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C7E85" w14:textId="28F6022E" w:rsidR="00D55F6E" w:rsidRPr="004369AF" w:rsidRDefault="00635086" w:rsidP="00635086">
      <w:pPr>
        <w:spacing w:line="210" w:lineRule="atLeast"/>
        <w:jc w:val="center"/>
        <w:rPr>
          <w:rFonts w:ascii="Times New Roman" w:eastAsia="Verdana" w:hAnsi="Times New Roman" w:cs="Times New Roman"/>
          <w:b/>
        </w:rPr>
      </w:pPr>
      <w:r w:rsidRPr="004369AF">
        <w:rPr>
          <w:rFonts w:ascii="Times New Roman" w:eastAsia="Verdana" w:hAnsi="Times New Roman" w:cs="Times New Roman"/>
          <w:b/>
        </w:rPr>
        <w:t xml:space="preserve">ПРЕГЛЕД ОДРЕДАБА ЗАКОНА О ЕЛЕКТРОНСКИМ МЕДИЈИМА КОЈЕ </w:t>
      </w:r>
      <w:r w:rsidR="003E4BE1">
        <w:rPr>
          <w:rFonts w:ascii="Times New Roman" w:eastAsia="Verdana" w:hAnsi="Times New Roman" w:cs="Times New Roman"/>
          <w:b/>
        </w:rPr>
        <w:t xml:space="preserve">СЕ </w:t>
      </w:r>
      <w:r w:rsidRPr="004369AF">
        <w:rPr>
          <w:rFonts w:ascii="Times New Roman" w:eastAsia="Verdana" w:hAnsi="Times New Roman" w:cs="Times New Roman"/>
          <w:b/>
        </w:rPr>
        <w:t>МЕЊАЈУ, ОДНОСНО ДОПУЊУЈ</w:t>
      </w:r>
      <w:r w:rsidR="00872EC7">
        <w:rPr>
          <w:rFonts w:ascii="Times New Roman" w:eastAsia="Verdana" w:hAnsi="Times New Roman" w:cs="Times New Roman"/>
          <w:b/>
        </w:rPr>
        <w:t>Е</w:t>
      </w:r>
    </w:p>
    <w:p w14:paraId="7D6F62A9" w14:textId="77777777" w:rsidR="00635086" w:rsidRPr="004369AF" w:rsidRDefault="00635086" w:rsidP="00635086">
      <w:pPr>
        <w:spacing w:line="210" w:lineRule="atLeast"/>
        <w:jc w:val="center"/>
        <w:rPr>
          <w:rFonts w:ascii="Times New Roman" w:eastAsia="Verdana" w:hAnsi="Times New Roman" w:cs="Times New Roman"/>
          <w:b/>
        </w:rPr>
      </w:pPr>
    </w:p>
    <w:p w14:paraId="650E36C5"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rPr>
        <w:t>II. РЕГУЛАТОРНО ТЕЛО ЗА ЕЛЕКТРОНСКЕ МЕДИЈЕ</w:t>
      </w:r>
    </w:p>
    <w:p w14:paraId="6D5817DA"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b/>
        </w:rPr>
        <w:t xml:space="preserve">1) Опште одредбе </w:t>
      </w:r>
    </w:p>
    <w:p w14:paraId="679802CD"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i/>
        </w:rPr>
        <w:t>Оснивање</w:t>
      </w:r>
    </w:p>
    <w:p w14:paraId="4DB04F02"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rPr>
        <w:t>Члан 6.</w:t>
      </w:r>
    </w:p>
    <w:p w14:paraId="7FD3E613" w14:textId="77777777" w:rsidR="00D55F6E" w:rsidRPr="004369AF" w:rsidRDefault="00C36348" w:rsidP="002A3329">
      <w:pPr>
        <w:spacing w:line="210" w:lineRule="atLeast"/>
        <w:ind w:firstLine="708"/>
        <w:jc w:val="both"/>
        <w:rPr>
          <w:rFonts w:ascii="Times New Roman" w:hAnsi="Times New Roman" w:cs="Times New Roman"/>
        </w:rPr>
      </w:pPr>
      <w:r w:rsidRPr="004369AF">
        <w:rPr>
          <w:rFonts w:ascii="Times New Roman" w:eastAsia="Verdana" w:hAnsi="Times New Roman" w:cs="Times New Roman"/>
        </w:rPr>
        <w:t>Регулаторно тело за електронске медије (у даљем тексту: Регулатор), основано овим законом, самостална je независна регулаторна организација са својством правног лица, која врши јавна овлашћења у циљу: делотворног спровођења утврђене политике у области пружања медијских услуга у Републици Србији; унапређивања квалитета и разноврсности услуга електронских медија; доприноса очувању, заштите и развоја слободе мишљења и изражавања и слободног протока информација; у циљу заштите интереса јавности у области електронских медија, обезбеђивања плурализма и забране дискриминације и заштите корисника услуга електронских медија, у складу са одредбама овог закона, на начин примерен демократском друштву.</w:t>
      </w:r>
    </w:p>
    <w:p w14:paraId="7F2E6BBF" w14:textId="77777777" w:rsidR="00D55F6E" w:rsidRPr="004369AF" w:rsidRDefault="00C36348" w:rsidP="002A3329">
      <w:pPr>
        <w:spacing w:line="210" w:lineRule="atLeast"/>
        <w:ind w:firstLine="708"/>
        <w:jc w:val="both"/>
        <w:rPr>
          <w:rFonts w:ascii="Times New Roman" w:hAnsi="Times New Roman" w:cs="Times New Roman"/>
        </w:rPr>
      </w:pPr>
      <w:r w:rsidRPr="004369AF">
        <w:rPr>
          <w:rFonts w:ascii="Times New Roman" w:eastAsia="Verdana" w:hAnsi="Times New Roman" w:cs="Times New Roman"/>
        </w:rPr>
        <w:t>Регулатор је функционално и финансијски независан од државних органа и организација, пружалаца медијских услуга и оператора.</w:t>
      </w:r>
    </w:p>
    <w:p w14:paraId="32E8808A" w14:textId="77777777" w:rsidR="00D55F6E" w:rsidRPr="004369AF" w:rsidRDefault="00C36348" w:rsidP="002A3329">
      <w:pPr>
        <w:spacing w:line="210" w:lineRule="atLeast"/>
        <w:ind w:firstLine="708"/>
        <w:jc w:val="both"/>
        <w:rPr>
          <w:rFonts w:ascii="Times New Roman" w:hAnsi="Times New Roman" w:cs="Times New Roman"/>
        </w:rPr>
      </w:pPr>
      <w:r w:rsidRPr="004369AF">
        <w:rPr>
          <w:rFonts w:ascii="Times New Roman" w:eastAsia="Verdana" w:hAnsi="Times New Roman" w:cs="Times New Roman"/>
        </w:rPr>
        <w:t>Седиште Регулатора је у Београду.</w:t>
      </w:r>
    </w:p>
    <w:p w14:paraId="1C97F53E" w14:textId="77777777" w:rsidR="00D55F6E" w:rsidRPr="004369AF" w:rsidRDefault="00C36348" w:rsidP="002A3329">
      <w:pPr>
        <w:spacing w:line="210" w:lineRule="atLeast"/>
        <w:ind w:firstLine="708"/>
        <w:jc w:val="both"/>
        <w:rPr>
          <w:rFonts w:ascii="Times New Roman" w:hAnsi="Times New Roman" w:cs="Times New Roman"/>
        </w:rPr>
      </w:pPr>
      <w:r w:rsidRPr="004369AF">
        <w:rPr>
          <w:rFonts w:ascii="Times New Roman" w:eastAsia="Verdana" w:hAnsi="Times New Roman" w:cs="Times New Roman"/>
        </w:rPr>
        <w:t>За вршење стручних и административних послова образује се стручна служба Регулатора.</w:t>
      </w:r>
    </w:p>
    <w:p w14:paraId="0CA80D77" w14:textId="77777777" w:rsidR="00D55F6E" w:rsidRPr="004369AF" w:rsidRDefault="00C36348" w:rsidP="002A3329">
      <w:pPr>
        <w:spacing w:line="210" w:lineRule="atLeast"/>
        <w:ind w:firstLine="708"/>
        <w:jc w:val="both"/>
        <w:rPr>
          <w:rFonts w:ascii="Times New Roman" w:hAnsi="Times New Roman" w:cs="Times New Roman"/>
        </w:rPr>
      </w:pPr>
      <w:r w:rsidRPr="004369AF">
        <w:rPr>
          <w:rFonts w:ascii="Times New Roman" w:eastAsia="Verdana" w:hAnsi="Times New Roman" w:cs="Times New Roman"/>
        </w:rPr>
        <w:t>На права и дужности запослених у стручној служби Регулатора примењују се општи прописи о раду.</w:t>
      </w:r>
    </w:p>
    <w:p w14:paraId="26193BB7" w14:textId="77777777" w:rsidR="00D55F6E" w:rsidRPr="004369AF" w:rsidRDefault="00C36348" w:rsidP="002A3329">
      <w:pPr>
        <w:spacing w:line="210" w:lineRule="atLeast"/>
        <w:ind w:firstLine="708"/>
        <w:jc w:val="both"/>
        <w:rPr>
          <w:rFonts w:ascii="Times New Roman" w:hAnsi="Times New Roman" w:cs="Times New Roman"/>
        </w:rPr>
      </w:pPr>
      <w:r w:rsidRPr="004369AF">
        <w:rPr>
          <w:rFonts w:ascii="Times New Roman" w:eastAsia="Verdana" w:hAnsi="Times New Roman" w:cs="Times New Roman"/>
        </w:rPr>
        <w:t>У циљу ефикаснијег надзора над радом пружалаца медијских услуга, Регулатор може оснивати подручне јединице.</w:t>
      </w:r>
    </w:p>
    <w:p w14:paraId="311498C6" w14:textId="77777777" w:rsidR="00D55F6E" w:rsidRPr="004369AF" w:rsidRDefault="00C36348" w:rsidP="002A3329">
      <w:pPr>
        <w:spacing w:line="210" w:lineRule="atLeast"/>
        <w:ind w:firstLine="708"/>
        <w:jc w:val="both"/>
        <w:rPr>
          <w:rFonts w:ascii="Times New Roman" w:hAnsi="Times New Roman" w:cs="Times New Roman"/>
        </w:rPr>
      </w:pPr>
      <w:r w:rsidRPr="004369AF">
        <w:rPr>
          <w:rFonts w:ascii="Times New Roman" w:eastAsia="Verdana" w:hAnsi="Times New Roman" w:cs="Times New Roman"/>
        </w:rPr>
        <w:t>У обављању појединих стручних послова из своје надлежности, Регулатор може ангажовати друга домаћа или страна правна и физичка лица.</w:t>
      </w:r>
    </w:p>
    <w:p w14:paraId="7E35ADBB" w14:textId="77777777" w:rsidR="00D55F6E" w:rsidRDefault="00C36348" w:rsidP="002A3329">
      <w:pPr>
        <w:spacing w:line="210" w:lineRule="atLeast"/>
        <w:ind w:firstLine="708"/>
        <w:jc w:val="both"/>
        <w:rPr>
          <w:rFonts w:ascii="Times New Roman" w:eastAsia="Verdana" w:hAnsi="Times New Roman" w:cs="Times New Roman"/>
          <w:strike/>
          <w:lang w:val="en-US"/>
        </w:rPr>
      </w:pPr>
      <w:r w:rsidRPr="004369AF">
        <w:rPr>
          <w:rFonts w:ascii="Times New Roman" w:eastAsia="Verdana" w:hAnsi="Times New Roman" w:cs="Times New Roman"/>
          <w:strike/>
        </w:rPr>
        <w:t>За обављање послова из своје надлежности Регулатор је одговоран Народној скупштини.</w:t>
      </w:r>
    </w:p>
    <w:p w14:paraId="00BFA19B" w14:textId="4FB8704A" w:rsidR="004369AF" w:rsidRPr="004369AF" w:rsidRDefault="004369AF" w:rsidP="002A3329">
      <w:pPr>
        <w:spacing w:after="0" w:line="259" w:lineRule="auto"/>
        <w:ind w:firstLine="360"/>
        <w:jc w:val="both"/>
        <w:rPr>
          <w:rFonts w:ascii="Times New Roman" w:eastAsia="Times New Roman" w:hAnsi="Times New Roman" w:cs="Times New Roman"/>
          <w:kern w:val="0"/>
          <w:lang w:eastAsia="en-US"/>
          <w14:ligatures w14:val="none"/>
        </w:rPr>
      </w:pPr>
      <w:r w:rsidRPr="004369AF">
        <w:rPr>
          <w:rFonts w:ascii="Times New Roman" w:eastAsia="Times New Roman" w:hAnsi="Times New Roman" w:cs="Times New Roman"/>
          <w:kern w:val="0"/>
          <w:lang w:eastAsia="en-US"/>
          <w14:ligatures w14:val="none"/>
        </w:rPr>
        <w:t>НЕ ДОВОДЕЋИ У ПИТАЊЕ ИНСТИТУЦИОНАЛНУ НЕЗАВИСНОСТ И ФИНАНСИЈСКУ САМОСТАЛНОСТ ЗА ОБАВЉАЊЕ ПОСЛОВА ИЗ СВОЈЕ НАДЛЕЖНОСТИ РЕГУЛАТОР ЈЕ ОДГОВОРАН НАРОДНОЈ СКУПШТИНИ, ИСКЉУЧИВО У СКЛАДУ СА ОДРЕДБАМА ОВОГ ЗАКОНА</w:t>
      </w:r>
      <w:r w:rsidR="002061A1">
        <w:rPr>
          <w:rFonts w:ascii="Times New Roman" w:eastAsia="Times New Roman" w:hAnsi="Times New Roman" w:cs="Times New Roman"/>
          <w:kern w:val="0"/>
          <w:lang w:eastAsia="en-US"/>
          <w14:ligatures w14:val="none"/>
        </w:rPr>
        <w:t>,</w:t>
      </w:r>
      <w:r w:rsidRPr="004369AF">
        <w:rPr>
          <w:rFonts w:ascii="Times New Roman" w:eastAsia="Times New Roman" w:hAnsi="Times New Roman" w:cs="Times New Roman"/>
          <w:kern w:val="0"/>
          <w:lang w:eastAsia="en-US"/>
          <w14:ligatures w14:val="none"/>
        </w:rPr>
        <w:t xml:space="preserve"> А ПОСЕБНО ЧЛ</w:t>
      </w:r>
      <w:r w:rsidR="008E0CC2">
        <w:rPr>
          <w:rFonts w:ascii="Times New Roman" w:eastAsia="Times New Roman" w:hAnsi="Times New Roman" w:cs="Times New Roman"/>
          <w:kern w:val="0"/>
          <w:lang w:eastAsia="en-US"/>
          <w14:ligatures w14:val="none"/>
        </w:rPr>
        <w:t>.</w:t>
      </w:r>
      <w:r w:rsidR="00B76E1E">
        <w:rPr>
          <w:rFonts w:ascii="Times New Roman" w:eastAsia="Times New Roman" w:hAnsi="Times New Roman" w:cs="Times New Roman"/>
          <w:kern w:val="0"/>
          <w:lang w:eastAsia="en-US"/>
          <w14:ligatures w14:val="none"/>
        </w:rPr>
        <w:t xml:space="preserve"> </w:t>
      </w:r>
      <w:r w:rsidRPr="004369AF">
        <w:rPr>
          <w:rFonts w:ascii="Times New Roman" w:eastAsia="Times New Roman" w:hAnsi="Times New Roman" w:cs="Times New Roman"/>
          <w:kern w:val="0"/>
          <w:lang w:eastAsia="en-US"/>
          <w14:ligatures w14:val="none"/>
        </w:rPr>
        <w:t>10</w:t>
      </w:r>
      <w:r w:rsidR="00B76E1E">
        <w:rPr>
          <w:rFonts w:ascii="Times New Roman" w:eastAsia="Times New Roman" w:hAnsi="Times New Roman" w:cs="Times New Roman"/>
          <w:kern w:val="0"/>
          <w:lang w:eastAsia="en-US"/>
          <w14:ligatures w14:val="none"/>
        </w:rPr>
        <w:t>–</w:t>
      </w:r>
      <w:r w:rsidRPr="004369AF">
        <w:rPr>
          <w:rFonts w:ascii="Times New Roman" w:eastAsia="Times New Roman" w:hAnsi="Times New Roman" w:cs="Times New Roman"/>
          <w:kern w:val="0"/>
          <w:lang w:eastAsia="en-US"/>
          <w14:ligatures w14:val="none"/>
        </w:rPr>
        <w:t>15, 19, 28, 46 И 52, ПРИЛИКОМ:</w:t>
      </w:r>
    </w:p>
    <w:p w14:paraId="52A77293" w14:textId="04FDA580" w:rsidR="004369AF" w:rsidRPr="004369AF" w:rsidRDefault="000010AC" w:rsidP="000010AC">
      <w:pPr>
        <w:spacing w:after="200" w:line="276" w:lineRule="auto"/>
        <w:ind w:left="720"/>
        <w:contextualSpacing/>
        <w:jc w:val="both"/>
        <w:rPr>
          <w:rFonts w:ascii="Calibri" w:eastAsia="Times New Roman" w:hAnsi="Calibri" w:cs="Times New Roman"/>
          <w:kern w:val="0"/>
          <w:sz w:val="22"/>
          <w:szCs w:val="22"/>
          <w:lang w:eastAsia="en-US"/>
          <w14:ligatures w14:val="none"/>
        </w:rPr>
      </w:pPr>
      <w:r>
        <w:rPr>
          <w:rFonts w:ascii="Times New Roman" w:eastAsia="Times New Roman" w:hAnsi="Times New Roman" w:cs="Times New Roman"/>
          <w:kern w:val="0"/>
          <w:lang w:eastAsia="en-US"/>
          <w14:ligatures w14:val="none"/>
        </w:rPr>
        <w:t xml:space="preserve">1) </w:t>
      </w:r>
      <w:r w:rsidR="004369AF" w:rsidRPr="004369AF">
        <w:rPr>
          <w:rFonts w:ascii="Times New Roman" w:eastAsia="Times New Roman" w:hAnsi="Times New Roman" w:cs="Times New Roman"/>
          <w:kern w:val="0"/>
          <w:lang w:eastAsia="en-US"/>
          <w14:ligatures w14:val="none"/>
        </w:rPr>
        <w:t>ИЗБОРА И РАЗРЕШЕЊА ЧЛАНОВА САВЕТА;</w:t>
      </w:r>
    </w:p>
    <w:p w14:paraId="7CE3653D" w14:textId="0855CA48" w:rsidR="004369AF" w:rsidRPr="004369AF" w:rsidRDefault="000010AC" w:rsidP="000010AC">
      <w:pPr>
        <w:spacing w:after="0" w:line="276" w:lineRule="auto"/>
        <w:ind w:left="720"/>
        <w:contextualSpacing/>
        <w:jc w:val="both"/>
        <w:rPr>
          <w:rFonts w:ascii="Calibri" w:eastAsia="Times New Roman" w:hAnsi="Calibri" w:cs="Times New Roman"/>
          <w:kern w:val="0"/>
          <w:sz w:val="22"/>
          <w:szCs w:val="22"/>
          <w:lang w:eastAsia="en-US"/>
          <w14:ligatures w14:val="none"/>
        </w:rPr>
      </w:pPr>
      <w:r>
        <w:rPr>
          <w:rFonts w:ascii="Times New Roman" w:eastAsia="Times New Roman" w:hAnsi="Times New Roman" w:cs="Times New Roman"/>
          <w:kern w:val="0"/>
          <w:lang w:eastAsia="en-US"/>
          <w14:ligatures w14:val="none"/>
        </w:rPr>
        <w:t xml:space="preserve">2) </w:t>
      </w:r>
      <w:r w:rsidR="004369AF" w:rsidRPr="004369AF">
        <w:rPr>
          <w:rFonts w:ascii="Times New Roman" w:eastAsia="Times New Roman" w:hAnsi="Times New Roman" w:cs="Times New Roman"/>
          <w:kern w:val="0"/>
          <w:lang w:eastAsia="en-US"/>
          <w14:ligatures w14:val="none"/>
        </w:rPr>
        <w:t>ДАВАЊА САГЛАСНОСТИ НА</w:t>
      </w:r>
      <w:r w:rsidR="004369AF" w:rsidRPr="004369AF">
        <w:rPr>
          <w:rFonts w:ascii="Times New Roman" w:eastAsia="Times New Roman" w:hAnsi="Times New Roman" w:cs="Times New Roman"/>
          <w:kern w:val="0"/>
          <w:lang w:val="en-US" w:eastAsia="en-US"/>
          <w14:ligatures w14:val="none"/>
        </w:rPr>
        <w:t xml:space="preserve"> </w:t>
      </w:r>
      <w:r w:rsidR="004369AF" w:rsidRPr="004369AF">
        <w:rPr>
          <w:rFonts w:ascii="Times New Roman" w:eastAsia="Times New Roman" w:hAnsi="Times New Roman" w:cs="Times New Roman"/>
          <w:kern w:val="0"/>
          <w:lang w:eastAsia="en-US"/>
          <w14:ligatures w14:val="none"/>
        </w:rPr>
        <w:t>СТАТУТ И ФИНАНСИЈСКИ ПЛАН РЕГУЛАТОРА;</w:t>
      </w:r>
    </w:p>
    <w:p w14:paraId="540E312F" w14:textId="2F47A70B" w:rsidR="004369AF" w:rsidRPr="00FF7A3B" w:rsidRDefault="000010AC" w:rsidP="000010AC">
      <w:pPr>
        <w:pStyle w:val="ListParagraph"/>
        <w:spacing w:line="210" w:lineRule="atLeast"/>
        <w:jc w:val="both"/>
        <w:rPr>
          <w:rFonts w:ascii="Times New Roman" w:hAnsi="Times New Roman" w:cs="Times New Roman"/>
          <w:strike/>
          <w:lang w:val="en-US"/>
        </w:rPr>
      </w:pPr>
      <w:r>
        <w:rPr>
          <w:rFonts w:ascii="Times New Roman" w:eastAsia="Times New Roman" w:hAnsi="Times New Roman" w:cs="Times New Roman"/>
          <w:kern w:val="0"/>
          <w:lang w:eastAsia="en-US"/>
          <w14:ligatures w14:val="none"/>
        </w:rPr>
        <w:t xml:space="preserve">3) </w:t>
      </w:r>
      <w:r w:rsidR="004369AF" w:rsidRPr="00FF7A3B">
        <w:rPr>
          <w:rFonts w:ascii="Times New Roman" w:eastAsia="Times New Roman" w:hAnsi="Times New Roman" w:cs="Times New Roman"/>
          <w:kern w:val="0"/>
          <w:lang w:eastAsia="en-US"/>
          <w14:ligatures w14:val="none"/>
        </w:rPr>
        <w:t>РАЗМАТРАЊА ГОДИШЊЕГ ИЗВЕШТАЈА О РАДУ РЕГУЛАТОРА КАО И ИЗВЕШТАЈА О РАДУ ЗА ПЕРИОД КРАЋИ ОД ГОДИНУ ДАНА КОЈИ СЕ ДОСТАВЉА НА ЗАХТЕВ НАРОДНЕ СКУПШТИНЕ</w:t>
      </w:r>
      <w:r w:rsidR="004369AF" w:rsidRPr="00FF7A3B">
        <w:rPr>
          <w:rFonts w:ascii="Times New Roman" w:eastAsia="Times New Roman" w:hAnsi="Times New Roman" w:cs="Times New Roman"/>
          <w:kern w:val="0"/>
          <w:lang w:val="en-US" w:eastAsia="en-US"/>
          <w14:ligatures w14:val="none"/>
        </w:rPr>
        <w:t>.</w:t>
      </w:r>
    </w:p>
    <w:p w14:paraId="6C56DBE9" w14:textId="77777777" w:rsidR="00D55F6E" w:rsidRPr="004369AF" w:rsidRDefault="00C36348" w:rsidP="004369AF">
      <w:pPr>
        <w:spacing w:line="210" w:lineRule="atLeast"/>
        <w:jc w:val="both"/>
        <w:rPr>
          <w:rFonts w:ascii="Times New Roman" w:hAnsi="Times New Roman" w:cs="Times New Roman"/>
        </w:rPr>
      </w:pPr>
      <w:r w:rsidRPr="004369AF">
        <w:rPr>
          <w:rFonts w:ascii="Times New Roman" w:eastAsia="Verdana" w:hAnsi="Times New Roman" w:cs="Times New Roman"/>
        </w:rPr>
        <w:t xml:space="preserve">Начин рада и унутрашња организација Регулатора уређује се Статутом. </w:t>
      </w:r>
    </w:p>
    <w:p w14:paraId="584743A4"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i/>
        </w:rPr>
        <w:lastRenderedPageBreak/>
        <w:t>Овлашћени предлагачи</w:t>
      </w:r>
    </w:p>
    <w:p w14:paraId="40FAD726"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rPr>
        <w:t xml:space="preserve">Члан 12. </w:t>
      </w:r>
    </w:p>
    <w:p w14:paraId="721CAE35"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Овлашћење и дужност да предлажу по два члана Савета имају следећи овлашћени предлагачи:</w:t>
      </w:r>
    </w:p>
    <w:p w14:paraId="4DF03707" w14:textId="77777777" w:rsidR="00C60B22" w:rsidRDefault="00C36348" w:rsidP="00C60B22">
      <w:pPr>
        <w:spacing w:after="0" w:line="210" w:lineRule="atLeast"/>
        <w:jc w:val="both"/>
        <w:rPr>
          <w:rFonts w:ascii="Times New Roman" w:eastAsia="Verdana" w:hAnsi="Times New Roman" w:cs="Times New Roman"/>
        </w:rPr>
      </w:pPr>
      <w:r w:rsidRPr="00C60B22">
        <w:rPr>
          <w:rFonts w:ascii="Times New Roman" w:eastAsia="Verdana" w:hAnsi="Times New Roman" w:cs="Times New Roman"/>
          <w:strike/>
        </w:rPr>
        <w:t>1)</w:t>
      </w:r>
      <w:r w:rsidRPr="004369AF">
        <w:rPr>
          <w:rFonts w:ascii="Times New Roman" w:eastAsia="Verdana" w:hAnsi="Times New Roman" w:cs="Times New Roman"/>
        </w:rPr>
        <w:t xml:space="preserve"> </w:t>
      </w:r>
      <w:r w:rsidRPr="00F92044">
        <w:rPr>
          <w:rFonts w:ascii="Times New Roman" w:eastAsia="Verdana" w:hAnsi="Times New Roman" w:cs="Times New Roman"/>
          <w:strike/>
        </w:rPr>
        <w:t xml:space="preserve">Заштитник грађана, повереник за равноправност, повереник за заштиту информација од јавног </w:t>
      </w:r>
      <w:r w:rsidRPr="00C60B22">
        <w:rPr>
          <w:rFonts w:ascii="Times New Roman" w:eastAsia="Verdana" w:hAnsi="Times New Roman" w:cs="Times New Roman"/>
        </w:rPr>
        <w:t>значаја</w:t>
      </w:r>
      <w:r w:rsidRPr="00F92044">
        <w:rPr>
          <w:rFonts w:ascii="Times New Roman" w:eastAsia="Verdana" w:hAnsi="Times New Roman" w:cs="Times New Roman"/>
          <w:strike/>
        </w:rPr>
        <w:t xml:space="preserve"> и заштиту података о личности;</w:t>
      </w:r>
      <w:r w:rsidR="00C9481E">
        <w:rPr>
          <w:rFonts w:ascii="Times New Roman" w:eastAsia="Verdana" w:hAnsi="Times New Roman" w:cs="Times New Roman"/>
        </w:rPr>
        <w:t xml:space="preserve"> </w:t>
      </w:r>
    </w:p>
    <w:p w14:paraId="51542C8D" w14:textId="5D2ACC65" w:rsidR="00D55F6E" w:rsidRPr="00C9481E" w:rsidRDefault="00C60B22" w:rsidP="001F1310">
      <w:pPr>
        <w:spacing w:line="210" w:lineRule="atLeast"/>
        <w:jc w:val="both"/>
        <w:rPr>
          <w:rFonts w:ascii="Times New Roman" w:eastAsia="Verdana" w:hAnsi="Times New Roman" w:cs="Times New Roman"/>
        </w:rPr>
      </w:pPr>
      <w:r>
        <w:rPr>
          <w:rFonts w:ascii="Times New Roman" w:eastAsia="Verdana" w:hAnsi="Times New Roman" w:cs="Times New Roman"/>
        </w:rPr>
        <w:t xml:space="preserve">1) </w:t>
      </w:r>
      <w:r w:rsidR="002A3329" w:rsidRPr="002A3329">
        <w:rPr>
          <w:rFonts w:ascii="Times New Roman" w:eastAsia="Times New Roman" w:hAnsi="Times New Roman" w:cs="Times New Roman"/>
          <w:bCs/>
          <w:iCs/>
          <w:kern w:val="0"/>
          <w:lang w:eastAsia="en-US"/>
          <w14:ligatures w14:val="none"/>
        </w:rPr>
        <w:t>ЗАШТИТНИК ГРАЂАНА, ПОВЕРЕНИК ЗА ЗАШТИТУ РАВНОПРАВНОСТИ, ПОВЕРЕНИК ЗА ИНФОРМАЦИЈЕ ОД ЈАВНОГ ЗНАЧАЈА И ЗАШТИТУ ПОДАТАКА О ЛИЧНОСТИ;</w:t>
      </w:r>
    </w:p>
    <w:p w14:paraId="253DFC75"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2) универзитети акредитовани у Републици Србији;</w:t>
      </w:r>
    </w:p>
    <w:p w14:paraId="560AE92C"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3) удружења издавача електронских медија у Републици Србији чији чланови имају најмање 30 дозвола за пружање аудио и аудио-визуелних медијских услуга, а регистрована су најмање три године пре расписивања јавног позива;</w:t>
      </w:r>
    </w:p>
    <w:p w14:paraId="7BA02090"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4) удружења новинара у Републици Србији, од којих свако удружење има најмање 300 чланова са плаћеном чланарином, а регистрована су најмање три године пре расписивања јавног позива;</w:t>
      </w:r>
    </w:p>
    <w:p w14:paraId="490E1D83"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5) удружења филмских, сценских и драмских уметника и удружења композитора у Републици Србији, ако су регистрована најмање три године пре расписивања јавног позива;</w:t>
      </w:r>
    </w:p>
    <w:p w14:paraId="3D8F0554"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6) удружења чији су циљеви остваривање слободе изражавања ако су регистрована најмање три године пре дана расписивања јавног позива а имају најмање три реализована пројекта у овој области у последње три године;</w:t>
      </w:r>
    </w:p>
    <w:p w14:paraId="32CC4015"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7) удружења чији су циљеви заштита деце, ако су регистрована најмање три године пре дана расписивања јавног позива а имају најмање три реализована пројекта у овој области у последње три године;</w:t>
      </w:r>
    </w:p>
    <w:p w14:paraId="60C333ED"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8) национални савети националних мањина;</w:t>
      </w:r>
    </w:p>
    <w:p w14:paraId="3BAC042F" w14:textId="77777777" w:rsidR="00D55F6E" w:rsidRPr="004369AF" w:rsidRDefault="00C36348">
      <w:pPr>
        <w:spacing w:line="210" w:lineRule="atLeast"/>
        <w:rPr>
          <w:rFonts w:ascii="Times New Roman" w:hAnsi="Times New Roman" w:cs="Times New Roman"/>
        </w:rPr>
      </w:pPr>
      <w:r w:rsidRPr="004369AF">
        <w:rPr>
          <w:rFonts w:ascii="Times New Roman" w:eastAsia="Verdana" w:hAnsi="Times New Roman" w:cs="Times New Roman"/>
        </w:rPr>
        <w:t>9) цркве и верске заједнице.</w:t>
      </w:r>
    </w:p>
    <w:p w14:paraId="6382C05A"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b/>
        </w:rPr>
        <w:t>4) Финансирање Регулатора</w:t>
      </w:r>
    </w:p>
    <w:p w14:paraId="2A1A3089"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i/>
        </w:rPr>
        <w:t>Финансијски план Регулатора</w:t>
      </w:r>
    </w:p>
    <w:p w14:paraId="49C4CA91" w14:textId="77777777" w:rsidR="00D55F6E" w:rsidRDefault="00C36348">
      <w:pPr>
        <w:spacing w:line="210" w:lineRule="atLeast"/>
        <w:jc w:val="center"/>
        <w:rPr>
          <w:rFonts w:ascii="Times New Roman" w:eastAsia="Verdana" w:hAnsi="Times New Roman" w:cs="Times New Roman"/>
        </w:rPr>
      </w:pPr>
      <w:r w:rsidRPr="004369AF">
        <w:rPr>
          <w:rFonts w:ascii="Times New Roman" w:eastAsia="Verdana" w:hAnsi="Times New Roman" w:cs="Times New Roman"/>
        </w:rPr>
        <w:t>Члан 46.</w:t>
      </w:r>
    </w:p>
    <w:p w14:paraId="76C7A220" w14:textId="3417BBC9" w:rsidR="002A3329" w:rsidRPr="002A3329" w:rsidRDefault="002A3329" w:rsidP="00FF7A3B">
      <w:pPr>
        <w:spacing w:line="210" w:lineRule="atLeast"/>
        <w:ind w:firstLine="708"/>
        <w:jc w:val="both"/>
        <w:rPr>
          <w:rFonts w:ascii="Times New Roman" w:hAnsi="Times New Roman" w:cs="Times New Roman"/>
        </w:rPr>
      </w:pPr>
      <w:r w:rsidRPr="002A3329">
        <w:rPr>
          <w:rFonts w:ascii="Times New Roman" w:eastAsia="Times New Roman" w:hAnsi="Times New Roman" w:cs="Times New Roman"/>
          <w:bCs/>
          <w:iCs/>
          <w:kern w:val="0"/>
          <w:lang w:val="sr-Latn-RS" w:eastAsia="en-US"/>
          <w14:ligatures w14:val="none"/>
        </w:rPr>
        <w:t>РЕГУЛАТОР ИМА ПОТПУНУ АУТОНОМИЈУ У УПРАВЉАЊУ БУЏЕТОМ, КОЈИ НЕ МОЖЕ БИТИ ПРОИЗВОЉНО УМАЊЕН ИЛИ УВЕЋАН ОД СТРАНЕ ДРУГИХ ИНСТИТУЦИЈА</w:t>
      </w:r>
      <w:r>
        <w:rPr>
          <w:rFonts w:ascii="Times New Roman" w:eastAsia="Times New Roman" w:hAnsi="Times New Roman" w:cs="Times New Roman"/>
          <w:bCs/>
          <w:iCs/>
          <w:kern w:val="0"/>
          <w:lang w:eastAsia="en-US"/>
          <w14:ligatures w14:val="none"/>
        </w:rPr>
        <w:t>.</w:t>
      </w:r>
    </w:p>
    <w:p w14:paraId="1D9BEB81"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Финансирање Регулатора врши се у складу са финансијским планом који за сваку годину доноси Савет, најкасније три месеца пре почетка фискалне године.</w:t>
      </w:r>
    </w:p>
    <w:p w14:paraId="01A66AA4"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 xml:space="preserve">Финансијским планом утврђују се укупни приходи и расходи Регулатора, резерве за непредвиђене издатке, као и план зарада и запошљавања. </w:t>
      </w:r>
    </w:p>
    <w:p w14:paraId="6855C096"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Регулатор је дужан да предлог финансијског плана достави одбору Народне скупштине надлежном за област финансија и јавног информисања најкасније до 1. новембра текуће године за наредну годину.</w:t>
      </w:r>
    </w:p>
    <w:p w14:paraId="3CCA1E60"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Сагласност на финансијски план из става 1. овог члана даје Народна скупштина у року од 30 дана од дана од достављања предлога финансијског плана.</w:t>
      </w:r>
    </w:p>
    <w:p w14:paraId="30FC0CB0"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Уколико се финансијски план из става 1. овог члана не донесе, односно ако се не да сагласност из става 4. овог члана, примењује се финансијски план из претходне године.</w:t>
      </w:r>
    </w:p>
    <w:p w14:paraId="507F7E2C"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Финансијски план се објављује на интернет презентацији Регулатора.</w:t>
      </w:r>
    </w:p>
    <w:p w14:paraId="46184DB4"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Сви обрачуни прихода и расхода Регулатора подлежу годишњој ревизији од стране независног овлашћеног ревизора и објављују се најкасније три месеца по завршетку фискалне године на интернет презентацији Регулатора.</w:t>
      </w:r>
    </w:p>
    <w:p w14:paraId="2D69C590"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Вишак прихода над расходима у једној календарској години уплаћује се у буџет Републике Србије.</w:t>
      </w:r>
    </w:p>
    <w:p w14:paraId="4DCCF09D"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Ако је разлика прихода над расходима негативна, недостајућа средства могу се обезбедити из буџета Републике Србије.</w:t>
      </w:r>
    </w:p>
    <w:p w14:paraId="4A37A5EE" w14:textId="77777777" w:rsidR="00D55F6E" w:rsidRPr="004369AF" w:rsidRDefault="00C36348" w:rsidP="00FF7A3B">
      <w:pPr>
        <w:spacing w:line="210" w:lineRule="atLeast"/>
        <w:ind w:firstLine="708"/>
        <w:rPr>
          <w:rFonts w:ascii="Times New Roman" w:hAnsi="Times New Roman" w:cs="Times New Roman"/>
        </w:rPr>
      </w:pPr>
      <w:r w:rsidRPr="004369AF">
        <w:rPr>
          <w:rFonts w:ascii="Times New Roman" w:eastAsia="Verdana" w:hAnsi="Times New Roman" w:cs="Times New Roman"/>
        </w:rPr>
        <w:t>Обезбеђење недостајућих средстава не утиче на независност и самосталност Регулатора.</w:t>
      </w:r>
    </w:p>
    <w:p w14:paraId="16C53281"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b/>
        </w:rPr>
        <w:t>Забрана говора мржње</w:t>
      </w:r>
    </w:p>
    <w:p w14:paraId="262F479F"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rPr>
        <w:t xml:space="preserve">Члан 71. </w:t>
      </w:r>
    </w:p>
    <w:p w14:paraId="7EDB608C" w14:textId="77777777" w:rsidR="00D55F6E" w:rsidRDefault="00C36348" w:rsidP="00FF7A3B">
      <w:pPr>
        <w:spacing w:line="210" w:lineRule="atLeast"/>
        <w:ind w:firstLine="708"/>
        <w:jc w:val="both"/>
        <w:rPr>
          <w:rFonts w:ascii="Times New Roman" w:eastAsia="Verdana" w:hAnsi="Times New Roman" w:cs="Times New Roman"/>
          <w:strike/>
        </w:rPr>
      </w:pPr>
      <w:r w:rsidRPr="002A3329">
        <w:rPr>
          <w:rFonts w:ascii="Times New Roman" w:eastAsia="Verdana" w:hAnsi="Times New Roman" w:cs="Times New Roman"/>
          <w:strike/>
        </w:rPr>
        <w:t>Регулатор се стара да програмски садржај пружаоца медијске услуге не садржи информације којима се подстиче, на отворен или прикривен начин, дискриминација, мржња или насиље због расе, боје коже, предака, држављанства, националне припадности, језика, верских или политичких убеђења, пола, родног идентитета, сексуалне оријентације, имовног стања, рођења, генетских особености, здравственог стања, инвалидитета, брачног и породичног статуса, осуђиваности, старосне доби, изгледа, чланства у политичким, синдикалним и другим организацијама и других стварних, односно претпостављених личних својстава.</w:t>
      </w:r>
    </w:p>
    <w:p w14:paraId="4BFFCC72" w14:textId="3179D4D1" w:rsidR="002A3329" w:rsidRPr="002A3329" w:rsidRDefault="002A3329" w:rsidP="00FF7A3B">
      <w:pPr>
        <w:spacing w:line="210" w:lineRule="atLeast"/>
        <w:ind w:firstLine="708"/>
        <w:jc w:val="both"/>
        <w:rPr>
          <w:rFonts w:ascii="Times New Roman" w:hAnsi="Times New Roman" w:cs="Times New Roman"/>
          <w:strike/>
        </w:rPr>
      </w:pPr>
      <w:r w:rsidRPr="002A3329">
        <w:rPr>
          <w:rFonts w:ascii="Times New Roman" w:eastAsia="Times New Roman" w:hAnsi="Times New Roman" w:cs="Times New Roman"/>
          <w:kern w:val="0"/>
          <w:lang w:eastAsia="en-US"/>
          <w14:ligatures w14:val="none"/>
        </w:rPr>
        <w:t>ПРУЖАЛАЦ МЕДИЈСКЕ УСЛУГЕ</w:t>
      </w:r>
      <w:r w:rsidRPr="002A3329">
        <w:rPr>
          <w:rFonts w:ascii="Times New Roman" w:eastAsia="Times New Roman" w:hAnsi="Times New Roman" w:cs="Times New Roman"/>
          <w:kern w:val="0"/>
          <w:lang w:val="en-US" w:eastAsia="en-US"/>
          <w14:ligatures w14:val="none"/>
        </w:rPr>
        <w:t xml:space="preserve"> </w:t>
      </w:r>
      <w:r w:rsidRPr="002A3329">
        <w:rPr>
          <w:rFonts w:ascii="Times New Roman" w:eastAsia="Times New Roman" w:hAnsi="Times New Roman" w:cs="Times New Roman"/>
          <w:kern w:val="0"/>
          <w:lang w:eastAsia="en-US"/>
          <w14:ligatures w14:val="none"/>
        </w:rPr>
        <w:t xml:space="preserve">НЕ </w:t>
      </w:r>
      <w:r w:rsidRPr="002A3329">
        <w:rPr>
          <w:rFonts w:ascii="Times New Roman" w:eastAsia="Times New Roman" w:hAnsi="Times New Roman" w:cs="Times New Roman"/>
          <w:kern w:val="0"/>
          <w:lang w:val="en-US" w:eastAsia="en-US"/>
          <w14:ligatures w14:val="none"/>
        </w:rPr>
        <w:t>С</w:t>
      </w:r>
      <w:r w:rsidRPr="002A3329">
        <w:rPr>
          <w:rFonts w:ascii="Times New Roman" w:eastAsia="Times New Roman" w:hAnsi="Times New Roman" w:cs="Times New Roman"/>
          <w:kern w:val="0"/>
          <w:lang w:eastAsia="en-US"/>
          <w14:ligatures w14:val="none"/>
        </w:rPr>
        <w:t xml:space="preserve">МЕ ОБЈАВИТИ ПРОГРАМСКИ САДРЖАЈ </w:t>
      </w:r>
      <w:r w:rsidRPr="002A3329">
        <w:rPr>
          <w:rFonts w:ascii="Times New Roman" w:eastAsia="Times New Roman" w:hAnsi="Times New Roman" w:cs="Times New Roman"/>
          <w:kern w:val="0"/>
          <w:lang w:val="en-US" w:eastAsia="en-US"/>
          <w14:ligatures w14:val="none"/>
        </w:rPr>
        <w:t xml:space="preserve">КОЈИМ СЕ ПОДСТИЧЕ НА ОТВОРЕН ИЛИ ПРИКРИВЕН НАЧИН, ДИСКРИМИНАЦИЈА, МРЖЊА ИЛИ НАСИЉЕ ЗБОГ РАСЕ, БОЈЕ КОЖЕ, </w:t>
      </w:r>
      <w:r w:rsidRPr="002A3329">
        <w:rPr>
          <w:rFonts w:ascii="Times New Roman" w:eastAsia="Times New Roman" w:hAnsi="Times New Roman" w:cs="Times New Roman"/>
          <w:kern w:val="0"/>
          <w:lang w:eastAsia="en-US"/>
          <w14:ligatures w14:val="none"/>
        </w:rPr>
        <w:t>ПОРЕКЛА</w:t>
      </w:r>
      <w:r w:rsidRPr="002A3329">
        <w:rPr>
          <w:rFonts w:ascii="Times New Roman" w:eastAsia="Times New Roman" w:hAnsi="Times New Roman" w:cs="Times New Roman"/>
          <w:kern w:val="0"/>
          <w:lang w:val="en-US" w:eastAsia="en-US"/>
          <w14:ligatures w14:val="none"/>
        </w:rPr>
        <w:t>, ДРЖАВЉАНСТВА, НАЦИОНАЛНЕ ПРИПАДНОСТИ, ЈЕЗИКА, ВЕРСКИХ ИЛИ ПОЛИТИЧКИХ УБЕЂЕЊА, ПОЛА, РОДНОГ ИДЕНТИТЕТА, СЕКСУАЛНЕ ОРИЈЕНТАЦИЈЕ, ИМОВНОГ СТАЊА, РОЂЕЊА, ГЕНЕТСКИХ ОСОБЕНОСТИ, ЗДРАВСТВЕНОГ СТАЊА, ИНВАЛИДИТЕТА, БРАЧНОГ И ПОРОДИЧНОГ СТАТУСА, ОСУЂИВАНОСТИ, СТАРОСНЕ ДОБИ, ИЗГЛЕДА, ЧЛАНСТВА У ПОЛИТИЧКИМ, СИНДИКАЛНИМ И ДРУГИМ ОРГАНИЗАЦИЈАМА И ДРУГИХ СТВАРНИХ, ОДНОСНО ПРЕТПОСТАВЉЕНИХ ЛИЧНИХ СВОЈСТАВА</w:t>
      </w:r>
      <w:r>
        <w:rPr>
          <w:rFonts w:ascii="Times New Roman" w:eastAsia="Times New Roman" w:hAnsi="Times New Roman" w:cs="Times New Roman"/>
          <w:kern w:val="0"/>
          <w:lang w:eastAsia="en-US"/>
          <w14:ligatures w14:val="none"/>
        </w:rPr>
        <w:t>.</w:t>
      </w:r>
    </w:p>
    <w:p w14:paraId="4113C722"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b/>
        </w:rPr>
        <w:t>Забрана објављивања појединих програмских садржаја</w:t>
      </w:r>
    </w:p>
    <w:p w14:paraId="2ECB28F6" w14:textId="77777777" w:rsidR="00D55F6E" w:rsidRPr="004369AF" w:rsidRDefault="00C36348">
      <w:pPr>
        <w:spacing w:line="210" w:lineRule="atLeast"/>
        <w:jc w:val="center"/>
        <w:rPr>
          <w:rFonts w:ascii="Times New Roman" w:hAnsi="Times New Roman" w:cs="Times New Roman"/>
        </w:rPr>
      </w:pPr>
      <w:r w:rsidRPr="004369AF">
        <w:rPr>
          <w:rFonts w:ascii="Times New Roman" w:eastAsia="Verdana" w:hAnsi="Times New Roman" w:cs="Times New Roman"/>
        </w:rPr>
        <w:t>Члан 72.</w:t>
      </w:r>
    </w:p>
    <w:p w14:paraId="42EF3564" w14:textId="77777777" w:rsidR="00D55F6E" w:rsidRPr="002A3329" w:rsidRDefault="00C36348" w:rsidP="00FF7A3B">
      <w:pPr>
        <w:spacing w:line="210" w:lineRule="atLeast"/>
        <w:ind w:firstLine="708"/>
        <w:rPr>
          <w:rFonts w:ascii="Times New Roman" w:hAnsi="Times New Roman" w:cs="Times New Roman"/>
          <w:strike/>
        </w:rPr>
      </w:pPr>
      <w:r w:rsidRPr="002A3329">
        <w:rPr>
          <w:rFonts w:ascii="Times New Roman" w:eastAsia="Verdana" w:hAnsi="Times New Roman" w:cs="Times New Roman"/>
          <w:strike/>
        </w:rPr>
        <w:t xml:space="preserve">Регулатор се стара да програмски садржај пружаоца медијске услуге не садржи информације којима се подстиче, на отворен или прикривен начин, на тероризам. </w:t>
      </w:r>
    </w:p>
    <w:p w14:paraId="6DE016DD" w14:textId="77777777" w:rsidR="00D55F6E" w:rsidRPr="002A3329" w:rsidRDefault="00C36348" w:rsidP="00FF7A3B">
      <w:pPr>
        <w:spacing w:line="210" w:lineRule="atLeast"/>
        <w:ind w:firstLine="708"/>
        <w:rPr>
          <w:rFonts w:ascii="Times New Roman" w:hAnsi="Times New Roman" w:cs="Times New Roman"/>
          <w:strike/>
        </w:rPr>
      </w:pPr>
      <w:r w:rsidRPr="002A3329">
        <w:rPr>
          <w:rFonts w:ascii="Times New Roman" w:eastAsia="Verdana" w:hAnsi="Times New Roman" w:cs="Times New Roman"/>
          <w:strike/>
        </w:rPr>
        <w:t>Регулатор се стара да пружаоци медијских услуга не објављују програмски садржај који на сензационалистички, поједностављени и неетички начин извештава о насиљу (масовном насиљу, насиљу у породици, самоубиству).</w:t>
      </w:r>
    </w:p>
    <w:p w14:paraId="48DA1ECF" w14:textId="77777777" w:rsidR="00D55F6E" w:rsidRPr="002A3329" w:rsidRDefault="00C36348" w:rsidP="00FF7A3B">
      <w:pPr>
        <w:spacing w:line="210" w:lineRule="atLeast"/>
        <w:ind w:firstLine="708"/>
        <w:rPr>
          <w:rFonts w:ascii="Times New Roman" w:hAnsi="Times New Roman" w:cs="Times New Roman"/>
          <w:strike/>
        </w:rPr>
      </w:pPr>
      <w:r w:rsidRPr="002A3329">
        <w:rPr>
          <w:rFonts w:ascii="Times New Roman" w:eastAsia="Verdana" w:hAnsi="Times New Roman" w:cs="Times New Roman"/>
          <w:strike/>
        </w:rPr>
        <w:t>Регулатор се стара да пружаоци медијске услуге не објављују порнографске садржаје настале искоришћавањем малолетног лица, нити програмске садржаје који пропагирају или рекламирају проституцију.</w:t>
      </w:r>
    </w:p>
    <w:p w14:paraId="72DCD538" w14:textId="77777777" w:rsidR="00D55F6E" w:rsidRPr="002A3329" w:rsidRDefault="00C36348" w:rsidP="00FF7A3B">
      <w:pPr>
        <w:spacing w:line="210" w:lineRule="atLeast"/>
        <w:ind w:firstLine="708"/>
        <w:rPr>
          <w:rFonts w:ascii="Times New Roman" w:hAnsi="Times New Roman" w:cs="Times New Roman"/>
          <w:strike/>
        </w:rPr>
      </w:pPr>
      <w:r w:rsidRPr="002A3329">
        <w:rPr>
          <w:rFonts w:ascii="Times New Roman" w:eastAsia="Verdana" w:hAnsi="Times New Roman" w:cs="Times New Roman"/>
          <w:strike/>
        </w:rPr>
        <w:t xml:space="preserve">Регулатор се стара да пружаоци медијске услуге не објављују програмске садржаје који подржавају наркоманију, насиље, криминално или друго недозвољено понашање, као и садржаје који злоупотребљавају лаковерност гледалаца или слушалаца. </w:t>
      </w:r>
    </w:p>
    <w:p w14:paraId="1CECC65F" w14:textId="77777777" w:rsidR="00D55F6E" w:rsidRPr="002A3329" w:rsidRDefault="00C36348" w:rsidP="00FF7A3B">
      <w:pPr>
        <w:spacing w:line="210" w:lineRule="atLeast"/>
        <w:ind w:firstLine="708"/>
        <w:rPr>
          <w:rFonts w:ascii="Times New Roman" w:hAnsi="Times New Roman" w:cs="Times New Roman"/>
          <w:strike/>
        </w:rPr>
      </w:pPr>
      <w:r w:rsidRPr="002A3329">
        <w:rPr>
          <w:rFonts w:ascii="Times New Roman" w:eastAsia="Verdana" w:hAnsi="Times New Roman" w:cs="Times New Roman"/>
          <w:strike/>
        </w:rPr>
        <w:t>Регулатор се стара да пружаоци медијске услуге не објављују програмски садржај ради чије производње је животиња убијена, злостављана или подстицана на агресивност и противприродно понашање.</w:t>
      </w:r>
    </w:p>
    <w:p w14:paraId="4282FC42" w14:textId="77777777" w:rsidR="00D55F6E" w:rsidRDefault="00C36348" w:rsidP="00FF7A3B">
      <w:pPr>
        <w:spacing w:line="210" w:lineRule="atLeast"/>
        <w:ind w:firstLine="708"/>
        <w:rPr>
          <w:rFonts w:ascii="Times New Roman" w:eastAsia="Verdana" w:hAnsi="Times New Roman" w:cs="Times New Roman"/>
          <w:strike/>
        </w:rPr>
      </w:pPr>
      <w:r w:rsidRPr="002A3329">
        <w:rPr>
          <w:rFonts w:ascii="Times New Roman" w:eastAsia="Verdana" w:hAnsi="Times New Roman" w:cs="Times New Roman"/>
          <w:strike/>
        </w:rPr>
        <w:t>Мере које предузима Регулатор у циљу испуњења обавеза из овог члана морају да буду сразмерне и да се њима поштују људска и мањинска права прописана Уставом Републике Србије и међународним стандардима људских и мањинских права, као и пракса међународних институција које надзиру њихово спровођење.</w:t>
      </w:r>
    </w:p>
    <w:p w14:paraId="0FA2D58E" w14:textId="1A07BCE9" w:rsidR="002A3329" w:rsidRPr="002A3329" w:rsidRDefault="002A3329" w:rsidP="002A3329">
      <w:pPr>
        <w:spacing w:after="0" w:line="276" w:lineRule="auto"/>
        <w:ind w:firstLine="720"/>
        <w:jc w:val="both"/>
        <w:rPr>
          <w:rFonts w:ascii="Times New Roman" w:eastAsia="Times New Roman" w:hAnsi="Times New Roman" w:cs="Times New Roman"/>
          <w:kern w:val="0"/>
          <w:lang w:val="en-US" w:eastAsia="en-US"/>
          <w14:ligatures w14:val="none"/>
        </w:rPr>
      </w:pPr>
      <w:r w:rsidRPr="002A3329">
        <w:rPr>
          <w:rFonts w:ascii="Times New Roman" w:eastAsia="Times New Roman" w:hAnsi="Times New Roman" w:cs="Times New Roman"/>
          <w:kern w:val="0"/>
          <w:lang w:eastAsia="en-US"/>
          <w14:ligatures w14:val="none"/>
        </w:rPr>
        <w:t>ПРУЖАЛАЦ МЕДИЈСКЕ УСЛУГЕ</w:t>
      </w:r>
      <w:r w:rsidRPr="002A3329">
        <w:rPr>
          <w:rFonts w:ascii="Times New Roman" w:eastAsia="Times New Roman" w:hAnsi="Times New Roman" w:cs="Times New Roman"/>
          <w:kern w:val="0"/>
          <w:lang w:val="en-US" w:eastAsia="en-US"/>
          <w14:ligatures w14:val="none"/>
        </w:rPr>
        <w:t xml:space="preserve"> </w:t>
      </w:r>
      <w:r w:rsidRPr="002A3329">
        <w:rPr>
          <w:rFonts w:ascii="Times New Roman" w:eastAsia="Times New Roman" w:hAnsi="Times New Roman" w:cs="Times New Roman"/>
          <w:kern w:val="0"/>
          <w:lang w:eastAsia="en-US"/>
          <w14:ligatures w14:val="none"/>
        </w:rPr>
        <w:t xml:space="preserve">НЕ </w:t>
      </w:r>
      <w:r w:rsidRPr="002A3329">
        <w:rPr>
          <w:rFonts w:ascii="Times New Roman" w:eastAsia="Times New Roman" w:hAnsi="Times New Roman" w:cs="Times New Roman"/>
          <w:kern w:val="0"/>
          <w:lang w:val="en-US" w:eastAsia="en-US"/>
          <w14:ligatures w14:val="none"/>
        </w:rPr>
        <w:t>С</w:t>
      </w:r>
      <w:r w:rsidRPr="002A3329">
        <w:rPr>
          <w:rFonts w:ascii="Times New Roman" w:eastAsia="Times New Roman" w:hAnsi="Times New Roman" w:cs="Times New Roman"/>
          <w:kern w:val="0"/>
          <w:lang w:eastAsia="en-US"/>
          <w14:ligatures w14:val="none"/>
        </w:rPr>
        <w:t>МЕ ОБЈАВИТИ ПРОГРАМСКИ САДРЖАЈ</w:t>
      </w:r>
      <w:r w:rsidRPr="002A3329">
        <w:rPr>
          <w:rFonts w:ascii="Times New Roman" w:eastAsia="Times New Roman" w:hAnsi="Times New Roman" w:cs="Times New Roman"/>
          <w:kern w:val="0"/>
          <w:lang w:val="en-US" w:eastAsia="en-US"/>
          <w14:ligatures w14:val="none"/>
        </w:rPr>
        <w:t xml:space="preserve"> КОЈИМ СЕ ПОДСТИЧЕ, НА ОТВОРЕН ИЛИ ПРИКРИВЕН НАЧИН, </w:t>
      </w:r>
      <w:r w:rsidRPr="002A3329">
        <w:rPr>
          <w:rFonts w:ascii="Times New Roman" w:eastAsia="Times New Roman" w:hAnsi="Times New Roman" w:cs="Times New Roman"/>
          <w:kern w:val="0"/>
          <w:lang w:eastAsia="en-US"/>
          <w14:ligatures w14:val="none"/>
        </w:rPr>
        <w:t xml:space="preserve">ИЗВРШЕЊЕ ТЕРОРИСТИЧКОГ ДЕЛА, У СМИСЛУ ЗАКОНА КОЈИ УРЕЂУЈЕ КРИВИЧНО ДЕЛО </w:t>
      </w:r>
      <w:r w:rsidRPr="002A3329">
        <w:rPr>
          <w:rFonts w:ascii="Times New Roman" w:eastAsia="Times New Roman" w:hAnsi="Times New Roman" w:cs="Times New Roman"/>
          <w:kern w:val="0"/>
          <w:lang w:val="en-US" w:eastAsia="en-US"/>
          <w14:ligatures w14:val="none"/>
        </w:rPr>
        <w:t>ТЕРОРИЗАМ.</w:t>
      </w:r>
    </w:p>
    <w:p w14:paraId="74E758D6" w14:textId="6ED422A8" w:rsidR="002A3329" w:rsidRPr="002A3329" w:rsidRDefault="002A3329" w:rsidP="002A3329">
      <w:pPr>
        <w:spacing w:after="0" w:line="259" w:lineRule="auto"/>
        <w:ind w:firstLine="720"/>
        <w:jc w:val="both"/>
        <w:rPr>
          <w:rFonts w:ascii="Times New Roman" w:eastAsia="Times New Roman" w:hAnsi="Times New Roman" w:cs="Times New Roman"/>
          <w:kern w:val="0"/>
          <w:lang w:val="en-US" w:eastAsia="en-US"/>
          <w14:ligatures w14:val="none"/>
        </w:rPr>
      </w:pPr>
      <w:r w:rsidRPr="002A3329">
        <w:rPr>
          <w:rFonts w:ascii="Times New Roman" w:eastAsia="Times New Roman" w:hAnsi="Times New Roman" w:cs="Times New Roman"/>
          <w:kern w:val="0"/>
          <w:lang w:eastAsia="en-US"/>
          <w14:ligatures w14:val="none"/>
        </w:rPr>
        <w:t>ПРУЖАЛАЦ МЕДИЈСКЕ УСЛУГЕ</w:t>
      </w:r>
      <w:r w:rsidRPr="002A3329">
        <w:rPr>
          <w:rFonts w:ascii="Times New Roman" w:eastAsia="Times New Roman" w:hAnsi="Times New Roman" w:cs="Times New Roman"/>
          <w:kern w:val="0"/>
          <w:lang w:val="en-US" w:eastAsia="en-US"/>
          <w14:ligatures w14:val="none"/>
        </w:rPr>
        <w:t xml:space="preserve"> </w:t>
      </w:r>
      <w:r w:rsidRPr="002A3329">
        <w:rPr>
          <w:rFonts w:ascii="Times New Roman" w:eastAsia="Times New Roman" w:hAnsi="Times New Roman" w:cs="Times New Roman"/>
          <w:kern w:val="0"/>
          <w:lang w:eastAsia="en-US"/>
          <w14:ligatures w14:val="none"/>
        </w:rPr>
        <w:t xml:space="preserve">НЕ </w:t>
      </w:r>
      <w:r w:rsidRPr="002A3329">
        <w:rPr>
          <w:rFonts w:ascii="Times New Roman" w:eastAsia="Times New Roman" w:hAnsi="Times New Roman" w:cs="Times New Roman"/>
          <w:kern w:val="0"/>
          <w:lang w:val="en-US" w:eastAsia="en-US"/>
          <w14:ligatures w14:val="none"/>
        </w:rPr>
        <w:t>С</w:t>
      </w:r>
      <w:r w:rsidRPr="002A3329">
        <w:rPr>
          <w:rFonts w:ascii="Times New Roman" w:eastAsia="Times New Roman" w:hAnsi="Times New Roman" w:cs="Times New Roman"/>
          <w:kern w:val="0"/>
          <w:lang w:eastAsia="en-US"/>
          <w14:ligatures w14:val="none"/>
        </w:rPr>
        <w:t>МЕ ОБЈАВИТИ ПРОГРАМСКИ САДРЖАЈ КОЈИ</w:t>
      </w:r>
      <w:r w:rsidRPr="002A3329">
        <w:rPr>
          <w:rFonts w:ascii="Times New Roman" w:eastAsia="Times New Roman" w:hAnsi="Times New Roman" w:cs="Times New Roman"/>
          <w:kern w:val="0"/>
          <w:lang w:val="en-US" w:eastAsia="en-US"/>
          <w14:ligatures w14:val="none"/>
        </w:rPr>
        <w:t xml:space="preserve"> НА СЕНЗАЦИОНАЛИСТИЧКИ, ПОЈЕДНОСТАВЉЕНИ И НЕЕТИЧКИ НАЧИН ИЗВЕШТАВА О НАСИЉУ (МАСОВНОМ НАСИЉУ, НАСИЉУ У ПОРОДИЦИ, САМОУБИСТВУ).</w:t>
      </w:r>
    </w:p>
    <w:p w14:paraId="6A48090B" w14:textId="7D7C2646" w:rsidR="002A3329" w:rsidRPr="002A3329" w:rsidRDefault="002A3329" w:rsidP="002A3329">
      <w:pPr>
        <w:spacing w:after="0" w:line="259" w:lineRule="auto"/>
        <w:ind w:firstLine="720"/>
        <w:jc w:val="both"/>
        <w:rPr>
          <w:rFonts w:ascii="Times New Roman" w:eastAsia="Times New Roman" w:hAnsi="Times New Roman" w:cs="Times New Roman"/>
          <w:kern w:val="0"/>
          <w:lang w:val="en-US" w:eastAsia="en-US"/>
          <w14:ligatures w14:val="none"/>
        </w:rPr>
      </w:pPr>
      <w:r w:rsidRPr="002A3329">
        <w:rPr>
          <w:rFonts w:ascii="Times New Roman" w:eastAsia="Times New Roman" w:hAnsi="Times New Roman" w:cs="Times New Roman"/>
          <w:kern w:val="0"/>
          <w:lang w:eastAsia="en-US"/>
          <w14:ligatures w14:val="none"/>
        </w:rPr>
        <w:t>ПРУЖАЛАЦ МЕДИЈСКЕ УСЛУГЕ</w:t>
      </w:r>
      <w:r w:rsidRPr="002A3329">
        <w:rPr>
          <w:rFonts w:ascii="Times New Roman" w:eastAsia="Times New Roman" w:hAnsi="Times New Roman" w:cs="Times New Roman"/>
          <w:kern w:val="0"/>
          <w:lang w:val="en-US" w:eastAsia="en-US"/>
          <w14:ligatures w14:val="none"/>
        </w:rPr>
        <w:t xml:space="preserve"> </w:t>
      </w:r>
      <w:r w:rsidRPr="002A3329">
        <w:rPr>
          <w:rFonts w:ascii="Times New Roman" w:eastAsia="Times New Roman" w:hAnsi="Times New Roman" w:cs="Times New Roman"/>
          <w:kern w:val="0"/>
          <w:lang w:eastAsia="en-US"/>
          <w14:ligatures w14:val="none"/>
        </w:rPr>
        <w:t xml:space="preserve">НЕ </w:t>
      </w:r>
      <w:r w:rsidRPr="002A3329">
        <w:rPr>
          <w:rFonts w:ascii="Times New Roman" w:eastAsia="Times New Roman" w:hAnsi="Times New Roman" w:cs="Times New Roman"/>
          <w:kern w:val="0"/>
          <w:lang w:val="en-US" w:eastAsia="en-US"/>
          <w14:ligatures w14:val="none"/>
        </w:rPr>
        <w:t>С</w:t>
      </w:r>
      <w:r w:rsidRPr="002A3329">
        <w:rPr>
          <w:rFonts w:ascii="Times New Roman" w:eastAsia="Times New Roman" w:hAnsi="Times New Roman" w:cs="Times New Roman"/>
          <w:kern w:val="0"/>
          <w:lang w:eastAsia="en-US"/>
          <w14:ligatures w14:val="none"/>
        </w:rPr>
        <w:t xml:space="preserve">МЕ </w:t>
      </w:r>
      <w:r w:rsidRPr="002A3329">
        <w:rPr>
          <w:rFonts w:ascii="Times New Roman" w:eastAsia="Times New Roman" w:hAnsi="Times New Roman" w:cs="Times New Roman"/>
          <w:kern w:val="0"/>
          <w:lang w:val="en-US" w:eastAsia="en-US"/>
          <w14:ligatures w14:val="none"/>
        </w:rPr>
        <w:t>ОБЈАВ</w:t>
      </w:r>
      <w:r w:rsidRPr="002A3329">
        <w:rPr>
          <w:rFonts w:ascii="Times New Roman" w:eastAsia="Times New Roman" w:hAnsi="Times New Roman" w:cs="Times New Roman"/>
          <w:kern w:val="0"/>
          <w:lang w:eastAsia="en-US"/>
          <w14:ligatures w14:val="none"/>
        </w:rPr>
        <w:t>ИТИ</w:t>
      </w:r>
      <w:r w:rsidRPr="002A3329">
        <w:rPr>
          <w:rFonts w:ascii="Times New Roman" w:eastAsia="Times New Roman" w:hAnsi="Times New Roman" w:cs="Times New Roman"/>
          <w:kern w:val="0"/>
          <w:lang w:val="en-US" w:eastAsia="en-US"/>
          <w14:ligatures w14:val="none"/>
        </w:rPr>
        <w:t xml:space="preserve"> ПОРНОГРАФСК</w:t>
      </w:r>
      <w:r w:rsidRPr="002A3329">
        <w:rPr>
          <w:rFonts w:ascii="Times New Roman" w:eastAsia="Times New Roman" w:hAnsi="Times New Roman" w:cs="Times New Roman"/>
          <w:kern w:val="0"/>
          <w:lang w:eastAsia="en-US"/>
          <w14:ligatures w14:val="none"/>
        </w:rPr>
        <w:t>И</w:t>
      </w:r>
      <w:r w:rsidRPr="002A3329">
        <w:rPr>
          <w:rFonts w:ascii="Times New Roman" w:eastAsia="Times New Roman" w:hAnsi="Times New Roman" w:cs="Times New Roman"/>
          <w:kern w:val="0"/>
          <w:lang w:val="en-US" w:eastAsia="en-US"/>
          <w14:ligatures w14:val="none"/>
        </w:rPr>
        <w:t xml:space="preserve"> САДРЖАЈ НАСТА</w:t>
      </w:r>
      <w:r w:rsidRPr="002A3329">
        <w:rPr>
          <w:rFonts w:ascii="Times New Roman" w:eastAsia="Times New Roman" w:hAnsi="Times New Roman" w:cs="Times New Roman"/>
          <w:kern w:val="0"/>
          <w:lang w:eastAsia="en-US"/>
          <w14:ligatures w14:val="none"/>
        </w:rPr>
        <w:t>О</w:t>
      </w:r>
      <w:r w:rsidRPr="002A3329">
        <w:rPr>
          <w:rFonts w:ascii="Times New Roman" w:eastAsia="Times New Roman" w:hAnsi="Times New Roman" w:cs="Times New Roman"/>
          <w:kern w:val="0"/>
          <w:lang w:val="en-US" w:eastAsia="en-US"/>
          <w14:ligatures w14:val="none"/>
        </w:rPr>
        <w:t xml:space="preserve"> ИСКОРИШЋАВАЊЕМ МАЛОЛЕТНОГ ЛИЦА, НИТИ ПРОГРАМСК</w:t>
      </w:r>
      <w:r w:rsidRPr="002A3329">
        <w:rPr>
          <w:rFonts w:ascii="Times New Roman" w:eastAsia="Times New Roman" w:hAnsi="Times New Roman" w:cs="Times New Roman"/>
          <w:kern w:val="0"/>
          <w:lang w:eastAsia="en-US"/>
          <w14:ligatures w14:val="none"/>
        </w:rPr>
        <w:t>И</w:t>
      </w:r>
      <w:r w:rsidRPr="002A3329">
        <w:rPr>
          <w:rFonts w:ascii="Times New Roman" w:eastAsia="Times New Roman" w:hAnsi="Times New Roman" w:cs="Times New Roman"/>
          <w:kern w:val="0"/>
          <w:lang w:val="en-US" w:eastAsia="en-US"/>
          <w14:ligatures w14:val="none"/>
        </w:rPr>
        <w:t xml:space="preserve"> САДРЖАЈ КОЈИ ПРОПАГИРА ИЛИ РЕКЛАМИРА ПРОСТИТУЦИЈУ.</w:t>
      </w:r>
    </w:p>
    <w:p w14:paraId="688FDC36" w14:textId="2AA5D259" w:rsidR="002A3329" w:rsidRPr="002A3329" w:rsidRDefault="002A3329" w:rsidP="002A3329">
      <w:pPr>
        <w:spacing w:after="0" w:line="259" w:lineRule="auto"/>
        <w:ind w:firstLine="720"/>
        <w:jc w:val="both"/>
        <w:rPr>
          <w:rFonts w:ascii="Times New Roman" w:eastAsia="Times New Roman" w:hAnsi="Times New Roman" w:cs="Times New Roman"/>
          <w:kern w:val="0"/>
          <w:lang w:val="en-US" w:eastAsia="en-US"/>
          <w14:ligatures w14:val="none"/>
        </w:rPr>
      </w:pPr>
      <w:r w:rsidRPr="002A3329">
        <w:rPr>
          <w:rFonts w:ascii="Times New Roman" w:eastAsia="Times New Roman" w:hAnsi="Times New Roman" w:cs="Times New Roman"/>
          <w:kern w:val="0"/>
          <w:lang w:eastAsia="en-US"/>
          <w14:ligatures w14:val="none"/>
        </w:rPr>
        <w:t>ПРУЖАЛАЦ МЕДИЈСКЕ УСЛУГЕ</w:t>
      </w:r>
      <w:r w:rsidRPr="002A3329">
        <w:rPr>
          <w:rFonts w:ascii="Times New Roman" w:eastAsia="Times New Roman" w:hAnsi="Times New Roman" w:cs="Times New Roman"/>
          <w:kern w:val="0"/>
          <w:lang w:val="en-US" w:eastAsia="en-US"/>
          <w14:ligatures w14:val="none"/>
        </w:rPr>
        <w:t xml:space="preserve"> </w:t>
      </w:r>
      <w:r w:rsidRPr="002A3329">
        <w:rPr>
          <w:rFonts w:ascii="Times New Roman" w:eastAsia="Times New Roman" w:hAnsi="Times New Roman" w:cs="Times New Roman"/>
          <w:kern w:val="0"/>
          <w:lang w:eastAsia="en-US"/>
          <w14:ligatures w14:val="none"/>
        </w:rPr>
        <w:t xml:space="preserve">НЕ </w:t>
      </w:r>
      <w:r w:rsidRPr="002A3329">
        <w:rPr>
          <w:rFonts w:ascii="Times New Roman" w:eastAsia="Times New Roman" w:hAnsi="Times New Roman" w:cs="Times New Roman"/>
          <w:kern w:val="0"/>
          <w:lang w:val="en-US" w:eastAsia="en-US"/>
          <w14:ligatures w14:val="none"/>
        </w:rPr>
        <w:t>С</w:t>
      </w:r>
      <w:r w:rsidRPr="002A3329">
        <w:rPr>
          <w:rFonts w:ascii="Times New Roman" w:eastAsia="Times New Roman" w:hAnsi="Times New Roman" w:cs="Times New Roman"/>
          <w:kern w:val="0"/>
          <w:lang w:eastAsia="en-US"/>
          <w14:ligatures w14:val="none"/>
        </w:rPr>
        <w:t>МЕ ОБЈАВИТИ ПРОГРАМСКИ САДРЖАЈ КОЈИ</w:t>
      </w:r>
      <w:r w:rsidRPr="002A3329">
        <w:rPr>
          <w:rFonts w:ascii="Times New Roman" w:eastAsia="Times New Roman" w:hAnsi="Times New Roman" w:cs="Times New Roman"/>
          <w:kern w:val="0"/>
          <w:lang w:val="en-US" w:eastAsia="en-US"/>
          <w14:ligatures w14:val="none"/>
        </w:rPr>
        <w:t xml:space="preserve"> ПОДРЖАВА НАРКОМАНИЈУ, НАСИЉЕ, КРИМИНАЛНО ИЛИ ДРУГО НЕДОЗВОЉЕНО ПОНАШАЊЕ, КАО И САДРЖАЈ КОЈИ ЗЛОУПОТРЕБЉАВА ЛАКОВЕРНОСТ ГЛЕДАЛАЦА ИЛИ СЛУШАЛАЦА.</w:t>
      </w:r>
    </w:p>
    <w:p w14:paraId="71FFEF10" w14:textId="709B6375" w:rsidR="002A3329" w:rsidRPr="002A3329" w:rsidRDefault="002A3329" w:rsidP="001F1310">
      <w:pPr>
        <w:spacing w:after="0" w:line="259" w:lineRule="auto"/>
        <w:ind w:firstLine="720"/>
        <w:jc w:val="both"/>
        <w:rPr>
          <w:rFonts w:ascii="Times New Roman" w:eastAsia="Times New Roman" w:hAnsi="Times New Roman" w:cs="Times New Roman"/>
          <w:kern w:val="0"/>
          <w:lang w:val="en-US" w:eastAsia="en-US"/>
          <w14:ligatures w14:val="none"/>
        </w:rPr>
      </w:pPr>
      <w:r w:rsidRPr="002A3329">
        <w:rPr>
          <w:rFonts w:ascii="Times New Roman" w:eastAsia="Times New Roman" w:hAnsi="Times New Roman" w:cs="Times New Roman"/>
          <w:kern w:val="0"/>
          <w:lang w:eastAsia="en-US"/>
          <w14:ligatures w14:val="none"/>
        </w:rPr>
        <w:t>ПРУЖАЛАЦ МЕДИЈСКЕ УСЛУГЕ</w:t>
      </w:r>
      <w:r w:rsidRPr="002A3329">
        <w:rPr>
          <w:rFonts w:ascii="Times New Roman" w:eastAsia="Times New Roman" w:hAnsi="Times New Roman" w:cs="Times New Roman"/>
          <w:kern w:val="0"/>
          <w:lang w:val="en-US" w:eastAsia="en-US"/>
          <w14:ligatures w14:val="none"/>
        </w:rPr>
        <w:t xml:space="preserve"> </w:t>
      </w:r>
      <w:r w:rsidRPr="002A3329">
        <w:rPr>
          <w:rFonts w:ascii="Times New Roman" w:eastAsia="Times New Roman" w:hAnsi="Times New Roman" w:cs="Times New Roman"/>
          <w:kern w:val="0"/>
          <w:lang w:eastAsia="en-US"/>
          <w14:ligatures w14:val="none"/>
        </w:rPr>
        <w:t xml:space="preserve">НЕ </w:t>
      </w:r>
      <w:r w:rsidRPr="002A3329">
        <w:rPr>
          <w:rFonts w:ascii="Times New Roman" w:eastAsia="Times New Roman" w:hAnsi="Times New Roman" w:cs="Times New Roman"/>
          <w:kern w:val="0"/>
          <w:lang w:val="en-US" w:eastAsia="en-US"/>
          <w14:ligatures w14:val="none"/>
        </w:rPr>
        <w:t>С</w:t>
      </w:r>
      <w:r w:rsidRPr="002A3329">
        <w:rPr>
          <w:rFonts w:ascii="Times New Roman" w:eastAsia="Times New Roman" w:hAnsi="Times New Roman" w:cs="Times New Roman"/>
          <w:kern w:val="0"/>
          <w:lang w:eastAsia="en-US"/>
          <w14:ligatures w14:val="none"/>
        </w:rPr>
        <w:t xml:space="preserve">МЕ ОБЈАВИТИ ПРОГРАМСКИ САДРЖАЈ </w:t>
      </w:r>
      <w:r w:rsidRPr="002A3329">
        <w:rPr>
          <w:rFonts w:ascii="Times New Roman" w:eastAsia="Times New Roman" w:hAnsi="Times New Roman" w:cs="Times New Roman"/>
          <w:kern w:val="0"/>
          <w:lang w:val="en-US" w:eastAsia="en-US"/>
          <w14:ligatures w14:val="none"/>
        </w:rPr>
        <w:t>РАДИ ЧИЈЕ ПРОИЗВОДЊЕ ЈЕ ЖИВОТИЊА УБИЈЕНА, ЗЛОСТАВЉАНА ИЛИ ПОДСТИЦАНА НА АГРЕСИВНОСТ И ПРОТИВПРИРОДНО ПОНАШАЊЕ.</w:t>
      </w:r>
    </w:p>
    <w:p w14:paraId="543CF32C" w14:textId="17D4017E" w:rsidR="00D55F6E" w:rsidRPr="002A3329" w:rsidRDefault="002A3329" w:rsidP="001F1310">
      <w:pPr>
        <w:spacing w:line="210" w:lineRule="atLeast"/>
        <w:ind w:firstLine="708"/>
        <w:jc w:val="both"/>
        <w:rPr>
          <w:rFonts w:ascii="Times New Roman" w:hAnsi="Times New Roman" w:cs="Times New Roman"/>
        </w:rPr>
      </w:pPr>
      <w:r w:rsidRPr="002A3329">
        <w:rPr>
          <w:rFonts w:ascii="Times New Roman" w:eastAsia="Times New Roman" w:hAnsi="Times New Roman" w:cs="Times New Roman"/>
          <w:kern w:val="0"/>
          <w:lang w:val="en-US" w:eastAsia="en-US"/>
          <w14:ligatures w14:val="none"/>
        </w:rPr>
        <w:t>РЕГУЛАТОР</w:t>
      </w:r>
      <w:r w:rsidRPr="002A3329">
        <w:rPr>
          <w:rFonts w:ascii="Times New Roman" w:eastAsia="Times New Roman" w:hAnsi="Times New Roman" w:cs="Times New Roman"/>
          <w:kern w:val="0"/>
          <w:lang w:eastAsia="en-US"/>
          <w14:ligatures w14:val="none"/>
        </w:rPr>
        <w:t xml:space="preserve"> ПРЕДУЗИМА МЕРЕ</w:t>
      </w:r>
      <w:r w:rsidRPr="002A3329">
        <w:rPr>
          <w:rFonts w:ascii="Times New Roman" w:eastAsia="Times New Roman" w:hAnsi="Times New Roman" w:cs="Times New Roman"/>
          <w:kern w:val="0"/>
          <w:lang w:val="en-US" w:eastAsia="en-US"/>
          <w14:ligatures w14:val="none"/>
        </w:rPr>
        <w:t xml:space="preserve"> У ЦИЉУ ИСПУЊЕЊА ОБАВЕЗА</w:t>
      </w:r>
      <w:r w:rsidR="001D349B">
        <w:rPr>
          <w:rFonts w:ascii="Times New Roman" w:eastAsia="Times New Roman" w:hAnsi="Times New Roman" w:cs="Times New Roman"/>
          <w:kern w:val="0"/>
          <w:lang w:eastAsia="en-US"/>
          <w14:ligatures w14:val="none"/>
        </w:rPr>
        <w:t>,</w:t>
      </w:r>
      <w:r w:rsidR="00E04837">
        <w:rPr>
          <w:rFonts w:ascii="Times New Roman" w:eastAsia="Times New Roman" w:hAnsi="Times New Roman" w:cs="Times New Roman"/>
          <w:kern w:val="0"/>
          <w:lang w:eastAsia="en-US"/>
          <w14:ligatures w14:val="none"/>
        </w:rPr>
        <w:t xml:space="preserve"> ОДНОСНО ПОШТОВАЊА ЗАБРАНА,</w:t>
      </w:r>
      <w:bookmarkStart w:id="0" w:name="_GoBack"/>
      <w:bookmarkEnd w:id="0"/>
      <w:r w:rsidRPr="002A3329">
        <w:rPr>
          <w:rFonts w:ascii="Times New Roman" w:eastAsia="Times New Roman" w:hAnsi="Times New Roman" w:cs="Times New Roman"/>
          <w:kern w:val="0"/>
          <w:lang w:val="en-US" w:eastAsia="en-US"/>
          <w14:ligatures w14:val="none"/>
        </w:rPr>
        <w:t xml:space="preserve"> ИЗ ОВОГ ЧЛАНА</w:t>
      </w:r>
      <w:r w:rsidRPr="002A3329">
        <w:rPr>
          <w:rFonts w:ascii="Times New Roman" w:eastAsia="Times New Roman" w:hAnsi="Times New Roman" w:cs="Times New Roman"/>
          <w:kern w:val="0"/>
          <w:lang w:eastAsia="en-US"/>
          <w14:ligatures w14:val="none"/>
        </w:rPr>
        <w:t xml:space="preserve"> КОЈЕ</w:t>
      </w:r>
      <w:r w:rsidRPr="002A3329">
        <w:rPr>
          <w:rFonts w:ascii="Times New Roman" w:eastAsia="Times New Roman" w:hAnsi="Times New Roman" w:cs="Times New Roman"/>
          <w:kern w:val="0"/>
          <w:lang w:val="en-US" w:eastAsia="en-US"/>
          <w14:ligatures w14:val="none"/>
        </w:rPr>
        <w:t xml:space="preserve"> МОРАЈУ ДА БУДУ СРАЗМЕРНЕ И ДА СЕ ЊИМА ПОШТУЈУ ЉУДСКА И МАЊИНСКА ПРАВА ПРОПИСАНА УСТАВОМ РЕПУБЛИКЕ СРБИЈЕ И МЕЂУНАРОДНИМ СТАНДАРДИМА ЉУДСКИХ И МАЊИНСКИХ ПРАВА, КАО И ПРАКСА МЕЂУНАРОДНИХ ИНСТИТУЦИЈА КОЈЕ НАДЗИРУ ЊИХОВО СПРОВОЂЕЊЕ</w:t>
      </w:r>
      <w:r>
        <w:rPr>
          <w:rFonts w:ascii="Times New Roman" w:eastAsia="Times New Roman" w:hAnsi="Times New Roman" w:cs="Times New Roman"/>
          <w:kern w:val="0"/>
          <w:lang w:eastAsia="en-US"/>
          <w14:ligatures w14:val="none"/>
        </w:rPr>
        <w:t>.</w:t>
      </w:r>
    </w:p>
    <w:sectPr w:rsidR="00D55F6E" w:rsidRPr="002A3329" w:rsidSect="00C36348">
      <w:headerReference w:type="default" r:id="rId7"/>
      <w:pgSz w:w="11906" w:h="16838"/>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FA8AB" w14:textId="77777777" w:rsidR="00C36348" w:rsidRDefault="00C36348" w:rsidP="00C36348">
      <w:pPr>
        <w:spacing w:after="0" w:line="240" w:lineRule="auto"/>
      </w:pPr>
      <w:r>
        <w:separator/>
      </w:r>
    </w:p>
  </w:endnote>
  <w:endnote w:type="continuationSeparator" w:id="0">
    <w:p w14:paraId="6694E954" w14:textId="77777777" w:rsidR="00C36348" w:rsidRDefault="00C36348" w:rsidP="00C3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908E9" w14:textId="77777777" w:rsidR="00C36348" w:rsidRDefault="00C36348" w:rsidP="00C36348">
      <w:pPr>
        <w:spacing w:after="0" w:line="240" w:lineRule="auto"/>
      </w:pPr>
      <w:r>
        <w:separator/>
      </w:r>
    </w:p>
  </w:footnote>
  <w:footnote w:type="continuationSeparator" w:id="0">
    <w:p w14:paraId="6EC6CD28" w14:textId="77777777" w:rsidR="00C36348" w:rsidRDefault="00C36348" w:rsidP="00C36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203059"/>
      <w:docPartObj>
        <w:docPartGallery w:val="Page Numbers (Top of Page)"/>
        <w:docPartUnique/>
      </w:docPartObj>
    </w:sdtPr>
    <w:sdtEndPr>
      <w:rPr>
        <w:noProof/>
      </w:rPr>
    </w:sdtEndPr>
    <w:sdtContent>
      <w:p w14:paraId="460DD64A" w14:textId="0B60255C" w:rsidR="00C36348" w:rsidRDefault="00C36348">
        <w:pPr>
          <w:pStyle w:val="Header"/>
          <w:jc w:val="center"/>
        </w:pPr>
        <w:r>
          <w:fldChar w:fldCharType="begin"/>
        </w:r>
        <w:r>
          <w:instrText xml:space="preserve"> PAGE   \* MERGEFORMAT </w:instrText>
        </w:r>
        <w:r>
          <w:fldChar w:fldCharType="separate"/>
        </w:r>
        <w:r w:rsidR="00E04837">
          <w:rPr>
            <w:noProof/>
          </w:rPr>
          <w:t>4</w:t>
        </w:r>
        <w:r>
          <w:rPr>
            <w:noProof/>
          </w:rPr>
          <w:fldChar w:fldCharType="end"/>
        </w:r>
      </w:p>
    </w:sdtContent>
  </w:sdt>
  <w:p w14:paraId="3539E9B2" w14:textId="77777777" w:rsidR="00C36348" w:rsidRDefault="00C36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967A61"/>
    <w:multiLevelType w:val="hybridMultilevel"/>
    <w:tmpl w:val="FFFFFFFF"/>
    <w:lvl w:ilvl="0" w:tplc="1F100F14">
      <w:numFmt w:val="bullet"/>
      <w:lvlText w:val="-"/>
      <w:lvlJc w:val="left"/>
      <w:pPr>
        <w:ind w:left="720" w:hanging="360"/>
      </w:pPr>
      <w:rPr>
        <w:rFonts w:ascii="Times New Roman" w:eastAsia="Times New Roman" w:hAnsi="Times New Roman" w:hint="default"/>
        <w:sz w:val="24"/>
      </w:rPr>
    </w:lvl>
    <w:lvl w:ilvl="1" w:tplc="281A0003" w:tentative="1">
      <w:start w:val="1"/>
      <w:numFmt w:val="bullet"/>
      <w:lvlText w:val="o"/>
      <w:lvlJc w:val="left"/>
      <w:pPr>
        <w:ind w:left="1440" w:hanging="360"/>
      </w:pPr>
      <w:rPr>
        <w:rFonts w:ascii="Courier New" w:hAnsi="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55F6E"/>
    <w:rsid w:val="000010AC"/>
    <w:rsid w:val="001D349B"/>
    <w:rsid w:val="001F1310"/>
    <w:rsid w:val="002061A1"/>
    <w:rsid w:val="002A3329"/>
    <w:rsid w:val="003E4BE1"/>
    <w:rsid w:val="004369AF"/>
    <w:rsid w:val="004F1549"/>
    <w:rsid w:val="00635086"/>
    <w:rsid w:val="00677398"/>
    <w:rsid w:val="006D532F"/>
    <w:rsid w:val="0087187C"/>
    <w:rsid w:val="00872EC7"/>
    <w:rsid w:val="008E0CC2"/>
    <w:rsid w:val="00B76E1E"/>
    <w:rsid w:val="00C36348"/>
    <w:rsid w:val="00C60B22"/>
    <w:rsid w:val="00C9481E"/>
    <w:rsid w:val="00CA246A"/>
    <w:rsid w:val="00D11E27"/>
    <w:rsid w:val="00D55F6E"/>
    <w:rsid w:val="00E04837"/>
    <w:rsid w:val="00E36A4F"/>
    <w:rsid w:val="00E90870"/>
    <w:rsid w:val="00F92044"/>
    <w:rsid w:val="00FF7A3B"/>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564A9"/>
  <w15:docId w15:val="{72839146-F902-4518-A1DF-7E9F4E931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sr-Cyrl-RS" w:eastAsia="sr-Cyrl-R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A3B"/>
    <w:pPr>
      <w:ind w:left="720"/>
      <w:contextualSpacing/>
    </w:pPr>
  </w:style>
  <w:style w:type="paragraph" w:styleId="Header">
    <w:name w:val="header"/>
    <w:basedOn w:val="Normal"/>
    <w:link w:val="HeaderChar"/>
    <w:uiPriority w:val="99"/>
    <w:unhideWhenUsed/>
    <w:rsid w:val="00C36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348"/>
  </w:style>
  <w:style w:type="paragraph" w:styleId="Footer">
    <w:name w:val="footer"/>
    <w:basedOn w:val="Normal"/>
    <w:link w:val="FooterChar"/>
    <w:uiPriority w:val="99"/>
    <w:unhideWhenUsed/>
    <w:rsid w:val="00C36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348"/>
  </w:style>
  <w:style w:type="paragraph" w:styleId="BalloonText">
    <w:name w:val="Balloon Text"/>
    <w:basedOn w:val="Normal"/>
    <w:link w:val="BalloonTextChar"/>
    <w:uiPriority w:val="99"/>
    <w:semiHidden/>
    <w:unhideWhenUsed/>
    <w:rsid w:val="00C60B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0B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76</TotalTime>
  <Pages>4</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Daktilobiro04</cp:lastModifiedBy>
  <cp:revision>20</cp:revision>
  <cp:lastPrinted>2025-05-15T11:10:00Z</cp:lastPrinted>
  <dcterms:created xsi:type="dcterms:W3CDTF">2025-05-08T06:03:00Z</dcterms:created>
  <dcterms:modified xsi:type="dcterms:W3CDTF">2025-05-15T11:35:00Z</dcterms:modified>
</cp:coreProperties>
</file>