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81"/>
        <w:gridCol w:w="3406"/>
      </w:tblGrid>
      <w:tr w:rsidR="00A401C6">
        <w:trPr>
          <w:trHeight w:val="2227"/>
        </w:trPr>
        <w:tc>
          <w:tcPr>
            <w:tcW w:w="11281" w:type="dxa"/>
            <w:shd w:val="clear" w:color="auto" w:fill="D9D9D9"/>
          </w:tcPr>
          <w:p w:rsidR="00A401C6" w:rsidRDefault="002A3B69">
            <w:pPr>
              <w:pStyle w:val="TableParagraph"/>
              <w:tabs>
                <w:tab w:val="left" w:pos="765"/>
              </w:tabs>
              <w:spacing w:before="149"/>
              <w:ind w:left="417"/>
              <w:rPr>
                <w:sz w:val="18"/>
              </w:rPr>
            </w:pPr>
            <w:r>
              <w:rPr>
                <w:spacing w:val="-5"/>
                <w:sz w:val="18"/>
              </w:rPr>
              <w:t>1.</w:t>
            </w:r>
            <w:r>
              <w:rPr>
                <w:sz w:val="18"/>
              </w:rPr>
              <w:tab/>
              <w:t>Назив</w:t>
            </w:r>
            <w:r>
              <w:rPr>
                <w:spacing w:val="-4"/>
                <w:sz w:val="18"/>
              </w:rPr>
              <w:t xml:space="preserve"> </w:t>
            </w:r>
            <w:r>
              <w:rPr>
                <w:sz w:val="18"/>
              </w:rPr>
              <w:t>прописа</w:t>
            </w:r>
            <w:r>
              <w:rPr>
                <w:spacing w:val="-3"/>
                <w:sz w:val="18"/>
              </w:rPr>
              <w:t xml:space="preserve"> </w:t>
            </w:r>
            <w:r>
              <w:rPr>
                <w:sz w:val="18"/>
              </w:rPr>
              <w:t>Eвропске</w:t>
            </w:r>
            <w:r>
              <w:rPr>
                <w:spacing w:val="-4"/>
                <w:sz w:val="18"/>
              </w:rPr>
              <w:t xml:space="preserve"> </w:t>
            </w:r>
            <w:r>
              <w:rPr>
                <w:sz w:val="18"/>
              </w:rPr>
              <w:t>уније</w:t>
            </w:r>
            <w:r>
              <w:rPr>
                <w:spacing w:val="-1"/>
                <w:sz w:val="18"/>
              </w:rPr>
              <w:t xml:space="preserve"> </w:t>
            </w:r>
            <w:r>
              <w:rPr>
                <w:spacing w:val="-10"/>
                <w:sz w:val="18"/>
              </w:rPr>
              <w:t>:</w:t>
            </w:r>
          </w:p>
          <w:p w:rsidR="00A401C6" w:rsidRDefault="002A3B69">
            <w:pPr>
              <w:pStyle w:val="TableParagraph"/>
              <w:spacing w:before="121"/>
              <w:ind w:left="777"/>
              <w:rPr>
                <w:sz w:val="18"/>
              </w:rPr>
            </w:pPr>
            <w:r>
              <w:rPr>
                <w:sz w:val="18"/>
              </w:rPr>
              <w:t>Directive</w:t>
            </w:r>
            <w:r>
              <w:rPr>
                <w:spacing w:val="26"/>
                <w:sz w:val="18"/>
              </w:rPr>
              <w:t xml:space="preserve"> </w:t>
            </w:r>
            <w:r>
              <w:rPr>
                <w:sz w:val="18"/>
              </w:rPr>
              <w:t>(EU)</w:t>
            </w:r>
            <w:r>
              <w:rPr>
                <w:spacing w:val="27"/>
                <w:sz w:val="18"/>
              </w:rPr>
              <w:t xml:space="preserve"> </w:t>
            </w:r>
            <w:r>
              <w:rPr>
                <w:sz w:val="18"/>
              </w:rPr>
              <w:t>2015/2193</w:t>
            </w:r>
            <w:r>
              <w:rPr>
                <w:spacing w:val="25"/>
                <w:sz w:val="18"/>
              </w:rPr>
              <w:t xml:space="preserve"> </w:t>
            </w:r>
            <w:r>
              <w:rPr>
                <w:sz w:val="18"/>
              </w:rPr>
              <w:t>of</w:t>
            </w:r>
            <w:r>
              <w:rPr>
                <w:spacing w:val="27"/>
                <w:sz w:val="18"/>
              </w:rPr>
              <w:t xml:space="preserve"> </w:t>
            </w:r>
            <w:r>
              <w:rPr>
                <w:sz w:val="18"/>
              </w:rPr>
              <w:t>the</w:t>
            </w:r>
            <w:r>
              <w:rPr>
                <w:spacing w:val="26"/>
                <w:sz w:val="18"/>
              </w:rPr>
              <w:t xml:space="preserve"> </w:t>
            </w:r>
            <w:r>
              <w:rPr>
                <w:sz w:val="18"/>
              </w:rPr>
              <w:t>European</w:t>
            </w:r>
            <w:r>
              <w:rPr>
                <w:spacing w:val="25"/>
                <w:sz w:val="18"/>
              </w:rPr>
              <w:t xml:space="preserve"> </w:t>
            </w:r>
            <w:r>
              <w:rPr>
                <w:sz w:val="18"/>
              </w:rPr>
              <w:t>Parliament</w:t>
            </w:r>
            <w:r>
              <w:rPr>
                <w:spacing w:val="27"/>
                <w:sz w:val="18"/>
              </w:rPr>
              <w:t xml:space="preserve"> </w:t>
            </w:r>
            <w:r>
              <w:rPr>
                <w:sz w:val="18"/>
              </w:rPr>
              <w:t>and</w:t>
            </w:r>
            <w:r>
              <w:rPr>
                <w:spacing w:val="25"/>
                <w:sz w:val="18"/>
              </w:rPr>
              <w:t xml:space="preserve"> </w:t>
            </w:r>
            <w:r>
              <w:rPr>
                <w:sz w:val="18"/>
              </w:rPr>
              <w:t>of</w:t>
            </w:r>
            <w:r>
              <w:rPr>
                <w:spacing w:val="27"/>
                <w:sz w:val="18"/>
              </w:rPr>
              <w:t xml:space="preserve"> </w:t>
            </w:r>
            <w:r>
              <w:rPr>
                <w:sz w:val="18"/>
              </w:rPr>
              <w:t>the</w:t>
            </w:r>
            <w:r>
              <w:rPr>
                <w:spacing w:val="26"/>
                <w:sz w:val="18"/>
              </w:rPr>
              <w:t xml:space="preserve"> </w:t>
            </w:r>
            <w:r>
              <w:rPr>
                <w:sz w:val="18"/>
              </w:rPr>
              <w:t>Council</w:t>
            </w:r>
            <w:r>
              <w:rPr>
                <w:spacing w:val="27"/>
                <w:sz w:val="18"/>
              </w:rPr>
              <w:t xml:space="preserve"> </w:t>
            </w:r>
            <w:r>
              <w:rPr>
                <w:sz w:val="18"/>
              </w:rPr>
              <w:t>of</w:t>
            </w:r>
            <w:r>
              <w:rPr>
                <w:spacing w:val="24"/>
                <w:sz w:val="18"/>
              </w:rPr>
              <w:t xml:space="preserve"> </w:t>
            </w:r>
            <w:r>
              <w:rPr>
                <w:sz w:val="18"/>
              </w:rPr>
              <w:t>25</w:t>
            </w:r>
            <w:r>
              <w:rPr>
                <w:spacing w:val="25"/>
                <w:sz w:val="18"/>
              </w:rPr>
              <w:t xml:space="preserve"> </w:t>
            </w:r>
            <w:r>
              <w:rPr>
                <w:sz w:val="18"/>
              </w:rPr>
              <w:t>November</w:t>
            </w:r>
            <w:r>
              <w:rPr>
                <w:spacing w:val="24"/>
                <w:sz w:val="18"/>
              </w:rPr>
              <w:t xml:space="preserve"> </w:t>
            </w:r>
            <w:r>
              <w:rPr>
                <w:sz w:val="18"/>
              </w:rPr>
              <w:t>2015</w:t>
            </w:r>
            <w:r>
              <w:rPr>
                <w:spacing w:val="25"/>
                <w:sz w:val="18"/>
              </w:rPr>
              <w:t xml:space="preserve"> </w:t>
            </w:r>
            <w:r>
              <w:rPr>
                <w:sz w:val="18"/>
              </w:rPr>
              <w:t>on</w:t>
            </w:r>
            <w:r>
              <w:rPr>
                <w:spacing w:val="28"/>
                <w:sz w:val="18"/>
              </w:rPr>
              <w:t xml:space="preserve"> </w:t>
            </w:r>
            <w:r>
              <w:rPr>
                <w:sz w:val="18"/>
              </w:rPr>
              <w:t>the</w:t>
            </w:r>
            <w:r>
              <w:rPr>
                <w:spacing w:val="26"/>
                <w:sz w:val="18"/>
              </w:rPr>
              <w:t xml:space="preserve"> </w:t>
            </w:r>
            <w:r>
              <w:rPr>
                <w:sz w:val="18"/>
              </w:rPr>
              <w:t>limitation</w:t>
            </w:r>
            <w:r>
              <w:rPr>
                <w:spacing w:val="28"/>
                <w:sz w:val="18"/>
              </w:rPr>
              <w:t xml:space="preserve"> </w:t>
            </w:r>
            <w:r>
              <w:rPr>
                <w:sz w:val="18"/>
              </w:rPr>
              <w:t>of</w:t>
            </w:r>
            <w:r>
              <w:rPr>
                <w:spacing w:val="27"/>
                <w:sz w:val="18"/>
              </w:rPr>
              <w:t xml:space="preserve"> </w:t>
            </w:r>
            <w:r>
              <w:rPr>
                <w:sz w:val="18"/>
              </w:rPr>
              <w:t>emissions</w:t>
            </w:r>
            <w:r>
              <w:rPr>
                <w:spacing w:val="26"/>
                <w:sz w:val="18"/>
              </w:rPr>
              <w:t xml:space="preserve"> </w:t>
            </w:r>
            <w:r>
              <w:rPr>
                <w:sz w:val="18"/>
              </w:rPr>
              <w:t>of</w:t>
            </w:r>
            <w:r>
              <w:rPr>
                <w:spacing w:val="39"/>
                <w:sz w:val="18"/>
              </w:rPr>
              <w:t xml:space="preserve"> </w:t>
            </w:r>
            <w:r>
              <w:rPr>
                <w:sz w:val="18"/>
              </w:rPr>
              <w:t>certain pollutants into the air from medium combustion plants</w:t>
            </w:r>
          </w:p>
          <w:p w:rsidR="00A401C6" w:rsidRDefault="00A401C6">
            <w:pPr>
              <w:pStyle w:val="TableParagraph"/>
              <w:rPr>
                <w:sz w:val="18"/>
              </w:rPr>
            </w:pPr>
          </w:p>
          <w:p w:rsidR="00A401C6" w:rsidRDefault="00A401C6">
            <w:pPr>
              <w:pStyle w:val="TableParagraph"/>
              <w:spacing w:before="32"/>
              <w:rPr>
                <w:sz w:val="18"/>
              </w:rPr>
            </w:pPr>
          </w:p>
          <w:p w:rsidR="00A401C6" w:rsidRDefault="002A3B69" w:rsidP="00BF0D4D">
            <w:pPr>
              <w:pStyle w:val="TableParagraph"/>
              <w:ind w:left="777" w:right="43"/>
              <w:rPr>
                <w:sz w:val="18"/>
              </w:rPr>
            </w:pPr>
            <w:r>
              <w:rPr>
                <w:sz w:val="18"/>
              </w:rPr>
              <w:t xml:space="preserve">Директива </w:t>
            </w:r>
            <w:r w:rsidR="003F28CF">
              <w:rPr>
                <w:sz w:val="18"/>
              </w:rPr>
              <w:t>2015/2193</w:t>
            </w:r>
            <w:r w:rsidR="003F28CF">
              <w:rPr>
                <w:sz w:val="18"/>
                <w:lang w:val="sr-Cyrl-RS"/>
              </w:rPr>
              <w:t>/</w:t>
            </w:r>
            <w:r w:rsidR="003F28CF">
              <w:rPr>
                <w:sz w:val="18"/>
              </w:rPr>
              <w:t>EУ</w:t>
            </w:r>
            <w:r>
              <w:rPr>
                <w:sz w:val="18"/>
              </w:rPr>
              <w:t xml:space="preserve"> Европског парламента и </w:t>
            </w:r>
            <w:r w:rsidR="00586201">
              <w:rPr>
                <w:sz w:val="18"/>
                <w:lang w:val="sr-Cyrl-RS"/>
              </w:rPr>
              <w:t>Савета</w:t>
            </w:r>
            <w:r>
              <w:rPr>
                <w:sz w:val="18"/>
              </w:rPr>
              <w:t xml:space="preserve"> од 25. </w:t>
            </w:r>
            <w:r w:rsidR="00BF0D4D">
              <w:rPr>
                <w:sz w:val="18"/>
                <w:lang w:val="sr-Cyrl-RS"/>
              </w:rPr>
              <w:t>н</w:t>
            </w:r>
            <w:bookmarkStart w:id="0" w:name="_GoBack"/>
            <w:bookmarkEnd w:id="0"/>
            <w:r>
              <w:rPr>
                <w:sz w:val="18"/>
              </w:rPr>
              <w:t>овембра 2015. о ограничењу емисија одређених загађујућих материја у ваздух из средњих постројења за сагоревање</w:t>
            </w:r>
          </w:p>
        </w:tc>
        <w:tc>
          <w:tcPr>
            <w:tcW w:w="3406" w:type="dxa"/>
            <w:shd w:val="clear" w:color="auto" w:fill="D9D9D9"/>
          </w:tcPr>
          <w:p w:rsidR="00A401C6" w:rsidRDefault="002A3B69">
            <w:pPr>
              <w:pStyle w:val="TableParagraph"/>
              <w:spacing w:before="149" w:line="381" w:lineRule="auto"/>
              <w:ind w:left="57" w:right="72"/>
              <w:rPr>
                <w:sz w:val="18"/>
              </w:rPr>
            </w:pPr>
            <w:r>
              <w:rPr>
                <w:sz w:val="18"/>
              </w:rPr>
              <w:t>2.</w:t>
            </w:r>
            <w:r>
              <w:rPr>
                <w:spacing w:val="-9"/>
                <w:sz w:val="18"/>
              </w:rPr>
              <w:t xml:space="preserve"> </w:t>
            </w:r>
            <w:r>
              <w:rPr>
                <w:sz w:val="18"/>
              </w:rPr>
              <w:t>„CELEX”</w:t>
            </w:r>
            <w:r>
              <w:rPr>
                <w:spacing w:val="-11"/>
                <w:sz w:val="18"/>
              </w:rPr>
              <w:t xml:space="preserve"> </w:t>
            </w:r>
            <w:r>
              <w:rPr>
                <w:sz w:val="18"/>
              </w:rPr>
              <w:t>ознака</w:t>
            </w:r>
            <w:r>
              <w:rPr>
                <w:spacing w:val="-10"/>
                <w:sz w:val="18"/>
              </w:rPr>
              <w:t xml:space="preserve"> </w:t>
            </w:r>
            <w:r>
              <w:rPr>
                <w:sz w:val="18"/>
              </w:rPr>
              <w:t>ЕУ</w:t>
            </w:r>
            <w:r>
              <w:rPr>
                <w:spacing w:val="-9"/>
                <w:sz w:val="18"/>
              </w:rPr>
              <w:t xml:space="preserve"> </w:t>
            </w:r>
            <w:r>
              <w:rPr>
                <w:sz w:val="18"/>
              </w:rPr>
              <w:t xml:space="preserve">прописа </w:t>
            </w:r>
            <w:r>
              <w:rPr>
                <w:spacing w:val="-2"/>
                <w:sz w:val="18"/>
              </w:rPr>
              <w:t>32015L2193</w:t>
            </w:r>
          </w:p>
        </w:tc>
      </w:tr>
      <w:tr w:rsidR="00A401C6">
        <w:trPr>
          <w:trHeight w:val="261"/>
        </w:trPr>
        <w:tc>
          <w:tcPr>
            <w:tcW w:w="11281" w:type="dxa"/>
          </w:tcPr>
          <w:p w:rsidR="002A3B69" w:rsidRDefault="002A3B69">
            <w:pPr>
              <w:pStyle w:val="TableParagraph"/>
              <w:spacing w:before="28"/>
              <w:ind w:left="57"/>
              <w:rPr>
                <w:spacing w:val="-2"/>
                <w:sz w:val="20"/>
                <w:lang w:val="sr-Cyrl-RS"/>
              </w:rPr>
            </w:pPr>
            <w:r>
              <w:rPr>
                <w:sz w:val="18"/>
              </w:rPr>
              <w:t>3.</w:t>
            </w:r>
            <w:r>
              <w:rPr>
                <w:spacing w:val="-5"/>
                <w:sz w:val="18"/>
              </w:rPr>
              <w:t xml:space="preserve"> </w:t>
            </w:r>
            <w:r>
              <w:rPr>
                <w:sz w:val="20"/>
              </w:rPr>
              <w:t>Овлашћени</w:t>
            </w:r>
            <w:r>
              <w:rPr>
                <w:spacing w:val="-7"/>
                <w:sz w:val="20"/>
              </w:rPr>
              <w:t xml:space="preserve"> </w:t>
            </w:r>
            <w:r>
              <w:rPr>
                <w:sz w:val="20"/>
              </w:rPr>
              <w:t>предлагач</w:t>
            </w:r>
            <w:r>
              <w:rPr>
                <w:spacing w:val="-5"/>
                <w:sz w:val="20"/>
              </w:rPr>
              <w:t xml:space="preserve"> </w:t>
            </w:r>
            <w:r>
              <w:rPr>
                <w:spacing w:val="-2"/>
                <w:sz w:val="20"/>
              </w:rPr>
              <w:t>прописа:</w:t>
            </w:r>
            <w:r>
              <w:rPr>
                <w:spacing w:val="-2"/>
                <w:sz w:val="20"/>
                <w:lang w:val="sr-Cyrl-RS"/>
              </w:rPr>
              <w:t xml:space="preserve"> Влада</w:t>
            </w:r>
          </w:p>
          <w:p w:rsidR="00A401C6" w:rsidRDefault="002A3B69">
            <w:pPr>
              <w:pStyle w:val="TableParagraph"/>
              <w:spacing w:before="28"/>
              <w:ind w:left="57"/>
              <w:rPr>
                <w:sz w:val="18"/>
              </w:rPr>
            </w:pPr>
            <w:r>
              <w:rPr>
                <w:spacing w:val="-2"/>
                <w:sz w:val="20"/>
                <w:lang w:val="sr-Cyrl-RS"/>
              </w:rPr>
              <w:t xml:space="preserve">Обрађивач: </w:t>
            </w:r>
            <w:r>
              <w:rPr>
                <w:spacing w:val="3"/>
                <w:sz w:val="18"/>
              </w:rPr>
              <w:t xml:space="preserve"> </w:t>
            </w:r>
            <w:r>
              <w:rPr>
                <w:sz w:val="18"/>
              </w:rPr>
              <w:t>Министарство</w:t>
            </w:r>
            <w:r>
              <w:rPr>
                <w:spacing w:val="-3"/>
                <w:sz w:val="18"/>
              </w:rPr>
              <w:t xml:space="preserve"> </w:t>
            </w:r>
            <w:r>
              <w:rPr>
                <w:sz w:val="18"/>
              </w:rPr>
              <w:t>заштите</w:t>
            </w:r>
            <w:r>
              <w:rPr>
                <w:spacing w:val="-4"/>
                <w:sz w:val="18"/>
              </w:rPr>
              <w:t xml:space="preserve"> </w:t>
            </w:r>
            <w:r>
              <w:rPr>
                <w:sz w:val="18"/>
              </w:rPr>
              <w:t>животне</w:t>
            </w:r>
            <w:r>
              <w:rPr>
                <w:spacing w:val="-2"/>
                <w:sz w:val="18"/>
              </w:rPr>
              <w:t xml:space="preserve"> средине</w:t>
            </w:r>
          </w:p>
        </w:tc>
        <w:tc>
          <w:tcPr>
            <w:tcW w:w="3406" w:type="dxa"/>
          </w:tcPr>
          <w:p w:rsidR="00A401C6" w:rsidRDefault="002A3B69">
            <w:pPr>
              <w:pStyle w:val="TableParagraph"/>
              <w:spacing w:before="28"/>
              <w:ind w:left="57"/>
              <w:rPr>
                <w:sz w:val="18"/>
              </w:rPr>
            </w:pPr>
            <w:r>
              <w:rPr>
                <w:sz w:val="18"/>
              </w:rPr>
              <w:t>4.</w:t>
            </w:r>
            <w:r>
              <w:rPr>
                <w:spacing w:val="-3"/>
                <w:sz w:val="18"/>
              </w:rPr>
              <w:t xml:space="preserve"> </w:t>
            </w:r>
            <w:r>
              <w:rPr>
                <w:sz w:val="18"/>
              </w:rPr>
              <w:t>Датум</w:t>
            </w:r>
            <w:r>
              <w:rPr>
                <w:spacing w:val="-1"/>
                <w:sz w:val="18"/>
              </w:rPr>
              <w:t xml:space="preserve"> </w:t>
            </w:r>
            <w:r>
              <w:rPr>
                <w:sz w:val="18"/>
              </w:rPr>
              <w:t>израде</w:t>
            </w:r>
            <w:r>
              <w:rPr>
                <w:spacing w:val="-3"/>
                <w:sz w:val="18"/>
              </w:rPr>
              <w:t xml:space="preserve"> </w:t>
            </w:r>
            <w:r>
              <w:rPr>
                <w:sz w:val="18"/>
              </w:rPr>
              <w:t xml:space="preserve">табеле: </w:t>
            </w:r>
            <w:r>
              <w:rPr>
                <w:spacing w:val="-2"/>
                <w:sz w:val="18"/>
              </w:rPr>
              <w:t>08.04.2025.</w:t>
            </w:r>
          </w:p>
        </w:tc>
      </w:tr>
      <w:tr w:rsidR="00A401C6">
        <w:trPr>
          <w:trHeight w:val="264"/>
        </w:trPr>
        <w:tc>
          <w:tcPr>
            <w:tcW w:w="11281" w:type="dxa"/>
          </w:tcPr>
          <w:p w:rsidR="00A401C6" w:rsidRDefault="00A401C6">
            <w:pPr>
              <w:pStyle w:val="TableParagraph"/>
              <w:rPr>
                <w:sz w:val="18"/>
              </w:rPr>
            </w:pPr>
          </w:p>
        </w:tc>
        <w:tc>
          <w:tcPr>
            <w:tcW w:w="3406" w:type="dxa"/>
          </w:tcPr>
          <w:p w:rsidR="00A401C6" w:rsidRDefault="00A401C6">
            <w:pPr>
              <w:pStyle w:val="TableParagraph"/>
              <w:rPr>
                <w:sz w:val="18"/>
              </w:rPr>
            </w:pPr>
          </w:p>
        </w:tc>
      </w:tr>
      <w:tr w:rsidR="00A401C6">
        <w:trPr>
          <w:trHeight w:val="2219"/>
        </w:trPr>
        <w:tc>
          <w:tcPr>
            <w:tcW w:w="11281" w:type="dxa"/>
          </w:tcPr>
          <w:p w:rsidR="00A401C6" w:rsidRDefault="002A3B69">
            <w:pPr>
              <w:pStyle w:val="TableParagraph"/>
              <w:spacing w:before="148"/>
              <w:ind w:left="57"/>
              <w:rPr>
                <w:sz w:val="18"/>
              </w:rPr>
            </w:pPr>
            <w:r>
              <w:rPr>
                <w:sz w:val="18"/>
              </w:rPr>
              <w:t>5.</w:t>
            </w:r>
            <w:r>
              <w:rPr>
                <w:spacing w:val="-5"/>
                <w:sz w:val="18"/>
              </w:rPr>
              <w:t xml:space="preserve"> </w:t>
            </w:r>
            <w:r>
              <w:rPr>
                <w:sz w:val="18"/>
              </w:rPr>
              <w:t>Назив</w:t>
            </w:r>
            <w:r>
              <w:rPr>
                <w:spacing w:val="-4"/>
                <w:sz w:val="18"/>
              </w:rPr>
              <w:t xml:space="preserve"> </w:t>
            </w:r>
            <w:r>
              <w:rPr>
                <w:sz w:val="18"/>
              </w:rPr>
              <w:t>(нацрта,</w:t>
            </w:r>
            <w:r>
              <w:rPr>
                <w:spacing w:val="-2"/>
                <w:sz w:val="18"/>
              </w:rPr>
              <w:t xml:space="preserve"> </w:t>
            </w:r>
            <w:r>
              <w:rPr>
                <w:sz w:val="18"/>
              </w:rPr>
              <w:t>предлога)</w:t>
            </w:r>
            <w:r>
              <w:rPr>
                <w:spacing w:val="-3"/>
                <w:sz w:val="18"/>
              </w:rPr>
              <w:t xml:space="preserve"> </w:t>
            </w:r>
            <w:r>
              <w:rPr>
                <w:sz w:val="18"/>
              </w:rPr>
              <w:t>прописа</w:t>
            </w:r>
            <w:r>
              <w:rPr>
                <w:spacing w:val="-4"/>
                <w:sz w:val="18"/>
              </w:rPr>
              <w:t xml:space="preserve"> </w:t>
            </w:r>
            <w:r>
              <w:rPr>
                <w:sz w:val="18"/>
              </w:rPr>
              <w:t>чије</w:t>
            </w:r>
            <w:r>
              <w:rPr>
                <w:spacing w:val="-3"/>
                <w:sz w:val="18"/>
              </w:rPr>
              <w:t xml:space="preserve"> </w:t>
            </w:r>
            <w:r>
              <w:rPr>
                <w:sz w:val="18"/>
              </w:rPr>
              <w:t>одредбе</w:t>
            </w:r>
            <w:r>
              <w:rPr>
                <w:spacing w:val="-4"/>
                <w:sz w:val="18"/>
              </w:rPr>
              <w:t xml:space="preserve"> </w:t>
            </w:r>
            <w:r>
              <w:rPr>
                <w:sz w:val="18"/>
              </w:rPr>
              <w:t>су</w:t>
            </w:r>
            <w:r>
              <w:rPr>
                <w:spacing w:val="-2"/>
                <w:sz w:val="18"/>
              </w:rPr>
              <w:t xml:space="preserve"> </w:t>
            </w:r>
            <w:r>
              <w:rPr>
                <w:sz w:val="18"/>
              </w:rPr>
              <w:t>предмет</w:t>
            </w:r>
            <w:r>
              <w:rPr>
                <w:spacing w:val="-2"/>
                <w:sz w:val="18"/>
              </w:rPr>
              <w:t xml:space="preserve"> </w:t>
            </w:r>
            <w:r>
              <w:rPr>
                <w:sz w:val="18"/>
              </w:rPr>
              <w:t>анализе</w:t>
            </w:r>
            <w:r>
              <w:rPr>
                <w:spacing w:val="-4"/>
                <w:sz w:val="18"/>
              </w:rPr>
              <w:t xml:space="preserve"> </w:t>
            </w:r>
            <w:r>
              <w:rPr>
                <w:sz w:val="18"/>
              </w:rPr>
              <w:t>усклађености</w:t>
            </w:r>
            <w:r>
              <w:rPr>
                <w:spacing w:val="-3"/>
                <w:sz w:val="18"/>
              </w:rPr>
              <w:t xml:space="preserve"> </w:t>
            </w:r>
            <w:r>
              <w:rPr>
                <w:sz w:val="18"/>
              </w:rPr>
              <w:t>са</w:t>
            </w:r>
            <w:r>
              <w:rPr>
                <w:spacing w:val="-3"/>
                <w:sz w:val="18"/>
              </w:rPr>
              <w:t xml:space="preserve"> </w:t>
            </w:r>
            <w:r>
              <w:rPr>
                <w:sz w:val="18"/>
              </w:rPr>
              <w:t>прописом</w:t>
            </w:r>
            <w:r>
              <w:rPr>
                <w:spacing w:val="-2"/>
                <w:sz w:val="18"/>
              </w:rPr>
              <w:t xml:space="preserve"> </w:t>
            </w:r>
            <w:r>
              <w:rPr>
                <w:sz w:val="18"/>
              </w:rPr>
              <w:t>Европске</w:t>
            </w:r>
            <w:r>
              <w:rPr>
                <w:spacing w:val="-3"/>
                <w:sz w:val="18"/>
              </w:rPr>
              <w:t xml:space="preserve"> </w:t>
            </w:r>
            <w:r>
              <w:rPr>
                <w:spacing w:val="-2"/>
                <w:sz w:val="18"/>
              </w:rPr>
              <w:t>уније:</w:t>
            </w:r>
          </w:p>
          <w:p w:rsidR="00A401C6" w:rsidRDefault="002A3B69">
            <w:pPr>
              <w:pStyle w:val="TableParagraph"/>
              <w:numPr>
                <w:ilvl w:val="1"/>
                <w:numId w:val="34"/>
              </w:numPr>
              <w:tabs>
                <w:tab w:val="left" w:pos="407"/>
              </w:tabs>
              <w:spacing w:before="120"/>
              <w:ind w:left="407" w:hanging="350"/>
              <w:rPr>
                <w:sz w:val="20"/>
              </w:rPr>
            </w:pPr>
            <w:r>
              <w:rPr>
                <w:sz w:val="20"/>
                <w:lang w:val="sr-Cyrl-RS"/>
              </w:rPr>
              <w:t>Предлог</w:t>
            </w:r>
            <w:r>
              <w:rPr>
                <w:spacing w:val="-7"/>
                <w:sz w:val="20"/>
              </w:rPr>
              <w:t xml:space="preserve"> </w:t>
            </w:r>
            <w:r>
              <w:rPr>
                <w:sz w:val="20"/>
              </w:rPr>
              <w:t>закона</w:t>
            </w:r>
            <w:r>
              <w:rPr>
                <w:spacing w:val="-6"/>
                <w:sz w:val="20"/>
              </w:rPr>
              <w:t xml:space="preserve"> </w:t>
            </w:r>
            <w:r>
              <w:rPr>
                <w:sz w:val="20"/>
              </w:rPr>
              <w:t>о</w:t>
            </w:r>
            <w:r>
              <w:rPr>
                <w:spacing w:val="-6"/>
                <w:sz w:val="20"/>
              </w:rPr>
              <w:t xml:space="preserve"> </w:t>
            </w:r>
            <w:r>
              <w:rPr>
                <w:sz w:val="20"/>
              </w:rPr>
              <w:t>заштити</w:t>
            </w:r>
            <w:r>
              <w:rPr>
                <w:spacing w:val="-5"/>
                <w:sz w:val="20"/>
              </w:rPr>
              <w:t xml:space="preserve"> </w:t>
            </w:r>
            <w:r>
              <w:rPr>
                <w:spacing w:val="-2"/>
                <w:sz w:val="20"/>
              </w:rPr>
              <w:t>ваздуха</w:t>
            </w:r>
          </w:p>
          <w:p w:rsidR="00A401C6" w:rsidRDefault="002A3B69">
            <w:pPr>
              <w:pStyle w:val="TableParagraph"/>
              <w:numPr>
                <w:ilvl w:val="1"/>
                <w:numId w:val="34"/>
              </w:numPr>
              <w:tabs>
                <w:tab w:val="left" w:pos="413"/>
              </w:tabs>
              <w:spacing w:before="121"/>
              <w:ind w:left="57" w:right="47" w:firstLine="0"/>
              <w:rPr>
                <w:sz w:val="20"/>
              </w:rPr>
            </w:pPr>
            <w:r>
              <w:rPr>
                <w:sz w:val="20"/>
              </w:rPr>
              <w:t>Уредба о граничним вредностима емисија загађујућих материја у ваздух из постројења за сагоревање (Службени</w:t>
            </w:r>
            <w:r>
              <w:rPr>
                <w:spacing w:val="-1"/>
                <w:sz w:val="20"/>
              </w:rPr>
              <w:t xml:space="preserve"> </w:t>
            </w:r>
            <w:r>
              <w:rPr>
                <w:sz w:val="20"/>
              </w:rPr>
              <w:t>гласник РС, бр. 6/16 и 67/21)</w:t>
            </w:r>
          </w:p>
          <w:p w:rsidR="00A401C6" w:rsidRDefault="002A3B69">
            <w:pPr>
              <w:pStyle w:val="TableParagraph"/>
              <w:numPr>
                <w:ilvl w:val="1"/>
                <w:numId w:val="34"/>
              </w:numPr>
              <w:tabs>
                <w:tab w:val="left" w:pos="423"/>
              </w:tabs>
              <w:ind w:left="57" w:right="48" w:firstLine="0"/>
              <w:rPr>
                <w:sz w:val="20"/>
              </w:rPr>
            </w:pPr>
            <w:r>
              <w:rPr>
                <w:sz w:val="20"/>
              </w:rPr>
              <w:t>Уредба о мерењима емисија загађујућих материја у ваздух из стационарних извора загађивања (Службени гласник РС, број 5/16 и 10/24)</w:t>
            </w:r>
          </w:p>
        </w:tc>
        <w:tc>
          <w:tcPr>
            <w:tcW w:w="3406" w:type="dxa"/>
          </w:tcPr>
          <w:p w:rsidR="00A401C6" w:rsidRDefault="002A3B69">
            <w:pPr>
              <w:pStyle w:val="TableParagraph"/>
              <w:spacing w:before="148"/>
              <w:ind w:left="57" w:right="72"/>
              <w:rPr>
                <w:sz w:val="18"/>
              </w:rPr>
            </w:pPr>
            <w:r>
              <w:rPr>
                <w:sz w:val="18"/>
              </w:rPr>
              <w:t>6.</w:t>
            </w:r>
            <w:r>
              <w:rPr>
                <w:spacing w:val="40"/>
                <w:sz w:val="18"/>
              </w:rPr>
              <w:t xml:space="preserve"> </w:t>
            </w:r>
            <w:r>
              <w:rPr>
                <w:sz w:val="18"/>
              </w:rPr>
              <w:t>Бројчане</w:t>
            </w:r>
            <w:r>
              <w:rPr>
                <w:spacing w:val="40"/>
                <w:sz w:val="18"/>
              </w:rPr>
              <w:t xml:space="preserve"> </w:t>
            </w:r>
            <w:r>
              <w:rPr>
                <w:sz w:val="18"/>
              </w:rPr>
              <w:t>ознаке</w:t>
            </w:r>
            <w:r>
              <w:rPr>
                <w:spacing w:val="40"/>
                <w:sz w:val="18"/>
              </w:rPr>
              <w:t xml:space="preserve"> </w:t>
            </w:r>
            <w:r>
              <w:rPr>
                <w:sz w:val="18"/>
              </w:rPr>
              <w:t>(шифре)</w:t>
            </w:r>
            <w:r>
              <w:rPr>
                <w:spacing w:val="40"/>
                <w:sz w:val="18"/>
              </w:rPr>
              <w:t xml:space="preserve"> </w:t>
            </w:r>
            <w:r>
              <w:rPr>
                <w:sz w:val="18"/>
              </w:rPr>
              <w:t>планираних прописа из базе НПAA:</w:t>
            </w:r>
          </w:p>
          <w:p w:rsidR="00A401C6" w:rsidRDefault="002A3B69">
            <w:pPr>
              <w:pStyle w:val="TableParagraph"/>
              <w:spacing w:before="119"/>
              <w:ind w:left="57"/>
              <w:rPr>
                <w:sz w:val="18"/>
              </w:rPr>
            </w:pPr>
            <w:r>
              <w:rPr>
                <w:spacing w:val="-2"/>
                <w:sz w:val="18"/>
              </w:rPr>
              <w:t>2024-</w:t>
            </w:r>
            <w:r>
              <w:rPr>
                <w:spacing w:val="-5"/>
                <w:sz w:val="18"/>
              </w:rPr>
              <w:t>71</w:t>
            </w:r>
          </w:p>
        </w:tc>
      </w:tr>
      <w:tr w:rsidR="00A401C6">
        <w:trPr>
          <w:trHeight w:val="263"/>
        </w:trPr>
        <w:tc>
          <w:tcPr>
            <w:tcW w:w="11281" w:type="dxa"/>
          </w:tcPr>
          <w:p w:rsidR="00A401C6" w:rsidRDefault="00A401C6">
            <w:pPr>
              <w:pStyle w:val="TableParagraph"/>
              <w:rPr>
                <w:sz w:val="18"/>
              </w:rPr>
            </w:pPr>
          </w:p>
        </w:tc>
        <w:tc>
          <w:tcPr>
            <w:tcW w:w="3406" w:type="dxa"/>
          </w:tcPr>
          <w:p w:rsidR="00A401C6" w:rsidRDefault="00A401C6">
            <w:pPr>
              <w:pStyle w:val="TableParagraph"/>
              <w:rPr>
                <w:sz w:val="18"/>
              </w:rPr>
            </w:pPr>
          </w:p>
        </w:tc>
      </w:tr>
      <w:tr w:rsidR="00A401C6">
        <w:trPr>
          <w:trHeight w:val="503"/>
        </w:trPr>
        <w:tc>
          <w:tcPr>
            <w:tcW w:w="14687" w:type="dxa"/>
            <w:gridSpan w:val="2"/>
          </w:tcPr>
          <w:p w:rsidR="00A401C6" w:rsidRDefault="002A3B69">
            <w:pPr>
              <w:pStyle w:val="TableParagraph"/>
              <w:spacing w:before="148"/>
              <w:ind w:left="57"/>
              <w:rPr>
                <w:sz w:val="18"/>
              </w:rPr>
            </w:pPr>
            <w:r>
              <w:rPr>
                <w:sz w:val="18"/>
              </w:rPr>
              <w:t>7.</w:t>
            </w:r>
            <w:r>
              <w:rPr>
                <w:spacing w:val="-3"/>
                <w:sz w:val="18"/>
              </w:rPr>
              <w:t xml:space="preserve"> </w:t>
            </w:r>
            <w:r>
              <w:rPr>
                <w:sz w:val="18"/>
              </w:rPr>
              <w:t>Усклађеност</w:t>
            </w:r>
            <w:r>
              <w:rPr>
                <w:spacing w:val="-2"/>
                <w:sz w:val="18"/>
              </w:rPr>
              <w:t xml:space="preserve"> </w:t>
            </w:r>
            <w:r>
              <w:rPr>
                <w:sz w:val="18"/>
              </w:rPr>
              <w:t>одредби</w:t>
            </w:r>
            <w:r>
              <w:rPr>
                <w:spacing w:val="-3"/>
                <w:sz w:val="18"/>
              </w:rPr>
              <w:t xml:space="preserve"> </w:t>
            </w:r>
            <w:r>
              <w:rPr>
                <w:sz w:val="18"/>
              </w:rPr>
              <w:t>прописа</w:t>
            </w:r>
            <w:r>
              <w:rPr>
                <w:spacing w:val="-3"/>
                <w:sz w:val="18"/>
              </w:rPr>
              <w:t xml:space="preserve"> </w:t>
            </w:r>
            <w:r>
              <w:rPr>
                <w:sz w:val="18"/>
              </w:rPr>
              <w:t>са</w:t>
            </w:r>
            <w:r>
              <w:rPr>
                <w:spacing w:val="-3"/>
                <w:sz w:val="18"/>
              </w:rPr>
              <w:t xml:space="preserve"> </w:t>
            </w:r>
            <w:r>
              <w:rPr>
                <w:sz w:val="18"/>
              </w:rPr>
              <w:t>одредбама</w:t>
            </w:r>
            <w:r>
              <w:rPr>
                <w:spacing w:val="-3"/>
                <w:sz w:val="18"/>
              </w:rPr>
              <w:t xml:space="preserve"> </w:t>
            </w:r>
            <w:r>
              <w:rPr>
                <w:sz w:val="18"/>
              </w:rPr>
              <w:t>прописа</w:t>
            </w:r>
            <w:r>
              <w:rPr>
                <w:spacing w:val="-2"/>
                <w:sz w:val="18"/>
              </w:rPr>
              <w:t xml:space="preserve"> </w:t>
            </w:r>
            <w:r>
              <w:rPr>
                <w:spacing w:val="-5"/>
                <w:sz w:val="18"/>
              </w:rPr>
              <w:t>ЕУ:</w:t>
            </w:r>
          </w:p>
        </w:tc>
      </w:tr>
    </w:tbl>
    <w:p w:rsidR="00A401C6" w:rsidRDefault="00A401C6">
      <w:pPr>
        <w:pStyle w:val="BodyText"/>
        <w:rPr>
          <w:sz w:val="6"/>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07"/>
        </w:trPr>
        <w:tc>
          <w:tcPr>
            <w:tcW w:w="905" w:type="dxa"/>
            <w:shd w:val="clear" w:color="auto" w:fill="D9D9D9"/>
          </w:tcPr>
          <w:p w:rsidR="00A401C6" w:rsidRDefault="00A401C6">
            <w:pPr>
              <w:pStyle w:val="TableParagraph"/>
              <w:spacing w:before="42"/>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2"/>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2"/>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2"/>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2"/>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2"/>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2"/>
              <w:rPr>
                <w:sz w:val="18"/>
              </w:rPr>
            </w:pPr>
          </w:p>
          <w:p w:rsidR="00A401C6" w:rsidRDefault="002A3B69">
            <w:pPr>
              <w:pStyle w:val="TableParagraph"/>
              <w:ind w:left="7"/>
              <w:jc w:val="center"/>
              <w:rPr>
                <w:sz w:val="18"/>
              </w:rPr>
            </w:pPr>
            <w:r>
              <w:rPr>
                <w:spacing w:val="-5"/>
                <w:sz w:val="18"/>
              </w:rPr>
              <w:t>д)</w:t>
            </w:r>
          </w:p>
        </w:tc>
      </w:tr>
      <w:tr w:rsidR="00A401C6">
        <w:trPr>
          <w:trHeight w:val="2025"/>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82"/>
              <w:rPr>
                <w:sz w:val="18"/>
              </w:rPr>
            </w:pPr>
          </w:p>
          <w:p w:rsidR="00A401C6" w:rsidRDefault="002A3B69">
            <w:pPr>
              <w:pStyle w:val="TableParagraph"/>
              <w:ind w:left="77" w:right="67"/>
              <w:jc w:val="center"/>
              <w:rPr>
                <w:sz w:val="18"/>
              </w:rPr>
            </w:pPr>
            <w:r>
              <w:rPr>
                <w:spacing w:val="-2"/>
                <w:sz w:val="18"/>
              </w:rPr>
              <w:t xml:space="preserve">Одредба прописа </w:t>
            </w:r>
            <w:r>
              <w:rPr>
                <w:spacing w:val="-6"/>
                <w:sz w:val="18"/>
              </w:rPr>
              <w:t>ЕУ</w:t>
            </w:r>
          </w:p>
        </w:tc>
        <w:tc>
          <w:tcPr>
            <w:tcW w:w="4054"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81"/>
              <w:rPr>
                <w:sz w:val="18"/>
              </w:rPr>
            </w:pPr>
          </w:p>
          <w:p w:rsidR="00A401C6" w:rsidRDefault="002A3B69">
            <w:pPr>
              <w:pStyle w:val="TableParagraph"/>
              <w:ind w:left="9"/>
              <w:jc w:val="center"/>
              <w:rPr>
                <w:sz w:val="18"/>
              </w:rPr>
            </w:pPr>
            <w:r>
              <w:rPr>
                <w:sz w:val="18"/>
              </w:rPr>
              <w:t>Садржина</w:t>
            </w:r>
            <w:r>
              <w:rPr>
                <w:spacing w:val="-2"/>
                <w:sz w:val="18"/>
              </w:rPr>
              <w:t xml:space="preserve"> одредбе</w:t>
            </w:r>
          </w:p>
        </w:tc>
        <w:tc>
          <w:tcPr>
            <w:tcW w:w="912"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82"/>
              <w:rPr>
                <w:sz w:val="18"/>
              </w:rPr>
            </w:pPr>
          </w:p>
          <w:p w:rsidR="00A401C6" w:rsidRDefault="002A3B69">
            <w:pPr>
              <w:pStyle w:val="TableParagraph"/>
              <w:ind w:left="98" w:right="81" w:firstLine="33"/>
              <w:jc w:val="both"/>
              <w:rPr>
                <w:sz w:val="18"/>
              </w:rPr>
            </w:pPr>
            <w:r>
              <w:rPr>
                <w:spacing w:val="-2"/>
                <w:sz w:val="18"/>
              </w:rPr>
              <w:t xml:space="preserve">Одредбе прописа </w:t>
            </w:r>
            <w:r>
              <w:rPr>
                <w:sz w:val="18"/>
              </w:rPr>
              <w:t>Р.</w:t>
            </w:r>
            <w:r>
              <w:rPr>
                <w:spacing w:val="1"/>
                <w:sz w:val="18"/>
              </w:rPr>
              <w:t xml:space="preserve"> </w:t>
            </w:r>
            <w:r>
              <w:rPr>
                <w:spacing w:val="-2"/>
                <w:sz w:val="18"/>
              </w:rPr>
              <w:t>Србије</w:t>
            </w:r>
          </w:p>
        </w:tc>
        <w:tc>
          <w:tcPr>
            <w:tcW w:w="4042"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81"/>
              <w:rPr>
                <w:sz w:val="18"/>
              </w:rPr>
            </w:pPr>
          </w:p>
          <w:p w:rsidR="00A401C6" w:rsidRDefault="002A3B69">
            <w:pPr>
              <w:pStyle w:val="TableParagraph"/>
              <w:ind w:left="8" w:right="1"/>
              <w:jc w:val="center"/>
              <w:rPr>
                <w:sz w:val="18"/>
              </w:rPr>
            </w:pPr>
            <w:r>
              <w:rPr>
                <w:sz w:val="18"/>
              </w:rPr>
              <w:t>Садржина</w:t>
            </w:r>
            <w:r>
              <w:rPr>
                <w:spacing w:val="-2"/>
                <w:sz w:val="18"/>
              </w:rPr>
              <w:t xml:space="preserve"> одредбе</w:t>
            </w: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185"/>
              <w:rPr>
                <w:sz w:val="18"/>
              </w:rPr>
            </w:pPr>
          </w:p>
          <w:p w:rsidR="00A401C6" w:rsidRDefault="002A3B69">
            <w:pPr>
              <w:pStyle w:val="TableParagraph"/>
              <w:ind w:left="93" w:right="41" w:hanging="34"/>
              <w:rPr>
                <w:sz w:val="18"/>
              </w:rPr>
            </w:pPr>
            <w:r>
              <w:rPr>
                <w:spacing w:val="-2"/>
                <w:sz w:val="18"/>
              </w:rPr>
              <w:t>Усклађ еност</w:t>
            </w:r>
            <w:hyperlink w:anchor="_bookmark0" w:history="1">
              <w:r>
                <w:rPr>
                  <w:spacing w:val="-2"/>
                  <w:sz w:val="18"/>
                  <w:vertAlign w:val="superscript"/>
                </w:rPr>
                <w:t>1</w:t>
              </w:r>
            </w:hyperlink>
          </w:p>
        </w:tc>
        <w:tc>
          <w:tcPr>
            <w:tcW w:w="2562"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82"/>
              <w:rPr>
                <w:sz w:val="18"/>
              </w:rPr>
            </w:pPr>
          </w:p>
          <w:p w:rsidR="00A401C6" w:rsidRDefault="002A3B69">
            <w:pPr>
              <w:pStyle w:val="TableParagraph"/>
              <w:ind w:left="208" w:right="200" w:firstLine="24"/>
              <w:jc w:val="center"/>
              <w:rPr>
                <w:sz w:val="18"/>
              </w:rPr>
            </w:pPr>
            <w:r>
              <w:rPr>
                <w:sz w:val="18"/>
              </w:rPr>
              <w:t>Разлози за делимичну усклађеност,</w:t>
            </w:r>
            <w:r>
              <w:rPr>
                <w:spacing w:val="-12"/>
                <w:sz w:val="18"/>
              </w:rPr>
              <w:t xml:space="preserve"> </w:t>
            </w:r>
            <w:r>
              <w:rPr>
                <w:sz w:val="18"/>
              </w:rPr>
              <w:t>неусклађеност или непреносивост</w:t>
            </w:r>
          </w:p>
        </w:tc>
        <w:tc>
          <w:tcPr>
            <w:tcW w:w="1544"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185"/>
              <w:rPr>
                <w:sz w:val="18"/>
              </w:rPr>
            </w:pPr>
          </w:p>
          <w:p w:rsidR="00A401C6" w:rsidRDefault="002A3B69">
            <w:pPr>
              <w:pStyle w:val="TableParagraph"/>
              <w:ind w:left="253" w:firstLine="64"/>
              <w:rPr>
                <w:sz w:val="18"/>
              </w:rPr>
            </w:pPr>
            <w:r>
              <w:rPr>
                <w:sz w:val="18"/>
              </w:rPr>
              <w:t xml:space="preserve">Напомена о </w:t>
            </w:r>
            <w:r>
              <w:rPr>
                <w:spacing w:val="-2"/>
                <w:sz w:val="18"/>
              </w:rPr>
              <w:t>усклађености</w:t>
            </w:r>
          </w:p>
        </w:tc>
      </w:tr>
      <w:tr w:rsidR="00A401C6">
        <w:trPr>
          <w:trHeight w:val="503"/>
        </w:trPr>
        <w:tc>
          <w:tcPr>
            <w:tcW w:w="905" w:type="dxa"/>
            <w:shd w:val="clear" w:color="auto" w:fill="D9D9D9"/>
          </w:tcPr>
          <w:p w:rsidR="00A401C6" w:rsidRDefault="002A3B69">
            <w:pPr>
              <w:pStyle w:val="TableParagraph"/>
              <w:spacing w:before="148"/>
              <w:ind w:left="57"/>
              <w:rPr>
                <w:sz w:val="18"/>
              </w:rPr>
            </w:pPr>
            <w:r>
              <w:rPr>
                <w:spacing w:val="-4"/>
                <w:sz w:val="18"/>
              </w:rPr>
              <w:t>1.1.</w:t>
            </w:r>
          </w:p>
        </w:tc>
        <w:tc>
          <w:tcPr>
            <w:tcW w:w="4054" w:type="dxa"/>
            <w:shd w:val="clear" w:color="auto" w:fill="D9D9D9"/>
          </w:tcPr>
          <w:p w:rsidR="00A401C6" w:rsidRDefault="002A3B69">
            <w:pPr>
              <w:pStyle w:val="TableParagraph"/>
              <w:spacing w:before="45"/>
              <w:ind w:left="57" w:right="2934"/>
              <w:rPr>
                <w:sz w:val="18"/>
              </w:rPr>
            </w:pPr>
            <w:r>
              <w:rPr>
                <w:sz w:val="18"/>
              </w:rPr>
              <w:t>Article 1 Subject</w:t>
            </w:r>
            <w:r>
              <w:rPr>
                <w:spacing w:val="-12"/>
                <w:sz w:val="18"/>
              </w:rPr>
              <w:t xml:space="preserve"> </w:t>
            </w:r>
            <w:r>
              <w:rPr>
                <w:sz w:val="18"/>
              </w:rPr>
              <w:t>matter</w:t>
            </w:r>
          </w:p>
        </w:tc>
        <w:tc>
          <w:tcPr>
            <w:tcW w:w="912" w:type="dxa"/>
          </w:tcPr>
          <w:p w:rsidR="00A401C6" w:rsidRDefault="002A3B69">
            <w:pPr>
              <w:pStyle w:val="TableParagraph"/>
              <w:spacing w:before="148"/>
              <w:ind w:left="62"/>
              <w:rPr>
                <w:sz w:val="18"/>
              </w:rPr>
            </w:pPr>
            <w:r>
              <w:rPr>
                <w:spacing w:val="-5"/>
                <w:sz w:val="18"/>
              </w:rPr>
              <w:t>0.2</w:t>
            </w: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tc>
        <w:tc>
          <w:tcPr>
            <w:tcW w:w="2562" w:type="dxa"/>
          </w:tcPr>
          <w:p w:rsidR="00A401C6" w:rsidRDefault="00A401C6">
            <w:pPr>
              <w:pStyle w:val="TableParagraph"/>
              <w:rPr>
                <w:sz w:val="18"/>
              </w:rPr>
            </w:pPr>
          </w:p>
        </w:tc>
        <w:tc>
          <w:tcPr>
            <w:tcW w:w="1544" w:type="dxa"/>
          </w:tcPr>
          <w:p w:rsidR="00A401C6" w:rsidRDefault="00A401C6">
            <w:pPr>
              <w:pStyle w:val="TableParagraph"/>
              <w:rPr>
                <w:sz w:val="18"/>
              </w:rPr>
            </w:pPr>
          </w:p>
        </w:tc>
      </w:tr>
    </w:tbl>
    <w:p w:rsidR="00A401C6" w:rsidRDefault="002A3B69">
      <w:pPr>
        <w:pStyle w:val="BodyText"/>
        <w:spacing w:before="2"/>
        <w:rPr>
          <w:sz w:val="11"/>
        </w:rPr>
      </w:pPr>
      <w:r>
        <w:rPr>
          <w:noProof/>
          <w:sz w:val="11"/>
        </w:rPr>
        <mc:AlternateContent>
          <mc:Choice Requires="wps">
            <w:drawing>
              <wp:anchor distT="0" distB="0" distL="0" distR="0" simplePos="0" relativeHeight="487587840" behindDoc="1" locked="0" layoutInCell="1" allowOverlap="1">
                <wp:simplePos x="0" y="0"/>
                <wp:positionH relativeFrom="page">
                  <wp:posOffset>719327</wp:posOffset>
                </wp:positionH>
                <wp:positionV relativeFrom="paragraph">
                  <wp:posOffset>97236</wp:posOffset>
                </wp:positionV>
                <wp:extent cx="1829435" cy="762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FF4C3E1" id="Graphic 1" o:spid="_x0000_s1026" style="position:absolute;margin-left:56.65pt;margin-top:7.65pt;width:144.05pt;height:.6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" path="m1829054,l,,,7619r1829054,l1829054,xe" fillcolor="black" stroked="f">
                <v:path arrowok="t"/>
                <w10:wrap type="topAndBottom" anchorx="page"/>
              </v:shape>
            </w:pict>
          </mc:Fallback>
        </mc:AlternateContent>
      </w:r>
    </w:p>
    <w:p w:rsidR="00A401C6" w:rsidRDefault="002A3B69">
      <w:pPr>
        <w:pStyle w:val="BodyText"/>
        <w:spacing w:before="96"/>
        <w:ind w:left="140"/>
      </w:pPr>
      <w:bookmarkStart w:id="1" w:name="_bookmark0"/>
      <w:bookmarkEnd w:id="1"/>
      <w:r>
        <w:rPr>
          <w:rFonts w:ascii="Arial MT" w:hAnsi="Arial MT"/>
          <w:position w:val="6"/>
          <w:sz w:val="13"/>
        </w:rPr>
        <w:t>1</w:t>
      </w:r>
      <w:r>
        <w:rPr>
          <w:rFonts w:ascii="Arial MT" w:hAnsi="Arial MT"/>
          <w:spacing w:val="15"/>
          <w:position w:val="6"/>
          <w:sz w:val="13"/>
        </w:rPr>
        <w:t xml:space="preserve"> </w:t>
      </w:r>
      <w:r>
        <w:t>Потпуно</w:t>
      </w:r>
      <w:r>
        <w:rPr>
          <w:spacing w:val="-4"/>
        </w:rPr>
        <w:t xml:space="preserve"> </w:t>
      </w:r>
      <w:r>
        <w:t>усклађено</w:t>
      </w:r>
      <w:r>
        <w:rPr>
          <w:spacing w:val="-1"/>
        </w:rPr>
        <w:t xml:space="preserve"> </w:t>
      </w:r>
      <w:r>
        <w:t>-</w:t>
      </w:r>
      <w:r>
        <w:rPr>
          <w:spacing w:val="-2"/>
        </w:rPr>
        <w:t xml:space="preserve"> </w:t>
      </w:r>
      <w:r>
        <w:t>ПУ,</w:t>
      </w:r>
      <w:r>
        <w:rPr>
          <w:spacing w:val="-2"/>
        </w:rPr>
        <w:t xml:space="preserve"> </w:t>
      </w:r>
      <w:r>
        <w:t>делимично</w:t>
      </w:r>
      <w:r>
        <w:rPr>
          <w:spacing w:val="-3"/>
        </w:rPr>
        <w:t xml:space="preserve"> </w:t>
      </w:r>
      <w:r>
        <w:t>усклађено</w:t>
      </w:r>
      <w:r>
        <w:rPr>
          <w:spacing w:val="-1"/>
        </w:rPr>
        <w:t xml:space="preserve"> </w:t>
      </w:r>
      <w:r>
        <w:t>-</w:t>
      </w:r>
      <w:r>
        <w:rPr>
          <w:spacing w:val="-2"/>
        </w:rPr>
        <w:t xml:space="preserve"> </w:t>
      </w:r>
      <w:r>
        <w:t>ДУ,</w:t>
      </w:r>
      <w:r>
        <w:rPr>
          <w:spacing w:val="-2"/>
        </w:rPr>
        <w:t xml:space="preserve"> </w:t>
      </w:r>
      <w:r>
        <w:t>неусклађено</w:t>
      </w:r>
      <w:r>
        <w:rPr>
          <w:spacing w:val="-1"/>
        </w:rPr>
        <w:t xml:space="preserve"> </w:t>
      </w:r>
      <w:r>
        <w:t>-</w:t>
      </w:r>
      <w:r>
        <w:rPr>
          <w:spacing w:val="-2"/>
        </w:rPr>
        <w:t xml:space="preserve"> </w:t>
      </w:r>
      <w:r>
        <w:t>НУ,</w:t>
      </w:r>
      <w:r>
        <w:rPr>
          <w:spacing w:val="-3"/>
        </w:rPr>
        <w:t xml:space="preserve"> </w:t>
      </w:r>
      <w:r>
        <w:t>непреносиво –</w:t>
      </w:r>
      <w:r>
        <w:rPr>
          <w:spacing w:val="-1"/>
        </w:rPr>
        <w:t xml:space="preserve"> </w:t>
      </w:r>
      <w:r>
        <w:rPr>
          <w:spacing w:val="-5"/>
        </w:rPr>
        <w:t>НП</w:t>
      </w:r>
    </w:p>
    <w:p w:rsidR="00A401C6" w:rsidRDefault="00A401C6">
      <w:pPr>
        <w:pStyle w:val="BodyText"/>
        <w:sectPr w:rsidR="00A401C6" w:rsidSect="002A3B69">
          <w:headerReference w:type="default" r:id="rId7"/>
          <w:type w:val="continuous"/>
          <w:pgSz w:w="16840" w:h="11910" w:orient="landscape"/>
          <w:pgMar w:top="1100" w:right="992" w:bottom="280" w:left="992" w:header="720" w:footer="720" w:gutter="0"/>
          <w:cols w:space="720"/>
          <w:titlePg/>
          <w:docGrid w:linePitch="299"/>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1710"/>
        </w:trPr>
        <w:tc>
          <w:tcPr>
            <w:tcW w:w="905" w:type="dxa"/>
            <w:shd w:val="clear" w:color="auto" w:fill="D9D9D9"/>
          </w:tcPr>
          <w:p w:rsidR="00A401C6" w:rsidRDefault="00A401C6">
            <w:pPr>
              <w:pStyle w:val="TableParagraph"/>
              <w:rPr>
                <w:sz w:val="18"/>
              </w:rPr>
            </w:pPr>
          </w:p>
        </w:tc>
        <w:tc>
          <w:tcPr>
            <w:tcW w:w="4054" w:type="dxa"/>
            <w:shd w:val="clear" w:color="auto" w:fill="D9D9D9"/>
          </w:tcPr>
          <w:p w:rsidR="00A401C6" w:rsidRDefault="002A3B69">
            <w:pPr>
              <w:pStyle w:val="TableParagraph"/>
              <w:spacing w:before="26"/>
              <w:ind w:left="57" w:right="45" w:firstLine="45"/>
              <w:jc w:val="both"/>
              <w:rPr>
                <w:sz w:val="18"/>
              </w:rPr>
            </w:pPr>
            <w:r>
              <w:rPr>
                <w:sz w:val="18"/>
              </w:rPr>
              <w:t>This Directive lays down rules to control emissions</w:t>
            </w:r>
            <w:r>
              <w:rPr>
                <w:spacing w:val="40"/>
                <w:sz w:val="18"/>
              </w:rPr>
              <w:t xml:space="preserve"> </w:t>
            </w:r>
            <w:r>
              <w:rPr>
                <w:sz w:val="18"/>
              </w:rPr>
              <w:t xml:space="preserve">of sulphur dioxide (SO2), nitrogen oxides (NOx) and dust into the air from medium combustion plants, and thereby reduce emissions to air and the potential risks to human health and the environment from such </w:t>
            </w:r>
            <w:r>
              <w:rPr>
                <w:spacing w:val="-2"/>
                <w:sz w:val="18"/>
              </w:rPr>
              <w:t>emissions.</w:t>
            </w:r>
          </w:p>
        </w:tc>
        <w:tc>
          <w:tcPr>
            <w:tcW w:w="912" w:type="dxa"/>
          </w:tcPr>
          <w:p w:rsidR="00A401C6" w:rsidRDefault="002A3B69">
            <w:pPr>
              <w:pStyle w:val="TableParagraph"/>
              <w:spacing w:before="26"/>
              <w:ind w:left="62"/>
              <w:rPr>
                <w:sz w:val="18"/>
              </w:rPr>
            </w:pPr>
            <w:r>
              <w:rPr>
                <w:spacing w:val="-5"/>
                <w:sz w:val="18"/>
              </w:rPr>
              <w:t>11</w:t>
            </w:r>
          </w:p>
          <w:p w:rsidR="00A401C6" w:rsidRDefault="002A3B69">
            <w:pPr>
              <w:pStyle w:val="TableParagraph"/>
              <w:spacing w:before="122"/>
              <w:ind w:left="62"/>
              <w:rPr>
                <w:sz w:val="18"/>
              </w:rPr>
            </w:pPr>
            <w:r>
              <w:rPr>
                <w:spacing w:val="-5"/>
                <w:sz w:val="18"/>
              </w:rPr>
              <w:t>1.2</w:t>
            </w:r>
          </w:p>
          <w:p w:rsidR="00A401C6" w:rsidRDefault="002A3B69">
            <w:pPr>
              <w:pStyle w:val="TableParagraph"/>
              <w:spacing w:before="119"/>
              <w:ind w:left="62"/>
              <w:rPr>
                <w:sz w:val="18"/>
              </w:rPr>
            </w:pPr>
            <w:r>
              <w:rPr>
                <w:spacing w:val="-5"/>
                <w:sz w:val="18"/>
              </w:rPr>
              <w:t>1.3</w:t>
            </w:r>
          </w:p>
        </w:tc>
        <w:tc>
          <w:tcPr>
            <w:tcW w:w="4042" w:type="dxa"/>
          </w:tcPr>
          <w:p w:rsidR="00A401C6" w:rsidRDefault="00A401C6">
            <w:pPr>
              <w:pStyle w:val="TableParagraph"/>
              <w:spacing w:before="27"/>
              <w:rPr>
                <w:sz w:val="18"/>
              </w:rPr>
            </w:pPr>
          </w:p>
          <w:p w:rsidR="00A401C6" w:rsidRDefault="002A3B69">
            <w:pPr>
              <w:pStyle w:val="TableParagraph"/>
              <w:spacing w:before="1" w:line="207" w:lineRule="exact"/>
              <w:ind w:left="57"/>
              <w:rPr>
                <w:sz w:val="18"/>
              </w:rPr>
            </w:pPr>
            <w:r>
              <w:rPr>
                <w:sz w:val="18"/>
              </w:rPr>
              <w:t>Овом</w:t>
            </w:r>
            <w:r>
              <w:rPr>
                <w:spacing w:val="-4"/>
                <w:sz w:val="18"/>
              </w:rPr>
              <w:t xml:space="preserve"> </w:t>
            </w:r>
            <w:r>
              <w:rPr>
                <w:sz w:val="18"/>
              </w:rPr>
              <w:t>уредбом</w:t>
            </w:r>
            <w:r>
              <w:rPr>
                <w:spacing w:val="-2"/>
                <w:sz w:val="18"/>
              </w:rPr>
              <w:t xml:space="preserve"> </w:t>
            </w:r>
            <w:r>
              <w:rPr>
                <w:sz w:val="18"/>
              </w:rPr>
              <w:t>прописују</w:t>
            </w:r>
            <w:r>
              <w:rPr>
                <w:spacing w:val="-2"/>
                <w:sz w:val="18"/>
              </w:rPr>
              <w:t xml:space="preserve"> </w:t>
            </w:r>
            <w:r>
              <w:rPr>
                <w:spacing w:val="-5"/>
                <w:sz w:val="18"/>
              </w:rPr>
              <w:t>се:</w:t>
            </w:r>
          </w:p>
          <w:p w:rsidR="00A401C6" w:rsidRDefault="002A3B69">
            <w:pPr>
              <w:pStyle w:val="TableParagraph"/>
              <w:numPr>
                <w:ilvl w:val="0"/>
                <w:numId w:val="33"/>
              </w:numPr>
              <w:tabs>
                <w:tab w:val="left" w:pos="252"/>
              </w:tabs>
              <w:ind w:right="339" w:firstLine="0"/>
              <w:rPr>
                <w:sz w:val="18"/>
              </w:rPr>
            </w:pPr>
            <w:r>
              <w:rPr>
                <w:sz w:val="18"/>
              </w:rPr>
              <w:t>граничне вредности емисије загађујућих материја</w:t>
            </w:r>
            <w:r>
              <w:rPr>
                <w:spacing w:val="-8"/>
                <w:sz w:val="18"/>
              </w:rPr>
              <w:t xml:space="preserve"> </w:t>
            </w:r>
            <w:r>
              <w:rPr>
                <w:sz w:val="18"/>
              </w:rPr>
              <w:t>у</w:t>
            </w:r>
            <w:r>
              <w:rPr>
                <w:spacing w:val="-6"/>
                <w:sz w:val="18"/>
              </w:rPr>
              <w:t xml:space="preserve"> </w:t>
            </w:r>
            <w:r>
              <w:rPr>
                <w:sz w:val="18"/>
              </w:rPr>
              <w:t>ваздух</w:t>
            </w:r>
            <w:r>
              <w:rPr>
                <w:spacing w:val="-6"/>
                <w:sz w:val="18"/>
              </w:rPr>
              <w:t xml:space="preserve"> </w:t>
            </w:r>
            <w:r>
              <w:rPr>
                <w:sz w:val="18"/>
              </w:rPr>
              <w:t>из</w:t>
            </w:r>
            <w:r>
              <w:rPr>
                <w:spacing w:val="-9"/>
                <w:sz w:val="18"/>
              </w:rPr>
              <w:t xml:space="preserve"> </w:t>
            </w:r>
            <w:r>
              <w:rPr>
                <w:sz w:val="18"/>
              </w:rPr>
              <w:t>постројења</w:t>
            </w:r>
            <w:r>
              <w:rPr>
                <w:spacing w:val="-8"/>
                <w:sz w:val="18"/>
              </w:rPr>
              <w:t xml:space="preserve"> </w:t>
            </w:r>
            <w:r>
              <w:rPr>
                <w:sz w:val="18"/>
              </w:rPr>
              <w:t>за</w:t>
            </w:r>
            <w:r>
              <w:rPr>
                <w:spacing w:val="-8"/>
                <w:sz w:val="18"/>
              </w:rPr>
              <w:t xml:space="preserve"> </w:t>
            </w:r>
            <w:r>
              <w:rPr>
                <w:sz w:val="18"/>
              </w:rPr>
              <w:t>сагоревање;</w:t>
            </w:r>
          </w:p>
          <w:p w:rsidR="00A401C6" w:rsidRDefault="002A3B69">
            <w:pPr>
              <w:pStyle w:val="TableParagraph"/>
              <w:numPr>
                <w:ilvl w:val="0"/>
                <w:numId w:val="33"/>
              </w:numPr>
              <w:tabs>
                <w:tab w:val="left" w:pos="252"/>
              </w:tabs>
              <w:spacing w:line="206" w:lineRule="exact"/>
              <w:ind w:left="252" w:hanging="195"/>
              <w:rPr>
                <w:sz w:val="18"/>
              </w:rPr>
            </w:pPr>
            <w:r>
              <w:rPr>
                <w:sz w:val="18"/>
              </w:rPr>
              <w:t>начин</w:t>
            </w:r>
            <w:r>
              <w:rPr>
                <w:spacing w:val="-3"/>
                <w:sz w:val="18"/>
              </w:rPr>
              <w:t xml:space="preserve"> </w:t>
            </w:r>
            <w:r>
              <w:rPr>
                <w:sz w:val="18"/>
              </w:rPr>
              <w:t>и</w:t>
            </w:r>
            <w:r>
              <w:rPr>
                <w:spacing w:val="-3"/>
                <w:sz w:val="18"/>
              </w:rPr>
              <w:t xml:space="preserve"> </w:t>
            </w:r>
            <w:r>
              <w:rPr>
                <w:sz w:val="18"/>
              </w:rPr>
              <w:t>рокови</w:t>
            </w:r>
            <w:r>
              <w:rPr>
                <w:spacing w:val="-3"/>
                <w:sz w:val="18"/>
              </w:rPr>
              <w:t xml:space="preserve"> </w:t>
            </w:r>
            <w:r>
              <w:rPr>
                <w:sz w:val="18"/>
              </w:rPr>
              <w:t>за</w:t>
            </w:r>
            <w:r>
              <w:rPr>
                <w:spacing w:val="-3"/>
                <w:sz w:val="18"/>
              </w:rPr>
              <w:t xml:space="preserve"> </w:t>
            </w:r>
            <w:r>
              <w:rPr>
                <w:sz w:val="18"/>
              </w:rPr>
              <w:t>достављање</w:t>
            </w:r>
            <w:r>
              <w:rPr>
                <w:spacing w:val="-3"/>
                <w:sz w:val="18"/>
              </w:rPr>
              <w:t xml:space="preserve"> </w:t>
            </w:r>
            <w:r>
              <w:rPr>
                <w:spacing w:val="-2"/>
                <w:sz w:val="18"/>
              </w:rPr>
              <w:t>података;</w:t>
            </w:r>
          </w:p>
          <w:p w:rsidR="00A401C6" w:rsidRDefault="002A3B69">
            <w:pPr>
              <w:pStyle w:val="TableParagraph"/>
              <w:numPr>
                <w:ilvl w:val="0"/>
                <w:numId w:val="33"/>
              </w:numPr>
              <w:tabs>
                <w:tab w:val="left" w:pos="252"/>
              </w:tabs>
              <w:spacing w:before="1"/>
              <w:ind w:right="153" w:firstLine="0"/>
              <w:rPr>
                <w:sz w:val="18"/>
              </w:rPr>
            </w:pPr>
            <w:r>
              <w:rPr>
                <w:sz w:val="18"/>
              </w:rPr>
              <w:t>поступак</w:t>
            </w:r>
            <w:r>
              <w:rPr>
                <w:spacing w:val="-10"/>
                <w:sz w:val="18"/>
              </w:rPr>
              <w:t xml:space="preserve"> </w:t>
            </w:r>
            <w:r>
              <w:rPr>
                <w:sz w:val="18"/>
              </w:rPr>
              <w:t>одређивања</w:t>
            </w:r>
            <w:r>
              <w:rPr>
                <w:spacing w:val="-10"/>
                <w:sz w:val="18"/>
              </w:rPr>
              <w:t xml:space="preserve"> </w:t>
            </w:r>
            <w:r>
              <w:rPr>
                <w:sz w:val="18"/>
              </w:rPr>
              <w:t>укупне</w:t>
            </w:r>
            <w:r>
              <w:rPr>
                <w:spacing w:val="-9"/>
                <w:sz w:val="18"/>
              </w:rPr>
              <w:t xml:space="preserve"> </w:t>
            </w:r>
            <w:r>
              <w:rPr>
                <w:sz w:val="18"/>
              </w:rPr>
              <w:t>годишње</w:t>
            </w:r>
            <w:r>
              <w:rPr>
                <w:spacing w:val="-10"/>
                <w:sz w:val="18"/>
              </w:rPr>
              <w:t xml:space="preserve"> </w:t>
            </w:r>
            <w:r>
              <w:rPr>
                <w:sz w:val="18"/>
              </w:rPr>
              <w:t>емисије из постројења за сагоревање.</w:t>
            </w:r>
          </w:p>
        </w:tc>
        <w:tc>
          <w:tcPr>
            <w:tcW w:w="670" w:type="dxa"/>
          </w:tcPr>
          <w:p w:rsidR="00A401C6" w:rsidRDefault="00A401C6">
            <w:pPr>
              <w:pStyle w:val="TableParagraph"/>
              <w:spacing w:before="147"/>
              <w:rPr>
                <w:sz w:val="18"/>
              </w:rPr>
            </w:pPr>
          </w:p>
          <w:p w:rsidR="00A401C6" w:rsidRDefault="002A3B69">
            <w:pPr>
              <w:pStyle w:val="TableParagraph"/>
              <w:spacing w:before="1"/>
              <w:ind w:left="12"/>
              <w:jc w:val="center"/>
              <w:rPr>
                <w:sz w:val="18"/>
              </w:rPr>
            </w:pPr>
            <w:r>
              <w:rPr>
                <w:spacing w:val="-5"/>
                <w:sz w:val="18"/>
              </w:rPr>
              <w:t>ДУ</w:t>
            </w:r>
          </w:p>
        </w:tc>
        <w:tc>
          <w:tcPr>
            <w:tcW w:w="2562" w:type="dxa"/>
          </w:tcPr>
          <w:p w:rsidR="00A401C6" w:rsidRDefault="002A3B69">
            <w:pPr>
              <w:pStyle w:val="TableParagraph"/>
              <w:spacing w:before="26"/>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Pr>
                <w:sz w:val="18"/>
              </w:rPr>
            </w:pPr>
            <w:r>
              <w:rPr>
                <w:spacing w:val="-4"/>
                <w:sz w:val="18"/>
              </w:rPr>
              <w:t>1.2.</w:t>
            </w:r>
          </w:p>
        </w:tc>
        <w:tc>
          <w:tcPr>
            <w:tcW w:w="4054" w:type="dxa"/>
            <w:shd w:val="clear" w:color="auto" w:fill="D9D9D9"/>
          </w:tcPr>
          <w:p w:rsidR="00A401C6" w:rsidRDefault="00A401C6">
            <w:pPr>
              <w:pStyle w:val="TableParagraph"/>
              <w:rPr>
                <w:sz w:val="18"/>
              </w:rPr>
            </w:pPr>
          </w:p>
          <w:p w:rsidR="00A401C6" w:rsidRDefault="00A401C6">
            <w:pPr>
              <w:pStyle w:val="TableParagraph"/>
              <w:spacing w:before="171"/>
              <w:rPr>
                <w:sz w:val="18"/>
              </w:rPr>
            </w:pPr>
          </w:p>
          <w:p w:rsidR="00A401C6" w:rsidRDefault="002A3B69">
            <w:pPr>
              <w:pStyle w:val="TableParagraph"/>
              <w:spacing w:before="1"/>
              <w:ind w:left="57"/>
              <w:rPr>
                <w:sz w:val="18"/>
              </w:rPr>
            </w:pPr>
            <w:r>
              <w:rPr>
                <w:sz w:val="18"/>
              </w:rPr>
              <w:t>This</w:t>
            </w:r>
            <w:r>
              <w:rPr>
                <w:spacing w:val="79"/>
                <w:sz w:val="18"/>
              </w:rPr>
              <w:t xml:space="preserve"> </w:t>
            </w:r>
            <w:r>
              <w:rPr>
                <w:sz w:val="18"/>
              </w:rPr>
              <w:t>Directive</w:t>
            </w:r>
            <w:r>
              <w:rPr>
                <w:spacing w:val="78"/>
                <w:sz w:val="18"/>
              </w:rPr>
              <w:t xml:space="preserve"> </w:t>
            </w:r>
            <w:r>
              <w:rPr>
                <w:sz w:val="18"/>
              </w:rPr>
              <w:t>also</w:t>
            </w:r>
            <w:r>
              <w:rPr>
                <w:spacing w:val="80"/>
                <w:sz w:val="18"/>
              </w:rPr>
              <w:t xml:space="preserve"> </w:t>
            </w:r>
            <w:r>
              <w:rPr>
                <w:sz w:val="18"/>
              </w:rPr>
              <w:t>lays</w:t>
            </w:r>
            <w:r>
              <w:rPr>
                <w:spacing w:val="79"/>
                <w:sz w:val="18"/>
              </w:rPr>
              <w:t xml:space="preserve"> </w:t>
            </w:r>
            <w:r>
              <w:rPr>
                <w:sz w:val="18"/>
              </w:rPr>
              <w:t>down</w:t>
            </w:r>
            <w:r>
              <w:rPr>
                <w:spacing w:val="80"/>
                <w:sz w:val="18"/>
              </w:rPr>
              <w:t xml:space="preserve"> </w:t>
            </w:r>
            <w:r>
              <w:rPr>
                <w:sz w:val="18"/>
              </w:rPr>
              <w:t>rules</w:t>
            </w:r>
            <w:r>
              <w:rPr>
                <w:spacing w:val="78"/>
                <w:sz w:val="18"/>
              </w:rPr>
              <w:t xml:space="preserve"> </w:t>
            </w:r>
            <w:r>
              <w:rPr>
                <w:sz w:val="18"/>
              </w:rPr>
              <w:t>to</w:t>
            </w:r>
            <w:r>
              <w:rPr>
                <w:spacing w:val="80"/>
                <w:sz w:val="18"/>
              </w:rPr>
              <w:t xml:space="preserve"> </w:t>
            </w:r>
            <w:r>
              <w:rPr>
                <w:sz w:val="18"/>
              </w:rPr>
              <w:t>monitor emissions of carbon monoxide (CO).</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9"/>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3"/>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4"/>
                <w:sz w:val="18"/>
              </w:rPr>
              <w:t>2.1.</w:t>
            </w:r>
          </w:p>
        </w:tc>
        <w:tc>
          <w:tcPr>
            <w:tcW w:w="4054" w:type="dxa"/>
            <w:shd w:val="clear" w:color="auto" w:fill="D9D9D9"/>
          </w:tcPr>
          <w:p w:rsidR="00A401C6" w:rsidRDefault="002A3B69">
            <w:pPr>
              <w:pStyle w:val="TableParagraph"/>
              <w:spacing w:before="172"/>
              <w:ind w:left="103" w:right="3350" w:hanging="46"/>
              <w:jc w:val="both"/>
              <w:rPr>
                <w:sz w:val="18"/>
              </w:rPr>
            </w:pPr>
            <w:r>
              <w:rPr>
                <w:sz w:val="18"/>
              </w:rPr>
              <w:t>Article</w:t>
            </w:r>
            <w:r>
              <w:rPr>
                <w:spacing w:val="-12"/>
                <w:sz w:val="18"/>
              </w:rPr>
              <w:t xml:space="preserve"> </w:t>
            </w:r>
            <w:r>
              <w:rPr>
                <w:sz w:val="18"/>
              </w:rPr>
              <w:t xml:space="preserve">2 </w:t>
            </w:r>
            <w:r>
              <w:rPr>
                <w:spacing w:val="-2"/>
                <w:sz w:val="18"/>
              </w:rPr>
              <w:t>Scope</w:t>
            </w:r>
          </w:p>
          <w:p w:rsidR="00A401C6" w:rsidRDefault="002A3B69">
            <w:pPr>
              <w:pStyle w:val="TableParagraph"/>
              <w:ind w:left="57" w:right="47"/>
              <w:jc w:val="both"/>
              <w:rPr>
                <w:sz w:val="18"/>
              </w:rPr>
            </w:pPr>
            <w:r>
              <w:rPr>
                <w:sz w:val="18"/>
              </w:rPr>
              <w:t>1. This Directive shall apply to combustion plants</w:t>
            </w:r>
            <w:r>
              <w:rPr>
                <w:spacing w:val="40"/>
                <w:sz w:val="18"/>
              </w:rPr>
              <w:t xml:space="preserve"> </w:t>
            </w:r>
            <w:r>
              <w:rPr>
                <w:sz w:val="18"/>
              </w:rPr>
              <w:t>with a rated thermal input equal to or greater than 1 MW and less than 50 MW (‘medium combustion plants’), irrespective of the type of fuel they use.</w:t>
            </w:r>
          </w:p>
        </w:tc>
        <w:tc>
          <w:tcPr>
            <w:tcW w:w="912" w:type="dxa"/>
          </w:tcPr>
          <w:p w:rsidR="00A401C6" w:rsidRDefault="00A401C6">
            <w:pPr>
              <w:pStyle w:val="TableParagraph"/>
              <w:rPr>
                <w:sz w:val="18"/>
              </w:rPr>
            </w:pPr>
          </w:p>
          <w:p w:rsidR="00A401C6" w:rsidRDefault="00A401C6">
            <w:pPr>
              <w:pStyle w:val="TableParagraph"/>
              <w:spacing w:before="111"/>
              <w:rPr>
                <w:sz w:val="18"/>
              </w:rPr>
            </w:pPr>
          </w:p>
          <w:p w:rsidR="00A401C6" w:rsidRDefault="002A3B69">
            <w:pPr>
              <w:pStyle w:val="TableParagraph"/>
              <w:ind w:left="62"/>
              <w:rPr>
                <w:sz w:val="18"/>
              </w:rPr>
            </w:pPr>
            <w:r>
              <w:rPr>
                <w:spacing w:val="-5"/>
                <w:sz w:val="18"/>
              </w:rPr>
              <w:t>0.1</w:t>
            </w:r>
          </w:p>
          <w:p w:rsidR="00A401C6" w:rsidRDefault="002A3B69">
            <w:pPr>
              <w:pStyle w:val="TableParagraph"/>
              <w:spacing w:before="120"/>
              <w:ind w:left="62"/>
              <w:rPr>
                <w:sz w:val="18"/>
              </w:rPr>
            </w:pPr>
            <w:r>
              <w:rPr>
                <w:spacing w:val="-5"/>
                <w:sz w:val="18"/>
              </w:rPr>
              <w:t>2.1</w:t>
            </w:r>
          </w:p>
        </w:tc>
        <w:tc>
          <w:tcPr>
            <w:tcW w:w="4042" w:type="dxa"/>
          </w:tcPr>
          <w:p w:rsidR="00A401C6" w:rsidRDefault="00A401C6">
            <w:pPr>
              <w:pStyle w:val="TableParagraph"/>
              <w:spacing w:before="171"/>
              <w:rPr>
                <w:sz w:val="18"/>
              </w:rPr>
            </w:pPr>
          </w:p>
          <w:p w:rsidR="00A401C6" w:rsidRDefault="002A3B69">
            <w:pPr>
              <w:pStyle w:val="TableParagraph"/>
              <w:spacing w:before="1"/>
              <w:ind w:left="57" w:right="107"/>
              <w:rPr>
                <w:sz w:val="18"/>
              </w:rPr>
            </w:pPr>
            <w:r>
              <w:rPr>
                <w:sz w:val="18"/>
              </w:rPr>
              <w:t>Одредбе ове уредбе примењују се на постројења за сагоревање, која могу бити велика постројења за</w:t>
            </w:r>
            <w:r>
              <w:rPr>
                <w:spacing w:val="-8"/>
                <w:sz w:val="18"/>
              </w:rPr>
              <w:t xml:space="preserve"> </w:t>
            </w:r>
            <w:r>
              <w:rPr>
                <w:sz w:val="18"/>
              </w:rPr>
              <w:t>сагоревање,</w:t>
            </w:r>
            <w:r>
              <w:rPr>
                <w:spacing w:val="-7"/>
                <w:sz w:val="18"/>
              </w:rPr>
              <w:t xml:space="preserve"> </w:t>
            </w:r>
            <w:r>
              <w:rPr>
                <w:sz w:val="18"/>
              </w:rPr>
              <w:t>средња</w:t>
            </w:r>
            <w:r>
              <w:rPr>
                <w:spacing w:val="-8"/>
                <w:sz w:val="18"/>
              </w:rPr>
              <w:t xml:space="preserve"> </w:t>
            </w:r>
            <w:r>
              <w:rPr>
                <w:sz w:val="18"/>
              </w:rPr>
              <w:t>постројења</w:t>
            </w:r>
            <w:r>
              <w:rPr>
                <w:spacing w:val="-8"/>
                <w:sz w:val="18"/>
              </w:rPr>
              <w:t xml:space="preserve"> </w:t>
            </w:r>
            <w:r>
              <w:rPr>
                <w:sz w:val="18"/>
              </w:rPr>
              <w:t>за</w:t>
            </w:r>
            <w:r>
              <w:rPr>
                <w:spacing w:val="-8"/>
                <w:sz w:val="18"/>
              </w:rPr>
              <w:t xml:space="preserve"> </w:t>
            </w:r>
            <w:r>
              <w:rPr>
                <w:sz w:val="18"/>
              </w:rPr>
              <w:t>сагоревање</w:t>
            </w:r>
            <w:r>
              <w:rPr>
                <w:spacing w:val="-8"/>
                <w:sz w:val="18"/>
              </w:rPr>
              <w:t xml:space="preserve"> </w:t>
            </w:r>
            <w:r>
              <w:rPr>
                <w:sz w:val="18"/>
              </w:rPr>
              <w:t>и мала постројења за сагоревање.</w:t>
            </w: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jc w:val="center"/>
              <w:rPr>
                <w:sz w:val="18"/>
              </w:rPr>
            </w:pPr>
            <w:r>
              <w:rPr>
                <w:spacing w:val="-5"/>
                <w:sz w:val="18"/>
              </w:rPr>
              <w:t>ДУ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3"/>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4"/>
                <w:sz w:val="18"/>
              </w:rPr>
              <w:t>2.2.</w:t>
            </w:r>
          </w:p>
        </w:tc>
        <w:tc>
          <w:tcPr>
            <w:tcW w:w="4054" w:type="dxa"/>
            <w:shd w:val="clear" w:color="auto" w:fill="D9D9D9"/>
          </w:tcPr>
          <w:p w:rsidR="00A401C6" w:rsidRDefault="002A3B69">
            <w:pPr>
              <w:pStyle w:val="TableParagraph"/>
              <w:spacing w:before="172"/>
              <w:ind w:left="57" w:right="47"/>
              <w:jc w:val="both"/>
              <w:rPr>
                <w:sz w:val="18"/>
              </w:rPr>
            </w:pPr>
            <w:r>
              <w:rPr>
                <w:sz w:val="18"/>
              </w:rPr>
              <w:t>2. This Directive shall also apply to a combination formed</w:t>
            </w:r>
            <w:r>
              <w:rPr>
                <w:spacing w:val="-4"/>
                <w:sz w:val="18"/>
              </w:rPr>
              <w:t xml:space="preserve"> </w:t>
            </w:r>
            <w:r>
              <w:rPr>
                <w:sz w:val="18"/>
              </w:rPr>
              <w:t>by</w:t>
            </w:r>
            <w:r>
              <w:rPr>
                <w:spacing w:val="-6"/>
                <w:sz w:val="18"/>
              </w:rPr>
              <w:t xml:space="preserve"> </w:t>
            </w:r>
            <w:r>
              <w:rPr>
                <w:sz w:val="18"/>
              </w:rPr>
              <w:t>new</w:t>
            </w:r>
            <w:r>
              <w:rPr>
                <w:spacing w:val="-5"/>
                <w:sz w:val="18"/>
              </w:rPr>
              <w:t xml:space="preserve"> </w:t>
            </w:r>
            <w:r>
              <w:rPr>
                <w:sz w:val="18"/>
              </w:rPr>
              <w:t>medium</w:t>
            </w:r>
            <w:r>
              <w:rPr>
                <w:spacing w:val="-6"/>
                <w:sz w:val="18"/>
              </w:rPr>
              <w:t xml:space="preserve"> </w:t>
            </w:r>
            <w:r>
              <w:rPr>
                <w:sz w:val="18"/>
              </w:rPr>
              <w:t>combustion</w:t>
            </w:r>
            <w:r>
              <w:rPr>
                <w:spacing w:val="-4"/>
                <w:sz w:val="18"/>
              </w:rPr>
              <w:t xml:space="preserve"> </w:t>
            </w:r>
            <w:r>
              <w:rPr>
                <w:sz w:val="18"/>
              </w:rPr>
              <w:t>plants</w:t>
            </w:r>
            <w:r>
              <w:rPr>
                <w:spacing w:val="-5"/>
                <w:sz w:val="18"/>
              </w:rPr>
              <w:t xml:space="preserve"> </w:t>
            </w:r>
            <w:r>
              <w:rPr>
                <w:sz w:val="18"/>
              </w:rPr>
              <w:t>pursuant</w:t>
            </w:r>
            <w:r>
              <w:rPr>
                <w:spacing w:val="-7"/>
                <w:sz w:val="18"/>
              </w:rPr>
              <w:t xml:space="preserve"> </w:t>
            </w:r>
            <w:r>
              <w:rPr>
                <w:sz w:val="18"/>
              </w:rPr>
              <w:t>to Article 4, including a combination where the total rated thermal input is equal to</w:t>
            </w:r>
            <w:r>
              <w:rPr>
                <w:spacing w:val="-1"/>
                <w:sz w:val="18"/>
              </w:rPr>
              <w:t xml:space="preserve"> </w:t>
            </w:r>
            <w:r>
              <w:rPr>
                <w:sz w:val="18"/>
              </w:rPr>
              <w:t>or</w:t>
            </w:r>
            <w:r>
              <w:rPr>
                <w:spacing w:val="-2"/>
                <w:sz w:val="18"/>
              </w:rPr>
              <w:t xml:space="preserve"> </w:t>
            </w:r>
            <w:r>
              <w:rPr>
                <w:sz w:val="18"/>
              </w:rPr>
              <w:t>greater than</w:t>
            </w:r>
            <w:r>
              <w:rPr>
                <w:spacing w:val="-1"/>
                <w:sz w:val="18"/>
              </w:rPr>
              <w:t xml:space="preserve"> </w:t>
            </w:r>
            <w:r>
              <w:rPr>
                <w:sz w:val="18"/>
              </w:rPr>
              <w:t>50</w:t>
            </w:r>
            <w:r>
              <w:rPr>
                <w:spacing w:val="-1"/>
                <w:sz w:val="18"/>
              </w:rPr>
              <w:t xml:space="preserve"> </w:t>
            </w:r>
            <w:r>
              <w:rPr>
                <w:sz w:val="18"/>
              </w:rPr>
              <w:t>MW, unless the combination forms a combustion plant covered by Chapter III of Directive 2010/75/EU.</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6"/>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Pr>
                <w:sz w:val="18"/>
              </w:rPr>
            </w:pPr>
            <w:r>
              <w:rPr>
                <w:spacing w:val="-2"/>
                <w:sz w:val="18"/>
              </w:rPr>
              <w:t>2.3.а</w:t>
            </w:r>
          </w:p>
        </w:tc>
        <w:tc>
          <w:tcPr>
            <w:tcW w:w="4054" w:type="dxa"/>
            <w:shd w:val="clear" w:color="auto" w:fill="D9D9D9"/>
          </w:tcPr>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spacing w:line="207" w:lineRule="exact"/>
              <w:ind w:left="57"/>
              <w:rPr>
                <w:sz w:val="18"/>
              </w:rPr>
            </w:pPr>
            <w:r>
              <w:rPr>
                <w:sz w:val="18"/>
              </w:rPr>
              <w:t>3.</w:t>
            </w:r>
            <w:r>
              <w:rPr>
                <w:spacing w:val="-1"/>
                <w:sz w:val="18"/>
              </w:rPr>
              <w:t xml:space="preserve"> </w:t>
            </w:r>
            <w:r>
              <w:rPr>
                <w:sz w:val="18"/>
              </w:rPr>
              <w:t>This</w:t>
            </w:r>
            <w:r>
              <w:rPr>
                <w:spacing w:val="-1"/>
                <w:sz w:val="18"/>
              </w:rPr>
              <w:t xml:space="preserve"> </w:t>
            </w:r>
            <w:r>
              <w:rPr>
                <w:sz w:val="18"/>
              </w:rPr>
              <w:t>Directive</w:t>
            </w:r>
            <w:r>
              <w:rPr>
                <w:spacing w:val="-2"/>
                <w:sz w:val="18"/>
              </w:rPr>
              <w:t xml:space="preserve"> </w:t>
            </w:r>
            <w:r>
              <w:rPr>
                <w:sz w:val="18"/>
              </w:rPr>
              <w:t>shall</w:t>
            </w:r>
            <w:r>
              <w:rPr>
                <w:spacing w:val="-3"/>
                <w:sz w:val="18"/>
              </w:rPr>
              <w:t xml:space="preserve"> </w:t>
            </w:r>
            <w:r>
              <w:rPr>
                <w:sz w:val="18"/>
              </w:rPr>
              <w:t>not</w:t>
            </w:r>
            <w:r>
              <w:rPr>
                <w:spacing w:val="-1"/>
                <w:sz w:val="18"/>
              </w:rPr>
              <w:t xml:space="preserve"> </w:t>
            </w:r>
            <w:r>
              <w:rPr>
                <w:sz w:val="18"/>
              </w:rPr>
              <w:t>apply</w:t>
            </w:r>
            <w:r>
              <w:rPr>
                <w:spacing w:val="-1"/>
                <w:sz w:val="18"/>
              </w:rPr>
              <w:t xml:space="preserve"> </w:t>
            </w:r>
            <w:r>
              <w:rPr>
                <w:spacing w:val="-5"/>
                <w:sz w:val="18"/>
              </w:rPr>
              <w:t>to:</w:t>
            </w:r>
          </w:p>
          <w:p w:rsidR="00A401C6" w:rsidRDefault="002A3B69">
            <w:pPr>
              <w:pStyle w:val="TableParagraph"/>
              <w:ind w:left="57"/>
              <w:rPr>
                <w:sz w:val="18"/>
              </w:rPr>
            </w:pPr>
            <w:r>
              <w:rPr>
                <w:sz w:val="18"/>
              </w:rPr>
              <w:t>(a)</w:t>
            </w:r>
            <w:r>
              <w:rPr>
                <w:spacing w:val="40"/>
                <w:sz w:val="18"/>
              </w:rPr>
              <w:t xml:space="preserve"> </w:t>
            </w:r>
            <w:r>
              <w:rPr>
                <w:sz w:val="18"/>
              </w:rPr>
              <w:t>combustion</w:t>
            </w:r>
            <w:r>
              <w:rPr>
                <w:spacing w:val="40"/>
                <w:sz w:val="18"/>
              </w:rPr>
              <w:t xml:space="preserve"> </w:t>
            </w:r>
            <w:r>
              <w:rPr>
                <w:sz w:val="18"/>
              </w:rPr>
              <w:t>plants</w:t>
            </w:r>
            <w:r>
              <w:rPr>
                <w:spacing w:val="40"/>
                <w:sz w:val="18"/>
              </w:rPr>
              <w:t xml:space="preserve"> </w:t>
            </w:r>
            <w:r>
              <w:rPr>
                <w:sz w:val="18"/>
              </w:rPr>
              <w:t>covered</w:t>
            </w:r>
            <w:r>
              <w:rPr>
                <w:spacing w:val="40"/>
                <w:sz w:val="18"/>
              </w:rPr>
              <w:t xml:space="preserve"> </w:t>
            </w:r>
            <w:r>
              <w:rPr>
                <w:sz w:val="18"/>
              </w:rPr>
              <w:t>by</w:t>
            </w:r>
            <w:r>
              <w:rPr>
                <w:spacing w:val="40"/>
                <w:sz w:val="18"/>
              </w:rPr>
              <w:t xml:space="preserve"> </w:t>
            </w:r>
            <w:r>
              <w:rPr>
                <w:sz w:val="18"/>
              </w:rPr>
              <w:t>Chapter</w:t>
            </w:r>
            <w:r>
              <w:rPr>
                <w:spacing w:val="40"/>
                <w:sz w:val="18"/>
              </w:rPr>
              <w:t xml:space="preserve"> </w:t>
            </w:r>
            <w:r>
              <w:rPr>
                <w:sz w:val="18"/>
              </w:rPr>
              <w:t>III</w:t>
            </w:r>
            <w:r>
              <w:rPr>
                <w:spacing w:val="65"/>
                <w:sz w:val="18"/>
              </w:rPr>
              <w:t xml:space="preserve"> </w:t>
            </w:r>
            <w:r>
              <w:rPr>
                <w:sz w:val="18"/>
              </w:rPr>
              <w:t>or Chapter IV of Directive 2010/75/EU;</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12" w:right="2"/>
              <w:jc w:val="center"/>
              <w:rPr>
                <w:sz w:val="18"/>
              </w:rPr>
            </w:pPr>
            <w:r>
              <w:rPr>
                <w:spacing w:val="-5"/>
                <w:sz w:val="18"/>
              </w:rPr>
              <w:t>НУ</w:t>
            </w:r>
          </w:p>
        </w:tc>
        <w:tc>
          <w:tcPr>
            <w:tcW w:w="2562" w:type="dxa"/>
          </w:tcPr>
          <w:p w:rsidR="00A401C6" w:rsidRDefault="002A3B69">
            <w:pPr>
              <w:pStyle w:val="TableParagraph"/>
              <w:spacing w:before="148"/>
              <w:ind w:left="57" w:right="65" w:firstLine="67"/>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2"/>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796"/>
        </w:trPr>
        <w:tc>
          <w:tcPr>
            <w:tcW w:w="905" w:type="dxa"/>
            <w:shd w:val="clear" w:color="auto" w:fill="D9D9D9"/>
          </w:tcPr>
          <w:p w:rsidR="00A401C6" w:rsidRDefault="00A401C6">
            <w:pPr>
              <w:pStyle w:val="TableParagraph"/>
              <w:spacing w:before="87"/>
              <w:rPr>
                <w:sz w:val="18"/>
              </w:rPr>
            </w:pPr>
          </w:p>
          <w:p w:rsidR="00A401C6" w:rsidRDefault="002A3B69">
            <w:pPr>
              <w:pStyle w:val="TableParagraph"/>
              <w:spacing w:before="1"/>
              <w:ind w:left="57"/>
              <w:rPr>
                <w:sz w:val="18"/>
              </w:rPr>
            </w:pPr>
            <w:r>
              <w:rPr>
                <w:spacing w:val="-2"/>
                <w:sz w:val="18"/>
              </w:rPr>
              <w:t>2.3.b</w:t>
            </w:r>
          </w:p>
        </w:tc>
        <w:tc>
          <w:tcPr>
            <w:tcW w:w="4054" w:type="dxa"/>
            <w:shd w:val="clear" w:color="auto" w:fill="D9D9D9"/>
          </w:tcPr>
          <w:p w:rsidR="00A401C6" w:rsidRDefault="002A3B69">
            <w:pPr>
              <w:pStyle w:val="TableParagraph"/>
              <w:spacing w:before="191"/>
              <w:ind w:left="57"/>
              <w:rPr>
                <w:sz w:val="18"/>
              </w:rPr>
            </w:pPr>
            <w:r>
              <w:rPr>
                <w:sz w:val="18"/>
              </w:rPr>
              <w:t>(b) combustion plants covered by Directive 97/68/EC of the European Parliament and of the Council ( 1 );</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spacing w:before="87"/>
              <w:rPr>
                <w:sz w:val="18"/>
              </w:rPr>
            </w:pPr>
          </w:p>
          <w:p w:rsidR="00A401C6" w:rsidRDefault="002A3B69">
            <w:pPr>
              <w:pStyle w:val="TableParagraph"/>
              <w:spacing w:before="1"/>
              <w:ind w:left="12" w:right="3"/>
              <w:jc w:val="center"/>
              <w:rPr>
                <w:sz w:val="18"/>
              </w:rPr>
            </w:pPr>
            <w:r>
              <w:rPr>
                <w:spacing w:val="-5"/>
                <w:sz w:val="18"/>
              </w:rPr>
              <w:t>НУ</w:t>
            </w:r>
          </w:p>
        </w:tc>
        <w:tc>
          <w:tcPr>
            <w:tcW w:w="2562" w:type="dxa"/>
          </w:tcPr>
          <w:p w:rsidR="00A401C6" w:rsidRDefault="002A3B69">
            <w:pPr>
              <w:pStyle w:val="TableParagraph"/>
              <w:spacing w:before="146"/>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Pr>
                <w:sz w:val="18"/>
              </w:rPr>
            </w:pPr>
            <w:r>
              <w:rPr>
                <w:sz w:val="18"/>
              </w:rPr>
              <w:t>емисије</w:t>
            </w:r>
            <w:r>
              <w:rPr>
                <w:spacing w:val="-6"/>
                <w:sz w:val="18"/>
              </w:rPr>
              <w:t xml:space="preserve"> </w:t>
            </w:r>
            <w:r>
              <w:rPr>
                <w:sz w:val="18"/>
              </w:rPr>
              <w:t>загађујућих</w:t>
            </w:r>
            <w:r>
              <w:rPr>
                <w:spacing w:val="-1"/>
                <w:sz w:val="18"/>
              </w:rPr>
              <w:t xml:space="preserve"> </w:t>
            </w:r>
            <w:r>
              <w:rPr>
                <w:sz w:val="18"/>
              </w:rPr>
              <w:t>материја</w:t>
            </w:r>
            <w:r>
              <w:rPr>
                <w:spacing w:val="-3"/>
                <w:sz w:val="18"/>
              </w:rPr>
              <w:t xml:space="preserve"> </w:t>
            </w:r>
            <w:r>
              <w:rPr>
                <w:spacing w:val="-10"/>
                <w:sz w:val="18"/>
              </w:rPr>
              <w:t>у</w:t>
            </w:r>
          </w:p>
        </w:tc>
        <w:tc>
          <w:tcPr>
            <w:tcW w:w="1544" w:type="dxa"/>
          </w:tcPr>
          <w:p w:rsidR="00A401C6" w:rsidRDefault="00A401C6">
            <w:pPr>
              <w:pStyle w:val="TableParagraph"/>
              <w:rPr>
                <w:sz w:val="18"/>
              </w:rPr>
            </w:pPr>
          </w:p>
        </w:tc>
      </w:tr>
    </w:tbl>
    <w:p w:rsidR="00A401C6" w:rsidRDefault="00A401C6">
      <w:pPr>
        <w:pStyle w:val="TableParagraph"/>
        <w:rPr>
          <w:sz w:val="18"/>
        </w:rPr>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42"/>
        </w:trPr>
        <w:tc>
          <w:tcPr>
            <w:tcW w:w="905" w:type="dxa"/>
            <w:shd w:val="clear" w:color="auto" w:fill="D9D9D9"/>
          </w:tcPr>
          <w:p w:rsidR="00A401C6" w:rsidRDefault="00A401C6">
            <w:pPr>
              <w:pStyle w:val="TableParagraph"/>
              <w:rPr>
                <w:sz w:val="18"/>
              </w:rPr>
            </w:pPr>
          </w:p>
        </w:tc>
        <w:tc>
          <w:tcPr>
            <w:tcW w:w="4054" w:type="dxa"/>
            <w:shd w:val="clear" w:color="auto" w:fill="D9D9D9"/>
          </w:tcPr>
          <w:p w:rsidR="00A401C6" w:rsidRDefault="00A401C6">
            <w:pPr>
              <w:pStyle w:val="TableParagraph"/>
              <w:rPr>
                <w:sz w:val="18"/>
              </w:rPr>
            </w:pP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tc>
        <w:tc>
          <w:tcPr>
            <w:tcW w:w="2562" w:type="dxa"/>
          </w:tcPr>
          <w:p w:rsidR="00A401C6" w:rsidRDefault="002A3B69">
            <w:pPr>
              <w:pStyle w:val="TableParagraph"/>
              <w:spacing w:before="26" w:line="242" w:lineRule="auto"/>
              <w:ind w:left="57" w:right="65"/>
              <w:rPr>
                <w:sz w:val="20"/>
              </w:rPr>
            </w:pPr>
            <w:r>
              <w:rPr>
                <w:sz w:val="18"/>
              </w:rPr>
              <w:t>ваздух</w:t>
            </w:r>
            <w:r>
              <w:rPr>
                <w:spacing w:val="-12"/>
                <w:sz w:val="18"/>
              </w:rPr>
              <w:t xml:space="preserve"> </w:t>
            </w:r>
            <w:r>
              <w:rPr>
                <w:sz w:val="18"/>
              </w:rPr>
              <w:t>из</w:t>
            </w:r>
            <w:r>
              <w:rPr>
                <w:spacing w:val="-11"/>
                <w:sz w:val="18"/>
              </w:rPr>
              <w:t xml:space="preserve"> </w:t>
            </w:r>
            <w:r>
              <w:rPr>
                <w:sz w:val="18"/>
              </w:rPr>
              <w:t>средњих</w:t>
            </w:r>
            <w:r>
              <w:rPr>
                <w:spacing w:val="-11"/>
                <w:sz w:val="18"/>
              </w:rPr>
              <w:t xml:space="preserve"> </w:t>
            </w:r>
            <w:r>
              <w:rPr>
                <w:sz w:val="18"/>
              </w:rPr>
              <w:t xml:space="preserve">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2"/>
                <w:sz w:val="18"/>
              </w:rPr>
              <w:t>2.3.c</w:t>
            </w:r>
          </w:p>
        </w:tc>
        <w:tc>
          <w:tcPr>
            <w:tcW w:w="4054" w:type="dxa"/>
            <w:shd w:val="clear" w:color="auto" w:fill="D9D9D9"/>
          </w:tcPr>
          <w:p w:rsidR="00A401C6" w:rsidRDefault="002A3B69">
            <w:pPr>
              <w:pStyle w:val="TableParagraph"/>
              <w:spacing w:before="170"/>
              <w:ind w:left="57" w:right="46"/>
              <w:jc w:val="both"/>
              <w:rPr>
                <w:sz w:val="18"/>
              </w:rPr>
            </w:pPr>
            <w:r>
              <w:rPr>
                <w:sz w:val="18"/>
              </w:rPr>
              <w:t>(c) on-farm combustion plants with a total rated thermal input less than or equal to 5 MW, that exclusively use unprocessed poultry manure, as referred to in Article 9(a) of Regulation (EC) No 1069/2009 of the European Parliament and of the Council ( 2 ), as a fuel;</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3"/>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2"/>
                <w:sz w:val="18"/>
              </w:rPr>
              <w:t>2.3.d</w:t>
            </w:r>
          </w:p>
        </w:tc>
        <w:tc>
          <w:tcPr>
            <w:tcW w:w="4054" w:type="dxa"/>
            <w:shd w:val="clear" w:color="auto" w:fill="D9D9D9"/>
          </w:tcPr>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ight="47"/>
              <w:jc w:val="both"/>
              <w:rPr>
                <w:sz w:val="18"/>
              </w:rPr>
            </w:pPr>
            <w:r>
              <w:rPr>
                <w:sz w:val="18"/>
              </w:rPr>
              <w:t>(d) combustion plants in which the gaseous products</w:t>
            </w:r>
            <w:r>
              <w:rPr>
                <w:spacing w:val="40"/>
                <w:sz w:val="18"/>
              </w:rPr>
              <w:t xml:space="preserve"> </w:t>
            </w:r>
            <w:r>
              <w:rPr>
                <w:sz w:val="18"/>
              </w:rPr>
              <w:t>of combustion are used for the direct heating, drying</w:t>
            </w:r>
            <w:r>
              <w:rPr>
                <w:spacing w:val="40"/>
                <w:sz w:val="18"/>
              </w:rPr>
              <w:t xml:space="preserve"> </w:t>
            </w:r>
            <w:r>
              <w:rPr>
                <w:sz w:val="18"/>
              </w:rPr>
              <w:t>or any other treatment of objects or materials;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67"/>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885"/>
        </w:trPr>
        <w:tc>
          <w:tcPr>
            <w:tcW w:w="905" w:type="dxa"/>
            <w:shd w:val="clear" w:color="auto" w:fill="D9D9D9"/>
          </w:tcPr>
          <w:p w:rsidR="00A401C6" w:rsidRDefault="00A401C6">
            <w:pPr>
              <w:pStyle w:val="TableParagraph"/>
              <w:spacing w:before="131"/>
              <w:rPr>
                <w:sz w:val="18"/>
              </w:rPr>
            </w:pPr>
          </w:p>
          <w:p w:rsidR="00A401C6" w:rsidRDefault="002A3B69">
            <w:pPr>
              <w:pStyle w:val="TableParagraph"/>
              <w:ind w:left="57"/>
              <w:rPr>
                <w:sz w:val="18"/>
              </w:rPr>
            </w:pPr>
            <w:r>
              <w:rPr>
                <w:spacing w:val="-2"/>
                <w:sz w:val="18"/>
              </w:rPr>
              <w:t>2.3.e</w:t>
            </w:r>
          </w:p>
        </w:tc>
        <w:tc>
          <w:tcPr>
            <w:tcW w:w="4054" w:type="dxa"/>
            <w:shd w:val="clear" w:color="auto" w:fill="D9D9D9"/>
          </w:tcPr>
          <w:p w:rsidR="00A401C6" w:rsidRDefault="002A3B69">
            <w:pPr>
              <w:pStyle w:val="TableParagraph"/>
              <w:spacing w:before="28"/>
              <w:ind w:left="57" w:right="45"/>
              <w:jc w:val="both"/>
              <w:rPr>
                <w:sz w:val="18"/>
              </w:rPr>
            </w:pPr>
            <w:r>
              <w:rPr>
                <w:sz w:val="18"/>
              </w:rPr>
              <w:t>(e) combustion plants in which the gaseous products</w:t>
            </w:r>
            <w:r>
              <w:rPr>
                <w:spacing w:val="40"/>
                <w:sz w:val="18"/>
              </w:rPr>
              <w:t xml:space="preserve"> </w:t>
            </w:r>
            <w:r>
              <w:rPr>
                <w:sz w:val="18"/>
              </w:rPr>
              <w:t>of combustion are used for direct gas-fired heating used to heat indoor spaces for the purpose of improving workplace conditions;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tc>
        <w:tc>
          <w:tcPr>
            <w:tcW w:w="2562" w:type="dxa"/>
          </w:tcPr>
          <w:p w:rsidR="00A401C6" w:rsidRDefault="00A401C6">
            <w:pPr>
              <w:pStyle w:val="TableParagraph"/>
              <w:rPr>
                <w:sz w:val="18"/>
              </w:rPr>
            </w:pPr>
          </w:p>
        </w:tc>
        <w:tc>
          <w:tcPr>
            <w:tcW w:w="1544" w:type="dxa"/>
          </w:tcPr>
          <w:p w:rsidR="00A401C6" w:rsidRDefault="00A401C6">
            <w:pPr>
              <w:pStyle w:val="TableParagraph"/>
              <w:rPr>
                <w:sz w:val="18"/>
              </w:rPr>
            </w:pPr>
          </w:p>
        </w:tc>
      </w:tr>
      <w:tr w:rsidR="00A401C6">
        <w:trPr>
          <w:trHeight w:val="882"/>
        </w:trPr>
        <w:tc>
          <w:tcPr>
            <w:tcW w:w="905" w:type="dxa"/>
            <w:shd w:val="clear" w:color="auto" w:fill="D9D9D9"/>
          </w:tcPr>
          <w:p w:rsidR="00A401C6" w:rsidRDefault="00A401C6">
            <w:pPr>
              <w:pStyle w:val="TableParagraph"/>
              <w:spacing w:before="131"/>
              <w:rPr>
                <w:sz w:val="18"/>
              </w:rPr>
            </w:pPr>
          </w:p>
          <w:p w:rsidR="00A401C6" w:rsidRDefault="002A3B69">
            <w:pPr>
              <w:pStyle w:val="TableParagraph"/>
              <w:ind w:left="57"/>
              <w:rPr>
                <w:sz w:val="18"/>
              </w:rPr>
            </w:pPr>
            <w:r>
              <w:rPr>
                <w:spacing w:val="-4"/>
                <w:sz w:val="18"/>
              </w:rPr>
              <w:t>2.3.f</w:t>
            </w:r>
          </w:p>
        </w:tc>
        <w:tc>
          <w:tcPr>
            <w:tcW w:w="4054" w:type="dxa"/>
            <w:shd w:val="clear" w:color="auto" w:fill="D9D9D9"/>
          </w:tcPr>
          <w:p w:rsidR="00A401C6" w:rsidRDefault="002A3B69">
            <w:pPr>
              <w:pStyle w:val="TableParagraph"/>
              <w:spacing w:before="28"/>
              <w:ind w:left="57" w:right="46"/>
              <w:jc w:val="both"/>
              <w:rPr>
                <w:sz w:val="18"/>
              </w:rPr>
            </w:pPr>
            <w:r>
              <w:rPr>
                <w:sz w:val="18"/>
              </w:rPr>
              <w:t>(f) post-combustion plants designed to purify the</w:t>
            </w:r>
            <w:r>
              <w:rPr>
                <w:spacing w:val="40"/>
                <w:sz w:val="18"/>
              </w:rPr>
              <w:t xml:space="preserve"> </w:t>
            </w:r>
            <w:r>
              <w:rPr>
                <w:sz w:val="18"/>
              </w:rPr>
              <w:t>waste gases from industrial processes by combustion, and which are not operated as independent</w:t>
            </w:r>
            <w:r>
              <w:rPr>
                <w:spacing w:val="40"/>
                <w:sz w:val="18"/>
              </w:rPr>
              <w:t xml:space="preserve"> </w:t>
            </w:r>
            <w:r>
              <w:rPr>
                <w:sz w:val="18"/>
              </w:rPr>
              <w:t>combustion plants;</w:t>
            </w:r>
          </w:p>
        </w:tc>
        <w:tc>
          <w:tcPr>
            <w:tcW w:w="912" w:type="dxa"/>
          </w:tcPr>
          <w:p w:rsidR="00A401C6" w:rsidRDefault="002A3B69">
            <w:pPr>
              <w:pStyle w:val="TableParagraph"/>
              <w:spacing w:before="175"/>
              <w:ind w:left="62"/>
              <w:rPr>
                <w:sz w:val="18"/>
              </w:rPr>
            </w:pPr>
            <w:r>
              <w:rPr>
                <w:spacing w:val="-5"/>
                <w:sz w:val="18"/>
              </w:rPr>
              <w:t>0.2</w:t>
            </w:r>
          </w:p>
          <w:p w:rsidR="00A401C6" w:rsidRDefault="002A3B69">
            <w:pPr>
              <w:pStyle w:val="TableParagraph"/>
              <w:spacing w:before="119"/>
              <w:ind w:left="62"/>
              <w:rPr>
                <w:sz w:val="18"/>
              </w:rPr>
            </w:pPr>
            <w:r>
              <w:rPr>
                <w:spacing w:val="-2"/>
                <w:sz w:val="18"/>
              </w:rPr>
              <w:t>3.2.2</w:t>
            </w:r>
          </w:p>
        </w:tc>
        <w:tc>
          <w:tcPr>
            <w:tcW w:w="4042" w:type="dxa"/>
          </w:tcPr>
          <w:p w:rsidR="00A401C6" w:rsidRDefault="002A3B69">
            <w:pPr>
              <w:pStyle w:val="TableParagraph"/>
              <w:spacing w:before="28"/>
              <w:ind w:left="57"/>
              <w:rPr>
                <w:sz w:val="18"/>
              </w:rPr>
            </w:pPr>
            <w:r>
              <w:rPr>
                <w:sz w:val="18"/>
              </w:rPr>
              <w:t>2) постројења за накнадно сагоревање, односно било који технички уређај намењен за пречишћавање</w:t>
            </w:r>
            <w:r>
              <w:rPr>
                <w:spacing w:val="-11"/>
                <w:sz w:val="18"/>
              </w:rPr>
              <w:t xml:space="preserve"> </w:t>
            </w:r>
            <w:r>
              <w:rPr>
                <w:sz w:val="18"/>
              </w:rPr>
              <w:t>отпадних</w:t>
            </w:r>
            <w:r>
              <w:rPr>
                <w:spacing w:val="-9"/>
                <w:sz w:val="18"/>
              </w:rPr>
              <w:t xml:space="preserve"> </w:t>
            </w:r>
            <w:r>
              <w:rPr>
                <w:sz w:val="18"/>
              </w:rPr>
              <w:t>гасова</w:t>
            </w:r>
            <w:r>
              <w:rPr>
                <w:spacing w:val="-11"/>
                <w:sz w:val="18"/>
              </w:rPr>
              <w:t xml:space="preserve"> </w:t>
            </w:r>
            <w:r>
              <w:rPr>
                <w:sz w:val="18"/>
              </w:rPr>
              <w:t>сагоревањем,</w:t>
            </w:r>
            <w:r>
              <w:rPr>
                <w:spacing w:val="-10"/>
                <w:sz w:val="18"/>
              </w:rPr>
              <w:t xml:space="preserve"> </w:t>
            </w:r>
            <w:r>
              <w:rPr>
                <w:sz w:val="18"/>
              </w:rPr>
              <w:t>који не ради као посебно постројење за сагоревање;</w:t>
            </w:r>
          </w:p>
        </w:tc>
        <w:tc>
          <w:tcPr>
            <w:tcW w:w="670" w:type="dxa"/>
          </w:tcPr>
          <w:p w:rsidR="00A401C6" w:rsidRDefault="00A401C6">
            <w:pPr>
              <w:pStyle w:val="TableParagraph"/>
              <w:spacing w:before="131"/>
              <w:rPr>
                <w:sz w:val="18"/>
              </w:rPr>
            </w:pPr>
          </w:p>
          <w:p w:rsidR="00A401C6" w:rsidRDefault="002A3B69">
            <w:pPr>
              <w:pStyle w:val="TableParagraph"/>
              <w:ind w:left="12" w:right="3"/>
              <w:jc w:val="center"/>
              <w:rPr>
                <w:sz w:val="18"/>
              </w:rPr>
            </w:pPr>
            <w:r>
              <w:rPr>
                <w:spacing w:val="-5"/>
                <w:sz w:val="18"/>
              </w:rPr>
              <w:t>ПУ</w:t>
            </w:r>
          </w:p>
        </w:tc>
        <w:tc>
          <w:tcPr>
            <w:tcW w:w="2562" w:type="dxa"/>
          </w:tcPr>
          <w:p w:rsidR="00A401C6" w:rsidRDefault="00A401C6">
            <w:pPr>
              <w:pStyle w:val="TableParagraph"/>
              <w:rPr>
                <w:sz w:val="18"/>
              </w:rPr>
            </w:pPr>
          </w:p>
        </w:tc>
        <w:tc>
          <w:tcPr>
            <w:tcW w:w="1544" w:type="dxa"/>
          </w:tcPr>
          <w:p w:rsidR="00A401C6" w:rsidRDefault="00A401C6">
            <w:pPr>
              <w:pStyle w:val="TableParagraph"/>
              <w:rPr>
                <w:sz w:val="18"/>
              </w:rPr>
            </w:pPr>
          </w:p>
        </w:tc>
      </w:tr>
      <w:tr w:rsidR="00A401C6">
        <w:trPr>
          <w:trHeight w:val="830"/>
        </w:trPr>
        <w:tc>
          <w:tcPr>
            <w:tcW w:w="905" w:type="dxa"/>
            <w:shd w:val="clear" w:color="auto" w:fill="D9D9D9"/>
          </w:tcPr>
          <w:p w:rsidR="00A401C6" w:rsidRDefault="00A401C6">
            <w:pPr>
              <w:pStyle w:val="TableParagraph"/>
              <w:spacing w:before="104"/>
              <w:rPr>
                <w:sz w:val="18"/>
              </w:rPr>
            </w:pPr>
          </w:p>
          <w:p w:rsidR="00A401C6" w:rsidRDefault="002A3B69">
            <w:pPr>
              <w:pStyle w:val="TableParagraph"/>
              <w:ind w:left="57"/>
              <w:rPr>
                <w:sz w:val="18"/>
              </w:rPr>
            </w:pPr>
            <w:r>
              <w:rPr>
                <w:spacing w:val="-2"/>
                <w:sz w:val="18"/>
              </w:rPr>
              <w:t>2.3.g</w:t>
            </w:r>
          </w:p>
        </w:tc>
        <w:tc>
          <w:tcPr>
            <w:tcW w:w="4054" w:type="dxa"/>
            <w:shd w:val="clear" w:color="auto" w:fill="D9D9D9"/>
          </w:tcPr>
          <w:p w:rsidR="00A401C6" w:rsidRDefault="00A401C6">
            <w:pPr>
              <w:pStyle w:val="TableParagraph"/>
              <w:spacing w:before="1"/>
              <w:rPr>
                <w:sz w:val="18"/>
              </w:rPr>
            </w:pPr>
          </w:p>
          <w:p w:rsidR="00A401C6" w:rsidRDefault="002A3B69">
            <w:pPr>
              <w:pStyle w:val="TableParagraph"/>
              <w:ind w:left="57"/>
              <w:rPr>
                <w:sz w:val="18"/>
              </w:rPr>
            </w:pPr>
            <w:r>
              <w:rPr>
                <w:sz w:val="18"/>
              </w:rPr>
              <w:t>(g) any</w:t>
            </w:r>
            <w:r>
              <w:rPr>
                <w:spacing w:val="-1"/>
                <w:sz w:val="18"/>
              </w:rPr>
              <w:t xml:space="preserve"> </w:t>
            </w:r>
            <w:r>
              <w:rPr>
                <w:sz w:val="18"/>
              </w:rPr>
              <w:t>technical apparatus</w:t>
            </w:r>
            <w:r>
              <w:rPr>
                <w:spacing w:val="-2"/>
                <w:sz w:val="18"/>
              </w:rPr>
              <w:t xml:space="preserve"> </w:t>
            </w:r>
            <w:r>
              <w:rPr>
                <w:sz w:val="18"/>
              </w:rPr>
              <w:t>used</w:t>
            </w:r>
            <w:r>
              <w:rPr>
                <w:spacing w:val="-1"/>
                <w:sz w:val="18"/>
              </w:rPr>
              <w:t xml:space="preserve"> </w:t>
            </w:r>
            <w:r>
              <w:rPr>
                <w:sz w:val="18"/>
              </w:rPr>
              <w:t>in the</w:t>
            </w:r>
            <w:r>
              <w:rPr>
                <w:spacing w:val="-2"/>
                <w:sz w:val="18"/>
              </w:rPr>
              <w:t xml:space="preserve"> </w:t>
            </w:r>
            <w:r>
              <w:rPr>
                <w:sz w:val="18"/>
              </w:rPr>
              <w:t>propulsion</w:t>
            </w:r>
            <w:r>
              <w:rPr>
                <w:spacing w:val="-1"/>
                <w:sz w:val="18"/>
              </w:rPr>
              <w:t xml:space="preserve"> </w:t>
            </w:r>
            <w:r>
              <w:rPr>
                <w:sz w:val="18"/>
              </w:rPr>
              <w:t>of</w:t>
            </w:r>
            <w:r>
              <w:rPr>
                <w:spacing w:val="-2"/>
                <w:sz w:val="18"/>
              </w:rPr>
              <w:t xml:space="preserve"> </w:t>
            </w:r>
            <w:r>
              <w:rPr>
                <w:sz w:val="18"/>
              </w:rPr>
              <w:t>a vehicle, ship or aircraft;</w:t>
            </w:r>
          </w:p>
        </w:tc>
        <w:tc>
          <w:tcPr>
            <w:tcW w:w="912" w:type="dxa"/>
          </w:tcPr>
          <w:p w:rsidR="00A401C6" w:rsidRDefault="002A3B69">
            <w:pPr>
              <w:pStyle w:val="TableParagraph"/>
              <w:spacing w:before="148"/>
              <w:ind w:left="62"/>
              <w:rPr>
                <w:sz w:val="18"/>
              </w:rPr>
            </w:pPr>
            <w:r>
              <w:rPr>
                <w:spacing w:val="-5"/>
                <w:sz w:val="18"/>
              </w:rPr>
              <w:t>0.2</w:t>
            </w:r>
          </w:p>
          <w:p w:rsidR="00A401C6" w:rsidRDefault="002A3B69">
            <w:pPr>
              <w:pStyle w:val="TableParagraph"/>
              <w:spacing w:before="120"/>
              <w:ind w:left="62"/>
              <w:rPr>
                <w:sz w:val="18"/>
              </w:rPr>
            </w:pPr>
            <w:r>
              <w:rPr>
                <w:spacing w:val="-2"/>
                <w:sz w:val="18"/>
              </w:rPr>
              <w:t>3.2.8</w:t>
            </w:r>
          </w:p>
        </w:tc>
        <w:tc>
          <w:tcPr>
            <w:tcW w:w="4042" w:type="dxa"/>
          </w:tcPr>
          <w:p w:rsidR="00A401C6" w:rsidRDefault="00A401C6">
            <w:pPr>
              <w:pStyle w:val="TableParagraph"/>
              <w:spacing w:before="1"/>
              <w:rPr>
                <w:sz w:val="18"/>
              </w:rPr>
            </w:pPr>
          </w:p>
          <w:p w:rsidR="00A401C6" w:rsidRDefault="002A3B69">
            <w:pPr>
              <w:pStyle w:val="TableParagraph"/>
              <w:ind w:left="57"/>
              <w:rPr>
                <w:sz w:val="18"/>
              </w:rPr>
            </w:pPr>
            <w:r>
              <w:rPr>
                <w:sz w:val="18"/>
              </w:rPr>
              <w:t>8)</w:t>
            </w:r>
            <w:r>
              <w:rPr>
                <w:spacing w:val="-5"/>
                <w:sz w:val="18"/>
              </w:rPr>
              <w:t xml:space="preserve"> </w:t>
            </w:r>
            <w:r>
              <w:rPr>
                <w:sz w:val="18"/>
              </w:rPr>
              <w:t>било</w:t>
            </w:r>
            <w:r>
              <w:rPr>
                <w:spacing w:val="-4"/>
                <w:sz w:val="18"/>
              </w:rPr>
              <w:t xml:space="preserve"> </w:t>
            </w:r>
            <w:r>
              <w:rPr>
                <w:sz w:val="18"/>
              </w:rPr>
              <w:t>који</w:t>
            </w:r>
            <w:r>
              <w:rPr>
                <w:spacing w:val="-5"/>
                <w:sz w:val="18"/>
              </w:rPr>
              <w:t xml:space="preserve"> </w:t>
            </w:r>
            <w:r>
              <w:rPr>
                <w:sz w:val="18"/>
              </w:rPr>
              <w:t>технички</w:t>
            </w:r>
            <w:r>
              <w:rPr>
                <w:spacing w:val="-6"/>
                <w:sz w:val="18"/>
              </w:rPr>
              <w:t xml:space="preserve"> </w:t>
            </w:r>
            <w:r>
              <w:rPr>
                <w:sz w:val="18"/>
              </w:rPr>
              <w:t>уређај</w:t>
            </w:r>
            <w:r>
              <w:rPr>
                <w:spacing w:val="-5"/>
                <w:sz w:val="18"/>
              </w:rPr>
              <w:t xml:space="preserve"> </w:t>
            </w:r>
            <w:r>
              <w:rPr>
                <w:sz w:val="18"/>
              </w:rPr>
              <w:t>који</w:t>
            </w:r>
            <w:r>
              <w:rPr>
                <w:spacing w:val="-5"/>
                <w:sz w:val="18"/>
              </w:rPr>
              <w:t xml:space="preserve"> </w:t>
            </w:r>
            <w:r>
              <w:rPr>
                <w:sz w:val="18"/>
              </w:rPr>
              <w:t>служи</w:t>
            </w:r>
            <w:r>
              <w:rPr>
                <w:spacing w:val="-5"/>
                <w:sz w:val="18"/>
              </w:rPr>
              <w:t xml:space="preserve"> </w:t>
            </w:r>
            <w:r>
              <w:rPr>
                <w:sz w:val="18"/>
              </w:rPr>
              <w:t>за</w:t>
            </w:r>
            <w:r>
              <w:rPr>
                <w:spacing w:val="-6"/>
                <w:sz w:val="18"/>
              </w:rPr>
              <w:t xml:space="preserve"> </w:t>
            </w:r>
            <w:r>
              <w:rPr>
                <w:sz w:val="18"/>
              </w:rPr>
              <w:t>погон возила, брода или авиона;</w:t>
            </w:r>
          </w:p>
        </w:tc>
        <w:tc>
          <w:tcPr>
            <w:tcW w:w="670" w:type="dxa"/>
          </w:tcPr>
          <w:p w:rsidR="00A401C6" w:rsidRDefault="00A401C6">
            <w:pPr>
              <w:pStyle w:val="TableParagraph"/>
              <w:spacing w:before="104"/>
              <w:rPr>
                <w:sz w:val="18"/>
              </w:rPr>
            </w:pPr>
          </w:p>
          <w:p w:rsidR="00A401C6" w:rsidRDefault="002A3B69">
            <w:pPr>
              <w:pStyle w:val="TableParagraph"/>
              <w:ind w:left="12" w:right="3"/>
              <w:jc w:val="center"/>
              <w:rPr>
                <w:sz w:val="18"/>
              </w:rPr>
            </w:pPr>
            <w:r>
              <w:rPr>
                <w:spacing w:val="-5"/>
                <w:sz w:val="18"/>
              </w:rPr>
              <w:t>ПУ</w:t>
            </w:r>
          </w:p>
        </w:tc>
        <w:tc>
          <w:tcPr>
            <w:tcW w:w="2562" w:type="dxa"/>
          </w:tcPr>
          <w:p w:rsidR="00A401C6" w:rsidRDefault="00A401C6">
            <w:pPr>
              <w:pStyle w:val="TableParagraph"/>
              <w:rPr>
                <w:sz w:val="18"/>
              </w:rPr>
            </w:pPr>
          </w:p>
        </w:tc>
        <w:tc>
          <w:tcPr>
            <w:tcW w:w="1544" w:type="dxa"/>
          </w:tcPr>
          <w:p w:rsidR="00A401C6" w:rsidRDefault="00A401C6">
            <w:pPr>
              <w:pStyle w:val="TableParagraph"/>
              <w:rPr>
                <w:sz w:val="18"/>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Pr>
                <w:sz w:val="18"/>
              </w:rPr>
            </w:pPr>
            <w:r>
              <w:rPr>
                <w:spacing w:val="-2"/>
                <w:sz w:val="18"/>
              </w:rPr>
              <w:t>2.3.h</w:t>
            </w:r>
          </w:p>
        </w:tc>
        <w:tc>
          <w:tcPr>
            <w:tcW w:w="4054" w:type="dxa"/>
            <w:shd w:val="clear" w:color="auto" w:fill="D9D9D9"/>
          </w:tcPr>
          <w:p w:rsidR="00A401C6" w:rsidRDefault="00A401C6">
            <w:pPr>
              <w:pStyle w:val="TableParagraph"/>
              <w:rPr>
                <w:sz w:val="18"/>
              </w:rPr>
            </w:pPr>
          </w:p>
          <w:p w:rsidR="00A401C6" w:rsidRDefault="00A401C6">
            <w:pPr>
              <w:pStyle w:val="TableParagraph"/>
              <w:spacing w:before="171"/>
              <w:rPr>
                <w:sz w:val="18"/>
              </w:rPr>
            </w:pPr>
          </w:p>
          <w:p w:rsidR="00A401C6" w:rsidRDefault="002A3B69">
            <w:pPr>
              <w:pStyle w:val="TableParagraph"/>
              <w:spacing w:before="1"/>
              <w:ind w:left="57"/>
              <w:rPr>
                <w:sz w:val="18"/>
              </w:rPr>
            </w:pPr>
            <w:r>
              <w:rPr>
                <w:sz w:val="18"/>
              </w:rPr>
              <w:t>(h)</w:t>
            </w:r>
            <w:r>
              <w:rPr>
                <w:spacing w:val="-4"/>
                <w:sz w:val="18"/>
              </w:rPr>
              <w:t xml:space="preserve"> </w:t>
            </w:r>
            <w:r>
              <w:rPr>
                <w:sz w:val="18"/>
              </w:rPr>
              <w:t>gas</w:t>
            </w:r>
            <w:r>
              <w:rPr>
                <w:spacing w:val="-4"/>
                <w:sz w:val="18"/>
              </w:rPr>
              <w:t xml:space="preserve"> </w:t>
            </w:r>
            <w:r>
              <w:rPr>
                <w:sz w:val="18"/>
              </w:rPr>
              <w:t>turbines</w:t>
            </w:r>
            <w:r>
              <w:rPr>
                <w:spacing w:val="-4"/>
                <w:sz w:val="18"/>
              </w:rPr>
              <w:t xml:space="preserve"> </w:t>
            </w:r>
            <w:r>
              <w:rPr>
                <w:sz w:val="18"/>
              </w:rPr>
              <w:t>and</w:t>
            </w:r>
            <w:r>
              <w:rPr>
                <w:spacing w:val="-3"/>
                <w:sz w:val="18"/>
              </w:rPr>
              <w:t xml:space="preserve"> </w:t>
            </w:r>
            <w:r>
              <w:rPr>
                <w:sz w:val="18"/>
              </w:rPr>
              <w:t>gas</w:t>
            </w:r>
            <w:r>
              <w:rPr>
                <w:spacing w:val="-4"/>
                <w:sz w:val="18"/>
              </w:rPr>
              <w:t xml:space="preserve"> </w:t>
            </w:r>
            <w:r>
              <w:rPr>
                <w:sz w:val="18"/>
              </w:rPr>
              <w:t>and</w:t>
            </w:r>
            <w:r>
              <w:rPr>
                <w:spacing w:val="-5"/>
                <w:sz w:val="18"/>
              </w:rPr>
              <w:t xml:space="preserve"> </w:t>
            </w:r>
            <w:r>
              <w:rPr>
                <w:sz w:val="18"/>
              </w:rPr>
              <w:t>diesel</w:t>
            </w:r>
            <w:r>
              <w:rPr>
                <w:spacing w:val="-4"/>
                <w:sz w:val="18"/>
              </w:rPr>
              <w:t xml:space="preserve"> </w:t>
            </w:r>
            <w:r>
              <w:rPr>
                <w:sz w:val="18"/>
              </w:rPr>
              <w:t>engines,</w:t>
            </w:r>
            <w:r>
              <w:rPr>
                <w:spacing w:val="-4"/>
                <w:sz w:val="18"/>
              </w:rPr>
              <w:t xml:space="preserve"> </w:t>
            </w:r>
            <w:r>
              <w:rPr>
                <w:sz w:val="18"/>
              </w:rPr>
              <w:t>when</w:t>
            </w:r>
            <w:r>
              <w:rPr>
                <w:spacing w:val="-5"/>
                <w:sz w:val="18"/>
              </w:rPr>
              <w:t xml:space="preserve"> </w:t>
            </w:r>
            <w:r>
              <w:rPr>
                <w:sz w:val="18"/>
              </w:rPr>
              <w:t>used on offshore platforms;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2"/>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503"/>
        </w:trPr>
        <w:tc>
          <w:tcPr>
            <w:tcW w:w="905" w:type="dxa"/>
            <w:shd w:val="clear" w:color="auto" w:fill="D9D9D9"/>
          </w:tcPr>
          <w:p w:rsidR="00A401C6" w:rsidRDefault="002A3B69">
            <w:pPr>
              <w:pStyle w:val="TableParagraph"/>
              <w:spacing w:before="148"/>
              <w:ind w:left="57"/>
              <w:rPr>
                <w:sz w:val="18"/>
              </w:rPr>
            </w:pPr>
            <w:r>
              <w:rPr>
                <w:spacing w:val="-4"/>
                <w:sz w:val="18"/>
              </w:rPr>
              <w:t>2.3.i</w:t>
            </w:r>
          </w:p>
        </w:tc>
        <w:tc>
          <w:tcPr>
            <w:tcW w:w="4054" w:type="dxa"/>
            <w:shd w:val="clear" w:color="auto" w:fill="D9D9D9"/>
          </w:tcPr>
          <w:p w:rsidR="00A401C6" w:rsidRDefault="002A3B69">
            <w:pPr>
              <w:pStyle w:val="TableParagraph"/>
              <w:spacing w:before="45"/>
              <w:ind w:left="57"/>
              <w:rPr>
                <w:sz w:val="18"/>
              </w:rPr>
            </w:pPr>
            <w:r>
              <w:rPr>
                <w:sz w:val="18"/>
              </w:rPr>
              <w:t xml:space="preserve">(i) facilities for the regeneration of catalytic cracking </w:t>
            </w:r>
            <w:r>
              <w:rPr>
                <w:spacing w:val="-2"/>
                <w:sz w:val="18"/>
              </w:rPr>
              <w:t>catalysts;</w:t>
            </w:r>
          </w:p>
        </w:tc>
        <w:tc>
          <w:tcPr>
            <w:tcW w:w="912" w:type="dxa"/>
          </w:tcPr>
          <w:p w:rsidR="00A401C6" w:rsidRDefault="002A3B69">
            <w:pPr>
              <w:pStyle w:val="TableParagraph"/>
              <w:spacing w:before="148"/>
              <w:ind w:left="62"/>
              <w:rPr>
                <w:sz w:val="18"/>
              </w:rPr>
            </w:pPr>
            <w:r>
              <w:rPr>
                <w:spacing w:val="-5"/>
                <w:sz w:val="18"/>
              </w:rPr>
              <w:t>0.2</w:t>
            </w:r>
          </w:p>
        </w:tc>
        <w:tc>
          <w:tcPr>
            <w:tcW w:w="4042" w:type="dxa"/>
          </w:tcPr>
          <w:p w:rsidR="00A401C6" w:rsidRDefault="002A3B69">
            <w:pPr>
              <w:pStyle w:val="TableParagraph"/>
              <w:spacing w:before="45"/>
              <w:ind w:left="57"/>
              <w:rPr>
                <w:sz w:val="18"/>
              </w:rPr>
            </w:pPr>
            <w:r>
              <w:rPr>
                <w:sz w:val="18"/>
              </w:rPr>
              <w:t>3)</w:t>
            </w:r>
            <w:r>
              <w:rPr>
                <w:spacing w:val="-7"/>
                <w:sz w:val="18"/>
              </w:rPr>
              <w:t xml:space="preserve"> </w:t>
            </w:r>
            <w:r>
              <w:rPr>
                <w:sz w:val="18"/>
              </w:rPr>
              <w:t>постројења</w:t>
            </w:r>
            <w:r>
              <w:rPr>
                <w:spacing w:val="-8"/>
                <w:sz w:val="18"/>
              </w:rPr>
              <w:t xml:space="preserve"> </w:t>
            </w:r>
            <w:r>
              <w:rPr>
                <w:sz w:val="18"/>
              </w:rPr>
              <w:t>за</w:t>
            </w:r>
            <w:r>
              <w:rPr>
                <w:spacing w:val="-8"/>
                <w:sz w:val="18"/>
              </w:rPr>
              <w:t xml:space="preserve"> </w:t>
            </w:r>
            <w:r>
              <w:rPr>
                <w:sz w:val="18"/>
              </w:rPr>
              <w:t>регенерацију</w:t>
            </w:r>
            <w:r>
              <w:rPr>
                <w:spacing w:val="-8"/>
                <w:sz w:val="18"/>
              </w:rPr>
              <w:t xml:space="preserve"> </w:t>
            </w:r>
            <w:r>
              <w:rPr>
                <w:sz w:val="18"/>
              </w:rPr>
              <w:t>катализатора</w:t>
            </w:r>
            <w:r>
              <w:rPr>
                <w:spacing w:val="-8"/>
                <w:sz w:val="18"/>
              </w:rPr>
              <w:t xml:space="preserve"> </w:t>
            </w:r>
            <w:r>
              <w:rPr>
                <w:sz w:val="18"/>
              </w:rPr>
              <w:t>из процеса каталитичког крекинга;</w:t>
            </w:r>
          </w:p>
        </w:tc>
        <w:tc>
          <w:tcPr>
            <w:tcW w:w="670" w:type="dxa"/>
          </w:tcPr>
          <w:p w:rsidR="00A401C6" w:rsidRDefault="002A3B69">
            <w:pPr>
              <w:pStyle w:val="TableParagraph"/>
              <w:spacing w:before="148"/>
              <w:ind w:left="12" w:right="3"/>
              <w:jc w:val="center"/>
              <w:rPr>
                <w:sz w:val="18"/>
              </w:rPr>
            </w:pPr>
            <w:r>
              <w:rPr>
                <w:spacing w:val="-5"/>
                <w:sz w:val="18"/>
              </w:rPr>
              <w:t>ПУ</w:t>
            </w:r>
          </w:p>
        </w:tc>
        <w:tc>
          <w:tcPr>
            <w:tcW w:w="2562" w:type="dxa"/>
          </w:tcPr>
          <w:p w:rsidR="00A401C6" w:rsidRDefault="00A401C6">
            <w:pPr>
              <w:pStyle w:val="TableParagraph"/>
              <w:rPr>
                <w:sz w:val="18"/>
              </w:rPr>
            </w:pPr>
          </w:p>
        </w:tc>
        <w:tc>
          <w:tcPr>
            <w:tcW w:w="1544" w:type="dxa"/>
          </w:tcPr>
          <w:p w:rsidR="00A401C6" w:rsidRDefault="00A401C6">
            <w:pPr>
              <w:pStyle w:val="TableParagraph"/>
              <w:rPr>
                <w:sz w:val="18"/>
              </w:rPr>
            </w:pPr>
          </w:p>
        </w:tc>
      </w:tr>
    </w:tbl>
    <w:p w:rsidR="00A401C6" w:rsidRDefault="00A401C6">
      <w:pPr>
        <w:pStyle w:val="TableParagraph"/>
        <w:rPr>
          <w:sz w:val="18"/>
        </w:rPr>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381"/>
        </w:trPr>
        <w:tc>
          <w:tcPr>
            <w:tcW w:w="905" w:type="dxa"/>
            <w:shd w:val="clear" w:color="auto" w:fill="D9D9D9"/>
          </w:tcPr>
          <w:p w:rsidR="00A401C6" w:rsidRDefault="00A401C6">
            <w:pPr>
              <w:pStyle w:val="TableParagraph"/>
              <w:rPr>
                <w:sz w:val="18"/>
              </w:rPr>
            </w:pPr>
          </w:p>
        </w:tc>
        <w:tc>
          <w:tcPr>
            <w:tcW w:w="4054" w:type="dxa"/>
            <w:shd w:val="clear" w:color="auto" w:fill="D9D9D9"/>
          </w:tcPr>
          <w:p w:rsidR="00A401C6" w:rsidRDefault="00A401C6">
            <w:pPr>
              <w:pStyle w:val="TableParagraph"/>
              <w:rPr>
                <w:sz w:val="18"/>
              </w:rPr>
            </w:pPr>
          </w:p>
        </w:tc>
        <w:tc>
          <w:tcPr>
            <w:tcW w:w="912" w:type="dxa"/>
          </w:tcPr>
          <w:p w:rsidR="00A401C6" w:rsidRDefault="002A3B69">
            <w:pPr>
              <w:pStyle w:val="TableParagraph"/>
              <w:spacing w:before="26"/>
              <w:ind w:left="62"/>
              <w:rPr>
                <w:sz w:val="18"/>
              </w:rPr>
            </w:pPr>
            <w:r>
              <w:rPr>
                <w:spacing w:val="-2"/>
                <w:sz w:val="18"/>
              </w:rPr>
              <w:t>3.2.3</w:t>
            </w: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tc>
        <w:tc>
          <w:tcPr>
            <w:tcW w:w="2562" w:type="dxa"/>
          </w:tcPr>
          <w:p w:rsidR="00A401C6" w:rsidRDefault="00A401C6">
            <w:pPr>
              <w:pStyle w:val="TableParagraph"/>
              <w:rPr>
                <w:sz w:val="18"/>
              </w:rPr>
            </w:pPr>
          </w:p>
        </w:tc>
        <w:tc>
          <w:tcPr>
            <w:tcW w:w="1544" w:type="dxa"/>
          </w:tcPr>
          <w:p w:rsidR="00A401C6" w:rsidRDefault="00A401C6">
            <w:pPr>
              <w:pStyle w:val="TableParagraph"/>
              <w:rPr>
                <w:sz w:val="18"/>
              </w:rPr>
            </w:pPr>
          </w:p>
        </w:tc>
      </w:tr>
      <w:tr w:rsidR="00A401C6">
        <w:trPr>
          <w:trHeight w:val="830"/>
        </w:trPr>
        <w:tc>
          <w:tcPr>
            <w:tcW w:w="905" w:type="dxa"/>
            <w:shd w:val="clear" w:color="auto" w:fill="D9D9D9"/>
          </w:tcPr>
          <w:p w:rsidR="00A401C6" w:rsidRDefault="00A401C6">
            <w:pPr>
              <w:pStyle w:val="TableParagraph"/>
              <w:spacing w:before="104"/>
              <w:rPr>
                <w:sz w:val="18"/>
              </w:rPr>
            </w:pPr>
          </w:p>
          <w:p w:rsidR="00A401C6" w:rsidRDefault="002A3B69">
            <w:pPr>
              <w:pStyle w:val="TableParagraph"/>
              <w:ind w:left="57"/>
              <w:rPr>
                <w:sz w:val="18"/>
              </w:rPr>
            </w:pPr>
            <w:r>
              <w:rPr>
                <w:spacing w:val="-4"/>
                <w:sz w:val="18"/>
              </w:rPr>
              <w:t>2.3.j</w:t>
            </w:r>
          </w:p>
        </w:tc>
        <w:tc>
          <w:tcPr>
            <w:tcW w:w="4054" w:type="dxa"/>
            <w:shd w:val="clear" w:color="auto" w:fill="D9D9D9"/>
          </w:tcPr>
          <w:p w:rsidR="00A401C6" w:rsidRDefault="00A401C6">
            <w:pPr>
              <w:pStyle w:val="TableParagraph"/>
              <w:spacing w:before="1"/>
              <w:rPr>
                <w:sz w:val="18"/>
              </w:rPr>
            </w:pPr>
          </w:p>
          <w:p w:rsidR="00A401C6" w:rsidRDefault="002A3B69">
            <w:pPr>
              <w:pStyle w:val="TableParagraph"/>
              <w:ind w:left="57"/>
              <w:rPr>
                <w:sz w:val="18"/>
              </w:rPr>
            </w:pPr>
            <w:r>
              <w:rPr>
                <w:sz w:val="18"/>
              </w:rPr>
              <w:t>(j) facilities for the conversion</w:t>
            </w:r>
            <w:r>
              <w:rPr>
                <w:spacing w:val="20"/>
                <w:sz w:val="18"/>
              </w:rPr>
              <w:t xml:space="preserve"> </w:t>
            </w:r>
            <w:r>
              <w:rPr>
                <w:sz w:val="18"/>
              </w:rPr>
              <w:t>of hydrogen</w:t>
            </w:r>
            <w:r>
              <w:rPr>
                <w:spacing w:val="20"/>
                <w:sz w:val="18"/>
              </w:rPr>
              <w:t xml:space="preserve"> </w:t>
            </w:r>
            <w:r>
              <w:rPr>
                <w:sz w:val="18"/>
              </w:rPr>
              <w:t>sulphide into sulphur;</w:t>
            </w:r>
          </w:p>
        </w:tc>
        <w:tc>
          <w:tcPr>
            <w:tcW w:w="912" w:type="dxa"/>
          </w:tcPr>
          <w:p w:rsidR="00A401C6" w:rsidRDefault="002A3B69">
            <w:pPr>
              <w:pStyle w:val="TableParagraph"/>
              <w:spacing w:before="148"/>
              <w:ind w:left="62"/>
              <w:rPr>
                <w:sz w:val="18"/>
              </w:rPr>
            </w:pPr>
            <w:r>
              <w:rPr>
                <w:spacing w:val="-5"/>
                <w:sz w:val="18"/>
              </w:rPr>
              <w:t>0.2</w:t>
            </w:r>
          </w:p>
          <w:p w:rsidR="00A401C6" w:rsidRDefault="002A3B69">
            <w:pPr>
              <w:pStyle w:val="TableParagraph"/>
              <w:spacing w:before="120"/>
              <w:ind w:left="62"/>
              <w:rPr>
                <w:sz w:val="18"/>
              </w:rPr>
            </w:pPr>
            <w:r>
              <w:rPr>
                <w:spacing w:val="-2"/>
                <w:sz w:val="18"/>
              </w:rPr>
              <w:t>3.2.4</w:t>
            </w:r>
          </w:p>
        </w:tc>
        <w:tc>
          <w:tcPr>
            <w:tcW w:w="4042" w:type="dxa"/>
          </w:tcPr>
          <w:p w:rsidR="00A401C6" w:rsidRDefault="00A401C6">
            <w:pPr>
              <w:pStyle w:val="TableParagraph"/>
              <w:spacing w:before="1"/>
              <w:rPr>
                <w:sz w:val="18"/>
              </w:rPr>
            </w:pPr>
          </w:p>
          <w:p w:rsidR="00A401C6" w:rsidRDefault="002A3B69">
            <w:pPr>
              <w:pStyle w:val="TableParagraph"/>
              <w:ind w:left="57" w:firstLine="45"/>
              <w:rPr>
                <w:sz w:val="18"/>
              </w:rPr>
            </w:pPr>
            <w:r>
              <w:rPr>
                <w:sz w:val="18"/>
              </w:rPr>
              <w:t>постројења</w:t>
            </w:r>
            <w:r>
              <w:rPr>
                <w:spacing w:val="-9"/>
                <w:sz w:val="18"/>
              </w:rPr>
              <w:t xml:space="preserve"> </w:t>
            </w:r>
            <w:r>
              <w:rPr>
                <w:sz w:val="18"/>
              </w:rPr>
              <w:t>за</w:t>
            </w:r>
            <w:r>
              <w:rPr>
                <w:spacing w:val="-9"/>
                <w:sz w:val="18"/>
              </w:rPr>
              <w:t xml:space="preserve"> </w:t>
            </w:r>
            <w:r>
              <w:rPr>
                <w:sz w:val="18"/>
              </w:rPr>
              <w:t>конверзију</w:t>
            </w:r>
            <w:r>
              <w:rPr>
                <w:spacing w:val="-8"/>
                <w:sz w:val="18"/>
              </w:rPr>
              <w:t xml:space="preserve"> </w:t>
            </w:r>
            <w:r>
              <w:rPr>
                <w:sz w:val="18"/>
              </w:rPr>
              <w:t>водоник</w:t>
            </w:r>
            <w:r>
              <w:rPr>
                <w:spacing w:val="-9"/>
                <w:sz w:val="18"/>
              </w:rPr>
              <w:t xml:space="preserve"> </w:t>
            </w:r>
            <w:r>
              <w:rPr>
                <w:sz w:val="18"/>
              </w:rPr>
              <w:t>сулфида</w:t>
            </w:r>
            <w:r>
              <w:rPr>
                <w:spacing w:val="-9"/>
                <w:sz w:val="18"/>
              </w:rPr>
              <w:t xml:space="preserve"> </w:t>
            </w:r>
            <w:r>
              <w:rPr>
                <w:sz w:val="18"/>
              </w:rPr>
              <w:t xml:space="preserve">у </w:t>
            </w:r>
            <w:r>
              <w:rPr>
                <w:spacing w:val="-2"/>
                <w:sz w:val="18"/>
              </w:rPr>
              <w:t>сумпор;</w:t>
            </w:r>
          </w:p>
        </w:tc>
        <w:tc>
          <w:tcPr>
            <w:tcW w:w="670" w:type="dxa"/>
          </w:tcPr>
          <w:p w:rsidR="00A401C6" w:rsidRDefault="00A401C6">
            <w:pPr>
              <w:pStyle w:val="TableParagraph"/>
              <w:spacing w:before="104"/>
              <w:rPr>
                <w:sz w:val="18"/>
              </w:rPr>
            </w:pPr>
          </w:p>
          <w:p w:rsidR="00A401C6" w:rsidRDefault="002A3B69">
            <w:pPr>
              <w:pStyle w:val="TableParagraph"/>
              <w:ind w:left="12" w:right="3"/>
              <w:jc w:val="center"/>
              <w:rPr>
                <w:sz w:val="18"/>
              </w:rPr>
            </w:pPr>
            <w:r>
              <w:rPr>
                <w:spacing w:val="-5"/>
                <w:sz w:val="18"/>
              </w:rPr>
              <w:t>ПУ</w:t>
            </w:r>
          </w:p>
        </w:tc>
        <w:tc>
          <w:tcPr>
            <w:tcW w:w="2562" w:type="dxa"/>
          </w:tcPr>
          <w:p w:rsidR="00A401C6" w:rsidRDefault="00A401C6">
            <w:pPr>
              <w:pStyle w:val="TableParagraph"/>
              <w:rPr>
                <w:sz w:val="18"/>
              </w:rPr>
            </w:pPr>
          </w:p>
        </w:tc>
        <w:tc>
          <w:tcPr>
            <w:tcW w:w="1544" w:type="dxa"/>
          </w:tcPr>
          <w:p w:rsidR="00A401C6" w:rsidRDefault="00A401C6">
            <w:pPr>
              <w:pStyle w:val="TableParagraph"/>
              <w:rPr>
                <w:sz w:val="18"/>
              </w:rPr>
            </w:pPr>
          </w:p>
        </w:tc>
      </w:tr>
      <w:tr w:rsidR="00A401C6">
        <w:trPr>
          <w:trHeight w:val="830"/>
        </w:trPr>
        <w:tc>
          <w:tcPr>
            <w:tcW w:w="905" w:type="dxa"/>
            <w:shd w:val="clear" w:color="auto" w:fill="D9D9D9"/>
          </w:tcPr>
          <w:p w:rsidR="00A401C6" w:rsidRDefault="00A401C6">
            <w:pPr>
              <w:pStyle w:val="TableParagraph"/>
              <w:spacing w:before="104"/>
              <w:rPr>
                <w:sz w:val="18"/>
              </w:rPr>
            </w:pPr>
          </w:p>
          <w:p w:rsidR="00A401C6" w:rsidRDefault="002A3B69">
            <w:pPr>
              <w:pStyle w:val="TableParagraph"/>
              <w:ind w:left="57"/>
              <w:rPr>
                <w:sz w:val="18"/>
              </w:rPr>
            </w:pPr>
            <w:r>
              <w:rPr>
                <w:spacing w:val="-2"/>
                <w:sz w:val="18"/>
              </w:rPr>
              <w:t>2.3.k</w:t>
            </w:r>
          </w:p>
        </w:tc>
        <w:tc>
          <w:tcPr>
            <w:tcW w:w="4054" w:type="dxa"/>
            <w:shd w:val="clear" w:color="auto" w:fill="D9D9D9"/>
          </w:tcPr>
          <w:p w:rsidR="00A401C6" w:rsidRDefault="00A401C6">
            <w:pPr>
              <w:pStyle w:val="TableParagraph"/>
              <w:spacing w:before="104"/>
              <w:rPr>
                <w:sz w:val="18"/>
              </w:rPr>
            </w:pPr>
          </w:p>
          <w:p w:rsidR="00A401C6" w:rsidRDefault="002A3B69">
            <w:pPr>
              <w:pStyle w:val="TableParagraph"/>
              <w:ind w:left="57"/>
              <w:rPr>
                <w:sz w:val="18"/>
              </w:rPr>
            </w:pPr>
            <w:r>
              <w:rPr>
                <w:sz w:val="18"/>
              </w:rPr>
              <w:t>(k)</w:t>
            </w:r>
            <w:r>
              <w:rPr>
                <w:spacing w:val="-1"/>
                <w:sz w:val="18"/>
              </w:rPr>
              <w:t xml:space="preserve"> </w:t>
            </w:r>
            <w:r>
              <w:rPr>
                <w:sz w:val="18"/>
              </w:rPr>
              <w:t>reactors</w:t>
            </w:r>
            <w:r>
              <w:rPr>
                <w:spacing w:val="-1"/>
                <w:sz w:val="18"/>
              </w:rPr>
              <w:t xml:space="preserve"> </w:t>
            </w:r>
            <w:r>
              <w:rPr>
                <w:sz w:val="18"/>
              </w:rPr>
              <w:t>used</w:t>
            </w:r>
            <w:r>
              <w:rPr>
                <w:spacing w:val="-2"/>
                <w:sz w:val="18"/>
              </w:rPr>
              <w:t xml:space="preserve"> </w:t>
            </w:r>
            <w:r>
              <w:rPr>
                <w:sz w:val="18"/>
              </w:rPr>
              <w:t>in</w:t>
            </w:r>
            <w:r>
              <w:rPr>
                <w:spacing w:val="-2"/>
                <w:sz w:val="18"/>
              </w:rPr>
              <w:t xml:space="preserve"> </w:t>
            </w:r>
            <w:r>
              <w:rPr>
                <w:sz w:val="18"/>
              </w:rPr>
              <w:t>the</w:t>
            </w:r>
            <w:r>
              <w:rPr>
                <w:spacing w:val="-2"/>
                <w:sz w:val="18"/>
              </w:rPr>
              <w:t xml:space="preserve"> </w:t>
            </w:r>
            <w:r>
              <w:rPr>
                <w:sz w:val="18"/>
              </w:rPr>
              <w:t xml:space="preserve">chemical </w:t>
            </w:r>
            <w:r>
              <w:rPr>
                <w:spacing w:val="-2"/>
                <w:sz w:val="18"/>
              </w:rPr>
              <w:t>industry;</w:t>
            </w:r>
          </w:p>
        </w:tc>
        <w:tc>
          <w:tcPr>
            <w:tcW w:w="912" w:type="dxa"/>
          </w:tcPr>
          <w:p w:rsidR="00A401C6" w:rsidRDefault="002A3B69">
            <w:pPr>
              <w:pStyle w:val="TableParagraph"/>
              <w:spacing w:before="148"/>
              <w:ind w:left="62"/>
              <w:rPr>
                <w:sz w:val="18"/>
              </w:rPr>
            </w:pPr>
            <w:r>
              <w:rPr>
                <w:spacing w:val="-5"/>
                <w:sz w:val="18"/>
              </w:rPr>
              <w:t>0.2</w:t>
            </w:r>
          </w:p>
          <w:p w:rsidR="00A401C6" w:rsidRDefault="002A3B69">
            <w:pPr>
              <w:pStyle w:val="TableParagraph"/>
              <w:spacing w:before="120"/>
              <w:ind w:left="62"/>
              <w:rPr>
                <w:sz w:val="18"/>
              </w:rPr>
            </w:pPr>
            <w:r>
              <w:rPr>
                <w:spacing w:val="-2"/>
                <w:sz w:val="18"/>
              </w:rPr>
              <w:t>3.2.5</w:t>
            </w:r>
          </w:p>
        </w:tc>
        <w:tc>
          <w:tcPr>
            <w:tcW w:w="4042" w:type="dxa"/>
          </w:tcPr>
          <w:p w:rsidR="00A401C6" w:rsidRDefault="00A401C6">
            <w:pPr>
              <w:pStyle w:val="TableParagraph"/>
              <w:spacing w:before="1"/>
              <w:rPr>
                <w:sz w:val="18"/>
              </w:rPr>
            </w:pPr>
          </w:p>
          <w:p w:rsidR="00A401C6" w:rsidRDefault="002A3B69">
            <w:pPr>
              <w:pStyle w:val="TableParagraph"/>
              <w:ind w:left="57" w:right="139"/>
              <w:rPr>
                <w:sz w:val="18"/>
              </w:rPr>
            </w:pPr>
            <w:r>
              <w:rPr>
                <w:sz w:val="18"/>
              </w:rPr>
              <w:t>5)</w:t>
            </w:r>
            <w:r>
              <w:rPr>
                <w:spacing w:val="-7"/>
                <w:sz w:val="18"/>
              </w:rPr>
              <w:t xml:space="preserve"> </w:t>
            </w:r>
            <w:r>
              <w:rPr>
                <w:sz w:val="18"/>
              </w:rPr>
              <w:t>реакторе</w:t>
            </w:r>
            <w:r>
              <w:rPr>
                <w:spacing w:val="-7"/>
                <w:sz w:val="18"/>
              </w:rPr>
              <w:t xml:space="preserve"> </w:t>
            </w:r>
            <w:r>
              <w:rPr>
                <w:sz w:val="18"/>
              </w:rPr>
              <w:t>који</w:t>
            </w:r>
            <w:r>
              <w:rPr>
                <w:spacing w:val="-7"/>
                <w:sz w:val="18"/>
              </w:rPr>
              <w:t xml:space="preserve"> </w:t>
            </w:r>
            <w:r>
              <w:rPr>
                <w:sz w:val="18"/>
              </w:rPr>
              <w:t>се</w:t>
            </w:r>
            <w:r>
              <w:rPr>
                <w:spacing w:val="-7"/>
                <w:sz w:val="18"/>
              </w:rPr>
              <w:t xml:space="preserve"> </w:t>
            </w:r>
            <w:r>
              <w:rPr>
                <w:sz w:val="18"/>
              </w:rPr>
              <w:t>користе</w:t>
            </w:r>
            <w:r>
              <w:rPr>
                <w:spacing w:val="-7"/>
                <w:sz w:val="18"/>
              </w:rPr>
              <w:t xml:space="preserve"> </w:t>
            </w:r>
            <w:r>
              <w:rPr>
                <w:sz w:val="18"/>
              </w:rPr>
              <w:t>у</w:t>
            </w:r>
            <w:r>
              <w:rPr>
                <w:spacing w:val="-7"/>
                <w:sz w:val="18"/>
              </w:rPr>
              <w:t xml:space="preserve"> </w:t>
            </w:r>
            <w:r>
              <w:rPr>
                <w:sz w:val="18"/>
              </w:rPr>
              <w:t xml:space="preserve">хемијској </w:t>
            </w:r>
            <w:r>
              <w:rPr>
                <w:spacing w:val="-2"/>
                <w:sz w:val="18"/>
              </w:rPr>
              <w:t>индустрији;</w:t>
            </w:r>
          </w:p>
        </w:tc>
        <w:tc>
          <w:tcPr>
            <w:tcW w:w="670" w:type="dxa"/>
          </w:tcPr>
          <w:p w:rsidR="00A401C6" w:rsidRDefault="00A401C6">
            <w:pPr>
              <w:pStyle w:val="TableParagraph"/>
              <w:spacing w:before="104"/>
              <w:rPr>
                <w:sz w:val="18"/>
              </w:rPr>
            </w:pPr>
          </w:p>
          <w:p w:rsidR="00A401C6" w:rsidRDefault="002A3B69">
            <w:pPr>
              <w:pStyle w:val="TableParagraph"/>
              <w:ind w:left="12" w:right="3"/>
              <w:jc w:val="center"/>
              <w:rPr>
                <w:sz w:val="18"/>
              </w:rPr>
            </w:pPr>
            <w:r>
              <w:rPr>
                <w:spacing w:val="-5"/>
                <w:sz w:val="18"/>
              </w:rPr>
              <w:t>ПУ</w:t>
            </w:r>
          </w:p>
        </w:tc>
        <w:tc>
          <w:tcPr>
            <w:tcW w:w="2562" w:type="dxa"/>
          </w:tcPr>
          <w:p w:rsidR="00A401C6" w:rsidRDefault="00A401C6">
            <w:pPr>
              <w:pStyle w:val="TableParagraph"/>
              <w:rPr>
                <w:sz w:val="18"/>
              </w:rPr>
            </w:pPr>
          </w:p>
        </w:tc>
        <w:tc>
          <w:tcPr>
            <w:tcW w:w="1544" w:type="dxa"/>
          </w:tcPr>
          <w:p w:rsidR="00A401C6" w:rsidRDefault="00A401C6">
            <w:pPr>
              <w:pStyle w:val="TableParagraph"/>
              <w:rPr>
                <w:sz w:val="18"/>
              </w:rPr>
            </w:pPr>
          </w:p>
        </w:tc>
      </w:tr>
      <w:tr w:rsidR="00A401C6">
        <w:trPr>
          <w:trHeight w:val="830"/>
        </w:trPr>
        <w:tc>
          <w:tcPr>
            <w:tcW w:w="905" w:type="dxa"/>
            <w:shd w:val="clear" w:color="auto" w:fill="D9D9D9"/>
          </w:tcPr>
          <w:p w:rsidR="00A401C6" w:rsidRDefault="00A401C6">
            <w:pPr>
              <w:pStyle w:val="TableParagraph"/>
              <w:spacing w:before="104"/>
              <w:rPr>
                <w:sz w:val="18"/>
              </w:rPr>
            </w:pPr>
          </w:p>
          <w:p w:rsidR="00A401C6" w:rsidRDefault="002A3B69">
            <w:pPr>
              <w:pStyle w:val="TableParagraph"/>
              <w:ind w:left="57"/>
              <w:rPr>
                <w:sz w:val="18"/>
              </w:rPr>
            </w:pPr>
            <w:r>
              <w:rPr>
                <w:spacing w:val="-4"/>
                <w:sz w:val="18"/>
              </w:rPr>
              <w:t>2.3.l</w:t>
            </w:r>
          </w:p>
        </w:tc>
        <w:tc>
          <w:tcPr>
            <w:tcW w:w="4054" w:type="dxa"/>
            <w:shd w:val="clear" w:color="auto" w:fill="D9D9D9"/>
          </w:tcPr>
          <w:p w:rsidR="00A401C6" w:rsidRDefault="00A401C6">
            <w:pPr>
              <w:pStyle w:val="TableParagraph"/>
              <w:spacing w:before="104"/>
              <w:rPr>
                <w:sz w:val="18"/>
              </w:rPr>
            </w:pPr>
          </w:p>
          <w:p w:rsidR="00A401C6" w:rsidRDefault="002A3B69">
            <w:pPr>
              <w:pStyle w:val="TableParagraph"/>
              <w:ind w:left="57"/>
              <w:rPr>
                <w:sz w:val="18"/>
              </w:rPr>
            </w:pPr>
            <w:r>
              <w:rPr>
                <w:sz w:val="18"/>
              </w:rPr>
              <w:t>(l) coke</w:t>
            </w:r>
            <w:r>
              <w:rPr>
                <w:spacing w:val="-3"/>
                <w:sz w:val="18"/>
              </w:rPr>
              <w:t xml:space="preserve"> </w:t>
            </w:r>
            <w:r>
              <w:rPr>
                <w:sz w:val="18"/>
              </w:rPr>
              <w:t>battery</w:t>
            </w:r>
            <w:r>
              <w:rPr>
                <w:spacing w:val="1"/>
                <w:sz w:val="18"/>
              </w:rPr>
              <w:t xml:space="preserve"> </w:t>
            </w:r>
            <w:r>
              <w:rPr>
                <w:spacing w:val="-2"/>
                <w:sz w:val="18"/>
              </w:rPr>
              <w:t>furnaces;</w:t>
            </w:r>
          </w:p>
        </w:tc>
        <w:tc>
          <w:tcPr>
            <w:tcW w:w="912" w:type="dxa"/>
          </w:tcPr>
          <w:p w:rsidR="00A401C6" w:rsidRDefault="002A3B69">
            <w:pPr>
              <w:pStyle w:val="TableParagraph"/>
              <w:spacing w:before="148"/>
              <w:ind w:left="62"/>
              <w:rPr>
                <w:sz w:val="18"/>
              </w:rPr>
            </w:pPr>
            <w:r>
              <w:rPr>
                <w:spacing w:val="-5"/>
                <w:sz w:val="18"/>
              </w:rPr>
              <w:t>0.2</w:t>
            </w:r>
          </w:p>
          <w:p w:rsidR="00A401C6" w:rsidRDefault="002A3B69">
            <w:pPr>
              <w:pStyle w:val="TableParagraph"/>
              <w:spacing w:before="120"/>
              <w:ind w:left="62"/>
              <w:rPr>
                <w:sz w:val="18"/>
              </w:rPr>
            </w:pPr>
            <w:r>
              <w:rPr>
                <w:spacing w:val="-2"/>
                <w:sz w:val="18"/>
              </w:rPr>
              <w:t>3.2.6</w:t>
            </w:r>
          </w:p>
        </w:tc>
        <w:tc>
          <w:tcPr>
            <w:tcW w:w="4042" w:type="dxa"/>
          </w:tcPr>
          <w:p w:rsidR="00A401C6" w:rsidRDefault="00A401C6">
            <w:pPr>
              <w:pStyle w:val="TableParagraph"/>
              <w:spacing w:before="104"/>
              <w:rPr>
                <w:sz w:val="18"/>
              </w:rPr>
            </w:pPr>
          </w:p>
          <w:p w:rsidR="00A401C6" w:rsidRDefault="002A3B69">
            <w:pPr>
              <w:pStyle w:val="TableParagraph"/>
              <w:ind w:left="57"/>
              <w:rPr>
                <w:sz w:val="18"/>
              </w:rPr>
            </w:pPr>
            <w:r>
              <w:rPr>
                <w:sz w:val="18"/>
              </w:rPr>
              <w:t>6)</w:t>
            </w:r>
            <w:r>
              <w:rPr>
                <w:spacing w:val="-5"/>
                <w:sz w:val="18"/>
              </w:rPr>
              <w:t xml:space="preserve"> </w:t>
            </w:r>
            <w:r>
              <w:rPr>
                <w:sz w:val="18"/>
              </w:rPr>
              <w:t>батерије</w:t>
            </w:r>
            <w:r>
              <w:rPr>
                <w:spacing w:val="-3"/>
                <w:sz w:val="18"/>
              </w:rPr>
              <w:t xml:space="preserve"> </w:t>
            </w:r>
            <w:r>
              <w:rPr>
                <w:sz w:val="18"/>
              </w:rPr>
              <w:t>коксних</w:t>
            </w:r>
            <w:r>
              <w:rPr>
                <w:spacing w:val="-1"/>
                <w:sz w:val="18"/>
              </w:rPr>
              <w:t xml:space="preserve"> </w:t>
            </w:r>
            <w:r>
              <w:rPr>
                <w:spacing w:val="-4"/>
                <w:sz w:val="18"/>
              </w:rPr>
              <w:t>пећи;</w:t>
            </w:r>
          </w:p>
        </w:tc>
        <w:tc>
          <w:tcPr>
            <w:tcW w:w="670" w:type="dxa"/>
          </w:tcPr>
          <w:p w:rsidR="00A401C6" w:rsidRDefault="00A401C6">
            <w:pPr>
              <w:pStyle w:val="TableParagraph"/>
              <w:spacing w:before="104"/>
              <w:rPr>
                <w:sz w:val="18"/>
              </w:rPr>
            </w:pPr>
          </w:p>
          <w:p w:rsidR="00A401C6" w:rsidRDefault="002A3B69">
            <w:pPr>
              <w:pStyle w:val="TableParagraph"/>
              <w:ind w:left="12" w:right="3"/>
              <w:jc w:val="center"/>
              <w:rPr>
                <w:sz w:val="18"/>
              </w:rPr>
            </w:pPr>
            <w:r>
              <w:rPr>
                <w:spacing w:val="-5"/>
                <w:sz w:val="18"/>
              </w:rPr>
              <w:t>ПУ</w:t>
            </w:r>
          </w:p>
        </w:tc>
        <w:tc>
          <w:tcPr>
            <w:tcW w:w="2562" w:type="dxa"/>
          </w:tcPr>
          <w:p w:rsidR="00A401C6" w:rsidRDefault="00A401C6">
            <w:pPr>
              <w:pStyle w:val="TableParagraph"/>
              <w:rPr>
                <w:sz w:val="18"/>
              </w:rPr>
            </w:pPr>
          </w:p>
        </w:tc>
        <w:tc>
          <w:tcPr>
            <w:tcW w:w="1544" w:type="dxa"/>
          </w:tcPr>
          <w:p w:rsidR="00A401C6" w:rsidRDefault="00A401C6">
            <w:pPr>
              <w:pStyle w:val="TableParagraph"/>
              <w:rPr>
                <w:sz w:val="18"/>
              </w:rPr>
            </w:pPr>
          </w:p>
        </w:tc>
      </w:tr>
      <w:tr w:rsidR="00A401C6">
        <w:trPr>
          <w:trHeight w:val="830"/>
        </w:trPr>
        <w:tc>
          <w:tcPr>
            <w:tcW w:w="905" w:type="dxa"/>
            <w:shd w:val="clear" w:color="auto" w:fill="D9D9D9"/>
          </w:tcPr>
          <w:p w:rsidR="00A401C6" w:rsidRDefault="00A401C6">
            <w:pPr>
              <w:pStyle w:val="TableParagraph"/>
              <w:spacing w:before="104"/>
              <w:rPr>
                <w:sz w:val="18"/>
              </w:rPr>
            </w:pPr>
          </w:p>
          <w:p w:rsidR="00A401C6" w:rsidRDefault="002A3B69">
            <w:pPr>
              <w:pStyle w:val="TableParagraph"/>
              <w:ind w:left="57"/>
              <w:rPr>
                <w:sz w:val="18"/>
              </w:rPr>
            </w:pPr>
            <w:r>
              <w:rPr>
                <w:spacing w:val="-2"/>
                <w:sz w:val="18"/>
              </w:rPr>
              <w:t>2.3.m</w:t>
            </w:r>
          </w:p>
        </w:tc>
        <w:tc>
          <w:tcPr>
            <w:tcW w:w="4054" w:type="dxa"/>
            <w:shd w:val="clear" w:color="auto" w:fill="D9D9D9"/>
          </w:tcPr>
          <w:p w:rsidR="00A401C6" w:rsidRDefault="00A401C6">
            <w:pPr>
              <w:pStyle w:val="TableParagraph"/>
              <w:spacing w:before="104"/>
              <w:rPr>
                <w:sz w:val="18"/>
              </w:rPr>
            </w:pPr>
          </w:p>
          <w:p w:rsidR="00A401C6" w:rsidRDefault="002A3B69">
            <w:pPr>
              <w:pStyle w:val="TableParagraph"/>
              <w:ind w:left="57"/>
              <w:rPr>
                <w:sz w:val="18"/>
              </w:rPr>
            </w:pPr>
            <w:r>
              <w:rPr>
                <w:sz w:val="18"/>
              </w:rPr>
              <w:t>(m)</w:t>
            </w:r>
            <w:r>
              <w:rPr>
                <w:spacing w:val="-3"/>
                <w:sz w:val="18"/>
              </w:rPr>
              <w:t xml:space="preserve"> </w:t>
            </w:r>
            <w:r>
              <w:rPr>
                <w:spacing w:val="-2"/>
                <w:sz w:val="18"/>
              </w:rPr>
              <w:t>cowpers;</w:t>
            </w:r>
          </w:p>
        </w:tc>
        <w:tc>
          <w:tcPr>
            <w:tcW w:w="912" w:type="dxa"/>
          </w:tcPr>
          <w:p w:rsidR="00A401C6" w:rsidRDefault="002A3B69">
            <w:pPr>
              <w:pStyle w:val="TableParagraph"/>
              <w:spacing w:before="148"/>
              <w:ind w:left="62"/>
              <w:rPr>
                <w:sz w:val="18"/>
              </w:rPr>
            </w:pPr>
            <w:r>
              <w:rPr>
                <w:spacing w:val="-5"/>
                <w:sz w:val="18"/>
              </w:rPr>
              <w:t>0.2</w:t>
            </w:r>
          </w:p>
          <w:p w:rsidR="00A401C6" w:rsidRDefault="002A3B69">
            <w:pPr>
              <w:pStyle w:val="TableParagraph"/>
              <w:spacing w:before="120"/>
              <w:ind w:left="62"/>
              <w:rPr>
                <w:sz w:val="18"/>
              </w:rPr>
            </w:pPr>
            <w:r>
              <w:rPr>
                <w:spacing w:val="-2"/>
                <w:sz w:val="18"/>
              </w:rPr>
              <w:t>3.2.7</w:t>
            </w:r>
          </w:p>
        </w:tc>
        <w:tc>
          <w:tcPr>
            <w:tcW w:w="4042" w:type="dxa"/>
          </w:tcPr>
          <w:p w:rsidR="00A401C6" w:rsidRDefault="00A401C6">
            <w:pPr>
              <w:pStyle w:val="TableParagraph"/>
              <w:spacing w:before="104"/>
              <w:rPr>
                <w:sz w:val="18"/>
              </w:rPr>
            </w:pPr>
          </w:p>
          <w:p w:rsidR="00A401C6" w:rsidRDefault="002A3B69">
            <w:pPr>
              <w:pStyle w:val="TableParagraph"/>
              <w:ind w:left="57"/>
              <w:rPr>
                <w:sz w:val="18"/>
              </w:rPr>
            </w:pPr>
            <w:r>
              <w:rPr>
                <w:sz w:val="18"/>
              </w:rPr>
              <w:t>7)</w:t>
            </w:r>
            <w:r>
              <w:rPr>
                <w:spacing w:val="1"/>
                <w:sz w:val="18"/>
              </w:rPr>
              <w:t xml:space="preserve"> </w:t>
            </w:r>
            <w:r>
              <w:rPr>
                <w:spacing w:val="-2"/>
                <w:sz w:val="18"/>
              </w:rPr>
              <w:t>каупере;</w:t>
            </w:r>
          </w:p>
        </w:tc>
        <w:tc>
          <w:tcPr>
            <w:tcW w:w="670" w:type="dxa"/>
          </w:tcPr>
          <w:p w:rsidR="00A401C6" w:rsidRDefault="00A401C6">
            <w:pPr>
              <w:pStyle w:val="TableParagraph"/>
              <w:spacing w:before="104"/>
              <w:rPr>
                <w:sz w:val="18"/>
              </w:rPr>
            </w:pPr>
          </w:p>
          <w:p w:rsidR="00A401C6" w:rsidRDefault="002A3B69">
            <w:pPr>
              <w:pStyle w:val="TableParagraph"/>
              <w:ind w:left="12" w:right="3"/>
              <w:jc w:val="center"/>
              <w:rPr>
                <w:sz w:val="18"/>
              </w:rPr>
            </w:pPr>
            <w:r>
              <w:rPr>
                <w:spacing w:val="-5"/>
                <w:sz w:val="18"/>
              </w:rPr>
              <w:t>ПУ</w:t>
            </w:r>
          </w:p>
        </w:tc>
        <w:tc>
          <w:tcPr>
            <w:tcW w:w="2562" w:type="dxa"/>
          </w:tcPr>
          <w:p w:rsidR="00A401C6" w:rsidRDefault="00A401C6">
            <w:pPr>
              <w:pStyle w:val="TableParagraph"/>
              <w:rPr>
                <w:sz w:val="18"/>
              </w:rPr>
            </w:pPr>
          </w:p>
        </w:tc>
        <w:tc>
          <w:tcPr>
            <w:tcW w:w="1544" w:type="dxa"/>
          </w:tcPr>
          <w:p w:rsidR="00A401C6" w:rsidRDefault="00A401C6">
            <w:pPr>
              <w:pStyle w:val="TableParagraph"/>
              <w:rPr>
                <w:sz w:val="18"/>
              </w:rPr>
            </w:pPr>
          </w:p>
        </w:tc>
      </w:tr>
      <w:tr w:rsidR="00A401C6">
        <w:trPr>
          <w:trHeight w:val="1583"/>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Pr>
                <w:sz w:val="18"/>
              </w:rPr>
            </w:pPr>
            <w:r>
              <w:rPr>
                <w:spacing w:val="-2"/>
                <w:sz w:val="18"/>
              </w:rPr>
              <w:t>2.3.n</w:t>
            </w:r>
          </w:p>
        </w:tc>
        <w:tc>
          <w:tcPr>
            <w:tcW w:w="4054"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Pr>
                <w:sz w:val="18"/>
              </w:rPr>
            </w:pPr>
            <w:r>
              <w:rPr>
                <w:sz w:val="18"/>
              </w:rPr>
              <w:t>(n)</w:t>
            </w:r>
            <w:r>
              <w:rPr>
                <w:spacing w:val="-1"/>
                <w:sz w:val="18"/>
              </w:rPr>
              <w:t xml:space="preserve"> </w:t>
            </w:r>
            <w:r>
              <w:rPr>
                <w:spacing w:val="-2"/>
                <w:sz w:val="18"/>
              </w:rPr>
              <w:t>crematoria;</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67"/>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6"/>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2"/>
                <w:sz w:val="18"/>
              </w:rPr>
              <w:t>2.3.o</w:t>
            </w:r>
          </w:p>
        </w:tc>
        <w:tc>
          <w:tcPr>
            <w:tcW w:w="4054" w:type="dxa"/>
            <w:shd w:val="clear" w:color="auto" w:fill="D9D9D9"/>
          </w:tcPr>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ight="47"/>
              <w:jc w:val="both"/>
              <w:rPr>
                <w:sz w:val="18"/>
              </w:rPr>
            </w:pPr>
            <w:r>
              <w:rPr>
                <w:sz w:val="18"/>
              </w:rPr>
              <w:t>(o) combustion plants firing refinery fuels alone or with other fuels for the production of energy within mineral oil and gas refineries;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67"/>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Pr>
                <w:sz w:val="18"/>
              </w:rPr>
            </w:pPr>
            <w:r>
              <w:rPr>
                <w:spacing w:val="-2"/>
                <w:sz w:val="18"/>
              </w:rPr>
              <w:t>2.3.p</w:t>
            </w:r>
          </w:p>
        </w:tc>
        <w:tc>
          <w:tcPr>
            <w:tcW w:w="4054" w:type="dxa"/>
            <w:shd w:val="clear" w:color="auto" w:fill="D9D9D9"/>
          </w:tcPr>
          <w:p w:rsidR="00A401C6" w:rsidRDefault="00A401C6">
            <w:pPr>
              <w:pStyle w:val="TableParagraph"/>
              <w:rPr>
                <w:sz w:val="18"/>
              </w:rPr>
            </w:pPr>
          </w:p>
          <w:p w:rsidR="00A401C6" w:rsidRDefault="00A401C6">
            <w:pPr>
              <w:pStyle w:val="TableParagraph"/>
              <w:spacing w:before="169"/>
              <w:rPr>
                <w:sz w:val="18"/>
              </w:rPr>
            </w:pPr>
          </w:p>
          <w:p w:rsidR="00A401C6" w:rsidRDefault="002A3B69">
            <w:pPr>
              <w:pStyle w:val="TableParagraph"/>
              <w:ind w:left="57"/>
              <w:rPr>
                <w:sz w:val="18"/>
              </w:rPr>
            </w:pPr>
            <w:r>
              <w:rPr>
                <w:sz w:val="18"/>
              </w:rPr>
              <w:t>(p)</w:t>
            </w:r>
            <w:r>
              <w:rPr>
                <w:spacing w:val="80"/>
                <w:sz w:val="18"/>
              </w:rPr>
              <w:t xml:space="preserve"> </w:t>
            </w:r>
            <w:r>
              <w:rPr>
                <w:sz w:val="18"/>
              </w:rPr>
              <w:t>recovery</w:t>
            </w:r>
            <w:r>
              <w:rPr>
                <w:spacing w:val="80"/>
                <w:sz w:val="18"/>
              </w:rPr>
              <w:t xml:space="preserve"> </w:t>
            </w:r>
            <w:r>
              <w:rPr>
                <w:sz w:val="18"/>
              </w:rPr>
              <w:t>boilers</w:t>
            </w:r>
            <w:r>
              <w:rPr>
                <w:spacing w:val="80"/>
                <w:sz w:val="18"/>
              </w:rPr>
              <w:t xml:space="preserve"> </w:t>
            </w:r>
            <w:r>
              <w:rPr>
                <w:sz w:val="18"/>
              </w:rPr>
              <w:t>within</w:t>
            </w:r>
            <w:r>
              <w:rPr>
                <w:spacing w:val="80"/>
                <w:sz w:val="18"/>
              </w:rPr>
              <w:t xml:space="preserve"> </w:t>
            </w:r>
            <w:r>
              <w:rPr>
                <w:sz w:val="18"/>
              </w:rPr>
              <w:t>installations</w:t>
            </w:r>
            <w:r>
              <w:rPr>
                <w:spacing w:val="80"/>
                <w:sz w:val="18"/>
              </w:rPr>
              <w:t xml:space="preserve"> </w:t>
            </w:r>
            <w:r>
              <w:rPr>
                <w:sz w:val="18"/>
              </w:rPr>
              <w:t>for</w:t>
            </w:r>
            <w:r>
              <w:rPr>
                <w:spacing w:val="80"/>
                <w:sz w:val="18"/>
              </w:rPr>
              <w:t xml:space="preserve"> </w:t>
            </w:r>
            <w:r>
              <w:rPr>
                <w:sz w:val="18"/>
              </w:rPr>
              <w:t>the production of pulp.</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6"/>
              <w:ind w:left="57" w:right="65" w:firstLine="67"/>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2"/>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bl>
    <w:p w:rsidR="00A401C6" w:rsidRDefault="00A401C6">
      <w:pPr>
        <w:pStyle w:val="TableParagraph"/>
        <w:rPr>
          <w:sz w:val="18"/>
        </w:rPr>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1583"/>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4"/>
                <w:sz w:val="18"/>
              </w:rPr>
              <w:t>2.4.</w:t>
            </w:r>
          </w:p>
        </w:tc>
        <w:tc>
          <w:tcPr>
            <w:tcW w:w="4054" w:type="dxa"/>
            <w:shd w:val="clear" w:color="auto" w:fill="D9D9D9"/>
          </w:tcPr>
          <w:p w:rsidR="00A401C6" w:rsidRDefault="00A401C6">
            <w:pPr>
              <w:pStyle w:val="TableParagraph"/>
              <w:spacing w:before="66"/>
              <w:rPr>
                <w:sz w:val="18"/>
              </w:rPr>
            </w:pPr>
          </w:p>
          <w:p w:rsidR="00A401C6" w:rsidRDefault="002A3B69">
            <w:pPr>
              <w:pStyle w:val="TableParagraph"/>
              <w:ind w:left="57" w:right="48"/>
              <w:jc w:val="both"/>
              <w:rPr>
                <w:sz w:val="18"/>
              </w:rPr>
            </w:pPr>
            <w:r>
              <w:rPr>
                <w:sz w:val="18"/>
              </w:rPr>
              <w:t>4. This Directive shall not apply to research activities, development activities or testing activities relating to medium combustion plants. Member States may establish specific conditions</w:t>
            </w:r>
            <w:r>
              <w:rPr>
                <w:spacing w:val="-2"/>
                <w:sz w:val="18"/>
              </w:rPr>
              <w:t xml:space="preserve"> </w:t>
            </w:r>
            <w:r>
              <w:rPr>
                <w:sz w:val="18"/>
              </w:rPr>
              <w:t>for</w:t>
            </w:r>
            <w:r>
              <w:rPr>
                <w:spacing w:val="-1"/>
                <w:sz w:val="18"/>
              </w:rPr>
              <w:t xml:space="preserve"> </w:t>
            </w:r>
            <w:r>
              <w:rPr>
                <w:sz w:val="18"/>
              </w:rPr>
              <w:t xml:space="preserve">the application of this </w:t>
            </w:r>
            <w:r>
              <w:rPr>
                <w:spacing w:val="-2"/>
                <w:sz w:val="18"/>
              </w:rPr>
              <w:t>paragraph.</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6"/>
              <w:ind w:left="57" w:right="65" w:firstLine="67"/>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298"/>
        </w:trPr>
        <w:tc>
          <w:tcPr>
            <w:tcW w:w="905" w:type="dxa"/>
            <w:shd w:val="clear" w:color="auto" w:fill="D9D9D9"/>
          </w:tcPr>
          <w:p w:rsidR="00A401C6" w:rsidRDefault="00A401C6">
            <w:pPr>
              <w:pStyle w:val="TableParagraph"/>
              <w:rPr>
                <w:sz w:val="18"/>
              </w:rPr>
            </w:pPr>
          </w:p>
          <w:p w:rsidR="00A401C6" w:rsidRDefault="00A401C6">
            <w:pPr>
              <w:pStyle w:val="TableParagraph"/>
              <w:spacing w:before="131"/>
              <w:rPr>
                <w:sz w:val="18"/>
              </w:rPr>
            </w:pPr>
          </w:p>
          <w:p w:rsidR="00A401C6" w:rsidRDefault="002A3B69">
            <w:pPr>
              <w:pStyle w:val="TableParagraph"/>
              <w:ind w:left="57"/>
              <w:rPr>
                <w:sz w:val="18"/>
              </w:rPr>
            </w:pPr>
            <w:r>
              <w:rPr>
                <w:spacing w:val="-2"/>
                <w:sz w:val="18"/>
              </w:rPr>
              <w:t>3.1.1.</w:t>
            </w:r>
          </w:p>
        </w:tc>
        <w:tc>
          <w:tcPr>
            <w:tcW w:w="4054" w:type="dxa"/>
            <w:shd w:val="clear" w:color="auto" w:fill="D9D9D9"/>
          </w:tcPr>
          <w:p w:rsidR="00A401C6" w:rsidRDefault="002A3B69">
            <w:pPr>
              <w:pStyle w:val="TableParagraph"/>
              <w:spacing w:before="28"/>
              <w:ind w:left="57" w:right="2934"/>
              <w:rPr>
                <w:sz w:val="18"/>
              </w:rPr>
            </w:pPr>
            <w:r>
              <w:rPr>
                <w:sz w:val="18"/>
              </w:rPr>
              <w:t xml:space="preserve">Article 3 </w:t>
            </w:r>
            <w:r>
              <w:rPr>
                <w:spacing w:val="-2"/>
                <w:sz w:val="18"/>
              </w:rPr>
              <w:t>Definitions</w:t>
            </w:r>
          </w:p>
          <w:p w:rsidR="00A401C6" w:rsidRDefault="002A3B69">
            <w:pPr>
              <w:pStyle w:val="TableParagraph"/>
              <w:ind w:left="57"/>
              <w:rPr>
                <w:sz w:val="18"/>
              </w:rPr>
            </w:pPr>
            <w:r>
              <w:rPr>
                <w:sz w:val="18"/>
              </w:rPr>
              <w:t>For</w:t>
            </w:r>
            <w:r>
              <w:rPr>
                <w:spacing w:val="40"/>
                <w:sz w:val="18"/>
              </w:rPr>
              <w:t xml:space="preserve"> </w:t>
            </w:r>
            <w:r>
              <w:rPr>
                <w:sz w:val="18"/>
              </w:rPr>
              <w:t>the</w:t>
            </w:r>
            <w:r>
              <w:rPr>
                <w:spacing w:val="40"/>
                <w:sz w:val="18"/>
              </w:rPr>
              <w:t xml:space="preserve"> </w:t>
            </w:r>
            <w:r>
              <w:rPr>
                <w:sz w:val="18"/>
              </w:rPr>
              <w:t>purposes</w:t>
            </w:r>
            <w:r>
              <w:rPr>
                <w:spacing w:val="40"/>
                <w:sz w:val="18"/>
              </w:rPr>
              <w:t xml:space="preserve"> </w:t>
            </w:r>
            <w:r>
              <w:rPr>
                <w:sz w:val="18"/>
              </w:rPr>
              <w:t>of</w:t>
            </w:r>
            <w:r>
              <w:rPr>
                <w:spacing w:val="40"/>
                <w:sz w:val="18"/>
              </w:rPr>
              <w:t xml:space="preserve"> </w:t>
            </w:r>
            <w:r>
              <w:rPr>
                <w:sz w:val="18"/>
              </w:rPr>
              <w:t>this</w:t>
            </w:r>
            <w:r>
              <w:rPr>
                <w:spacing w:val="40"/>
                <w:sz w:val="18"/>
              </w:rPr>
              <w:t xml:space="preserve"> </w:t>
            </w:r>
            <w:r>
              <w:rPr>
                <w:sz w:val="18"/>
              </w:rPr>
              <w:t>Directive,</w:t>
            </w:r>
            <w:r>
              <w:rPr>
                <w:spacing w:val="40"/>
                <w:sz w:val="18"/>
              </w:rPr>
              <w:t xml:space="preserve"> </w:t>
            </w:r>
            <w:r>
              <w:rPr>
                <w:sz w:val="18"/>
              </w:rPr>
              <w:t>the</w:t>
            </w:r>
            <w:r>
              <w:rPr>
                <w:spacing w:val="40"/>
                <w:sz w:val="18"/>
              </w:rPr>
              <w:t xml:space="preserve"> </w:t>
            </w:r>
            <w:r>
              <w:rPr>
                <w:sz w:val="18"/>
              </w:rPr>
              <w:t>following definitions apply:</w:t>
            </w:r>
          </w:p>
          <w:p w:rsidR="00A401C6" w:rsidRDefault="002A3B69">
            <w:pPr>
              <w:pStyle w:val="TableParagraph"/>
              <w:spacing w:before="1"/>
              <w:ind w:left="57" w:right="45"/>
              <w:rPr>
                <w:sz w:val="18"/>
              </w:rPr>
            </w:pPr>
            <w:r>
              <w:rPr>
                <w:sz w:val="18"/>
              </w:rPr>
              <w:t>(1)</w:t>
            </w:r>
            <w:r>
              <w:rPr>
                <w:spacing w:val="-3"/>
                <w:sz w:val="18"/>
              </w:rPr>
              <w:t xml:space="preserve"> </w:t>
            </w:r>
            <w:r>
              <w:rPr>
                <w:sz w:val="18"/>
              </w:rPr>
              <w:t>‘emission’</w:t>
            </w:r>
            <w:r>
              <w:rPr>
                <w:spacing w:val="-5"/>
                <w:sz w:val="18"/>
              </w:rPr>
              <w:t xml:space="preserve"> </w:t>
            </w:r>
            <w:r>
              <w:rPr>
                <w:sz w:val="18"/>
              </w:rPr>
              <w:t>means</w:t>
            </w:r>
            <w:r>
              <w:rPr>
                <w:spacing w:val="-3"/>
                <w:sz w:val="18"/>
              </w:rPr>
              <w:t xml:space="preserve"> </w:t>
            </w:r>
            <w:r>
              <w:rPr>
                <w:sz w:val="18"/>
              </w:rPr>
              <w:t>the</w:t>
            </w:r>
            <w:r>
              <w:rPr>
                <w:spacing w:val="-6"/>
                <w:sz w:val="18"/>
              </w:rPr>
              <w:t xml:space="preserve"> </w:t>
            </w:r>
            <w:r>
              <w:rPr>
                <w:sz w:val="18"/>
              </w:rPr>
              <w:t>discharge</w:t>
            </w:r>
            <w:r>
              <w:rPr>
                <w:spacing w:val="-3"/>
                <w:sz w:val="18"/>
              </w:rPr>
              <w:t xml:space="preserve"> </w:t>
            </w:r>
            <w:r>
              <w:rPr>
                <w:sz w:val="18"/>
              </w:rPr>
              <w:t>of</w:t>
            </w:r>
            <w:r>
              <w:rPr>
                <w:spacing w:val="-3"/>
                <w:sz w:val="18"/>
              </w:rPr>
              <w:t xml:space="preserve"> </w:t>
            </w:r>
            <w:r>
              <w:rPr>
                <w:sz w:val="18"/>
              </w:rPr>
              <w:t>substances</w:t>
            </w:r>
            <w:r>
              <w:rPr>
                <w:spacing w:val="-3"/>
                <w:sz w:val="18"/>
              </w:rPr>
              <w:t xml:space="preserve"> </w:t>
            </w:r>
            <w:r>
              <w:rPr>
                <w:sz w:val="18"/>
              </w:rPr>
              <w:t>from a combustion plant into the air;</w:t>
            </w:r>
          </w:p>
        </w:tc>
        <w:tc>
          <w:tcPr>
            <w:tcW w:w="912" w:type="dxa"/>
          </w:tcPr>
          <w:p w:rsidR="00A401C6" w:rsidRDefault="00A401C6">
            <w:pPr>
              <w:pStyle w:val="TableParagraph"/>
              <w:spacing w:before="174"/>
              <w:rPr>
                <w:sz w:val="18"/>
              </w:rPr>
            </w:pPr>
          </w:p>
          <w:p w:rsidR="00A401C6" w:rsidRDefault="002A3B69">
            <w:pPr>
              <w:pStyle w:val="TableParagraph"/>
              <w:spacing w:before="1"/>
              <w:ind w:left="62"/>
              <w:rPr>
                <w:sz w:val="18"/>
              </w:rPr>
            </w:pPr>
            <w:r>
              <w:rPr>
                <w:spacing w:val="-5"/>
                <w:sz w:val="18"/>
              </w:rPr>
              <w:t>0.2</w:t>
            </w:r>
          </w:p>
          <w:p w:rsidR="00A401C6" w:rsidRDefault="002A3B69">
            <w:pPr>
              <w:pStyle w:val="TableParagraph"/>
              <w:spacing w:before="119"/>
              <w:ind w:left="62"/>
              <w:rPr>
                <w:sz w:val="18"/>
              </w:rPr>
            </w:pPr>
            <w:r>
              <w:rPr>
                <w:spacing w:val="-2"/>
                <w:sz w:val="18"/>
              </w:rPr>
              <w:t>3.1.1</w:t>
            </w:r>
          </w:p>
        </w:tc>
        <w:tc>
          <w:tcPr>
            <w:tcW w:w="4042" w:type="dxa"/>
          </w:tcPr>
          <w:p w:rsidR="00A401C6" w:rsidRDefault="00A401C6">
            <w:pPr>
              <w:pStyle w:val="TableParagraph"/>
              <w:rPr>
                <w:sz w:val="18"/>
              </w:rPr>
            </w:pPr>
          </w:p>
          <w:p w:rsidR="00A401C6" w:rsidRDefault="00A401C6">
            <w:pPr>
              <w:pStyle w:val="TableParagraph"/>
              <w:spacing w:before="27"/>
              <w:rPr>
                <w:sz w:val="18"/>
              </w:rPr>
            </w:pPr>
          </w:p>
          <w:p w:rsidR="00A401C6" w:rsidRDefault="002A3B69">
            <w:pPr>
              <w:pStyle w:val="TableParagraph"/>
              <w:spacing w:before="1"/>
              <w:ind w:left="57"/>
              <w:rPr>
                <w:sz w:val="18"/>
              </w:rPr>
            </w:pPr>
            <w:r>
              <w:rPr>
                <w:sz w:val="18"/>
              </w:rPr>
              <w:t>1)</w:t>
            </w:r>
            <w:r>
              <w:rPr>
                <w:spacing w:val="-7"/>
                <w:sz w:val="18"/>
              </w:rPr>
              <w:t xml:space="preserve"> </w:t>
            </w:r>
            <w:r>
              <w:rPr>
                <w:sz w:val="18"/>
              </w:rPr>
              <w:t>емисија</w:t>
            </w:r>
            <w:r>
              <w:rPr>
                <w:spacing w:val="-8"/>
                <w:sz w:val="18"/>
              </w:rPr>
              <w:t xml:space="preserve"> </w:t>
            </w:r>
            <w:r>
              <w:rPr>
                <w:sz w:val="18"/>
              </w:rPr>
              <w:t>је</w:t>
            </w:r>
            <w:r>
              <w:rPr>
                <w:spacing w:val="-7"/>
                <w:sz w:val="18"/>
              </w:rPr>
              <w:t xml:space="preserve"> </w:t>
            </w:r>
            <w:r>
              <w:rPr>
                <w:sz w:val="18"/>
              </w:rPr>
              <w:t>испуштање</w:t>
            </w:r>
            <w:r>
              <w:rPr>
                <w:spacing w:val="-8"/>
                <w:sz w:val="18"/>
              </w:rPr>
              <w:t xml:space="preserve"> </w:t>
            </w:r>
            <w:r>
              <w:rPr>
                <w:sz w:val="18"/>
              </w:rPr>
              <w:t>загађујућих</w:t>
            </w:r>
            <w:r>
              <w:rPr>
                <w:spacing w:val="-6"/>
                <w:sz w:val="18"/>
              </w:rPr>
              <w:t xml:space="preserve"> </w:t>
            </w:r>
            <w:r>
              <w:rPr>
                <w:sz w:val="18"/>
              </w:rPr>
              <w:t>материја</w:t>
            </w:r>
            <w:r>
              <w:rPr>
                <w:spacing w:val="-8"/>
                <w:sz w:val="18"/>
              </w:rPr>
              <w:t xml:space="preserve"> </w:t>
            </w:r>
            <w:r>
              <w:rPr>
                <w:sz w:val="18"/>
              </w:rPr>
              <w:t>из постројења за сагоревање у ваздух;</w:t>
            </w:r>
          </w:p>
        </w:tc>
        <w:tc>
          <w:tcPr>
            <w:tcW w:w="670" w:type="dxa"/>
          </w:tcPr>
          <w:p w:rsidR="00A401C6" w:rsidRDefault="00A401C6">
            <w:pPr>
              <w:pStyle w:val="TableParagraph"/>
              <w:rPr>
                <w:sz w:val="18"/>
              </w:rPr>
            </w:pPr>
          </w:p>
          <w:p w:rsidR="00A401C6" w:rsidRDefault="00A401C6">
            <w:pPr>
              <w:pStyle w:val="TableParagraph"/>
              <w:spacing w:before="131"/>
              <w:rPr>
                <w:sz w:val="18"/>
              </w:rPr>
            </w:pPr>
          </w:p>
          <w:p w:rsidR="00A401C6" w:rsidRDefault="002A3B69">
            <w:pPr>
              <w:pStyle w:val="TableParagraph"/>
              <w:ind w:left="12" w:right="3"/>
              <w:jc w:val="center"/>
              <w:rPr>
                <w:sz w:val="18"/>
              </w:rPr>
            </w:pPr>
            <w:r>
              <w:rPr>
                <w:spacing w:val="-5"/>
                <w:sz w:val="18"/>
              </w:rPr>
              <w:t>ПУ</w:t>
            </w:r>
          </w:p>
        </w:tc>
        <w:tc>
          <w:tcPr>
            <w:tcW w:w="2562" w:type="dxa"/>
          </w:tcPr>
          <w:p w:rsidR="00A401C6" w:rsidRDefault="00A401C6">
            <w:pPr>
              <w:pStyle w:val="TableParagraph"/>
              <w:rPr>
                <w:sz w:val="18"/>
              </w:rPr>
            </w:pPr>
          </w:p>
        </w:tc>
        <w:tc>
          <w:tcPr>
            <w:tcW w:w="1544" w:type="dxa"/>
          </w:tcPr>
          <w:p w:rsidR="00A401C6" w:rsidRDefault="00A401C6">
            <w:pPr>
              <w:pStyle w:val="TableParagraph"/>
              <w:rPr>
                <w:sz w:val="18"/>
              </w:rPr>
            </w:pPr>
          </w:p>
        </w:tc>
      </w:tr>
      <w:tr w:rsidR="00A401C6">
        <w:trPr>
          <w:trHeight w:val="4195"/>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131"/>
              <w:rPr>
                <w:sz w:val="18"/>
              </w:rPr>
            </w:pPr>
          </w:p>
          <w:p w:rsidR="00A401C6" w:rsidRDefault="002A3B69">
            <w:pPr>
              <w:pStyle w:val="TableParagraph"/>
              <w:ind w:left="57"/>
              <w:rPr>
                <w:sz w:val="18"/>
              </w:rPr>
            </w:pPr>
            <w:r>
              <w:rPr>
                <w:spacing w:val="-2"/>
                <w:sz w:val="18"/>
              </w:rPr>
              <w:t>3.1.2.</w:t>
            </w:r>
          </w:p>
        </w:tc>
        <w:tc>
          <w:tcPr>
            <w:tcW w:w="4054"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9"/>
              <w:rPr>
                <w:sz w:val="18"/>
              </w:rPr>
            </w:pPr>
          </w:p>
          <w:p w:rsidR="00A401C6" w:rsidRDefault="002A3B69">
            <w:pPr>
              <w:pStyle w:val="TableParagraph"/>
              <w:ind w:left="57" w:right="46"/>
              <w:jc w:val="both"/>
              <w:rPr>
                <w:sz w:val="18"/>
              </w:rPr>
            </w:pPr>
            <w:r>
              <w:rPr>
                <w:sz w:val="18"/>
              </w:rPr>
              <w:t>(2) ‘emission limit value’ means the permissible quantity of a substance contained in the waste gases from a combustion plant which may be discharged</w:t>
            </w:r>
            <w:r>
              <w:rPr>
                <w:spacing w:val="40"/>
                <w:sz w:val="18"/>
              </w:rPr>
              <w:t xml:space="preserve"> </w:t>
            </w:r>
            <w:r>
              <w:rPr>
                <w:sz w:val="18"/>
              </w:rPr>
              <w:t>into the air during a given period;</w:t>
            </w:r>
          </w:p>
        </w:tc>
        <w:tc>
          <w:tcPr>
            <w:tcW w:w="912"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175"/>
              <w:rPr>
                <w:sz w:val="18"/>
              </w:rPr>
            </w:pPr>
          </w:p>
          <w:p w:rsidR="00A401C6" w:rsidRDefault="002A3B69">
            <w:pPr>
              <w:pStyle w:val="TableParagraph"/>
              <w:ind w:left="62"/>
              <w:rPr>
                <w:sz w:val="18"/>
              </w:rPr>
            </w:pPr>
            <w:r>
              <w:rPr>
                <w:spacing w:val="-5"/>
                <w:sz w:val="18"/>
              </w:rPr>
              <w:t>0.2</w:t>
            </w:r>
          </w:p>
          <w:p w:rsidR="00A401C6" w:rsidRDefault="002A3B69">
            <w:pPr>
              <w:pStyle w:val="TableParagraph"/>
              <w:spacing w:before="120"/>
              <w:ind w:left="62"/>
              <w:rPr>
                <w:sz w:val="18"/>
              </w:rPr>
            </w:pPr>
            <w:r>
              <w:rPr>
                <w:spacing w:val="-2"/>
                <w:sz w:val="18"/>
              </w:rPr>
              <w:t>3.1.3</w:t>
            </w:r>
          </w:p>
        </w:tc>
        <w:tc>
          <w:tcPr>
            <w:tcW w:w="4042" w:type="dxa"/>
          </w:tcPr>
          <w:p w:rsidR="00A401C6" w:rsidRDefault="002A3B69">
            <w:pPr>
              <w:pStyle w:val="TableParagraph"/>
              <w:spacing w:before="28"/>
              <w:ind w:left="57" w:right="41"/>
              <w:rPr>
                <w:sz w:val="18"/>
              </w:rPr>
            </w:pPr>
            <w:r>
              <w:rPr>
                <w:sz w:val="18"/>
              </w:rPr>
              <w:t>3) гранична вредност емисије (ГВЕ) је највећa дозвољена</w:t>
            </w:r>
            <w:r>
              <w:rPr>
                <w:spacing w:val="-10"/>
                <w:sz w:val="18"/>
              </w:rPr>
              <w:t xml:space="preserve"> </w:t>
            </w:r>
            <w:r>
              <w:rPr>
                <w:sz w:val="18"/>
              </w:rPr>
              <w:t>количина</w:t>
            </w:r>
            <w:r>
              <w:rPr>
                <w:spacing w:val="-10"/>
                <w:sz w:val="18"/>
              </w:rPr>
              <w:t xml:space="preserve"> </w:t>
            </w:r>
            <w:r>
              <w:rPr>
                <w:sz w:val="18"/>
              </w:rPr>
              <w:t>загађујуће</w:t>
            </w:r>
            <w:r>
              <w:rPr>
                <w:spacing w:val="-10"/>
                <w:sz w:val="18"/>
              </w:rPr>
              <w:t xml:space="preserve"> </w:t>
            </w:r>
            <w:r>
              <w:rPr>
                <w:sz w:val="18"/>
              </w:rPr>
              <w:t>материје</w:t>
            </w:r>
            <w:r>
              <w:rPr>
                <w:spacing w:val="-10"/>
                <w:sz w:val="18"/>
              </w:rPr>
              <w:t xml:space="preserve"> </w:t>
            </w:r>
            <w:r>
              <w:rPr>
                <w:sz w:val="18"/>
              </w:rPr>
              <w:t>садржана у отпадним гасовима која може бити емитована у ваздух из постројења за сагоревање у одређеном</w:t>
            </w:r>
          </w:p>
          <w:p w:rsidR="00A401C6" w:rsidRDefault="002A3B69">
            <w:pPr>
              <w:pStyle w:val="TableParagraph"/>
              <w:ind w:left="57" w:right="53"/>
              <w:jc w:val="both"/>
              <w:rPr>
                <w:sz w:val="18"/>
              </w:rPr>
            </w:pPr>
            <w:r>
              <w:rPr>
                <w:sz w:val="18"/>
              </w:rPr>
              <w:t>периоду.</w:t>
            </w:r>
            <w:r>
              <w:rPr>
                <w:spacing w:val="-6"/>
                <w:sz w:val="18"/>
              </w:rPr>
              <w:t xml:space="preserve"> </w:t>
            </w:r>
            <w:r>
              <w:rPr>
                <w:sz w:val="18"/>
              </w:rPr>
              <w:t>Изражава</w:t>
            </w:r>
            <w:r>
              <w:rPr>
                <w:spacing w:val="-7"/>
                <w:sz w:val="18"/>
              </w:rPr>
              <w:t xml:space="preserve"> </w:t>
            </w:r>
            <w:r>
              <w:rPr>
                <w:sz w:val="18"/>
              </w:rPr>
              <w:t>се</w:t>
            </w:r>
            <w:r>
              <w:rPr>
                <w:spacing w:val="-7"/>
                <w:sz w:val="18"/>
              </w:rPr>
              <w:t xml:space="preserve"> </w:t>
            </w:r>
            <w:r>
              <w:rPr>
                <w:sz w:val="18"/>
              </w:rPr>
              <w:t>као</w:t>
            </w:r>
            <w:r>
              <w:rPr>
                <w:spacing w:val="-5"/>
                <w:sz w:val="18"/>
              </w:rPr>
              <w:t xml:space="preserve"> </w:t>
            </w:r>
            <w:r>
              <w:rPr>
                <w:sz w:val="18"/>
              </w:rPr>
              <w:t>маса</w:t>
            </w:r>
            <w:r>
              <w:rPr>
                <w:spacing w:val="-7"/>
                <w:sz w:val="18"/>
              </w:rPr>
              <w:t xml:space="preserve"> </w:t>
            </w:r>
            <w:r>
              <w:rPr>
                <w:sz w:val="18"/>
              </w:rPr>
              <w:t>загађујуће</w:t>
            </w:r>
            <w:r>
              <w:rPr>
                <w:spacing w:val="-9"/>
                <w:sz w:val="18"/>
              </w:rPr>
              <w:t xml:space="preserve"> </w:t>
            </w:r>
            <w:r>
              <w:rPr>
                <w:sz w:val="18"/>
              </w:rPr>
              <w:t>материје (масена</w:t>
            </w:r>
            <w:r>
              <w:rPr>
                <w:spacing w:val="-5"/>
                <w:sz w:val="18"/>
              </w:rPr>
              <w:t xml:space="preserve"> </w:t>
            </w:r>
            <w:r>
              <w:rPr>
                <w:sz w:val="18"/>
              </w:rPr>
              <w:t>концентрација)</w:t>
            </w:r>
            <w:r>
              <w:rPr>
                <w:spacing w:val="-4"/>
                <w:sz w:val="18"/>
              </w:rPr>
              <w:t xml:space="preserve"> </w:t>
            </w:r>
            <w:r>
              <w:rPr>
                <w:sz w:val="18"/>
              </w:rPr>
              <w:t>која</w:t>
            </w:r>
            <w:r>
              <w:rPr>
                <w:spacing w:val="-4"/>
                <w:sz w:val="18"/>
              </w:rPr>
              <w:t xml:space="preserve"> </w:t>
            </w:r>
            <w:r>
              <w:rPr>
                <w:sz w:val="18"/>
              </w:rPr>
              <w:t>се</w:t>
            </w:r>
            <w:r>
              <w:rPr>
                <w:spacing w:val="-3"/>
                <w:sz w:val="18"/>
              </w:rPr>
              <w:t xml:space="preserve"> </w:t>
            </w:r>
            <w:r>
              <w:rPr>
                <w:sz w:val="18"/>
              </w:rPr>
              <w:t>налази</w:t>
            </w:r>
            <w:r>
              <w:rPr>
                <w:spacing w:val="-5"/>
                <w:sz w:val="18"/>
              </w:rPr>
              <w:t xml:space="preserve"> </w:t>
            </w:r>
            <w:r>
              <w:rPr>
                <w:sz w:val="18"/>
              </w:rPr>
              <w:t>у</w:t>
            </w:r>
            <w:r>
              <w:rPr>
                <w:spacing w:val="-3"/>
                <w:sz w:val="18"/>
              </w:rPr>
              <w:t xml:space="preserve"> </w:t>
            </w:r>
            <w:r>
              <w:rPr>
                <w:sz w:val="18"/>
              </w:rPr>
              <w:t>1</w:t>
            </w:r>
            <w:r>
              <w:rPr>
                <w:spacing w:val="-3"/>
                <w:sz w:val="18"/>
              </w:rPr>
              <w:t xml:space="preserve"> </w:t>
            </w:r>
            <w:r>
              <w:rPr>
                <w:sz w:val="18"/>
              </w:rPr>
              <w:t>m</w:t>
            </w:r>
            <w:r>
              <w:rPr>
                <w:sz w:val="18"/>
                <w:vertAlign w:val="superscript"/>
              </w:rPr>
              <w:t>3</w:t>
            </w:r>
            <w:r>
              <w:rPr>
                <w:spacing w:val="-4"/>
                <w:sz w:val="18"/>
              </w:rPr>
              <w:t xml:space="preserve"> </w:t>
            </w:r>
            <w:r>
              <w:rPr>
                <w:sz w:val="18"/>
              </w:rPr>
              <w:t>сувог отпадног гаса, при нормалним условима</w:t>
            </w:r>
          </w:p>
          <w:p w:rsidR="00A401C6" w:rsidRDefault="002A3B69">
            <w:pPr>
              <w:pStyle w:val="TableParagraph"/>
              <w:ind w:left="57" w:right="107"/>
              <w:rPr>
                <w:sz w:val="18"/>
              </w:rPr>
            </w:pPr>
            <w:r>
              <w:rPr>
                <w:sz w:val="18"/>
              </w:rPr>
              <w:t>(температури 273,15 К и на притиску 101,3 kPa) изражена у mg/нормални m</w:t>
            </w:r>
            <w:r>
              <w:rPr>
                <w:sz w:val="18"/>
                <w:vertAlign w:val="superscript"/>
              </w:rPr>
              <w:t>3</w:t>
            </w:r>
            <w:r>
              <w:rPr>
                <w:sz w:val="18"/>
              </w:rPr>
              <w:t>, под условом да је запремински</w:t>
            </w:r>
            <w:r>
              <w:rPr>
                <w:spacing w:val="-8"/>
                <w:sz w:val="18"/>
              </w:rPr>
              <w:t xml:space="preserve"> </w:t>
            </w:r>
            <w:r>
              <w:rPr>
                <w:sz w:val="18"/>
              </w:rPr>
              <w:t>удео</w:t>
            </w:r>
            <w:r>
              <w:rPr>
                <w:spacing w:val="-6"/>
                <w:sz w:val="18"/>
              </w:rPr>
              <w:t xml:space="preserve"> </w:t>
            </w:r>
            <w:r>
              <w:rPr>
                <w:sz w:val="18"/>
              </w:rPr>
              <w:t>кисеоника</w:t>
            </w:r>
            <w:r>
              <w:rPr>
                <w:spacing w:val="-8"/>
                <w:sz w:val="18"/>
              </w:rPr>
              <w:t xml:space="preserve"> </w:t>
            </w:r>
            <w:r>
              <w:rPr>
                <w:sz w:val="18"/>
              </w:rPr>
              <w:t>у</w:t>
            </w:r>
            <w:r>
              <w:rPr>
                <w:spacing w:val="-6"/>
                <w:sz w:val="18"/>
              </w:rPr>
              <w:t xml:space="preserve"> </w:t>
            </w:r>
            <w:r>
              <w:rPr>
                <w:sz w:val="18"/>
              </w:rPr>
              <w:t>отпадном</w:t>
            </w:r>
            <w:r>
              <w:rPr>
                <w:spacing w:val="-8"/>
                <w:sz w:val="18"/>
              </w:rPr>
              <w:t xml:space="preserve"> </w:t>
            </w:r>
            <w:r>
              <w:rPr>
                <w:sz w:val="18"/>
              </w:rPr>
              <w:t>гасу</w:t>
            </w:r>
            <w:r>
              <w:rPr>
                <w:spacing w:val="-6"/>
                <w:sz w:val="18"/>
              </w:rPr>
              <w:t xml:space="preserve"> </w:t>
            </w:r>
            <w:r>
              <w:rPr>
                <w:sz w:val="18"/>
              </w:rPr>
              <w:t>код великих постројења 3% у случају течних и гасовитих горива, 6% у случају чврстих горива и 15% у случају гасних турбина, а у случају средњих постројења и малих постројења запремински удео кисеоника у отпадном гасу је прописан у Прилогу 2 – Граничне вредности</w:t>
            </w:r>
          </w:p>
          <w:p w:rsidR="00A401C6" w:rsidRDefault="002A3B69">
            <w:pPr>
              <w:pStyle w:val="TableParagraph"/>
              <w:ind w:left="57"/>
              <w:rPr>
                <w:sz w:val="18"/>
              </w:rPr>
            </w:pPr>
            <w:r>
              <w:rPr>
                <w:sz w:val="18"/>
              </w:rPr>
              <w:t>емисија за средња постројења за сагоревање и Прилогу</w:t>
            </w:r>
            <w:r>
              <w:rPr>
                <w:spacing w:val="-2"/>
                <w:sz w:val="18"/>
              </w:rPr>
              <w:t xml:space="preserve"> </w:t>
            </w:r>
            <w:r>
              <w:rPr>
                <w:sz w:val="18"/>
              </w:rPr>
              <w:t>3 –</w:t>
            </w:r>
            <w:r>
              <w:rPr>
                <w:spacing w:val="-2"/>
                <w:sz w:val="18"/>
              </w:rPr>
              <w:t xml:space="preserve"> </w:t>
            </w:r>
            <w:r>
              <w:rPr>
                <w:sz w:val="18"/>
              </w:rPr>
              <w:t>Граничне</w:t>
            </w:r>
            <w:r>
              <w:rPr>
                <w:spacing w:val="-2"/>
                <w:sz w:val="18"/>
              </w:rPr>
              <w:t xml:space="preserve"> </w:t>
            </w:r>
            <w:r>
              <w:rPr>
                <w:sz w:val="18"/>
              </w:rPr>
              <w:t>вредности</w:t>
            </w:r>
            <w:r>
              <w:rPr>
                <w:spacing w:val="-1"/>
                <w:sz w:val="18"/>
              </w:rPr>
              <w:t xml:space="preserve"> </w:t>
            </w:r>
            <w:r>
              <w:rPr>
                <w:sz w:val="18"/>
              </w:rPr>
              <w:t>емисија</w:t>
            </w:r>
            <w:r>
              <w:rPr>
                <w:spacing w:val="-2"/>
                <w:sz w:val="18"/>
              </w:rPr>
              <w:t xml:space="preserve"> </w:t>
            </w:r>
            <w:r>
              <w:rPr>
                <w:sz w:val="18"/>
              </w:rPr>
              <w:t>за</w:t>
            </w:r>
            <w:r>
              <w:rPr>
                <w:spacing w:val="-2"/>
                <w:sz w:val="18"/>
              </w:rPr>
              <w:t xml:space="preserve"> </w:t>
            </w:r>
            <w:r>
              <w:rPr>
                <w:sz w:val="18"/>
              </w:rPr>
              <w:t>мала постројења</w:t>
            </w:r>
            <w:r>
              <w:rPr>
                <w:spacing w:val="-7"/>
                <w:sz w:val="18"/>
              </w:rPr>
              <w:t xml:space="preserve"> </w:t>
            </w:r>
            <w:r>
              <w:rPr>
                <w:sz w:val="18"/>
              </w:rPr>
              <w:t>за</w:t>
            </w:r>
            <w:r>
              <w:rPr>
                <w:spacing w:val="-7"/>
                <w:sz w:val="18"/>
              </w:rPr>
              <w:t xml:space="preserve"> </w:t>
            </w:r>
            <w:r>
              <w:rPr>
                <w:sz w:val="18"/>
              </w:rPr>
              <w:t>сагоревање,</w:t>
            </w:r>
            <w:r>
              <w:rPr>
                <w:spacing w:val="-6"/>
                <w:sz w:val="18"/>
              </w:rPr>
              <w:t xml:space="preserve"> </w:t>
            </w:r>
            <w:r>
              <w:rPr>
                <w:sz w:val="18"/>
              </w:rPr>
              <w:t>који</w:t>
            </w:r>
            <w:r>
              <w:rPr>
                <w:spacing w:val="-6"/>
                <w:sz w:val="18"/>
              </w:rPr>
              <w:t xml:space="preserve"> </w:t>
            </w:r>
            <w:r>
              <w:rPr>
                <w:sz w:val="18"/>
              </w:rPr>
              <w:t>су</w:t>
            </w:r>
            <w:r>
              <w:rPr>
                <w:spacing w:val="-5"/>
                <w:sz w:val="18"/>
              </w:rPr>
              <w:t xml:space="preserve"> </w:t>
            </w:r>
            <w:r>
              <w:rPr>
                <w:sz w:val="18"/>
              </w:rPr>
              <w:t>одштампани</w:t>
            </w:r>
            <w:r>
              <w:rPr>
                <w:spacing w:val="-9"/>
                <w:sz w:val="18"/>
              </w:rPr>
              <w:t xml:space="preserve"> </w:t>
            </w:r>
            <w:r>
              <w:rPr>
                <w:sz w:val="18"/>
              </w:rPr>
              <w:t>уз ову уредбу и чине њен саставни део;</w:t>
            </w: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131"/>
              <w:rPr>
                <w:sz w:val="18"/>
              </w:rPr>
            </w:pPr>
          </w:p>
          <w:p w:rsidR="00A401C6" w:rsidRDefault="002A3B69">
            <w:pPr>
              <w:pStyle w:val="TableParagraph"/>
              <w:ind w:left="12" w:right="3"/>
              <w:jc w:val="center"/>
              <w:rPr>
                <w:sz w:val="18"/>
              </w:rPr>
            </w:pPr>
            <w:r>
              <w:rPr>
                <w:spacing w:val="-5"/>
                <w:sz w:val="18"/>
              </w:rPr>
              <w:t>ПУ</w:t>
            </w:r>
          </w:p>
        </w:tc>
        <w:tc>
          <w:tcPr>
            <w:tcW w:w="2562" w:type="dxa"/>
          </w:tcPr>
          <w:p w:rsidR="00A401C6" w:rsidRDefault="00A401C6">
            <w:pPr>
              <w:pStyle w:val="TableParagraph"/>
              <w:rPr>
                <w:sz w:val="18"/>
              </w:rPr>
            </w:pPr>
          </w:p>
        </w:tc>
        <w:tc>
          <w:tcPr>
            <w:tcW w:w="1544" w:type="dxa"/>
          </w:tcPr>
          <w:p w:rsidR="00A401C6" w:rsidRDefault="00A401C6">
            <w:pPr>
              <w:pStyle w:val="TableParagraph"/>
              <w:rPr>
                <w:sz w:val="18"/>
              </w:rPr>
            </w:pPr>
          </w:p>
        </w:tc>
      </w:tr>
      <w:tr w:rsidR="00A401C6">
        <w:trPr>
          <w:trHeight w:val="1583"/>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spacing w:before="1"/>
              <w:ind w:left="57"/>
              <w:rPr>
                <w:sz w:val="18"/>
              </w:rPr>
            </w:pPr>
            <w:r>
              <w:rPr>
                <w:spacing w:val="-2"/>
                <w:sz w:val="18"/>
              </w:rPr>
              <w:t>3.1.3.</w:t>
            </w:r>
          </w:p>
        </w:tc>
        <w:tc>
          <w:tcPr>
            <w:tcW w:w="4054" w:type="dxa"/>
            <w:shd w:val="clear" w:color="auto" w:fill="D9D9D9"/>
          </w:tcPr>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ight="46"/>
              <w:jc w:val="both"/>
              <w:rPr>
                <w:sz w:val="18"/>
              </w:rPr>
            </w:pPr>
            <w:r>
              <w:rPr>
                <w:sz w:val="18"/>
              </w:rPr>
              <w:t>(3) ‘nitrogen oxides’ (NOx) means nitric oxide and nitrogen dioxide, expressed as nitrogen dioxide</w:t>
            </w:r>
            <w:r>
              <w:rPr>
                <w:spacing w:val="40"/>
                <w:sz w:val="18"/>
              </w:rPr>
              <w:t xml:space="preserve"> </w:t>
            </w:r>
            <w:r>
              <w:rPr>
                <w:spacing w:val="-2"/>
                <w:sz w:val="18"/>
              </w:rPr>
              <w:t>(NO2);</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spacing w:before="1"/>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bl>
    <w:p w:rsidR="00A401C6" w:rsidRDefault="00A401C6">
      <w:pPr>
        <w:pStyle w:val="TableParagraph"/>
        <w:rPr>
          <w:sz w:val="18"/>
        </w:rPr>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right="370"/>
              <w:jc w:val="right"/>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1583"/>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right="428"/>
              <w:jc w:val="right"/>
              <w:rPr>
                <w:sz w:val="18"/>
              </w:rPr>
            </w:pPr>
            <w:r>
              <w:rPr>
                <w:spacing w:val="-2"/>
                <w:sz w:val="18"/>
              </w:rPr>
              <w:t>3.1.4.</w:t>
            </w:r>
          </w:p>
        </w:tc>
        <w:tc>
          <w:tcPr>
            <w:tcW w:w="4054" w:type="dxa"/>
            <w:shd w:val="clear" w:color="auto" w:fill="D9D9D9"/>
          </w:tcPr>
          <w:p w:rsidR="00A401C6" w:rsidRDefault="002A3B69">
            <w:pPr>
              <w:pStyle w:val="TableParagraph"/>
              <w:spacing w:before="67"/>
              <w:ind w:left="57" w:right="46"/>
              <w:jc w:val="both"/>
              <w:rPr>
                <w:sz w:val="18"/>
              </w:rPr>
            </w:pPr>
            <w:r>
              <w:rPr>
                <w:sz w:val="18"/>
              </w:rPr>
              <w:t>(4) ‘dust’ means particles, of any shape, structure or density, dispersed in the gas phase at the sampling point conditions which may be collected by filtration under specified conditions after representative sampling of the gas to be analysed, and which remain upstream of the filter and on the filter after drying under specified conditions;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6"/>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711"/>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130"/>
              <w:rPr>
                <w:sz w:val="18"/>
              </w:rPr>
            </w:pPr>
          </w:p>
          <w:p w:rsidR="00A401C6" w:rsidRDefault="002A3B69">
            <w:pPr>
              <w:pStyle w:val="TableParagraph"/>
              <w:ind w:right="428"/>
              <w:jc w:val="right"/>
              <w:rPr>
                <w:sz w:val="18"/>
              </w:rPr>
            </w:pPr>
            <w:r>
              <w:rPr>
                <w:spacing w:val="-2"/>
                <w:sz w:val="18"/>
              </w:rPr>
              <w:t>3.1.5.</w:t>
            </w:r>
          </w:p>
        </w:tc>
        <w:tc>
          <w:tcPr>
            <w:tcW w:w="4054" w:type="dxa"/>
            <w:shd w:val="clear" w:color="auto" w:fill="D9D9D9"/>
          </w:tcPr>
          <w:p w:rsidR="00A401C6" w:rsidRDefault="00A401C6">
            <w:pPr>
              <w:pStyle w:val="TableParagraph"/>
              <w:rPr>
                <w:sz w:val="18"/>
              </w:rPr>
            </w:pPr>
          </w:p>
          <w:p w:rsidR="00A401C6" w:rsidRDefault="00A401C6">
            <w:pPr>
              <w:pStyle w:val="TableParagraph"/>
              <w:spacing w:before="131"/>
              <w:rPr>
                <w:sz w:val="18"/>
              </w:rPr>
            </w:pPr>
          </w:p>
          <w:p w:rsidR="00A401C6" w:rsidRDefault="002A3B69">
            <w:pPr>
              <w:pStyle w:val="TableParagraph"/>
              <w:ind w:left="57" w:right="46"/>
              <w:jc w:val="both"/>
              <w:rPr>
                <w:sz w:val="18"/>
              </w:rPr>
            </w:pPr>
            <w:r>
              <w:rPr>
                <w:sz w:val="18"/>
              </w:rPr>
              <w:t>(5) ‘combustion plant’ means any technical apparatus in which fuels are oxidised in order to use the heat</w:t>
            </w:r>
            <w:r>
              <w:rPr>
                <w:spacing w:val="40"/>
                <w:sz w:val="18"/>
              </w:rPr>
              <w:t xml:space="preserve"> </w:t>
            </w:r>
            <w:r>
              <w:rPr>
                <w:sz w:val="18"/>
              </w:rPr>
              <w:t>thus</w:t>
            </w:r>
            <w:r>
              <w:rPr>
                <w:spacing w:val="-2"/>
                <w:sz w:val="18"/>
              </w:rPr>
              <w:t xml:space="preserve"> </w:t>
            </w:r>
            <w:r>
              <w:rPr>
                <w:sz w:val="18"/>
              </w:rPr>
              <w:t>generated;</w:t>
            </w:r>
          </w:p>
        </w:tc>
        <w:tc>
          <w:tcPr>
            <w:tcW w:w="912" w:type="dxa"/>
          </w:tcPr>
          <w:p w:rsidR="00A401C6" w:rsidRDefault="00A401C6">
            <w:pPr>
              <w:pStyle w:val="TableParagraph"/>
              <w:rPr>
                <w:sz w:val="18"/>
              </w:rPr>
            </w:pPr>
          </w:p>
          <w:p w:rsidR="00A401C6" w:rsidRDefault="00A401C6">
            <w:pPr>
              <w:pStyle w:val="TableParagraph"/>
              <w:spacing w:before="174"/>
              <w:rPr>
                <w:sz w:val="18"/>
              </w:rPr>
            </w:pPr>
          </w:p>
          <w:p w:rsidR="00A401C6" w:rsidRDefault="002A3B69">
            <w:pPr>
              <w:pStyle w:val="TableParagraph"/>
              <w:ind w:left="62"/>
              <w:rPr>
                <w:sz w:val="18"/>
              </w:rPr>
            </w:pPr>
            <w:r>
              <w:rPr>
                <w:spacing w:val="-5"/>
                <w:sz w:val="18"/>
              </w:rPr>
              <w:t>0.2</w:t>
            </w:r>
          </w:p>
          <w:p w:rsidR="00A401C6" w:rsidRDefault="002A3B69">
            <w:pPr>
              <w:pStyle w:val="TableParagraph"/>
              <w:spacing w:before="122"/>
              <w:ind w:left="62"/>
              <w:rPr>
                <w:sz w:val="18"/>
              </w:rPr>
            </w:pPr>
            <w:r>
              <w:rPr>
                <w:spacing w:val="-2"/>
                <w:sz w:val="18"/>
              </w:rPr>
              <w:t>3.1.6</w:t>
            </w:r>
          </w:p>
        </w:tc>
        <w:tc>
          <w:tcPr>
            <w:tcW w:w="4042" w:type="dxa"/>
          </w:tcPr>
          <w:p w:rsidR="00A401C6" w:rsidRDefault="002A3B69">
            <w:pPr>
              <w:pStyle w:val="TableParagraph"/>
              <w:spacing w:before="28"/>
              <w:ind w:left="57"/>
              <w:rPr>
                <w:sz w:val="18"/>
              </w:rPr>
            </w:pPr>
            <w:r>
              <w:rPr>
                <w:sz w:val="18"/>
              </w:rPr>
              <w:t>6) постројење за сагоревање је технички систем у коме се гориво оксидује у циљу коришћења на тај начин произведене топлоте. Под постројењем за сагоревање,</w:t>
            </w:r>
            <w:r>
              <w:rPr>
                <w:spacing w:val="-7"/>
                <w:sz w:val="18"/>
              </w:rPr>
              <w:t xml:space="preserve"> </w:t>
            </w:r>
            <w:r>
              <w:rPr>
                <w:sz w:val="18"/>
              </w:rPr>
              <w:t>у</w:t>
            </w:r>
            <w:r>
              <w:rPr>
                <w:spacing w:val="-7"/>
                <w:sz w:val="18"/>
              </w:rPr>
              <w:t xml:space="preserve"> </w:t>
            </w:r>
            <w:r>
              <w:rPr>
                <w:sz w:val="18"/>
              </w:rPr>
              <w:t>смислу</w:t>
            </w:r>
            <w:r>
              <w:rPr>
                <w:spacing w:val="-7"/>
                <w:sz w:val="18"/>
              </w:rPr>
              <w:t xml:space="preserve"> </w:t>
            </w:r>
            <w:r>
              <w:rPr>
                <w:sz w:val="18"/>
              </w:rPr>
              <w:t>ове</w:t>
            </w:r>
            <w:r>
              <w:rPr>
                <w:spacing w:val="-8"/>
                <w:sz w:val="18"/>
              </w:rPr>
              <w:t xml:space="preserve"> </w:t>
            </w:r>
            <w:r>
              <w:rPr>
                <w:sz w:val="18"/>
              </w:rPr>
              <w:t>уредбе,</w:t>
            </w:r>
            <w:r>
              <w:rPr>
                <w:spacing w:val="-7"/>
                <w:sz w:val="18"/>
              </w:rPr>
              <w:t xml:space="preserve"> </w:t>
            </w:r>
            <w:r>
              <w:rPr>
                <w:sz w:val="18"/>
              </w:rPr>
              <w:t>подразумевају</w:t>
            </w:r>
            <w:r>
              <w:rPr>
                <w:spacing w:val="-7"/>
                <w:sz w:val="18"/>
              </w:rPr>
              <w:t xml:space="preserve"> </w:t>
            </w:r>
            <w:r>
              <w:rPr>
                <w:sz w:val="18"/>
              </w:rPr>
              <w:t>се само постројења за сагоревање која се користе за производњу енергије изузев оних која директно користе продукте сагоревања у производним</w:t>
            </w:r>
          </w:p>
          <w:p w:rsidR="00A401C6" w:rsidRDefault="002A3B69">
            <w:pPr>
              <w:pStyle w:val="TableParagraph"/>
              <w:spacing w:line="206" w:lineRule="exact"/>
              <w:ind w:left="57"/>
              <w:rPr>
                <w:sz w:val="18"/>
              </w:rPr>
            </w:pPr>
            <w:r>
              <w:rPr>
                <w:spacing w:val="-2"/>
                <w:sz w:val="18"/>
              </w:rPr>
              <w:t>процесима.</w:t>
            </w: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130"/>
              <w:rPr>
                <w:sz w:val="18"/>
              </w:rPr>
            </w:pPr>
          </w:p>
          <w:p w:rsidR="00A401C6" w:rsidRDefault="002A3B69">
            <w:pPr>
              <w:pStyle w:val="TableParagraph"/>
              <w:ind w:left="12" w:right="3"/>
              <w:jc w:val="center"/>
              <w:rPr>
                <w:sz w:val="18"/>
              </w:rPr>
            </w:pPr>
            <w:r>
              <w:rPr>
                <w:spacing w:val="-5"/>
                <w:sz w:val="18"/>
              </w:rPr>
              <w:t>ПУ</w:t>
            </w:r>
          </w:p>
        </w:tc>
        <w:tc>
          <w:tcPr>
            <w:tcW w:w="2562" w:type="dxa"/>
          </w:tcPr>
          <w:p w:rsidR="00A401C6" w:rsidRDefault="00A401C6">
            <w:pPr>
              <w:pStyle w:val="TableParagraph"/>
              <w:rPr>
                <w:sz w:val="18"/>
              </w:rPr>
            </w:pPr>
          </w:p>
        </w:tc>
        <w:tc>
          <w:tcPr>
            <w:tcW w:w="1544" w:type="dxa"/>
          </w:tcPr>
          <w:p w:rsidR="00A401C6" w:rsidRDefault="00A401C6">
            <w:pPr>
              <w:pStyle w:val="TableParagraph"/>
              <w:rPr>
                <w:sz w:val="18"/>
              </w:rPr>
            </w:pPr>
          </w:p>
        </w:tc>
      </w:tr>
      <w:tr w:rsidR="00A401C6">
        <w:trPr>
          <w:trHeight w:val="1583"/>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right="428"/>
              <w:jc w:val="right"/>
              <w:rPr>
                <w:sz w:val="18"/>
              </w:rPr>
            </w:pPr>
            <w:r>
              <w:rPr>
                <w:spacing w:val="-2"/>
                <w:sz w:val="18"/>
              </w:rPr>
              <w:t>3.1.6.</w:t>
            </w:r>
          </w:p>
        </w:tc>
        <w:tc>
          <w:tcPr>
            <w:tcW w:w="4054" w:type="dxa"/>
            <w:shd w:val="clear" w:color="auto" w:fill="D9D9D9"/>
          </w:tcPr>
          <w:p w:rsidR="00A401C6" w:rsidRDefault="002A3B69">
            <w:pPr>
              <w:pStyle w:val="TableParagraph"/>
              <w:spacing w:before="172"/>
              <w:ind w:left="57" w:right="47"/>
              <w:jc w:val="both"/>
              <w:rPr>
                <w:sz w:val="18"/>
              </w:rPr>
            </w:pPr>
            <w:r>
              <w:rPr>
                <w:sz w:val="18"/>
              </w:rPr>
              <w:t xml:space="preserve">(6) ‘existing combustion plant’ means a combustion plant put into operation before 20 December 2018 or for which a permit was granted before 19 December 2017 pursuant to national legislation provided that the plant is put into operation no later than 20 December </w:t>
            </w:r>
            <w:r>
              <w:rPr>
                <w:spacing w:val="-2"/>
                <w:sz w:val="18"/>
              </w:rPr>
              <w:t>2018;</w:t>
            </w:r>
          </w:p>
        </w:tc>
        <w:tc>
          <w:tcPr>
            <w:tcW w:w="912" w:type="dxa"/>
          </w:tcPr>
          <w:p w:rsidR="00A401C6" w:rsidRDefault="00A401C6">
            <w:pPr>
              <w:pStyle w:val="TableParagraph"/>
              <w:rPr>
                <w:sz w:val="18"/>
              </w:rPr>
            </w:pPr>
          </w:p>
          <w:p w:rsidR="00A401C6" w:rsidRDefault="00A401C6">
            <w:pPr>
              <w:pStyle w:val="TableParagraph"/>
              <w:spacing w:before="111"/>
              <w:rPr>
                <w:sz w:val="18"/>
              </w:rPr>
            </w:pPr>
          </w:p>
          <w:p w:rsidR="00A401C6" w:rsidRDefault="002A3B69">
            <w:pPr>
              <w:pStyle w:val="TableParagraph"/>
              <w:ind w:left="62"/>
              <w:rPr>
                <w:sz w:val="18"/>
              </w:rPr>
            </w:pPr>
            <w:r>
              <w:rPr>
                <w:spacing w:val="-5"/>
                <w:sz w:val="18"/>
              </w:rPr>
              <w:t>0.2</w:t>
            </w:r>
          </w:p>
          <w:p w:rsidR="00A401C6" w:rsidRDefault="002A3B69">
            <w:pPr>
              <w:pStyle w:val="TableParagraph"/>
              <w:spacing w:before="120"/>
              <w:ind w:left="62"/>
              <w:rPr>
                <w:sz w:val="18"/>
              </w:rPr>
            </w:pPr>
            <w:r>
              <w:rPr>
                <w:spacing w:val="-2"/>
                <w:sz w:val="18"/>
              </w:rPr>
              <w:t>3.1.9</w:t>
            </w:r>
          </w:p>
        </w:tc>
        <w:tc>
          <w:tcPr>
            <w:tcW w:w="4042" w:type="dxa"/>
          </w:tcPr>
          <w:p w:rsidR="00A401C6" w:rsidRDefault="002A3B69">
            <w:pPr>
              <w:pStyle w:val="TableParagraph"/>
              <w:spacing w:before="69"/>
              <w:ind w:left="57"/>
              <w:rPr>
                <w:sz w:val="18"/>
              </w:rPr>
            </w:pPr>
            <w:r>
              <w:rPr>
                <w:sz w:val="18"/>
              </w:rPr>
              <w:t>9) постојеће велико постројење за сагоревање је постројење</w:t>
            </w:r>
            <w:r>
              <w:rPr>
                <w:spacing w:val="-9"/>
                <w:sz w:val="18"/>
              </w:rPr>
              <w:t xml:space="preserve"> </w:t>
            </w:r>
            <w:r>
              <w:rPr>
                <w:sz w:val="18"/>
              </w:rPr>
              <w:t>за</w:t>
            </w:r>
            <w:r>
              <w:rPr>
                <w:spacing w:val="-9"/>
                <w:sz w:val="18"/>
              </w:rPr>
              <w:t xml:space="preserve"> </w:t>
            </w:r>
            <w:r>
              <w:rPr>
                <w:sz w:val="18"/>
              </w:rPr>
              <w:t>сагоревање</w:t>
            </w:r>
            <w:r>
              <w:rPr>
                <w:spacing w:val="-9"/>
                <w:sz w:val="18"/>
              </w:rPr>
              <w:t xml:space="preserve"> </w:t>
            </w:r>
            <w:r>
              <w:rPr>
                <w:sz w:val="18"/>
              </w:rPr>
              <w:t>које</w:t>
            </w:r>
            <w:r>
              <w:rPr>
                <w:spacing w:val="-8"/>
                <w:sz w:val="18"/>
              </w:rPr>
              <w:t xml:space="preserve"> </w:t>
            </w:r>
            <w:r>
              <w:rPr>
                <w:sz w:val="18"/>
              </w:rPr>
              <w:t>поседује</w:t>
            </w:r>
            <w:r>
              <w:rPr>
                <w:spacing w:val="-8"/>
                <w:sz w:val="18"/>
              </w:rPr>
              <w:t xml:space="preserve"> </w:t>
            </w:r>
            <w:r>
              <w:rPr>
                <w:sz w:val="18"/>
              </w:rPr>
              <w:t>употребну дозволу издату на дан или после 1. јула 1992. године, а пре 1. јануара 2018. године, а у</w:t>
            </w:r>
          </w:p>
          <w:p w:rsidR="00A401C6" w:rsidRDefault="002A3B69">
            <w:pPr>
              <w:pStyle w:val="TableParagraph"/>
              <w:ind w:left="57"/>
              <w:rPr>
                <w:sz w:val="18"/>
              </w:rPr>
            </w:pPr>
            <w:r>
              <w:rPr>
                <w:sz w:val="18"/>
              </w:rPr>
              <w:t>недостаку</w:t>
            </w:r>
            <w:r>
              <w:rPr>
                <w:spacing w:val="-9"/>
                <w:sz w:val="18"/>
              </w:rPr>
              <w:t xml:space="preserve"> </w:t>
            </w:r>
            <w:r>
              <w:rPr>
                <w:sz w:val="18"/>
              </w:rPr>
              <w:t>употребне</w:t>
            </w:r>
            <w:r>
              <w:rPr>
                <w:spacing w:val="-11"/>
                <w:sz w:val="18"/>
              </w:rPr>
              <w:t xml:space="preserve"> </w:t>
            </w:r>
            <w:r>
              <w:rPr>
                <w:sz w:val="18"/>
              </w:rPr>
              <w:t>дозволе</w:t>
            </w:r>
            <w:r>
              <w:rPr>
                <w:spacing w:val="-11"/>
                <w:sz w:val="18"/>
              </w:rPr>
              <w:t xml:space="preserve"> </w:t>
            </w:r>
            <w:r>
              <w:rPr>
                <w:sz w:val="18"/>
              </w:rPr>
              <w:t>грађевинску</w:t>
            </w:r>
            <w:r>
              <w:rPr>
                <w:spacing w:val="-9"/>
                <w:sz w:val="18"/>
              </w:rPr>
              <w:t xml:space="preserve"> </w:t>
            </w:r>
            <w:r>
              <w:rPr>
                <w:sz w:val="18"/>
              </w:rPr>
              <w:t>дозволу или које је пуштено у рад на дан или после 1. јула 1992. године, а пре 1. јануара 2018. године;</w:t>
            </w: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jc w:val="center"/>
              <w:rPr>
                <w:sz w:val="18"/>
              </w:rPr>
            </w:pPr>
            <w:r>
              <w:rPr>
                <w:spacing w:val="-5"/>
                <w:sz w:val="18"/>
              </w:rPr>
              <w:t>ДУ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3"/>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right="428"/>
              <w:jc w:val="right"/>
              <w:rPr>
                <w:sz w:val="18"/>
              </w:rPr>
            </w:pPr>
            <w:r>
              <w:rPr>
                <w:spacing w:val="-2"/>
                <w:sz w:val="18"/>
              </w:rPr>
              <w:t>3.1.7.</w:t>
            </w:r>
          </w:p>
        </w:tc>
        <w:tc>
          <w:tcPr>
            <w:tcW w:w="4054" w:type="dxa"/>
            <w:shd w:val="clear" w:color="auto" w:fill="D9D9D9"/>
          </w:tcPr>
          <w:p w:rsidR="00A401C6" w:rsidRDefault="00A401C6">
            <w:pPr>
              <w:pStyle w:val="TableParagraph"/>
              <w:rPr>
                <w:sz w:val="18"/>
              </w:rPr>
            </w:pPr>
          </w:p>
          <w:p w:rsidR="00A401C6" w:rsidRDefault="00A401C6">
            <w:pPr>
              <w:pStyle w:val="TableParagraph"/>
              <w:spacing w:before="171"/>
              <w:rPr>
                <w:sz w:val="18"/>
              </w:rPr>
            </w:pPr>
          </w:p>
          <w:p w:rsidR="00A401C6" w:rsidRDefault="002A3B69">
            <w:pPr>
              <w:pStyle w:val="TableParagraph"/>
              <w:ind w:left="57"/>
              <w:rPr>
                <w:sz w:val="18"/>
              </w:rPr>
            </w:pPr>
            <w:r>
              <w:rPr>
                <w:sz w:val="18"/>
              </w:rPr>
              <w:t>(7) ‘new combustion plant’ means a combustion plant other than an existing combustion plant;</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6"/>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right="428"/>
              <w:jc w:val="right"/>
              <w:rPr>
                <w:sz w:val="18"/>
              </w:rPr>
            </w:pPr>
            <w:r>
              <w:rPr>
                <w:spacing w:val="-2"/>
                <w:sz w:val="18"/>
              </w:rPr>
              <w:t>3.1.8.</w:t>
            </w:r>
          </w:p>
        </w:tc>
        <w:tc>
          <w:tcPr>
            <w:tcW w:w="4054" w:type="dxa"/>
            <w:shd w:val="clear" w:color="auto" w:fill="D9D9D9"/>
          </w:tcPr>
          <w:p w:rsidR="00A401C6" w:rsidRDefault="00A401C6">
            <w:pPr>
              <w:pStyle w:val="TableParagraph"/>
              <w:rPr>
                <w:sz w:val="18"/>
              </w:rPr>
            </w:pPr>
          </w:p>
          <w:p w:rsidR="00A401C6" w:rsidRDefault="00A401C6">
            <w:pPr>
              <w:pStyle w:val="TableParagraph"/>
              <w:spacing w:before="171"/>
              <w:rPr>
                <w:sz w:val="18"/>
              </w:rPr>
            </w:pPr>
          </w:p>
          <w:p w:rsidR="00A401C6" w:rsidRDefault="002A3B69">
            <w:pPr>
              <w:pStyle w:val="TableParagraph"/>
              <w:spacing w:before="1"/>
              <w:ind w:left="57"/>
              <w:rPr>
                <w:sz w:val="18"/>
              </w:rPr>
            </w:pPr>
            <w:r>
              <w:rPr>
                <w:sz w:val="18"/>
              </w:rPr>
              <w:t>(8) ‘engine’ means a gas engine,</w:t>
            </w:r>
            <w:r>
              <w:rPr>
                <w:spacing w:val="-1"/>
                <w:sz w:val="18"/>
              </w:rPr>
              <w:t xml:space="preserve"> </w:t>
            </w:r>
            <w:r>
              <w:rPr>
                <w:sz w:val="18"/>
              </w:rPr>
              <w:t>diesel engine or dual fuel engine;</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2"/>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676"/>
        </w:trPr>
        <w:tc>
          <w:tcPr>
            <w:tcW w:w="905" w:type="dxa"/>
            <w:shd w:val="clear" w:color="auto" w:fill="D9D9D9"/>
          </w:tcPr>
          <w:p w:rsidR="00A401C6" w:rsidRDefault="00A401C6">
            <w:pPr>
              <w:pStyle w:val="TableParagraph"/>
              <w:spacing w:before="27"/>
              <w:rPr>
                <w:sz w:val="18"/>
              </w:rPr>
            </w:pPr>
          </w:p>
          <w:p w:rsidR="00A401C6" w:rsidRDefault="002A3B69">
            <w:pPr>
              <w:pStyle w:val="TableParagraph"/>
              <w:spacing w:before="1"/>
              <w:ind w:right="428"/>
              <w:jc w:val="right"/>
              <w:rPr>
                <w:sz w:val="18"/>
              </w:rPr>
            </w:pPr>
            <w:r>
              <w:rPr>
                <w:spacing w:val="-2"/>
                <w:sz w:val="18"/>
              </w:rPr>
              <w:t>3.1.9.</w:t>
            </w:r>
          </w:p>
        </w:tc>
        <w:tc>
          <w:tcPr>
            <w:tcW w:w="4054" w:type="dxa"/>
            <w:shd w:val="clear" w:color="auto" w:fill="D9D9D9"/>
          </w:tcPr>
          <w:p w:rsidR="00A401C6" w:rsidRDefault="002A3B69">
            <w:pPr>
              <w:pStyle w:val="TableParagraph"/>
              <w:spacing w:before="26"/>
              <w:ind w:left="57" w:right="46"/>
              <w:jc w:val="both"/>
              <w:rPr>
                <w:sz w:val="18"/>
              </w:rPr>
            </w:pPr>
            <w:r>
              <w:rPr>
                <w:sz w:val="18"/>
              </w:rPr>
              <w:t>(9) ‘gas engine’ means an internal combustion engine which operates according to the Otto cycle and uses spark ignition to burn fuel;</w:t>
            </w:r>
          </w:p>
        </w:tc>
        <w:tc>
          <w:tcPr>
            <w:tcW w:w="912" w:type="dxa"/>
          </w:tcPr>
          <w:p w:rsidR="00A401C6" w:rsidRDefault="00A401C6">
            <w:pPr>
              <w:pStyle w:val="TableParagraph"/>
              <w:spacing w:before="27"/>
              <w:rPr>
                <w:sz w:val="18"/>
              </w:rPr>
            </w:pPr>
          </w:p>
          <w:p w:rsidR="00A401C6" w:rsidRDefault="002A3B69">
            <w:pPr>
              <w:pStyle w:val="TableParagraph"/>
              <w:spacing w:before="1"/>
              <w:ind w:left="62"/>
              <w:rPr>
                <w:sz w:val="18"/>
              </w:rPr>
            </w:pPr>
            <w:r>
              <w:rPr>
                <w:spacing w:val="-5"/>
                <w:sz w:val="18"/>
              </w:rPr>
              <w:t>0.2</w:t>
            </w:r>
          </w:p>
        </w:tc>
        <w:tc>
          <w:tcPr>
            <w:tcW w:w="4042" w:type="dxa"/>
          </w:tcPr>
          <w:p w:rsidR="00A401C6" w:rsidRDefault="002A3B69">
            <w:pPr>
              <w:pStyle w:val="TableParagraph"/>
              <w:spacing w:before="26"/>
              <w:ind w:left="57"/>
              <w:rPr>
                <w:sz w:val="18"/>
              </w:rPr>
            </w:pPr>
            <w:r>
              <w:rPr>
                <w:sz w:val="18"/>
              </w:rPr>
              <w:t>19) гасни мотор је мотор са унутрашњим сагоревањем који ради према Oтo циклусу и за паљење</w:t>
            </w:r>
            <w:r>
              <w:rPr>
                <w:spacing w:val="-8"/>
                <w:sz w:val="18"/>
              </w:rPr>
              <w:t xml:space="preserve"> </w:t>
            </w:r>
            <w:r>
              <w:rPr>
                <w:sz w:val="18"/>
              </w:rPr>
              <w:t>користи</w:t>
            </w:r>
            <w:r>
              <w:rPr>
                <w:spacing w:val="-7"/>
                <w:sz w:val="18"/>
              </w:rPr>
              <w:t xml:space="preserve"> </w:t>
            </w:r>
            <w:r>
              <w:rPr>
                <w:sz w:val="18"/>
              </w:rPr>
              <w:t>искру</w:t>
            </w:r>
            <w:r>
              <w:rPr>
                <w:spacing w:val="-6"/>
                <w:sz w:val="18"/>
              </w:rPr>
              <w:t xml:space="preserve"> </w:t>
            </w:r>
            <w:r>
              <w:rPr>
                <w:sz w:val="18"/>
              </w:rPr>
              <w:t>(варницу)</w:t>
            </w:r>
            <w:r>
              <w:rPr>
                <w:spacing w:val="-7"/>
                <w:sz w:val="18"/>
              </w:rPr>
              <w:t xml:space="preserve"> </w:t>
            </w:r>
            <w:r>
              <w:rPr>
                <w:sz w:val="18"/>
              </w:rPr>
              <w:t>или,</w:t>
            </w:r>
            <w:r>
              <w:rPr>
                <w:spacing w:val="-7"/>
                <w:sz w:val="18"/>
              </w:rPr>
              <w:t xml:space="preserve"> </w:t>
            </w:r>
            <w:r>
              <w:rPr>
                <w:sz w:val="18"/>
              </w:rPr>
              <w:t>у</w:t>
            </w:r>
            <w:r>
              <w:rPr>
                <w:spacing w:val="-6"/>
                <w:sz w:val="18"/>
              </w:rPr>
              <w:t xml:space="preserve"> </w:t>
            </w:r>
            <w:r>
              <w:rPr>
                <w:sz w:val="18"/>
              </w:rPr>
              <w:t>случају</w:t>
            </w:r>
          </w:p>
        </w:tc>
        <w:tc>
          <w:tcPr>
            <w:tcW w:w="670" w:type="dxa"/>
          </w:tcPr>
          <w:p w:rsidR="00A401C6" w:rsidRDefault="00A401C6">
            <w:pPr>
              <w:pStyle w:val="TableParagraph"/>
              <w:spacing w:before="27"/>
              <w:rPr>
                <w:sz w:val="18"/>
              </w:rPr>
            </w:pPr>
          </w:p>
          <w:p w:rsidR="00A401C6" w:rsidRDefault="002A3B69">
            <w:pPr>
              <w:pStyle w:val="TableParagraph"/>
              <w:spacing w:before="1"/>
              <w:ind w:left="12" w:right="3"/>
              <w:jc w:val="center"/>
              <w:rPr>
                <w:sz w:val="18"/>
              </w:rPr>
            </w:pPr>
            <w:r>
              <w:rPr>
                <w:spacing w:val="-5"/>
                <w:sz w:val="18"/>
              </w:rPr>
              <w:t>ПУ</w:t>
            </w:r>
          </w:p>
        </w:tc>
        <w:tc>
          <w:tcPr>
            <w:tcW w:w="2562" w:type="dxa"/>
          </w:tcPr>
          <w:p w:rsidR="00A401C6" w:rsidRDefault="00A401C6">
            <w:pPr>
              <w:pStyle w:val="TableParagraph"/>
              <w:rPr>
                <w:sz w:val="18"/>
              </w:rPr>
            </w:pPr>
          </w:p>
        </w:tc>
        <w:tc>
          <w:tcPr>
            <w:tcW w:w="1544" w:type="dxa"/>
          </w:tcPr>
          <w:p w:rsidR="00A401C6" w:rsidRDefault="00A401C6">
            <w:pPr>
              <w:pStyle w:val="TableParagraph"/>
              <w:rPr>
                <w:sz w:val="18"/>
              </w:rPr>
            </w:pPr>
          </w:p>
        </w:tc>
      </w:tr>
    </w:tbl>
    <w:p w:rsidR="00A401C6" w:rsidRDefault="00A401C6">
      <w:pPr>
        <w:pStyle w:val="TableParagraph"/>
        <w:rPr>
          <w:sz w:val="18"/>
        </w:rPr>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right="370"/>
              <w:jc w:val="right"/>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right="367"/>
              <w:jc w:val="right"/>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710"/>
        </w:trPr>
        <w:tc>
          <w:tcPr>
            <w:tcW w:w="905" w:type="dxa"/>
            <w:shd w:val="clear" w:color="auto" w:fill="D9D9D9"/>
          </w:tcPr>
          <w:p w:rsidR="00A401C6" w:rsidRDefault="00A401C6">
            <w:pPr>
              <w:pStyle w:val="TableParagraph"/>
              <w:rPr>
                <w:sz w:val="18"/>
              </w:rPr>
            </w:pPr>
          </w:p>
        </w:tc>
        <w:tc>
          <w:tcPr>
            <w:tcW w:w="4054" w:type="dxa"/>
            <w:shd w:val="clear" w:color="auto" w:fill="D9D9D9"/>
          </w:tcPr>
          <w:p w:rsidR="00A401C6" w:rsidRDefault="00A401C6">
            <w:pPr>
              <w:pStyle w:val="TableParagraph"/>
              <w:rPr>
                <w:sz w:val="18"/>
              </w:rPr>
            </w:pPr>
          </w:p>
        </w:tc>
        <w:tc>
          <w:tcPr>
            <w:tcW w:w="912" w:type="dxa"/>
          </w:tcPr>
          <w:p w:rsidR="00A401C6" w:rsidRDefault="002A3B69">
            <w:pPr>
              <w:pStyle w:val="TableParagraph"/>
              <w:spacing w:before="26"/>
              <w:ind w:right="385"/>
              <w:jc w:val="right"/>
              <w:rPr>
                <w:sz w:val="18"/>
              </w:rPr>
            </w:pPr>
            <w:r>
              <w:rPr>
                <w:spacing w:val="-2"/>
                <w:sz w:val="18"/>
              </w:rPr>
              <w:t>3.6.19</w:t>
            </w:r>
          </w:p>
        </w:tc>
        <w:tc>
          <w:tcPr>
            <w:tcW w:w="4042" w:type="dxa"/>
          </w:tcPr>
          <w:p w:rsidR="00A401C6" w:rsidRDefault="002A3B69">
            <w:pPr>
              <w:pStyle w:val="TableParagraph"/>
              <w:spacing w:before="26"/>
              <w:ind w:left="57"/>
              <w:rPr>
                <w:sz w:val="18"/>
              </w:rPr>
            </w:pPr>
            <w:r>
              <w:rPr>
                <w:sz w:val="18"/>
              </w:rPr>
              <w:t>мотора</w:t>
            </w:r>
            <w:r>
              <w:rPr>
                <w:spacing w:val="-2"/>
                <w:sz w:val="18"/>
              </w:rPr>
              <w:t xml:space="preserve"> </w:t>
            </w:r>
            <w:r>
              <w:rPr>
                <w:sz w:val="18"/>
              </w:rPr>
              <w:t>на</w:t>
            </w:r>
            <w:r>
              <w:rPr>
                <w:spacing w:val="-2"/>
                <w:sz w:val="18"/>
              </w:rPr>
              <w:t xml:space="preserve"> </w:t>
            </w:r>
            <w:r>
              <w:rPr>
                <w:sz w:val="18"/>
              </w:rPr>
              <w:t>двојно</w:t>
            </w:r>
            <w:r>
              <w:rPr>
                <w:spacing w:val="-2"/>
                <w:sz w:val="18"/>
              </w:rPr>
              <w:t xml:space="preserve"> </w:t>
            </w:r>
            <w:r>
              <w:rPr>
                <w:sz w:val="18"/>
              </w:rPr>
              <w:t xml:space="preserve">гориво, </w:t>
            </w:r>
            <w:r>
              <w:rPr>
                <w:spacing w:val="-2"/>
                <w:sz w:val="18"/>
              </w:rPr>
              <w:t>компресију;</w:t>
            </w:r>
          </w:p>
        </w:tc>
        <w:tc>
          <w:tcPr>
            <w:tcW w:w="670" w:type="dxa"/>
          </w:tcPr>
          <w:p w:rsidR="00A401C6" w:rsidRDefault="00A401C6">
            <w:pPr>
              <w:pStyle w:val="TableParagraph"/>
              <w:rPr>
                <w:sz w:val="18"/>
              </w:rPr>
            </w:pPr>
          </w:p>
        </w:tc>
        <w:tc>
          <w:tcPr>
            <w:tcW w:w="2562" w:type="dxa"/>
          </w:tcPr>
          <w:p w:rsidR="00A401C6" w:rsidRDefault="00A401C6">
            <w:pPr>
              <w:pStyle w:val="TableParagraph"/>
              <w:rPr>
                <w:sz w:val="18"/>
              </w:rPr>
            </w:pPr>
          </w:p>
        </w:tc>
        <w:tc>
          <w:tcPr>
            <w:tcW w:w="1544" w:type="dxa"/>
          </w:tcPr>
          <w:p w:rsidR="00A401C6" w:rsidRDefault="00A401C6">
            <w:pPr>
              <w:pStyle w:val="TableParagraph"/>
              <w:rPr>
                <w:sz w:val="18"/>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right="340"/>
              <w:jc w:val="right"/>
              <w:rPr>
                <w:sz w:val="18"/>
              </w:rPr>
            </w:pPr>
            <w:r>
              <w:rPr>
                <w:spacing w:val="-2"/>
                <w:sz w:val="18"/>
              </w:rPr>
              <w:t>3.1.10.</w:t>
            </w:r>
          </w:p>
        </w:tc>
        <w:tc>
          <w:tcPr>
            <w:tcW w:w="4054" w:type="dxa"/>
            <w:shd w:val="clear" w:color="auto" w:fill="D9D9D9"/>
          </w:tcPr>
          <w:p w:rsidR="00A401C6" w:rsidRDefault="00A401C6">
            <w:pPr>
              <w:pStyle w:val="TableParagraph"/>
              <w:rPr>
                <w:sz w:val="18"/>
              </w:rPr>
            </w:pPr>
          </w:p>
          <w:p w:rsidR="00A401C6" w:rsidRDefault="00A401C6">
            <w:pPr>
              <w:pStyle w:val="TableParagraph"/>
              <w:spacing w:before="65"/>
              <w:rPr>
                <w:sz w:val="18"/>
              </w:rPr>
            </w:pPr>
          </w:p>
          <w:p w:rsidR="00A401C6" w:rsidRDefault="002A3B69">
            <w:pPr>
              <w:pStyle w:val="TableParagraph"/>
              <w:ind w:left="57" w:right="46"/>
              <w:jc w:val="both"/>
              <w:rPr>
                <w:sz w:val="18"/>
              </w:rPr>
            </w:pPr>
            <w:r>
              <w:rPr>
                <w:sz w:val="18"/>
              </w:rPr>
              <w:t>(10) ‘diesel engine’ means an internal combustion engine which operates according to the Diesel cycle and uses compression ignition to burn fuel;</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6"/>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3"/>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right="340"/>
              <w:jc w:val="right"/>
              <w:rPr>
                <w:sz w:val="18"/>
              </w:rPr>
            </w:pPr>
            <w:r>
              <w:rPr>
                <w:spacing w:val="-2"/>
                <w:sz w:val="18"/>
              </w:rPr>
              <w:t>3.1.11.</w:t>
            </w:r>
          </w:p>
        </w:tc>
        <w:tc>
          <w:tcPr>
            <w:tcW w:w="4054" w:type="dxa"/>
            <w:shd w:val="clear" w:color="auto" w:fill="D9D9D9"/>
          </w:tcPr>
          <w:p w:rsidR="00A401C6" w:rsidRDefault="00A401C6">
            <w:pPr>
              <w:pStyle w:val="TableParagraph"/>
              <w:spacing w:before="66"/>
              <w:rPr>
                <w:sz w:val="18"/>
              </w:rPr>
            </w:pPr>
          </w:p>
          <w:p w:rsidR="00A401C6" w:rsidRDefault="002A3B69">
            <w:pPr>
              <w:pStyle w:val="TableParagraph"/>
              <w:ind w:left="57" w:right="46"/>
              <w:jc w:val="both"/>
              <w:rPr>
                <w:sz w:val="18"/>
              </w:rPr>
            </w:pPr>
            <w:r>
              <w:rPr>
                <w:sz w:val="18"/>
              </w:rPr>
              <w:t>(11) ‘dual fuel engine’ means an internal combustion engine which uses compression ignition and operates according to the Diesel cycle when burning liquid fuels and according to the Otto cycle when burning gaseous fuels;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711"/>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132"/>
              <w:rPr>
                <w:sz w:val="18"/>
              </w:rPr>
            </w:pPr>
          </w:p>
          <w:p w:rsidR="00A401C6" w:rsidRDefault="002A3B69">
            <w:pPr>
              <w:pStyle w:val="TableParagraph"/>
              <w:spacing w:before="1"/>
              <w:ind w:right="340"/>
              <w:jc w:val="right"/>
              <w:rPr>
                <w:sz w:val="18"/>
              </w:rPr>
            </w:pPr>
            <w:r>
              <w:rPr>
                <w:spacing w:val="-2"/>
                <w:sz w:val="18"/>
              </w:rPr>
              <w:t>3.1.12.</w:t>
            </w:r>
          </w:p>
        </w:tc>
        <w:tc>
          <w:tcPr>
            <w:tcW w:w="4054" w:type="dxa"/>
            <w:shd w:val="clear" w:color="auto" w:fill="D9D9D9"/>
          </w:tcPr>
          <w:p w:rsidR="00A401C6" w:rsidRDefault="002A3B69">
            <w:pPr>
              <w:pStyle w:val="TableParagraph"/>
              <w:spacing w:before="28"/>
              <w:ind w:left="57" w:right="44"/>
              <w:jc w:val="both"/>
              <w:rPr>
                <w:sz w:val="18"/>
              </w:rPr>
            </w:pPr>
            <w:r>
              <w:rPr>
                <w:sz w:val="18"/>
              </w:rPr>
              <w:t>(12) ‘gas turbine’ means any rotating machine which converts thermal energy into mechanical work, consisting</w:t>
            </w:r>
            <w:r>
              <w:rPr>
                <w:spacing w:val="-3"/>
                <w:sz w:val="18"/>
              </w:rPr>
              <w:t xml:space="preserve"> </w:t>
            </w:r>
            <w:r>
              <w:rPr>
                <w:sz w:val="18"/>
              </w:rPr>
              <w:t>mainly</w:t>
            </w:r>
            <w:r>
              <w:rPr>
                <w:spacing w:val="-5"/>
                <w:sz w:val="18"/>
              </w:rPr>
              <w:t xml:space="preserve"> </w:t>
            </w:r>
            <w:r>
              <w:rPr>
                <w:sz w:val="18"/>
              </w:rPr>
              <w:t>of</w:t>
            </w:r>
            <w:r>
              <w:rPr>
                <w:spacing w:val="-4"/>
                <w:sz w:val="18"/>
              </w:rPr>
              <w:t xml:space="preserve"> </w:t>
            </w:r>
            <w:r>
              <w:rPr>
                <w:sz w:val="18"/>
              </w:rPr>
              <w:t>a</w:t>
            </w:r>
            <w:r>
              <w:rPr>
                <w:spacing w:val="-5"/>
                <w:sz w:val="18"/>
              </w:rPr>
              <w:t xml:space="preserve"> </w:t>
            </w:r>
            <w:r>
              <w:rPr>
                <w:sz w:val="18"/>
              </w:rPr>
              <w:t>compressor,</w:t>
            </w:r>
            <w:r>
              <w:rPr>
                <w:spacing w:val="-4"/>
                <w:sz w:val="18"/>
              </w:rPr>
              <w:t xml:space="preserve"> </w:t>
            </w:r>
            <w:r>
              <w:rPr>
                <w:sz w:val="18"/>
              </w:rPr>
              <w:t>a</w:t>
            </w:r>
            <w:r>
              <w:rPr>
                <w:spacing w:val="-5"/>
                <w:sz w:val="18"/>
              </w:rPr>
              <w:t xml:space="preserve"> </w:t>
            </w:r>
            <w:r>
              <w:rPr>
                <w:sz w:val="18"/>
              </w:rPr>
              <w:t>thermal</w:t>
            </w:r>
            <w:r>
              <w:rPr>
                <w:spacing w:val="-4"/>
                <w:sz w:val="18"/>
              </w:rPr>
              <w:t xml:space="preserve"> </w:t>
            </w:r>
            <w:r>
              <w:rPr>
                <w:sz w:val="18"/>
              </w:rPr>
              <w:t>device</w:t>
            </w:r>
            <w:r>
              <w:rPr>
                <w:spacing w:val="-5"/>
                <w:sz w:val="18"/>
              </w:rPr>
              <w:t xml:space="preserve"> </w:t>
            </w:r>
            <w:r>
              <w:rPr>
                <w:sz w:val="18"/>
              </w:rPr>
              <w:t>in which fuel is oxidised in order to heat the working fluid, and a turbine; this includes both open cycle and combined cycle gas turbines, and gas turbines in cogeneration mode,</w:t>
            </w:r>
            <w:r>
              <w:rPr>
                <w:spacing w:val="-1"/>
                <w:sz w:val="18"/>
              </w:rPr>
              <w:t xml:space="preserve"> </w:t>
            </w:r>
            <w:r>
              <w:rPr>
                <w:sz w:val="18"/>
              </w:rPr>
              <w:t>all</w:t>
            </w:r>
            <w:r>
              <w:rPr>
                <w:spacing w:val="-1"/>
                <w:sz w:val="18"/>
              </w:rPr>
              <w:t xml:space="preserve"> </w:t>
            </w:r>
            <w:r>
              <w:rPr>
                <w:sz w:val="18"/>
              </w:rPr>
              <w:t>with</w:t>
            </w:r>
            <w:r>
              <w:rPr>
                <w:spacing w:val="-2"/>
                <w:sz w:val="18"/>
              </w:rPr>
              <w:t xml:space="preserve"> </w:t>
            </w:r>
            <w:r>
              <w:rPr>
                <w:sz w:val="18"/>
              </w:rPr>
              <w:t>or</w:t>
            </w:r>
            <w:r>
              <w:rPr>
                <w:spacing w:val="-1"/>
                <w:sz w:val="18"/>
              </w:rPr>
              <w:t xml:space="preserve"> </w:t>
            </w:r>
            <w:r>
              <w:rPr>
                <w:sz w:val="18"/>
              </w:rPr>
              <w:t>without</w:t>
            </w:r>
            <w:r>
              <w:rPr>
                <w:spacing w:val="-1"/>
                <w:sz w:val="18"/>
              </w:rPr>
              <w:t xml:space="preserve"> </w:t>
            </w:r>
            <w:r>
              <w:rPr>
                <w:sz w:val="18"/>
              </w:rPr>
              <w:t xml:space="preserve">supplementary </w:t>
            </w:r>
            <w:r>
              <w:rPr>
                <w:spacing w:val="-2"/>
                <w:sz w:val="18"/>
              </w:rPr>
              <w:t>firing;</w:t>
            </w:r>
          </w:p>
        </w:tc>
        <w:tc>
          <w:tcPr>
            <w:tcW w:w="912" w:type="dxa"/>
          </w:tcPr>
          <w:p w:rsidR="00A401C6" w:rsidRDefault="00A401C6">
            <w:pPr>
              <w:pStyle w:val="TableParagraph"/>
              <w:rPr>
                <w:sz w:val="18"/>
              </w:rPr>
            </w:pPr>
          </w:p>
          <w:p w:rsidR="00A401C6" w:rsidRDefault="00A401C6">
            <w:pPr>
              <w:pStyle w:val="TableParagraph"/>
              <w:spacing w:before="174"/>
              <w:rPr>
                <w:sz w:val="18"/>
              </w:rPr>
            </w:pPr>
          </w:p>
          <w:p w:rsidR="00A401C6" w:rsidRDefault="002A3B69">
            <w:pPr>
              <w:pStyle w:val="TableParagraph"/>
              <w:ind w:left="62"/>
              <w:rPr>
                <w:sz w:val="18"/>
              </w:rPr>
            </w:pPr>
            <w:r>
              <w:rPr>
                <w:spacing w:val="-5"/>
                <w:sz w:val="18"/>
              </w:rPr>
              <w:t>0.2</w:t>
            </w:r>
          </w:p>
          <w:p w:rsidR="00A401C6" w:rsidRDefault="002A3B69">
            <w:pPr>
              <w:pStyle w:val="TableParagraph"/>
              <w:spacing w:before="122"/>
              <w:ind w:left="62"/>
              <w:rPr>
                <w:sz w:val="18"/>
              </w:rPr>
            </w:pPr>
            <w:r>
              <w:rPr>
                <w:spacing w:val="-2"/>
                <w:sz w:val="18"/>
              </w:rPr>
              <w:t>3.1.17</w:t>
            </w:r>
          </w:p>
        </w:tc>
        <w:tc>
          <w:tcPr>
            <w:tcW w:w="4042" w:type="dxa"/>
          </w:tcPr>
          <w:p w:rsidR="00A401C6" w:rsidRDefault="00A401C6">
            <w:pPr>
              <w:pStyle w:val="TableParagraph"/>
              <w:spacing w:before="131"/>
              <w:rPr>
                <w:sz w:val="18"/>
              </w:rPr>
            </w:pPr>
          </w:p>
          <w:p w:rsidR="00A401C6" w:rsidRDefault="002A3B69">
            <w:pPr>
              <w:pStyle w:val="TableParagraph"/>
              <w:ind w:left="57"/>
              <w:rPr>
                <w:sz w:val="18"/>
              </w:rPr>
            </w:pPr>
            <w:r>
              <w:rPr>
                <w:sz w:val="18"/>
              </w:rPr>
              <w:t>17) гасна турбина је ротациона машина која претвара топлотну енергију у механички рад, састављена</w:t>
            </w:r>
            <w:r>
              <w:rPr>
                <w:spacing w:val="-11"/>
                <w:sz w:val="18"/>
              </w:rPr>
              <w:t xml:space="preserve"> </w:t>
            </w:r>
            <w:r>
              <w:rPr>
                <w:sz w:val="18"/>
              </w:rPr>
              <w:t>углавном</w:t>
            </w:r>
            <w:r>
              <w:rPr>
                <w:spacing w:val="-9"/>
                <w:sz w:val="18"/>
              </w:rPr>
              <w:t xml:space="preserve"> </w:t>
            </w:r>
            <w:r>
              <w:rPr>
                <w:sz w:val="18"/>
              </w:rPr>
              <w:t>од</w:t>
            </w:r>
            <w:r>
              <w:rPr>
                <w:spacing w:val="-10"/>
                <w:sz w:val="18"/>
              </w:rPr>
              <w:t xml:space="preserve"> </w:t>
            </w:r>
            <w:r>
              <w:rPr>
                <w:sz w:val="18"/>
              </w:rPr>
              <w:t>компресора,</w:t>
            </w:r>
            <w:r>
              <w:rPr>
                <w:spacing w:val="-10"/>
                <w:sz w:val="18"/>
              </w:rPr>
              <w:t xml:space="preserve"> </w:t>
            </w:r>
            <w:r>
              <w:rPr>
                <w:sz w:val="18"/>
              </w:rPr>
              <w:t>топлотног</w:t>
            </w:r>
          </w:p>
          <w:p w:rsidR="00A401C6" w:rsidRDefault="002A3B69">
            <w:pPr>
              <w:pStyle w:val="TableParagraph"/>
              <w:spacing w:before="1"/>
              <w:ind w:left="57"/>
              <w:rPr>
                <w:sz w:val="18"/>
              </w:rPr>
            </w:pPr>
            <w:r>
              <w:rPr>
                <w:sz w:val="18"/>
              </w:rPr>
              <w:t>уређаја</w:t>
            </w:r>
            <w:r>
              <w:rPr>
                <w:spacing w:val="-6"/>
                <w:sz w:val="18"/>
              </w:rPr>
              <w:t xml:space="preserve"> </w:t>
            </w:r>
            <w:r>
              <w:rPr>
                <w:sz w:val="18"/>
              </w:rPr>
              <w:t>у</w:t>
            </w:r>
            <w:r>
              <w:rPr>
                <w:spacing w:val="-5"/>
                <w:sz w:val="18"/>
              </w:rPr>
              <w:t xml:space="preserve"> </w:t>
            </w:r>
            <w:r>
              <w:rPr>
                <w:sz w:val="18"/>
              </w:rPr>
              <w:t>којем</w:t>
            </w:r>
            <w:r>
              <w:rPr>
                <w:spacing w:val="-5"/>
                <w:sz w:val="18"/>
              </w:rPr>
              <w:t xml:space="preserve"> </w:t>
            </w:r>
            <w:r>
              <w:rPr>
                <w:sz w:val="18"/>
              </w:rPr>
              <w:t>се</w:t>
            </w:r>
            <w:r>
              <w:rPr>
                <w:spacing w:val="-6"/>
                <w:sz w:val="18"/>
              </w:rPr>
              <w:t xml:space="preserve"> </w:t>
            </w:r>
            <w:r>
              <w:rPr>
                <w:sz w:val="18"/>
              </w:rPr>
              <w:t>гориво</w:t>
            </w:r>
            <w:r>
              <w:rPr>
                <w:spacing w:val="-5"/>
                <w:sz w:val="18"/>
              </w:rPr>
              <w:t xml:space="preserve"> </w:t>
            </w:r>
            <w:r>
              <w:rPr>
                <w:sz w:val="18"/>
              </w:rPr>
              <w:t>оксидује</w:t>
            </w:r>
            <w:r>
              <w:rPr>
                <w:spacing w:val="-6"/>
                <w:sz w:val="18"/>
              </w:rPr>
              <w:t xml:space="preserve"> </w:t>
            </w:r>
            <w:r>
              <w:rPr>
                <w:sz w:val="18"/>
              </w:rPr>
              <w:t>у</w:t>
            </w:r>
            <w:r>
              <w:rPr>
                <w:spacing w:val="-5"/>
                <w:sz w:val="18"/>
              </w:rPr>
              <w:t xml:space="preserve"> </w:t>
            </w:r>
            <w:r>
              <w:rPr>
                <w:sz w:val="18"/>
              </w:rPr>
              <w:t>циљу</w:t>
            </w:r>
            <w:r>
              <w:rPr>
                <w:spacing w:val="-6"/>
                <w:sz w:val="18"/>
              </w:rPr>
              <w:t xml:space="preserve"> </w:t>
            </w:r>
            <w:r>
              <w:rPr>
                <w:sz w:val="18"/>
              </w:rPr>
              <w:t>грејања радног флуида и турбине;</w:t>
            </w: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132"/>
              <w:rPr>
                <w:sz w:val="18"/>
              </w:rPr>
            </w:pPr>
          </w:p>
          <w:p w:rsidR="00A401C6" w:rsidRDefault="002A3B69">
            <w:pPr>
              <w:pStyle w:val="TableParagraph"/>
              <w:spacing w:before="1"/>
              <w:ind w:left="12" w:right="3"/>
              <w:jc w:val="center"/>
              <w:rPr>
                <w:sz w:val="18"/>
              </w:rPr>
            </w:pPr>
            <w:r>
              <w:rPr>
                <w:spacing w:val="-5"/>
                <w:sz w:val="18"/>
              </w:rPr>
              <w:t>ПУ</w:t>
            </w:r>
          </w:p>
        </w:tc>
        <w:tc>
          <w:tcPr>
            <w:tcW w:w="2562" w:type="dxa"/>
          </w:tcPr>
          <w:p w:rsidR="00A401C6" w:rsidRDefault="00A401C6">
            <w:pPr>
              <w:pStyle w:val="TableParagraph"/>
              <w:rPr>
                <w:sz w:val="18"/>
              </w:rPr>
            </w:pPr>
          </w:p>
        </w:tc>
        <w:tc>
          <w:tcPr>
            <w:tcW w:w="1544" w:type="dxa"/>
          </w:tcPr>
          <w:p w:rsidR="00A401C6" w:rsidRDefault="00A401C6">
            <w:pPr>
              <w:pStyle w:val="TableParagraph"/>
              <w:rPr>
                <w:sz w:val="18"/>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right="340"/>
              <w:jc w:val="right"/>
              <w:rPr>
                <w:sz w:val="18"/>
              </w:rPr>
            </w:pPr>
            <w:r>
              <w:rPr>
                <w:spacing w:val="-2"/>
                <w:sz w:val="18"/>
              </w:rPr>
              <w:t>3.1.13.</w:t>
            </w:r>
          </w:p>
        </w:tc>
        <w:tc>
          <w:tcPr>
            <w:tcW w:w="4054" w:type="dxa"/>
            <w:shd w:val="clear" w:color="auto" w:fill="D9D9D9"/>
          </w:tcPr>
          <w:p w:rsidR="00A401C6" w:rsidRDefault="00A401C6">
            <w:pPr>
              <w:pStyle w:val="TableParagraph"/>
              <w:spacing w:before="171"/>
              <w:rPr>
                <w:sz w:val="18"/>
              </w:rPr>
            </w:pPr>
          </w:p>
          <w:p w:rsidR="00A401C6" w:rsidRDefault="002A3B69">
            <w:pPr>
              <w:pStyle w:val="TableParagraph"/>
              <w:spacing w:before="1"/>
              <w:ind w:left="57" w:right="47"/>
              <w:jc w:val="both"/>
              <w:rPr>
                <w:sz w:val="18"/>
              </w:rPr>
            </w:pPr>
            <w:r>
              <w:rPr>
                <w:sz w:val="18"/>
              </w:rPr>
              <w:t>(13) ‘small isolated system’ (SIS) means a small isolated system as defined in point 26 of Article 2 of Directive</w:t>
            </w:r>
            <w:r>
              <w:rPr>
                <w:spacing w:val="-2"/>
                <w:sz w:val="18"/>
              </w:rPr>
              <w:t xml:space="preserve"> </w:t>
            </w:r>
            <w:r>
              <w:rPr>
                <w:sz w:val="18"/>
              </w:rPr>
              <w:t>2009/72/EC</w:t>
            </w:r>
            <w:r>
              <w:rPr>
                <w:spacing w:val="-1"/>
                <w:sz w:val="18"/>
              </w:rPr>
              <w:t xml:space="preserve"> </w:t>
            </w:r>
            <w:r>
              <w:rPr>
                <w:sz w:val="18"/>
              </w:rPr>
              <w:t>of</w:t>
            </w:r>
            <w:r>
              <w:rPr>
                <w:spacing w:val="-4"/>
                <w:sz w:val="18"/>
              </w:rPr>
              <w:t xml:space="preserve"> </w:t>
            </w:r>
            <w:r>
              <w:rPr>
                <w:sz w:val="18"/>
              </w:rPr>
              <w:t>the</w:t>
            </w:r>
            <w:r>
              <w:rPr>
                <w:spacing w:val="-2"/>
                <w:sz w:val="18"/>
              </w:rPr>
              <w:t xml:space="preserve"> </w:t>
            </w:r>
            <w:r>
              <w:rPr>
                <w:sz w:val="18"/>
              </w:rPr>
              <w:t>European</w:t>
            </w:r>
            <w:r>
              <w:rPr>
                <w:spacing w:val="-1"/>
                <w:sz w:val="18"/>
              </w:rPr>
              <w:t xml:space="preserve"> </w:t>
            </w:r>
            <w:r>
              <w:rPr>
                <w:sz w:val="18"/>
              </w:rPr>
              <w:t>Parliament</w:t>
            </w:r>
            <w:r>
              <w:rPr>
                <w:spacing w:val="-1"/>
                <w:sz w:val="18"/>
              </w:rPr>
              <w:t xml:space="preserve"> </w:t>
            </w:r>
            <w:r>
              <w:rPr>
                <w:sz w:val="18"/>
              </w:rPr>
              <w:t>and of the Council ( 1 )</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5"/>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right="340"/>
              <w:jc w:val="right"/>
              <w:rPr>
                <w:sz w:val="18"/>
              </w:rPr>
            </w:pPr>
            <w:r>
              <w:rPr>
                <w:spacing w:val="-2"/>
                <w:sz w:val="18"/>
              </w:rPr>
              <w:t>3.1.14.</w:t>
            </w:r>
          </w:p>
        </w:tc>
        <w:tc>
          <w:tcPr>
            <w:tcW w:w="4054" w:type="dxa"/>
            <w:shd w:val="clear" w:color="auto" w:fill="D9D9D9"/>
          </w:tcPr>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ight="47"/>
              <w:jc w:val="both"/>
              <w:rPr>
                <w:sz w:val="18"/>
              </w:rPr>
            </w:pPr>
            <w:r>
              <w:rPr>
                <w:sz w:val="18"/>
              </w:rPr>
              <w:t>(14) ‘micro isolated system’ (MIS) means a micro isolated system as defined in point 27 of Article 2 of Directive 2009/72/EC;</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bl>
    <w:p w:rsidR="00A401C6" w:rsidRDefault="00A401C6">
      <w:pPr>
        <w:pStyle w:val="TableParagraph"/>
        <w:rPr>
          <w:sz w:val="18"/>
        </w:rPr>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82"/>
        </w:trPr>
        <w:tc>
          <w:tcPr>
            <w:tcW w:w="905" w:type="dxa"/>
            <w:shd w:val="clear" w:color="auto" w:fill="D9D9D9"/>
          </w:tcPr>
          <w:p w:rsidR="00A401C6" w:rsidRDefault="00A401C6">
            <w:pPr>
              <w:pStyle w:val="TableParagraph"/>
              <w:spacing w:before="131"/>
              <w:rPr>
                <w:sz w:val="18"/>
              </w:rPr>
            </w:pPr>
          </w:p>
          <w:p w:rsidR="00A401C6" w:rsidRDefault="002A3B69">
            <w:pPr>
              <w:pStyle w:val="TableParagraph"/>
              <w:ind w:left="57"/>
              <w:rPr>
                <w:sz w:val="18"/>
              </w:rPr>
            </w:pPr>
            <w:r>
              <w:rPr>
                <w:spacing w:val="-2"/>
                <w:sz w:val="18"/>
              </w:rPr>
              <w:t>3.1.15.</w:t>
            </w:r>
          </w:p>
        </w:tc>
        <w:tc>
          <w:tcPr>
            <w:tcW w:w="4054" w:type="dxa"/>
            <w:shd w:val="clear" w:color="auto" w:fill="D9D9D9"/>
          </w:tcPr>
          <w:p w:rsidR="00A401C6" w:rsidRDefault="00A401C6">
            <w:pPr>
              <w:pStyle w:val="TableParagraph"/>
              <w:spacing w:before="27"/>
              <w:rPr>
                <w:sz w:val="18"/>
              </w:rPr>
            </w:pPr>
          </w:p>
          <w:p w:rsidR="00A401C6" w:rsidRDefault="002A3B69">
            <w:pPr>
              <w:pStyle w:val="TableParagraph"/>
              <w:spacing w:before="1"/>
              <w:ind w:left="57"/>
              <w:rPr>
                <w:sz w:val="18"/>
              </w:rPr>
            </w:pPr>
            <w:r>
              <w:rPr>
                <w:sz w:val="18"/>
              </w:rPr>
              <w:t>(15)</w:t>
            </w:r>
            <w:r>
              <w:rPr>
                <w:spacing w:val="80"/>
                <w:sz w:val="18"/>
              </w:rPr>
              <w:t xml:space="preserve"> </w:t>
            </w:r>
            <w:r>
              <w:rPr>
                <w:sz w:val="18"/>
              </w:rPr>
              <w:t>‘fuel’</w:t>
            </w:r>
            <w:r>
              <w:rPr>
                <w:spacing w:val="80"/>
                <w:sz w:val="18"/>
              </w:rPr>
              <w:t xml:space="preserve"> </w:t>
            </w:r>
            <w:r>
              <w:rPr>
                <w:sz w:val="18"/>
              </w:rPr>
              <w:t>means</w:t>
            </w:r>
            <w:r>
              <w:rPr>
                <w:spacing w:val="80"/>
                <w:sz w:val="18"/>
              </w:rPr>
              <w:t xml:space="preserve"> </w:t>
            </w:r>
            <w:r>
              <w:rPr>
                <w:sz w:val="18"/>
              </w:rPr>
              <w:t>any</w:t>
            </w:r>
            <w:r>
              <w:rPr>
                <w:spacing w:val="80"/>
                <w:sz w:val="18"/>
              </w:rPr>
              <w:t xml:space="preserve"> </w:t>
            </w:r>
            <w:r>
              <w:rPr>
                <w:sz w:val="18"/>
              </w:rPr>
              <w:t>solid,</w:t>
            </w:r>
            <w:r>
              <w:rPr>
                <w:spacing w:val="80"/>
                <w:sz w:val="18"/>
              </w:rPr>
              <w:t xml:space="preserve"> </w:t>
            </w:r>
            <w:r>
              <w:rPr>
                <w:sz w:val="18"/>
              </w:rPr>
              <w:t>liquid</w:t>
            </w:r>
            <w:r>
              <w:rPr>
                <w:spacing w:val="80"/>
                <w:sz w:val="18"/>
              </w:rPr>
              <w:t xml:space="preserve"> </w:t>
            </w:r>
            <w:r>
              <w:rPr>
                <w:sz w:val="18"/>
              </w:rPr>
              <w:t>or</w:t>
            </w:r>
            <w:r>
              <w:rPr>
                <w:spacing w:val="80"/>
                <w:sz w:val="18"/>
              </w:rPr>
              <w:t xml:space="preserve"> </w:t>
            </w:r>
            <w:r>
              <w:rPr>
                <w:sz w:val="18"/>
              </w:rPr>
              <w:t>gaseous combustible material;</w:t>
            </w:r>
          </w:p>
        </w:tc>
        <w:tc>
          <w:tcPr>
            <w:tcW w:w="912" w:type="dxa"/>
          </w:tcPr>
          <w:p w:rsidR="00A401C6" w:rsidRDefault="002A3B69">
            <w:pPr>
              <w:pStyle w:val="TableParagraph"/>
              <w:spacing w:before="175"/>
              <w:ind w:left="62"/>
              <w:rPr>
                <w:sz w:val="18"/>
              </w:rPr>
            </w:pPr>
            <w:r>
              <w:rPr>
                <w:spacing w:val="-5"/>
                <w:sz w:val="18"/>
              </w:rPr>
              <w:t>0.2</w:t>
            </w:r>
          </w:p>
          <w:p w:rsidR="00A401C6" w:rsidRDefault="002A3B69">
            <w:pPr>
              <w:pStyle w:val="TableParagraph"/>
              <w:spacing w:before="119"/>
              <w:ind w:left="62"/>
              <w:rPr>
                <w:sz w:val="18"/>
              </w:rPr>
            </w:pPr>
            <w:r>
              <w:rPr>
                <w:spacing w:val="-2"/>
                <w:sz w:val="18"/>
              </w:rPr>
              <w:t>3.1.5</w:t>
            </w:r>
          </w:p>
        </w:tc>
        <w:tc>
          <w:tcPr>
            <w:tcW w:w="4042" w:type="dxa"/>
          </w:tcPr>
          <w:p w:rsidR="00A401C6" w:rsidRDefault="002A3B69">
            <w:pPr>
              <w:pStyle w:val="TableParagraph"/>
              <w:spacing w:before="26"/>
              <w:ind w:left="57" w:right="107"/>
              <w:rPr>
                <w:sz w:val="18"/>
              </w:rPr>
            </w:pPr>
            <w:r>
              <w:rPr>
                <w:sz w:val="18"/>
              </w:rPr>
              <w:t>5)</w:t>
            </w:r>
            <w:r>
              <w:rPr>
                <w:spacing w:val="-3"/>
                <w:sz w:val="18"/>
              </w:rPr>
              <w:t xml:space="preserve"> </w:t>
            </w:r>
            <w:r>
              <w:rPr>
                <w:sz w:val="18"/>
              </w:rPr>
              <w:t>гориво</w:t>
            </w:r>
            <w:r>
              <w:rPr>
                <w:spacing w:val="-2"/>
                <w:sz w:val="18"/>
              </w:rPr>
              <w:t xml:space="preserve"> </w:t>
            </w:r>
            <w:r>
              <w:rPr>
                <w:sz w:val="18"/>
              </w:rPr>
              <w:t>је</w:t>
            </w:r>
            <w:r>
              <w:rPr>
                <w:spacing w:val="-6"/>
                <w:sz w:val="18"/>
              </w:rPr>
              <w:t xml:space="preserve"> </w:t>
            </w:r>
            <w:r>
              <w:rPr>
                <w:sz w:val="18"/>
              </w:rPr>
              <w:t>чврсти,</w:t>
            </w:r>
            <w:r>
              <w:rPr>
                <w:spacing w:val="-2"/>
                <w:sz w:val="18"/>
              </w:rPr>
              <w:t xml:space="preserve"> </w:t>
            </w:r>
            <w:r>
              <w:rPr>
                <w:sz w:val="18"/>
              </w:rPr>
              <w:t>течни</w:t>
            </w:r>
            <w:r>
              <w:rPr>
                <w:spacing w:val="-4"/>
                <w:sz w:val="18"/>
              </w:rPr>
              <w:t xml:space="preserve"> </w:t>
            </w:r>
            <w:r>
              <w:rPr>
                <w:sz w:val="18"/>
              </w:rPr>
              <w:t>или</w:t>
            </w:r>
            <w:r>
              <w:rPr>
                <w:spacing w:val="-4"/>
                <w:sz w:val="18"/>
              </w:rPr>
              <w:t xml:space="preserve"> </w:t>
            </w:r>
            <w:r>
              <w:rPr>
                <w:sz w:val="18"/>
              </w:rPr>
              <w:t>гасовити</w:t>
            </w:r>
            <w:r>
              <w:rPr>
                <w:spacing w:val="-3"/>
                <w:sz w:val="18"/>
              </w:rPr>
              <w:t xml:space="preserve"> </w:t>
            </w:r>
            <w:r>
              <w:rPr>
                <w:sz w:val="18"/>
              </w:rPr>
              <w:t>материјал који</w:t>
            </w:r>
            <w:r>
              <w:rPr>
                <w:spacing w:val="-6"/>
                <w:sz w:val="18"/>
              </w:rPr>
              <w:t xml:space="preserve"> </w:t>
            </w:r>
            <w:r>
              <w:rPr>
                <w:sz w:val="18"/>
              </w:rPr>
              <w:t>се</w:t>
            </w:r>
            <w:r>
              <w:rPr>
                <w:spacing w:val="-7"/>
                <w:sz w:val="18"/>
              </w:rPr>
              <w:t xml:space="preserve"> </w:t>
            </w:r>
            <w:r>
              <w:rPr>
                <w:sz w:val="18"/>
              </w:rPr>
              <w:t>користи</w:t>
            </w:r>
            <w:r>
              <w:rPr>
                <w:spacing w:val="-6"/>
                <w:sz w:val="18"/>
              </w:rPr>
              <w:t xml:space="preserve"> </w:t>
            </w:r>
            <w:r>
              <w:rPr>
                <w:sz w:val="18"/>
              </w:rPr>
              <w:t>за</w:t>
            </w:r>
            <w:r>
              <w:rPr>
                <w:spacing w:val="-7"/>
                <w:sz w:val="18"/>
              </w:rPr>
              <w:t xml:space="preserve"> </w:t>
            </w:r>
            <w:r>
              <w:rPr>
                <w:sz w:val="18"/>
              </w:rPr>
              <w:t>сагоревање,</w:t>
            </w:r>
            <w:r>
              <w:rPr>
                <w:spacing w:val="-6"/>
                <w:sz w:val="18"/>
              </w:rPr>
              <w:t xml:space="preserve"> </w:t>
            </w:r>
            <w:r>
              <w:rPr>
                <w:sz w:val="18"/>
              </w:rPr>
              <w:t>искључујући</w:t>
            </w:r>
            <w:r>
              <w:rPr>
                <w:spacing w:val="-9"/>
                <w:sz w:val="18"/>
              </w:rPr>
              <w:t xml:space="preserve"> </w:t>
            </w:r>
            <w:r>
              <w:rPr>
                <w:sz w:val="18"/>
              </w:rPr>
              <w:t xml:space="preserve">отпад у складу са законом којим се уређује управљање </w:t>
            </w:r>
            <w:r>
              <w:rPr>
                <w:spacing w:val="-2"/>
                <w:sz w:val="18"/>
              </w:rPr>
              <w:t>отпадом;</w:t>
            </w:r>
          </w:p>
        </w:tc>
        <w:tc>
          <w:tcPr>
            <w:tcW w:w="670" w:type="dxa"/>
          </w:tcPr>
          <w:p w:rsidR="00A401C6" w:rsidRDefault="00A401C6">
            <w:pPr>
              <w:pStyle w:val="TableParagraph"/>
              <w:spacing w:before="131"/>
              <w:rPr>
                <w:sz w:val="18"/>
              </w:rPr>
            </w:pPr>
          </w:p>
          <w:p w:rsidR="00A401C6" w:rsidRDefault="002A3B69">
            <w:pPr>
              <w:pStyle w:val="TableParagraph"/>
              <w:ind w:left="12" w:right="3"/>
              <w:jc w:val="center"/>
              <w:rPr>
                <w:sz w:val="18"/>
              </w:rPr>
            </w:pPr>
            <w:r>
              <w:rPr>
                <w:spacing w:val="-5"/>
                <w:sz w:val="18"/>
              </w:rPr>
              <w:t>ПУ</w:t>
            </w:r>
          </w:p>
        </w:tc>
        <w:tc>
          <w:tcPr>
            <w:tcW w:w="2562" w:type="dxa"/>
          </w:tcPr>
          <w:p w:rsidR="00A401C6" w:rsidRDefault="00A401C6">
            <w:pPr>
              <w:pStyle w:val="TableParagraph"/>
              <w:rPr>
                <w:sz w:val="18"/>
              </w:rPr>
            </w:pPr>
          </w:p>
        </w:tc>
        <w:tc>
          <w:tcPr>
            <w:tcW w:w="1544" w:type="dxa"/>
          </w:tcPr>
          <w:p w:rsidR="00A401C6" w:rsidRDefault="00A401C6">
            <w:pPr>
              <w:pStyle w:val="TableParagraph"/>
              <w:rPr>
                <w:sz w:val="18"/>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2"/>
                <w:sz w:val="18"/>
              </w:rPr>
              <w:t>3.1.16.</w:t>
            </w:r>
          </w:p>
        </w:tc>
        <w:tc>
          <w:tcPr>
            <w:tcW w:w="4054" w:type="dxa"/>
            <w:shd w:val="clear" w:color="auto" w:fill="D9D9D9"/>
          </w:tcPr>
          <w:p w:rsidR="00A401C6" w:rsidRDefault="00A401C6">
            <w:pPr>
              <w:pStyle w:val="TableParagraph"/>
              <w:spacing w:before="171"/>
              <w:rPr>
                <w:sz w:val="18"/>
              </w:rPr>
            </w:pPr>
          </w:p>
          <w:p w:rsidR="00A401C6" w:rsidRDefault="002A3B69">
            <w:pPr>
              <w:pStyle w:val="TableParagraph"/>
              <w:spacing w:before="1"/>
              <w:ind w:left="57" w:right="46"/>
              <w:jc w:val="both"/>
              <w:rPr>
                <w:sz w:val="18"/>
              </w:rPr>
            </w:pPr>
            <w:r>
              <w:rPr>
                <w:sz w:val="18"/>
              </w:rPr>
              <w:t>(16) ‘refinery fuel’ means solid, liquid or gaseous combustible material from the distillation and conversion</w:t>
            </w:r>
            <w:r>
              <w:rPr>
                <w:spacing w:val="-1"/>
                <w:sz w:val="18"/>
              </w:rPr>
              <w:t xml:space="preserve"> </w:t>
            </w:r>
            <w:r>
              <w:rPr>
                <w:sz w:val="18"/>
              </w:rPr>
              <w:t>steps</w:t>
            </w:r>
            <w:r>
              <w:rPr>
                <w:spacing w:val="-2"/>
                <w:sz w:val="18"/>
              </w:rPr>
              <w:t xml:space="preserve"> </w:t>
            </w:r>
            <w:r>
              <w:rPr>
                <w:sz w:val="18"/>
              </w:rPr>
              <w:t>of</w:t>
            </w:r>
            <w:r>
              <w:rPr>
                <w:spacing w:val="-2"/>
                <w:sz w:val="18"/>
              </w:rPr>
              <w:t xml:space="preserve"> </w:t>
            </w:r>
            <w:r>
              <w:rPr>
                <w:sz w:val="18"/>
              </w:rPr>
              <w:t>the</w:t>
            </w:r>
            <w:r>
              <w:rPr>
                <w:spacing w:val="-2"/>
                <w:sz w:val="18"/>
              </w:rPr>
              <w:t xml:space="preserve"> </w:t>
            </w:r>
            <w:r>
              <w:rPr>
                <w:sz w:val="18"/>
              </w:rPr>
              <w:t>refining</w:t>
            </w:r>
            <w:r>
              <w:rPr>
                <w:spacing w:val="-3"/>
                <w:sz w:val="18"/>
              </w:rPr>
              <w:t xml:space="preserve"> </w:t>
            </w:r>
            <w:r>
              <w:rPr>
                <w:sz w:val="18"/>
              </w:rPr>
              <w:t>of</w:t>
            </w:r>
            <w:r>
              <w:rPr>
                <w:spacing w:val="-2"/>
                <w:sz w:val="18"/>
              </w:rPr>
              <w:t xml:space="preserve"> </w:t>
            </w:r>
            <w:r>
              <w:rPr>
                <w:sz w:val="18"/>
              </w:rPr>
              <w:t>crude</w:t>
            </w:r>
            <w:r>
              <w:rPr>
                <w:spacing w:val="-2"/>
                <w:sz w:val="18"/>
              </w:rPr>
              <w:t xml:space="preserve"> </w:t>
            </w:r>
            <w:r>
              <w:rPr>
                <w:sz w:val="18"/>
              </w:rPr>
              <w:t>oil,</w:t>
            </w:r>
            <w:r>
              <w:rPr>
                <w:spacing w:val="-4"/>
                <w:sz w:val="18"/>
              </w:rPr>
              <w:t xml:space="preserve"> </w:t>
            </w:r>
            <w:r>
              <w:rPr>
                <w:sz w:val="18"/>
              </w:rPr>
              <w:t>including refinery fuel gas, syngas, refinery oils and pet coke;</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3"/>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2"/>
                <w:sz w:val="18"/>
              </w:rPr>
              <w:t>3.1.17.</w:t>
            </w:r>
          </w:p>
        </w:tc>
        <w:tc>
          <w:tcPr>
            <w:tcW w:w="4054" w:type="dxa"/>
            <w:shd w:val="clear" w:color="auto" w:fill="D9D9D9"/>
          </w:tcPr>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ight="46"/>
              <w:jc w:val="both"/>
              <w:rPr>
                <w:sz w:val="18"/>
              </w:rPr>
            </w:pPr>
            <w:r>
              <w:rPr>
                <w:sz w:val="18"/>
              </w:rPr>
              <w:t>(17) ‘waste’ means waste as defined in point 1 of Article 3 of Directive 2008/98/EC of the European Parliament and of the Council ( 2 );</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298"/>
        </w:trPr>
        <w:tc>
          <w:tcPr>
            <w:tcW w:w="905" w:type="dxa"/>
            <w:shd w:val="clear" w:color="auto" w:fill="D9D9D9"/>
          </w:tcPr>
          <w:p w:rsidR="00A401C6" w:rsidRDefault="00A401C6">
            <w:pPr>
              <w:pStyle w:val="TableParagraph"/>
              <w:rPr>
                <w:sz w:val="18"/>
              </w:rPr>
            </w:pPr>
          </w:p>
          <w:p w:rsidR="00A401C6" w:rsidRDefault="00A401C6">
            <w:pPr>
              <w:pStyle w:val="TableParagraph"/>
              <w:spacing w:before="133"/>
              <w:rPr>
                <w:sz w:val="18"/>
              </w:rPr>
            </w:pPr>
          </w:p>
          <w:p w:rsidR="00A401C6" w:rsidRDefault="002A3B69">
            <w:pPr>
              <w:pStyle w:val="TableParagraph"/>
              <w:ind w:left="57"/>
              <w:rPr>
                <w:sz w:val="18"/>
              </w:rPr>
            </w:pPr>
            <w:r>
              <w:rPr>
                <w:spacing w:val="-2"/>
                <w:sz w:val="18"/>
              </w:rPr>
              <w:t>3.1.18.a</w:t>
            </w:r>
          </w:p>
        </w:tc>
        <w:tc>
          <w:tcPr>
            <w:tcW w:w="4054" w:type="dxa"/>
            <w:shd w:val="clear" w:color="auto" w:fill="D9D9D9"/>
          </w:tcPr>
          <w:p w:rsidR="00A401C6" w:rsidRDefault="00A401C6">
            <w:pPr>
              <w:pStyle w:val="TableParagraph"/>
              <w:spacing w:before="27"/>
              <w:rPr>
                <w:sz w:val="18"/>
              </w:rPr>
            </w:pPr>
          </w:p>
          <w:p w:rsidR="00A401C6" w:rsidRDefault="002A3B69">
            <w:pPr>
              <w:pStyle w:val="TableParagraph"/>
              <w:spacing w:before="1"/>
              <w:ind w:left="57"/>
              <w:jc w:val="both"/>
              <w:rPr>
                <w:sz w:val="18"/>
              </w:rPr>
            </w:pPr>
            <w:r>
              <w:rPr>
                <w:sz w:val="18"/>
              </w:rPr>
              <w:t>(18)</w:t>
            </w:r>
            <w:r>
              <w:rPr>
                <w:spacing w:val="-1"/>
                <w:sz w:val="18"/>
              </w:rPr>
              <w:t xml:space="preserve"> </w:t>
            </w:r>
            <w:r>
              <w:rPr>
                <w:sz w:val="18"/>
              </w:rPr>
              <w:t>‘biomass’</w:t>
            </w:r>
            <w:r>
              <w:rPr>
                <w:spacing w:val="-1"/>
                <w:sz w:val="18"/>
              </w:rPr>
              <w:t xml:space="preserve"> </w:t>
            </w:r>
            <w:r>
              <w:rPr>
                <w:sz w:val="18"/>
              </w:rPr>
              <w:t>means</w:t>
            </w:r>
            <w:r>
              <w:rPr>
                <w:spacing w:val="-2"/>
                <w:sz w:val="18"/>
              </w:rPr>
              <w:t xml:space="preserve"> </w:t>
            </w:r>
            <w:r>
              <w:rPr>
                <w:sz w:val="18"/>
              </w:rPr>
              <w:t>any</w:t>
            </w:r>
            <w:r>
              <w:rPr>
                <w:spacing w:val="-2"/>
                <w:sz w:val="18"/>
              </w:rPr>
              <w:t xml:space="preserve"> </w:t>
            </w:r>
            <w:r>
              <w:rPr>
                <w:sz w:val="18"/>
              </w:rPr>
              <w:t>of</w:t>
            </w:r>
            <w:r>
              <w:rPr>
                <w:spacing w:val="-1"/>
                <w:sz w:val="18"/>
              </w:rPr>
              <w:t xml:space="preserve"> </w:t>
            </w:r>
            <w:r>
              <w:rPr>
                <w:sz w:val="18"/>
              </w:rPr>
              <w:t>the</w:t>
            </w:r>
            <w:r>
              <w:rPr>
                <w:spacing w:val="-1"/>
                <w:sz w:val="18"/>
              </w:rPr>
              <w:t xml:space="preserve"> </w:t>
            </w:r>
            <w:r>
              <w:rPr>
                <w:spacing w:val="-2"/>
                <w:sz w:val="18"/>
              </w:rPr>
              <w:t>following:</w:t>
            </w:r>
          </w:p>
          <w:p w:rsidR="00A401C6" w:rsidRDefault="002A3B69">
            <w:pPr>
              <w:pStyle w:val="TableParagraph"/>
              <w:spacing w:before="2"/>
              <w:ind w:left="57" w:right="46"/>
              <w:jc w:val="both"/>
              <w:rPr>
                <w:sz w:val="18"/>
              </w:rPr>
            </w:pPr>
            <w:r>
              <w:rPr>
                <w:sz w:val="18"/>
              </w:rPr>
              <w:t>(a) products consisting of any vegetable matter from agriculture or forestry which can be used as a fuel for the purpose of recovering its energy content;</w:t>
            </w:r>
          </w:p>
        </w:tc>
        <w:tc>
          <w:tcPr>
            <w:tcW w:w="912" w:type="dxa"/>
          </w:tcPr>
          <w:p w:rsidR="00A401C6" w:rsidRDefault="00A401C6">
            <w:pPr>
              <w:pStyle w:val="TableParagraph"/>
              <w:spacing w:before="177"/>
              <w:rPr>
                <w:sz w:val="18"/>
              </w:rPr>
            </w:pPr>
          </w:p>
          <w:p w:rsidR="00A401C6" w:rsidRDefault="002A3B69">
            <w:pPr>
              <w:pStyle w:val="TableParagraph"/>
              <w:ind w:left="62"/>
              <w:rPr>
                <w:sz w:val="18"/>
              </w:rPr>
            </w:pPr>
            <w:r>
              <w:rPr>
                <w:spacing w:val="-5"/>
                <w:sz w:val="18"/>
              </w:rPr>
              <w:t>0.2</w:t>
            </w:r>
          </w:p>
          <w:p w:rsidR="00A401C6" w:rsidRDefault="002A3B69">
            <w:pPr>
              <w:pStyle w:val="TableParagraph"/>
              <w:spacing w:before="119"/>
              <w:ind w:left="62"/>
              <w:rPr>
                <w:sz w:val="18"/>
              </w:rPr>
            </w:pPr>
            <w:r>
              <w:rPr>
                <w:spacing w:val="-2"/>
                <w:sz w:val="18"/>
              </w:rPr>
              <w:t>3.1.16</w:t>
            </w:r>
          </w:p>
        </w:tc>
        <w:tc>
          <w:tcPr>
            <w:tcW w:w="4042" w:type="dxa"/>
          </w:tcPr>
          <w:p w:rsidR="00A401C6" w:rsidRDefault="002A3B69">
            <w:pPr>
              <w:pStyle w:val="TableParagraph"/>
              <w:spacing w:before="28" w:line="207" w:lineRule="exact"/>
              <w:ind w:left="57"/>
              <w:rPr>
                <w:sz w:val="18"/>
              </w:rPr>
            </w:pPr>
            <w:r>
              <w:rPr>
                <w:sz w:val="18"/>
              </w:rPr>
              <w:t>16)</w:t>
            </w:r>
            <w:r>
              <w:rPr>
                <w:spacing w:val="-3"/>
                <w:sz w:val="18"/>
              </w:rPr>
              <w:t xml:space="preserve"> </w:t>
            </w:r>
            <w:r>
              <w:rPr>
                <w:sz w:val="18"/>
              </w:rPr>
              <w:t>биомаса</w:t>
            </w:r>
            <w:r>
              <w:rPr>
                <w:spacing w:val="-4"/>
                <w:sz w:val="18"/>
              </w:rPr>
              <w:t xml:space="preserve"> </w:t>
            </w:r>
            <w:r>
              <w:rPr>
                <w:sz w:val="18"/>
              </w:rPr>
              <w:t>представља</w:t>
            </w:r>
            <w:r>
              <w:rPr>
                <w:spacing w:val="-3"/>
                <w:sz w:val="18"/>
              </w:rPr>
              <w:t xml:space="preserve"> </w:t>
            </w:r>
            <w:r>
              <w:rPr>
                <w:sz w:val="18"/>
              </w:rPr>
              <w:t>производе</w:t>
            </w:r>
            <w:r>
              <w:rPr>
                <w:spacing w:val="-3"/>
                <w:sz w:val="18"/>
              </w:rPr>
              <w:t xml:space="preserve"> </w:t>
            </w:r>
            <w:r>
              <w:rPr>
                <w:sz w:val="18"/>
              </w:rPr>
              <w:t>који</w:t>
            </w:r>
            <w:r>
              <w:rPr>
                <w:spacing w:val="-3"/>
                <w:sz w:val="18"/>
              </w:rPr>
              <w:t xml:space="preserve"> </w:t>
            </w:r>
            <w:r>
              <w:rPr>
                <w:sz w:val="18"/>
              </w:rPr>
              <w:t>се</w:t>
            </w:r>
            <w:r>
              <w:rPr>
                <w:spacing w:val="-3"/>
                <w:sz w:val="18"/>
              </w:rPr>
              <w:t xml:space="preserve"> </w:t>
            </w:r>
            <w:r>
              <w:rPr>
                <w:spacing w:val="-10"/>
                <w:sz w:val="18"/>
              </w:rPr>
              <w:t>у</w:t>
            </w:r>
          </w:p>
          <w:p w:rsidR="00A401C6" w:rsidRDefault="002A3B69">
            <w:pPr>
              <w:pStyle w:val="TableParagraph"/>
              <w:ind w:left="57" w:right="107"/>
              <w:rPr>
                <w:sz w:val="18"/>
              </w:rPr>
            </w:pPr>
            <w:r>
              <w:rPr>
                <w:sz w:val="18"/>
              </w:rPr>
              <w:t>целини</w:t>
            </w:r>
            <w:r>
              <w:rPr>
                <w:spacing w:val="-7"/>
                <w:sz w:val="18"/>
              </w:rPr>
              <w:t xml:space="preserve"> </w:t>
            </w:r>
            <w:r>
              <w:rPr>
                <w:sz w:val="18"/>
              </w:rPr>
              <w:t>или</w:t>
            </w:r>
            <w:r>
              <w:rPr>
                <w:spacing w:val="-7"/>
                <w:sz w:val="18"/>
              </w:rPr>
              <w:t xml:space="preserve"> </w:t>
            </w:r>
            <w:r>
              <w:rPr>
                <w:sz w:val="18"/>
              </w:rPr>
              <w:t>делимично</w:t>
            </w:r>
            <w:r>
              <w:rPr>
                <w:spacing w:val="-5"/>
                <w:sz w:val="18"/>
              </w:rPr>
              <w:t xml:space="preserve"> </w:t>
            </w:r>
            <w:r>
              <w:rPr>
                <w:sz w:val="18"/>
              </w:rPr>
              <w:t>састоје</w:t>
            </w:r>
            <w:r>
              <w:rPr>
                <w:spacing w:val="-9"/>
                <w:sz w:val="18"/>
              </w:rPr>
              <w:t xml:space="preserve"> </w:t>
            </w:r>
            <w:r>
              <w:rPr>
                <w:sz w:val="18"/>
              </w:rPr>
              <w:t>од</w:t>
            </w:r>
            <w:r>
              <w:rPr>
                <w:spacing w:val="-6"/>
                <w:sz w:val="18"/>
              </w:rPr>
              <w:t xml:space="preserve"> </w:t>
            </w:r>
            <w:r>
              <w:rPr>
                <w:sz w:val="18"/>
              </w:rPr>
              <w:t>биљне</w:t>
            </w:r>
            <w:r>
              <w:rPr>
                <w:spacing w:val="-7"/>
                <w:sz w:val="18"/>
              </w:rPr>
              <w:t xml:space="preserve"> </w:t>
            </w:r>
            <w:r>
              <w:rPr>
                <w:sz w:val="18"/>
              </w:rPr>
              <w:t xml:space="preserve">материје из пољопривреде или шумарства, који се могу користити као гориво у циљу добијања енергије, као и следеће врсте отпада које се користе као </w:t>
            </w:r>
            <w:r>
              <w:rPr>
                <w:spacing w:val="-2"/>
                <w:sz w:val="18"/>
              </w:rPr>
              <w:t>гориво:</w:t>
            </w:r>
          </w:p>
        </w:tc>
        <w:tc>
          <w:tcPr>
            <w:tcW w:w="670" w:type="dxa"/>
          </w:tcPr>
          <w:p w:rsidR="00A401C6" w:rsidRDefault="00A401C6">
            <w:pPr>
              <w:pStyle w:val="TableParagraph"/>
              <w:rPr>
                <w:sz w:val="18"/>
              </w:rPr>
            </w:pPr>
          </w:p>
          <w:p w:rsidR="00A401C6" w:rsidRDefault="00A401C6">
            <w:pPr>
              <w:pStyle w:val="TableParagraph"/>
              <w:spacing w:before="133"/>
              <w:rPr>
                <w:sz w:val="18"/>
              </w:rPr>
            </w:pPr>
          </w:p>
          <w:p w:rsidR="00A401C6" w:rsidRDefault="002A3B69">
            <w:pPr>
              <w:pStyle w:val="TableParagraph"/>
              <w:ind w:left="12" w:right="3"/>
              <w:jc w:val="center"/>
              <w:rPr>
                <w:sz w:val="18"/>
              </w:rPr>
            </w:pPr>
            <w:r>
              <w:rPr>
                <w:spacing w:val="-5"/>
                <w:sz w:val="18"/>
              </w:rPr>
              <w:t>ПУ</w:t>
            </w:r>
          </w:p>
        </w:tc>
        <w:tc>
          <w:tcPr>
            <w:tcW w:w="2562" w:type="dxa"/>
          </w:tcPr>
          <w:p w:rsidR="00A401C6" w:rsidRDefault="00A401C6">
            <w:pPr>
              <w:pStyle w:val="TableParagraph"/>
              <w:rPr>
                <w:sz w:val="18"/>
              </w:rPr>
            </w:pPr>
          </w:p>
        </w:tc>
        <w:tc>
          <w:tcPr>
            <w:tcW w:w="1544" w:type="dxa"/>
          </w:tcPr>
          <w:p w:rsidR="00A401C6" w:rsidRDefault="00A401C6">
            <w:pPr>
              <w:pStyle w:val="TableParagraph"/>
              <w:rPr>
                <w:sz w:val="18"/>
              </w:rPr>
            </w:pPr>
          </w:p>
        </w:tc>
      </w:tr>
      <w:tr w:rsidR="00A401C6">
        <w:trPr>
          <w:trHeight w:val="830"/>
        </w:trPr>
        <w:tc>
          <w:tcPr>
            <w:tcW w:w="905" w:type="dxa"/>
            <w:shd w:val="clear" w:color="auto" w:fill="D9D9D9"/>
          </w:tcPr>
          <w:p w:rsidR="00A401C6" w:rsidRDefault="00A401C6">
            <w:pPr>
              <w:pStyle w:val="TableParagraph"/>
              <w:spacing w:before="104"/>
              <w:rPr>
                <w:sz w:val="18"/>
              </w:rPr>
            </w:pPr>
          </w:p>
          <w:p w:rsidR="00A401C6" w:rsidRDefault="002A3B69">
            <w:pPr>
              <w:pStyle w:val="TableParagraph"/>
              <w:ind w:left="57"/>
              <w:rPr>
                <w:sz w:val="18"/>
              </w:rPr>
            </w:pPr>
            <w:r>
              <w:rPr>
                <w:spacing w:val="-2"/>
                <w:sz w:val="18"/>
              </w:rPr>
              <w:t>3.1.18.b.i</w:t>
            </w:r>
          </w:p>
        </w:tc>
        <w:tc>
          <w:tcPr>
            <w:tcW w:w="4054" w:type="dxa"/>
            <w:shd w:val="clear" w:color="auto" w:fill="D9D9D9"/>
          </w:tcPr>
          <w:p w:rsidR="00A401C6" w:rsidRDefault="00A401C6">
            <w:pPr>
              <w:pStyle w:val="TableParagraph"/>
              <w:spacing w:before="1"/>
              <w:rPr>
                <w:sz w:val="18"/>
              </w:rPr>
            </w:pPr>
          </w:p>
          <w:p w:rsidR="00A401C6" w:rsidRDefault="002A3B69">
            <w:pPr>
              <w:pStyle w:val="TableParagraph"/>
              <w:spacing w:line="207" w:lineRule="exact"/>
              <w:ind w:left="57"/>
              <w:rPr>
                <w:sz w:val="18"/>
              </w:rPr>
            </w:pPr>
            <w:r>
              <w:rPr>
                <w:sz w:val="18"/>
              </w:rPr>
              <w:t>(b)</w:t>
            </w:r>
            <w:r>
              <w:rPr>
                <w:spacing w:val="-1"/>
                <w:sz w:val="18"/>
              </w:rPr>
              <w:t xml:space="preserve"> </w:t>
            </w:r>
            <w:r>
              <w:rPr>
                <w:sz w:val="18"/>
              </w:rPr>
              <w:t>the</w:t>
            </w:r>
            <w:r>
              <w:rPr>
                <w:spacing w:val="-2"/>
                <w:sz w:val="18"/>
              </w:rPr>
              <w:t xml:space="preserve"> </w:t>
            </w:r>
            <w:r>
              <w:rPr>
                <w:sz w:val="18"/>
              </w:rPr>
              <w:t xml:space="preserve">following </w:t>
            </w:r>
            <w:r>
              <w:rPr>
                <w:spacing w:val="-2"/>
                <w:sz w:val="18"/>
              </w:rPr>
              <w:t>waste:</w:t>
            </w:r>
          </w:p>
          <w:p w:rsidR="00A401C6" w:rsidRDefault="002A3B69">
            <w:pPr>
              <w:pStyle w:val="TableParagraph"/>
              <w:spacing w:line="207" w:lineRule="exact"/>
              <w:ind w:left="57"/>
              <w:rPr>
                <w:sz w:val="18"/>
              </w:rPr>
            </w:pPr>
            <w:r>
              <w:rPr>
                <w:sz w:val="18"/>
              </w:rPr>
              <w:t>(i)</w:t>
            </w:r>
            <w:r>
              <w:rPr>
                <w:spacing w:val="-2"/>
                <w:sz w:val="18"/>
              </w:rPr>
              <w:t xml:space="preserve"> </w:t>
            </w:r>
            <w:r>
              <w:rPr>
                <w:sz w:val="18"/>
              </w:rPr>
              <w:t>vegetable</w:t>
            </w:r>
            <w:r>
              <w:rPr>
                <w:spacing w:val="-1"/>
                <w:sz w:val="18"/>
              </w:rPr>
              <w:t xml:space="preserve"> </w:t>
            </w:r>
            <w:r>
              <w:rPr>
                <w:sz w:val="18"/>
              </w:rPr>
              <w:t>waste</w:t>
            </w:r>
            <w:r>
              <w:rPr>
                <w:spacing w:val="-2"/>
                <w:sz w:val="18"/>
              </w:rPr>
              <w:t xml:space="preserve"> </w:t>
            </w:r>
            <w:r>
              <w:rPr>
                <w:sz w:val="18"/>
              </w:rPr>
              <w:t>from</w:t>
            </w:r>
            <w:r>
              <w:rPr>
                <w:spacing w:val="-2"/>
                <w:sz w:val="18"/>
              </w:rPr>
              <w:t xml:space="preserve"> </w:t>
            </w:r>
            <w:r>
              <w:rPr>
                <w:sz w:val="18"/>
              </w:rPr>
              <w:t>agriculture</w:t>
            </w:r>
            <w:r>
              <w:rPr>
                <w:spacing w:val="-2"/>
                <w:sz w:val="18"/>
              </w:rPr>
              <w:t xml:space="preserve"> </w:t>
            </w:r>
            <w:r>
              <w:rPr>
                <w:sz w:val="18"/>
              </w:rPr>
              <w:t xml:space="preserve">and </w:t>
            </w:r>
            <w:r>
              <w:rPr>
                <w:spacing w:val="-2"/>
                <w:sz w:val="18"/>
              </w:rPr>
              <w:t>forestry;</w:t>
            </w:r>
          </w:p>
        </w:tc>
        <w:tc>
          <w:tcPr>
            <w:tcW w:w="912" w:type="dxa"/>
          </w:tcPr>
          <w:p w:rsidR="00A401C6" w:rsidRDefault="002A3B69">
            <w:pPr>
              <w:pStyle w:val="TableParagraph"/>
              <w:spacing w:before="148"/>
              <w:ind w:left="62"/>
              <w:rPr>
                <w:sz w:val="18"/>
              </w:rPr>
            </w:pPr>
            <w:r>
              <w:rPr>
                <w:spacing w:val="-5"/>
                <w:sz w:val="18"/>
              </w:rPr>
              <w:t>0.2</w:t>
            </w:r>
          </w:p>
          <w:p w:rsidR="00A401C6" w:rsidRDefault="002A3B69">
            <w:pPr>
              <w:pStyle w:val="TableParagraph"/>
              <w:spacing w:before="120"/>
              <w:ind w:left="62"/>
              <w:rPr>
                <w:sz w:val="18"/>
              </w:rPr>
            </w:pPr>
            <w:r>
              <w:rPr>
                <w:spacing w:val="-2"/>
                <w:sz w:val="18"/>
              </w:rPr>
              <w:t>3.1.16.1</w:t>
            </w:r>
          </w:p>
        </w:tc>
        <w:tc>
          <w:tcPr>
            <w:tcW w:w="4042" w:type="dxa"/>
          </w:tcPr>
          <w:p w:rsidR="00A401C6" w:rsidRDefault="00A401C6">
            <w:pPr>
              <w:pStyle w:val="TableParagraph"/>
              <w:spacing w:before="104"/>
              <w:rPr>
                <w:sz w:val="18"/>
              </w:rPr>
            </w:pPr>
          </w:p>
          <w:p w:rsidR="00A401C6" w:rsidRDefault="002A3B69">
            <w:pPr>
              <w:pStyle w:val="TableParagraph"/>
              <w:ind w:left="57"/>
              <w:rPr>
                <w:sz w:val="18"/>
              </w:rPr>
            </w:pPr>
            <w:r>
              <w:rPr>
                <w:sz w:val="18"/>
              </w:rPr>
              <w:t>(1)</w:t>
            </w:r>
            <w:r>
              <w:rPr>
                <w:spacing w:val="-2"/>
                <w:sz w:val="18"/>
              </w:rPr>
              <w:t xml:space="preserve"> </w:t>
            </w:r>
            <w:r>
              <w:rPr>
                <w:sz w:val="18"/>
              </w:rPr>
              <w:t>биљни</w:t>
            </w:r>
            <w:r>
              <w:rPr>
                <w:spacing w:val="-3"/>
                <w:sz w:val="18"/>
              </w:rPr>
              <w:t xml:space="preserve"> </w:t>
            </w:r>
            <w:r>
              <w:rPr>
                <w:sz w:val="18"/>
              </w:rPr>
              <w:t>отпад</w:t>
            </w:r>
            <w:r>
              <w:rPr>
                <w:spacing w:val="-3"/>
                <w:sz w:val="18"/>
              </w:rPr>
              <w:t xml:space="preserve"> </w:t>
            </w:r>
            <w:r>
              <w:rPr>
                <w:sz w:val="18"/>
              </w:rPr>
              <w:t>из</w:t>
            </w:r>
            <w:r>
              <w:rPr>
                <w:spacing w:val="-2"/>
                <w:sz w:val="18"/>
              </w:rPr>
              <w:t xml:space="preserve"> </w:t>
            </w:r>
            <w:r>
              <w:rPr>
                <w:sz w:val="18"/>
              </w:rPr>
              <w:t>пољопривреде</w:t>
            </w:r>
            <w:r>
              <w:rPr>
                <w:spacing w:val="-3"/>
                <w:sz w:val="18"/>
              </w:rPr>
              <w:t xml:space="preserve"> </w:t>
            </w:r>
            <w:r>
              <w:rPr>
                <w:sz w:val="18"/>
              </w:rPr>
              <w:t>и</w:t>
            </w:r>
            <w:r>
              <w:rPr>
                <w:spacing w:val="-2"/>
                <w:sz w:val="18"/>
              </w:rPr>
              <w:t xml:space="preserve"> шумарства;</w:t>
            </w:r>
          </w:p>
        </w:tc>
        <w:tc>
          <w:tcPr>
            <w:tcW w:w="670" w:type="dxa"/>
          </w:tcPr>
          <w:p w:rsidR="00A401C6" w:rsidRDefault="00A401C6">
            <w:pPr>
              <w:pStyle w:val="TableParagraph"/>
              <w:spacing w:before="104"/>
              <w:rPr>
                <w:sz w:val="18"/>
              </w:rPr>
            </w:pPr>
          </w:p>
          <w:p w:rsidR="00A401C6" w:rsidRDefault="002A3B69">
            <w:pPr>
              <w:pStyle w:val="TableParagraph"/>
              <w:ind w:left="12" w:right="3"/>
              <w:jc w:val="center"/>
              <w:rPr>
                <w:sz w:val="18"/>
              </w:rPr>
            </w:pPr>
            <w:r>
              <w:rPr>
                <w:spacing w:val="-5"/>
                <w:sz w:val="18"/>
              </w:rPr>
              <w:t>ПУ</w:t>
            </w:r>
          </w:p>
        </w:tc>
        <w:tc>
          <w:tcPr>
            <w:tcW w:w="2562" w:type="dxa"/>
          </w:tcPr>
          <w:p w:rsidR="00A401C6" w:rsidRDefault="00A401C6">
            <w:pPr>
              <w:pStyle w:val="TableParagraph"/>
              <w:rPr>
                <w:sz w:val="18"/>
              </w:rPr>
            </w:pPr>
          </w:p>
        </w:tc>
        <w:tc>
          <w:tcPr>
            <w:tcW w:w="1544" w:type="dxa"/>
          </w:tcPr>
          <w:p w:rsidR="00A401C6" w:rsidRDefault="00A401C6">
            <w:pPr>
              <w:pStyle w:val="TableParagraph"/>
              <w:rPr>
                <w:sz w:val="18"/>
              </w:rPr>
            </w:pPr>
          </w:p>
        </w:tc>
      </w:tr>
      <w:tr w:rsidR="00A401C6">
        <w:trPr>
          <w:trHeight w:val="830"/>
        </w:trPr>
        <w:tc>
          <w:tcPr>
            <w:tcW w:w="905" w:type="dxa"/>
            <w:shd w:val="clear" w:color="auto" w:fill="D9D9D9"/>
          </w:tcPr>
          <w:p w:rsidR="00A401C6" w:rsidRDefault="00A401C6">
            <w:pPr>
              <w:pStyle w:val="TableParagraph"/>
              <w:spacing w:before="104"/>
              <w:rPr>
                <w:sz w:val="18"/>
              </w:rPr>
            </w:pPr>
          </w:p>
          <w:p w:rsidR="00A401C6" w:rsidRDefault="002A3B69">
            <w:pPr>
              <w:pStyle w:val="TableParagraph"/>
              <w:ind w:left="57"/>
              <w:rPr>
                <w:sz w:val="18"/>
              </w:rPr>
            </w:pPr>
            <w:r>
              <w:rPr>
                <w:spacing w:val="-2"/>
                <w:sz w:val="18"/>
              </w:rPr>
              <w:t>3.1.18.b.ii</w:t>
            </w:r>
          </w:p>
        </w:tc>
        <w:tc>
          <w:tcPr>
            <w:tcW w:w="4054" w:type="dxa"/>
            <w:shd w:val="clear" w:color="auto" w:fill="D9D9D9"/>
          </w:tcPr>
          <w:p w:rsidR="00A401C6" w:rsidRDefault="00A401C6">
            <w:pPr>
              <w:pStyle w:val="TableParagraph"/>
              <w:spacing w:before="1"/>
              <w:rPr>
                <w:sz w:val="18"/>
              </w:rPr>
            </w:pPr>
          </w:p>
          <w:p w:rsidR="00A401C6" w:rsidRDefault="002A3B69">
            <w:pPr>
              <w:pStyle w:val="TableParagraph"/>
              <w:ind w:left="57" w:right="45"/>
              <w:rPr>
                <w:sz w:val="18"/>
              </w:rPr>
            </w:pPr>
            <w:r>
              <w:rPr>
                <w:sz w:val="18"/>
              </w:rPr>
              <w:t>(ii)</w:t>
            </w:r>
            <w:r>
              <w:rPr>
                <w:spacing w:val="-6"/>
                <w:sz w:val="18"/>
              </w:rPr>
              <w:t xml:space="preserve"> </w:t>
            </w:r>
            <w:r>
              <w:rPr>
                <w:sz w:val="18"/>
              </w:rPr>
              <w:t>vegetable</w:t>
            </w:r>
            <w:r>
              <w:rPr>
                <w:spacing w:val="-6"/>
                <w:sz w:val="18"/>
              </w:rPr>
              <w:t xml:space="preserve"> </w:t>
            </w:r>
            <w:r>
              <w:rPr>
                <w:sz w:val="18"/>
              </w:rPr>
              <w:t>waste</w:t>
            </w:r>
            <w:r>
              <w:rPr>
                <w:spacing w:val="-6"/>
                <w:sz w:val="18"/>
              </w:rPr>
              <w:t xml:space="preserve"> </w:t>
            </w:r>
            <w:r>
              <w:rPr>
                <w:sz w:val="18"/>
              </w:rPr>
              <w:t>from</w:t>
            </w:r>
            <w:r>
              <w:rPr>
                <w:spacing w:val="-6"/>
                <w:sz w:val="18"/>
              </w:rPr>
              <w:t xml:space="preserve"> </w:t>
            </w:r>
            <w:r>
              <w:rPr>
                <w:sz w:val="18"/>
              </w:rPr>
              <w:t>the</w:t>
            </w:r>
            <w:r>
              <w:rPr>
                <w:spacing w:val="-6"/>
                <w:sz w:val="18"/>
              </w:rPr>
              <w:t xml:space="preserve"> </w:t>
            </w:r>
            <w:r>
              <w:rPr>
                <w:sz w:val="18"/>
              </w:rPr>
              <w:t>food</w:t>
            </w:r>
            <w:r>
              <w:rPr>
                <w:spacing w:val="-6"/>
                <w:sz w:val="18"/>
              </w:rPr>
              <w:t xml:space="preserve"> </w:t>
            </w:r>
            <w:r>
              <w:rPr>
                <w:sz w:val="18"/>
              </w:rPr>
              <w:t>processing</w:t>
            </w:r>
            <w:r>
              <w:rPr>
                <w:spacing w:val="-6"/>
                <w:sz w:val="18"/>
              </w:rPr>
              <w:t xml:space="preserve"> </w:t>
            </w:r>
            <w:r>
              <w:rPr>
                <w:sz w:val="18"/>
              </w:rPr>
              <w:t>industry, if the heat generated is recovered;</w:t>
            </w:r>
          </w:p>
        </w:tc>
        <w:tc>
          <w:tcPr>
            <w:tcW w:w="912" w:type="dxa"/>
          </w:tcPr>
          <w:p w:rsidR="00A401C6" w:rsidRDefault="002A3B69">
            <w:pPr>
              <w:pStyle w:val="TableParagraph"/>
              <w:spacing w:before="148"/>
              <w:ind w:left="62"/>
              <w:rPr>
                <w:sz w:val="18"/>
              </w:rPr>
            </w:pPr>
            <w:r>
              <w:rPr>
                <w:spacing w:val="-5"/>
                <w:sz w:val="18"/>
              </w:rPr>
              <w:t>0.2</w:t>
            </w:r>
          </w:p>
          <w:p w:rsidR="00A401C6" w:rsidRDefault="002A3B69">
            <w:pPr>
              <w:pStyle w:val="TableParagraph"/>
              <w:spacing w:before="120"/>
              <w:ind w:left="62"/>
              <w:rPr>
                <w:sz w:val="18"/>
              </w:rPr>
            </w:pPr>
            <w:r>
              <w:rPr>
                <w:spacing w:val="-2"/>
                <w:sz w:val="18"/>
              </w:rPr>
              <w:t>3.1.16.2</w:t>
            </w:r>
          </w:p>
        </w:tc>
        <w:tc>
          <w:tcPr>
            <w:tcW w:w="4042" w:type="dxa"/>
          </w:tcPr>
          <w:p w:rsidR="00A401C6" w:rsidRDefault="00A401C6">
            <w:pPr>
              <w:pStyle w:val="TableParagraph"/>
              <w:spacing w:before="1"/>
              <w:rPr>
                <w:sz w:val="18"/>
              </w:rPr>
            </w:pPr>
          </w:p>
          <w:p w:rsidR="00A401C6" w:rsidRDefault="002A3B69">
            <w:pPr>
              <w:pStyle w:val="TableParagraph"/>
              <w:ind w:left="57" w:right="139"/>
              <w:rPr>
                <w:sz w:val="18"/>
              </w:rPr>
            </w:pPr>
            <w:r>
              <w:rPr>
                <w:sz w:val="18"/>
              </w:rPr>
              <w:t>(2)</w:t>
            </w:r>
            <w:r>
              <w:rPr>
                <w:spacing w:val="-6"/>
                <w:sz w:val="18"/>
              </w:rPr>
              <w:t xml:space="preserve"> </w:t>
            </w:r>
            <w:r>
              <w:rPr>
                <w:sz w:val="18"/>
              </w:rPr>
              <w:t>биљни</w:t>
            </w:r>
            <w:r>
              <w:rPr>
                <w:spacing w:val="-7"/>
                <w:sz w:val="18"/>
              </w:rPr>
              <w:t xml:space="preserve"> </w:t>
            </w:r>
            <w:r>
              <w:rPr>
                <w:sz w:val="18"/>
              </w:rPr>
              <w:t>отпад</w:t>
            </w:r>
            <w:r>
              <w:rPr>
                <w:spacing w:val="-7"/>
                <w:sz w:val="18"/>
              </w:rPr>
              <w:t xml:space="preserve"> </w:t>
            </w:r>
            <w:r>
              <w:rPr>
                <w:sz w:val="18"/>
              </w:rPr>
              <w:t>из</w:t>
            </w:r>
            <w:r>
              <w:rPr>
                <w:spacing w:val="-6"/>
                <w:sz w:val="18"/>
              </w:rPr>
              <w:t xml:space="preserve"> </w:t>
            </w:r>
            <w:r>
              <w:rPr>
                <w:sz w:val="18"/>
              </w:rPr>
              <w:t>прехрамбене</w:t>
            </w:r>
            <w:r>
              <w:rPr>
                <w:spacing w:val="-7"/>
                <w:sz w:val="18"/>
              </w:rPr>
              <w:t xml:space="preserve"> </w:t>
            </w:r>
            <w:r>
              <w:rPr>
                <w:sz w:val="18"/>
              </w:rPr>
              <w:t>индустрије,</w:t>
            </w:r>
            <w:r>
              <w:rPr>
                <w:spacing w:val="-6"/>
                <w:sz w:val="18"/>
              </w:rPr>
              <w:t xml:space="preserve"> </w:t>
            </w:r>
            <w:r>
              <w:rPr>
                <w:sz w:val="18"/>
              </w:rPr>
              <w:t>ако се користи добијена топлота;</w:t>
            </w:r>
          </w:p>
        </w:tc>
        <w:tc>
          <w:tcPr>
            <w:tcW w:w="670" w:type="dxa"/>
          </w:tcPr>
          <w:p w:rsidR="00A401C6" w:rsidRDefault="00A401C6">
            <w:pPr>
              <w:pStyle w:val="TableParagraph"/>
              <w:spacing w:before="104"/>
              <w:rPr>
                <w:sz w:val="18"/>
              </w:rPr>
            </w:pPr>
          </w:p>
          <w:p w:rsidR="00A401C6" w:rsidRDefault="002A3B69">
            <w:pPr>
              <w:pStyle w:val="TableParagraph"/>
              <w:ind w:left="12" w:right="3"/>
              <w:jc w:val="center"/>
              <w:rPr>
                <w:sz w:val="18"/>
              </w:rPr>
            </w:pPr>
            <w:r>
              <w:rPr>
                <w:spacing w:val="-5"/>
                <w:sz w:val="18"/>
              </w:rPr>
              <w:t>ПУ</w:t>
            </w:r>
          </w:p>
        </w:tc>
        <w:tc>
          <w:tcPr>
            <w:tcW w:w="2562" w:type="dxa"/>
          </w:tcPr>
          <w:p w:rsidR="00A401C6" w:rsidRDefault="00A401C6">
            <w:pPr>
              <w:pStyle w:val="TableParagraph"/>
              <w:rPr>
                <w:sz w:val="18"/>
              </w:rPr>
            </w:pPr>
          </w:p>
        </w:tc>
        <w:tc>
          <w:tcPr>
            <w:tcW w:w="1544" w:type="dxa"/>
          </w:tcPr>
          <w:p w:rsidR="00A401C6" w:rsidRDefault="00A401C6">
            <w:pPr>
              <w:pStyle w:val="TableParagraph"/>
              <w:rPr>
                <w:sz w:val="18"/>
              </w:rPr>
            </w:pPr>
          </w:p>
        </w:tc>
      </w:tr>
      <w:tr w:rsidR="00A401C6">
        <w:trPr>
          <w:trHeight w:val="885"/>
        </w:trPr>
        <w:tc>
          <w:tcPr>
            <w:tcW w:w="905" w:type="dxa"/>
            <w:shd w:val="clear" w:color="auto" w:fill="D9D9D9"/>
          </w:tcPr>
          <w:p w:rsidR="00A401C6" w:rsidRDefault="00A401C6">
            <w:pPr>
              <w:pStyle w:val="TableParagraph"/>
              <w:spacing w:before="131"/>
              <w:rPr>
                <w:sz w:val="18"/>
              </w:rPr>
            </w:pPr>
          </w:p>
          <w:p w:rsidR="00A401C6" w:rsidRDefault="002A3B69">
            <w:pPr>
              <w:pStyle w:val="TableParagraph"/>
              <w:ind w:left="57"/>
              <w:rPr>
                <w:sz w:val="18"/>
              </w:rPr>
            </w:pPr>
            <w:r>
              <w:rPr>
                <w:spacing w:val="-2"/>
                <w:sz w:val="18"/>
              </w:rPr>
              <w:t>3.1.18.b.iii</w:t>
            </w:r>
          </w:p>
        </w:tc>
        <w:tc>
          <w:tcPr>
            <w:tcW w:w="4054" w:type="dxa"/>
            <w:shd w:val="clear" w:color="auto" w:fill="D9D9D9"/>
          </w:tcPr>
          <w:p w:rsidR="00A401C6" w:rsidRDefault="002A3B69">
            <w:pPr>
              <w:pStyle w:val="TableParagraph"/>
              <w:spacing w:before="29"/>
              <w:ind w:left="57" w:right="46"/>
              <w:jc w:val="both"/>
              <w:rPr>
                <w:sz w:val="18"/>
              </w:rPr>
            </w:pPr>
            <w:r>
              <w:rPr>
                <w:sz w:val="18"/>
              </w:rPr>
              <w:t>(iii) fibrous vegetable waste from virgin pulp production and</w:t>
            </w:r>
            <w:r>
              <w:rPr>
                <w:spacing w:val="-1"/>
                <w:sz w:val="18"/>
              </w:rPr>
              <w:t xml:space="preserve"> </w:t>
            </w:r>
            <w:r>
              <w:rPr>
                <w:sz w:val="18"/>
              </w:rPr>
              <w:t>from</w:t>
            </w:r>
            <w:r>
              <w:rPr>
                <w:spacing w:val="-3"/>
                <w:sz w:val="18"/>
              </w:rPr>
              <w:t xml:space="preserve"> </w:t>
            </w:r>
            <w:r>
              <w:rPr>
                <w:sz w:val="18"/>
              </w:rPr>
              <w:t>production</w:t>
            </w:r>
            <w:r>
              <w:rPr>
                <w:spacing w:val="-3"/>
                <w:sz w:val="18"/>
              </w:rPr>
              <w:t xml:space="preserve"> </w:t>
            </w:r>
            <w:r>
              <w:rPr>
                <w:sz w:val="18"/>
              </w:rPr>
              <w:t>of paper from</w:t>
            </w:r>
            <w:r>
              <w:rPr>
                <w:spacing w:val="-3"/>
                <w:sz w:val="18"/>
              </w:rPr>
              <w:t xml:space="preserve"> </w:t>
            </w:r>
            <w:r>
              <w:rPr>
                <w:sz w:val="18"/>
              </w:rPr>
              <w:t>pulp,</w:t>
            </w:r>
            <w:r>
              <w:rPr>
                <w:spacing w:val="-1"/>
                <w:sz w:val="18"/>
              </w:rPr>
              <w:t xml:space="preserve"> </w:t>
            </w:r>
            <w:r>
              <w:rPr>
                <w:sz w:val="18"/>
              </w:rPr>
              <w:t>if it is coincinerated at the place of production and the heat generated is recovered;</w:t>
            </w:r>
          </w:p>
        </w:tc>
        <w:tc>
          <w:tcPr>
            <w:tcW w:w="912" w:type="dxa"/>
          </w:tcPr>
          <w:p w:rsidR="00A401C6" w:rsidRDefault="002A3B69">
            <w:pPr>
              <w:pStyle w:val="TableParagraph"/>
              <w:spacing w:before="175"/>
              <w:ind w:left="62"/>
              <w:rPr>
                <w:sz w:val="18"/>
              </w:rPr>
            </w:pPr>
            <w:r>
              <w:rPr>
                <w:spacing w:val="-5"/>
                <w:sz w:val="18"/>
              </w:rPr>
              <w:t>0.2</w:t>
            </w:r>
          </w:p>
          <w:p w:rsidR="00A401C6" w:rsidRDefault="002A3B69">
            <w:pPr>
              <w:pStyle w:val="TableParagraph"/>
              <w:spacing w:before="122"/>
              <w:ind w:left="62"/>
              <w:rPr>
                <w:sz w:val="18"/>
              </w:rPr>
            </w:pPr>
            <w:r>
              <w:rPr>
                <w:spacing w:val="-2"/>
                <w:sz w:val="18"/>
              </w:rPr>
              <w:t>3.1.16.3</w:t>
            </w:r>
          </w:p>
        </w:tc>
        <w:tc>
          <w:tcPr>
            <w:tcW w:w="4042" w:type="dxa"/>
          </w:tcPr>
          <w:p w:rsidR="00A401C6" w:rsidRDefault="002A3B69">
            <w:pPr>
              <w:pStyle w:val="TableParagraph"/>
              <w:spacing w:before="29" w:line="207" w:lineRule="exact"/>
              <w:ind w:left="57"/>
              <w:rPr>
                <w:sz w:val="18"/>
              </w:rPr>
            </w:pPr>
            <w:r>
              <w:rPr>
                <w:sz w:val="18"/>
              </w:rPr>
              <w:t>(3)</w:t>
            </w:r>
            <w:r>
              <w:rPr>
                <w:spacing w:val="-2"/>
                <w:sz w:val="18"/>
              </w:rPr>
              <w:t xml:space="preserve"> </w:t>
            </w:r>
            <w:r>
              <w:rPr>
                <w:sz w:val="18"/>
              </w:rPr>
              <w:t>влакнасти</w:t>
            </w:r>
            <w:r>
              <w:rPr>
                <w:spacing w:val="-2"/>
                <w:sz w:val="18"/>
              </w:rPr>
              <w:t xml:space="preserve"> </w:t>
            </w:r>
            <w:r>
              <w:rPr>
                <w:sz w:val="18"/>
              </w:rPr>
              <w:t>биљни</w:t>
            </w:r>
            <w:r>
              <w:rPr>
                <w:spacing w:val="-2"/>
                <w:sz w:val="18"/>
              </w:rPr>
              <w:t xml:space="preserve"> </w:t>
            </w:r>
            <w:r>
              <w:rPr>
                <w:sz w:val="18"/>
              </w:rPr>
              <w:t>отпад</w:t>
            </w:r>
            <w:r>
              <w:rPr>
                <w:spacing w:val="-3"/>
                <w:sz w:val="18"/>
              </w:rPr>
              <w:t xml:space="preserve"> </w:t>
            </w:r>
            <w:r>
              <w:rPr>
                <w:sz w:val="18"/>
              </w:rPr>
              <w:t>из</w:t>
            </w:r>
            <w:r>
              <w:rPr>
                <w:spacing w:val="-1"/>
                <w:sz w:val="18"/>
              </w:rPr>
              <w:t xml:space="preserve"> </w:t>
            </w:r>
            <w:r>
              <w:rPr>
                <w:spacing w:val="-2"/>
                <w:sz w:val="18"/>
              </w:rPr>
              <w:t>производње</w:t>
            </w:r>
          </w:p>
          <w:p w:rsidR="00A401C6" w:rsidRDefault="002A3B69">
            <w:pPr>
              <w:pStyle w:val="TableParagraph"/>
              <w:ind w:left="57" w:right="107"/>
              <w:rPr>
                <w:sz w:val="18"/>
              </w:rPr>
            </w:pPr>
            <w:r>
              <w:rPr>
                <w:sz w:val="18"/>
              </w:rPr>
              <w:t>целулозе</w:t>
            </w:r>
            <w:r>
              <w:rPr>
                <w:spacing w:val="-5"/>
                <w:sz w:val="18"/>
              </w:rPr>
              <w:t xml:space="preserve"> </w:t>
            </w:r>
            <w:r>
              <w:rPr>
                <w:sz w:val="18"/>
              </w:rPr>
              <w:t>и</w:t>
            </w:r>
            <w:r>
              <w:rPr>
                <w:spacing w:val="-5"/>
                <w:sz w:val="18"/>
              </w:rPr>
              <w:t xml:space="preserve"> </w:t>
            </w:r>
            <w:r>
              <w:rPr>
                <w:sz w:val="18"/>
              </w:rPr>
              <w:t>папира</w:t>
            </w:r>
            <w:r>
              <w:rPr>
                <w:spacing w:val="-5"/>
                <w:sz w:val="18"/>
              </w:rPr>
              <w:t xml:space="preserve"> </w:t>
            </w:r>
            <w:r>
              <w:rPr>
                <w:sz w:val="18"/>
              </w:rPr>
              <w:t>из</w:t>
            </w:r>
            <w:r>
              <w:rPr>
                <w:spacing w:val="-4"/>
                <w:sz w:val="18"/>
              </w:rPr>
              <w:t xml:space="preserve"> </w:t>
            </w:r>
            <w:r>
              <w:rPr>
                <w:sz w:val="18"/>
              </w:rPr>
              <w:t>целулозе,</w:t>
            </w:r>
            <w:r>
              <w:rPr>
                <w:spacing w:val="-6"/>
                <w:sz w:val="18"/>
              </w:rPr>
              <w:t xml:space="preserve"> </w:t>
            </w:r>
            <w:r>
              <w:rPr>
                <w:sz w:val="18"/>
              </w:rPr>
              <w:t>ако</w:t>
            </w:r>
            <w:r>
              <w:rPr>
                <w:spacing w:val="-4"/>
                <w:sz w:val="18"/>
              </w:rPr>
              <w:t xml:space="preserve"> </w:t>
            </w:r>
            <w:r>
              <w:rPr>
                <w:sz w:val="18"/>
              </w:rPr>
              <w:t>се</w:t>
            </w:r>
            <w:r>
              <w:rPr>
                <w:spacing w:val="-5"/>
                <w:sz w:val="18"/>
              </w:rPr>
              <w:t xml:space="preserve"> </w:t>
            </w:r>
            <w:r>
              <w:rPr>
                <w:sz w:val="18"/>
              </w:rPr>
              <w:t>врши</w:t>
            </w:r>
            <w:r>
              <w:rPr>
                <w:spacing w:val="-5"/>
                <w:sz w:val="18"/>
              </w:rPr>
              <w:t xml:space="preserve"> </w:t>
            </w:r>
            <w:r>
              <w:rPr>
                <w:sz w:val="18"/>
              </w:rPr>
              <w:t>ко- инсинерација на месту производње и ако се користи добијена топлота;</w:t>
            </w:r>
          </w:p>
        </w:tc>
        <w:tc>
          <w:tcPr>
            <w:tcW w:w="670" w:type="dxa"/>
          </w:tcPr>
          <w:p w:rsidR="00A401C6" w:rsidRDefault="00A401C6">
            <w:pPr>
              <w:pStyle w:val="TableParagraph"/>
              <w:spacing w:before="131"/>
              <w:rPr>
                <w:sz w:val="18"/>
              </w:rPr>
            </w:pPr>
          </w:p>
          <w:p w:rsidR="00A401C6" w:rsidRDefault="002A3B69">
            <w:pPr>
              <w:pStyle w:val="TableParagraph"/>
              <w:ind w:left="12" w:right="3"/>
              <w:jc w:val="center"/>
              <w:rPr>
                <w:sz w:val="18"/>
              </w:rPr>
            </w:pPr>
            <w:r>
              <w:rPr>
                <w:spacing w:val="-5"/>
                <w:sz w:val="18"/>
              </w:rPr>
              <w:t>ПУ</w:t>
            </w:r>
          </w:p>
        </w:tc>
        <w:tc>
          <w:tcPr>
            <w:tcW w:w="2562" w:type="dxa"/>
          </w:tcPr>
          <w:p w:rsidR="00A401C6" w:rsidRDefault="00A401C6">
            <w:pPr>
              <w:pStyle w:val="TableParagraph"/>
              <w:rPr>
                <w:sz w:val="18"/>
              </w:rPr>
            </w:pPr>
          </w:p>
        </w:tc>
        <w:tc>
          <w:tcPr>
            <w:tcW w:w="1544" w:type="dxa"/>
          </w:tcPr>
          <w:p w:rsidR="00A401C6" w:rsidRDefault="00A401C6">
            <w:pPr>
              <w:pStyle w:val="TableParagraph"/>
              <w:rPr>
                <w:sz w:val="18"/>
              </w:rPr>
            </w:pPr>
          </w:p>
        </w:tc>
      </w:tr>
      <w:tr w:rsidR="00A401C6">
        <w:trPr>
          <w:trHeight w:val="829"/>
        </w:trPr>
        <w:tc>
          <w:tcPr>
            <w:tcW w:w="905" w:type="dxa"/>
            <w:shd w:val="clear" w:color="auto" w:fill="D9D9D9"/>
          </w:tcPr>
          <w:p w:rsidR="00A401C6" w:rsidRDefault="00A401C6">
            <w:pPr>
              <w:pStyle w:val="TableParagraph"/>
              <w:spacing w:before="104"/>
              <w:rPr>
                <w:sz w:val="18"/>
              </w:rPr>
            </w:pPr>
          </w:p>
          <w:p w:rsidR="00A401C6" w:rsidRDefault="002A3B69">
            <w:pPr>
              <w:pStyle w:val="TableParagraph"/>
              <w:ind w:left="57"/>
              <w:rPr>
                <w:sz w:val="18"/>
              </w:rPr>
            </w:pPr>
            <w:r>
              <w:rPr>
                <w:spacing w:val="-2"/>
                <w:sz w:val="18"/>
              </w:rPr>
              <w:t>3.1.18.b.iv</w:t>
            </w:r>
          </w:p>
        </w:tc>
        <w:tc>
          <w:tcPr>
            <w:tcW w:w="4054" w:type="dxa"/>
            <w:shd w:val="clear" w:color="auto" w:fill="D9D9D9"/>
          </w:tcPr>
          <w:p w:rsidR="00A401C6" w:rsidRDefault="00A401C6">
            <w:pPr>
              <w:pStyle w:val="TableParagraph"/>
              <w:spacing w:before="104"/>
              <w:rPr>
                <w:sz w:val="18"/>
              </w:rPr>
            </w:pPr>
          </w:p>
          <w:p w:rsidR="00A401C6" w:rsidRDefault="002A3B69">
            <w:pPr>
              <w:pStyle w:val="TableParagraph"/>
              <w:ind w:left="57"/>
              <w:rPr>
                <w:sz w:val="18"/>
              </w:rPr>
            </w:pPr>
            <w:r>
              <w:rPr>
                <w:sz w:val="18"/>
              </w:rPr>
              <w:t>(iv)</w:t>
            </w:r>
            <w:r>
              <w:rPr>
                <w:spacing w:val="-3"/>
                <w:sz w:val="18"/>
              </w:rPr>
              <w:t xml:space="preserve"> </w:t>
            </w:r>
            <w:r>
              <w:rPr>
                <w:sz w:val="18"/>
              </w:rPr>
              <w:t xml:space="preserve">cork </w:t>
            </w:r>
            <w:r>
              <w:rPr>
                <w:spacing w:val="-2"/>
                <w:sz w:val="18"/>
              </w:rPr>
              <w:t>waste;</w:t>
            </w:r>
          </w:p>
        </w:tc>
        <w:tc>
          <w:tcPr>
            <w:tcW w:w="912" w:type="dxa"/>
          </w:tcPr>
          <w:p w:rsidR="00A401C6" w:rsidRDefault="002A3B69">
            <w:pPr>
              <w:pStyle w:val="TableParagraph"/>
              <w:spacing w:before="148"/>
              <w:ind w:left="62"/>
              <w:rPr>
                <w:sz w:val="18"/>
              </w:rPr>
            </w:pPr>
            <w:r>
              <w:rPr>
                <w:spacing w:val="-5"/>
                <w:sz w:val="18"/>
              </w:rPr>
              <w:t>0.2</w:t>
            </w:r>
          </w:p>
          <w:p w:rsidR="00A401C6" w:rsidRDefault="002A3B69">
            <w:pPr>
              <w:pStyle w:val="TableParagraph"/>
              <w:spacing w:before="120"/>
              <w:ind w:left="62"/>
              <w:rPr>
                <w:sz w:val="18"/>
              </w:rPr>
            </w:pPr>
            <w:r>
              <w:rPr>
                <w:spacing w:val="-2"/>
                <w:sz w:val="18"/>
              </w:rPr>
              <w:t>3.1.16.4</w:t>
            </w:r>
          </w:p>
        </w:tc>
        <w:tc>
          <w:tcPr>
            <w:tcW w:w="4042" w:type="dxa"/>
          </w:tcPr>
          <w:p w:rsidR="00A401C6" w:rsidRDefault="00A401C6">
            <w:pPr>
              <w:pStyle w:val="TableParagraph"/>
              <w:spacing w:before="104"/>
              <w:rPr>
                <w:sz w:val="18"/>
              </w:rPr>
            </w:pPr>
          </w:p>
          <w:p w:rsidR="00A401C6" w:rsidRDefault="002A3B69">
            <w:pPr>
              <w:pStyle w:val="TableParagraph"/>
              <w:ind w:left="57"/>
              <w:rPr>
                <w:sz w:val="18"/>
              </w:rPr>
            </w:pPr>
            <w:r>
              <w:rPr>
                <w:sz w:val="18"/>
              </w:rPr>
              <w:t>(4) отпад</w:t>
            </w:r>
            <w:r>
              <w:rPr>
                <w:spacing w:val="-1"/>
                <w:sz w:val="18"/>
              </w:rPr>
              <w:t xml:space="preserve"> </w:t>
            </w:r>
            <w:r>
              <w:rPr>
                <w:sz w:val="18"/>
              </w:rPr>
              <w:t xml:space="preserve">од </w:t>
            </w:r>
            <w:r>
              <w:rPr>
                <w:spacing w:val="-2"/>
                <w:sz w:val="18"/>
              </w:rPr>
              <w:t>плуте;</w:t>
            </w:r>
          </w:p>
        </w:tc>
        <w:tc>
          <w:tcPr>
            <w:tcW w:w="670" w:type="dxa"/>
          </w:tcPr>
          <w:p w:rsidR="00A401C6" w:rsidRDefault="00A401C6">
            <w:pPr>
              <w:pStyle w:val="TableParagraph"/>
              <w:spacing w:before="104"/>
              <w:rPr>
                <w:sz w:val="18"/>
              </w:rPr>
            </w:pPr>
          </w:p>
          <w:p w:rsidR="00A401C6" w:rsidRDefault="002A3B69">
            <w:pPr>
              <w:pStyle w:val="TableParagraph"/>
              <w:ind w:left="12" w:right="3"/>
              <w:jc w:val="center"/>
              <w:rPr>
                <w:sz w:val="18"/>
              </w:rPr>
            </w:pPr>
            <w:r>
              <w:rPr>
                <w:spacing w:val="-5"/>
                <w:sz w:val="18"/>
              </w:rPr>
              <w:t>ПУ</w:t>
            </w:r>
          </w:p>
        </w:tc>
        <w:tc>
          <w:tcPr>
            <w:tcW w:w="2562" w:type="dxa"/>
          </w:tcPr>
          <w:p w:rsidR="00A401C6" w:rsidRDefault="00A401C6">
            <w:pPr>
              <w:pStyle w:val="TableParagraph"/>
              <w:rPr>
                <w:sz w:val="18"/>
              </w:rPr>
            </w:pPr>
          </w:p>
        </w:tc>
        <w:tc>
          <w:tcPr>
            <w:tcW w:w="1544" w:type="dxa"/>
          </w:tcPr>
          <w:p w:rsidR="00A401C6" w:rsidRDefault="00A401C6">
            <w:pPr>
              <w:pStyle w:val="TableParagraph"/>
              <w:rPr>
                <w:sz w:val="18"/>
              </w:rPr>
            </w:pPr>
          </w:p>
        </w:tc>
      </w:tr>
    </w:tbl>
    <w:p w:rsidR="00A401C6" w:rsidRDefault="00A401C6">
      <w:pPr>
        <w:pStyle w:val="TableParagraph"/>
        <w:rPr>
          <w:sz w:val="18"/>
        </w:rPr>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1504"/>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6"/>
              <w:rPr>
                <w:sz w:val="18"/>
              </w:rPr>
            </w:pPr>
          </w:p>
          <w:p w:rsidR="00A401C6" w:rsidRDefault="002A3B69">
            <w:pPr>
              <w:pStyle w:val="TableParagraph"/>
              <w:spacing w:before="1"/>
              <w:ind w:left="57"/>
              <w:rPr>
                <w:sz w:val="18"/>
              </w:rPr>
            </w:pPr>
            <w:r>
              <w:rPr>
                <w:spacing w:val="-2"/>
                <w:sz w:val="18"/>
              </w:rPr>
              <w:t>3.1.18.b.v</w:t>
            </w:r>
          </w:p>
        </w:tc>
        <w:tc>
          <w:tcPr>
            <w:tcW w:w="4054" w:type="dxa"/>
            <w:shd w:val="clear" w:color="auto" w:fill="D9D9D9"/>
          </w:tcPr>
          <w:p w:rsidR="00A401C6" w:rsidRDefault="002A3B69">
            <w:pPr>
              <w:pStyle w:val="TableParagraph"/>
              <w:spacing w:before="131"/>
              <w:ind w:left="57" w:right="45"/>
              <w:jc w:val="both"/>
              <w:rPr>
                <w:sz w:val="18"/>
              </w:rPr>
            </w:pPr>
            <w:r>
              <w:rPr>
                <w:sz w:val="18"/>
              </w:rPr>
              <w:t>v) wood waste with the exception of wood waste which</w:t>
            </w:r>
            <w:r>
              <w:rPr>
                <w:spacing w:val="-5"/>
                <w:sz w:val="18"/>
              </w:rPr>
              <w:t xml:space="preserve"> </w:t>
            </w:r>
            <w:r>
              <w:rPr>
                <w:sz w:val="18"/>
              </w:rPr>
              <w:t>may</w:t>
            </w:r>
            <w:r>
              <w:rPr>
                <w:spacing w:val="-5"/>
                <w:sz w:val="18"/>
              </w:rPr>
              <w:t xml:space="preserve"> </w:t>
            </w:r>
            <w:r>
              <w:rPr>
                <w:sz w:val="18"/>
              </w:rPr>
              <w:t>contain</w:t>
            </w:r>
            <w:r>
              <w:rPr>
                <w:spacing w:val="-7"/>
                <w:sz w:val="18"/>
              </w:rPr>
              <w:t xml:space="preserve"> </w:t>
            </w:r>
            <w:r>
              <w:rPr>
                <w:sz w:val="18"/>
              </w:rPr>
              <w:t>halogenated</w:t>
            </w:r>
            <w:r>
              <w:rPr>
                <w:spacing w:val="-8"/>
                <w:sz w:val="18"/>
              </w:rPr>
              <w:t xml:space="preserve"> </w:t>
            </w:r>
            <w:r>
              <w:rPr>
                <w:sz w:val="18"/>
              </w:rPr>
              <w:t>organic</w:t>
            </w:r>
            <w:r>
              <w:rPr>
                <w:spacing w:val="-6"/>
                <w:sz w:val="18"/>
              </w:rPr>
              <w:t xml:space="preserve"> </w:t>
            </w:r>
            <w:r>
              <w:rPr>
                <w:sz w:val="18"/>
              </w:rPr>
              <w:t>compounds</w:t>
            </w:r>
            <w:r>
              <w:rPr>
                <w:spacing w:val="-9"/>
                <w:sz w:val="18"/>
              </w:rPr>
              <w:t xml:space="preserve"> </w:t>
            </w:r>
            <w:r>
              <w:rPr>
                <w:sz w:val="18"/>
              </w:rPr>
              <w:t>or heavy metals as a result of treatment with wood preservatives or coating and which includes, in particular, such wood waste originating from construction and demolition waste;</w:t>
            </w:r>
          </w:p>
        </w:tc>
        <w:tc>
          <w:tcPr>
            <w:tcW w:w="912" w:type="dxa"/>
          </w:tcPr>
          <w:p w:rsidR="00A401C6" w:rsidRDefault="00A401C6">
            <w:pPr>
              <w:pStyle w:val="TableParagraph"/>
              <w:rPr>
                <w:sz w:val="18"/>
              </w:rPr>
            </w:pPr>
          </w:p>
          <w:p w:rsidR="00A401C6" w:rsidRDefault="00A401C6">
            <w:pPr>
              <w:pStyle w:val="TableParagraph"/>
              <w:spacing w:before="70"/>
              <w:rPr>
                <w:sz w:val="18"/>
              </w:rPr>
            </w:pPr>
          </w:p>
          <w:p w:rsidR="00A401C6" w:rsidRDefault="002A3B69">
            <w:pPr>
              <w:pStyle w:val="TableParagraph"/>
              <w:ind w:left="62"/>
              <w:rPr>
                <w:sz w:val="18"/>
              </w:rPr>
            </w:pPr>
            <w:r>
              <w:rPr>
                <w:spacing w:val="-5"/>
                <w:sz w:val="18"/>
              </w:rPr>
              <w:t>0.2</w:t>
            </w:r>
          </w:p>
          <w:p w:rsidR="00A401C6" w:rsidRDefault="002A3B69">
            <w:pPr>
              <w:pStyle w:val="TableParagraph"/>
              <w:spacing w:before="120"/>
              <w:ind w:left="62"/>
              <w:rPr>
                <w:sz w:val="18"/>
              </w:rPr>
            </w:pPr>
            <w:r>
              <w:rPr>
                <w:spacing w:val="-2"/>
                <w:sz w:val="18"/>
              </w:rPr>
              <w:t>3.1.16.5</w:t>
            </w:r>
          </w:p>
        </w:tc>
        <w:tc>
          <w:tcPr>
            <w:tcW w:w="4042" w:type="dxa"/>
          </w:tcPr>
          <w:p w:rsidR="00A401C6" w:rsidRDefault="002A3B69">
            <w:pPr>
              <w:pStyle w:val="TableParagraph"/>
              <w:spacing w:before="26"/>
              <w:ind w:left="57"/>
              <w:rPr>
                <w:sz w:val="18"/>
              </w:rPr>
            </w:pPr>
            <w:r>
              <w:rPr>
                <w:sz w:val="18"/>
              </w:rPr>
              <w:t>(5)</w:t>
            </w:r>
            <w:r>
              <w:rPr>
                <w:spacing w:val="-5"/>
                <w:sz w:val="18"/>
              </w:rPr>
              <w:t xml:space="preserve"> </w:t>
            </w:r>
            <w:r>
              <w:rPr>
                <w:sz w:val="18"/>
              </w:rPr>
              <w:t>дрвни</w:t>
            </w:r>
            <w:r>
              <w:rPr>
                <w:spacing w:val="-6"/>
                <w:sz w:val="18"/>
              </w:rPr>
              <w:t xml:space="preserve"> </w:t>
            </w:r>
            <w:r>
              <w:rPr>
                <w:sz w:val="18"/>
              </w:rPr>
              <w:t>отпад,</w:t>
            </w:r>
            <w:r>
              <w:rPr>
                <w:spacing w:val="-7"/>
                <w:sz w:val="18"/>
              </w:rPr>
              <w:t xml:space="preserve"> </w:t>
            </w:r>
            <w:r>
              <w:rPr>
                <w:sz w:val="18"/>
              </w:rPr>
              <w:t>осим</w:t>
            </w:r>
            <w:r>
              <w:rPr>
                <w:spacing w:val="-4"/>
                <w:sz w:val="18"/>
              </w:rPr>
              <w:t xml:space="preserve"> </w:t>
            </w:r>
            <w:r>
              <w:rPr>
                <w:sz w:val="18"/>
              </w:rPr>
              <w:t>дрвног</w:t>
            </w:r>
            <w:r>
              <w:rPr>
                <w:spacing w:val="-5"/>
                <w:sz w:val="18"/>
              </w:rPr>
              <w:t xml:space="preserve"> </w:t>
            </w:r>
            <w:r>
              <w:rPr>
                <w:sz w:val="18"/>
              </w:rPr>
              <w:t>отпада</w:t>
            </w:r>
            <w:r>
              <w:rPr>
                <w:spacing w:val="-6"/>
                <w:sz w:val="18"/>
              </w:rPr>
              <w:t xml:space="preserve"> </w:t>
            </w:r>
            <w:r>
              <w:rPr>
                <w:sz w:val="18"/>
              </w:rPr>
              <w:t>који</w:t>
            </w:r>
            <w:r>
              <w:rPr>
                <w:spacing w:val="-5"/>
                <w:sz w:val="18"/>
              </w:rPr>
              <w:t xml:space="preserve"> </w:t>
            </w:r>
            <w:r>
              <w:rPr>
                <w:sz w:val="18"/>
              </w:rPr>
              <w:t>може</w:t>
            </w:r>
            <w:r>
              <w:rPr>
                <w:spacing w:val="-5"/>
                <w:sz w:val="18"/>
              </w:rPr>
              <w:t xml:space="preserve"> </w:t>
            </w:r>
            <w:r>
              <w:rPr>
                <w:sz w:val="18"/>
              </w:rPr>
              <w:t>да садржи халогенована органска једињења или</w:t>
            </w:r>
          </w:p>
          <w:p w:rsidR="00A401C6" w:rsidRDefault="002A3B69">
            <w:pPr>
              <w:pStyle w:val="TableParagraph"/>
              <w:spacing w:before="1"/>
              <w:ind w:left="57" w:right="41"/>
              <w:rPr>
                <w:sz w:val="18"/>
              </w:rPr>
            </w:pPr>
            <w:r>
              <w:rPr>
                <w:sz w:val="18"/>
              </w:rPr>
              <w:t>тешке</w:t>
            </w:r>
            <w:r>
              <w:rPr>
                <w:spacing w:val="-7"/>
                <w:sz w:val="18"/>
              </w:rPr>
              <w:t xml:space="preserve"> </w:t>
            </w:r>
            <w:r>
              <w:rPr>
                <w:sz w:val="18"/>
              </w:rPr>
              <w:t>метале</w:t>
            </w:r>
            <w:r>
              <w:rPr>
                <w:spacing w:val="-7"/>
                <w:sz w:val="18"/>
              </w:rPr>
              <w:t xml:space="preserve"> </w:t>
            </w:r>
            <w:r>
              <w:rPr>
                <w:sz w:val="18"/>
              </w:rPr>
              <w:t>који</w:t>
            </w:r>
            <w:r>
              <w:rPr>
                <w:spacing w:val="-7"/>
                <w:sz w:val="18"/>
              </w:rPr>
              <w:t xml:space="preserve"> </w:t>
            </w:r>
            <w:r>
              <w:rPr>
                <w:sz w:val="18"/>
              </w:rPr>
              <w:t>настају</w:t>
            </w:r>
            <w:r>
              <w:rPr>
                <w:spacing w:val="-6"/>
                <w:sz w:val="18"/>
              </w:rPr>
              <w:t xml:space="preserve"> </w:t>
            </w:r>
            <w:r>
              <w:rPr>
                <w:sz w:val="18"/>
              </w:rPr>
              <w:t>употребом</w:t>
            </w:r>
            <w:r>
              <w:rPr>
                <w:spacing w:val="-6"/>
                <w:sz w:val="18"/>
              </w:rPr>
              <w:t xml:space="preserve"> </w:t>
            </w:r>
            <w:r>
              <w:rPr>
                <w:sz w:val="18"/>
              </w:rPr>
              <w:t>производа</w:t>
            </w:r>
            <w:r>
              <w:rPr>
                <w:spacing w:val="-9"/>
                <w:sz w:val="18"/>
              </w:rPr>
              <w:t xml:space="preserve"> </w:t>
            </w:r>
            <w:r>
              <w:rPr>
                <w:sz w:val="18"/>
              </w:rPr>
              <w:t>за заштиту дрвета или премаза, као и дрвни отпад који потиче од обраде плочастих материјала, грађевинског отпада или отпада насталог</w:t>
            </w:r>
          </w:p>
          <w:p w:rsidR="00A401C6" w:rsidRDefault="002A3B69">
            <w:pPr>
              <w:pStyle w:val="TableParagraph"/>
              <w:ind w:left="57"/>
              <w:rPr>
                <w:sz w:val="18"/>
              </w:rPr>
            </w:pPr>
            <w:r>
              <w:rPr>
                <w:spacing w:val="-2"/>
                <w:sz w:val="18"/>
              </w:rPr>
              <w:t>рушењем;</w:t>
            </w: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6"/>
              <w:rPr>
                <w:sz w:val="18"/>
              </w:rPr>
            </w:pPr>
          </w:p>
          <w:p w:rsidR="00A401C6" w:rsidRDefault="002A3B69">
            <w:pPr>
              <w:pStyle w:val="TableParagraph"/>
              <w:spacing w:before="1"/>
              <w:ind w:left="12" w:right="3"/>
              <w:jc w:val="center"/>
              <w:rPr>
                <w:sz w:val="18"/>
              </w:rPr>
            </w:pPr>
            <w:r>
              <w:rPr>
                <w:spacing w:val="-5"/>
                <w:sz w:val="18"/>
              </w:rPr>
              <w:t>ПУ</w:t>
            </w:r>
          </w:p>
        </w:tc>
        <w:tc>
          <w:tcPr>
            <w:tcW w:w="2562" w:type="dxa"/>
          </w:tcPr>
          <w:p w:rsidR="00A401C6" w:rsidRDefault="00A401C6">
            <w:pPr>
              <w:pStyle w:val="TableParagraph"/>
              <w:rPr>
                <w:sz w:val="18"/>
              </w:rPr>
            </w:pPr>
          </w:p>
        </w:tc>
        <w:tc>
          <w:tcPr>
            <w:tcW w:w="1544" w:type="dxa"/>
          </w:tcPr>
          <w:p w:rsidR="00A401C6" w:rsidRDefault="00A401C6">
            <w:pPr>
              <w:pStyle w:val="TableParagraph"/>
              <w:rPr>
                <w:sz w:val="18"/>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Pr>
                <w:sz w:val="18"/>
              </w:rPr>
            </w:pPr>
            <w:r>
              <w:rPr>
                <w:spacing w:val="-2"/>
                <w:sz w:val="18"/>
              </w:rPr>
              <w:t>3.1.19.a</w:t>
            </w:r>
          </w:p>
        </w:tc>
        <w:tc>
          <w:tcPr>
            <w:tcW w:w="4054" w:type="dxa"/>
            <w:shd w:val="clear" w:color="auto" w:fill="D9D9D9"/>
          </w:tcPr>
          <w:p w:rsidR="00A401C6" w:rsidRDefault="00A401C6">
            <w:pPr>
              <w:pStyle w:val="TableParagraph"/>
              <w:spacing w:before="172"/>
              <w:rPr>
                <w:sz w:val="18"/>
              </w:rPr>
            </w:pPr>
          </w:p>
          <w:p w:rsidR="00A401C6" w:rsidRDefault="002A3B69">
            <w:pPr>
              <w:pStyle w:val="TableParagraph"/>
              <w:spacing w:line="207" w:lineRule="exact"/>
              <w:ind w:left="57"/>
              <w:rPr>
                <w:sz w:val="18"/>
              </w:rPr>
            </w:pPr>
            <w:r>
              <w:rPr>
                <w:sz w:val="18"/>
              </w:rPr>
              <w:t>(19) ‘gas</w:t>
            </w:r>
            <w:r>
              <w:rPr>
                <w:spacing w:val="-1"/>
                <w:sz w:val="18"/>
              </w:rPr>
              <w:t xml:space="preserve"> </w:t>
            </w:r>
            <w:r>
              <w:rPr>
                <w:sz w:val="18"/>
              </w:rPr>
              <w:t>oil’</w:t>
            </w:r>
            <w:r>
              <w:rPr>
                <w:spacing w:val="-2"/>
                <w:sz w:val="18"/>
              </w:rPr>
              <w:t xml:space="preserve"> means:</w:t>
            </w:r>
          </w:p>
          <w:p w:rsidR="00A401C6" w:rsidRDefault="002A3B69">
            <w:pPr>
              <w:pStyle w:val="TableParagraph"/>
              <w:ind w:left="57"/>
              <w:rPr>
                <w:sz w:val="18"/>
              </w:rPr>
            </w:pPr>
            <w:r>
              <w:rPr>
                <w:sz w:val="18"/>
              </w:rPr>
              <w:t>(a)</w:t>
            </w:r>
            <w:r>
              <w:rPr>
                <w:spacing w:val="34"/>
                <w:sz w:val="18"/>
              </w:rPr>
              <w:t xml:space="preserve"> </w:t>
            </w:r>
            <w:r>
              <w:rPr>
                <w:sz w:val="18"/>
              </w:rPr>
              <w:t>any</w:t>
            </w:r>
            <w:r>
              <w:rPr>
                <w:spacing w:val="35"/>
                <w:sz w:val="18"/>
              </w:rPr>
              <w:t xml:space="preserve"> </w:t>
            </w:r>
            <w:r>
              <w:rPr>
                <w:sz w:val="18"/>
              </w:rPr>
              <w:t>petroleum-derived</w:t>
            </w:r>
            <w:r>
              <w:rPr>
                <w:spacing w:val="35"/>
                <w:sz w:val="18"/>
              </w:rPr>
              <w:t xml:space="preserve"> </w:t>
            </w:r>
            <w:r>
              <w:rPr>
                <w:sz w:val="18"/>
              </w:rPr>
              <w:t>liquid</w:t>
            </w:r>
            <w:r>
              <w:rPr>
                <w:spacing w:val="35"/>
                <w:sz w:val="18"/>
              </w:rPr>
              <w:t xml:space="preserve"> </w:t>
            </w:r>
            <w:r>
              <w:rPr>
                <w:sz w:val="18"/>
              </w:rPr>
              <w:t>fuel</w:t>
            </w:r>
            <w:r>
              <w:rPr>
                <w:spacing w:val="34"/>
                <w:sz w:val="18"/>
              </w:rPr>
              <w:t xml:space="preserve"> </w:t>
            </w:r>
            <w:r>
              <w:rPr>
                <w:sz w:val="18"/>
              </w:rPr>
              <w:t>falling</w:t>
            </w:r>
            <w:r>
              <w:rPr>
                <w:spacing w:val="35"/>
                <w:sz w:val="18"/>
              </w:rPr>
              <w:t xml:space="preserve"> </w:t>
            </w:r>
            <w:r>
              <w:rPr>
                <w:sz w:val="18"/>
              </w:rPr>
              <w:t>within CN</w:t>
            </w:r>
            <w:r>
              <w:rPr>
                <w:spacing w:val="11"/>
                <w:sz w:val="18"/>
              </w:rPr>
              <w:t xml:space="preserve"> </w:t>
            </w:r>
            <w:r>
              <w:rPr>
                <w:sz w:val="18"/>
              </w:rPr>
              <w:t>codes</w:t>
            </w:r>
            <w:r>
              <w:rPr>
                <w:spacing w:val="12"/>
                <w:sz w:val="18"/>
              </w:rPr>
              <w:t xml:space="preserve"> </w:t>
            </w:r>
            <w:r>
              <w:rPr>
                <w:sz w:val="18"/>
              </w:rPr>
              <w:t>2710</w:t>
            </w:r>
            <w:r>
              <w:rPr>
                <w:spacing w:val="11"/>
                <w:sz w:val="18"/>
              </w:rPr>
              <w:t xml:space="preserve"> </w:t>
            </w:r>
            <w:r>
              <w:rPr>
                <w:sz w:val="18"/>
              </w:rPr>
              <w:t>19</w:t>
            </w:r>
            <w:r>
              <w:rPr>
                <w:spacing w:val="10"/>
                <w:sz w:val="18"/>
              </w:rPr>
              <w:t xml:space="preserve"> </w:t>
            </w:r>
            <w:r>
              <w:rPr>
                <w:sz w:val="18"/>
              </w:rPr>
              <w:t>25,</w:t>
            </w:r>
            <w:r>
              <w:rPr>
                <w:spacing w:val="10"/>
                <w:sz w:val="18"/>
              </w:rPr>
              <w:t xml:space="preserve"> </w:t>
            </w:r>
            <w:r>
              <w:rPr>
                <w:sz w:val="18"/>
              </w:rPr>
              <w:t>2710</w:t>
            </w:r>
            <w:r>
              <w:rPr>
                <w:spacing w:val="11"/>
                <w:sz w:val="18"/>
              </w:rPr>
              <w:t xml:space="preserve"> </w:t>
            </w:r>
            <w:r>
              <w:rPr>
                <w:sz w:val="18"/>
              </w:rPr>
              <w:t>19</w:t>
            </w:r>
            <w:r>
              <w:rPr>
                <w:spacing w:val="11"/>
                <w:sz w:val="18"/>
              </w:rPr>
              <w:t xml:space="preserve"> </w:t>
            </w:r>
            <w:r>
              <w:rPr>
                <w:sz w:val="18"/>
              </w:rPr>
              <w:t>29,</w:t>
            </w:r>
            <w:r>
              <w:rPr>
                <w:spacing w:val="9"/>
                <w:sz w:val="18"/>
              </w:rPr>
              <w:t xml:space="preserve"> </w:t>
            </w:r>
            <w:r>
              <w:rPr>
                <w:sz w:val="18"/>
              </w:rPr>
              <w:t>2710</w:t>
            </w:r>
            <w:r>
              <w:rPr>
                <w:spacing w:val="11"/>
                <w:sz w:val="18"/>
              </w:rPr>
              <w:t xml:space="preserve"> </w:t>
            </w:r>
            <w:r>
              <w:rPr>
                <w:sz w:val="18"/>
              </w:rPr>
              <w:t>19</w:t>
            </w:r>
            <w:r>
              <w:rPr>
                <w:spacing w:val="11"/>
                <w:sz w:val="18"/>
              </w:rPr>
              <w:t xml:space="preserve"> </w:t>
            </w:r>
            <w:r>
              <w:rPr>
                <w:sz w:val="18"/>
              </w:rPr>
              <w:t>47,</w:t>
            </w:r>
            <w:r>
              <w:rPr>
                <w:spacing w:val="10"/>
                <w:sz w:val="18"/>
              </w:rPr>
              <w:t xml:space="preserve"> </w:t>
            </w:r>
            <w:r>
              <w:rPr>
                <w:spacing w:val="-4"/>
                <w:sz w:val="18"/>
              </w:rPr>
              <w:t>2710</w:t>
            </w:r>
          </w:p>
          <w:p w:rsidR="00A401C6" w:rsidRDefault="002A3B69">
            <w:pPr>
              <w:pStyle w:val="TableParagraph"/>
              <w:spacing w:line="206" w:lineRule="exact"/>
              <w:ind w:left="57"/>
              <w:rPr>
                <w:sz w:val="18"/>
              </w:rPr>
            </w:pPr>
            <w:r>
              <w:rPr>
                <w:sz w:val="18"/>
              </w:rPr>
              <w:t>19</w:t>
            </w:r>
            <w:r>
              <w:rPr>
                <w:spacing w:val="-1"/>
                <w:sz w:val="18"/>
              </w:rPr>
              <w:t xml:space="preserve"> </w:t>
            </w:r>
            <w:r>
              <w:rPr>
                <w:sz w:val="18"/>
              </w:rPr>
              <w:t>48,</w:t>
            </w:r>
            <w:r>
              <w:rPr>
                <w:spacing w:val="-2"/>
                <w:sz w:val="18"/>
              </w:rPr>
              <w:t xml:space="preserve"> </w:t>
            </w:r>
            <w:r>
              <w:rPr>
                <w:sz w:val="18"/>
              </w:rPr>
              <w:t>2710</w:t>
            </w:r>
            <w:r>
              <w:rPr>
                <w:spacing w:val="1"/>
                <w:sz w:val="18"/>
              </w:rPr>
              <w:t xml:space="preserve"> </w:t>
            </w:r>
            <w:r>
              <w:rPr>
                <w:sz w:val="18"/>
              </w:rPr>
              <w:t>20</w:t>
            </w:r>
            <w:r>
              <w:rPr>
                <w:spacing w:val="-1"/>
                <w:sz w:val="18"/>
              </w:rPr>
              <w:t xml:space="preserve"> </w:t>
            </w:r>
            <w:r>
              <w:rPr>
                <w:sz w:val="18"/>
              </w:rPr>
              <w:t>17</w:t>
            </w:r>
            <w:r>
              <w:rPr>
                <w:spacing w:val="-1"/>
                <w:sz w:val="18"/>
              </w:rPr>
              <w:t xml:space="preserve"> </w:t>
            </w:r>
            <w:r>
              <w:rPr>
                <w:sz w:val="18"/>
              </w:rPr>
              <w:t>or</w:t>
            </w:r>
            <w:r>
              <w:rPr>
                <w:spacing w:val="-2"/>
                <w:sz w:val="18"/>
              </w:rPr>
              <w:t xml:space="preserve"> </w:t>
            </w:r>
            <w:r>
              <w:rPr>
                <w:sz w:val="18"/>
              </w:rPr>
              <w:t>2710</w:t>
            </w:r>
            <w:r>
              <w:rPr>
                <w:spacing w:val="-1"/>
                <w:sz w:val="18"/>
              </w:rPr>
              <w:t xml:space="preserve"> </w:t>
            </w:r>
            <w:r>
              <w:rPr>
                <w:sz w:val="18"/>
              </w:rPr>
              <w:t>20</w:t>
            </w:r>
            <w:r>
              <w:rPr>
                <w:spacing w:val="-1"/>
                <w:sz w:val="18"/>
              </w:rPr>
              <w:t xml:space="preserve"> </w:t>
            </w:r>
            <w:r>
              <w:rPr>
                <w:sz w:val="18"/>
              </w:rPr>
              <w:t>19;</w:t>
            </w:r>
            <w:r>
              <w:rPr>
                <w:spacing w:val="-2"/>
                <w:sz w:val="18"/>
              </w:rPr>
              <w:t xml:space="preserve"> </w:t>
            </w:r>
            <w:r>
              <w:rPr>
                <w:spacing w:val="-5"/>
                <w:sz w:val="18"/>
              </w:rPr>
              <w:t>or</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3"/>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2"/>
                <w:sz w:val="18"/>
              </w:rPr>
              <w:t>3.1.19.b</w:t>
            </w:r>
          </w:p>
        </w:tc>
        <w:tc>
          <w:tcPr>
            <w:tcW w:w="4054" w:type="dxa"/>
            <w:shd w:val="clear" w:color="auto" w:fill="D9D9D9"/>
          </w:tcPr>
          <w:p w:rsidR="00A401C6" w:rsidRDefault="00A401C6">
            <w:pPr>
              <w:pStyle w:val="TableParagraph"/>
              <w:spacing w:before="171"/>
              <w:rPr>
                <w:sz w:val="18"/>
              </w:rPr>
            </w:pPr>
          </w:p>
          <w:p w:rsidR="00A401C6" w:rsidRDefault="002A3B69">
            <w:pPr>
              <w:pStyle w:val="TableParagraph"/>
              <w:spacing w:before="1"/>
              <w:ind w:left="57"/>
              <w:rPr>
                <w:sz w:val="18"/>
              </w:rPr>
            </w:pPr>
            <w:r>
              <w:rPr>
                <w:sz w:val="18"/>
              </w:rPr>
              <w:t>(b)</w:t>
            </w:r>
            <w:r>
              <w:rPr>
                <w:spacing w:val="33"/>
                <w:sz w:val="18"/>
              </w:rPr>
              <w:t xml:space="preserve"> </w:t>
            </w:r>
            <w:r>
              <w:rPr>
                <w:sz w:val="18"/>
              </w:rPr>
              <w:t>any</w:t>
            </w:r>
            <w:r>
              <w:rPr>
                <w:spacing w:val="32"/>
                <w:sz w:val="18"/>
              </w:rPr>
              <w:t xml:space="preserve"> </w:t>
            </w:r>
            <w:r>
              <w:rPr>
                <w:sz w:val="18"/>
              </w:rPr>
              <w:t>petroleum-derived</w:t>
            </w:r>
            <w:r>
              <w:rPr>
                <w:spacing w:val="32"/>
                <w:sz w:val="18"/>
              </w:rPr>
              <w:t xml:space="preserve"> </w:t>
            </w:r>
            <w:r>
              <w:rPr>
                <w:sz w:val="18"/>
              </w:rPr>
              <w:t>liquid</w:t>
            </w:r>
            <w:r>
              <w:rPr>
                <w:spacing w:val="34"/>
                <w:sz w:val="18"/>
              </w:rPr>
              <w:t xml:space="preserve"> </w:t>
            </w:r>
            <w:r>
              <w:rPr>
                <w:sz w:val="18"/>
              </w:rPr>
              <w:t>fuel</w:t>
            </w:r>
            <w:r>
              <w:rPr>
                <w:spacing w:val="31"/>
                <w:sz w:val="18"/>
              </w:rPr>
              <w:t xml:space="preserve"> </w:t>
            </w:r>
            <w:r>
              <w:rPr>
                <w:sz w:val="18"/>
              </w:rPr>
              <w:t>of</w:t>
            </w:r>
            <w:r>
              <w:rPr>
                <w:spacing w:val="31"/>
                <w:sz w:val="18"/>
              </w:rPr>
              <w:t xml:space="preserve"> </w:t>
            </w:r>
            <w:r>
              <w:rPr>
                <w:sz w:val="18"/>
              </w:rPr>
              <w:t>which</w:t>
            </w:r>
            <w:r>
              <w:rPr>
                <w:spacing w:val="34"/>
                <w:sz w:val="18"/>
              </w:rPr>
              <w:t xml:space="preserve"> </w:t>
            </w:r>
            <w:r>
              <w:rPr>
                <w:sz w:val="18"/>
              </w:rPr>
              <w:t>less than</w:t>
            </w:r>
            <w:r>
              <w:rPr>
                <w:spacing w:val="10"/>
                <w:sz w:val="18"/>
              </w:rPr>
              <w:t xml:space="preserve"> </w:t>
            </w:r>
            <w:r>
              <w:rPr>
                <w:sz w:val="18"/>
              </w:rPr>
              <w:t>65</w:t>
            </w:r>
            <w:r>
              <w:rPr>
                <w:spacing w:val="13"/>
                <w:sz w:val="18"/>
              </w:rPr>
              <w:t xml:space="preserve"> </w:t>
            </w:r>
            <w:r>
              <w:rPr>
                <w:sz w:val="18"/>
              </w:rPr>
              <w:t>%</w:t>
            </w:r>
            <w:r>
              <w:rPr>
                <w:spacing w:val="11"/>
                <w:sz w:val="18"/>
              </w:rPr>
              <w:t xml:space="preserve"> </w:t>
            </w:r>
            <w:r>
              <w:rPr>
                <w:sz w:val="18"/>
              </w:rPr>
              <w:t>by</w:t>
            </w:r>
            <w:r>
              <w:rPr>
                <w:spacing w:val="10"/>
                <w:sz w:val="18"/>
              </w:rPr>
              <w:t xml:space="preserve"> </w:t>
            </w:r>
            <w:r>
              <w:rPr>
                <w:sz w:val="18"/>
              </w:rPr>
              <w:t>volume</w:t>
            </w:r>
            <w:r>
              <w:rPr>
                <w:spacing w:val="11"/>
                <w:sz w:val="18"/>
              </w:rPr>
              <w:t xml:space="preserve"> </w:t>
            </w:r>
            <w:r>
              <w:rPr>
                <w:sz w:val="18"/>
              </w:rPr>
              <w:t>(including</w:t>
            </w:r>
            <w:r>
              <w:rPr>
                <w:spacing w:val="11"/>
                <w:sz w:val="18"/>
              </w:rPr>
              <w:t xml:space="preserve"> </w:t>
            </w:r>
            <w:r>
              <w:rPr>
                <w:sz w:val="18"/>
              </w:rPr>
              <w:t>losses)</w:t>
            </w:r>
            <w:r>
              <w:rPr>
                <w:spacing w:val="11"/>
                <w:sz w:val="18"/>
              </w:rPr>
              <w:t xml:space="preserve"> </w:t>
            </w:r>
            <w:r>
              <w:rPr>
                <w:sz w:val="18"/>
              </w:rPr>
              <w:t>distils</w:t>
            </w:r>
            <w:r>
              <w:rPr>
                <w:spacing w:val="12"/>
                <w:sz w:val="18"/>
              </w:rPr>
              <w:t xml:space="preserve"> </w:t>
            </w:r>
            <w:r>
              <w:rPr>
                <w:sz w:val="18"/>
              </w:rPr>
              <w:t>at</w:t>
            </w:r>
            <w:r>
              <w:rPr>
                <w:spacing w:val="12"/>
                <w:sz w:val="18"/>
              </w:rPr>
              <w:t xml:space="preserve"> </w:t>
            </w:r>
            <w:r>
              <w:rPr>
                <w:spacing w:val="-5"/>
                <w:sz w:val="18"/>
              </w:rPr>
              <w:t>250</w:t>
            </w:r>
          </w:p>
          <w:p w:rsidR="00A401C6" w:rsidRDefault="002A3B69">
            <w:pPr>
              <w:pStyle w:val="TableParagraph"/>
              <w:ind w:left="57"/>
              <w:rPr>
                <w:sz w:val="18"/>
              </w:rPr>
            </w:pPr>
            <w:r>
              <w:rPr>
                <w:sz w:val="18"/>
              </w:rPr>
              <w:t>°C and of which at least 85 % by volume (including losses) distils at 350 °C by the ASTM D86 method;</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3"/>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2"/>
                <w:sz w:val="18"/>
              </w:rPr>
              <w:t>3.1.20.</w:t>
            </w:r>
          </w:p>
        </w:tc>
        <w:tc>
          <w:tcPr>
            <w:tcW w:w="4054" w:type="dxa"/>
            <w:shd w:val="clear" w:color="auto" w:fill="D9D9D9"/>
          </w:tcPr>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ight="45"/>
              <w:jc w:val="both"/>
              <w:rPr>
                <w:sz w:val="18"/>
              </w:rPr>
            </w:pPr>
            <w:r>
              <w:rPr>
                <w:sz w:val="18"/>
              </w:rPr>
              <w:t>(20) ‘natural gas’ means naturally occurring methane with no more than 20 % (by volume) of inerts and other constituents;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Pr>
                <w:sz w:val="18"/>
              </w:rPr>
            </w:pPr>
            <w:r>
              <w:rPr>
                <w:spacing w:val="-2"/>
                <w:sz w:val="18"/>
              </w:rPr>
              <w:t>3.1.21.a</w:t>
            </w:r>
          </w:p>
        </w:tc>
        <w:tc>
          <w:tcPr>
            <w:tcW w:w="4054" w:type="dxa"/>
            <w:shd w:val="clear" w:color="auto" w:fill="D9D9D9"/>
          </w:tcPr>
          <w:p w:rsidR="00A401C6" w:rsidRDefault="00A401C6">
            <w:pPr>
              <w:pStyle w:val="TableParagraph"/>
              <w:spacing w:before="171"/>
              <w:rPr>
                <w:sz w:val="18"/>
              </w:rPr>
            </w:pPr>
          </w:p>
          <w:p w:rsidR="00A401C6" w:rsidRDefault="002A3B69">
            <w:pPr>
              <w:pStyle w:val="TableParagraph"/>
              <w:spacing w:before="1" w:line="207" w:lineRule="exact"/>
              <w:ind w:left="57"/>
              <w:rPr>
                <w:sz w:val="18"/>
              </w:rPr>
            </w:pPr>
            <w:r>
              <w:rPr>
                <w:sz w:val="18"/>
              </w:rPr>
              <w:t>(21)</w:t>
            </w:r>
            <w:r>
              <w:rPr>
                <w:spacing w:val="-1"/>
                <w:sz w:val="18"/>
              </w:rPr>
              <w:t xml:space="preserve"> </w:t>
            </w:r>
            <w:r>
              <w:rPr>
                <w:sz w:val="18"/>
              </w:rPr>
              <w:t>‘heavy fuel</w:t>
            </w:r>
            <w:r>
              <w:rPr>
                <w:spacing w:val="-3"/>
                <w:sz w:val="18"/>
              </w:rPr>
              <w:t xml:space="preserve"> </w:t>
            </w:r>
            <w:r>
              <w:rPr>
                <w:sz w:val="18"/>
              </w:rPr>
              <w:t xml:space="preserve">oil’ </w:t>
            </w:r>
            <w:r>
              <w:rPr>
                <w:spacing w:val="-2"/>
                <w:sz w:val="18"/>
              </w:rPr>
              <w:t>means:</w:t>
            </w:r>
          </w:p>
          <w:p w:rsidR="00A401C6" w:rsidRDefault="002A3B69">
            <w:pPr>
              <w:pStyle w:val="TableParagraph"/>
              <w:ind w:left="57"/>
              <w:rPr>
                <w:sz w:val="18"/>
              </w:rPr>
            </w:pPr>
            <w:r>
              <w:rPr>
                <w:sz w:val="18"/>
              </w:rPr>
              <w:t>(a)</w:t>
            </w:r>
            <w:r>
              <w:rPr>
                <w:spacing w:val="34"/>
                <w:sz w:val="18"/>
              </w:rPr>
              <w:t xml:space="preserve"> </w:t>
            </w:r>
            <w:r>
              <w:rPr>
                <w:sz w:val="18"/>
              </w:rPr>
              <w:t>any</w:t>
            </w:r>
            <w:r>
              <w:rPr>
                <w:spacing w:val="35"/>
                <w:sz w:val="18"/>
              </w:rPr>
              <w:t xml:space="preserve"> </w:t>
            </w:r>
            <w:r>
              <w:rPr>
                <w:sz w:val="18"/>
              </w:rPr>
              <w:t>petroleum-derived</w:t>
            </w:r>
            <w:r>
              <w:rPr>
                <w:spacing w:val="35"/>
                <w:sz w:val="18"/>
              </w:rPr>
              <w:t xml:space="preserve"> </w:t>
            </w:r>
            <w:r>
              <w:rPr>
                <w:sz w:val="18"/>
              </w:rPr>
              <w:t>liquid</w:t>
            </w:r>
            <w:r>
              <w:rPr>
                <w:spacing w:val="35"/>
                <w:sz w:val="18"/>
              </w:rPr>
              <w:t xml:space="preserve"> </w:t>
            </w:r>
            <w:r>
              <w:rPr>
                <w:sz w:val="18"/>
              </w:rPr>
              <w:t>fuel</w:t>
            </w:r>
            <w:r>
              <w:rPr>
                <w:spacing w:val="34"/>
                <w:sz w:val="18"/>
              </w:rPr>
              <w:t xml:space="preserve"> </w:t>
            </w:r>
            <w:r>
              <w:rPr>
                <w:sz w:val="18"/>
              </w:rPr>
              <w:t>falling</w:t>
            </w:r>
            <w:r>
              <w:rPr>
                <w:spacing w:val="35"/>
                <w:sz w:val="18"/>
              </w:rPr>
              <w:t xml:space="preserve"> </w:t>
            </w:r>
            <w:r>
              <w:rPr>
                <w:sz w:val="18"/>
              </w:rPr>
              <w:t>within CN</w:t>
            </w:r>
            <w:r>
              <w:rPr>
                <w:spacing w:val="35"/>
                <w:sz w:val="18"/>
              </w:rPr>
              <w:t xml:space="preserve"> </w:t>
            </w:r>
            <w:r>
              <w:rPr>
                <w:sz w:val="18"/>
              </w:rPr>
              <w:t>codes</w:t>
            </w:r>
            <w:r>
              <w:rPr>
                <w:spacing w:val="35"/>
                <w:sz w:val="18"/>
              </w:rPr>
              <w:t xml:space="preserve"> </w:t>
            </w:r>
            <w:r>
              <w:rPr>
                <w:sz w:val="18"/>
              </w:rPr>
              <w:t>2710</w:t>
            </w:r>
            <w:r>
              <w:rPr>
                <w:spacing w:val="36"/>
                <w:sz w:val="18"/>
              </w:rPr>
              <w:t xml:space="preserve"> </w:t>
            </w:r>
            <w:r>
              <w:rPr>
                <w:sz w:val="18"/>
              </w:rPr>
              <w:t>19</w:t>
            </w:r>
            <w:r>
              <w:rPr>
                <w:spacing w:val="34"/>
                <w:sz w:val="18"/>
              </w:rPr>
              <w:t xml:space="preserve"> </w:t>
            </w:r>
            <w:r>
              <w:rPr>
                <w:sz w:val="18"/>
              </w:rPr>
              <w:t>51</w:t>
            </w:r>
            <w:r>
              <w:rPr>
                <w:spacing w:val="34"/>
                <w:sz w:val="18"/>
              </w:rPr>
              <w:t xml:space="preserve"> </w:t>
            </w:r>
            <w:r>
              <w:rPr>
                <w:sz w:val="18"/>
              </w:rPr>
              <w:t>to</w:t>
            </w:r>
            <w:r>
              <w:rPr>
                <w:spacing w:val="35"/>
                <w:sz w:val="18"/>
              </w:rPr>
              <w:t xml:space="preserve"> </w:t>
            </w:r>
            <w:r>
              <w:rPr>
                <w:sz w:val="18"/>
              </w:rPr>
              <w:t>2710</w:t>
            </w:r>
            <w:r>
              <w:rPr>
                <w:spacing w:val="34"/>
                <w:sz w:val="18"/>
              </w:rPr>
              <w:t xml:space="preserve"> </w:t>
            </w:r>
            <w:r>
              <w:rPr>
                <w:sz w:val="18"/>
              </w:rPr>
              <w:t>19</w:t>
            </w:r>
            <w:r>
              <w:rPr>
                <w:spacing w:val="34"/>
                <w:sz w:val="18"/>
              </w:rPr>
              <w:t xml:space="preserve"> </w:t>
            </w:r>
            <w:r>
              <w:rPr>
                <w:sz w:val="18"/>
              </w:rPr>
              <w:t>68,</w:t>
            </w:r>
            <w:r>
              <w:rPr>
                <w:spacing w:val="35"/>
                <w:sz w:val="18"/>
              </w:rPr>
              <w:t xml:space="preserve"> </w:t>
            </w:r>
            <w:r>
              <w:rPr>
                <w:sz w:val="18"/>
              </w:rPr>
              <w:t>2710</w:t>
            </w:r>
            <w:r>
              <w:rPr>
                <w:spacing w:val="34"/>
                <w:sz w:val="18"/>
              </w:rPr>
              <w:t xml:space="preserve"> </w:t>
            </w:r>
            <w:r>
              <w:rPr>
                <w:sz w:val="18"/>
              </w:rPr>
              <w:t>20</w:t>
            </w:r>
            <w:r>
              <w:rPr>
                <w:spacing w:val="35"/>
                <w:sz w:val="18"/>
              </w:rPr>
              <w:t xml:space="preserve"> </w:t>
            </w:r>
            <w:r>
              <w:rPr>
                <w:spacing w:val="-5"/>
                <w:sz w:val="18"/>
              </w:rPr>
              <w:t>31,</w:t>
            </w:r>
          </w:p>
          <w:p w:rsidR="00A401C6" w:rsidRDefault="002A3B69">
            <w:pPr>
              <w:pStyle w:val="TableParagraph"/>
              <w:spacing w:before="1"/>
              <w:ind w:left="57"/>
              <w:rPr>
                <w:sz w:val="18"/>
              </w:rPr>
            </w:pPr>
            <w:r>
              <w:rPr>
                <w:sz w:val="18"/>
              </w:rPr>
              <w:t>2710</w:t>
            </w:r>
            <w:r>
              <w:rPr>
                <w:spacing w:val="-2"/>
                <w:sz w:val="18"/>
              </w:rPr>
              <w:t xml:space="preserve"> </w:t>
            </w:r>
            <w:r>
              <w:rPr>
                <w:sz w:val="18"/>
              </w:rPr>
              <w:t>20</w:t>
            </w:r>
            <w:r>
              <w:rPr>
                <w:spacing w:val="-1"/>
                <w:sz w:val="18"/>
              </w:rPr>
              <w:t xml:space="preserve"> </w:t>
            </w:r>
            <w:r>
              <w:rPr>
                <w:sz w:val="18"/>
              </w:rPr>
              <w:t>35, or</w:t>
            </w:r>
            <w:r>
              <w:rPr>
                <w:spacing w:val="-3"/>
                <w:sz w:val="18"/>
              </w:rPr>
              <w:t xml:space="preserve"> </w:t>
            </w:r>
            <w:r>
              <w:rPr>
                <w:sz w:val="18"/>
              </w:rPr>
              <w:t>2710</w:t>
            </w:r>
            <w:r>
              <w:rPr>
                <w:spacing w:val="1"/>
                <w:sz w:val="18"/>
              </w:rPr>
              <w:t xml:space="preserve"> </w:t>
            </w:r>
            <w:r>
              <w:rPr>
                <w:sz w:val="18"/>
              </w:rPr>
              <w:t>20</w:t>
            </w:r>
            <w:r>
              <w:rPr>
                <w:spacing w:val="-1"/>
                <w:sz w:val="18"/>
              </w:rPr>
              <w:t xml:space="preserve"> </w:t>
            </w:r>
            <w:r>
              <w:rPr>
                <w:sz w:val="18"/>
              </w:rPr>
              <w:t>39;</w:t>
            </w:r>
            <w:r>
              <w:rPr>
                <w:spacing w:val="-2"/>
                <w:sz w:val="18"/>
              </w:rPr>
              <w:t xml:space="preserve"> </w:t>
            </w:r>
            <w:r>
              <w:rPr>
                <w:spacing w:val="-5"/>
                <w:sz w:val="18"/>
              </w:rPr>
              <w:t>or</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005"/>
        </w:trPr>
        <w:tc>
          <w:tcPr>
            <w:tcW w:w="905" w:type="dxa"/>
            <w:shd w:val="clear" w:color="auto" w:fill="D9D9D9"/>
          </w:tcPr>
          <w:p w:rsidR="00A401C6" w:rsidRDefault="00A401C6">
            <w:pPr>
              <w:pStyle w:val="TableParagraph"/>
              <w:spacing w:before="193"/>
              <w:rPr>
                <w:sz w:val="18"/>
              </w:rPr>
            </w:pPr>
          </w:p>
          <w:p w:rsidR="00A401C6" w:rsidRDefault="002A3B69">
            <w:pPr>
              <w:pStyle w:val="TableParagraph"/>
              <w:ind w:left="57"/>
              <w:rPr>
                <w:sz w:val="18"/>
              </w:rPr>
            </w:pPr>
            <w:r>
              <w:rPr>
                <w:spacing w:val="-2"/>
                <w:sz w:val="18"/>
              </w:rPr>
              <w:t>3.1.21.b</w:t>
            </w:r>
          </w:p>
        </w:tc>
        <w:tc>
          <w:tcPr>
            <w:tcW w:w="4054" w:type="dxa"/>
            <w:shd w:val="clear" w:color="auto" w:fill="D9D9D9"/>
          </w:tcPr>
          <w:p w:rsidR="00A401C6" w:rsidRDefault="002A3B69">
            <w:pPr>
              <w:pStyle w:val="TableParagraph"/>
              <w:spacing w:before="88"/>
              <w:ind w:left="57" w:right="45"/>
              <w:jc w:val="both"/>
              <w:rPr>
                <w:sz w:val="18"/>
              </w:rPr>
            </w:pPr>
            <w:r>
              <w:rPr>
                <w:sz w:val="18"/>
              </w:rPr>
              <w:t>(b) any petroleum-derived liquid fuel, other than gas oil as defined in point 19, which, by reason of its distillation limits, falls within the category of heavy oils</w:t>
            </w:r>
            <w:r>
              <w:rPr>
                <w:spacing w:val="3"/>
                <w:sz w:val="18"/>
              </w:rPr>
              <w:t xml:space="preserve"> </w:t>
            </w:r>
            <w:r>
              <w:rPr>
                <w:sz w:val="18"/>
              </w:rPr>
              <w:t>intended</w:t>
            </w:r>
            <w:r>
              <w:rPr>
                <w:spacing w:val="7"/>
                <w:sz w:val="18"/>
              </w:rPr>
              <w:t xml:space="preserve"> </w:t>
            </w:r>
            <w:r>
              <w:rPr>
                <w:sz w:val="18"/>
              </w:rPr>
              <w:t>for</w:t>
            </w:r>
            <w:r>
              <w:rPr>
                <w:spacing w:val="4"/>
                <w:sz w:val="18"/>
              </w:rPr>
              <w:t xml:space="preserve"> </w:t>
            </w:r>
            <w:r>
              <w:rPr>
                <w:sz w:val="18"/>
              </w:rPr>
              <w:t>use</w:t>
            </w:r>
            <w:r>
              <w:rPr>
                <w:spacing w:val="5"/>
                <w:sz w:val="18"/>
              </w:rPr>
              <w:t xml:space="preserve"> </w:t>
            </w:r>
            <w:r>
              <w:rPr>
                <w:sz w:val="18"/>
              </w:rPr>
              <w:t>as</w:t>
            </w:r>
            <w:r>
              <w:rPr>
                <w:spacing w:val="6"/>
                <w:sz w:val="18"/>
              </w:rPr>
              <w:t xml:space="preserve"> </w:t>
            </w:r>
            <w:r>
              <w:rPr>
                <w:sz w:val="18"/>
              </w:rPr>
              <w:t>fuel</w:t>
            </w:r>
            <w:r>
              <w:rPr>
                <w:spacing w:val="6"/>
                <w:sz w:val="18"/>
              </w:rPr>
              <w:t xml:space="preserve"> </w:t>
            </w:r>
            <w:r>
              <w:rPr>
                <w:sz w:val="18"/>
              </w:rPr>
              <w:t>and</w:t>
            </w:r>
            <w:r>
              <w:rPr>
                <w:spacing w:val="5"/>
                <w:sz w:val="18"/>
              </w:rPr>
              <w:t xml:space="preserve"> </w:t>
            </w:r>
            <w:r>
              <w:rPr>
                <w:sz w:val="18"/>
              </w:rPr>
              <w:t>of</w:t>
            </w:r>
            <w:r>
              <w:rPr>
                <w:spacing w:val="6"/>
                <w:sz w:val="18"/>
              </w:rPr>
              <w:t xml:space="preserve"> </w:t>
            </w:r>
            <w:r>
              <w:rPr>
                <w:sz w:val="18"/>
              </w:rPr>
              <w:t>which</w:t>
            </w:r>
            <w:r>
              <w:rPr>
                <w:spacing w:val="7"/>
                <w:sz w:val="18"/>
              </w:rPr>
              <w:t xml:space="preserve"> </w:t>
            </w:r>
            <w:r>
              <w:rPr>
                <w:sz w:val="18"/>
              </w:rPr>
              <w:t>less</w:t>
            </w:r>
            <w:r>
              <w:rPr>
                <w:spacing w:val="6"/>
                <w:sz w:val="18"/>
              </w:rPr>
              <w:t xml:space="preserve"> </w:t>
            </w:r>
            <w:r>
              <w:rPr>
                <w:sz w:val="18"/>
              </w:rPr>
              <w:t>than</w:t>
            </w:r>
            <w:r>
              <w:rPr>
                <w:spacing w:val="5"/>
                <w:sz w:val="18"/>
              </w:rPr>
              <w:t xml:space="preserve"> </w:t>
            </w:r>
            <w:r>
              <w:rPr>
                <w:spacing w:val="-5"/>
                <w:sz w:val="18"/>
              </w:rPr>
              <w:t>65</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spacing w:before="193"/>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18"/>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у ваздух из средњих постројења</w:t>
            </w:r>
          </w:p>
        </w:tc>
        <w:tc>
          <w:tcPr>
            <w:tcW w:w="1544" w:type="dxa"/>
          </w:tcPr>
          <w:p w:rsidR="00A401C6" w:rsidRDefault="00A401C6">
            <w:pPr>
              <w:pStyle w:val="TableParagraph"/>
              <w:rPr>
                <w:sz w:val="18"/>
              </w:rPr>
            </w:pPr>
          </w:p>
        </w:tc>
      </w:tr>
    </w:tbl>
    <w:p w:rsidR="00A401C6" w:rsidRDefault="00A401C6">
      <w:pPr>
        <w:pStyle w:val="TableParagraph"/>
        <w:rPr>
          <w:sz w:val="18"/>
        </w:rPr>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82"/>
        </w:trPr>
        <w:tc>
          <w:tcPr>
            <w:tcW w:w="905" w:type="dxa"/>
            <w:shd w:val="clear" w:color="auto" w:fill="D9D9D9"/>
          </w:tcPr>
          <w:p w:rsidR="00A401C6" w:rsidRDefault="00A401C6">
            <w:pPr>
              <w:pStyle w:val="TableParagraph"/>
              <w:rPr>
                <w:sz w:val="18"/>
              </w:rPr>
            </w:pPr>
          </w:p>
        </w:tc>
        <w:tc>
          <w:tcPr>
            <w:tcW w:w="4054" w:type="dxa"/>
            <w:shd w:val="clear" w:color="auto" w:fill="D9D9D9"/>
          </w:tcPr>
          <w:p w:rsidR="00A401C6" w:rsidRDefault="002A3B69">
            <w:pPr>
              <w:pStyle w:val="TableParagraph"/>
              <w:spacing w:before="26"/>
              <w:ind w:left="57" w:right="46"/>
              <w:jc w:val="both"/>
              <w:rPr>
                <w:sz w:val="18"/>
              </w:rPr>
            </w:pPr>
            <w:r>
              <w:rPr>
                <w:sz w:val="18"/>
              </w:rPr>
              <w:t>% by volume (including losses) distils at 250 °C by</w:t>
            </w:r>
            <w:r>
              <w:rPr>
                <w:spacing w:val="40"/>
                <w:sz w:val="18"/>
              </w:rPr>
              <w:t xml:space="preserve"> </w:t>
            </w:r>
            <w:r>
              <w:rPr>
                <w:sz w:val="18"/>
              </w:rPr>
              <w:t>the ASTM D86 method. If the distillation cannot be determined by the ASTM D86 method, the petroleum product is likewise categorised as a heavy fuel oil;</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tc>
        <w:tc>
          <w:tcPr>
            <w:tcW w:w="2562" w:type="dxa"/>
          </w:tcPr>
          <w:p w:rsidR="00A401C6" w:rsidRDefault="002A3B69">
            <w:pPr>
              <w:pStyle w:val="TableParagraph"/>
              <w:spacing w:before="26"/>
              <w:ind w:left="57" w:right="65"/>
              <w:rPr>
                <w:sz w:val="20"/>
              </w:rPr>
            </w:pPr>
            <w:r>
              <w:rPr>
                <w:sz w:val="18"/>
              </w:rPr>
              <w:t xml:space="preserve">за сагоревање </w:t>
            </w:r>
            <w:r>
              <w:rPr>
                <w:sz w:val="20"/>
              </w:rPr>
              <w:t>која је по НПАА</w:t>
            </w:r>
            <w:r>
              <w:rPr>
                <w:spacing w:val="-10"/>
                <w:sz w:val="20"/>
              </w:rPr>
              <w:t xml:space="preserve"> </w:t>
            </w:r>
            <w:r>
              <w:rPr>
                <w:sz w:val="20"/>
              </w:rPr>
              <w:t>планирана</w:t>
            </w:r>
            <w:r>
              <w:rPr>
                <w:spacing w:val="-10"/>
                <w:sz w:val="20"/>
              </w:rPr>
              <w:t xml:space="preserve"> </w:t>
            </w:r>
            <w:r>
              <w:rPr>
                <w:sz w:val="20"/>
              </w:rPr>
              <w:t>за</w:t>
            </w:r>
            <w:r>
              <w:rPr>
                <w:spacing w:val="30"/>
                <w:sz w:val="20"/>
              </w:rPr>
              <w:t xml:space="preserve"> </w:t>
            </w:r>
            <w:r>
              <w:rPr>
                <w:sz w:val="20"/>
              </w:rPr>
              <w:t>2025</w:t>
            </w:r>
          </w:p>
        </w:tc>
        <w:tc>
          <w:tcPr>
            <w:tcW w:w="1544" w:type="dxa"/>
          </w:tcPr>
          <w:p w:rsidR="00A401C6" w:rsidRDefault="00A401C6">
            <w:pPr>
              <w:pStyle w:val="TableParagraph"/>
              <w:rPr>
                <w:sz w:val="18"/>
              </w:rPr>
            </w:pPr>
          </w:p>
        </w:tc>
      </w:tr>
      <w:tr w:rsidR="00A401C6">
        <w:trPr>
          <w:trHeight w:val="1092"/>
        </w:trPr>
        <w:tc>
          <w:tcPr>
            <w:tcW w:w="905" w:type="dxa"/>
            <w:shd w:val="clear" w:color="auto" w:fill="D9D9D9"/>
          </w:tcPr>
          <w:p w:rsidR="00A401C6" w:rsidRDefault="00A401C6">
            <w:pPr>
              <w:pStyle w:val="TableParagraph"/>
              <w:rPr>
                <w:sz w:val="18"/>
              </w:rPr>
            </w:pPr>
          </w:p>
          <w:p w:rsidR="00A401C6" w:rsidRDefault="00A401C6">
            <w:pPr>
              <w:pStyle w:val="TableParagraph"/>
              <w:spacing w:before="27"/>
              <w:rPr>
                <w:sz w:val="18"/>
              </w:rPr>
            </w:pPr>
          </w:p>
          <w:p w:rsidR="00A401C6" w:rsidRDefault="002A3B69">
            <w:pPr>
              <w:pStyle w:val="TableParagraph"/>
              <w:ind w:left="57"/>
              <w:rPr>
                <w:sz w:val="18"/>
              </w:rPr>
            </w:pPr>
            <w:r>
              <w:rPr>
                <w:spacing w:val="-2"/>
                <w:sz w:val="18"/>
              </w:rPr>
              <w:t>3.1.22.</w:t>
            </w:r>
          </w:p>
        </w:tc>
        <w:tc>
          <w:tcPr>
            <w:tcW w:w="4054" w:type="dxa"/>
            <w:shd w:val="clear" w:color="auto" w:fill="D9D9D9"/>
          </w:tcPr>
          <w:p w:rsidR="00A401C6" w:rsidRDefault="002A3B69">
            <w:pPr>
              <w:pStyle w:val="TableParagraph"/>
              <w:spacing w:before="131"/>
              <w:ind w:left="57" w:right="47"/>
              <w:jc w:val="both"/>
              <w:rPr>
                <w:sz w:val="18"/>
              </w:rPr>
            </w:pPr>
            <w:r>
              <w:rPr>
                <w:sz w:val="18"/>
              </w:rPr>
              <w:t>(22) ‘operating hours’ means the time, expressed in hours, during which a combustion plant is operating and discharging emissions into the air, excluding</w:t>
            </w:r>
            <w:r>
              <w:rPr>
                <w:spacing w:val="80"/>
                <w:sz w:val="18"/>
              </w:rPr>
              <w:t xml:space="preserve"> </w:t>
            </w:r>
            <w:r>
              <w:rPr>
                <w:sz w:val="18"/>
              </w:rPr>
              <w:t>start-up and shut-down periods;</w:t>
            </w:r>
          </w:p>
        </w:tc>
        <w:tc>
          <w:tcPr>
            <w:tcW w:w="912" w:type="dxa"/>
          </w:tcPr>
          <w:p w:rsidR="00A401C6" w:rsidRDefault="00A401C6">
            <w:pPr>
              <w:pStyle w:val="TableParagraph"/>
              <w:spacing w:before="71"/>
              <w:rPr>
                <w:sz w:val="18"/>
              </w:rPr>
            </w:pPr>
          </w:p>
          <w:p w:rsidR="00A401C6" w:rsidRDefault="002A3B69">
            <w:pPr>
              <w:pStyle w:val="TableParagraph"/>
              <w:ind w:left="62"/>
              <w:rPr>
                <w:sz w:val="18"/>
              </w:rPr>
            </w:pPr>
            <w:r>
              <w:rPr>
                <w:spacing w:val="-5"/>
                <w:sz w:val="18"/>
              </w:rPr>
              <w:t>0.2</w:t>
            </w:r>
          </w:p>
          <w:p w:rsidR="00A401C6" w:rsidRDefault="002A3B69">
            <w:pPr>
              <w:pStyle w:val="TableParagraph"/>
              <w:spacing w:before="122"/>
              <w:ind w:left="62"/>
              <w:rPr>
                <w:sz w:val="18"/>
              </w:rPr>
            </w:pPr>
            <w:r>
              <w:rPr>
                <w:spacing w:val="-2"/>
                <w:sz w:val="18"/>
              </w:rPr>
              <w:t>3.1.20</w:t>
            </w:r>
          </w:p>
        </w:tc>
        <w:tc>
          <w:tcPr>
            <w:tcW w:w="4042" w:type="dxa"/>
          </w:tcPr>
          <w:p w:rsidR="00A401C6" w:rsidRDefault="002A3B69">
            <w:pPr>
              <w:pStyle w:val="TableParagraph"/>
              <w:spacing w:before="28"/>
              <w:ind w:left="57"/>
              <w:rPr>
                <w:sz w:val="18"/>
              </w:rPr>
            </w:pPr>
            <w:r>
              <w:rPr>
                <w:sz w:val="18"/>
              </w:rPr>
              <w:t>0) радни часови представљају време, изражено у часовима,</w:t>
            </w:r>
            <w:r>
              <w:rPr>
                <w:spacing w:val="-7"/>
                <w:sz w:val="18"/>
              </w:rPr>
              <w:t xml:space="preserve"> </w:t>
            </w:r>
            <w:r>
              <w:rPr>
                <w:sz w:val="18"/>
              </w:rPr>
              <w:t>током</w:t>
            </w:r>
            <w:r>
              <w:rPr>
                <w:spacing w:val="-6"/>
                <w:sz w:val="18"/>
              </w:rPr>
              <w:t xml:space="preserve"> </w:t>
            </w:r>
            <w:r>
              <w:rPr>
                <w:sz w:val="18"/>
              </w:rPr>
              <w:t>којег</w:t>
            </w:r>
            <w:r>
              <w:rPr>
                <w:spacing w:val="-7"/>
                <w:sz w:val="18"/>
              </w:rPr>
              <w:t xml:space="preserve"> </w:t>
            </w:r>
            <w:r>
              <w:rPr>
                <w:sz w:val="18"/>
              </w:rPr>
              <w:t>постројење</w:t>
            </w:r>
            <w:r>
              <w:rPr>
                <w:spacing w:val="-8"/>
                <w:sz w:val="18"/>
              </w:rPr>
              <w:t xml:space="preserve"> </w:t>
            </w:r>
            <w:r>
              <w:rPr>
                <w:sz w:val="18"/>
              </w:rPr>
              <w:t>за</w:t>
            </w:r>
            <w:r>
              <w:rPr>
                <w:spacing w:val="-8"/>
                <w:sz w:val="18"/>
              </w:rPr>
              <w:t xml:space="preserve"> </w:t>
            </w:r>
            <w:r>
              <w:rPr>
                <w:sz w:val="18"/>
              </w:rPr>
              <w:t>сагоревање,</w:t>
            </w:r>
            <w:r>
              <w:rPr>
                <w:spacing w:val="-7"/>
                <w:sz w:val="18"/>
              </w:rPr>
              <w:t xml:space="preserve"> </w:t>
            </w:r>
            <w:r>
              <w:rPr>
                <w:sz w:val="18"/>
              </w:rPr>
              <w:t>у целини или један његов део, ради и испушта загађујуће материје у ваздух, осим периода покретања и заустављања постројења;</w:t>
            </w:r>
          </w:p>
        </w:tc>
        <w:tc>
          <w:tcPr>
            <w:tcW w:w="670" w:type="dxa"/>
          </w:tcPr>
          <w:p w:rsidR="00A401C6" w:rsidRDefault="00A401C6">
            <w:pPr>
              <w:pStyle w:val="TableParagraph"/>
              <w:rPr>
                <w:sz w:val="18"/>
              </w:rPr>
            </w:pPr>
          </w:p>
          <w:p w:rsidR="00A401C6" w:rsidRDefault="00A401C6">
            <w:pPr>
              <w:pStyle w:val="TableParagraph"/>
              <w:spacing w:before="27"/>
              <w:rPr>
                <w:sz w:val="18"/>
              </w:rPr>
            </w:pPr>
          </w:p>
          <w:p w:rsidR="00A401C6" w:rsidRDefault="002A3B69">
            <w:pPr>
              <w:pStyle w:val="TableParagraph"/>
              <w:ind w:left="12" w:right="3"/>
              <w:jc w:val="center"/>
              <w:rPr>
                <w:sz w:val="18"/>
              </w:rPr>
            </w:pPr>
            <w:r>
              <w:rPr>
                <w:spacing w:val="-5"/>
                <w:sz w:val="18"/>
              </w:rPr>
              <w:t>ПУ</w:t>
            </w:r>
          </w:p>
        </w:tc>
        <w:tc>
          <w:tcPr>
            <w:tcW w:w="2562" w:type="dxa"/>
          </w:tcPr>
          <w:p w:rsidR="00A401C6" w:rsidRDefault="00A401C6">
            <w:pPr>
              <w:pStyle w:val="TableParagraph"/>
              <w:rPr>
                <w:sz w:val="18"/>
              </w:rPr>
            </w:pPr>
          </w:p>
        </w:tc>
        <w:tc>
          <w:tcPr>
            <w:tcW w:w="1544" w:type="dxa"/>
          </w:tcPr>
          <w:p w:rsidR="00A401C6" w:rsidRDefault="00A401C6">
            <w:pPr>
              <w:pStyle w:val="TableParagraph"/>
              <w:rPr>
                <w:sz w:val="18"/>
              </w:rPr>
            </w:pPr>
          </w:p>
        </w:tc>
      </w:tr>
      <w:tr w:rsidR="00A401C6">
        <w:trPr>
          <w:trHeight w:val="2471"/>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97"/>
              <w:rPr>
                <w:sz w:val="18"/>
              </w:rPr>
            </w:pPr>
          </w:p>
          <w:p w:rsidR="00A401C6" w:rsidRDefault="002A3B69">
            <w:pPr>
              <w:pStyle w:val="TableParagraph"/>
              <w:ind w:left="57"/>
              <w:rPr>
                <w:sz w:val="18"/>
              </w:rPr>
            </w:pPr>
            <w:r>
              <w:rPr>
                <w:spacing w:val="-2"/>
                <w:sz w:val="18"/>
              </w:rPr>
              <w:t>3.1.23.</w:t>
            </w:r>
          </w:p>
        </w:tc>
        <w:tc>
          <w:tcPr>
            <w:tcW w:w="4054"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96"/>
              <w:rPr>
                <w:sz w:val="18"/>
              </w:rPr>
            </w:pPr>
          </w:p>
          <w:p w:rsidR="00A401C6" w:rsidRDefault="002A3B69">
            <w:pPr>
              <w:pStyle w:val="TableParagraph"/>
              <w:ind w:left="57" w:right="46"/>
              <w:jc w:val="both"/>
              <w:rPr>
                <w:sz w:val="18"/>
              </w:rPr>
            </w:pPr>
            <w:r>
              <w:rPr>
                <w:sz w:val="18"/>
              </w:rPr>
              <w:t>(23) ‘operator’ means any natural or legal person who operates or controls the combustion plant, or, where this is provided for in national law, to whom decisive economic power over the technical functioning of the plant has been delegated;</w:t>
            </w:r>
          </w:p>
        </w:tc>
        <w:tc>
          <w:tcPr>
            <w:tcW w:w="912"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141"/>
              <w:rPr>
                <w:sz w:val="18"/>
              </w:rPr>
            </w:pPr>
          </w:p>
          <w:p w:rsidR="00A401C6" w:rsidRDefault="002A3B69">
            <w:pPr>
              <w:pStyle w:val="TableParagraph"/>
              <w:ind w:left="62"/>
              <w:rPr>
                <w:sz w:val="18"/>
              </w:rPr>
            </w:pPr>
            <w:r>
              <w:rPr>
                <w:spacing w:val="-5"/>
                <w:sz w:val="18"/>
              </w:rPr>
              <w:t>0.1</w:t>
            </w:r>
          </w:p>
          <w:p w:rsidR="00A401C6" w:rsidRDefault="002A3B69">
            <w:pPr>
              <w:pStyle w:val="TableParagraph"/>
              <w:spacing w:before="120"/>
              <w:ind w:left="62"/>
              <w:rPr>
                <w:sz w:val="18"/>
              </w:rPr>
            </w:pPr>
            <w:r>
              <w:rPr>
                <w:spacing w:val="-2"/>
                <w:sz w:val="18"/>
              </w:rPr>
              <w:t>3.1.19</w:t>
            </w:r>
          </w:p>
        </w:tc>
        <w:tc>
          <w:tcPr>
            <w:tcW w:w="4042" w:type="dxa"/>
          </w:tcPr>
          <w:p w:rsidR="00A401C6" w:rsidRDefault="002A3B69">
            <w:pPr>
              <w:pStyle w:val="TableParagraph"/>
              <w:spacing w:before="27"/>
              <w:ind w:left="57" w:right="45"/>
              <w:jc w:val="both"/>
              <w:rPr>
                <w:sz w:val="24"/>
              </w:rPr>
            </w:pPr>
            <w:r>
              <w:rPr>
                <w:i/>
                <w:sz w:val="24"/>
              </w:rPr>
              <w:t>19)оператер</w:t>
            </w:r>
            <w:r>
              <w:rPr>
                <w:i/>
                <w:spacing w:val="-6"/>
                <w:sz w:val="24"/>
              </w:rPr>
              <w:t xml:space="preserve"> </w:t>
            </w:r>
            <w:r>
              <w:rPr>
                <w:sz w:val="24"/>
              </w:rPr>
              <w:t xml:space="preserve">јесте свако привредно друштво, друго правно лице или предузетник које у складу са прописима управља постројењем, контролише га или је овлашћен за доношење економских одлука у области техничког функционисања </w:t>
            </w:r>
            <w:r>
              <w:rPr>
                <w:spacing w:val="-2"/>
                <w:sz w:val="24"/>
              </w:rPr>
              <w:t>постројења;</w:t>
            </w: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97"/>
              <w:rPr>
                <w:sz w:val="18"/>
              </w:rPr>
            </w:pPr>
          </w:p>
          <w:p w:rsidR="00A401C6" w:rsidRDefault="002A3B69">
            <w:pPr>
              <w:pStyle w:val="TableParagraph"/>
              <w:ind w:left="12" w:right="3"/>
              <w:jc w:val="center"/>
              <w:rPr>
                <w:sz w:val="18"/>
              </w:rPr>
            </w:pPr>
            <w:r>
              <w:rPr>
                <w:spacing w:val="-5"/>
                <w:sz w:val="18"/>
              </w:rPr>
              <w:t>ПУ</w:t>
            </w:r>
          </w:p>
        </w:tc>
        <w:tc>
          <w:tcPr>
            <w:tcW w:w="2562" w:type="dxa"/>
          </w:tcPr>
          <w:p w:rsidR="00A401C6" w:rsidRDefault="00A401C6">
            <w:pPr>
              <w:pStyle w:val="TableParagraph"/>
              <w:rPr>
                <w:sz w:val="18"/>
              </w:rPr>
            </w:pPr>
          </w:p>
        </w:tc>
        <w:tc>
          <w:tcPr>
            <w:tcW w:w="1544" w:type="dxa"/>
          </w:tcPr>
          <w:p w:rsidR="00A401C6" w:rsidRDefault="00A401C6">
            <w:pPr>
              <w:pStyle w:val="TableParagraph"/>
              <w:rPr>
                <w:sz w:val="18"/>
              </w:rPr>
            </w:pPr>
          </w:p>
        </w:tc>
      </w:tr>
      <w:tr w:rsidR="00A401C6">
        <w:trPr>
          <w:trHeight w:val="1641"/>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96"/>
              <w:rPr>
                <w:sz w:val="18"/>
              </w:rPr>
            </w:pPr>
          </w:p>
          <w:p w:rsidR="00A401C6" w:rsidRDefault="002A3B69">
            <w:pPr>
              <w:pStyle w:val="TableParagraph"/>
              <w:spacing w:before="1"/>
              <w:ind w:left="57"/>
              <w:rPr>
                <w:sz w:val="18"/>
              </w:rPr>
            </w:pPr>
            <w:r>
              <w:rPr>
                <w:spacing w:val="-2"/>
                <w:sz w:val="18"/>
              </w:rPr>
              <w:t>3.1.24.</w:t>
            </w:r>
          </w:p>
        </w:tc>
        <w:tc>
          <w:tcPr>
            <w:tcW w:w="4054" w:type="dxa"/>
            <w:shd w:val="clear" w:color="auto" w:fill="D9D9D9"/>
          </w:tcPr>
          <w:p w:rsidR="00A401C6" w:rsidRDefault="00A401C6">
            <w:pPr>
              <w:pStyle w:val="TableParagraph"/>
              <w:spacing w:before="198"/>
              <w:rPr>
                <w:sz w:val="18"/>
              </w:rPr>
            </w:pPr>
          </w:p>
          <w:p w:rsidR="00A401C6" w:rsidRDefault="002A3B69">
            <w:pPr>
              <w:pStyle w:val="TableParagraph"/>
              <w:ind w:left="57" w:right="46"/>
              <w:jc w:val="both"/>
              <w:rPr>
                <w:sz w:val="18"/>
              </w:rPr>
            </w:pPr>
            <w:r>
              <w:rPr>
                <w:sz w:val="18"/>
              </w:rPr>
              <w:t>(24) ‘zone’ means part of the territory of a Member State, as delimited by that Member State for the purposes of air quality assessment and management,</w:t>
            </w:r>
            <w:r>
              <w:rPr>
                <w:spacing w:val="40"/>
                <w:sz w:val="18"/>
              </w:rPr>
              <w:t xml:space="preserve"> </w:t>
            </w:r>
            <w:r>
              <w:rPr>
                <w:sz w:val="18"/>
              </w:rPr>
              <w:t>as laid down in Directive 2008/50/EC.</w:t>
            </w:r>
          </w:p>
        </w:tc>
        <w:tc>
          <w:tcPr>
            <w:tcW w:w="912" w:type="dxa"/>
          </w:tcPr>
          <w:p w:rsidR="00A401C6" w:rsidRDefault="00A401C6">
            <w:pPr>
              <w:pStyle w:val="TableParagraph"/>
              <w:rPr>
                <w:sz w:val="18"/>
              </w:rPr>
            </w:pPr>
          </w:p>
          <w:p w:rsidR="00A401C6" w:rsidRDefault="00A401C6">
            <w:pPr>
              <w:pStyle w:val="TableParagraph"/>
              <w:spacing w:before="140"/>
              <w:rPr>
                <w:sz w:val="18"/>
              </w:rPr>
            </w:pPr>
          </w:p>
          <w:p w:rsidR="00A401C6" w:rsidRDefault="002A3B69">
            <w:pPr>
              <w:pStyle w:val="TableParagraph"/>
              <w:ind w:left="62"/>
              <w:rPr>
                <w:sz w:val="18"/>
              </w:rPr>
            </w:pPr>
            <w:r>
              <w:rPr>
                <w:spacing w:val="-5"/>
                <w:sz w:val="18"/>
              </w:rPr>
              <w:t>0.1</w:t>
            </w:r>
          </w:p>
          <w:p w:rsidR="00A401C6" w:rsidRDefault="002A3B69">
            <w:pPr>
              <w:pStyle w:val="TableParagraph"/>
              <w:spacing w:before="120"/>
              <w:ind w:left="62"/>
              <w:rPr>
                <w:sz w:val="18"/>
              </w:rPr>
            </w:pPr>
            <w:r>
              <w:rPr>
                <w:spacing w:val="-2"/>
                <w:sz w:val="18"/>
              </w:rPr>
              <w:t>3.1.11</w:t>
            </w:r>
          </w:p>
        </w:tc>
        <w:tc>
          <w:tcPr>
            <w:tcW w:w="4042" w:type="dxa"/>
          </w:tcPr>
          <w:p w:rsidR="00A401C6" w:rsidRDefault="002A3B69">
            <w:pPr>
              <w:pStyle w:val="TableParagraph"/>
              <w:spacing w:before="25"/>
              <w:ind w:left="57" w:right="44"/>
              <w:jc w:val="both"/>
              <w:rPr>
                <w:sz w:val="24"/>
              </w:rPr>
            </w:pPr>
            <w:r>
              <w:rPr>
                <w:i/>
                <w:sz w:val="24"/>
              </w:rPr>
              <w:t xml:space="preserve">11) зона </w:t>
            </w:r>
            <w:r>
              <w:rPr>
                <w:sz w:val="24"/>
              </w:rPr>
              <w:t xml:space="preserve">представља део територије Републике Србије са дефинисаним границама, одређен у циљу оцењивања и управљања квалитетом </w:t>
            </w:r>
            <w:r>
              <w:rPr>
                <w:spacing w:val="-2"/>
                <w:sz w:val="24"/>
              </w:rPr>
              <w:t>ваздуха;</w:t>
            </w: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96"/>
              <w:rPr>
                <w:sz w:val="18"/>
              </w:rPr>
            </w:pPr>
          </w:p>
          <w:p w:rsidR="00A401C6" w:rsidRDefault="002A3B69">
            <w:pPr>
              <w:pStyle w:val="TableParagraph"/>
              <w:spacing w:before="1"/>
              <w:ind w:left="12" w:right="3"/>
              <w:jc w:val="center"/>
              <w:rPr>
                <w:sz w:val="18"/>
              </w:rPr>
            </w:pPr>
            <w:r>
              <w:rPr>
                <w:spacing w:val="-5"/>
                <w:sz w:val="18"/>
              </w:rPr>
              <w:t>ПУ</w:t>
            </w:r>
          </w:p>
        </w:tc>
        <w:tc>
          <w:tcPr>
            <w:tcW w:w="2562" w:type="dxa"/>
          </w:tcPr>
          <w:p w:rsidR="00A401C6" w:rsidRDefault="00A401C6">
            <w:pPr>
              <w:pStyle w:val="TableParagraph"/>
              <w:rPr>
                <w:sz w:val="18"/>
              </w:rPr>
            </w:pPr>
          </w:p>
        </w:tc>
        <w:tc>
          <w:tcPr>
            <w:tcW w:w="1544" w:type="dxa"/>
          </w:tcPr>
          <w:p w:rsidR="00A401C6" w:rsidRDefault="00A401C6">
            <w:pPr>
              <w:pStyle w:val="TableParagraph"/>
              <w:rPr>
                <w:sz w:val="18"/>
              </w:rPr>
            </w:pPr>
          </w:p>
        </w:tc>
      </w:tr>
      <w:tr w:rsidR="00A401C6">
        <w:trPr>
          <w:trHeight w:val="2126"/>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175"/>
              <w:rPr>
                <w:sz w:val="18"/>
              </w:rPr>
            </w:pPr>
          </w:p>
          <w:p w:rsidR="00A401C6" w:rsidRDefault="002A3B69">
            <w:pPr>
              <w:pStyle w:val="TableParagraph"/>
              <w:ind w:left="57"/>
              <w:rPr>
                <w:sz w:val="18"/>
              </w:rPr>
            </w:pPr>
            <w:r>
              <w:rPr>
                <w:spacing w:val="-4"/>
                <w:sz w:val="18"/>
              </w:rPr>
              <w:t>4.1.</w:t>
            </w:r>
          </w:p>
          <w:p w:rsidR="00A401C6" w:rsidRDefault="002A3B69">
            <w:pPr>
              <w:pStyle w:val="TableParagraph"/>
              <w:spacing w:before="120"/>
              <w:ind w:left="57"/>
              <w:rPr>
                <w:sz w:val="18"/>
              </w:rPr>
            </w:pPr>
            <w:r>
              <w:rPr>
                <w:sz w:val="18"/>
              </w:rPr>
              <w:t>1-</w:t>
            </w:r>
            <w:r>
              <w:rPr>
                <w:spacing w:val="-10"/>
                <w:sz w:val="18"/>
              </w:rPr>
              <w:t>.</w:t>
            </w:r>
          </w:p>
        </w:tc>
        <w:tc>
          <w:tcPr>
            <w:tcW w:w="4054" w:type="dxa"/>
            <w:shd w:val="clear" w:color="auto" w:fill="D9D9D9"/>
          </w:tcPr>
          <w:p w:rsidR="00A401C6" w:rsidRDefault="002A3B69">
            <w:pPr>
              <w:pStyle w:val="TableParagraph"/>
              <w:spacing w:before="28"/>
              <w:ind w:left="57" w:right="3083"/>
              <w:jc w:val="both"/>
              <w:rPr>
                <w:sz w:val="18"/>
              </w:rPr>
            </w:pPr>
            <w:r>
              <w:rPr>
                <w:sz w:val="18"/>
              </w:rPr>
              <w:t xml:space="preserve">Article 4 </w:t>
            </w:r>
            <w:r>
              <w:rPr>
                <w:spacing w:val="-2"/>
                <w:sz w:val="18"/>
              </w:rPr>
              <w:t>Aggregation</w:t>
            </w:r>
          </w:p>
          <w:p w:rsidR="00A401C6" w:rsidRDefault="002A3B69">
            <w:pPr>
              <w:pStyle w:val="TableParagraph"/>
              <w:spacing w:before="1"/>
              <w:ind w:left="57" w:right="44"/>
              <w:jc w:val="both"/>
              <w:rPr>
                <w:sz w:val="18"/>
              </w:rPr>
            </w:pPr>
            <w:r>
              <w:rPr>
                <w:sz w:val="18"/>
              </w:rPr>
              <w:t>A combination formed by two or more new medium combustion plants shall be considered to be a single medium combustion plant for the purposes of this Directive and their rated thermal input shall be added together for the purpose of calculating the total rated thermal input of the plant, where: — the waste gases of such medium combustion plants are discharged through a common stack, or</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132"/>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A401C6">
            <w:pPr>
              <w:pStyle w:val="TableParagraph"/>
              <w:rPr>
                <w:sz w:val="18"/>
              </w:rPr>
            </w:pPr>
          </w:p>
          <w:p w:rsidR="00A401C6" w:rsidRDefault="00A401C6">
            <w:pPr>
              <w:pStyle w:val="TableParagraph"/>
              <w:spacing w:before="5"/>
              <w:rPr>
                <w:sz w:val="18"/>
              </w:rPr>
            </w:pPr>
          </w:p>
          <w:p w:rsidR="00A401C6" w:rsidRDefault="002A3B69">
            <w:pPr>
              <w:pStyle w:val="TableParagraph"/>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590"/>
        </w:trPr>
        <w:tc>
          <w:tcPr>
            <w:tcW w:w="905" w:type="dxa"/>
            <w:shd w:val="clear" w:color="auto" w:fill="D9D9D9"/>
          </w:tcPr>
          <w:p w:rsidR="00A401C6" w:rsidRDefault="002A3B69">
            <w:pPr>
              <w:pStyle w:val="TableParagraph"/>
              <w:spacing w:before="191"/>
              <w:ind w:left="57"/>
              <w:rPr>
                <w:sz w:val="18"/>
              </w:rPr>
            </w:pPr>
            <w:r>
              <w:rPr>
                <w:spacing w:val="-4"/>
                <w:sz w:val="18"/>
              </w:rPr>
              <w:t>4.1.</w:t>
            </w:r>
          </w:p>
        </w:tc>
        <w:tc>
          <w:tcPr>
            <w:tcW w:w="4054" w:type="dxa"/>
            <w:shd w:val="clear" w:color="auto" w:fill="D9D9D9"/>
          </w:tcPr>
          <w:p w:rsidR="00A401C6" w:rsidRDefault="002A3B69">
            <w:pPr>
              <w:pStyle w:val="TableParagraph"/>
              <w:spacing w:before="88"/>
              <w:ind w:left="57"/>
              <w:rPr>
                <w:sz w:val="18"/>
              </w:rPr>
            </w:pPr>
            <w:r>
              <w:rPr>
                <w:sz w:val="18"/>
              </w:rPr>
              <w:t>—</w:t>
            </w:r>
            <w:r>
              <w:rPr>
                <w:spacing w:val="-3"/>
                <w:sz w:val="18"/>
              </w:rPr>
              <w:t xml:space="preserve"> </w:t>
            </w:r>
            <w:r>
              <w:rPr>
                <w:sz w:val="18"/>
              </w:rPr>
              <w:t>taking</w:t>
            </w:r>
            <w:r>
              <w:rPr>
                <w:spacing w:val="-5"/>
                <w:sz w:val="18"/>
              </w:rPr>
              <w:t xml:space="preserve"> </w:t>
            </w:r>
            <w:r>
              <w:rPr>
                <w:sz w:val="18"/>
              </w:rPr>
              <w:t>into</w:t>
            </w:r>
            <w:r>
              <w:rPr>
                <w:spacing w:val="-5"/>
                <w:sz w:val="18"/>
              </w:rPr>
              <w:t xml:space="preserve"> </w:t>
            </w:r>
            <w:r>
              <w:rPr>
                <w:sz w:val="18"/>
              </w:rPr>
              <w:t>account</w:t>
            </w:r>
            <w:r>
              <w:rPr>
                <w:spacing w:val="-6"/>
                <w:sz w:val="18"/>
              </w:rPr>
              <w:t xml:space="preserve"> </w:t>
            </w:r>
            <w:r>
              <w:rPr>
                <w:sz w:val="18"/>
              </w:rPr>
              <w:t>technical</w:t>
            </w:r>
            <w:r>
              <w:rPr>
                <w:spacing w:val="-3"/>
                <w:sz w:val="18"/>
              </w:rPr>
              <w:t xml:space="preserve"> </w:t>
            </w:r>
            <w:r>
              <w:rPr>
                <w:sz w:val="18"/>
              </w:rPr>
              <w:t>and</w:t>
            </w:r>
            <w:r>
              <w:rPr>
                <w:spacing w:val="-5"/>
                <w:sz w:val="18"/>
              </w:rPr>
              <w:t xml:space="preserve"> </w:t>
            </w:r>
            <w:r>
              <w:rPr>
                <w:sz w:val="18"/>
              </w:rPr>
              <w:t>economic</w:t>
            </w:r>
            <w:r>
              <w:rPr>
                <w:spacing w:val="-4"/>
                <w:sz w:val="18"/>
              </w:rPr>
              <w:t xml:space="preserve"> </w:t>
            </w:r>
            <w:r>
              <w:rPr>
                <w:sz w:val="18"/>
              </w:rPr>
              <w:t>factors, the</w:t>
            </w:r>
            <w:r>
              <w:rPr>
                <w:spacing w:val="37"/>
                <w:sz w:val="18"/>
              </w:rPr>
              <w:t xml:space="preserve"> </w:t>
            </w:r>
            <w:r>
              <w:rPr>
                <w:sz w:val="18"/>
              </w:rPr>
              <w:t>waste</w:t>
            </w:r>
            <w:r>
              <w:rPr>
                <w:spacing w:val="37"/>
                <w:sz w:val="18"/>
              </w:rPr>
              <w:t xml:space="preserve"> </w:t>
            </w:r>
            <w:r>
              <w:rPr>
                <w:sz w:val="18"/>
              </w:rPr>
              <w:t>gases</w:t>
            </w:r>
            <w:r>
              <w:rPr>
                <w:spacing w:val="37"/>
                <w:sz w:val="18"/>
              </w:rPr>
              <w:t xml:space="preserve"> </w:t>
            </w:r>
            <w:r>
              <w:rPr>
                <w:sz w:val="18"/>
              </w:rPr>
              <w:t>of</w:t>
            </w:r>
            <w:r>
              <w:rPr>
                <w:spacing w:val="35"/>
                <w:sz w:val="18"/>
              </w:rPr>
              <w:t xml:space="preserve"> </w:t>
            </w:r>
            <w:r>
              <w:rPr>
                <w:sz w:val="18"/>
              </w:rPr>
              <w:t>such</w:t>
            </w:r>
            <w:r>
              <w:rPr>
                <w:spacing w:val="36"/>
                <w:sz w:val="18"/>
              </w:rPr>
              <w:t xml:space="preserve"> </w:t>
            </w:r>
            <w:r>
              <w:rPr>
                <w:sz w:val="18"/>
              </w:rPr>
              <w:t>medium</w:t>
            </w:r>
            <w:r>
              <w:rPr>
                <w:spacing w:val="36"/>
                <w:sz w:val="18"/>
              </w:rPr>
              <w:t xml:space="preserve"> </w:t>
            </w:r>
            <w:r>
              <w:rPr>
                <w:sz w:val="18"/>
              </w:rPr>
              <w:t>combustion</w:t>
            </w:r>
            <w:r>
              <w:rPr>
                <w:spacing w:val="37"/>
                <w:sz w:val="18"/>
              </w:rPr>
              <w:t xml:space="preserve"> </w:t>
            </w:r>
            <w:r>
              <w:rPr>
                <w:spacing w:val="-2"/>
                <w:sz w:val="18"/>
              </w:rPr>
              <w:t>plants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2A3B69">
            <w:pPr>
              <w:pStyle w:val="TableParagraph"/>
              <w:spacing w:before="191"/>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tc>
        <w:tc>
          <w:tcPr>
            <w:tcW w:w="1544" w:type="dxa"/>
          </w:tcPr>
          <w:p w:rsidR="00A401C6" w:rsidRDefault="00A401C6">
            <w:pPr>
              <w:pStyle w:val="TableParagraph"/>
              <w:rPr>
                <w:sz w:val="18"/>
              </w:rPr>
            </w:pPr>
          </w:p>
        </w:tc>
      </w:tr>
    </w:tbl>
    <w:p w:rsidR="00A401C6" w:rsidRDefault="00A401C6">
      <w:pPr>
        <w:pStyle w:val="TableParagraph"/>
        <w:rPr>
          <w:sz w:val="18"/>
        </w:rPr>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1048"/>
        </w:trPr>
        <w:tc>
          <w:tcPr>
            <w:tcW w:w="905" w:type="dxa"/>
            <w:shd w:val="clear" w:color="auto" w:fill="D9D9D9"/>
          </w:tcPr>
          <w:p w:rsidR="00A401C6" w:rsidRDefault="002A3B69">
            <w:pPr>
              <w:pStyle w:val="TableParagraph"/>
              <w:spacing w:before="26"/>
              <w:ind w:left="57"/>
              <w:rPr>
                <w:sz w:val="18"/>
              </w:rPr>
            </w:pPr>
            <w:r>
              <w:rPr>
                <w:sz w:val="18"/>
              </w:rPr>
              <w:t>2-</w:t>
            </w:r>
            <w:r>
              <w:rPr>
                <w:spacing w:val="-10"/>
                <w:sz w:val="18"/>
              </w:rPr>
              <w:t>.</w:t>
            </w:r>
          </w:p>
        </w:tc>
        <w:tc>
          <w:tcPr>
            <w:tcW w:w="4054" w:type="dxa"/>
            <w:shd w:val="clear" w:color="auto" w:fill="D9D9D9"/>
          </w:tcPr>
          <w:p w:rsidR="00A401C6" w:rsidRDefault="002A3B69">
            <w:pPr>
              <w:pStyle w:val="TableParagraph"/>
              <w:spacing w:before="26"/>
              <w:ind w:left="57"/>
              <w:rPr>
                <w:sz w:val="18"/>
              </w:rPr>
            </w:pPr>
            <w:r>
              <w:rPr>
                <w:sz w:val="18"/>
              </w:rPr>
              <w:t>could, in</w:t>
            </w:r>
            <w:r>
              <w:rPr>
                <w:spacing w:val="-2"/>
                <w:sz w:val="18"/>
              </w:rPr>
              <w:t xml:space="preserve"> </w:t>
            </w:r>
            <w:r>
              <w:rPr>
                <w:sz w:val="18"/>
              </w:rPr>
              <w:t>the</w:t>
            </w:r>
            <w:r>
              <w:rPr>
                <w:spacing w:val="-3"/>
                <w:sz w:val="18"/>
              </w:rPr>
              <w:t xml:space="preserve"> </w:t>
            </w:r>
            <w:r>
              <w:rPr>
                <w:sz w:val="18"/>
              </w:rPr>
              <w:t>judgement</w:t>
            </w:r>
            <w:r>
              <w:rPr>
                <w:spacing w:val="-2"/>
                <w:sz w:val="18"/>
              </w:rPr>
              <w:t xml:space="preserve"> </w:t>
            </w:r>
            <w:r>
              <w:rPr>
                <w:sz w:val="18"/>
              </w:rPr>
              <w:t>of</w:t>
            </w:r>
            <w:r>
              <w:rPr>
                <w:spacing w:val="-3"/>
                <w:sz w:val="18"/>
              </w:rPr>
              <w:t xml:space="preserve"> </w:t>
            </w:r>
            <w:r>
              <w:rPr>
                <w:sz w:val="18"/>
              </w:rPr>
              <w:t>the</w:t>
            </w:r>
            <w:r>
              <w:rPr>
                <w:spacing w:val="-1"/>
                <w:sz w:val="18"/>
              </w:rPr>
              <w:t xml:space="preserve"> </w:t>
            </w:r>
            <w:r>
              <w:rPr>
                <w:sz w:val="18"/>
              </w:rPr>
              <w:t>competent authority,</w:t>
            </w:r>
            <w:r>
              <w:rPr>
                <w:spacing w:val="-2"/>
                <w:sz w:val="18"/>
              </w:rPr>
              <w:t xml:space="preserve"> </w:t>
            </w:r>
            <w:r>
              <w:rPr>
                <w:sz w:val="18"/>
              </w:rPr>
              <w:t>be discharged through a common stack.</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tc>
        <w:tc>
          <w:tcPr>
            <w:tcW w:w="2562" w:type="dxa"/>
          </w:tcPr>
          <w:p w:rsidR="00A401C6" w:rsidRDefault="002A3B69">
            <w:pPr>
              <w:pStyle w:val="TableParagraph"/>
              <w:spacing w:before="26"/>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4"/>
                <w:sz w:val="18"/>
              </w:rPr>
              <w:t>5.1.</w:t>
            </w:r>
          </w:p>
        </w:tc>
        <w:tc>
          <w:tcPr>
            <w:tcW w:w="4054" w:type="dxa"/>
            <w:shd w:val="clear" w:color="auto" w:fill="D9D9D9"/>
          </w:tcPr>
          <w:p w:rsidR="00A401C6" w:rsidRDefault="00A401C6">
            <w:pPr>
              <w:pStyle w:val="TableParagraph"/>
              <w:spacing w:before="68"/>
              <w:rPr>
                <w:sz w:val="18"/>
              </w:rPr>
            </w:pPr>
          </w:p>
          <w:p w:rsidR="00A401C6" w:rsidRDefault="002A3B69">
            <w:pPr>
              <w:pStyle w:val="TableParagraph"/>
              <w:spacing w:line="207" w:lineRule="exact"/>
              <w:ind w:left="57"/>
              <w:jc w:val="both"/>
              <w:rPr>
                <w:sz w:val="18"/>
              </w:rPr>
            </w:pPr>
            <w:r>
              <w:rPr>
                <w:sz w:val="18"/>
              </w:rPr>
              <w:t>Article</w:t>
            </w:r>
            <w:r>
              <w:rPr>
                <w:spacing w:val="-1"/>
                <w:sz w:val="18"/>
              </w:rPr>
              <w:t xml:space="preserve"> </w:t>
            </w:r>
            <w:r>
              <w:rPr>
                <w:spacing w:val="-10"/>
                <w:sz w:val="18"/>
              </w:rPr>
              <w:t>5</w:t>
            </w:r>
          </w:p>
          <w:p w:rsidR="00A401C6" w:rsidRDefault="002A3B69">
            <w:pPr>
              <w:pStyle w:val="TableParagraph"/>
              <w:spacing w:line="206" w:lineRule="exact"/>
              <w:ind w:left="57"/>
              <w:jc w:val="both"/>
              <w:rPr>
                <w:sz w:val="18"/>
              </w:rPr>
            </w:pPr>
            <w:r>
              <w:rPr>
                <w:sz w:val="18"/>
              </w:rPr>
              <w:t>Permits</w:t>
            </w:r>
            <w:r>
              <w:rPr>
                <w:spacing w:val="-1"/>
                <w:sz w:val="18"/>
              </w:rPr>
              <w:t xml:space="preserve"> </w:t>
            </w:r>
            <w:r>
              <w:rPr>
                <w:sz w:val="18"/>
              </w:rPr>
              <w:t xml:space="preserve">and </w:t>
            </w:r>
            <w:r>
              <w:rPr>
                <w:spacing w:val="-2"/>
                <w:sz w:val="18"/>
              </w:rPr>
              <w:t>registration</w:t>
            </w:r>
          </w:p>
          <w:p w:rsidR="00A401C6" w:rsidRDefault="002A3B69">
            <w:pPr>
              <w:pStyle w:val="TableParagraph"/>
              <w:ind w:left="57" w:right="47"/>
              <w:jc w:val="both"/>
              <w:rPr>
                <w:sz w:val="18"/>
              </w:rPr>
            </w:pPr>
            <w:r>
              <w:rPr>
                <w:sz w:val="18"/>
              </w:rPr>
              <w:t>1. Member</w:t>
            </w:r>
            <w:r>
              <w:rPr>
                <w:spacing w:val="-3"/>
                <w:sz w:val="18"/>
              </w:rPr>
              <w:t xml:space="preserve"> </w:t>
            </w:r>
            <w:r>
              <w:rPr>
                <w:sz w:val="18"/>
              </w:rPr>
              <w:t>States</w:t>
            </w:r>
            <w:r>
              <w:rPr>
                <w:spacing w:val="-1"/>
                <w:sz w:val="18"/>
              </w:rPr>
              <w:t xml:space="preserve"> </w:t>
            </w:r>
            <w:r>
              <w:rPr>
                <w:sz w:val="18"/>
              </w:rPr>
              <w:t>shall</w:t>
            </w:r>
            <w:r>
              <w:rPr>
                <w:spacing w:val="-2"/>
                <w:sz w:val="18"/>
              </w:rPr>
              <w:t xml:space="preserve"> </w:t>
            </w:r>
            <w:r>
              <w:rPr>
                <w:sz w:val="18"/>
              </w:rPr>
              <w:t>take</w:t>
            </w:r>
            <w:r>
              <w:rPr>
                <w:spacing w:val="-1"/>
                <w:sz w:val="18"/>
              </w:rPr>
              <w:t xml:space="preserve"> </w:t>
            </w:r>
            <w:r>
              <w:rPr>
                <w:sz w:val="18"/>
              </w:rPr>
              <w:t>the</w:t>
            </w:r>
            <w:r>
              <w:rPr>
                <w:spacing w:val="-1"/>
                <w:sz w:val="18"/>
              </w:rPr>
              <w:t xml:space="preserve"> </w:t>
            </w:r>
            <w:r>
              <w:rPr>
                <w:sz w:val="18"/>
              </w:rPr>
              <w:t>necessary measures</w:t>
            </w:r>
            <w:r>
              <w:rPr>
                <w:spacing w:val="-1"/>
                <w:sz w:val="18"/>
              </w:rPr>
              <w:t xml:space="preserve"> </w:t>
            </w:r>
            <w:r>
              <w:rPr>
                <w:sz w:val="18"/>
              </w:rPr>
              <w:t>to ensure that no new medium combustion plant is operated without a</w:t>
            </w:r>
            <w:r>
              <w:rPr>
                <w:spacing w:val="-2"/>
                <w:sz w:val="18"/>
              </w:rPr>
              <w:t xml:space="preserve"> </w:t>
            </w:r>
            <w:r>
              <w:rPr>
                <w:sz w:val="18"/>
              </w:rPr>
              <w:t>permit or without</w:t>
            </w:r>
            <w:r>
              <w:rPr>
                <w:spacing w:val="-1"/>
                <w:sz w:val="18"/>
              </w:rPr>
              <w:t xml:space="preserve"> </w:t>
            </w:r>
            <w:r>
              <w:rPr>
                <w:sz w:val="18"/>
              </w:rPr>
              <w:t>being registered.</w:t>
            </w:r>
          </w:p>
        </w:tc>
        <w:tc>
          <w:tcPr>
            <w:tcW w:w="912" w:type="dxa"/>
          </w:tcPr>
          <w:p w:rsidR="00A401C6" w:rsidRDefault="00A401C6">
            <w:pPr>
              <w:pStyle w:val="TableParagraph"/>
              <w:rPr>
                <w:sz w:val="18"/>
              </w:rPr>
            </w:pPr>
          </w:p>
          <w:p w:rsidR="00A401C6" w:rsidRDefault="00A401C6">
            <w:pPr>
              <w:pStyle w:val="TableParagraph"/>
              <w:spacing w:before="111"/>
              <w:rPr>
                <w:sz w:val="18"/>
              </w:rPr>
            </w:pPr>
          </w:p>
          <w:p w:rsidR="00A401C6" w:rsidRDefault="002A3B69">
            <w:pPr>
              <w:pStyle w:val="TableParagraph"/>
              <w:ind w:left="62"/>
              <w:rPr>
                <w:sz w:val="18"/>
              </w:rPr>
            </w:pPr>
            <w:r>
              <w:rPr>
                <w:spacing w:val="-5"/>
                <w:sz w:val="18"/>
              </w:rPr>
              <w:t>0.1</w:t>
            </w:r>
          </w:p>
          <w:p w:rsidR="00A401C6" w:rsidRDefault="002A3B69">
            <w:pPr>
              <w:pStyle w:val="TableParagraph"/>
              <w:spacing w:before="120"/>
              <w:ind w:left="62"/>
              <w:rPr>
                <w:sz w:val="18"/>
              </w:rPr>
            </w:pPr>
            <w:r>
              <w:rPr>
                <w:spacing w:val="-4"/>
                <w:sz w:val="18"/>
              </w:rPr>
              <w:t>40.3</w:t>
            </w:r>
          </w:p>
        </w:tc>
        <w:tc>
          <w:tcPr>
            <w:tcW w:w="4042" w:type="dxa"/>
          </w:tcPr>
          <w:p w:rsidR="00A401C6" w:rsidRDefault="002A3B69">
            <w:pPr>
              <w:pStyle w:val="TableParagraph"/>
              <w:spacing w:before="61"/>
              <w:ind w:left="57" w:right="46"/>
              <w:jc w:val="both"/>
              <w:rPr>
                <w:sz w:val="24"/>
              </w:rPr>
            </w:pPr>
            <w:r>
              <w:rPr>
                <w:sz w:val="24"/>
              </w:rPr>
              <w:t>Влада, на предлог Министарства, прописује</w:t>
            </w:r>
            <w:r>
              <w:rPr>
                <w:spacing w:val="-2"/>
                <w:sz w:val="24"/>
              </w:rPr>
              <w:t xml:space="preserve"> </w:t>
            </w:r>
            <w:r>
              <w:rPr>
                <w:sz w:val="24"/>
              </w:rPr>
              <w:t>и</w:t>
            </w:r>
            <w:r>
              <w:rPr>
                <w:spacing w:val="-1"/>
                <w:sz w:val="24"/>
              </w:rPr>
              <w:t xml:space="preserve"> </w:t>
            </w:r>
            <w:r>
              <w:rPr>
                <w:sz w:val="24"/>
              </w:rPr>
              <w:t>начин</w:t>
            </w:r>
            <w:r>
              <w:rPr>
                <w:spacing w:val="-1"/>
                <w:sz w:val="24"/>
              </w:rPr>
              <w:t xml:space="preserve"> </w:t>
            </w:r>
            <w:r>
              <w:rPr>
                <w:sz w:val="24"/>
              </w:rPr>
              <w:t>и</w:t>
            </w:r>
            <w:r>
              <w:rPr>
                <w:spacing w:val="-1"/>
                <w:sz w:val="24"/>
              </w:rPr>
              <w:t xml:space="preserve"> </w:t>
            </w:r>
            <w:r>
              <w:rPr>
                <w:sz w:val="24"/>
              </w:rPr>
              <w:t>поступак</w:t>
            </w:r>
            <w:r>
              <w:rPr>
                <w:spacing w:val="-1"/>
                <w:sz w:val="24"/>
              </w:rPr>
              <w:t xml:space="preserve"> </w:t>
            </w:r>
            <w:r>
              <w:rPr>
                <w:sz w:val="24"/>
              </w:rPr>
              <w:t>уписа</w:t>
            </w:r>
            <w:r>
              <w:rPr>
                <w:spacing w:val="-3"/>
                <w:sz w:val="24"/>
              </w:rPr>
              <w:t xml:space="preserve"> </w:t>
            </w:r>
            <w:r>
              <w:rPr>
                <w:sz w:val="24"/>
              </w:rPr>
              <w:t>у регистар средњих постројења за сагоревање и гасних турбина.</w:t>
            </w: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right="197"/>
              <w:jc w:val="right"/>
              <w:rPr>
                <w:sz w:val="18"/>
              </w:rPr>
            </w:pPr>
            <w:r>
              <w:rPr>
                <w:spacing w:val="-5"/>
                <w:sz w:val="18"/>
              </w:rPr>
              <w:t>ДУ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6"/>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2"/>
                <w:sz w:val="18"/>
              </w:rPr>
              <w:t>5.2.1.</w:t>
            </w:r>
          </w:p>
        </w:tc>
        <w:tc>
          <w:tcPr>
            <w:tcW w:w="4054" w:type="dxa"/>
            <w:shd w:val="clear" w:color="auto" w:fill="D9D9D9"/>
          </w:tcPr>
          <w:p w:rsidR="00A401C6" w:rsidRDefault="00A401C6">
            <w:pPr>
              <w:pStyle w:val="TableParagraph"/>
              <w:spacing w:before="68"/>
              <w:rPr>
                <w:sz w:val="18"/>
              </w:rPr>
            </w:pPr>
          </w:p>
          <w:p w:rsidR="00A401C6" w:rsidRDefault="002A3B69">
            <w:pPr>
              <w:pStyle w:val="TableParagraph"/>
              <w:ind w:left="57" w:right="46"/>
              <w:jc w:val="both"/>
              <w:rPr>
                <w:sz w:val="18"/>
              </w:rPr>
            </w:pPr>
            <w:r>
              <w:rPr>
                <w:sz w:val="18"/>
              </w:rPr>
              <w:t>2. Member</w:t>
            </w:r>
            <w:r>
              <w:rPr>
                <w:spacing w:val="-3"/>
                <w:sz w:val="18"/>
              </w:rPr>
              <w:t xml:space="preserve"> </w:t>
            </w:r>
            <w:r>
              <w:rPr>
                <w:sz w:val="18"/>
              </w:rPr>
              <w:t>States</w:t>
            </w:r>
            <w:r>
              <w:rPr>
                <w:spacing w:val="-1"/>
                <w:sz w:val="18"/>
              </w:rPr>
              <w:t xml:space="preserve"> </w:t>
            </w:r>
            <w:r>
              <w:rPr>
                <w:sz w:val="18"/>
              </w:rPr>
              <w:t>shall</w:t>
            </w:r>
            <w:r>
              <w:rPr>
                <w:spacing w:val="-2"/>
                <w:sz w:val="18"/>
              </w:rPr>
              <w:t xml:space="preserve"> </w:t>
            </w:r>
            <w:r>
              <w:rPr>
                <w:sz w:val="18"/>
              </w:rPr>
              <w:t>take</w:t>
            </w:r>
            <w:r>
              <w:rPr>
                <w:spacing w:val="-1"/>
                <w:sz w:val="18"/>
              </w:rPr>
              <w:t xml:space="preserve"> </w:t>
            </w:r>
            <w:r>
              <w:rPr>
                <w:sz w:val="18"/>
              </w:rPr>
              <w:t>the</w:t>
            </w:r>
            <w:r>
              <w:rPr>
                <w:spacing w:val="-1"/>
                <w:sz w:val="18"/>
              </w:rPr>
              <w:t xml:space="preserve"> </w:t>
            </w:r>
            <w:r>
              <w:rPr>
                <w:sz w:val="18"/>
              </w:rPr>
              <w:t>necessary measures</w:t>
            </w:r>
            <w:r>
              <w:rPr>
                <w:spacing w:val="-1"/>
                <w:sz w:val="18"/>
              </w:rPr>
              <w:t xml:space="preserve"> </w:t>
            </w:r>
            <w:r>
              <w:rPr>
                <w:sz w:val="18"/>
              </w:rPr>
              <w:t>to ensure that, as of 1 January 2024, no existing medium combustion plant with a rated thermal input greater than 5 MW is operated without a permit or without being registered.</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3"/>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Pr>
                <w:sz w:val="18"/>
              </w:rPr>
            </w:pPr>
            <w:r>
              <w:rPr>
                <w:spacing w:val="-2"/>
                <w:sz w:val="18"/>
              </w:rPr>
              <w:t>5.2.2.</w:t>
            </w:r>
          </w:p>
        </w:tc>
        <w:tc>
          <w:tcPr>
            <w:tcW w:w="4054" w:type="dxa"/>
            <w:shd w:val="clear" w:color="auto" w:fill="D9D9D9"/>
          </w:tcPr>
          <w:p w:rsidR="00A401C6" w:rsidRDefault="00A401C6">
            <w:pPr>
              <w:pStyle w:val="TableParagraph"/>
              <w:spacing w:before="66"/>
              <w:rPr>
                <w:sz w:val="18"/>
              </w:rPr>
            </w:pPr>
          </w:p>
          <w:p w:rsidR="00A401C6" w:rsidRDefault="002A3B69">
            <w:pPr>
              <w:pStyle w:val="TableParagraph"/>
              <w:ind w:left="57" w:right="46"/>
              <w:jc w:val="both"/>
              <w:rPr>
                <w:sz w:val="18"/>
              </w:rPr>
            </w:pPr>
            <w:r>
              <w:rPr>
                <w:sz w:val="18"/>
              </w:rPr>
              <w:t>Member States shall take the necessary measures to ensure that, as of 1 January 2029, no existing medium combustion plant with a rated thermal input of less than or equal to 5 MW is</w:t>
            </w:r>
            <w:r>
              <w:rPr>
                <w:spacing w:val="-1"/>
                <w:sz w:val="18"/>
              </w:rPr>
              <w:t xml:space="preserve"> </w:t>
            </w:r>
            <w:r>
              <w:rPr>
                <w:sz w:val="18"/>
              </w:rPr>
              <w:t>operated without a</w:t>
            </w:r>
            <w:r>
              <w:rPr>
                <w:spacing w:val="-1"/>
                <w:sz w:val="18"/>
              </w:rPr>
              <w:t xml:space="preserve"> </w:t>
            </w:r>
            <w:r>
              <w:rPr>
                <w:sz w:val="18"/>
              </w:rPr>
              <w:t>permit or without being registered.</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right="194"/>
              <w:jc w:val="right"/>
              <w:rPr>
                <w:sz w:val="18"/>
              </w:rPr>
            </w:pPr>
            <w:r>
              <w:rPr>
                <w:spacing w:val="-5"/>
                <w:sz w:val="18"/>
              </w:rPr>
              <w:t>НУ</w:t>
            </w:r>
          </w:p>
        </w:tc>
        <w:tc>
          <w:tcPr>
            <w:tcW w:w="2562" w:type="dxa"/>
          </w:tcPr>
          <w:p w:rsidR="00A401C6" w:rsidRDefault="002A3B69">
            <w:pPr>
              <w:pStyle w:val="TableParagraph"/>
              <w:spacing w:before="146"/>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4"/>
                <w:sz w:val="18"/>
              </w:rPr>
              <w:t>5.3.</w:t>
            </w:r>
          </w:p>
        </w:tc>
        <w:tc>
          <w:tcPr>
            <w:tcW w:w="4054" w:type="dxa"/>
            <w:shd w:val="clear" w:color="auto" w:fill="D9D9D9"/>
          </w:tcPr>
          <w:p w:rsidR="00A401C6" w:rsidRDefault="002A3B69">
            <w:pPr>
              <w:pStyle w:val="TableParagraph"/>
              <w:spacing w:before="67"/>
              <w:ind w:left="57" w:right="46"/>
              <w:jc w:val="both"/>
              <w:rPr>
                <w:sz w:val="18"/>
              </w:rPr>
            </w:pPr>
            <w:r>
              <w:rPr>
                <w:sz w:val="18"/>
              </w:rPr>
              <w:t>3. Member States shall specify the procedure for granting a permit or for registration in respect of medium combustion plants. Those procedures shall include</w:t>
            </w:r>
            <w:r>
              <w:rPr>
                <w:spacing w:val="-3"/>
                <w:sz w:val="18"/>
              </w:rPr>
              <w:t xml:space="preserve"> </w:t>
            </w:r>
            <w:r>
              <w:rPr>
                <w:sz w:val="18"/>
              </w:rPr>
              <w:t>at</w:t>
            </w:r>
            <w:r>
              <w:rPr>
                <w:spacing w:val="-2"/>
                <w:sz w:val="18"/>
              </w:rPr>
              <w:t xml:space="preserve"> </w:t>
            </w:r>
            <w:r>
              <w:rPr>
                <w:sz w:val="18"/>
              </w:rPr>
              <w:t>least</w:t>
            </w:r>
            <w:r>
              <w:rPr>
                <w:spacing w:val="-3"/>
                <w:sz w:val="18"/>
              </w:rPr>
              <w:t xml:space="preserve"> </w:t>
            </w:r>
            <w:r>
              <w:rPr>
                <w:sz w:val="18"/>
              </w:rPr>
              <w:t>an</w:t>
            </w:r>
            <w:r>
              <w:rPr>
                <w:spacing w:val="-3"/>
                <w:sz w:val="18"/>
              </w:rPr>
              <w:t xml:space="preserve"> </w:t>
            </w:r>
            <w:r>
              <w:rPr>
                <w:sz w:val="18"/>
              </w:rPr>
              <w:t>obligation</w:t>
            </w:r>
            <w:r>
              <w:rPr>
                <w:spacing w:val="-3"/>
                <w:sz w:val="18"/>
              </w:rPr>
              <w:t xml:space="preserve"> </w:t>
            </w:r>
            <w:r>
              <w:rPr>
                <w:sz w:val="18"/>
              </w:rPr>
              <w:t>on</w:t>
            </w:r>
            <w:r>
              <w:rPr>
                <w:spacing w:val="-3"/>
                <w:sz w:val="18"/>
              </w:rPr>
              <w:t xml:space="preserve"> </w:t>
            </w:r>
            <w:r>
              <w:rPr>
                <w:sz w:val="18"/>
              </w:rPr>
              <w:t>the</w:t>
            </w:r>
            <w:r>
              <w:rPr>
                <w:spacing w:val="-3"/>
                <w:sz w:val="18"/>
              </w:rPr>
              <w:t xml:space="preserve"> </w:t>
            </w:r>
            <w:r>
              <w:rPr>
                <w:sz w:val="18"/>
              </w:rPr>
              <w:t>operator</w:t>
            </w:r>
            <w:r>
              <w:rPr>
                <w:spacing w:val="-4"/>
                <w:sz w:val="18"/>
              </w:rPr>
              <w:t xml:space="preserve"> </w:t>
            </w:r>
            <w:r>
              <w:rPr>
                <w:sz w:val="18"/>
              </w:rPr>
              <w:t>to</w:t>
            </w:r>
            <w:r>
              <w:rPr>
                <w:spacing w:val="-3"/>
                <w:sz w:val="18"/>
              </w:rPr>
              <w:t xml:space="preserve"> </w:t>
            </w:r>
            <w:r>
              <w:rPr>
                <w:sz w:val="18"/>
              </w:rPr>
              <w:t>inform the competent authority of the operation of, or the intention to operate, a medium combustion plant and to provide at least the information listed in Annex I.</w:t>
            </w:r>
          </w:p>
        </w:tc>
        <w:tc>
          <w:tcPr>
            <w:tcW w:w="912" w:type="dxa"/>
          </w:tcPr>
          <w:p w:rsidR="00A401C6" w:rsidRDefault="00A401C6">
            <w:pPr>
              <w:pStyle w:val="TableParagraph"/>
              <w:rPr>
                <w:sz w:val="18"/>
              </w:rPr>
            </w:pPr>
          </w:p>
          <w:p w:rsidR="00A401C6" w:rsidRDefault="00A401C6">
            <w:pPr>
              <w:pStyle w:val="TableParagraph"/>
              <w:spacing w:before="111"/>
              <w:rPr>
                <w:sz w:val="18"/>
              </w:rPr>
            </w:pPr>
          </w:p>
          <w:p w:rsidR="00A401C6" w:rsidRDefault="002A3B69">
            <w:pPr>
              <w:pStyle w:val="TableParagraph"/>
              <w:ind w:left="62"/>
              <w:rPr>
                <w:sz w:val="18"/>
              </w:rPr>
            </w:pPr>
            <w:r>
              <w:rPr>
                <w:spacing w:val="-5"/>
                <w:sz w:val="18"/>
              </w:rPr>
              <w:t>0.1</w:t>
            </w:r>
          </w:p>
          <w:p w:rsidR="00A401C6" w:rsidRDefault="002A3B69">
            <w:pPr>
              <w:pStyle w:val="TableParagraph"/>
              <w:spacing w:before="120"/>
              <w:ind w:left="62"/>
              <w:rPr>
                <w:sz w:val="18"/>
              </w:rPr>
            </w:pPr>
            <w:r>
              <w:rPr>
                <w:spacing w:val="-4"/>
                <w:sz w:val="18"/>
              </w:rPr>
              <w:t>40.3</w:t>
            </w:r>
          </w:p>
        </w:tc>
        <w:tc>
          <w:tcPr>
            <w:tcW w:w="4042" w:type="dxa"/>
          </w:tcPr>
          <w:p w:rsidR="00A401C6" w:rsidRDefault="002A3B69">
            <w:pPr>
              <w:pStyle w:val="TableParagraph"/>
              <w:spacing w:before="59"/>
              <w:ind w:left="57" w:right="46"/>
              <w:jc w:val="both"/>
              <w:rPr>
                <w:sz w:val="24"/>
              </w:rPr>
            </w:pPr>
            <w:r>
              <w:rPr>
                <w:sz w:val="24"/>
              </w:rPr>
              <w:t>Влада, на предлог Министарства, прописује</w:t>
            </w:r>
            <w:r>
              <w:rPr>
                <w:spacing w:val="-2"/>
                <w:sz w:val="24"/>
              </w:rPr>
              <w:t xml:space="preserve"> </w:t>
            </w:r>
            <w:r>
              <w:rPr>
                <w:sz w:val="24"/>
              </w:rPr>
              <w:t>и</w:t>
            </w:r>
            <w:r>
              <w:rPr>
                <w:spacing w:val="-1"/>
                <w:sz w:val="24"/>
              </w:rPr>
              <w:t xml:space="preserve"> </w:t>
            </w:r>
            <w:r>
              <w:rPr>
                <w:sz w:val="24"/>
              </w:rPr>
              <w:t>начин</w:t>
            </w:r>
            <w:r>
              <w:rPr>
                <w:spacing w:val="-1"/>
                <w:sz w:val="24"/>
              </w:rPr>
              <w:t xml:space="preserve"> </w:t>
            </w:r>
            <w:r>
              <w:rPr>
                <w:sz w:val="24"/>
              </w:rPr>
              <w:t>и</w:t>
            </w:r>
            <w:r>
              <w:rPr>
                <w:spacing w:val="-1"/>
                <w:sz w:val="24"/>
              </w:rPr>
              <w:t xml:space="preserve"> </w:t>
            </w:r>
            <w:r>
              <w:rPr>
                <w:sz w:val="24"/>
              </w:rPr>
              <w:t>поступак</w:t>
            </w:r>
            <w:r>
              <w:rPr>
                <w:spacing w:val="-1"/>
                <w:sz w:val="24"/>
              </w:rPr>
              <w:t xml:space="preserve"> </w:t>
            </w:r>
            <w:r>
              <w:rPr>
                <w:sz w:val="24"/>
              </w:rPr>
              <w:t>уписа</w:t>
            </w:r>
            <w:r>
              <w:rPr>
                <w:spacing w:val="-3"/>
                <w:sz w:val="24"/>
              </w:rPr>
              <w:t xml:space="preserve"> </w:t>
            </w:r>
            <w:r>
              <w:rPr>
                <w:sz w:val="24"/>
              </w:rPr>
              <w:t>у регистар средњих постројења за сагоревање и гасних турбина.</w:t>
            </w: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right="197"/>
              <w:jc w:val="right"/>
              <w:rPr>
                <w:sz w:val="18"/>
              </w:rPr>
            </w:pPr>
            <w:r>
              <w:rPr>
                <w:spacing w:val="-5"/>
                <w:sz w:val="18"/>
              </w:rPr>
              <w:t>ДУ</w:t>
            </w:r>
          </w:p>
        </w:tc>
        <w:tc>
          <w:tcPr>
            <w:tcW w:w="2562" w:type="dxa"/>
          </w:tcPr>
          <w:p w:rsidR="00A401C6" w:rsidRDefault="002A3B69">
            <w:pPr>
              <w:pStyle w:val="TableParagraph"/>
              <w:spacing w:before="146"/>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297"/>
        </w:trPr>
        <w:tc>
          <w:tcPr>
            <w:tcW w:w="905" w:type="dxa"/>
            <w:shd w:val="clear" w:color="auto" w:fill="D9D9D9"/>
          </w:tcPr>
          <w:p w:rsidR="00A401C6" w:rsidRDefault="00A401C6">
            <w:pPr>
              <w:pStyle w:val="TableParagraph"/>
              <w:rPr>
                <w:sz w:val="18"/>
              </w:rPr>
            </w:pPr>
          </w:p>
          <w:p w:rsidR="00A401C6" w:rsidRDefault="00A401C6">
            <w:pPr>
              <w:pStyle w:val="TableParagraph"/>
              <w:spacing w:before="130"/>
              <w:rPr>
                <w:sz w:val="18"/>
              </w:rPr>
            </w:pPr>
          </w:p>
          <w:p w:rsidR="00A401C6" w:rsidRDefault="002A3B69">
            <w:pPr>
              <w:pStyle w:val="TableParagraph"/>
              <w:ind w:left="57"/>
              <w:rPr>
                <w:sz w:val="18"/>
              </w:rPr>
            </w:pPr>
            <w:r>
              <w:rPr>
                <w:spacing w:val="-4"/>
                <w:sz w:val="18"/>
              </w:rPr>
              <w:t>5.4.</w:t>
            </w:r>
          </w:p>
        </w:tc>
        <w:tc>
          <w:tcPr>
            <w:tcW w:w="4054" w:type="dxa"/>
            <w:shd w:val="clear" w:color="auto" w:fill="D9D9D9"/>
          </w:tcPr>
          <w:p w:rsidR="00A401C6" w:rsidRDefault="002A3B69">
            <w:pPr>
              <w:pStyle w:val="TableParagraph"/>
              <w:spacing w:before="28"/>
              <w:ind w:left="57" w:right="42"/>
              <w:jc w:val="both"/>
              <w:rPr>
                <w:sz w:val="18"/>
              </w:rPr>
            </w:pPr>
            <w:r>
              <w:rPr>
                <w:sz w:val="18"/>
              </w:rPr>
              <w:t>4. The competent authority shall register, or start the procedure for granting a permit to, the medium combustion plant within one month of the operator providing the information referred to in paragraph 3. The competent authority shall inform the operator of such</w:t>
            </w:r>
            <w:r>
              <w:rPr>
                <w:spacing w:val="29"/>
                <w:sz w:val="18"/>
              </w:rPr>
              <w:t xml:space="preserve"> </w:t>
            </w:r>
            <w:r>
              <w:rPr>
                <w:sz w:val="18"/>
              </w:rPr>
              <w:t>registration</w:t>
            </w:r>
            <w:r>
              <w:rPr>
                <w:spacing w:val="27"/>
                <w:sz w:val="18"/>
              </w:rPr>
              <w:t xml:space="preserve"> </w:t>
            </w:r>
            <w:r>
              <w:rPr>
                <w:sz w:val="18"/>
              </w:rPr>
              <w:t>or</w:t>
            </w:r>
            <w:r>
              <w:rPr>
                <w:spacing w:val="26"/>
                <w:sz w:val="18"/>
              </w:rPr>
              <w:t xml:space="preserve"> </w:t>
            </w:r>
            <w:r>
              <w:rPr>
                <w:sz w:val="18"/>
              </w:rPr>
              <w:t>of</w:t>
            </w:r>
            <w:r>
              <w:rPr>
                <w:spacing w:val="26"/>
                <w:sz w:val="18"/>
              </w:rPr>
              <w:t xml:space="preserve"> </w:t>
            </w:r>
            <w:r>
              <w:rPr>
                <w:sz w:val="18"/>
              </w:rPr>
              <w:t>the</w:t>
            </w:r>
            <w:r>
              <w:rPr>
                <w:spacing w:val="28"/>
                <w:sz w:val="18"/>
              </w:rPr>
              <w:t xml:space="preserve"> </w:t>
            </w:r>
            <w:r>
              <w:rPr>
                <w:sz w:val="18"/>
              </w:rPr>
              <w:t>start</w:t>
            </w:r>
            <w:r>
              <w:rPr>
                <w:spacing w:val="24"/>
                <w:sz w:val="18"/>
              </w:rPr>
              <w:t xml:space="preserve"> </w:t>
            </w:r>
            <w:r>
              <w:rPr>
                <w:sz w:val="18"/>
              </w:rPr>
              <w:t>of</w:t>
            </w:r>
            <w:r>
              <w:rPr>
                <w:spacing w:val="29"/>
                <w:sz w:val="18"/>
              </w:rPr>
              <w:t xml:space="preserve"> </w:t>
            </w:r>
            <w:r>
              <w:rPr>
                <w:sz w:val="18"/>
              </w:rPr>
              <w:t>the</w:t>
            </w:r>
            <w:r>
              <w:rPr>
                <w:spacing w:val="28"/>
                <w:sz w:val="18"/>
              </w:rPr>
              <w:t xml:space="preserve"> </w:t>
            </w:r>
            <w:r>
              <w:rPr>
                <w:sz w:val="18"/>
              </w:rPr>
              <w:t>procedure</w:t>
            </w:r>
            <w:r>
              <w:rPr>
                <w:spacing w:val="28"/>
                <w:sz w:val="18"/>
              </w:rPr>
              <w:t xml:space="preserve"> </w:t>
            </w:r>
            <w:r>
              <w:rPr>
                <w:spacing w:val="-5"/>
                <w:sz w:val="18"/>
              </w:rPr>
              <w:t>for</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spacing w:before="130"/>
              <w:rPr>
                <w:sz w:val="18"/>
              </w:rPr>
            </w:pPr>
          </w:p>
          <w:p w:rsidR="00A401C6" w:rsidRDefault="002A3B69">
            <w:pPr>
              <w:pStyle w:val="TableParagraph"/>
              <w:ind w:right="194"/>
              <w:jc w:val="right"/>
              <w:rPr>
                <w:sz w:val="18"/>
              </w:rPr>
            </w:pPr>
            <w:r>
              <w:rPr>
                <w:spacing w:val="-5"/>
                <w:sz w:val="18"/>
              </w:rPr>
              <w:t>НУ</w:t>
            </w:r>
          </w:p>
        </w:tc>
        <w:tc>
          <w:tcPr>
            <w:tcW w:w="2562" w:type="dxa"/>
          </w:tcPr>
          <w:p w:rsidR="00A401C6" w:rsidRDefault="002A3B69">
            <w:pPr>
              <w:pStyle w:val="TableParagraph"/>
              <w:spacing w:before="179"/>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w:t>
            </w:r>
          </w:p>
        </w:tc>
        <w:tc>
          <w:tcPr>
            <w:tcW w:w="1544" w:type="dxa"/>
          </w:tcPr>
          <w:p w:rsidR="00A401C6" w:rsidRDefault="00A401C6">
            <w:pPr>
              <w:pStyle w:val="TableParagraph"/>
              <w:rPr>
                <w:sz w:val="18"/>
              </w:rPr>
            </w:pPr>
          </w:p>
        </w:tc>
      </w:tr>
    </w:tbl>
    <w:p w:rsidR="00A401C6" w:rsidRDefault="00A401C6">
      <w:pPr>
        <w:pStyle w:val="TableParagraph"/>
        <w:rPr>
          <w:sz w:val="18"/>
        </w:rPr>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405"/>
        </w:trPr>
        <w:tc>
          <w:tcPr>
            <w:tcW w:w="905" w:type="dxa"/>
            <w:shd w:val="clear" w:color="auto" w:fill="D9D9D9"/>
          </w:tcPr>
          <w:p w:rsidR="00A401C6" w:rsidRDefault="00A401C6">
            <w:pPr>
              <w:pStyle w:val="TableParagraph"/>
              <w:rPr>
                <w:sz w:val="18"/>
              </w:rPr>
            </w:pPr>
          </w:p>
        </w:tc>
        <w:tc>
          <w:tcPr>
            <w:tcW w:w="4054" w:type="dxa"/>
            <w:shd w:val="clear" w:color="auto" w:fill="D9D9D9"/>
          </w:tcPr>
          <w:p w:rsidR="00A401C6" w:rsidRDefault="002A3B69">
            <w:pPr>
              <w:pStyle w:val="TableParagraph"/>
              <w:spacing w:before="26"/>
              <w:ind w:left="57"/>
              <w:rPr>
                <w:sz w:val="18"/>
              </w:rPr>
            </w:pPr>
            <w:r>
              <w:rPr>
                <w:sz w:val="18"/>
              </w:rPr>
              <w:t>granting</w:t>
            </w:r>
            <w:r>
              <w:rPr>
                <w:spacing w:val="-1"/>
                <w:sz w:val="18"/>
              </w:rPr>
              <w:t xml:space="preserve"> </w:t>
            </w:r>
            <w:r>
              <w:rPr>
                <w:sz w:val="18"/>
              </w:rPr>
              <w:t>a</w:t>
            </w:r>
            <w:r>
              <w:rPr>
                <w:spacing w:val="-3"/>
                <w:sz w:val="18"/>
              </w:rPr>
              <w:t xml:space="preserve"> </w:t>
            </w:r>
            <w:r>
              <w:rPr>
                <w:spacing w:val="-2"/>
                <w:sz w:val="18"/>
              </w:rPr>
              <w:t>permit.</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tc>
        <w:tc>
          <w:tcPr>
            <w:tcW w:w="2562" w:type="dxa"/>
          </w:tcPr>
          <w:p w:rsidR="00A401C6" w:rsidRDefault="002A3B69">
            <w:pPr>
              <w:pStyle w:val="TableParagraph"/>
              <w:spacing w:before="26"/>
              <w:ind w:left="57"/>
              <w:rPr>
                <w:sz w:val="20"/>
              </w:rPr>
            </w:pPr>
            <w:r>
              <w:rPr>
                <w:sz w:val="20"/>
              </w:rPr>
              <w:t>НПАА</w:t>
            </w:r>
            <w:r>
              <w:rPr>
                <w:spacing w:val="-6"/>
                <w:sz w:val="20"/>
              </w:rPr>
              <w:t xml:space="preserve"> </w:t>
            </w:r>
            <w:r>
              <w:rPr>
                <w:sz w:val="20"/>
              </w:rPr>
              <w:t>планирана</w:t>
            </w:r>
            <w:r>
              <w:rPr>
                <w:spacing w:val="-6"/>
                <w:sz w:val="20"/>
              </w:rPr>
              <w:t xml:space="preserve"> </w:t>
            </w:r>
            <w:r>
              <w:rPr>
                <w:sz w:val="20"/>
              </w:rPr>
              <w:t>за</w:t>
            </w:r>
            <w:r>
              <w:rPr>
                <w:spacing w:val="40"/>
                <w:sz w:val="20"/>
              </w:rPr>
              <w:t xml:space="preserve"> </w:t>
            </w:r>
            <w:r>
              <w:rPr>
                <w:spacing w:val="-4"/>
                <w:sz w:val="20"/>
              </w:rPr>
              <w:t>2025</w:t>
            </w:r>
          </w:p>
        </w:tc>
        <w:tc>
          <w:tcPr>
            <w:tcW w:w="1544" w:type="dxa"/>
          </w:tcPr>
          <w:p w:rsidR="00A401C6" w:rsidRDefault="00A401C6">
            <w:pPr>
              <w:pStyle w:val="TableParagraph"/>
              <w:rPr>
                <w:sz w:val="18"/>
              </w:rPr>
            </w:pPr>
          </w:p>
        </w:tc>
      </w:tr>
      <w:tr w:rsidR="00A401C6">
        <w:trPr>
          <w:trHeight w:val="2333"/>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8"/>
              <w:rPr>
                <w:sz w:val="18"/>
              </w:rPr>
            </w:pPr>
          </w:p>
          <w:p w:rsidR="00A401C6" w:rsidRDefault="002A3B69">
            <w:pPr>
              <w:pStyle w:val="TableParagraph"/>
              <w:ind w:left="57"/>
              <w:rPr>
                <w:sz w:val="18"/>
              </w:rPr>
            </w:pPr>
            <w:r>
              <w:rPr>
                <w:spacing w:val="-4"/>
                <w:sz w:val="18"/>
              </w:rPr>
              <w:t>5.5.</w:t>
            </w:r>
          </w:p>
        </w:tc>
        <w:tc>
          <w:tcPr>
            <w:tcW w:w="4054" w:type="dxa"/>
            <w:shd w:val="clear" w:color="auto" w:fill="D9D9D9"/>
          </w:tcPr>
          <w:p w:rsidR="00A401C6" w:rsidRDefault="002A3B69">
            <w:pPr>
              <w:pStyle w:val="TableParagraph"/>
              <w:spacing w:before="28"/>
              <w:ind w:left="57" w:right="42"/>
              <w:jc w:val="both"/>
              <w:rPr>
                <w:sz w:val="18"/>
              </w:rPr>
            </w:pPr>
            <w:r>
              <w:rPr>
                <w:sz w:val="18"/>
              </w:rPr>
              <w:t>5. The competent authority shall hold a register with information on each medium combustion plant including the information listed in Annex I and the information obtained pursuant to Article 9. Existing medium combustion plants shall be included in the register from the date of registration or from the date when granted a permit in accordance with this Directive. The competent authority shall make the information contained in the register available to the public, including via the internet, in accordance with Directive 2003/4/EC.</w:t>
            </w:r>
          </w:p>
        </w:tc>
        <w:tc>
          <w:tcPr>
            <w:tcW w:w="912"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71"/>
              <w:rPr>
                <w:sz w:val="18"/>
              </w:rPr>
            </w:pPr>
          </w:p>
          <w:p w:rsidR="00A401C6" w:rsidRDefault="002A3B69">
            <w:pPr>
              <w:pStyle w:val="TableParagraph"/>
              <w:spacing w:before="1"/>
              <w:ind w:left="62"/>
              <w:rPr>
                <w:sz w:val="18"/>
              </w:rPr>
            </w:pPr>
            <w:r>
              <w:rPr>
                <w:spacing w:val="-5"/>
                <w:sz w:val="18"/>
              </w:rPr>
              <w:t>0.1</w:t>
            </w:r>
          </w:p>
          <w:p w:rsidR="00A401C6" w:rsidRDefault="002A3B69">
            <w:pPr>
              <w:pStyle w:val="TableParagraph"/>
              <w:spacing w:before="119"/>
              <w:ind w:left="62"/>
              <w:rPr>
                <w:sz w:val="18"/>
              </w:rPr>
            </w:pPr>
            <w:r>
              <w:rPr>
                <w:spacing w:val="-4"/>
                <w:sz w:val="18"/>
              </w:rPr>
              <w:t>40.2</w:t>
            </w:r>
          </w:p>
        </w:tc>
        <w:tc>
          <w:tcPr>
            <w:tcW w:w="4042" w:type="dxa"/>
          </w:tcPr>
          <w:p w:rsidR="00A401C6" w:rsidRDefault="00A401C6">
            <w:pPr>
              <w:pStyle w:val="TableParagraph"/>
              <w:spacing w:before="85"/>
              <w:rPr>
                <w:sz w:val="24"/>
              </w:rPr>
            </w:pPr>
          </w:p>
          <w:p w:rsidR="00A401C6" w:rsidRDefault="002A3B69">
            <w:pPr>
              <w:pStyle w:val="TableParagraph"/>
              <w:ind w:left="57" w:right="45"/>
              <w:jc w:val="both"/>
              <w:rPr>
                <w:sz w:val="24"/>
              </w:rPr>
            </w:pPr>
            <w:r>
              <w:rPr>
                <w:sz w:val="24"/>
              </w:rPr>
              <w:t>Агенција води регистар средњих постројења за сагоревање и гасних турбина као део Националног регистра извора загађивања.</w:t>
            </w: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8"/>
              <w:rPr>
                <w:sz w:val="18"/>
              </w:rPr>
            </w:pPr>
          </w:p>
          <w:p w:rsidR="00A401C6" w:rsidRDefault="002A3B69">
            <w:pPr>
              <w:pStyle w:val="TableParagraph"/>
              <w:ind w:left="12"/>
              <w:jc w:val="center"/>
              <w:rPr>
                <w:sz w:val="18"/>
              </w:rPr>
            </w:pPr>
            <w:r>
              <w:rPr>
                <w:spacing w:val="-5"/>
                <w:sz w:val="18"/>
              </w:rPr>
              <w:t>ДУ</w:t>
            </w:r>
          </w:p>
        </w:tc>
        <w:tc>
          <w:tcPr>
            <w:tcW w:w="2562" w:type="dxa"/>
          </w:tcPr>
          <w:p w:rsidR="00A401C6" w:rsidRDefault="00A401C6">
            <w:pPr>
              <w:pStyle w:val="TableParagraph"/>
              <w:rPr>
                <w:sz w:val="18"/>
              </w:rPr>
            </w:pPr>
          </w:p>
          <w:p w:rsidR="00A401C6" w:rsidRDefault="00A401C6">
            <w:pPr>
              <w:pStyle w:val="TableParagraph"/>
              <w:spacing w:before="108"/>
              <w:rPr>
                <w:sz w:val="18"/>
              </w:rPr>
            </w:pPr>
          </w:p>
          <w:p w:rsidR="00A401C6" w:rsidRDefault="002A3B69">
            <w:pPr>
              <w:pStyle w:val="TableParagraph"/>
              <w:spacing w:before="1"/>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3"/>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4"/>
                <w:sz w:val="18"/>
              </w:rPr>
              <w:t>5.6.</w:t>
            </w:r>
          </w:p>
        </w:tc>
        <w:tc>
          <w:tcPr>
            <w:tcW w:w="4054" w:type="dxa"/>
            <w:shd w:val="clear" w:color="auto" w:fill="D9D9D9"/>
          </w:tcPr>
          <w:p w:rsidR="00A401C6" w:rsidRDefault="002A3B69">
            <w:pPr>
              <w:pStyle w:val="TableParagraph"/>
              <w:spacing w:before="67"/>
              <w:ind w:left="57" w:right="46"/>
              <w:jc w:val="both"/>
              <w:rPr>
                <w:sz w:val="18"/>
              </w:rPr>
            </w:pPr>
            <w:r>
              <w:rPr>
                <w:sz w:val="18"/>
              </w:rPr>
              <w:t>6. Without prejudice to the obligation for medium combustion plants to hold a permit or be registered, Member States may include requirements for certain categories of medium combustion plants in general binding rules. Where general binding rules are adopted, the permit or the registration may simply include a reference to such rules.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3"/>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Pr>
                <w:sz w:val="18"/>
              </w:rPr>
            </w:pPr>
            <w:r>
              <w:rPr>
                <w:spacing w:val="-4"/>
                <w:sz w:val="18"/>
              </w:rPr>
              <w:t>5.7.</w:t>
            </w:r>
          </w:p>
        </w:tc>
        <w:tc>
          <w:tcPr>
            <w:tcW w:w="4054" w:type="dxa"/>
            <w:shd w:val="clear" w:color="auto" w:fill="D9D9D9"/>
          </w:tcPr>
          <w:p w:rsidR="00A401C6" w:rsidRDefault="00A401C6">
            <w:pPr>
              <w:pStyle w:val="TableParagraph"/>
              <w:spacing w:before="69"/>
              <w:rPr>
                <w:sz w:val="18"/>
              </w:rPr>
            </w:pPr>
          </w:p>
          <w:p w:rsidR="00A401C6" w:rsidRDefault="002A3B69">
            <w:pPr>
              <w:pStyle w:val="TableParagraph"/>
              <w:ind w:left="57" w:right="46"/>
              <w:jc w:val="both"/>
              <w:rPr>
                <w:sz w:val="18"/>
              </w:rPr>
            </w:pPr>
            <w:r>
              <w:rPr>
                <w:sz w:val="18"/>
              </w:rPr>
              <w:t>7. For</w:t>
            </w:r>
            <w:r>
              <w:rPr>
                <w:spacing w:val="-1"/>
                <w:sz w:val="18"/>
              </w:rPr>
              <w:t xml:space="preserve"> </w:t>
            </w:r>
            <w:r>
              <w:rPr>
                <w:sz w:val="18"/>
              </w:rPr>
              <w:t>medium</w:t>
            </w:r>
            <w:r>
              <w:rPr>
                <w:spacing w:val="-2"/>
                <w:sz w:val="18"/>
              </w:rPr>
              <w:t xml:space="preserve"> </w:t>
            </w:r>
            <w:r>
              <w:rPr>
                <w:sz w:val="18"/>
              </w:rPr>
              <w:t>combustion</w:t>
            </w:r>
            <w:r>
              <w:rPr>
                <w:spacing w:val="-2"/>
                <w:sz w:val="18"/>
              </w:rPr>
              <w:t xml:space="preserve"> </w:t>
            </w:r>
            <w:r>
              <w:rPr>
                <w:sz w:val="18"/>
              </w:rPr>
              <w:t>plants</w:t>
            </w:r>
            <w:r>
              <w:rPr>
                <w:spacing w:val="-3"/>
                <w:sz w:val="18"/>
              </w:rPr>
              <w:t xml:space="preserve"> </w:t>
            </w:r>
            <w:r>
              <w:rPr>
                <w:sz w:val="18"/>
              </w:rPr>
              <w:t>which are</w:t>
            </w:r>
            <w:r>
              <w:rPr>
                <w:spacing w:val="-1"/>
                <w:sz w:val="18"/>
              </w:rPr>
              <w:t xml:space="preserve"> </w:t>
            </w:r>
            <w:r>
              <w:rPr>
                <w:sz w:val="18"/>
              </w:rPr>
              <w:t>part of</w:t>
            </w:r>
            <w:r>
              <w:rPr>
                <w:spacing w:val="-1"/>
                <w:sz w:val="18"/>
              </w:rPr>
              <w:t xml:space="preserve"> </w:t>
            </w:r>
            <w:r>
              <w:rPr>
                <w:sz w:val="18"/>
              </w:rPr>
              <w:t xml:space="preserve">an installation covered by Chapter II of Directive 2010/75/EU, the requirements of this Article shall be deemed to be fulfilled through compliance with that </w:t>
            </w:r>
            <w:r>
              <w:rPr>
                <w:spacing w:val="-2"/>
                <w:sz w:val="18"/>
              </w:rPr>
              <w:t>Directive.</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12"/>
              <w:jc w:val="center"/>
              <w:rPr>
                <w:sz w:val="18"/>
              </w:rPr>
            </w:pPr>
            <w:r>
              <w:rPr>
                <w:spacing w:val="-5"/>
                <w:sz w:val="18"/>
              </w:rPr>
              <w:t>ДУ</w:t>
            </w:r>
          </w:p>
        </w:tc>
        <w:tc>
          <w:tcPr>
            <w:tcW w:w="2562" w:type="dxa"/>
          </w:tcPr>
          <w:p w:rsidR="00A401C6" w:rsidRDefault="002A3B69">
            <w:pPr>
              <w:pStyle w:val="TableParagraph"/>
              <w:spacing w:before="149"/>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6"/>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4"/>
                <w:sz w:val="18"/>
              </w:rPr>
              <w:t>5.8.</w:t>
            </w:r>
          </w:p>
        </w:tc>
        <w:tc>
          <w:tcPr>
            <w:tcW w:w="4054" w:type="dxa"/>
            <w:shd w:val="clear" w:color="auto" w:fill="D9D9D9"/>
          </w:tcPr>
          <w:p w:rsidR="00A401C6" w:rsidRDefault="002A3B69">
            <w:pPr>
              <w:pStyle w:val="TableParagraph"/>
              <w:spacing w:before="69"/>
              <w:ind w:left="57" w:right="44"/>
              <w:jc w:val="both"/>
              <w:rPr>
                <w:sz w:val="18"/>
              </w:rPr>
            </w:pPr>
            <w:r>
              <w:rPr>
                <w:sz w:val="18"/>
              </w:rPr>
              <w:t>8. Any permit granted or registration carried out pursuant to other national</w:t>
            </w:r>
            <w:r>
              <w:rPr>
                <w:spacing w:val="-2"/>
                <w:sz w:val="18"/>
              </w:rPr>
              <w:t xml:space="preserve"> </w:t>
            </w:r>
            <w:r>
              <w:rPr>
                <w:sz w:val="18"/>
              </w:rPr>
              <w:t>or Union legislation may be combined with the permit or registration required under paragraph 1 to form a single permit or registration provided that that single permit or registration contains the information required under this Article.</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297"/>
        </w:trPr>
        <w:tc>
          <w:tcPr>
            <w:tcW w:w="905" w:type="dxa"/>
            <w:shd w:val="clear" w:color="auto" w:fill="D9D9D9"/>
          </w:tcPr>
          <w:p w:rsidR="00A401C6" w:rsidRDefault="00A401C6">
            <w:pPr>
              <w:pStyle w:val="TableParagraph"/>
              <w:rPr>
                <w:sz w:val="18"/>
              </w:rPr>
            </w:pPr>
          </w:p>
          <w:p w:rsidR="00A401C6" w:rsidRDefault="00A401C6">
            <w:pPr>
              <w:pStyle w:val="TableParagraph"/>
              <w:spacing w:before="130"/>
              <w:rPr>
                <w:sz w:val="18"/>
              </w:rPr>
            </w:pPr>
          </w:p>
          <w:p w:rsidR="00A401C6" w:rsidRDefault="002A3B69">
            <w:pPr>
              <w:pStyle w:val="TableParagraph"/>
              <w:ind w:left="57"/>
              <w:rPr>
                <w:sz w:val="18"/>
              </w:rPr>
            </w:pPr>
            <w:r>
              <w:rPr>
                <w:spacing w:val="-2"/>
                <w:sz w:val="18"/>
              </w:rPr>
              <w:t>6.1.1.</w:t>
            </w:r>
          </w:p>
        </w:tc>
        <w:tc>
          <w:tcPr>
            <w:tcW w:w="4054" w:type="dxa"/>
            <w:shd w:val="clear" w:color="auto" w:fill="D9D9D9"/>
          </w:tcPr>
          <w:p w:rsidR="00A401C6" w:rsidRDefault="002A3B69">
            <w:pPr>
              <w:pStyle w:val="TableParagraph"/>
              <w:spacing w:before="26"/>
              <w:ind w:left="57"/>
              <w:jc w:val="both"/>
              <w:rPr>
                <w:sz w:val="18"/>
              </w:rPr>
            </w:pPr>
            <w:r>
              <w:rPr>
                <w:sz w:val="18"/>
              </w:rPr>
              <w:t>Article</w:t>
            </w:r>
            <w:r>
              <w:rPr>
                <w:spacing w:val="-1"/>
                <w:sz w:val="18"/>
              </w:rPr>
              <w:t xml:space="preserve"> </w:t>
            </w:r>
            <w:r>
              <w:rPr>
                <w:spacing w:val="-10"/>
                <w:sz w:val="18"/>
              </w:rPr>
              <w:t>6</w:t>
            </w:r>
          </w:p>
          <w:p w:rsidR="00A401C6" w:rsidRDefault="002A3B69">
            <w:pPr>
              <w:pStyle w:val="TableParagraph"/>
              <w:spacing w:before="2" w:line="207" w:lineRule="exact"/>
              <w:ind w:left="57"/>
              <w:jc w:val="both"/>
              <w:rPr>
                <w:sz w:val="18"/>
              </w:rPr>
            </w:pPr>
            <w:r>
              <w:rPr>
                <w:sz w:val="18"/>
              </w:rPr>
              <w:t>Emission limit</w:t>
            </w:r>
            <w:r>
              <w:rPr>
                <w:spacing w:val="-2"/>
                <w:sz w:val="18"/>
              </w:rPr>
              <w:t xml:space="preserve"> values</w:t>
            </w:r>
          </w:p>
          <w:p w:rsidR="00A401C6" w:rsidRDefault="002A3B69">
            <w:pPr>
              <w:pStyle w:val="TableParagraph"/>
              <w:ind w:left="57" w:right="46"/>
              <w:jc w:val="both"/>
              <w:rPr>
                <w:sz w:val="18"/>
              </w:rPr>
            </w:pPr>
            <w:r>
              <w:rPr>
                <w:sz w:val="18"/>
              </w:rPr>
              <w:t>1. Without prejudice to Chapter II of Directive 2010/75/EU, where applicable, the emission limit values set out in Annex II to this</w:t>
            </w:r>
            <w:r>
              <w:rPr>
                <w:spacing w:val="-2"/>
                <w:sz w:val="18"/>
              </w:rPr>
              <w:t xml:space="preserve"> </w:t>
            </w:r>
            <w:r>
              <w:rPr>
                <w:sz w:val="18"/>
              </w:rPr>
              <w:t>Directive shall apply to medium combustion plants.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spacing w:before="130"/>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79"/>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w:t>
            </w:r>
          </w:p>
        </w:tc>
        <w:tc>
          <w:tcPr>
            <w:tcW w:w="1544" w:type="dxa"/>
          </w:tcPr>
          <w:p w:rsidR="00A401C6" w:rsidRDefault="00A401C6">
            <w:pPr>
              <w:pStyle w:val="TableParagraph"/>
              <w:rPr>
                <w:sz w:val="18"/>
              </w:rPr>
            </w:pPr>
          </w:p>
        </w:tc>
      </w:tr>
    </w:tbl>
    <w:p w:rsidR="00A401C6" w:rsidRDefault="00A401C6">
      <w:pPr>
        <w:pStyle w:val="TableParagraph"/>
        <w:rPr>
          <w:sz w:val="18"/>
        </w:rPr>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right="370"/>
              <w:jc w:val="right"/>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405"/>
        </w:trPr>
        <w:tc>
          <w:tcPr>
            <w:tcW w:w="905" w:type="dxa"/>
            <w:shd w:val="clear" w:color="auto" w:fill="D9D9D9"/>
          </w:tcPr>
          <w:p w:rsidR="00A401C6" w:rsidRDefault="00A401C6">
            <w:pPr>
              <w:pStyle w:val="TableParagraph"/>
              <w:rPr>
                <w:sz w:val="18"/>
              </w:rPr>
            </w:pPr>
          </w:p>
        </w:tc>
        <w:tc>
          <w:tcPr>
            <w:tcW w:w="4054" w:type="dxa"/>
            <w:shd w:val="clear" w:color="auto" w:fill="D9D9D9"/>
          </w:tcPr>
          <w:p w:rsidR="00A401C6" w:rsidRDefault="00A401C6">
            <w:pPr>
              <w:pStyle w:val="TableParagraph"/>
              <w:rPr>
                <w:sz w:val="18"/>
              </w:rPr>
            </w:pP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tc>
        <w:tc>
          <w:tcPr>
            <w:tcW w:w="2562" w:type="dxa"/>
          </w:tcPr>
          <w:p w:rsidR="00A401C6" w:rsidRDefault="002A3B69">
            <w:pPr>
              <w:pStyle w:val="TableParagraph"/>
              <w:spacing w:before="26"/>
              <w:ind w:left="57"/>
              <w:rPr>
                <w:sz w:val="20"/>
              </w:rPr>
            </w:pPr>
            <w:r>
              <w:rPr>
                <w:sz w:val="20"/>
              </w:rPr>
              <w:t>НПАА</w:t>
            </w:r>
            <w:r>
              <w:rPr>
                <w:spacing w:val="-6"/>
                <w:sz w:val="20"/>
              </w:rPr>
              <w:t xml:space="preserve"> </w:t>
            </w:r>
            <w:r>
              <w:rPr>
                <w:sz w:val="20"/>
              </w:rPr>
              <w:t>планирана</w:t>
            </w:r>
            <w:r>
              <w:rPr>
                <w:spacing w:val="-6"/>
                <w:sz w:val="20"/>
              </w:rPr>
              <w:t xml:space="preserve"> </w:t>
            </w:r>
            <w:r>
              <w:rPr>
                <w:sz w:val="20"/>
              </w:rPr>
              <w:t>за</w:t>
            </w:r>
            <w:r>
              <w:rPr>
                <w:spacing w:val="40"/>
                <w:sz w:val="20"/>
              </w:rPr>
              <w:t xml:space="preserve"> </w:t>
            </w:r>
            <w:r>
              <w:rPr>
                <w:spacing w:val="-4"/>
                <w:sz w:val="20"/>
              </w:rPr>
              <w:t>2025</w:t>
            </w:r>
          </w:p>
        </w:tc>
        <w:tc>
          <w:tcPr>
            <w:tcW w:w="1544" w:type="dxa"/>
          </w:tcPr>
          <w:p w:rsidR="00A401C6" w:rsidRDefault="00A401C6">
            <w:pPr>
              <w:pStyle w:val="TableParagraph"/>
              <w:rPr>
                <w:sz w:val="18"/>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right="428"/>
              <w:jc w:val="right"/>
              <w:rPr>
                <w:sz w:val="18"/>
              </w:rPr>
            </w:pPr>
            <w:r>
              <w:rPr>
                <w:spacing w:val="-2"/>
                <w:sz w:val="18"/>
              </w:rPr>
              <w:t>6.1.2.</w:t>
            </w:r>
          </w:p>
        </w:tc>
        <w:tc>
          <w:tcPr>
            <w:tcW w:w="4054" w:type="dxa"/>
            <w:shd w:val="clear" w:color="auto" w:fill="D9D9D9"/>
          </w:tcPr>
          <w:p w:rsidR="00A401C6" w:rsidRDefault="002A3B69">
            <w:pPr>
              <w:pStyle w:val="TableParagraph"/>
              <w:spacing w:before="67"/>
              <w:ind w:left="57" w:right="45"/>
              <w:jc w:val="both"/>
              <w:rPr>
                <w:sz w:val="18"/>
              </w:rPr>
            </w:pPr>
            <w:r>
              <w:rPr>
                <w:sz w:val="18"/>
              </w:rPr>
              <w:t>The</w:t>
            </w:r>
            <w:r>
              <w:rPr>
                <w:spacing w:val="-1"/>
                <w:sz w:val="18"/>
              </w:rPr>
              <w:t xml:space="preserve"> </w:t>
            </w:r>
            <w:r>
              <w:rPr>
                <w:sz w:val="18"/>
              </w:rPr>
              <w:t>emission limit</w:t>
            </w:r>
            <w:r>
              <w:rPr>
                <w:spacing w:val="-3"/>
                <w:sz w:val="18"/>
              </w:rPr>
              <w:t xml:space="preserve"> </w:t>
            </w:r>
            <w:r>
              <w:rPr>
                <w:sz w:val="18"/>
              </w:rPr>
              <w:t>values</w:t>
            </w:r>
            <w:r>
              <w:rPr>
                <w:spacing w:val="-1"/>
                <w:sz w:val="18"/>
              </w:rPr>
              <w:t xml:space="preserve"> </w:t>
            </w:r>
            <w:r>
              <w:rPr>
                <w:sz w:val="18"/>
              </w:rPr>
              <w:t>set out</w:t>
            </w:r>
            <w:r>
              <w:rPr>
                <w:spacing w:val="-3"/>
                <w:sz w:val="18"/>
              </w:rPr>
              <w:t xml:space="preserve"> </w:t>
            </w:r>
            <w:r>
              <w:rPr>
                <w:sz w:val="18"/>
              </w:rPr>
              <w:t>in Annex II</w:t>
            </w:r>
            <w:r>
              <w:rPr>
                <w:spacing w:val="-1"/>
                <w:sz w:val="18"/>
              </w:rPr>
              <w:t xml:space="preserve"> </w:t>
            </w:r>
            <w:r>
              <w:rPr>
                <w:sz w:val="18"/>
              </w:rPr>
              <w:t>shall</w:t>
            </w:r>
            <w:r>
              <w:rPr>
                <w:spacing w:val="-3"/>
                <w:sz w:val="18"/>
              </w:rPr>
              <w:t xml:space="preserve"> </w:t>
            </w:r>
            <w:r>
              <w:rPr>
                <w:sz w:val="18"/>
              </w:rPr>
              <w:t>not apply to medium combustion plants located in the Canary Islands, French Overseas Departments, the Azores and Madeira. The Member States concerned shall</w:t>
            </w:r>
            <w:r>
              <w:rPr>
                <w:spacing w:val="-2"/>
                <w:sz w:val="18"/>
              </w:rPr>
              <w:t xml:space="preserve"> </w:t>
            </w:r>
            <w:r>
              <w:rPr>
                <w:sz w:val="18"/>
              </w:rPr>
              <w:t>set</w:t>
            </w:r>
            <w:r>
              <w:rPr>
                <w:spacing w:val="-2"/>
                <w:sz w:val="18"/>
              </w:rPr>
              <w:t xml:space="preserve"> </w:t>
            </w:r>
            <w:r>
              <w:rPr>
                <w:sz w:val="18"/>
              </w:rPr>
              <w:t>emission</w:t>
            </w:r>
            <w:r>
              <w:rPr>
                <w:spacing w:val="-4"/>
                <w:sz w:val="18"/>
              </w:rPr>
              <w:t xml:space="preserve"> </w:t>
            </w:r>
            <w:r>
              <w:rPr>
                <w:sz w:val="18"/>
              </w:rPr>
              <w:t>limit</w:t>
            </w:r>
            <w:r>
              <w:rPr>
                <w:spacing w:val="-4"/>
                <w:sz w:val="18"/>
              </w:rPr>
              <w:t xml:space="preserve"> </w:t>
            </w:r>
            <w:r>
              <w:rPr>
                <w:sz w:val="18"/>
              </w:rPr>
              <w:t>values</w:t>
            </w:r>
            <w:r>
              <w:rPr>
                <w:spacing w:val="-3"/>
                <w:sz w:val="18"/>
              </w:rPr>
              <w:t xml:space="preserve"> </w:t>
            </w:r>
            <w:r>
              <w:rPr>
                <w:sz w:val="18"/>
              </w:rPr>
              <w:t>for</w:t>
            </w:r>
            <w:r>
              <w:rPr>
                <w:spacing w:val="-4"/>
                <w:sz w:val="18"/>
              </w:rPr>
              <w:t xml:space="preserve"> </w:t>
            </w:r>
            <w:r>
              <w:rPr>
                <w:sz w:val="18"/>
              </w:rPr>
              <w:t>those</w:t>
            </w:r>
            <w:r>
              <w:rPr>
                <w:spacing w:val="-4"/>
                <w:sz w:val="18"/>
              </w:rPr>
              <w:t xml:space="preserve"> </w:t>
            </w:r>
            <w:r>
              <w:rPr>
                <w:sz w:val="18"/>
              </w:rPr>
              <w:t>plants</w:t>
            </w:r>
            <w:r>
              <w:rPr>
                <w:spacing w:val="-3"/>
                <w:sz w:val="18"/>
              </w:rPr>
              <w:t xml:space="preserve"> </w:t>
            </w:r>
            <w:r>
              <w:rPr>
                <w:sz w:val="18"/>
              </w:rPr>
              <w:t>in</w:t>
            </w:r>
            <w:r>
              <w:rPr>
                <w:spacing w:val="-4"/>
                <w:sz w:val="18"/>
              </w:rPr>
              <w:t xml:space="preserve"> </w:t>
            </w:r>
            <w:r>
              <w:rPr>
                <w:sz w:val="18"/>
              </w:rPr>
              <w:t>order to reduce their emissions to air and the potential risks to human health and the environment.</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3"/>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right="428"/>
              <w:jc w:val="right"/>
              <w:rPr>
                <w:sz w:val="18"/>
              </w:rPr>
            </w:pPr>
            <w:r>
              <w:rPr>
                <w:spacing w:val="-2"/>
                <w:sz w:val="18"/>
              </w:rPr>
              <w:t>6.2.1.</w:t>
            </w:r>
          </w:p>
        </w:tc>
        <w:tc>
          <w:tcPr>
            <w:tcW w:w="4054" w:type="dxa"/>
            <w:shd w:val="clear" w:color="auto" w:fill="D9D9D9"/>
          </w:tcPr>
          <w:p w:rsidR="00A401C6" w:rsidRDefault="00A401C6">
            <w:pPr>
              <w:pStyle w:val="TableParagraph"/>
              <w:spacing w:before="68"/>
              <w:rPr>
                <w:sz w:val="18"/>
              </w:rPr>
            </w:pPr>
          </w:p>
          <w:p w:rsidR="00A401C6" w:rsidRDefault="002A3B69">
            <w:pPr>
              <w:pStyle w:val="TableParagraph"/>
              <w:ind w:left="57" w:right="45"/>
              <w:jc w:val="both"/>
              <w:rPr>
                <w:sz w:val="18"/>
              </w:rPr>
            </w:pPr>
            <w:r>
              <w:rPr>
                <w:sz w:val="18"/>
              </w:rPr>
              <w:t>2. From 1 January 2025, emissions into the air of</w:t>
            </w:r>
            <w:r>
              <w:rPr>
                <w:spacing w:val="40"/>
                <w:sz w:val="18"/>
              </w:rPr>
              <w:t xml:space="preserve"> </w:t>
            </w:r>
            <w:r>
              <w:rPr>
                <w:sz w:val="18"/>
              </w:rPr>
              <w:t>SO2, NOx and dust from an existing medium combustion plant with a rated thermal input greater than 5 MW shall not exceed the emission limit values set out in Tables 2 and 3 of Part 1 of Annex II.</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3"/>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right="474"/>
              <w:jc w:val="right"/>
              <w:rPr>
                <w:sz w:val="18"/>
              </w:rPr>
            </w:pPr>
            <w:r>
              <w:rPr>
                <w:spacing w:val="-2"/>
                <w:sz w:val="18"/>
              </w:rPr>
              <w:t>6.2.2</w:t>
            </w:r>
          </w:p>
        </w:tc>
        <w:tc>
          <w:tcPr>
            <w:tcW w:w="4054" w:type="dxa"/>
            <w:shd w:val="clear" w:color="auto" w:fill="D9D9D9"/>
          </w:tcPr>
          <w:p w:rsidR="00A401C6" w:rsidRDefault="00A401C6">
            <w:pPr>
              <w:pStyle w:val="TableParagraph"/>
              <w:spacing w:before="68"/>
              <w:rPr>
                <w:sz w:val="18"/>
              </w:rPr>
            </w:pPr>
          </w:p>
          <w:p w:rsidR="00A401C6" w:rsidRDefault="002A3B69">
            <w:pPr>
              <w:pStyle w:val="TableParagraph"/>
              <w:ind w:left="57" w:right="47"/>
              <w:jc w:val="both"/>
              <w:rPr>
                <w:sz w:val="18"/>
              </w:rPr>
            </w:pPr>
            <w:r>
              <w:rPr>
                <w:sz w:val="18"/>
              </w:rPr>
              <w:t>From 1 January 2030, emissions into the air of SO2, NOx and dust from an existing medium combustion plant with a rated thermal input of less than or equal</w:t>
            </w:r>
            <w:r>
              <w:rPr>
                <w:spacing w:val="40"/>
                <w:sz w:val="18"/>
              </w:rPr>
              <w:t xml:space="preserve"> </w:t>
            </w:r>
            <w:r>
              <w:rPr>
                <w:sz w:val="18"/>
              </w:rPr>
              <w:t>to 5 MW shall not exceed the emission limit values</w:t>
            </w:r>
            <w:r>
              <w:rPr>
                <w:spacing w:val="80"/>
                <w:sz w:val="18"/>
              </w:rPr>
              <w:t xml:space="preserve"> </w:t>
            </w:r>
            <w:r>
              <w:rPr>
                <w:sz w:val="18"/>
              </w:rPr>
              <w:t>set out in Tables 1 and 3 of Part 1 of Annex II.</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3"/>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right="428"/>
              <w:jc w:val="right"/>
              <w:rPr>
                <w:sz w:val="18"/>
              </w:rPr>
            </w:pPr>
            <w:r>
              <w:rPr>
                <w:spacing w:val="-2"/>
                <w:sz w:val="18"/>
              </w:rPr>
              <w:t>6.3.1.</w:t>
            </w:r>
          </w:p>
        </w:tc>
        <w:tc>
          <w:tcPr>
            <w:tcW w:w="4054" w:type="dxa"/>
            <w:shd w:val="clear" w:color="auto" w:fill="D9D9D9"/>
          </w:tcPr>
          <w:p w:rsidR="00A401C6" w:rsidRDefault="002A3B69">
            <w:pPr>
              <w:pStyle w:val="TableParagraph"/>
              <w:spacing w:before="172"/>
              <w:ind w:left="57" w:right="44"/>
              <w:jc w:val="both"/>
              <w:rPr>
                <w:sz w:val="18"/>
              </w:rPr>
            </w:pPr>
            <w:r>
              <w:rPr>
                <w:sz w:val="18"/>
              </w:rPr>
              <w:t>3. Member States may exempt existing medium combustion plants which do not operate more than</w:t>
            </w:r>
            <w:r>
              <w:rPr>
                <w:spacing w:val="40"/>
                <w:sz w:val="18"/>
              </w:rPr>
              <w:t xml:space="preserve"> </w:t>
            </w:r>
            <w:r>
              <w:rPr>
                <w:sz w:val="18"/>
              </w:rPr>
              <w:t>500</w:t>
            </w:r>
            <w:r>
              <w:rPr>
                <w:spacing w:val="-4"/>
                <w:sz w:val="18"/>
              </w:rPr>
              <w:t xml:space="preserve"> </w:t>
            </w:r>
            <w:r>
              <w:rPr>
                <w:sz w:val="18"/>
              </w:rPr>
              <w:t>operating</w:t>
            </w:r>
            <w:r>
              <w:rPr>
                <w:spacing w:val="-2"/>
                <w:sz w:val="18"/>
              </w:rPr>
              <w:t xml:space="preserve"> </w:t>
            </w:r>
            <w:r>
              <w:rPr>
                <w:sz w:val="18"/>
              </w:rPr>
              <w:t>hours</w:t>
            </w:r>
            <w:r>
              <w:rPr>
                <w:spacing w:val="-3"/>
                <w:sz w:val="18"/>
              </w:rPr>
              <w:t xml:space="preserve"> </w:t>
            </w:r>
            <w:r>
              <w:rPr>
                <w:sz w:val="18"/>
              </w:rPr>
              <w:t>per</w:t>
            </w:r>
            <w:r>
              <w:rPr>
                <w:spacing w:val="-3"/>
                <w:sz w:val="18"/>
              </w:rPr>
              <w:t xml:space="preserve"> </w:t>
            </w:r>
            <w:r>
              <w:rPr>
                <w:sz w:val="18"/>
              </w:rPr>
              <w:t>year,</w:t>
            </w:r>
            <w:r>
              <w:rPr>
                <w:spacing w:val="-3"/>
                <w:sz w:val="18"/>
              </w:rPr>
              <w:t xml:space="preserve"> </w:t>
            </w:r>
            <w:r>
              <w:rPr>
                <w:sz w:val="18"/>
              </w:rPr>
              <w:t>as</w:t>
            </w:r>
            <w:r>
              <w:rPr>
                <w:spacing w:val="-3"/>
                <w:sz w:val="18"/>
              </w:rPr>
              <w:t xml:space="preserve"> </w:t>
            </w:r>
            <w:r>
              <w:rPr>
                <w:sz w:val="18"/>
              </w:rPr>
              <w:t>a</w:t>
            </w:r>
            <w:r>
              <w:rPr>
                <w:spacing w:val="-4"/>
                <w:sz w:val="18"/>
              </w:rPr>
              <w:t xml:space="preserve"> </w:t>
            </w:r>
            <w:r>
              <w:rPr>
                <w:sz w:val="18"/>
              </w:rPr>
              <w:t>rolling</w:t>
            </w:r>
            <w:r>
              <w:rPr>
                <w:spacing w:val="-2"/>
                <w:sz w:val="18"/>
              </w:rPr>
              <w:t xml:space="preserve"> </w:t>
            </w:r>
            <w:r>
              <w:rPr>
                <w:sz w:val="18"/>
              </w:rPr>
              <w:t>average</w:t>
            </w:r>
            <w:r>
              <w:rPr>
                <w:spacing w:val="-4"/>
                <w:sz w:val="18"/>
              </w:rPr>
              <w:t xml:space="preserve"> </w:t>
            </w:r>
            <w:r>
              <w:rPr>
                <w:sz w:val="18"/>
              </w:rPr>
              <w:t>over a period of five years, from compliance with the emission limit values set out in Tables 1, 2 and 3 of Part 1 of Annex II.</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6"/>
        </w:trPr>
        <w:tc>
          <w:tcPr>
            <w:tcW w:w="905" w:type="dxa"/>
            <w:shd w:val="clear" w:color="auto" w:fill="D9D9D9"/>
          </w:tcPr>
          <w:p w:rsidR="00A401C6" w:rsidRDefault="00A401C6">
            <w:pPr>
              <w:pStyle w:val="TableParagraph"/>
              <w:rPr>
                <w:sz w:val="18"/>
              </w:rPr>
            </w:pPr>
          </w:p>
          <w:p w:rsidR="00A401C6" w:rsidRDefault="00A401C6">
            <w:pPr>
              <w:pStyle w:val="TableParagraph"/>
              <w:spacing w:before="111"/>
              <w:rPr>
                <w:sz w:val="18"/>
              </w:rPr>
            </w:pPr>
          </w:p>
          <w:p w:rsidR="00A401C6" w:rsidRDefault="002A3B69">
            <w:pPr>
              <w:pStyle w:val="TableParagraph"/>
              <w:spacing w:before="1"/>
              <w:ind w:left="57"/>
              <w:rPr>
                <w:sz w:val="18"/>
              </w:rPr>
            </w:pPr>
            <w:r>
              <w:rPr>
                <w:spacing w:val="-2"/>
                <w:sz w:val="18"/>
              </w:rPr>
              <w:t>6.3.2.</w:t>
            </w:r>
          </w:p>
          <w:p w:rsidR="00A401C6" w:rsidRDefault="002A3B69">
            <w:pPr>
              <w:pStyle w:val="TableParagraph"/>
              <w:spacing w:before="122"/>
              <w:ind w:left="57"/>
              <w:rPr>
                <w:sz w:val="18"/>
              </w:rPr>
            </w:pPr>
            <w:r>
              <w:rPr>
                <w:sz w:val="18"/>
              </w:rPr>
              <w:t>1-</w:t>
            </w:r>
            <w:r>
              <w:rPr>
                <w:spacing w:val="-10"/>
                <w:sz w:val="18"/>
              </w:rPr>
              <w:t>.</w:t>
            </w:r>
          </w:p>
        </w:tc>
        <w:tc>
          <w:tcPr>
            <w:tcW w:w="4054" w:type="dxa"/>
            <w:shd w:val="clear" w:color="auto" w:fill="D9D9D9"/>
          </w:tcPr>
          <w:p w:rsidR="00A401C6" w:rsidRDefault="002A3B69">
            <w:pPr>
              <w:pStyle w:val="TableParagraph"/>
              <w:spacing w:before="69"/>
              <w:ind w:left="57" w:right="46"/>
              <w:jc w:val="both"/>
              <w:rPr>
                <w:sz w:val="18"/>
              </w:rPr>
            </w:pPr>
            <w:r>
              <w:rPr>
                <w:sz w:val="18"/>
              </w:rPr>
              <w:t xml:space="preserve">Member States may extend the limit referred to in the first subparagraph to 1 000 operating hours in the following cases of emergency or extraordinary </w:t>
            </w:r>
            <w:r>
              <w:rPr>
                <w:spacing w:val="-2"/>
                <w:sz w:val="18"/>
              </w:rPr>
              <w:t>circumstances:</w:t>
            </w:r>
          </w:p>
          <w:p w:rsidR="00A401C6" w:rsidRDefault="002A3B69">
            <w:pPr>
              <w:pStyle w:val="TableParagraph"/>
              <w:spacing w:before="1"/>
              <w:ind w:left="57" w:right="46"/>
              <w:jc w:val="both"/>
              <w:rPr>
                <w:sz w:val="18"/>
              </w:rPr>
            </w:pPr>
            <w:r>
              <w:rPr>
                <w:sz w:val="18"/>
              </w:rPr>
              <w:t>— for backup power production in connected islands in the event of an interruption of the main power supply to an island,</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9"/>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501"/>
        </w:trPr>
        <w:tc>
          <w:tcPr>
            <w:tcW w:w="905" w:type="dxa"/>
            <w:shd w:val="clear" w:color="auto" w:fill="D9D9D9"/>
          </w:tcPr>
          <w:p w:rsidR="00A401C6" w:rsidRDefault="002A3B69">
            <w:pPr>
              <w:pStyle w:val="TableParagraph"/>
              <w:spacing w:before="146"/>
              <w:ind w:right="428"/>
              <w:jc w:val="right"/>
              <w:rPr>
                <w:sz w:val="18"/>
              </w:rPr>
            </w:pPr>
            <w:r>
              <w:rPr>
                <w:spacing w:val="-2"/>
                <w:sz w:val="18"/>
              </w:rPr>
              <w:t>6.3.2.</w:t>
            </w:r>
          </w:p>
        </w:tc>
        <w:tc>
          <w:tcPr>
            <w:tcW w:w="4054" w:type="dxa"/>
            <w:shd w:val="clear" w:color="auto" w:fill="D9D9D9"/>
          </w:tcPr>
          <w:p w:rsidR="00A401C6" w:rsidRDefault="002A3B69">
            <w:pPr>
              <w:pStyle w:val="TableParagraph"/>
              <w:spacing w:before="43"/>
              <w:ind w:left="57"/>
              <w:rPr>
                <w:sz w:val="18"/>
              </w:rPr>
            </w:pPr>
            <w:r>
              <w:rPr>
                <w:sz w:val="18"/>
              </w:rPr>
              <w:t>—</w:t>
            </w:r>
            <w:r>
              <w:rPr>
                <w:spacing w:val="80"/>
                <w:w w:val="150"/>
                <w:sz w:val="18"/>
              </w:rPr>
              <w:t xml:space="preserve"> </w:t>
            </w:r>
            <w:r>
              <w:rPr>
                <w:sz w:val="18"/>
              </w:rPr>
              <w:t>medium</w:t>
            </w:r>
            <w:r>
              <w:rPr>
                <w:spacing w:val="80"/>
                <w:w w:val="150"/>
                <w:sz w:val="18"/>
              </w:rPr>
              <w:t xml:space="preserve"> </w:t>
            </w:r>
            <w:r>
              <w:rPr>
                <w:sz w:val="18"/>
              </w:rPr>
              <w:t>combustion</w:t>
            </w:r>
            <w:r>
              <w:rPr>
                <w:spacing w:val="80"/>
                <w:w w:val="150"/>
                <w:sz w:val="18"/>
              </w:rPr>
              <w:t xml:space="preserve"> </w:t>
            </w:r>
            <w:r>
              <w:rPr>
                <w:sz w:val="18"/>
              </w:rPr>
              <w:t>plants</w:t>
            </w:r>
            <w:r>
              <w:rPr>
                <w:spacing w:val="80"/>
                <w:w w:val="150"/>
                <w:sz w:val="18"/>
              </w:rPr>
              <w:t xml:space="preserve"> </w:t>
            </w:r>
            <w:r>
              <w:rPr>
                <w:sz w:val="18"/>
              </w:rPr>
              <w:t>used</w:t>
            </w:r>
            <w:r>
              <w:rPr>
                <w:spacing w:val="80"/>
                <w:w w:val="150"/>
                <w:sz w:val="18"/>
              </w:rPr>
              <w:t xml:space="preserve"> </w:t>
            </w:r>
            <w:r>
              <w:rPr>
                <w:sz w:val="18"/>
              </w:rPr>
              <w:t>for</w:t>
            </w:r>
            <w:r>
              <w:rPr>
                <w:spacing w:val="80"/>
                <w:w w:val="150"/>
                <w:sz w:val="18"/>
              </w:rPr>
              <w:t xml:space="preserve"> </w:t>
            </w:r>
            <w:r>
              <w:rPr>
                <w:sz w:val="18"/>
              </w:rPr>
              <w:t>heat production</w:t>
            </w:r>
            <w:r>
              <w:rPr>
                <w:spacing w:val="59"/>
                <w:sz w:val="18"/>
              </w:rPr>
              <w:t xml:space="preserve"> </w:t>
            </w:r>
            <w:r>
              <w:rPr>
                <w:sz w:val="18"/>
              </w:rPr>
              <w:t>in</w:t>
            </w:r>
            <w:r>
              <w:rPr>
                <w:spacing w:val="59"/>
                <w:sz w:val="18"/>
              </w:rPr>
              <w:t xml:space="preserve"> </w:t>
            </w:r>
            <w:r>
              <w:rPr>
                <w:sz w:val="18"/>
              </w:rPr>
              <w:t>cases</w:t>
            </w:r>
            <w:r>
              <w:rPr>
                <w:spacing w:val="60"/>
                <w:sz w:val="18"/>
              </w:rPr>
              <w:t xml:space="preserve"> </w:t>
            </w:r>
            <w:r>
              <w:rPr>
                <w:sz w:val="18"/>
              </w:rPr>
              <w:t>of</w:t>
            </w:r>
            <w:r>
              <w:rPr>
                <w:spacing w:val="60"/>
                <w:sz w:val="18"/>
              </w:rPr>
              <w:t xml:space="preserve"> </w:t>
            </w:r>
            <w:r>
              <w:rPr>
                <w:sz w:val="18"/>
              </w:rPr>
              <w:t>exceptionally</w:t>
            </w:r>
            <w:r>
              <w:rPr>
                <w:spacing w:val="61"/>
                <w:sz w:val="18"/>
              </w:rPr>
              <w:t xml:space="preserve"> </w:t>
            </w:r>
            <w:r>
              <w:rPr>
                <w:sz w:val="18"/>
              </w:rPr>
              <w:t>cold</w:t>
            </w:r>
            <w:r>
              <w:rPr>
                <w:spacing w:val="61"/>
                <w:sz w:val="18"/>
              </w:rPr>
              <w:t xml:space="preserve"> </w:t>
            </w:r>
            <w:r>
              <w:rPr>
                <w:spacing w:val="-2"/>
                <w:sz w:val="18"/>
              </w:rPr>
              <w:t>weather</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2A3B69">
            <w:pPr>
              <w:pStyle w:val="TableParagraph"/>
              <w:spacing w:before="146"/>
              <w:ind w:left="12" w:right="3"/>
              <w:jc w:val="center"/>
              <w:rPr>
                <w:sz w:val="18"/>
              </w:rPr>
            </w:pPr>
            <w:r>
              <w:rPr>
                <w:spacing w:val="-5"/>
                <w:sz w:val="18"/>
              </w:rPr>
              <w:t>НУ</w:t>
            </w:r>
          </w:p>
        </w:tc>
        <w:tc>
          <w:tcPr>
            <w:tcW w:w="2562" w:type="dxa"/>
          </w:tcPr>
          <w:p w:rsidR="00A401C6" w:rsidRDefault="002A3B69">
            <w:pPr>
              <w:pStyle w:val="TableParagraph"/>
              <w:spacing w:before="206"/>
              <w:ind w:left="78"/>
              <w:rPr>
                <w:sz w:val="18"/>
              </w:rPr>
            </w:pPr>
            <w:r>
              <w:rPr>
                <w:sz w:val="18"/>
              </w:rPr>
              <w:t>усклађеност</w:t>
            </w:r>
            <w:r>
              <w:rPr>
                <w:spacing w:val="-5"/>
                <w:sz w:val="18"/>
              </w:rPr>
              <w:t xml:space="preserve"> </w:t>
            </w:r>
            <w:r>
              <w:rPr>
                <w:sz w:val="18"/>
              </w:rPr>
              <w:t>кроз</w:t>
            </w:r>
            <w:r>
              <w:rPr>
                <w:spacing w:val="-2"/>
                <w:sz w:val="18"/>
              </w:rPr>
              <w:t xml:space="preserve"> </w:t>
            </w:r>
            <w:r>
              <w:rPr>
                <w:sz w:val="18"/>
              </w:rPr>
              <w:t>Уредбу</w:t>
            </w:r>
            <w:r>
              <w:rPr>
                <w:spacing w:val="-1"/>
                <w:sz w:val="18"/>
              </w:rPr>
              <w:t xml:space="preserve"> </w:t>
            </w:r>
            <w:r>
              <w:rPr>
                <w:spacing w:val="-10"/>
                <w:sz w:val="18"/>
              </w:rPr>
              <w:t>о</w:t>
            </w:r>
          </w:p>
        </w:tc>
        <w:tc>
          <w:tcPr>
            <w:tcW w:w="1544" w:type="dxa"/>
          </w:tcPr>
          <w:p w:rsidR="00A401C6" w:rsidRDefault="00A401C6">
            <w:pPr>
              <w:pStyle w:val="TableParagraph"/>
              <w:rPr>
                <w:sz w:val="18"/>
              </w:rPr>
            </w:pPr>
          </w:p>
        </w:tc>
      </w:tr>
    </w:tbl>
    <w:p w:rsidR="00A401C6" w:rsidRDefault="00A401C6">
      <w:pPr>
        <w:pStyle w:val="TableParagraph"/>
        <w:rPr>
          <w:sz w:val="18"/>
        </w:rPr>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1257"/>
        </w:trPr>
        <w:tc>
          <w:tcPr>
            <w:tcW w:w="905" w:type="dxa"/>
            <w:shd w:val="clear" w:color="auto" w:fill="D9D9D9"/>
          </w:tcPr>
          <w:p w:rsidR="00A401C6" w:rsidRDefault="002A3B69">
            <w:pPr>
              <w:pStyle w:val="TableParagraph"/>
              <w:spacing w:before="26"/>
              <w:ind w:left="57"/>
              <w:rPr>
                <w:sz w:val="18"/>
              </w:rPr>
            </w:pPr>
            <w:r>
              <w:rPr>
                <w:sz w:val="18"/>
              </w:rPr>
              <w:t>2-</w:t>
            </w:r>
            <w:r>
              <w:rPr>
                <w:spacing w:val="-10"/>
                <w:sz w:val="18"/>
              </w:rPr>
              <w:t>.</w:t>
            </w:r>
          </w:p>
        </w:tc>
        <w:tc>
          <w:tcPr>
            <w:tcW w:w="4054" w:type="dxa"/>
            <w:shd w:val="clear" w:color="auto" w:fill="D9D9D9"/>
          </w:tcPr>
          <w:p w:rsidR="00A401C6" w:rsidRDefault="002A3B69">
            <w:pPr>
              <w:pStyle w:val="TableParagraph"/>
              <w:spacing w:before="26"/>
              <w:ind w:left="57"/>
              <w:rPr>
                <w:sz w:val="18"/>
              </w:rPr>
            </w:pPr>
            <w:r>
              <w:rPr>
                <w:spacing w:val="-2"/>
                <w:sz w:val="18"/>
              </w:rPr>
              <w:t>events.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tc>
        <w:tc>
          <w:tcPr>
            <w:tcW w:w="2562" w:type="dxa"/>
          </w:tcPr>
          <w:p w:rsidR="00A401C6" w:rsidRDefault="002A3B69">
            <w:pPr>
              <w:pStyle w:val="TableParagraph"/>
              <w:spacing w:before="26"/>
              <w:ind w:left="57"/>
              <w:rPr>
                <w:sz w:val="18"/>
              </w:rPr>
            </w:pPr>
            <w:r>
              <w:rPr>
                <w:sz w:val="18"/>
              </w:rPr>
              <w:t>граничним</w:t>
            </w:r>
            <w:r>
              <w:rPr>
                <w:spacing w:val="-3"/>
                <w:sz w:val="18"/>
              </w:rPr>
              <w:t xml:space="preserve"> </w:t>
            </w:r>
            <w:r>
              <w:rPr>
                <w:spacing w:val="-2"/>
                <w:sz w:val="18"/>
              </w:rPr>
              <w:t>вредностима</w:t>
            </w:r>
          </w:p>
          <w:p w:rsidR="00A401C6" w:rsidRDefault="002A3B69">
            <w:pPr>
              <w:pStyle w:val="TableParagraph"/>
              <w:spacing w:before="2"/>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Pr>
                <w:sz w:val="18"/>
              </w:rPr>
            </w:pPr>
            <w:r>
              <w:rPr>
                <w:spacing w:val="-2"/>
                <w:sz w:val="18"/>
              </w:rPr>
              <w:t>6.3.3.</w:t>
            </w:r>
          </w:p>
        </w:tc>
        <w:tc>
          <w:tcPr>
            <w:tcW w:w="4054" w:type="dxa"/>
            <w:shd w:val="clear" w:color="auto" w:fill="D9D9D9"/>
          </w:tcPr>
          <w:p w:rsidR="00A401C6" w:rsidRDefault="00A401C6">
            <w:pPr>
              <w:pStyle w:val="TableParagraph"/>
              <w:rPr>
                <w:sz w:val="18"/>
              </w:rPr>
            </w:pPr>
          </w:p>
          <w:p w:rsidR="00A401C6" w:rsidRDefault="00A401C6">
            <w:pPr>
              <w:pStyle w:val="TableParagraph"/>
              <w:spacing w:before="65"/>
              <w:rPr>
                <w:sz w:val="18"/>
              </w:rPr>
            </w:pPr>
          </w:p>
          <w:p w:rsidR="00A401C6" w:rsidRDefault="002A3B69">
            <w:pPr>
              <w:pStyle w:val="TableParagraph"/>
              <w:ind w:left="57" w:right="46"/>
              <w:jc w:val="both"/>
              <w:rPr>
                <w:sz w:val="18"/>
              </w:rPr>
            </w:pPr>
            <w:r>
              <w:rPr>
                <w:sz w:val="18"/>
              </w:rPr>
              <w:t>In</w:t>
            </w:r>
            <w:r>
              <w:rPr>
                <w:spacing w:val="-1"/>
                <w:sz w:val="18"/>
              </w:rPr>
              <w:t xml:space="preserve"> </w:t>
            </w:r>
            <w:r>
              <w:rPr>
                <w:sz w:val="18"/>
              </w:rPr>
              <w:t>all</w:t>
            </w:r>
            <w:r>
              <w:rPr>
                <w:spacing w:val="-1"/>
                <w:sz w:val="18"/>
              </w:rPr>
              <w:t xml:space="preserve"> </w:t>
            </w:r>
            <w:r>
              <w:rPr>
                <w:sz w:val="18"/>
              </w:rPr>
              <w:t>cases</w:t>
            </w:r>
            <w:r>
              <w:rPr>
                <w:spacing w:val="-1"/>
                <w:sz w:val="18"/>
              </w:rPr>
              <w:t xml:space="preserve"> </w:t>
            </w:r>
            <w:r>
              <w:rPr>
                <w:sz w:val="18"/>
              </w:rPr>
              <w:t>set</w:t>
            </w:r>
            <w:r>
              <w:rPr>
                <w:spacing w:val="-1"/>
                <w:sz w:val="18"/>
              </w:rPr>
              <w:t xml:space="preserve"> </w:t>
            </w:r>
            <w:r>
              <w:rPr>
                <w:sz w:val="18"/>
              </w:rPr>
              <w:t>out</w:t>
            </w:r>
            <w:r>
              <w:rPr>
                <w:spacing w:val="-1"/>
                <w:sz w:val="18"/>
              </w:rPr>
              <w:t xml:space="preserve"> </w:t>
            </w:r>
            <w:r>
              <w:rPr>
                <w:sz w:val="18"/>
              </w:rPr>
              <w:t>in this</w:t>
            </w:r>
            <w:r>
              <w:rPr>
                <w:spacing w:val="-3"/>
                <w:sz w:val="18"/>
              </w:rPr>
              <w:t xml:space="preserve"> </w:t>
            </w:r>
            <w:r>
              <w:rPr>
                <w:sz w:val="18"/>
              </w:rPr>
              <w:t>paragraph,</w:t>
            </w:r>
            <w:r>
              <w:rPr>
                <w:spacing w:val="-1"/>
                <w:sz w:val="18"/>
              </w:rPr>
              <w:t xml:space="preserve"> </w:t>
            </w:r>
            <w:r>
              <w:rPr>
                <w:sz w:val="18"/>
              </w:rPr>
              <w:t>an</w:t>
            </w:r>
            <w:r>
              <w:rPr>
                <w:spacing w:val="-1"/>
                <w:sz w:val="18"/>
              </w:rPr>
              <w:t xml:space="preserve"> </w:t>
            </w:r>
            <w:r>
              <w:rPr>
                <w:sz w:val="18"/>
              </w:rPr>
              <w:t>emission</w:t>
            </w:r>
            <w:r>
              <w:rPr>
                <w:spacing w:val="-1"/>
                <w:sz w:val="18"/>
              </w:rPr>
              <w:t xml:space="preserve"> </w:t>
            </w:r>
            <w:r>
              <w:rPr>
                <w:sz w:val="18"/>
              </w:rPr>
              <w:t>limit value for dust of 200 mg/Nm3 shall apply for plants firing solid fuels.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6"/>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2"/>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3"/>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4"/>
                <w:sz w:val="18"/>
              </w:rPr>
              <w:t>6.4.</w:t>
            </w:r>
          </w:p>
        </w:tc>
        <w:tc>
          <w:tcPr>
            <w:tcW w:w="4054" w:type="dxa"/>
            <w:shd w:val="clear" w:color="auto" w:fill="D9D9D9"/>
          </w:tcPr>
          <w:p w:rsidR="00A401C6" w:rsidRDefault="00A401C6">
            <w:pPr>
              <w:pStyle w:val="TableParagraph"/>
              <w:spacing w:before="169"/>
              <w:rPr>
                <w:sz w:val="18"/>
              </w:rPr>
            </w:pPr>
          </w:p>
          <w:p w:rsidR="00A401C6" w:rsidRDefault="002A3B69">
            <w:pPr>
              <w:pStyle w:val="TableParagraph"/>
              <w:ind w:left="57" w:right="48"/>
              <w:jc w:val="both"/>
              <w:rPr>
                <w:sz w:val="18"/>
              </w:rPr>
            </w:pPr>
            <w:r>
              <w:rPr>
                <w:sz w:val="18"/>
              </w:rPr>
              <w:t>4. Existing medium combustion plants which are part of SIS or MIS shall comply with the emission limit values set out in Tables 1, 2 and 3 of Part 1 of Annex II from 1 January 2030.</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6"/>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2332"/>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8"/>
              <w:rPr>
                <w:sz w:val="18"/>
              </w:rPr>
            </w:pPr>
          </w:p>
          <w:p w:rsidR="00A401C6" w:rsidRDefault="002A3B69">
            <w:pPr>
              <w:pStyle w:val="TableParagraph"/>
              <w:ind w:left="57"/>
              <w:rPr>
                <w:sz w:val="18"/>
              </w:rPr>
            </w:pPr>
            <w:r>
              <w:rPr>
                <w:spacing w:val="-2"/>
                <w:sz w:val="18"/>
              </w:rPr>
              <w:t>6.5.1.</w:t>
            </w:r>
          </w:p>
        </w:tc>
        <w:tc>
          <w:tcPr>
            <w:tcW w:w="4054" w:type="dxa"/>
            <w:shd w:val="clear" w:color="auto" w:fill="D9D9D9"/>
          </w:tcPr>
          <w:p w:rsidR="00A401C6" w:rsidRDefault="002A3B69">
            <w:pPr>
              <w:pStyle w:val="TableParagraph"/>
              <w:spacing w:before="29"/>
              <w:ind w:left="57" w:right="44"/>
              <w:jc w:val="both"/>
              <w:rPr>
                <w:sz w:val="18"/>
              </w:rPr>
            </w:pPr>
            <w:r>
              <w:rPr>
                <w:sz w:val="18"/>
              </w:rPr>
              <w:t>5. Until 1 January 2030, Member States may exempt existing medium combustion plants with a rated thermal input greater than 5 MW from compliance with the emission limit values set out in Annex II provided that at least 50 % of the useful heat production of the plant, as a rolling average over a period of five years, is delivered in the form of steam or</w:t>
            </w:r>
            <w:r>
              <w:rPr>
                <w:spacing w:val="-3"/>
                <w:sz w:val="18"/>
              </w:rPr>
              <w:t xml:space="preserve"> </w:t>
            </w:r>
            <w:r>
              <w:rPr>
                <w:sz w:val="18"/>
              </w:rPr>
              <w:t>hot</w:t>
            </w:r>
            <w:r>
              <w:rPr>
                <w:spacing w:val="-3"/>
                <w:sz w:val="18"/>
              </w:rPr>
              <w:t xml:space="preserve"> </w:t>
            </w:r>
            <w:r>
              <w:rPr>
                <w:sz w:val="18"/>
              </w:rPr>
              <w:t>water</w:t>
            </w:r>
            <w:r>
              <w:rPr>
                <w:spacing w:val="-1"/>
                <w:sz w:val="18"/>
              </w:rPr>
              <w:t xml:space="preserve"> </w:t>
            </w:r>
            <w:r>
              <w:rPr>
                <w:sz w:val="18"/>
              </w:rPr>
              <w:t>to a</w:t>
            </w:r>
            <w:r>
              <w:rPr>
                <w:spacing w:val="-4"/>
                <w:sz w:val="18"/>
              </w:rPr>
              <w:t xml:space="preserve"> </w:t>
            </w:r>
            <w:r>
              <w:rPr>
                <w:sz w:val="18"/>
              </w:rPr>
              <w:t>public</w:t>
            </w:r>
            <w:r>
              <w:rPr>
                <w:spacing w:val="-4"/>
                <w:sz w:val="18"/>
              </w:rPr>
              <w:t xml:space="preserve"> </w:t>
            </w:r>
            <w:r>
              <w:rPr>
                <w:sz w:val="18"/>
              </w:rPr>
              <w:t>network</w:t>
            </w:r>
            <w:r>
              <w:rPr>
                <w:spacing w:val="-2"/>
                <w:sz w:val="18"/>
              </w:rPr>
              <w:t xml:space="preserve"> </w:t>
            </w:r>
            <w:r>
              <w:rPr>
                <w:sz w:val="18"/>
              </w:rPr>
              <w:t>for</w:t>
            </w:r>
            <w:r>
              <w:rPr>
                <w:spacing w:val="-3"/>
                <w:sz w:val="18"/>
              </w:rPr>
              <w:t xml:space="preserve"> </w:t>
            </w:r>
            <w:r>
              <w:rPr>
                <w:sz w:val="18"/>
              </w:rPr>
              <w:t>district</w:t>
            </w:r>
            <w:r>
              <w:rPr>
                <w:spacing w:val="-3"/>
                <w:sz w:val="18"/>
              </w:rPr>
              <w:t xml:space="preserve"> </w:t>
            </w:r>
            <w:r>
              <w:rPr>
                <w:sz w:val="18"/>
              </w:rPr>
              <w:t>heating.</w:t>
            </w:r>
            <w:r>
              <w:rPr>
                <w:spacing w:val="-2"/>
                <w:sz w:val="18"/>
              </w:rPr>
              <w:t xml:space="preserve"> </w:t>
            </w:r>
            <w:r>
              <w:rPr>
                <w:sz w:val="18"/>
              </w:rPr>
              <w:t>In the</w:t>
            </w:r>
            <w:r>
              <w:rPr>
                <w:spacing w:val="-2"/>
                <w:sz w:val="18"/>
              </w:rPr>
              <w:t xml:space="preserve"> </w:t>
            </w:r>
            <w:r>
              <w:rPr>
                <w:sz w:val="18"/>
              </w:rPr>
              <w:t>event</w:t>
            </w:r>
            <w:r>
              <w:rPr>
                <w:spacing w:val="-1"/>
                <w:sz w:val="18"/>
              </w:rPr>
              <w:t xml:space="preserve"> </w:t>
            </w:r>
            <w:r>
              <w:rPr>
                <w:sz w:val="18"/>
              </w:rPr>
              <w:t>of</w:t>
            </w:r>
            <w:r>
              <w:rPr>
                <w:spacing w:val="-2"/>
                <w:sz w:val="18"/>
              </w:rPr>
              <w:t xml:space="preserve"> </w:t>
            </w:r>
            <w:r>
              <w:rPr>
                <w:sz w:val="18"/>
              </w:rPr>
              <w:t>such</w:t>
            </w:r>
            <w:r>
              <w:rPr>
                <w:spacing w:val="-1"/>
                <w:sz w:val="18"/>
              </w:rPr>
              <w:t xml:space="preserve"> </w:t>
            </w:r>
            <w:r>
              <w:rPr>
                <w:sz w:val="18"/>
              </w:rPr>
              <w:t>exemption,</w:t>
            </w:r>
            <w:r>
              <w:rPr>
                <w:spacing w:val="-4"/>
                <w:sz w:val="18"/>
              </w:rPr>
              <w:t xml:space="preserve"> </w:t>
            </w:r>
            <w:r>
              <w:rPr>
                <w:sz w:val="18"/>
              </w:rPr>
              <w:t>the</w:t>
            </w:r>
            <w:r>
              <w:rPr>
                <w:spacing w:val="-5"/>
                <w:sz w:val="18"/>
              </w:rPr>
              <w:t xml:space="preserve"> </w:t>
            </w:r>
            <w:r>
              <w:rPr>
                <w:sz w:val="18"/>
              </w:rPr>
              <w:t>emission</w:t>
            </w:r>
            <w:r>
              <w:rPr>
                <w:spacing w:val="-1"/>
                <w:sz w:val="18"/>
              </w:rPr>
              <w:t xml:space="preserve"> </w:t>
            </w:r>
            <w:r>
              <w:rPr>
                <w:sz w:val="18"/>
              </w:rPr>
              <w:t>limit</w:t>
            </w:r>
            <w:r>
              <w:rPr>
                <w:spacing w:val="-1"/>
                <w:sz w:val="18"/>
              </w:rPr>
              <w:t xml:space="preserve"> </w:t>
            </w:r>
            <w:r>
              <w:rPr>
                <w:sz w:val="18"/>
              </w:rPr>
              <w:t>values set by the competent authority shall not exceed 1 100 mg/Nm3 for SO2 and 150 mg/Nm3 for dust.</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8"/>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A401C6">
            <w:pPr>
              <w:pStyle w:val="TableParagraph"/>
              <w:rPr>
                <w:sz w:val="18"/>
              </w:rPr>
            </w:pPr>
          </w:p>
          <w:p w:rsidR="00A401C6" w:rsidRDefault="00A401C6">
            <w:pPr>
              <w:pStyle w:val="TableParagraph"/>
              <w:spacing w:before="109"/>
              <w:rPr>
                <w:sz w:val="18"/>
              </w:rPr>
            </w:pPr>
          </w:p>
          <w:p w:rsidR="00A401C6" w:rsidRDefault="002A3B69">
            <w:pPr>
              <w:pStyle w:val="TableParagraph"/>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920"/>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9"/>
              <w:rPr>
                <w:sz w:val="18"/>
              </w:rPr>
            </w:pPr>
          </w:p>
          <w:p w:rsidR="00A401C6" w:rsidRDefault="002A3B69">
            <w:pPr>
              <w:pStyle w:val="TableParagraph"/>
              <w:ind w:left="57"/>
              <w:rPr>
                <w:sz w:val="18"/>
              </w:rPr>
            </w:pPr>
            <w:r>
              <w:rPr>
                <w:spacing w:val="-2"/>
                <w:sz w:val="18"/>
              </w:rPr>
              <w:t>6.5.2.</w:t>
            </w:r>
          </w:p>
        </w:tc>
        <w:tc>
          <w:tcPr>
            <w:tcW w:w="4054" w:type="dxa"/>
            <w:shd w:val="clear" w:color="auto" w:fill="D9D9D9"/>
          </w:tcPr>
          <w:p w:rsidR="00A401C6" w:rsidRDefault="002A3B69">
            <w:pPr>
              <w:pStyle w:val="TableParagraph"/>
              <w:spacing w:before="28"/>
              <w:ind w:left="57" w:right="43"/>
              <w:jc w:val="both"/>
              <w:rPr>
                <w:sz w:val="18"/>
              </w:rPr>
            </w:pPr>
            <w:r>
              <w:rPr>
                <w:sz w:val="18"/>
              </w:rPr>
              <w:t>Until 1 January 2030, Member States may exempt medium combustion plants firing solid biomass as the main fuel, which are situated in zones where, according to assessments under Directive</w:t>
            </w:r>
            <w:r>
              <w:rPr>
                <w:spacing w:val="80"/>
                <w:sz w:val="18"/>
              </w:rPr>
              <w:t xml:space="preserve"> </w:t>
            </w:r>
            <w:r>
              <w:rPr>
                <w:sz w:val="18"/>
              </w:rPr>
              <w:t>2008/50/EC, conformity with the limit values of that Directive is ensured, from compliance with the emission limit values for dust set out in Annex II to this Directive. In the event of such exemption, the emission</w:t>
            </w:r>
            <w:r>
              <w:rPr>
                <w:spacing w:val="25"/>
                <w:sz w:val="18"/>
              </w:rPr>
              <w:t xml:space="preserve"> </w:t>
            </w:r>
            <w:r>
              <w:rPr>
                <w:sz w:val="18"/>
              </w:rPr>
              <w:t>limit</w:t>
            </w:r>
            <w:r>
              <w:rPr>
                <w:spacing w:val="24"/>
                <w:sz w:val="18"/>
              </w:rPr>
              <w:t xml:space="preserve"> </w:t>
            </w:r>
            <w:r>
              <w:rPr>
                <w:sz w:val="18"/>
              </w:rPr>
              <w:t>values</w:t>
            </w:r>
            <w:r>
              <w:rPr>
                <w:spacing w:val="25"/>
                <w:sz w:val="18"/>
              </w:rPr>
              <w:t xml:space="preserve"> </w:t>
            </w:r>
            <w:r>
              <w:rPr>
                <w:sz w:val="18"/>
              </w:rPr>
              <w:t>set</w:t>
            </w:r>
            <w:r>
              <w:rPr>
                <w:spacing w:val="25"/>
                <w:sz w:val="18"/>
              </w:rPr>
              <w:t xml:space="preserve"> </w:t>
            </w:r>
            <w:r>
              <w:rPr>
                <w:sz w:val="18"/>
              </w:rPr>
              <w:t>by</w:t>
            </w:r>
            <w:r>
              <w:rPr>
                <w:spacing w:val="26"/>
                <w:sz w:val="18"/>
              </w:rPr>
              <w:t xml:space="preserve"> </w:t>
            </w:r>
            <w:r>
              <w:rPr>
                <w:sz w:val="18"/>
              </w:rPr>
              <w:t>the</w:t>
            </w:r>
            <w:r>
              <w:rPr>
                <w:spacing w:val="25"/>
                <w:sz w:val="18"/>
              </w:rPr>
              <w:t xml:space="preserve"> </w:t>
            </w:r>
            <w:r>
              <w:rPr>
                <w:sz w:val="18"/>
              </w:rPr>
              <w:t>competent</w:t>
            </w:r>
            <w:r>
              <w:rPr>
                <w:spacing w:val="26"/>
                <w:sz w:val="18"/>
              </w:rPr>
              <w:t xml:space="preserve"> </w:t>
            </w:r>
            <w:r>
              <w:rPr>
                <w:spacing w:val="-2"/>
                <w:sz w:val="18"/>
              </w:rPr>
              <w:t>authority</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9"/>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A401C6">
            <w:pPr>
              <w:pStyle w:val="TableParagraph"/>
              <w:spacing w:before="110"/>
              <w:rPr>
                <w:sz w:val="18"/>
              </w:rPr>
            </w:pPr>
          </w:p>
          <w:p w:rsidR="00A401C6" w:rsidRDefault="002A3B69">
            <w:pPr>
              <w:pStyle w:val="TableParagraph"/>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bl>
    <w:p w:rsidR="00A401C6" w:rsidRDefault="00A401C6">
      <w:pPr>
        <w:pStyle w:val="TableParagraph"/>
        <w:rPr>
          <w:sz w:val="18"/>
        </w:rPr>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261"/>
        </w:trPr>
        <w:tc>
          <w:tcPr>
            <w:tcW w:w="905" w:type="dxa"/>
            <w:shd w:val="clear" w:color="auto" w:fill="D9D9D9"/>
          </w:tcPr>
          <w:p w:rsidR="00A401C6" w:rsidRDefault="00A401C6">
            <w:pPr>
              <w:pStyle w:val="TableParagraph"/>
              <w:rPr>
                <w:sz w:val="18"/>
              </w:rPr>
            </w:pPr>
          </w:p>
        </w:tc>
        <w:tc>
          <w:tcPr>
            <w:tcW w:w="4054" w:type="dxa"/>
            <w:shd w:val="clear" w:color="auto" w:fill="D9D9D9"/>
          </w:tcPr>
          <w:p w:rsidR="00A401C6" w:rsidRDefault="002A3B69">
            <w:pPr>
              <w:pStyle w:val="TableParagraph"/>
              <w:spacing w:before="26"/>
              <w:ind w:left="57"/>
              <w:rPr>
                <w:sz w:val="18"/>
              </w:rPr>
            </w:pPr>
            <w:r>
              <w:rPr>
                <w:sz w:val="18"/>
              </w:rPr>
              <w:t>shall</w:t>
            </w:r>
            <w:r>
              <w:rPr>
                <w:spacing w:val="-2"/>
                <w:sz w:val="18"/>
              </w:rPr>
              <w:t xml:space="preserve"> </w:t>
            </w:r>
            <w:r>
              <w:rPr>
                <w:sz w:val="18"/>
              </w:rPr>
              <w:t>not</w:t>
            </w:r>
            <w:r>
              <w:rPr>
                <w:spacing w:val="-2"/>
                <w:sz w:val="18"/>
              </w:rPr>
              <w:t xml:space="preserve"> </w:t>
            </w:r>
            <w:r>
              <w:rPr>
                <w:sz w:val="18"/>
              </w:rPr>
              <w:t>exceed</w:t>
            </w:r>
            <w:r>
              <w:rPr>
                <w:spacing w:val="-2"/>
                <w:sz w:val="18"/>
              </w:rPr>
              <w:t xml:space="preserve"> </w:t>
            </w:r>
            <w:r>
              <w:rPr>
                <w:sz w:val="18"/>
              </w:rPr>
              <w:t>150</w:t>
            </w:r>
            <w:r>
              <w:rPr>
                <w:spacing w:val="-1"/>
                <w:sz w:val="18"/>
              </w:rPr>
              <w:t xml:space="preserve"> </w:t>
            </w:r>
            <w:r>
              <w:rPr>
                <w:sz w:val="18"/>
              </w:rPr>
              <w:t>mg/Nm3 for</w:t>
            </w:r>
            <w:r>
              <w:rPr>
                <w:spacing w:val="-3"/>
                <w:sz w:val="18"/>
              </w:rPr>
              <w:t xml:space="preserve"> </w:t>
            </w:r>
            <w:r>
              <w:rPr>
                <w:spacing w:val="-2"/>
                <w:sz w:val="18"/>
              </w:rPr>
              <w:t>dust.</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tc>
        <w:tc>
          <w:tcPr>
            <w:tcW w:w="2562" w:type="dxa"/>
          </w:tcPr>
          <w:p w:rsidR="00A401C6" w:rsidRDefault="00A401C6">
            <w:pPr>
              <w:pStyle w:val="TableParagraph"/>
              <w:rPr>
                <w:sz w:val="18"/>
              </w:rPr>
            </w:pPr>
          </w:p>
        </w:tc>
        <w:tc>
          <w:tcPr>
            <w:tcW w:w="1544" w:type="dxa"/>
          </w:tcPr>
          <w:p w:rsidR="00A401C6" w:rsidRDefault="00A401C6">
            <w:pPr>
              <w:pStyle w:val="TableParagraph"/>
              <w:rPr>
                <w:sz w:val="18"/>
              </w:rPr>
            </w:pPr>
          </w:p>
        </w:tc>
      </w:tr>
      <w:tr w:rsidR="00A401C6">
        <w:trPr>
          <w:trHeight w:val="1586"/>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2"/>
                <w:sz w:val="18"/>
              </w:rPr>
              <w:t>6.5.3.</w:t>
            </w:r>
          </w:p>
        </w:tc>
        <w:tc>
          <w:tcPr>
            <w:tcW w:w="4054" w:type="dxa"/>
            <w:shd w:val="clear" w:color="auto" w:fill="D9D9D9"/>
          </w:tcPr>
          <w:p w:rsidR="00A401C6" w:rsidRDefault="00A401C6">
            <w:pPr>
              <w:pStyle w:val="TableParagraph"/>
              <w:spacing w:before="171"/>
              <w:rPr>
                <w:sz w:val="18"/>
              </w:rPr>
            </w:pPr>
          </w:p>
          <w:p w:rsidR="00A401C6" w:rsidRDefault="002A3B69">
            <w:pPr>
              <w:pStyle w:val="TableParagraph"/>
              <w:spacing w:before="1"/>
              <w:ind w:left="57" w:right="46"/>
              <w:jc w:val="both"/>
              <w:rPr>
                <w:sz w:val="18"/>
              </w:rPr>
            </w:pPr>
            <w:r>
              <w:rPr>
                <w:sz w:val="18"/>
              </w:rPr>
              <w:t>The competent authority shall in any case ensure that no significant pollution is caused</w:t>
            </w:r>
            <w:r>
              <w:rPr>
                <w:spacing w:val="-1"/>
                <w:sz w:val="18"/>
              </w:rPr>
              <w:t xml:space="preserve"> </w:t>
            </w:r>
            <w:r>
              <w:rPr>
                <w:sz w:val="18"/>
              </w:rPr>
              <w:t xml:space="preserve">and that a high level of protection of the environment as a whole is </w:t>
            </w:r>
            <w:r>
              <w:rPr>
                <w:spacing w:val="-2"/>
                <w:sz w:val="18"/>
              </w:rPr>
              <w:t>achieved.</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711"/>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130"/>
              <w:rPr>
                <w:sz w:val="18"/>
              </w:rPr>
            </w:pPr>
          </w:p>
          <w:p w:rsidR="00A401C6" w:rsidRDefault="002A3B69">
            <w:pPr>
              <w:pStyle w:val="TableParagraph"/>
              <w:ind w:left="57"/>
              <w:rPr>
                <w:sz w:val="18"/>
              </w:rPr>
            </w:pPr>
            <w:r>
              <w:rPr>
                <w:spacing w:val="-4"/>
                <w:sz w:val="18"/>
              </w:rPr>
              <w:t>6.6.</w:t>
            </w:r>
          </w:p>
        </w:tc>
        <w:tc>
          <w:tcPr>
            <w:tcW w:w="4054" w:type="dxa"/>
            <w:shd w:val="clear" w:color="auto" w:fill="D9D9D9"/>
          </w:tcPr>
          <w:p w:rsidR="00A401C6" w:rsidRDefault="002A3B69">
            <w:pPr>
              <w:pStyle w:val="TableParagraph"/>
              <w:spacing w:before="26"/>
              <w:ind w:left="57" w:right="46"/>
              <w:jc w:val="both"/>
              <w:rPr>
                <w:sz w:val="18"/>
              </w:rPr>
            </w:pPr>
            <w:r>
              <w:rPr>
                <w:sz w:val="18"/>
              </w:rPr>
              <w:t>6. Until 1 January 2030, Member States may exempt existing medium combustion plants with a rated thermal input greater than 5 MW and which are used to</w:t>
            </w:r>
            <w:r>
              <w:rPr>
                <w:spacing w:val="-1"/>
                <w:sz w:val="18"/>
              </w:rPr>
              <w:t xml:space="preserve"> </w:t>
            </w:r>
            <w:r>
              <w:rPr>
                <w:sz w:val="18"/>
              </w:rPr>
              <w:t>drive</w:t>
            </w:r>
            <w:r>
              <w:rPr>
                <w:spacing w:val="-3"/>
                <w:sz w:val="18"/>
              </w:rPr>
              <w:t xml:space="preserve"> </w:t>
            </w:r>
            <w:r>
              <w:rPr>
                <w:sz w:val="18"/>
              </w:rPr>
              <w:t>gas</w:t>
            </w:r>
            <w:r>
              <w:rPr>
                <w:spacing w:val="-3"/>
                <w:sz w:val="18"/>
              </w:rPr>
              <w:t xml:space="preserve"> </w:t>
            </w:r>
            <w:r>
              <w:rPr>
                <w:sz w:val="18"/>
              </w:rPr>
              <w:t>compressor</w:t>
            </w:r>
            <w:r>
              <w:rPr>
                <w:spacing w:val="-3"/>
                <w:sz w:val="18"/>
              </w:rPr>
              <w:t xml:space="preserve"> </w:t>
            </w:r>
            <w:r>
              <w:rPr>
                <w:sz w:val="18"/>
              </w:rPr>
              <w:t>stations</w:t>
            </w:r>
            <w:r>
              <w:rPr>
                <w:spacing w:val="-3"/>
                <w:sz w:val="18"/>
              </w:rPr>
              <w:t xml:space="preserve"> </w:t>
            </w:r>
            <w:r>
              <w:rPr>
                <w:sz w:val="18"/>
              </w:rPr>
              <w:t>required</w:t>
            </w:r>
            <w:r>
              <w:rPr>
                <w:spacing w:val="-2"/>
                <w:sz w:val="18"/>
              </w:rPr>
              <w:t xml:space="preserve"> </w:t>
            </w:r>
            <w:r>
              <w:rPr>
                <w:sz w:val="18"/>
              </w:rPr>
              <w:t>to</w:t>
            </w:r>
            <w:r>
              <w:rPr>
                <w:spacing w:val="-2"/>
                <w:sz w:val="18"/>
              </w:rPr>
              <w:t xml:space="preserve"> </w:t>
            </w:r>
            <w:r>
              <w:rPr>
                <w:sz w:val="18"/>
              </w:rPr>
              <w:t>ensure</w:t>
            </w:r>
            <w:r>
              <w:rPr>
                <w:spacing w:val="-3"/>
                <w:sz w:val="18"/>
              </w:rPr>
              <w:t xml:space="preserve"> </w:t>
            </w:r>
            <w:r>
              <w:rPr>
                <w:sz w:val="18"/>
              </w:rPr>
              <w:t xml:space="preserve">the safety and security of a national gas transmission system, from compliance with the emission limit values for NOx set out in Table 3 of Part 1 of Annex </w:t>
            </w:r>
            <w:r>
              <w:rPr>
                <w:spacing w:val="-4"/>
                <w:sz w:val="18"/>
              </w:rPr>
              <w:t>II.</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130"/>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A401C6">
            <w:pPr>
              <w:pStyle w:val="TableParagraph"/>
              <w:spacing w:before="4"/>
              <w:rPr>
                <w:sz w:val="18"/>
              </w:rPr>
            </w:pPr>
          </w:p>
          <w:p w:rsidR="00A401C6" w:rsidRDefault="002A3B69">
            <w:pPr>
              <w:pStyle w:val="TableParagraph"/>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2"/>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3"/>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4"/>
                <w:sz w:val="18"/>
              </w:rPr>
              <w:t>6.7.</w:t>
            </w:r>
          </w:p>
        </w:tc>
        <w:tc>
          <w:tcPr>
            <w:tcW w:w="4054" w:type="dxa"/>
            <w:shd w:val="clear" w:color="auto" w:fill="D9D9D9"/>
          </w:tcPr>
          <w:p w:rsidR="00A401C6" w:rsidRDefault="00A401C6">
            <w:pPr>
              <w:pStyle w:val="TableParagraph"/>
              <w:spacing w:before="171"/>
              <w:rPr>
                <w:sz w:val="18"/>
              </w:rPr>
            </w:pPr>
          </w:p>
          <w:p w:rsidR="00A401C6" w:rsidRDefault="002A3B69">
            <w:pPr>
              <w:pStyle w:val="TableParagraph"/>
              <w:spacing w:before="1"/>
              <w:ind w:left="57" w:right="45"/>
              <w:jc w:val="both"/>
              <w:rPr>
                <w:sz w:val="18"/>
              </w:rPr>
            </w:pPr>
            <w:r>
              <w:rPr>
                <w:sz w:val="18"/>
              </w:rPr>
              <w:t>7. From 20 December 2018, emissions into the air of SO2, NOx and dust from a new medium combustion plant</w:t>
            </w:r>
            <w:r>
              <w:rPr>
                <w:spacing w:val="-4"/>
                <w:sz w:val="18"/>
              </w:rPr>
              <w:t xml:space="preserve"> </w:t>
            </w:r>
            <w:r>
              <w:rPr>
                <w:sz w:val="18"/>
              </w:rPr>
              <w:t>shall</w:t>
            </w:r>
            <w:r>
              <w:rPr>
                <w:spacing w:val="-4"/>
                <w:sz w:val="18"/>
              </w:rPr>
              <w:t xml:space="preserve"> </w:t>
            </w:r>
            <w:r>
              <w:rPr>
                <w:sz w:val="18"/>
              </w:rPr>
              <w:t>not</w:t>
            </w:r>
            <w:r>
              <w:rPr>
                <w:spacing w:val="-1"/>
                <w:sz w:val="18"/>
              </w:rPr>
              <w:t xml:space="preserve"> </w:t>
            </w:r>
            <w:r>
              <w:rPr>
                <w:sz w:val="18"/>
              </w:rPr>
              <w:t>exceed</w:t>
            </w:r>
            <w:r>
              <w:rPr>
                <w:spacing w:val="-3"/>
                <w:sz w:val="18"/>
              </w:rPr>
              <w:t xml:space="preserve"> </w:t>
            </w:r>
            <w:r>
              <w:rPr>
                <w:sz w:val="18"/>
              </w:rPr>
              <w:t>the</w:t>
            </w:r>
            <w:r>
              <w:rPr>
                <w:spacing w:val="-5"/>
                <w:sz w:val="18"/>
              </w:rPr>
              <w:t xml:space="preserve"> </w:t>
            </w:r>
            <w:r>
              <w:rPr>
                <w:sz w:val="18"/>
              </w:rPr>
              <w:t>emission</w:t>
            </w:r>
            <w:r>
              <w:rPr>
                <w:spacing w:val="-1"/>
                <w:sz w:val="18"/>
              </w:rPr>
              <w:t xml:space="preserve"> </w:t>
            </w:r>
            <w:r>
              <w:rPr>
                <w:sz w:val="18"/>
              </w:rPr>
              <w:t>limit</w:t>
            </w:r>
            <w:r>
              <w:rPr>
                <w:spacing w:val="-3"/>
                <w:sz w:val="18"/>
              </w:rPr>
              <w:t xml:space="preserve"> </w:t>
            </w:r>
            <w:r>
              <w:rPr>
                <w:sz w:val="18"/>
              </w:rPr>
              <w:t>values</w:t>
            </w:r>
            <w:r>
              <w:rPr>
                <w:spacing w:val="-2"/>
                <w:sz w:val="18"/>
              </w:rPr>
              <w:t xml:space="preserve"> </w:t>
            </w:r>
            <w:r>
              <w:rPr>
                <w:sz w:val="18"/>
              </w:rPr>
              <w:t>set</w:t>
            </w:r>
            <w:r>
              <w:rPr>
                <w:spacing w:val="-4"/>
                <w:sz w:val="18"/>
              </w:rPr>
              <w:t xml:space="preserve"> </w:t>
            </w:r>
            <w:r>
              <w:rPr>
                <w:sz w:val="18"/>
              </w:rPr>
              <w:t>out in Part 2 of Annex II.</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713"/>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132"/>
              <w:rPr>
                <w:sz w:val="18"/>
              </w:rPr>
            </w:pPr>
          </w:p>
          <w:p w:rsidR="00A401C6" w:rsidRDefault="002A3B69">
            <w:pPr>
              <w:pStyle w:val="TableParagraph"/>
              <w:ind w:left="57"/>
              <w:rPr>
                <w:sz w:val="18"/>
              </w:rPr>
            </w:pPr>
            <w:r>
              <w:rPr>
                <w:spacing w:val="-4"/>
                <w:sz w:val="18"/>
              </w:rPr>
              <w:t>6.8.</w:t>
            </w:r>
          </w:p>
        </w:tc>
        <w:tc>
          <w:tcPr>
            <w:tcW w:w="4054" w:type="dxa"/>
            <w:shd w:val="clear" w:color="auto" w:fill="D9D9D9"/>
          </w:tcPr>
          <w:p w:rsidR="00A401C6" w:rsidRDefault="002A3B69">
            <w:pPr>
              <w:pStyle w:val="TableParagraph"/>
              <w:spacing w:before="28"/>
              <w:ind w:left="57" w:right="46"/>
              <w:jc w:val="both"/>
              <w:rPr>
                <w:sz w:val="18"/>
              </w:rPr>
            </w:pPr>
            <w:r>
              <w:rPr>
                <w:sz w:val="18"/>
              </w:rPr>
              <w:t>8. Member States may exempt new medium combustion plants which do not operate more than</w:t>
            </w:r>
            <w:r>
              <w:rPr>
                <w:spacing w:val="40"/>
                <w:sz w:val="18"/>
              </w:rPr>
              <w:t xml:space="preserve"> </w:t>
            </w:r>
            <w:r>
              <w:rPr>
                <w:sz w:val="18"/>
              </w:rPr>
              <w:t>500</w:t>
            </w:r>
            <w:r>
              <w:rPr>
                <w:spacing w:val="-4"/>
                <w:sz w:val="18"/>
              </w:rPr>
              <w:t xml:space="preserve"> </w:t>
            </w:r>
            <w:r>
              <w:rPr>
                <w:sz w:val="18"/>
              </w:rPr>
              <w:t>operating</w:t>
            </w:r>
            <w:r>
              <w:rPr>
                <w:spacing w:val="-3"/>
                <w:sz w:val="18"/>
              </w:rPr>
              <w:t xml:space="preserve"> </w:t>
            </w:r>
            <w:r>
              <w:rPr>
                <w:sz w:val="18"/>
              </w:rPr>
              <w:t>hours</w:t>
            </w:r>
            <w:r>
              <w:rPr>
                <w:spacing w:val="-3"/>
                <w:sz w:val="18"/>
              </w:rPr>
              <w:t xml:space="preserve"> </w:t>
            </w:r>
            <w:r>
              <w:rPr>
                <w:sz w:val="18"/>
              </w:rPr>
              <w:t>per</w:t>
            </w:r>
            <w:r>
              <w:rPr>
                <w:spacing w:val="-3"/>
                <w:sz w:val="18"/>
              </w:rPr>
              <w:t xml:space="preserve"> </w:t>
            </w:r>
            <w:r>
              <w:rPr>
                <w:sz w:val="18"/>
              </w:rPr>
              <w:t>year,</w:t>
            </w:r>
            <w:r>
              <w:rPr>
                <w:spacing w:val="-3"/>
                <w:sz w:val="18"/>
              </w:rPr>
              <w:t xml:space="preserve"> </w:t>
            </w:r>
            <w:r>
              <w:rPr>
                <w:sz w:val="18"/>
              </w:rPr>
              <w:t>as</w:t>
            </w:r>
            <w:r>
              <w:rPr>
                <w:spacing w:val="-3"/>
                <w:sz w:val="18"/>
              </w:rPr>
              <w:t xml:space="preserve"> </w:t>
            </w:r>
            <w:r>
              <w:rPr>
                <w:sz w:val="18"/>
              </w:rPr>
              <w:t>a</w:t>
            </w:r>
            <w:r>
              <w:rPr>
                <w:spacing w:val="-4"/>
                <w:sz w:val="18"/>
              </w:rPr>
              <w:t xml:space="preserve"> </w:t>
            </w:r>
            <w:r>
              <w:rPr>
                <w:sz w:val="18"/>
              </w:rPr>
              <w:t>rolling</w:t>
            </w:r>
            <w:r>
              <w:rPr>
                <w:spacing w:val="-3"/>
                <w:sz w:val="18"/>
              </w:rPr>
              <w:t xml:space="preserve"> </w:t>
            </w:r>
            <w:r>
              <w:rPr>
                <w:sz w:val="18"/>
              </w:rPr>
              <w:t>average</w:t>
            </w:r>
            <w:r>
              <w:rPr>
                <w:spacing w:val="-4"/>
                <w:sz w:val="18"/>
              </w:rPr>
              <w:t xml:space="preserve"> </w:t>
            </w:r>
            <w:r>
              <w:rPr>
                <w:sz w:val="18"/>
              </w:rPr>
              <w:t>over a period of three years, from compliance with the emission limit values set out in Part 2 of Annex II. In the event of such exemption, an emission limit value for dust of 100 mg/Nm3 shall apply for plants firing solid fuels.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132"/>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A401C6">
            <w:pPr>
              <w:pStyle w:val="TableParagraph"/>
              <w:spacing w:before="6"/>
              <w:rPr>
                <w:sz w:val="18"/>
              </w:rPr>
            </w:pPr>
          </w:p>
          <w:p w:rsidR="00A401C6" w:rsidRDefault="002A3B69">
            <w:pPr>
              <w:pStyle w:val="TableParagraph"/>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917"/>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6"/>
              <w:rPr>
                <w:sz w:val="18"/>
              </w:rPr>
            </w:pPr>
          </w:p>
          <w:p w:rsidR="00A401C6" w:rsidRDefault="002A3B69">
            <w:pPr>
              <w:pStyle w:val="TableParagraph"/>
              <w:spacing w:before="1"/>
              <w:ind w:left="57"/>
              <w:rPr>
                <w:sz w:val="18"/>
              </w:rPr>
            </w:pPr>
            <w:r>
              <w:rPr>
                <w:spacing w:val="-4"/>
                <w:sz w:val="18"/>
              </w:rPr>
              <w:t>6.9.</w:t>
            </w:r>
          </w:p>
        </w:tc>
        <w:tc>
          <w:tcPr>
            <w:tcW w:w="4054" w:type="dxa"/>
            <w:shd w:val="clear" w:color="auto" w:fill="D9D9D9"/>
          </w:tcPr>
          <w:p w:rsidR="00A401C6" w:rsidRDefault="002A3B69">
            <w:pPr>
              <w:pStyle w:val="TableParagraph"/>
              <w:spacing w:before="26"/>
              <w:ind w:left="57" w:right="43"/>
              <w:jc w:val="both"/>
              <w:rPr>
                <w:sz w:val="18"/>
              </w:rPr>
            </w:pPr>
            <w:r>
              <w:rPr>
                <w:sz w:val="18"/>
              </w:rPr>
              <w:t>9. In zones or parts of zones not complying with the</w:t>
            </w:r>
            <w:r>
              <w:rPr>
                <w:spacing w:val="40"/>
                <w:sz w:val="18"/>
              </w:rPr>
              <w:t xml:space="preserve"> </w:t>
            </w:r>
            <w:r>
              <w:rPr>
                <w:sz w:val="18"/>
              </w:rPr>
              <w:t>air quality limit values laid down in Directive 2008/50/EC, Member States shall assess the need to apply, for individual medium combustion plants in those zones or parts of zones, stricter emission limit values than those set out in this Directive, as part of the development of air quality plans referred to in Article 23 of Directive 2008/50/EC, taking into account</w:t>
            </w:r>
            <w:r>
              <w:rPr>
                <w:spacing w:val="64"/>
                <w:w w:val="150"/>
                <w:sz w:val="18"/>
              </w:rPr>
              <w:t xml:space="preserve"> </w:t>
            </w:r>
            <w:r>
              <w:rPr>
                <w:sz w:val="18"/>
              </w:rPr>
              <w:t>the</w:t>
            </w:r>
            <w:r>
              <w:rPr>
                <w:spacing w:val="63"/>
                <w:w w:val="150"/>
                <w:sz w:val="18"/>
              </w:rPr>
              <w:t xml:space="preserve"> </w:t>
            </w:r>
            <w:r>
              <w:rPr>
                <w:sz w:val="18"/>
              </w:rPr>
              <w:t>results</w:t>
            </w:r>
            <w:r>
              <w:rPr>
                <w:spacing w:val="63"/>
                <w:w w:val="150"/>
                <w:sz w:val="18"/>
              </w:rPr>
              <w:t xml:space="preserve"> </w:t>
            </w:r>
            <w:r>
              <w:rPr>
                <w:sz w:val="18"/>
              </w:rPr>
              <w:t>of</w:t>
            </w:r>
            <w:r>
              <w:rPr>
                <w:spacing w:val="63"/>
                <w:w w:val="150"/>
                <w:sz w:val="18"/>
              </w:rPr>
              <w:t xml:space="preserve"> </w:t>
            </w:r>
            <w:r>
              <w:rPr>
                <w:sz w:val="18"/>
              </w:rPr>
              <w:t>the</w:t>
            </w:r>
            <w:r>
              <w:rPr>
                <w:spacing w:val="63"/>
                <w:w w:val="150"/>
                <w:sz w:val="18"/>
              </w:rPr>
              <w:t xml:space="preserve"> </w:t>
            </w:r>
            <w:r>
              <w:rPr>
                <w:sz w:val="18"/>
              </w:rPr>
              <w:t>information</w:t>
            </w:r>
            <w:r>
              <w:rPr>
                <w:spacing w:val="64"/>
                <w:w w:val="150"/>
                <w:sz w:val="18"/>
              </w:rPr>
              <w:t xml:space="preserve"> </w:t>
            </w:r>
            <w:r>
              <w:rPr>
                <w:spacing w:val="-2"/>
                <w:sz w:val="18"/>
              </w:rPr>
              <w:t>exchange</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6"/>
              <w:rPr>
                <w:sz w:val="18"/>
              </w:rPr>
            </w:pPr>
          </w:p>
          <w:p w:rsidR="00A401C6" w:rsidRDefault="002A3B69">
            <w:pPr>
              <w:pStyle w:val="TableParagraph"/>
              <w:spacing w:before="1"/>
              <w:ind w:left="12" w:right="3"/>
              <w:jc w:val="center"/>
              <w:rPr>
                <w:sz w:val="18"/>
              </w:rPr>
            </w:pPr>
            <w:r>
              <w:rPr>
                <w:spacing w:val="-5"/>
                <w:sz w:val="18"/>
              </w:rPr>
              <w:t>НУ</w:t>
            </w:r>
          </w:p>
        </w:tc>
        <w:tc>
          <w:tcPr>
            <w:tcW w:w="2562" w:type="dxa"/>
          </w:tcPr>
          <w:p w:rsidR="00A401C6" w:rsidRDefault="00A401C6">
            <w:pPr>
              <w:pStyle w:val="TableParagraph"/>
              <w:spacing w:before="107"/>
              <w:rPr>
                <w:sz w:val="18"/>
              </w:rPr>
            </w:pPr>
          </w:p>
          <w:p w:rsidR="00A401C6" w:rsidRDefault="002A3B69">
            <w:pPr>
              <w:pStyle w:val="TableParagraph"/>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2"/>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bl>
    <w:p w:rsidR="00A401C6" w:rsidRDefault="00A401C6">
      <w:pPr>
        <w:pStyle w:val="TableParagraph"/>
        <w:rPr>
          <w:sz w:val="18"/>
        </w:rPr>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82"/>
        </w:trPr>
        <w:tc>
          <w:tcPr>
            <w:tcW w:w="905" w:type="dxa"/>
            <w:shd w:val="clear" w:color="auto" w:fill="D9D9D9"/>
          </w:tcPr>
          <w:p w:rsidR="00A401C6" w:rsidRDefault="00A401C6">
            <w:pPr>
              <w:pStyle w:val="TableParagraph"/>
              <w:rPr>
                <w:sz w:val="18"/>
              </w:rPr>
            </w:pPr>
          </w:p>
        </w:tc>
        <w:tc>
          <w:tcPr>
            <w:tcW w:w="4054" w:type="dxa"/>
            <w:shd w:val="clear" w:color="auto" w:fill="D9D9D9"/>
          </w:tcPr>
          <w:p w:rsidR="00A401C6" w:rsidRDefault="002A3B69">
            <w:pPr>
              <w:pStyle w:val="TableParagraph"/>
              <w:spacing w:before="26"/>
              <w:ind w:left="57" w:right="44"/>
              <w:jc w:val="both"/>
              <w:rPr>
                <w:sz w:val="18"/>
              </w:rPr>
            </w:pPr>
            <w:r>
              <w:rPr>
                <w:sz w:val="18"/>
              </w:rPr>
              <w:t>referred to in paragraph 10 of this Article, provided that applying such emission limit values would effectively contribute to a noticeable improvement of air quality.</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tc>
        <w:tc>
          <w:tcPr>
            <w:tcW w:w="2562" w:type="dxa"/>
          </w:tcPr>
          <w:p w:rsidR="00A401C6" w:rsidRDefault="00A401C6">
            <w:pPr>
              <w:pStyle w:val="TableParagraph"/>
              <w:rPr>
                <w:sz w:val="18"/>
              </w:rPr>
            </w:pPr>
          </w:p>
        </w:tc>
        <w:tc>
          <w:tcPr>
            <w:tcW w:w="1544" w:type="dxa"/>
          </w:tcPr>
          <w:p w:rsidR="00A401C6" w:rsidRDefault="00A401C6">
            <w:pPr>
              <w:pStyle w:val="TableParagraph"/>
              <w:rPr>
                <w:sz w:val="18"/>
              </w:rPr>
            </w:pPr>
          </w:p>
        </w:tc>
      </w:tr>
      <w:tr w:rsidR="00A401C6">
        <w:trPr>
          <w:trHeight w:val="1092"/>
        </w:trPr>
        <w:tc>
          <w:tcPr>
            <w:tcW w:w="905" w:type="dxa"/>
            <w:shd w:val="clear" w:color="auto" w:fill="D9D9D9"/>
          </w:tcPr>
          <w:p w:rsidR="00A401C6" w:rsidRDefault="00A401C6">
            <w:pPr>
              <w:pStyle w:val="TableParagraph"/>
              <w:rPr>
                <w:sz w:val="18"/>
              </w:rPr>
            </w:pPr>
          </w:p>
          <w:p w:rsidR="00A401C6" w:rsidRDefault="00A401C6">
            <w:pPr>
              <w:pStyle w:val="TableParagraph"/>
              <w:spacing w:before="27"/>
              <w:rPr>
                <w:sz w:val="18"/>
              </w:rPr>
            </w:pPr>
          </w:p>
          <w:p w:rsidR="00A401C6" w:rsidRDefault="002A3B69">
            <w:pPr>
              <w:pStyle w:val="TableParagraph"/>
              <w:ind w:left="57"/>
              <w:rPr>
                <w:sz w:val="18"/>
              </w:rPr>
            </w:pPr>
            <w:r>
              <w:rPr>
                <w:spacing w:val="-2"/>
                <w:sz w:val="18"/>
              </w:rPr>
              <w:t>6.10.1.</w:t>
            </w:r>
          </w:p>
        </w:tc>
        <w:tc>
          <w:tcPr>
            <w:tcW w:w="4054" w:type="dxa"/>
            <w:shd w:val="clear" w:color="auto" w:fill="D9D9D9"/>
          </w:tcPr>
          <w:p w:rsidR="00A401C6" w:rsidRDefault="002A3B69">
            <w:pPr>
              <w:pStyle w:val="TableParagraph"/>
              <w:spacing w:before="28"/>
              <w:ind w:left="57" w:right="45"/>
              <w:jc w:val="both"/>
              <w:rPr>
                <w:sz w:val="18"/>
              </w:rPr>
            </w:pPr>
            <w:r>
              <w:rPr>
                <w:sz w:val="18"/>
              </w:rPr>
              <w:t>10. The Commission shall organise an exchange of information with Member States, the industries concerned and</w:t>
            </w:r>
            <w:r>
              <w:rPr>
                <w:spacing w:val="-2"/>
                <w:sz w:val="18"/>
              </w:rPr>
              <w:t xml:space="preserve"> </w:t>
            </w:r>
            <w:r>
              <w:rPr>
                <w:sz w:val="18"/>
              </w:rPr>
              <w:t>non-governmental</w:t>
            </w:r>
            <w:r>
              <w:rPr>
                <w:spacing w:val="-2"/>
                <w:sz w:val="18"/>
              </w:rPr>
              <w:t xml:space="preserve"> </w:t>
            </w:r>
            <w:r>
              <w:rPr>
                <w:sz w:val="18"/>
              </w:rPr>
              <w:t>organisations</w:t>
            </w:r>
            <w:r>
              <w:rPr>
                <w:spacing w:val="-1"/>
                <w:sz w:val="18"/>
              </w:rPr>
              <w:t xml:space="preserve"> </w:t>
            </w:r>
            <w:r>
              <w:rPr>
                <w:sz w:val="18"/>
              </w:rPr>
              <w:t>on the emission levels achievable with best available and emerging technologies and the related costs.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spacing w:before="27"/>
              <w:rPr>
                <w:sz w:val="18"/>
              </w:rPr>
            </w:pPr>
          </w:p>
          <w:p w:rsidR="00A401C6" w:rsidRDefault="002A3B69">
            <w:pPr>
              <w:pStyle w:val="TableParagraph"/>
              <w:ind w:left="12"/>
              <w:jc w:val="center"/>
              <w:rPr>
                <w:sz w:val="18"/>
              </w:rPr>
            </w:pPr>
            <w:r>
              <w:rPr>
                <w:spacing w:val="-5"/>
                <w:sz w:val="18"/>
              </w:rPr>
              <w:t>НП</w:t>
            </w:r>
          </w:p>
        </w:tc>
        <w:tc>
          <w:tcPr>
            <w:tcW w:w="2562" w:type="dxa"/>
          </w:tcPr>
          <w:p w:rsidR="00A401C6" w:rsidRDefault="00A401C6">
            <w:pPr>
              <w:pStyle w:val="TableParagraph"/>
              <w:rPr>
                <w:sz w:val="18"/>
              </w:rPr>
            </w:pPr>
          </w:p>
          <w:p w:rsidR="00A401C6" w:rsidRDefault="00A401C6">
            <w:pPr>
              <w:pStyle w:val="TableParagraph"/>
              <w:spacing w:before="27"/>
              <w:rPr>
                <w:sz w:val="18"/>
              </w:rPr>
            </w:pPr>
          </w:p>
          <w:p w:rsidR="00A401C6" w:rsidRDefault="002A3B69">
            <w:pPr>
              <w:pStyle w:val="TableParagraph"/>
              <w:ind w:left="78"/>
              <w:rPr>
                <w:sz w:val="18"/>
              </w:rPr>
            </w:pPr>
            <w:r>
              <w:rPr>
                <w:spacing w:val="-2"/>
                <w:sz w:val="18"/>
              </w:rPr>
              <w:t>непреносиво</w:t>
            </w:r>
          </w:p>
        </w:tc>
        <w:tc>
          <w:tcPr>
            <w:tcW w:w="1544" w:type="dxa"/>
          </w:tcPr>
          <w:p w:rsidR="00A401C6" w:rsidRDefault="00A401C6">
            <w:pPr>
              <w:pStyle w:val="TableParagraph"/>
              <w:rPr>
                <w:sz w:val="18"/>
              </w:rPr>
            </w:pPr>
          </w:p>
        </w:tc>
      </w:tr>
      <w:tr w:rsidR="00A401C6">
        <w:trPr>
          <w:trHeight w:val="503"/>
        </w:trPr>
        <w:tc>
          <w:tcPr>
            <w:tcW w:w="905" w:type="dxa"/>
            <w:shd w:val="clear" w:color="auto" w:fill="D9D9D9"/>
          </w:tcPr>
          <w:p w:rsidR="00A401C6" w:rsidRDefault="002A3B69">
            <w:pPr>
              <w:pStyle w:val="TableParagraph"/>
              <w:spacing w:before="148"/>
              <w:ind w:left="57"/>
              <w:rPr>
                <w:sz w:val="18"/>
              </w:rPr>
            </w:pPr>
            <w:r>
              <w:rPr>
                <w:spacing w:val="-2"/>
                <w:sz w:val="18"/>
              </w:rPr>
              <w:t>6.10.2.</w:t>
            </w:r>
          </w:p>
        </w:tc>
        <w:tc>
          <w:tcPr>
            <w:tcW w:w="4054" w:type="dxa"/>
            <w:shd w:val="clear" w:color="auto" w:fill="D9D9D9"/>
          </w:tcPr>
          <w:p w:rsidR="00A401C6" w:rsidRDefault="002A3B69">
            <w:pPr>
              <w:pStyle w:val="TableParagraph"/>
              <w:spacing w:before="45"/>
              <w:ind w:left="57"/>
              <w:rPr>
                <w:sz w:val="18"/>
              </w:rPr>
            </w:pPr>
            <w:r>
              <w:rPr>
                <w:sz w:val="18"/>
              </w:rPr>
              <w:t>The</w:t>
            </w:r>
            <w:r>
              <w:rPr>
                <w:spacing w:val="40"/>
                <w:sz w:val="18"/>
              </w:rPr>
              <w:t xml:space="preserve"> </w:t>
            </w:r>
            <w:r>
              <w:rPr>
                <w:sz w:val="18"/>
              </w:rPr>
              <w:t>Commission</w:t>
            </w:r>
            <w:r>
              <w:rPr>
                <w:spacing w:val="40"/>
                <w:sz w:val="18"/>
              </w:rPr>
              <w:t xml:space="preserve"> </w:t>
            </w:r>
            <w:r>
              <w:rPr>
                <w:sz w:val="18"/>
              </w:rPr>
              <w:t>shall</w:t>
            </w:r>
            <w:r>
              <w:rPr>
                <w:spacing w:val="40"/>
                <w:sz w:val="18"/>
              </w:rPr>
              <w:t xml:space="preserve"> </w:t>
            </w:r>
            <w:r>
              <w:rPr>
                <w:sz w:val="18"/>
              </w:rPr>
              <w:t>publish</w:t>
            </w:r>
            <w:r>
              <w:rPr>
                <w:spacing w:val="40"/>
                <w:sz w:val="18"/>
              </w:rPr>
              <w:t xml:space="preserve"> </w:t>
            </w:r>
            <w:r>
              <w:rPr>
                <w:sz w:val="18"/>
              </w:rPr>
              <w:t>the</w:t>
            </w:r>
            <w:r>
              <w:rPr>
                <w:spacing w:val="40"/>
                <w:sz w:val="18"/>
              </w:rPr>
              <w:t xml:space="preserve"> </w:t>
            </w:r>
            <w:r>
              <w:rPr>
                <w:sz w:val="18"/>
              </w:rPr>
              <w:t>results</w:t>
            </w:r>
            <w:r>
              <w:rPr>
                <w:spacing w:val="40"/>
                <w:sz w:val="18"/>
              </w:rPr>
              <w:t xml:space="preserve"> </w:t>
            </w:r>
            <w:r>
              <w:rPr>
                <w:sz w:val="18"/>
              </w:rPr>
              <w:t>of</w:t>
            </w:r>
            <w:r>
              <w:rPr>
                <w:spacing w:val="40"/>
                <w:sz w:val="18"/>
              </w:rPr>
              <w:t xml:space="preserve"> </w:t>
            </w:r>
            <w:r>
              <w:rPr>
                <w:sz w:val="18"/>
              </w:rPr>
              <w:t>the</w:t>
            </w:r>
            <w:r>
              <w:rPr>
                <w:spacing w:val="40"/>
                <w:sz w:val="18"/>
              </w:rPr>
              <w:t xml:space="preserve"> </w:t>
            </w:r>
            <w:r>
              <w:rPr>
                <w:sz w:val="18"/>
              </w:rPr>
              <w:t>exchange of information.</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2A3B69">
            <w:pPr>
              <w:pStyle w:val="TableParagraph"/>
              <w:spacing w:before="148"/>
              <w:ind w:left="12"/>
              <w:jc w:val="center"/>
              <w:rPr>
                <w:sz w:val="18"/>
              </w:rPr>
            </w:pPr>
            <w:r>
              <w:rPr>
                <w:spacing w:val="-5"/>
                <w:sz w:val="18"/>
              </w:rPr>
              <w:t>НП</w:t>
            </w:r>
          </w:p>
        </w:tc>
        <w:tc>
          <w:tcPr>
            <w:tcW w:w="2562" w:type="dxa"/>
          </w:tcPr>
          <w:p w:rsidR="00A401C6" w:rsidRDefault="002A3B69">
            <w:pPr>
              <w:pStyle w:val="TableParagraph"/>
              <w:spacing w:before="148"/>
              <w:ind w:left="78"/>
              <w:rPr>
                <w:sz w:val="18"/>
              </w:rPr>
            </w:pPr>
            <w:r>
              <w:rPr>
                <w:spacing w:val="-2"/>
                <w:sz w:val="18"/>
              </w:rPr>
              <w:t>непреносиво</w:t>
            </w:r>
          </w:p>
        </w:tc>
        <w:tc>
          <w:tcPr>
            <w:tcW w:w="1544" w:type="dxa"/>
          </w:tcPr>
          <w:p w:rsidR="00A401C6" w:rsidRDefault="00A401C6">
            <w:pPr>
              <w:pStyle w:val="TableParagraph"/>
              <w:rPr>
                <w:sz w:val="18"/>
              </w:rPr>
            </w:pPr>
          </w:p>
        </w:tc>
      </w:tr>
      <w:tr w:rsidR="00A401C6">
        <w:trPr>
          <w:trHeight w:val="1917"/>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6"/>
              <w:rPr>
                <w:sz w:val="18"/>
              </w:rPr>
            </w:pPr>
          </w:p>
          <w:p w:rsidR="00A401C6" w:rsidRDefault="002A3B69">
            <w:pPr>
              <w:pStyle w:val="TableParagraph"/>
              <w:ind w:left="57"/>
              <w:rPr>
                <w:sz w:val="18"/>
              </w:rPr>
            </w:pPr>
            <w:r>
              <w:rPr>
                <w:spacing w:val="-2"/>
                <w:sz w:val="18"/>
              </w:rPr>
              <w:t>6.11.1.</w:t>
            </w:r>
          </w:p>
        </w:tc>
        <w:tc>
          <w:tcPr>
            <w:tcW w:w="4054" w:type="dxa"/>
            <w:shd w:val="clear" w:color="auto" w:fill="D9D9D9"/>
          </w:tcPr>
          <w:p w:rsidR="00A401C6" w:rsidRDefault="002A3B69">
            <w:pPr>
              <w:pStyle w:val="TableParagraph"/>
              <w:spacing w:before="26"/>
              <w:ind w:left="57" w:right="44"/>
              <w:jc w:val="both"/>
              <w:rPr>
                <w:sz w:val="18"/>
              </w:rPr>
            </w:pPr>
            <w:r>
              <w:rPr>
                <w:sz w:val="18"/>
              </w:rPr>
              <w:t>11. The competent authority may grant a derogation for a maximum period of six months from the obligation to comply with the emission limit values provided for in paragraphs 2 and 7 for SO2 in respect of a medium combustion plant which normally uses low-sulphur</w:t>
            </w:r>
            <w:r>
              <w:rPr>
                <w:spacing w:val="-4"/>
                <w:sz w:val="18"/>
              </w:rPr>
              <w:t xml:space="preserve"> </w:t>
            </w:r>
            <w:r>
              <w:rPr>
                <w:sz w:val="18"/>
              </w:rPr>
              <w:t>fuel,</w:t>
            </w:r>
            <w:r>
              <w:rPr>
                <w:spacing w:val="-3"/>
                <w:sz w:val="18"/>
              </w:rPr>
              <w:t xml:space="preserve"> </w:t>
            </w:r>
            <w:r>
              <w:rPr>
                <w:sz w:val="18"/>
              </w:rPr>
              <w:t>in</w:t>
            </w:r>
            <w:r>
              <w:rPr>
                <w:spacing w:val="-3"/>
                <w:sz w:val="18"/>
              </w:rPr>
              <w:t xml:space="preserve"> </w:t>
            </w:r>
            <w:r>
              <w:rPr>
                <w:sz w:val="18"/>
              </w:rPr>
              <w:t>cases</w:t>
            </w:r>
            <w:r>
              <w:rPr>
                <w:spacing w:val="-4"/>
                <w:sz w:val="18"/>
              </w:rPr>
              <w:t xml:space="preserve"> </w:t>
            </w:r>
            <w:r>
              <w:rPr>
                <w:sz w:val="18"/>
              </w:rPr>
              <w:t>where</w:t>
            </w:r>
            <w:r>
              <w:rPr>
                <w:spacing w:val="-5"/>
                <w:sz w:val="18"/>
              </w:rPr>
              <w:t xml:space="preserve"> </w:t>
            </w:r>
            <w:r>
              <w:rPr>
                <w:sz w:val="18"/>
              </w:rPr>
              <w:t>the</w:t>
            </w:r>
            <w:r>
              <w:rPr>
                <w:spacing w:val="-5"/>
                <w:sz w:val="18"/>
              </w:rPr>
              <w:t xml:space="preserve"> </w:t>
            </w:r>
            <w:r>
              <w:rPr>
                <w:sz w:val="18"/>
              </w:rPr>
              <w:t>operator</w:t>
            </w:r>
            <w:r>
              <w:rPr>
                <w:spacing w:val="-4"/>
                <w:sz w:val="18"/>
              </w:rPr>
              <w:t xml:space="preserve"> </w:t>
            </w:r>
            <w:r>
              <w:rPr>
                <w:sz w:val="18"/>
              </w:rPr>
              <w:t>is</w:t>
            </w:r>
            <w:r>
              <w:rPr>
                <w:spacing w:val="-6"/>
                <w:sz w:val="18"/>
              </w:rPr>
              <w:t xml:space="preserve"> </w:t>
            </w:r>
            <w:r>
              <w:rPr>
                <w:sz w:val="18"/>
              </w:rPr>
              <w:t>unable to comply with those</w:t>
            </w:r>
            <w:r>
              <w:rPr>
                <w:spacing w:val="-1"/>
                <w:sz w:val="18"/>
              </w:rPr>
              <w:t xml:space="preserve"> </w:t>
            </w:r>
            <w:r>
              <w:rPr>
                <w:sz w:val="18"/>
              </w:rPr>
              <w:t>emission limit values</w:t>
            </w:r>
            <w:r>
              <w:rPr>
                <w:spacing w:val="-1"/>
                <w:sz w:val="18"/>
              </w:rPr>
              <w:t xml:space="preserve"> </w:t>
            </w:r>
            <w:r>
              <w:rPr>
                <w:sz w:val="18"/>
              </w:rPr>
              <w:t>because</w:t>
            </w:r>
            <w:r>
              <w:rPr>
                <w:spacing w:val="-1"/>
                <w:sz w:val="18"/>
              </w:rPr>
              <w:t xml:space="preserve"> </w:t>
            </w:r>
            <w:r>
              <w:rPr>
                <w:sz w:val="18"/>
              </w:rPr>
              <w:t>of an interruption in the supply of low-sulphur fuel resulting from a serious shortage.</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6"/>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A401C6">
            <w:pPr>
              <w:pStyle w:val="TableParagraph"/>
              <w:spacing w:before="107"/>
              <w:rPr>
                <w:sz w:val="18"/>
              </w:rPr>
            </w:pPr>
          </w:p>
          <w:p w:rsidR="00A401C6" w:rsidRDefault="002A3B69">
            <w:pPr>
              <w:pStyle w:val="TableParagraph"/>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676"/>
        </w:trPr>
        <w:tc>
          <w:tcPr>
            <w:tcW w:w="905" w:type="dxa"/>
            <w:shd w:val="clear" w:color="auto" w:fill="D9D9D9"/>
          </w:tcPr>
          <w:p w:rsidR="00A401C6" w:rsidRDefault="00A401C6">
            <w:pPr>
              <w:pStyle w:val="TableParagraph"/>
              <w:spacing w:before="28"/>
              <w:rPr>
                <w:sz w:val="18"/>
              </w:rPr>
            </w:pPr>
          </w:p>
          <w:p w:rsidR="00A401C6" w:rsidRDefault="002A3B69">
            <w:pPr>
              <w:pStyle w:val="TableParagraph"/>
              <w:ind w:left="57"/>
              <w:rPr>
                <w:sz w:val="18"/>
              </w:rPr>
            </w:pPr>
            <w:r>
              <w:rPr>
                <w:spacing w:val="-2"/>
                <w:sz w:val="18"/>
              </w:rPr>
              <w:t>6.11.2.</w:t>
            </w:r>
          </w:p>
        </w:tc>
        <w:tc>
          <w:tcPr>
            <w:tcW w:w="4054" w:type="dxa"/>
            <w:shd w:val="clear" w:color="auto" w:fill="D9D9D9"/>
          </w:tcPr>
          <w:p w:rsidR="00A401C6" w:rsidRDefault="002A3B69">
            <w:pPr>
              <w:pStyle w:val="TableParagraph"/>
              <w:spacing w:before="29"/>
              <w:ind w:left="57" w:right="48"/>
              <w:jc w:val="both"/>
              <w:rPr>
                <w:sz w:val="18"/>
              </w:rPr>
            </w:pPr>
            <w:r>
              <w:rPr>
                <w:sz w:val="18"/>
              </w:rPr>
              <w:t xml:space="preserve">Member States shall inform the Commission, within one month, of any derogation granted under the first </w:t>
            </w:r>
            <w:r>
              <w:rPr>
                <w:spacing w:val="-2"/>
                <w:sz w:val="18"/>
              </w:rPr>
              <w:t>subparagraph.</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spacing w:before="28"/>
              <w:rPr>
                <w:sz w:val="18"/>
              </w:rPr>
            </w:pPr>
          </w:p>
          <w:p w:rsidR="00A401C6" w:rsidRDefault="002A3B69">
            <w:pPr>
              <w:pStyle w:val="TableParagraph"/>
              <w:ind w:left="12"/>
              <w:jc w:val="center"/>
              <w:rPr>
                <w:sz w:val="18"/>
              </w:rPr>
            </w:pPr>
            <w:r>
              <w:rPr>
                <w:spacing w:val="-5"/>
                <w:sz w:val="18"/>
              </w:rPr>
              <w:t>НП</w:t>
            </w:r>
          </w:p>
        </w:tc>
        <w:tc>
          <w:tcPr>
            <w:tcW w:w="2562" w:type="dxa"/>
          </w:tcPr>
          <w:p w:rsidR="00A401C6" w:rsidRDefault="00A401C6">
            <w:pPr>
              <w:pStyle w:val="TableParagraph"/>
              <w:spacing w:before="28"/>
              <w:rPr>
                <w:sz w:val="18"/>
              </w:rPr>
            </w:pPr>
          </w:p>
          <w:p w:rsidR="00A401C6" w:rsidRDefault="002A3B69">
            <w:pPr>
              <w:pStyle w:val="TableParagraph"/>
              <w:ind w:left="78"/>
              <w:rPr>
                <w:sz w:val="18"/>
              </w:rPr>
            </w:pPr>
            <w:r>
              <w:rPr>
                <w:spacing w:val="-2"/>
                <w:sz w:val="18"/>
              </w:rPr>
              <w:t>непреносиво</w:t>
            </w:r>
          </w:p>
        </w:tc>
        <w:tc>
          <w:tcPr>
            <w:tcW w:w="1544" w:type="dxa"/>
          </w:tcPr>
          <w:p w:rsidR="00A401C6" w:rsidRDefault="00A401C6">
            <w:pPr>
              <w:pStyle w:val="TableParagraph"/>
              <w:rPr>
                <w:sz w:val="18"/>
              </w:rPr>
            </w:pPr>
          </w:p>
        </w:tc>
      </w:tr>
      <w:tr w:rsidR="00A401C6">
        <w:trPr>
          <w:trHeight w:val="2541"/>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133"/>
              <w:rPr>
                <w:sz w:val="18"/>
              </w:rPr>
            </w:pPr>
          </w:p>
          <w:p w:rsidR="00A401C6" w:rsidRDefault="002A3B69">
            <w:pPr>
              <w:pStyle w:val="TableParagraph"/>
              <w:ind w:left="57"/>
              <w:rPr>
                <w:sz w:val="18"/>
              </w:rPr>
            </w:pPr>
            <w:r>
              <w:rPr>
                <w:spacing w:val="-2"/>
                <w:sz w:val="18"/>
              </w:rPr>
              <w:t>6.12.1.</w:t>
            </w:r>
          </w:p>
        </w:tc>
        <w:tc>
          <w:tcPr>
            <w:tcW w:w="4054" w:type="dxa"/>
            <w:shd w:val="clear" w:color="auto" w:fill="D9D9D9"/>
          </w:tcPr>
          <w:p w:rsidR="00A401C6" w:rsidRDefault="002A3B69">
            <w:pPr>
              <w:pStyle w:val="TableParagraph"/>
              <w:spacing w:before="28"/>
              <w:ind w:left="57" w:right="42"/>
              <w:jc w:val="both"/>
              <w:rPr>
                <w:sz w:val="18"/>
              </w:rPr>
            </w:pPr>
            <w:r>
              <w:rPr>
                <w:sz w:val="18"/>
              </w:rPr>
              <w:t>12. The competent authority may grant a derogation from the obligation to comply with the emission limit values provided for in paragraphs 2 and 7 in cases where a medium combustion</w:t>
            </w:r>
            <w:r>
              <w:rPr>
                <w:spacing w:val="-1"/>
                <w:sz w:val="18"/>
              </w:rPr>
              <w:t xml:space="preserve"> </w:t>
            </w:r>
            <w:r>
              <w:rPr>
                <w:sz w:val="18"/>
              </w:rPr>
              <w:t>plant using</w:t>
            </w:r>
            <w:r>
              <w:rPr>
                <w:spacing w:val="-1"/>
                <w:sz w:val="18"/>
              </w:rPr>
              <w:t xml:space="preserve"> </w:t>
            </w:r>
            <w:r>
              <w:rPr>
                <w:sz w:val="18"/>
              </w:rPr>
              <w:t>only gaseous fuel has to resort exceptionally to the use of other</w:t>
            </w:r>
            <w:r>
              <w:rPr>
                <w:spacing w:val="40"/>
                <w:sz w:val="18"/>
              </w:rPr>
              <w:t xml:space="preserve"> </w:t>
            </w:r>
            <w:r>
              <w:rPr>
                <w:sz w:val="18"/>
              </w:rPr>
              <w:t>fuels because</w:t>
            </w:r>
            <w:r>
              <w:rPr>
                <w:spacing w:val="-2"/>
                <w:sz w:val="18"/>
              </w:rPr>
              <w:t xml:space="preserve"> </w:t>
            </w:r>
            <w:r>
              <w:rPr>
                <w:sz w:val="18"/>
              </w:rPr>
              <w:t>of a</w:t>
            </w:r>
            <w:r>
              <w:rPr>
                <w:spacing w:val="-1"/>
                <w:sz w:val="18"/>
              </w:rPr>
              <w:t xml:space="preserve"> </w:t>
            </w:r>
            <w:r>
              <w:rPr>
                <w:sz w:val="18"/>
              </w:rPr>
              <w:t>sudden</w:t>
            </w:r>
            <w:r>
              <w:rPr>
                <w:spacing w:val="-1"/>
                <w:sz w:val="18"/>
              </w:rPr>
              <w:t xml:space="preserve"> </w:t>
            </w:r>
            <w:r>
              <w:rPr>
                <w:sz w:val="18"/>
              </w:rPr>
              <w:t>interruption</w:t>
            </w:r>
            <w:r>
              <w:rPr>
                <w:spacing w:val="-1"/>
                <w:sz w:val="18"/>
              </w:rPr>
              <w:t xml:space="preserve"> </w:t>
            </w:r>
            <w:r>
              <w:rPr>
                <w:sz w:val="18"/>
              </w:rPr>
              <w:t>in the</w:t>
            </w:r>
            <w:r>
              <w:rPr>
                <w:spacing w:val="-1"/>
                <w:sz w:val="18"/>
              </w:rPr>
              <w:t xml:space="preserve"> </w:t>
            </w:r>
            <w:r>
              <w:rPr>
                <w:sz w:val="18"/>
              </w:rPr>
              <w:t>supply</w:t>
            </w:r>
            <w:r>
              <w:rPr>
                <w:spacing w:val="-1"/>
                <w:sz w:val="18"/>
              </w:rPr>
              <w:t xml:space="preserve"> </w:t>
            </w:r>
            <w:r>
              <w:rPr>
                <w:sz w:val="18"/>
              </w:rPr>
              <w:t>of gas and, for this reason, would need to be equipped with secondary abatement equipment. The period for which such a derogation is granted shall not exceed</w:t>
            </w:r>
            <w:r>
              <w:rPr>
                <w:spacing w:val="40"/>
                <w:sz w:val="18"/>
              </w:rPr>
              <w:t xml:space="preserve"> </w:t>
            </w:r>
            <w:r>
              <w:rPr>
                <w:sz w:val="18"/>
              </w:rPr>
              <w:t>ten days except where the operator demonstrates to</w:t>
            </w:r>
            <w:r>
              <w:rPr>
                <w:spacing w:val="40"/>
                <w:sz w:val="18"/>
              </w:rPr>
              <w:t xml:space="preserve"> </w:t>
            </w:r>
            <w:r>
              <w:rPr>
                <w:sz w:val="18"/>
              </w:rPr>
              <w:t>the competent authority that a longer period is</w:t>
            </w:r>
            <w:r>
              <w:rPr>
                <w:spacing w:val="40"/>
                <w:sz w:val="18"/>
              </w:rPr>
              <w:t xml:space="preserve"> </w:t>
            </w:r>
            <w:r>
              <w:rPr>
                <w:spacing w:val="-2"/>
                <w:sz w:val="18"/>
              </w:rPr>
              <w:t>justified.</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133"/>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5"/>
              <w:rPr>
                <w:sz w:val="18"/>
              </w:rPr>
            </w:pPr>
          </w:p>
          <w:p w:rsidR="00A401C6" w:rsidRDefault="002A3B69">
            <w:pPr>
              <w:pStyle w:val="TableParagraph"/>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676"/>
        </w:trPr>
        <w:tc>
          <w:tcPr>
            <w:tcW w:w="905" w:type="dxa"/>
            <w:shd w:val="clear" w:color="auto" w:fill="D9D9D9"/>
          </w:tcPr>
          <w:p w:rsidR="00A401C6" w:rsidRDefault="00A401C6">
            <w:pPr>
              <w:pStyle w:val="TableParagraph"/>
              <w:spacing w:before="27"/>
              <w:rPr>
                <w:sz w:val="18"/>
              </w:rPr>
            </w:pPr>
          </w:p>
          <w:p w:rsidR="00A401C6" w:rsidRDefault="002A3B69">
            <w:pPr>
              <w:pStyle w:val="TableParagraph"/>
              <w:spacing w:before="1"/>
              <w:ind w:left="57"/>
              <w:rPr>
                <w:sz w:val="18"/>
              </w:rPr>
            </w:pPr>
            <w:r>
              <w:rPr>
                <w:spacing w:val="-2"/>
                <w:sz w:val="18"/>
              </w:rPr>
              <w:t>6.12.2.</w:t>
            </w:r>
          </w:p>
        </w:tc>
        <w:tc>
          <w:tcPr>
            <w:tcW w:w="4054" w:type="dxa"/>
            <w:shd w:val="clear" w:color="auto" w:fill="D9D9D9"/>
          </w:tcPr>
          <w:p w:rsidR="00A401C6" w:rsidRDefault="002A3B69">
            <w:pPr>
              <w:pStyle w:val="TableParagraph"/>
              <w:spacing w:before="28"/>
              <w:ind w:left="57" w:right="48"/>
              <w:jc w:val="both"/>
              <w:rPr>
                <w:sz w:val="18"/>
              </w:rPr>
            </w:pPr>
            <w:r>
              <w:rPr>
                <w:sz w:val="18"/>
              </w:rPr>
              <w:t xml:space="preserve">Member States shall inform the Commission, within one month, of any derogation granted under the first </w:t>
            </w:r>
            <w:r>
              <w:rPr>
                <w:spacing w:val="-2"/>
                <w:sz w:val="18"/>
              </w:rPr>
              <w:t>subparagraph.</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spacing w:before="27"/>
              <w:rPr>
                <w:sz w:val="18"/>
              </w:rPr>
            </w:pPr>
          </w:p>
          <w:p w:rsidR="00A401C6" w:rsidRDefault="002A3B69">
            <w:pPr>
              <w:pStyle w:val="TableParagraph"/>
              <w:spacing w:before="1"/>
              <w:ind w:left="12"/>
              <w:jc w:val="center"/>
              <w:rPr>
                <w:sz w:val="18"/>
              </w:rPr>
            </w:pPr>
            <w:r>
              <w:rPr>
                <w:spacing w:val="-5"/>
                <w:sz w:val="18"/>
              </w:rPr>
              <w:t>НП</w:t>
            </w:r>
          </w:p>
        </w:tc>
        <w:tc>
          <w:tcPr>
            <w:tcW w:w="2562" w:type="dxa"/>
          </w:tcPr>
          <w:p w:rsidR="00A401C6" w:rsidRDefault="00A401C6">
            <w:pPr>
              <w:pStyle w:val="TableParagraph"/>
              <w:spacing w:before="27"/>
              <w:rPr>
                <w:sz w:val="18"/>
              </w:rPr>
            </w:pPr>
          </w:p>
          <w:p w:rsidR="00A401C6" w:rsidRDefault="002A3B69">
            <w:pPr>
              <w:pStyle w:val="TableParagraph"/>
              <w:spacing w:before="1"/>
              <w:ind w:left="78"/>
              <w:rPr>
                <w:sz w:val="18"/>
              </w:rPr>
            </w:pPr>
            <w:r>
              <w:rPr>
                <w:spacing w:val="-2"/>
                <w:sz w:val="18"/>
              </w:rPr>
              <w:t>непреносиво</w:t>
            </w:r>
          </w:p>
        </w:tc>
        <w:tc>
          <w:tcPr>
            <w:tcW w:w="1544" w:type="dxa"/>
          </w:tcPr>
          <w:p w:rsidR="00A401C6" w:rsidRDefault="00A401C6">
            <w:pPr>
              <w:pStyle w:val="TableParagraph"/>
              <w:rPr>
                <w:sz w:val="18"/>
              </w:rPr>
            </w:pPr>
          </w:p>
        </w:tc>
      </w:tr>
      <w:tr w:rsidR="00A401C6">
        <w:trPr>
          <w:trHeight w:val="503"/>
        </w:trPr>
        <w:tc>
          <w:tcPr>
            <w:tcW w:w="905" w:type="dxa"/>
            <w:shd w:val="clear" w:color="auto" w:fill="D9D9D9"/>
          </w:tcPr>
          <w:p w:rsidR="00A401C6" w:rsidRDefault="002A3B69">
            <w:pPr>
              <w:pStyle w:val="TableParagraph"/>
              <w:spacing w:before="148"/>
              <w:ind w:left="57"/>
              <w:rPr>
                <w:sz w:val="18"/>
              </w:rPr>
            </w:pPr>
            <w:r>
              <w:rPr>
                <w:spacing w:val="-2"/>
                <w:sz w:val="18"/>
              </w:rPr>
              <w:t>6.13.1.a</w:t>
            </w:r>
          </w:p>
        </w:tc>
        <w:tc>
          <w:tcPr>
            <w:tcW w:w="4054" w:type="dxa"/>
            <w:shd w:val="clear" w:color="auto" w:fill="D9D9D9"/>
          </w:tcPr>
          <w:p w:rsidR="00A401C6" w:rsidRDefault="002A3B69">
            <w:pPr>
              <w:pStyle w:val="TableParagraph"/>
              <w:spacing w:before="45"/>
              <w:ind w:left="57"/>
              <w:rPr>
                <w:sz w:val="18"/>
              </w:rPr>
            </w:pPr>
            <w:r>
              <w:rPr>
                <w:sz w:val="18"/>
              </w:rPr>
              <w:t>13.</w:t>
            </w:r>
            <w:r>
              <w:rPr>
                <w:spacing w:val="-6"/>
                <w:sz w:val="18"/>
              </w:rPr>
              <w:t xml:space="preserve"> </w:t>
            </w:r>
            <w:r>
              <w:rPr>
                <w:sz w:val="18"/>
              </w:rPr>
              <w:t>Where</w:t>
            </w:r>
            <w:r>
              <w:rPr>
                <w:spacing w:val="-7"/>
                <w:sz w:val="18"/>
              </w:rPr>
              <w:t xml:space="preserve"> </w:t>
            </w:r>
            <w:r>
              <w:rPr>
                <w:sz w:val="18"/>
              </w:rPr>
              <w:t>a</w:t>
            </w:r>
            <w:r>
              <w:rPr>
                <w:spacing w:val="-7"/>
                <w:sz w:val="18"/>
              </w:rPr>
              <w:t xml:space="preserve"> </w:t>
            </w:r>
            <w:r>
              <w:rPr>
                <w:sz w:val="18"/>
              </w:rPr>
              <w:t>medium</w:t>
            </w:r>
            <w:r>
              <w:rPr>
                <w:spacing w:val="-7"/>
                <w:sz w:val="18"/>
              </w:rPr>
              <w:t xml:space="preserve"> </w:t>
            </w:r>
            <w:r>
              <w:rPr>
                <w:sz w:val="18"/>
              </w:rPr>
              <w:t>combustion</w:t>
            </w:r>
            <w:r>
              <w:rPr>
                <w:spacing w:val="-7"/>
                <w:sz w:val="18"/>
              </w:rPr>
              <w:t xml:space="preserve"> </w:t>
            </w:r>
            <w:r>
              <w:rPr>
                <w:sz w:val="18"/>
              </w:rPr>
              <w:t>plant</w:t>
            </w:r>
            <w:r>
              <w:rPr>
                <w:spacing w:val="-6"/>
                <w:sz w:val="18"/>
              </w:rPr>
              <w:t xml:space="preserve"> </w:t>
            </w:r>
            <w:r>
              <w:rPr>
                <w:sz w:val="18"/>
              </w:rPr>
              <w:t>simultaneously uses</w:t>
            </w:r>
            <w:r>
              <w:rPr>
                <w:spacing w:val="23"/>
                <w:sz w:val="18"/>
              </w:rPr>
              <w:t xml:space="preserve"> </w:t>
            </w:r>
            <w:r>
              <w:rPr>
                <w:sz w:val="18"/>
              </w:rPr>
              <w:t>two</w:t>
            </w:r>
            <w:r>
              <w:rPr>
                <w:spacing w:val="26"/>
                <w:sz w:val="18"/>
              </w:rPr>
              <w:t xml:space="preserve"> </w:t>
            </w:r>
            <w:r>
              <w:rPr>
                <w:sz w:val="18"/>
              </w:rPr>
              <w:t>or</w:t>
            </w:r>
            <w:r>
              <w:rPr>
                <w:spacing w:val="26"/>
                <w:sz w:val="18"/>
              </w:rPr>
              <w:t xml:space="preserve"> </w:t>
            </w:r>
            <w:r>
              <w:rPr>
                <w:sz w:val="18"/>
              </w:rPr>
              <w:t>more</w:t>
            </w:r>
            <w:r>
              <w:rPr>
                <w:spacing w:val="25"/>
                <w:sz w:val="18"/>
              </w:rPr>
              <w:t xml:space="preserve"> </w:t>
            </w:r>
            <w:r>
              <w:rPr>
                <w:sz w:val="18"/>
              </w:rPr>
              <w:t>fuels,</w:t>
            </w:r>
            <w:r>
              <w:rPr>
                <w:spacing w:val="26"/>
                <w:sz w:val="18"/>
              </w:rPr>
              <w:t xml:space="preserve"> </w:t>
            </w:r>
            <w:r>
              <w:rPr>
                <w:sz w:val="18"/>
              </w:rPr>
              <w:t>the</w:t>
            </w:r>
            <w:r>
              <w:rPr>
                <w:spacing w:val="26"/>
                <w:sz w:val="18"/>
              </w:rPr>
              <w:t xml:space="preserve"> </w:t>
            </w:r>
            <w:r>
              <w:rPr>
                <w:sz w:val="18"/>
              </w:rPr>
              <w:t>emission</w:t>
            </w:r>
            <w:r>
              <w:rPr>
                <w:spacing w:val="26"/>
                <w:sz w:val="18"/>
              </w:rPr>
              <w:t xml:space="preserve"> </w:t>
            </w:r>
            <w:r>
              <w:rPr>
                <w:sz w:val="18"/>
              </w:rPr>
              <w:t>limit</w:t>
            </w:r>
            <w:r>
              <w:rPr>
                <w:spacing w:val="24"/>
                <w:sz w:val="18"/>
              </w:rPr>
              <w:t xml:space="preserve"> </w:t>
            </w:r>
            <w:r>
              <w:rPr>
                <w:sz w:val="18"/>
              </w:rPr>
              <w:t>value</w:t>
            </w:r>
            <w:r>
              <w:rPr>
                <w:spacing w:val="26"/>
                <w:sz w:val="18"/>
              </w:rPr>
              <w:t xml:space="preserve"> </w:t>
            </w:r>
            <w:r>
              <w:rPr>
                <w:spacing w:val="-5"/>
                <w:sz w:val="18"/>
              </w:rPr>
              <w:t>for</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2A3B69">
            <w:pPr>
              <w:pStyle w:val="TableParagraph"/>
              <w:spacing w:before="148"/>
              <w:ind w:left="12" w:right="3"/>
              <w:jc w:val="center"/>
              <w:rPr>
                <w:sz w:val="18"/>
              </w:rPr>
            </w:pPr>
            <w:r>
              <w:rPr>
                <w:spacing w:val="-5"/>
                <w:sz w:val="18"/>
              </w:rPr>
              <w:t>НУ</w:t>
            </w:r>
          </w:p>
        </w:tc>
        <w:tc>
          <w:tcPr>
            <w:tcW w:w="2562" w:type="dxa"/>
          </w:tcPr>
          <w:p w:rsidR="00A401C6" w:rsidRDefault="00A401C6">
            <w:pPr>
              <w:pStyle w:val="TableParagraph"/>
              <w:spacing w:before="1"/>
              <w:rPr>
                <w:sz w:val="18"/>
              </w:rPr>
            </w:pPr>
          </w:p>
          <w:p w:rsidR="00A401C6" w:rsidRDefault="002A3B69">
            <w:pPr>
              <w:pStyle w:val="TableParagraph"/>
              <w:ind w:left="78"/>
              <w:rPr>
                <w:sz w:val="18"/>
              </w:rPr>
            </w:pPr>
            <w:r>
              <w:rPr>
                <w:sz w:val="18"/>
              </w:rPr>
              <w:t>усклађеност</w:t>
            </w:r>
            <w:r>
              <w:rPr>
                <w:spacing w:val="-5"/>
                <w:sz w:val="18"/>
              </w:rPr>
              <w:t xml:space="preserve"> </w:t>
            </w:r>
            <w:r>
              <w:rPr>
                <w:sz w:val="18"/>
              </w:rPr>
              <w:t>кроз</w:t>
            </w:r>
            <w:r>
              <w:rPr>
                <w:spacing w:val="-2"/>
                <w:sz w:val="18"/>
              </w:rPr>
              <w:t xml:space="preserve"> </w:t>
            </w:r>
            <w:r>
              <w:rPr>
                <w:sz w:val="18"/>
              </w:rPr>
              <w:t>Уредбу</w:t>
            </w:r>
            <w:r>
              <w:rPr>
                <w:spacing w:val="-1"/>
                <w:sz w:val="18"/>
              </w:rPr>
              <w:t xml:space="preserve"> </w:t>
            </w:r>
            <w:r>
              <w:rPr>
                <w:spacing w:val="-10"/>
                <w:sz w:val="18"/>
              </w:rPr>
              <w:t>о</w:t>
            </w:r>
          </w:p>
        </w:tc>
        <w:tc>
          <w:tcPr>
            <w:tcW w:w="1544" w:type="dxa"/>
          </w:tcPr>
          <w:p w:rsidR="00A401C6" w:rsidRDefault="00A401C6">
            <w:pPr>
              <w:pStyle w:val="TableParagraph"/>
              <w:rPr>
                <w:sz w:val="18"/>
              </w:rPr>
            </w:pPr>
          </w:p>
        </w:tc>
      </w:tr>
    </w:tbl>
    <w:p w:rsidR="00A401C6" w:rsidRDefault="00A401C6">
      <w:pPr>
        <w:pStyle w:val="TableParagraph"/>
        <w:rPr>
          <w:sz w:val="18"/>
        </w:rPr>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1257"/>
        </w:trPr>
        <w:tc>
          <w:tcPr>
            <w:tcW w:w="905" w:type="dxa"/>
            <w:shd w:val="clear" w:color="auto" w:fill="D9D9D9"/>
          </w:tcPr>
          <w:p w:rsidR="00A401C6" w:rsidRDefault="00A401C6">
            <w:pPr>
              <w:pStyle w:val="TableParagraph"/>
              <w:rPr>
                <w:sz w:val="18"/>
              </w:rPr>
            </w:pPr>
          </w:p>
        </w:tc>
        <w:tc>
          <w:tcPr>
            <w:tcW w:w="4054" w:type="dxa"/>
            <w:shd w:val="clear" w:color="auto" w:fill="D9D9D9"/>
          </w:tcPr>
          <w:p w:rsidR="00A401C6" w:rsidRDefault="002A3B69">
            <w:pPr>
              <w:pStyle w:val="TableParagraph"/>
              <w:spacing w:before="26"/>
              <w:ind w:left="57"/>
              <w:rPr>
                <w:sz w:val="18"/>
              </w:rPr>
            </w:pPr>
            <w:r>
              <w:rPr>
                <w:sz w:val="18"/>
              </w:rPr>
              <w:t>each</w:t>
            </w:r>
            <w:r>
              <w:rPr>
                <w:spacing w:val="-1"/>
                <w:sz w:val="18"/>
              </w:rPr>
              <w:t xml:space="preserve"> </w:t>
            </w:r>
            <w:r>
              <w:rPr>
                <w:sz w:val="18"/>
              </w:rPr>
              <w:t>pollutant</w:t>
            </w:r>
            <w:r>
              <w:rPr>
                <w:spacing w:val="-1"/>
                <w:sz w:val="18"/>
              </w:rPr>
              <w:t xml:space="preserve"> </w:t>
            </w:r>
            <w:r>
              <w:rPr>
                <w:sz w:val="18"/>
              </w:rPr>
              <w:t>shall</w:t>
            </w:r>
            <w:r>
              <w:rPr>
                <w:spacing w:val="-4"/>
                <w:sz w:val="18"/>
              </w:rPr>
              <w:t xml:space="preserve"> </w:t>
            </w:r>
            <w:r>
              <w:rPr>
                <w:sz w:val="18"/>
              </w:rPr>
              <w:t>be</w:t>
            </w:r>
            <w:r>
              <w:rPr>
                <w:spacing w:val="-2"/>
                <w:sz w:val="18"/>
              </w:rPr>
              <w:t xml:space="preserve"> </w:t>
            </w:r>
            <w:r>
              <w:rPr>
                <w:sz w:val="18"/>
              </w:rPr>
              <w:t>calculated</w:t>
            </w:r>
            <w:r>
              <w:rPr>
                <w:spacing w:val="-2"/>
                <w:sz w:val="18"/>
              </w:rPr>
              <w:t xml:space="preserve"> </w:t>
            </w:r>
            <w:r>
              <w:rPr>
                <w:spacing w:val="-5"/>
                <w:sz w:val="18"/>
              </w:rPr>
              <w:t>by:</w:t>
            </w:r>
          </w:p>
          <w:p w:rsidR="00A401C6" w:rsidRDefault="002A3B69">
            <w:pPr>
              <w:pStyle w:val="TableParagraph"/>
              <w:spacing w:before="2"/>
              <w:ind w:left="57"/>
              <w:rPr>
                <w:sz w:val="18"/>
              </w:rPr>
            </w:pPr>
            <w:r>
              <w:rPr>
                <w:sz w:val="18"/>
              </w:rPr>
              <w:t>(a)</w:t>
            </w:r>
            <w:r>
              <w:rPr>
                <w:spacing w:val="22"/>
                <w:sz w:val="18"/>
              </w:rPr>
              <w:t xml:space="preserve"> </w:t>
            </w:r>
            <w:r>
              <w:rPr>
                <w:sz w:val="18"/>
              </w:rPr>
              <w:t>taking</w:t>
            </w:r>
            <w:r>
              <w:rPr>
                <w:spacing w:val="23"/>
                <w:sz w:val="18"/>
              </w:rPr>
              <w:t xml:space="preserve"> </w:t>
            </w:r>
            <w:r>
              <w:rPr>
                <w:sz w:val="18"/>
              </w:rPr>
              <w:t>the</w:t>
            </w:r>
            <w:r>
              <w:rPr>
                <w:spacing w:val="22"/>
                <w:sz w:val="18"/>
              </w:rPr>
              <w:t xml:space="preserve"> </w:t>
            </w:r>
            <w:r>
              <w:rPr>
                <w:sz w:val="18"/>
              </w:rPr>
              <w:t>emission</w:t>
            </w:r>
            <w:r>
              <w:rPr>
                <w:spacing w:val="23"/>
                <w:sz w:val="18"/>
              </w:rPr>
              <w:t xml:space="preserve"> </w:t>
            </w:r>
            <w:r>
              <w:rPr>
                <w:sz w:val="18"/>
              </w:rPr>
              <w:t>limit</w:t>
            </w:r>
            <w:r>
              <w:rPr>
                <w:spacing w:val="21"/>
                <w:sz w:val="18"/>
              </w:rPr>
              <w:t xml:space="preserve"> </w:t>
            </w:r>
            <w:r>
              <w:rPr>
                <w:sz w:val="18"/>
              </w:rPr>
              <w:t>value</w:t>
            </w:r>
            <w:r>
              <w:rPr>
                <w:spacing w:val="22"/>
                <w:sz w:val="18"/>
              </w:rPr>
              <w:t xml:space="preserve"> </w:t>
            </w:r>
            <w:r>
              <w:rPr>
                <w:sz w:val="18"/>
              </w:rPr>
              <w:t>relevant</w:t>
            </w:r>
            <w:r>
              <w:rPr>
                <w:spacing w:val="23"/>
                <w:sz w:val="18"/>
              </w:rPr>
              <w:t xml:space="preserve"> </w:t>
            </w:r>
            <w:r>
              <w:rPr>
                <w:sz w:val="18"/>
              </w:rPr>
              <w:t>for</w:t>
            </w:r>
            <w:r>
              <w:rPr>
                <w:spacing w:val="22"/>
                <w:sz w:val="18"/>
              </w:rPr>
              <w:t xml:space="preserve"> </w:t>
            </w:r>
            <w:r>
              <w:rPr>
                <w:sz w:val="18"/>
              </w:rPr>
              <w:t>each individual fuel as set out in Annex II;</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tc>
        <w:tc>
          <w:tcPr>
            <w:tcW w:w="2562" w:type="dxa"/>
          </w:tcPr>
          <w:p w:rsidR="00A401C6" w:rsidRDefault="002A3B69">
            <w:pPr>
              <w:pStyle w:val="TableParagraph"/>
              <w:spacing w:before="26"/>
              <w:ind w:left="57"/>
              <w:rPr>
                <w:sz w:val="18"/>
              </w:rPr>
            </w:pPr>
            <w:r>
              <w:rPr>
                <w:sz w:val="18"/>
              </w:rPr>
              <w:t>граничним</w:t>
            </w:r>
            <w:r>
              <w:rPr>
                <w:spacing w:val="-3"/>
                <w:sz w:val="18"/>
              </w:rPr>
              <w:t xml:space="preserve"> </w:t>
            </w:r>
            <w:r>
              <w:rPr>
                <w:spacing w:val="-2"/>
                <w:sz w:val="18"/>
              </w:rPr>
              <w:t>вредностима</w:t>
            </w:r>
          </w:p>
          <w:p w:rsidR="00A401C6" w:rsidRDefault="002A3B69">
            <w:pPr>
              <w:pStyle w:val="TableParagraph"/>
              <w:spacing w:before="2"/>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Pr>
                <w:sz w:val="18"/>
              </w:rPr>
            </w:pPr>
            <w:r>
              <w:rPr>
                <w:spacing w:val="-2"/>
                <w:sz w:val="18"/>
              </w:rPr>
              <w:t>6.13.1.b</w:t>
            </w:r>
          </w:p>
        </w:tc>
        <w:tc>
          <w:tcPr>
            <w:tcW w:w="4054" w:type="dxa"/>
            <w:shd w:val="clear" w:color="auto" w:fill="D9D9D9"/>
          </w:tcPr>
          <w:p w:rsidR="00A401C6" w:rsidRDefault="002A3B69">
            <w:pPr>
              <w:pStyle w:val="TableParagraph"/>
              <w:spacing w:before="170"/>
              <w:ind w:left="57" w:right="43"/>
              <w:jc w:val="both"/>
              <w:rPr>
                <w:sz w:val="18"/>
              </w:rPr>
            </w:pPr>
            <w:r>
              <w:rPr>
                <w:sz w:val="18"/>
              </w:rPr>
              <w:t>(b) determining the fuel-weighted emission limit</w:t>
            </w:r>
            <w:r>
              <w:rPr>
                <w:spacing w:val="40"/>
                <w:sz w:val="18"/>
              </w:rPr>
              <w:t xml:space="preserve"> </w:t>
            </w:r>
            <w:r>
              <w:rPr>
                <w:sz w:val="18"/>
              </w:rPr>
              <w:t>value, which is</w:t>
            </w:r>
            <w:r>
              <w:rPr>
                <w:spacing w:val="-2"/>
                <w:sz w:val="18"/>
              </w:rPr>
              <w:t xml:space="preserve"> </w:t>
            </w:r>
            <w:r>
              <w:rPr>
                <w:sz w:val="18"/>
              </w:rPr>
              <w:t>obtained by multiplying the</w:t>
            </w:r>
            <w:r>
              <w:rPr>
                <w:spacing w:val="-1"/>
                <w:sz w:val="18"/>
              </w:rPr>
              <w:t xml:space="preserve"> </w:t>
            </w:r>
            <w:r>
              <w:rPr>
                <w:sz w:val="18"/>
              </w:rPr>
              <w:t>individual emission limit value referred to in point (a) by the thermal input delivered by each fuel, and dividing the product of multiplication by the sum of the thermal inputs delivered by all fuels; and</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6"/>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2"/>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3"/>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2"/>
                <w:sz w:val="18"/>
              </w:rPr>
              <w:t>6.13.1.c</w:t>
            </w:r>
          </w:p>
        </w:tc>
        <w:tc>
          <w:tcPr>
            <w:tcW w:w="4054" w:type="dxa"/>
            <w:shd w:val="clear" w:color="auto" w:fill="D9D9D9"/>
          </w:tcPr>
          <w:p w:rsidR="00A401C6" w:rsidRDefault="00A401C6">
            <w:pPr>
              <w:pStyle w:val="TableParagraph"/>
              <w:rPr>
                <w:sz w:val="18"/>
              </w:rPr>
            </w:pPr>
          </w:p>
          <w:p w:rsidR="00A401C6" w:rsidRDefault="00A401C6">
            <w:pPr>
              <w:pStyle w:val="TableParagraph"/>
              <w:spacing w:before="171"/>
              <w:rPr>
                <w:sz w:val="18"/>
              </w:rPr>
            </w:pPr>
          </w:p>
          <w:p w:rsidR="00A401C6" w:rsidRDefault="002A3B69">
            <w:pPr>
              <w:pStyle w:val="TableParagraph"/>
              <w:ind w:left="57"/>
              <w:rPr>
                <w:sz w:val="18"/>
              </w:rPr>
            </w:pPr>
            <w:r>
              <w:rPr>
                <w:sz w:val="18"/>
              </w:rPr>
              <w:t>(c)</w:t>
            </w:r>
            <w:r>
              <w:rPr>
                <w:spacing w:val="80"/>
                <w:sz w:val="18"/>
              </w:rPr>
              <w:t xml:space="preserve"> </w:t>
            </w:r>
            <w:r>
              <w:rPr>
                <w:sz w:val="18"/>
              </w:rPr>
              <w:t>aggregating</w:t>
            </w:r>
            <w:r>
              <w:rPr>
                <w:spacing w:val="80"/>
                <w:sz w:val="18"/>
              </w:rPr>
              <w:t xml:space="preserve"> </w:t>
            </w:r>
            <w:r>
              <w:rPr>
                <w:sz w:val="18"/>
              </w:rPr>
              <w:t>the</w:t>
            </w:r>
            <w:r>
              <w:rPr>
                <w:spacing w:val="80"/>
                <w:sz w:val="18"/>
              </w:rPr>
              <w:t xml:space="preserve"> </w:t>
            </w:r>
            <w:r>
              <w:rPr>
                <w:sz w:val="18"/>
              </w:rPr>
              <w:t>fuel-weighted</w:t>
            </w:r>
            <w:r>
              <w:rPr>
                <w:spacing w:val="80"/>
                <w:sz w:val="18"/>
              </w:rPr>
              <w:t xml:space="preserve"> </w:t>
            </w:r>
            <w:r>
              <w:rPr>
                <w:sz w:val="18"/>
              </w:rPr>
              <w:t>emission</w:t>
            </w:r>
            <w:r>
              <w:rPr>
                <w:spacing w:val="80"/>
                <w:sz w:val="18"/>
              </w:rPr>
              <w:t xml:space="preserve"> </w:t>
            </w:r>
            <w:r>
              <w:rPr>
                <w:sz w:val="18"/>
              </w:rPr>
              <w:t xml:space="preserve">limit </w:t>
            </w:r>
            <w:r>
              <w:rPr>
                <w:spacing w:val="-2"/>
                <w:sz w:val="18"/>
              </w:rPr>
              <w:t>values.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6"/>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Pr>
                <w:sz w:val="18"/>
              </w:rPr>
            </w:pPr>
            <w:r>
              <w:rPr>
                <w:spacing w:val="-4"/>
                <w:sz w:val="18"/>
              </w:rPr>
              <w:t>7.1.</w:t>
            </w:r>
          </w:p>
        </w:tc>
        <w:tc>
          <w:tcPr>
            <w:tcW w:w="4054" w:type="dxa"/>
            <w:shd w:val="clear" w:color="auto" w:fill="D9D9D9"/>
          </w:tcPr>
          <w:p w:rsidR="00A401C6" w:rsidRDefault="00A401C6">
            <w:pPr>
              <w:pStyle w:val="TableParagraph"/>
              <w:spacing w:before="66"/>
              <w:rPr>
                <w:sz w:val="18"/>
              </w:rPr>
            </w:pPr>
          </w:p>
          <w:p w:rsidR="00A401C6" w:rsidRDefault="002A3B69">
            <w:pPr>
              <w:pStyle w:val="TableParagraph"/>
              <w:ind w:left="57"/>
              <w:jc w:val="both"/>
              <w:rPr>
                <w:sz w:val="18"/>
              </w:rPr>
            </w:pPr>
            <w:r>
              <w:rPr>
                <w:sz w:val="18"/>
              </w:rPr>
              <w:t>Article</w:t>
            </w:r>
            <w:r>
              <w:rPr>
                <w:spacing w:val="-1"/>
                <w:sz w:val="18"/>
              </w:rPr>
              <w:t xml:space="preserve"> </w:t>
            </w:r>
            <w:r>
              <w:rPr>
                <w:spacing w:val="-10"/>
                <w:sz w:val="18"/>
              </w:rPr>
              <w:t>7</w:t>
            </w:r>
          </w:p>
          <w:p w:rsidR="00A401C6" w:rsidRDefault="002A3B69">
            <w:pPr>
              <w:pStyle w:val="TableParagraph"/>
              <w:spacing w:before="2" w:line="207" w:lineRule="exact"/>
              <w:ind w:left="57"/>
              <w:jc w:val="both"/>
              <w:rPr>
                <w:sz w:val="18"/>
              </w:rPr>
            </w:pPr>
            <w:r>
              <w:rPr>
                <w:sz w:val="18"/>
              </w:rPr>
              <w:t>Obligations</w:t>
            </w:r>
            <w:r>
              <w:rPr>
                <w:spacing w:val="-3"/>
                <w:sz w:val="18"/>
              </w:rPr>
              <w:t xml:space="preserve"> </w:t>
            </w:r>
            <w:r>
              <w:rPr>
                <w:sz w:val="18"/>
              </w:rPr>
              <w:t>of the</w:t>
            </w:r>
            <w:r>
              <w:rPr>
                <w:spacing w:val="-1"/>
                <w:sz w:val="18"/>
              </w:rPr>
              <w:t xml:space="preserve"> </w:t>
            </w:r>
            <w:r>
              <w:rPr>
                <w:spacing w:val="-2"/>
                <w:sz w:val="18"/>
              </w:rPr>
              <w:t>operator</w:t>
            </w:r>
          </w:p>
          <w:p w:rsidR="00A401C6" w:rsidRDefault="002A3B69">
            <w:pPr>
              <w:pStyle w:val="TableParagraph"/>
              <w:ind w:left="57" w:right="46"/>
              <w:jc w:val="both"/>
              <w:rPr>
                <w:sz w:val="18"/>
              </w:rPr>
            </w:pPr>
            <w:r>
              <w:rPr>
                <w:sz w:val="18"/>
              </w:rPr>
              <w:t>1.</w:t>
            </w:r>
            <w:r>
              <w:rPr>
                <w:spacing w:val="-2"/>
                <w:sz w:val="18"/>
              </w:rPr>
              <w:t xml:space="preserve"> </w:t>
            </w:r>
            <w:r>
              <w:rPr>
                <w:sz w:val="18"/>
              </w:rPr>
              <w:t>Member</w:t>
            </w:r>
            <w:r>
              <w:rPr>
                <w:spacing w:val="-2"/>
                <w:sz w:val="18"/>
              </w:rPr>
              <w:t xml:space="preserve"> </w:t>
            </w:r>
            <w:r>
              <w:rPr>
                <w:sz w:val="18"/>
              </w:rPr>
              <w:t>States</w:t>
            </w:r>
            <w:r>
              <w:rPr>
                <w:spacing w:val="-2"/>
                <w:sz w:val="18"/>
              </w:rPr>
              <w:t xml:space="preserve"> </w:t>
            </w:r>
            <w:r>
              <w:rPr>
                <w:sz w:val="18"/>
              </w:rPr>
              <w:t>shall</w:t>
            </w:r>
            <w:r>
              <w:rPr>
                <w:spacing w:val="-2"/>
                <w:sz w:val="18"/>
              </w:rPr>
              <w:t xml:space="preserve"> </w:t>
            </w:r>
            <w:r>
              <w:rPr>
                <w:sz w:val="18"/>
              </w:rPr>
              <w:t>ensure</w:t>
            </w:r>
            <w:r>
              <w:rPr>
                <w:spacing w:val="-2"/>
                <w:sz w:val="18"/>
              </w:rPr>
              <w:t xml:space="preserve"> </w:t>
            </w:r>
            <w:r>
              <w:rPr>
                <w:sz w:val="18"/>
              </w:rPr>
              <w:t>that</w:t>
            </w:r>
            <w:r>
              <w:rPr>
                <w:spacing w:val="-2"/>
                <w:sz w:val="18"/>
              </w:rPr>
              <w:t xml:space="preserve"> </w:t>
            </w:r>
            <w:r>
              <w:rPr>
                <w:sz w:val="18"/>
              </w:rPr>
              <w:t>the</w:t>
            </w:r>
            <w:r>
              <w:rPr>
                <w:spacing w:val="-2"/>
                <w:sz w:val="18"/>
              </w:rPr>
              <w:t xml:space="preserve"> </w:t>
            </w:r>
            <w:r>
              <w:rPr>
                <w:sz w:val="18"/>
              </w:rPr>
              <w:t>operator</w:t>
            </w:r>
            <w:r>
              <w:rPr>
                <w:spacing w:val="-2"/>
                <w:sz w:val="18"/>
              </w:rPr>
              <w:t xml:space="preserve"> </w:t>
            </w:r>
            <w:r>
              <w:rPr>
                <w:sz w:val="18"/>
              </w:rPr>
              <w:t>carries out monitoring of emissions in accordance with, as a minimum, Part 1 of Annex III.</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9"/>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4"/>
                <w:sz w:val="18"/>
              </w:rPr>
              <w:t>7.2.</w:t>
            </w:r>
          </w:p>
        </w:tc>
        <w:tc>
          <w:tcPr>
            <w:tcW w:w="4054" w:type="dxa"/>
            <w:shd w:val="clear" w:color="auto" w:fill="D9D9D9"/>
          </w:tcPr>
          <w:p w:rsidR="00A401C6" w:rsidRDefault="00A401C6">
            <w:pPr>
              <w:pStyle w:val="TableParagraph"/>
              <w:spacing w:before="66"/>
              <w:rPr>
                <w:sz w:val="18"/>
              </w:rPr>
            </w:pPr>
          </w:p>
          <w:p w:rsidR="00A401C6" w:rsidRDefault="002A3B69">
            <w:pPr>
              <w:pStyle w:val="TableParagraph"/>
              <w:ind w:left="57" w:right="47"/>
              <w:jc w:val="both"/>
              <w:rPr>
                <w:sz w:val="18"/>
              </w:rPr>
            </w:pPr>
            <w:r>
              <w:rPr>
                <w:sz w:val="18"/>
              </w:rPr>
              <w:t>2. For medium combustion plants using multiple</w:t>
            </w:r>
            <w:r>
              <w:rPr>
                <w:spacing w:val="40"/>
                <w:sz w:val="18"/>
              </w:rPr>
              <w:t xml:space="preserve"> </w:t>
            </w:r>
            <w:r>
              <w:rPr>
                <w:sz w:val="18"/>
              </w:rPr>
              <w:t>fuels, the monitoring</w:t>
            </w:r>
            <w:r>
              <w:rPr>
                <w:spacing w:val="-1"/>
                <w:sz w:val="18"/>
              </w:rPr>
              <w:t xml:space="preserve"> </w:t>
            </w:r>
            <w:r>
              <w:rPr>
                <w:sz w:val="18"/>
              </w:rPr>
              <w:t>of emissions shall be done while firing a fuel or fuel mix that is likely to result in the highest level of emissions and during a period representing normal operating conditions.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233"/>
        </w:trPr>
        <w:tc>
          <w:tcPr>
            <w:tcW w:w="905" w:type="dxa"/>
            <w:shd w:val="clear" w:color="auto" w:fill="D9D9D9"/>
          </w:tcPr>
          <w:p w:rsidR="00A401C6" w:rsidRDefault="00A401C6">
            <w:pPr>
              <w:pStyle w:val="TableParagraph"/>
              <w:rPr>
                <w:sz w:val="18"/>
              </w:rPr>
            </w:pPr>
          </w:p>
          <w:p w:rsidR="00A401C6" w:rsidRDefault="00A401C6">
            <w:pPr>
              <w:pStyle w:val="TableParagraph"/>
              <w:spacing w:before="99"/>
              <w:rPr>
                <w:sz w:val="18"/>
              </w:rPr>
            </w:pPr>
          </w:p>
          <w:p w:rsidR="00A401C6" w:rsidRDefault="002A3B69">
            <w:pPr>
              <w:pStyle w:val="TableParagraph"/>
              <w:ind w:left="57"/>
              <w:rPr>
                <w:sz w:val="18"/>
              </w:rPr>
            </w:pPr>
            <w:r>
              <w:rPr>
                <w:spacing w:val="-4"/>
                <w:sz w:val="18"/>
              </w:rPr>
              <w:t>7.3.</w:t>
            </w:r>
          </w:p>
        </w:tc>
        <w:tc>
          <w:tcPr>
            <w:tcW w:w="4054" w:type="dxa"/>
            <w:shd w:val="clear" w:color="auto" w:fill="D9D9D9"/>
          </w:tcPr>
          <w:p w:rsidR="00A401C6" w:rsidRDefault="002A3B69">
            <w:pPr>
              <w:pStyle w:val="TableParagraph"/>
              <w:spacing w:before="100"/>
              <w:ind w:left="57" w:right="45"/>
              <w:jc w:val="both"/>
              <w:rPr>
                <w:sz w:val="18"/>
              </w:rPr>
            </w:pPr>
            <w:r>
              <w:rPr>
                <w:sz w:val="18"/>
              </w:rPr>
              <w:t>3. The operator shall keep a record of and process all monitoring results in such a way as to enable the verification of compliance with the emission limit values in accordance with the</w:t>
            </w:r>
            <w:r>
              <w:rPr>
                <w:spacing w:val="-2"/>
                <w:sz w:val="18"/>
              </w:rPr>
              <w:t xml:space="preserve"> </w:t>
            </w:r>
            <w:r>
              <w:rPr>
                <w:sz w:val="18"/>
              </w:rPr>
              <w:t>rules set out</w:t>
            </w:r>
            <w:r>
              <w:rPr>
                <w:spacing w:val="-1"/>
                <w:sz w:val="18"/>
              </w:rPr>
              <w:t xml:space="preserve"> </w:t>
            </w:r>
            <w:r>
              <w:rPr>
                <w:sz w:val="18"/>
              </w:rPr>
              <w:t>in Part</w:t>
            </w:r>
            <w:r>
              <w:rPr>
                <w:spacing w:val="-1"/>
                <w:sz w:val="18"/>
              </w:rPr>
              <w:t xml:space="preserve"> </w:t>
            </w:r>
            <w:r>
              <w:rPr>
                <w:sz w:val="18"/>
              </w:rPr>
              <w:t>2</w:t>
            </w:r>
            <w:r>
              <w:rPr>
                <w:spacing w:val="-1"/>
                <w:sz w:val="18"/>
              </w:rPr>
              <w:t xml:space="preserve"> </w:t>
            </w:r>
            <w:r>
              <w:rPr>
                <w:sz w:val="18"/>
              </w:rPr>
              <w:t>of Annex III.</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spacing w:before="99"/>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w:t>
            </w:r>
          </w:p>
        </w:tc>
        <w:tc>
          <w:tcPr>
            <w:tcW w:w="1544" w:type="dxa"/>
          </w:tcPr>
          <w:p w:rsidR="00A401C6" w:rsidRDefault="00A401C6">
            <w:pPr>
              <w:pStyle w:val="TableParagraph"/>
              <w:rPr>
                <w:sz w:val="18"/>
              </w:rPr>
            </w:pPr>
          </w:p>
        </w:tc>
      </w:tr>
    </w:tbl>
    <w:p w:rsidR="00A401C6" w:rsidRDefault="00A401C6">
      <w:pPr>
        <w:pStyle w:val="TableParagraph"/>
        <w:rPr>
          <w:sz w:val="18"/>
        </w:rPr>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405"/>
        </w:trPr>
        <w:tc>
          <w:tcPr>
            <w:tcW w:w="905" w:type="dxa"/>
            <w:shd w:val="clear" w:color="auto" w:fill="D9D9D9"/>
          </w:tcPr>
          <w:p w:rsidR="00A401C6" w:rsidRDefault="00A401C6">
            <w:pPr>
              <w:pStyle w:val="TableParagraph"/>
              <w:rPr>
                <w:sz w:val="18"/>
              </w:rPr>
            </w:pPr>
          </w:p>
        </w:tc>
        <w:tc>
          <w:tcPr>
            <w:tcW w:w="4054" w:type="dxa"/>
            <w:shd w:val="clear" w:color="auto" w:fill="D9D9D9"/>
          </w:tcPr>
          <w:p w:rsidR="00A401C6" w:rsidRDefault="00A401C6">
            <w:pPr>
              <w:pStyle w:val="TableParagraph"/>
              <w:rPr>
                <w:sz w:val="18"/>
              </w:rPr>
            </w:pP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tc>
        <w:tc>
          <w:tcPr>
            <w:tcW w:w="2562" w:type="dxa"/>
          </w:tcPr>
          <w:p w:rsidR="00A401C6" w:rsidRDefault="002A3B69">
            <w:pPr>
              <w:pStyle w:val="TableParagraph"/>
              <w:spacing w:before="26"/>
              <w:ind w:left="57"/>
              <w:rPr>
                <w:sz w:val="20"/>
              </w:rPr>
            </w:pPr>
            <w:r>
              <w:rPr>
                <w:sz w:val="20"/>
              </w:rPr>
              <w:t>НПАА</w:t>
            </w:r>
            <w:r>
              <w:rPr>
                <w:spacing w:val="-6"/>
                <w:sz w:val="20"/>
              </w:rPr>
              <w:t xml:space="preserve"> </w:t>
            </w:r>
            <w:r>
              <w:rPr>
                <w:sz w:val="20"/>
              </w:rPr>
              <w:t>планирана</w:t>
            </w:r>
            <w:r>
              <w:rPr>
                <w:spacing w:val="-6"/>
                <w:sz w:val="20"/>
              </w:rPr>
              <w:t xml:space="preserve"> </w:t>
            </w:r>
            <w:r>
              <w:rPr>
                <w:sz w:val="20"/>
              </w:rPr>
              <w:t>за</w:t>
            </w:r>
            <w:r>
              <w:rPr>
                <w:spacing w:val="40"/>
                <w:sz w:val="20"/>
              </w:rPr>
              <w:t xml:space="preserve"> </w:t>
            </w:r>
            <w:r>
              <w:rPr>
                <w:spacing w:val="-4"/>
                <w:sz w:val="20"/>
              </w:rPr>
              <w:t>2025</w:t>
            </w:r>
          </w:p>
        </w:tc>
        <w:tc>
          <w:tcPr>
            <w:tcW w:w="1544" w:type="dxa"/>
          </w:tcPr>
          <w:p w:rsidR="00A401C6" w:rsidRDefault="00A401C6">
            <w:pPr>
              <w:pStyle w:val="TableParagraph"/>
              <w:rPr>
                <w:sz w:val="18"/>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4"/>
                <w:sz w:val="18"/>
              </w:rPr>
              <w:t>7.4.</w:t>
            </w:r>
          </w:p>
        </w:tc>
        <w:tc>
          <w:tcPr>
            <w:tcW w:w="4054" w:type="dxa"/>
            <w:shd w:val="clear" w:color="auto" w:fill="D9D9D9"/>
          </w:tcPr>
          <w:p w:rsidR="00A401C6" w:rsidRDefault="00A401C6">
            <w:pPr>
              <w:pStyle w:val="TableParagraph"/>
              <w:spacing w:before="68"/>
              <w:rPr>
                <w:sz w:val="18"/>
              </w:rPr>
            </w:pPr>
          </w:p>
          <w:p w:rsidR="00A401C6" w:rsidRDefault="002A3B69">
            <w:pPr>
              <w:pStyle w:val="TableParagraph"/>
              <w:ind w:left="57" w:right="47"/>
              <w:jc w:val="both"/>
              <w:rPr>
                <w:sz w:val="18"/>
              </w:rPr>
            </w:pPr>
            <w:r>
              <w:rPr>
                <w:sz w:val="18"/>
              </w:rPr>
              <w:t>4. For medium combustion plants using secondary abatement equipment in order to meet the emission limit values, the operator shall keep a record of, or information proving, the effective continuous operation of that equipment.</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3"/>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2"/>
                <w:sz w:val="18"/>
              </w:rPr>
              <w:t>7.5.1.a</w:t>
            </w:r>
          </w:p>
        </w:tc>
        <w:tc>
          <w:tcPr>
            <w:tcW w:w="4054" w:type="dxa"/>
            <w:shd w:val="clear" w:color="auto" w:fill="D9D9D9"/>
          </w:tcPr>
          <w:p w:rsidR="00A401C6" w:rsidRDefault="00A401C6">
            <w:pPr>
              <w:pStyle w:val="TableParagraph"/>
              <w:spacing w:before="68"/>
              <w:rPr>
                <w:sz w:val="18"/>
              </w:rPr>
            </w:pPr>
          </w:p>
          <w:p w:rsidR="00A401C6" w:rsidRDefault="002A3B69">
            <w:pPr>
              <w:pStyle w:val="TableParagraph"/>
              <w:ind w:left="57" w:right="45"/>
              <w:jc w:val="both"/>
              <w:rPr>
                <w:sz w:val="18"/>
              </w:rPr>
            </w:pPr>
            <w:r>
              <w:rPr>
                <w:sz w:val="18"/>
              </w:rPr>
              <w:t>5. The operator of a medium combustion plant shall keep the following:</w:t>
            </w:r>
          </w:p>
          <w:p w:rsidR="00A401C6" w:rsidRDefault="002A3B69">
            <w:pPr>
              <w:pStyle w:val="TableParagraph"/>
              <w:ind w:left="57" w:right="46"/>
              <w:jc w:val="both"/>
              <w:rPr>
                <w:sz w:val="18"/>
              </w:rPr>
            </w:pPr>
            <w:r>
              <w:rPr>
                <w:sz w:val="18"/>
              </w:rPr>
              <w:t>(a) the permit or the proof of registration by the competent authority and, if relevant, its updated version and related information;</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3"/>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2"/>
                <w:sz w:val="18"/>
              </w:rPr>
              <w:t>7.5.1.b</w:t>
            </w:r>
          </w:p>
        </w:tc>
        <w:tc>
          <w:tcPr>
            <w:tcW w:w="4054" w:type="dxa"/>
            <w:shd w:val="clear" w:color="auto" w:fill="D9D9D9"/>
          </w:tcPr>
          <w:p w:rsidR="00A401C6" w:rsidRDefault="00A401C6">
            <w:pPr>
              <w:pStyle w:val="TableParagraph"/>
              <w:rPr>
                <w:sz w:val="18"/>
              </w:rPr>
            </w:pPr>
          </w:p>
          <w:p w:rsidR="00A401C6" w:rsidRDefault="00A401C6">
            <w:pPr>
              <w:pStyle w:val="TableParagraph"/>
              <w:spacing w:before="171"/>
              <w:rPr>
                <w:sz w:val="18"/>
              </w:rPr>
            </w:pPr>
          </w:p>
          <w:p w:rsidR="00A401C6" w:rsidRDefault="002A3B69">
            <w:pPr>
              <w:pStyle w:val="TableParagraph"/>
              <w:ind w:left="57" w:right="45"/>
              <w:rPr>
                <w:sz w:val="18"/>
              </w:rPr>
            </w:pPr>
            <w:r>
              <w:rPr>
                <w:sz w:val="18"/>
              </w:rPr>
              <w:t>(b) the monitoring results and information referred to in paragraphs 3 and 4;</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3"/>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2"/>
                <w:sz w:val="18"/>
              </w:rPr>
              <w:t>7.5.1.c</w:t>
            </w:r>
          </w:p>
        </w:tc>
        <w:tc>
          <w:tcPr>
            <w:tcW w:w="4054" w:type="dxa"/>
            <w:shd w:val="clear" w:color="auto" w:fill="D9D9D9"/>
          </w:tcPr>
          <w:p w:rsidR="00A401C6" w:rsidRDefault="00A401C6">
            <w:pPr>
              <w:pStyle w:val="TableParagraph"/>
              <w:rPr>
                <w:sz w:val="18"/>
              </w:rPr>
            </w:pPr>
          </w:p>
          <w:p w:rsidR="00A401C6" w:rsidRDefault="00A401C6">
            <w:pPr>
              <w:pStyle w:val="TableParagraph"/>
              <w:spacing w:before="171"/>
              <w:rPr>
                <w:sz w:val="18"/>
              </w:rPr>
            </w:pPr>
          </w:p>
          <w:p w:rsidR="00A401C6" w:rsidRDefault="002A3B69">
            <w:pPr>
              <w:pStyle w:val="TableParagraph"/>
              <w:ind w:left="57"/>
              <w:rPr>
                <w:sz w:val="18"/>
              </w:rPr>
            </w:pPr>
            <w:r>
              <w:rPr>
                <w:sz w:val="18"/>
              </w:rPr>
              <w:t>(c)</w:t>
            </w:r>
            <w:r>
              <w:rPr>
                <w:spacing w:val="24"/>
                <w:sz w:val="18"/>
              </w:rPr>
              <w:t xml:space="preserve"> </w:t>
            </w:r>
            <w:r>
              <w:rPr>
                <w:sz w:val="18"/>
              </w:rPr>
              <w:t>where</w:t>
            </w:r>
            <w:r>
              <w:rPr>
                <w:spacing w:val="23"/>
                <w:sz w:val="18"/>
              </w:rPr>
              <w:t xml:space="preserve"> </w:t>
            </w:r>
            <w:r>
              <w:rPr>
                <w:sz w:val="18"/>
              </w:rPr>
              <w:t>applicable,</w:t>
            </w:r>
            <w:r>
              <w:rPr>
                <w:spacing w:val="24"/>
                <w:sz w:val="18"/>
              </w:rPr>
              <w:t xml:space="preserve"> </w:t>
            </w:r>
            <w:r>
              <w:rPr>
                <w:sz w:val="18"/>
              </w:rPr>
              <w:t>a</w:t>
            </w:r>
            <w:r>
              <w:rPr>
                <w:spacing w:val="23"/>
                <w:sz w:val="18"/>
              </w:rPr>
              <w:t xml:space="preserve"> </w:t>
            </w:r>
            <w:r>
              <w:rPr>
                <w:sz w:val="18"/>
              </w:rPr>
              <w:t>record</w:t>
            </w:r>
            <w:r>
              <w:rPr>
                <w:spacing w:val="25"/>
                <w:sz w:val="18"/>
              </w:rPr>
              <w:t xml:space="preserve"> </w:t>
            </w:r>
            <w:r>
              <w:rPr>
                <w:sz w:val="18"/>
              </w:rPr>
              <w:t>of</w:t>
            </w:r>
            <w:r>
              <w:rPr>
                <w:spacing w:val="24"/>
                <w:sz w:val="18"/>
              </w:rPr>
              <w:t xml:space="preserve"> </w:t>
            </w:r>
            <w:r>
              <w:rPr>
                <w:sz w:val="18"/>
              </w:rPr>
              <w:t>operating</w:t>
            </w:r>
            <w:r>
              <w:rPr>
                <w:spacing w:val="25"/>
                <w:sz w:val="18"/>
              </w:rPr>
              <w:t xml:space="preserve"> </w:t>
            </w:r>
            <w:r>
              <w:rPr>
                <w:sz w:val="18"/>
              </w:rPr>
              <w:t>hours</w:t>
            </w:r>
            <w:r>
              <w:rPr>
                <w:spacing w:val="23"/>
                <w:sz w:val="18"/>
              </w:rPr>
              <w:t xml:space="preserve"> </w:t>
            </w:r>
            <w:r>
              <w:rPr>
                <w:sz w:val="18"/>
              </w:rPr>
              <w:t>as referred to in Article 6(3) and in Article 6(8);</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6"/>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Pr>
                <w:sz w:val="18"/>
              </w:rPr>
            </w:pPr>
            <w:r>
              <w:rPr>
                <w:spacing w:val="-2"/>
                <w:sz w:val="18"/>
              </w:rPr>
              <w:t>7.5.1.d</w:t>
            </w:r>
          </w:p>
        </w:tc>
        <w:tc>
          <w:tcPr>
            <w:tcW w:w="4054" w:type="dxa"/>
            <w:shd w:val="clear" w:color="auto" w:fill="D9D9D9"/>
          </w:tcPr>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ight="47"/>
              <w:jc w:val="both"/>
              <w:rPr>
                <w:sz w:val="18"/>
              </w:rPr>
            </w:pPr>
            <w:r>
              <w:rPr>
                <w:sz w:val="18"/>
              </w:rPr>
              <w:t>(d) a record of the type and quantities of fuels used in the plant and of any malfunctions or breakdown of secondary abatement equipment;</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9"/>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501"/>
        </w:trPr>
        <w:tc>
          <w:tcPr>
            <w:tcW w:w="905" w:type="dxa"/>
            <w:shd w:val="clear" w:color="auto" w:fill="D9D9D9"/>
          </w:tcPr>
          <w:p w:rsidR="00A401C6" w:rsidRDefault="002A3B69">
            <w:pPr>
              <w:pStyle w:val="TableParagraph"/>
              <w:spacing w:before="146"/>
              <w:ind w:left="57"/>
              <w:rPr>
                <w:sz w:val="18"/>
              </w:rPr>
            </w:pPr>
            <w:r>
              <w:rPr>
                <w:spacing w:val="-2"/>
                <w:sz w:val="18"/>
              </w:rPr>
              <w:t>7.5.1.e</w:t>
            </w:r>
          </w:p>
        </w:tc>
        <w:tc>
          <w:tcPr>
            <w:tcW w:w="4054" w:type="dxa"/>
            <w:shd w:val="clear" w:color="auto" w:fill="D9D9D9"/>
          </w:tcPr>
          <w:p w:rsidR="00A401C6" w:rsidRDefault="002A3B69">
            <w:pPr>
              <w:pStyle w:val="TableParagraph"/>
              <w:spacing w:before="43"/>
              <w:ind w:left="57"/>
              <w:rPr>
                <w:sz w:val="18"/>
              </w:rPr>
            </w:pPr>
            <w:r>
              <w:rPr>
                <w:sz w:val="18"/>
              </w:rPr>
              <w:t>(e) a record of the events of non-compliance and the measures taken, as referred to in paragraph 7.</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2A3B69">
            <w:pPr>
              <w:pStyle w:val="TableParagraph"/>
              <w:spacing w:before="146"/>
              <w:ind w:left="12" w:right="3"/>
              <w:jc w:val="center"/>
              <w:rPr>
                <w:sz w:val="18"/>
              </w:rPr>
            </w:pPr>
            <w:r>
              <w:rPr>
                <w:spacing w:val="-5"/>
                <w:sz w:val="18"/>
              </w:rPr>
              <w:t>НУ</w:t>
            </w:r>
          </w:p>
        </w:tc>
        <w:tc>
          <w:tcPr>
            <w:tcW w:w="2562" w:type="dxa"/>
          </w:tcPr>
          <w:p w:rsidR="00A401C6" w:rsidRDefault="002A3B69">
            <w:pPr>
              <w:pStyle w:val="TableParagraph"/>
              <w:spacing w:before="206"/>
              <w:ind w:left="78"/>
              <w:rPr>
                <w:sz w:val="18"/>
              </w:rPr>
            </w:pPr>
            <w:r>
              <w:rPr>
                <w:sz w:val="18"/>
              </w:rPr>
              <w:t>усклађеност</w:t>
            </w:r>
            <w:r>
              <w:rPr>
                <w:spacing w:val="-5"/>
                <w:sz w:val="18"/>
              </w:rPr>
              <w:t xml:space="preserve"> </w:t>
            </w:r>
            <w:r>
              <w:rPr>
                <w:sz w:val="18"/>
              </w:rPr>
              <w:t>кроз</w:t>
            </w:r>
            <w:r>
              <w:rPr>
                <w:spacing w:val="-2"/>
                <w:sz w:val="18"/>
              </w:rPr>
              <w:t xml:space="preserve"> </w:t>
            </w:r>
            <w:r>
              <w:rPr>
                <w:sz w:val="18"/>
              </w:rPr>
              <w:t>Уредбу</w:t>
            </w:r>
            <w:r>
              <w:rPr>
                <w:spacing w:val="-1"/>
                <w:sz w:val="18"/>
              </w:rPr>
              <w:t xml:space="preserve"> </w:t>
            </w:r>
            <w:r>
              <w:rPr>
                <w:spacing w:val="-10"/>
                <w:sz w:val="18"/>
              </w:rPr>
              <w:t>о</w:t>
            </w:r>
          </w:p>
        </w:tc>
        <w:tc>
          <w:tcPr>
            <w:tcW w:w="1544" w:type="dxa"/>
          </w:tcPr>
          <w:p w:rsidR="00A401C6" w:rsidRDefault="00A401C6">
            <w:pPr>
              <w:pStyle w:val="TableParagraph"/>
              <w:rPr>
                <w:sz w:val="18"/>
              </w:rPr>
            </w:pPr>
          </w:p>
        </w:tc>
      </w:tr>
    </w:tbl>
    <w:p w:rsidR="00A401C6" w:rsidRDefault="00A401C6">
      <w:pPr>
        <w:pStyle w:val="TableParagraph"/>
        <w:rPr>
          <w:sz w:val="18"/>
        </w:rPr>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1257"/>
        </w:trPr>
        <w:tc>
          <w:tcPr>
            <w:tcW w:w="905" w:type="dxa"/>
            <w:shd w:val="clear" w:color="auto" w:fill="D9D9D9"/>
          </w:tcPr>
          <w:p w:rsidR="00A401C6" w:rsidRDefault="00A401C6">
            <w:pPr>
              <w:pStyle w:val="TableParagraph"/>
              <w:rPr>
                <w:sz w:val="18"/>
              </w:rPr>
            </w:pPr>
          </w:p>
        </w:tc>
        <w:tc>
          <w:tcPr>
            <w:tcW w:w="4054" w:type="dxa"/>
            <w:shd w:val="clear" w:color="auto" w:fill="D9D9D9"/>
          </w:tcPr>
          <w:p w:rsidR="00A401C6" w:rsidRDefault="00A401C6">
            <w:pPr>
              <w:pStyle w:val="TableParagraph"/>
              <w:rPr>
                <w:sz w:val="18"/>
              </w:rPr>
            </w:pP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tc>
        <w:tc>
          <w:tcPr>
            <w:tcW w:w="2562" w:type="dxa"/>
          </w:tcPr>
          <w:p w:rsidR="00A401C6" w:rsidRDefault="002A3B69">
            <w:pPr>
              <w:pStyle w:val="TableParagraph"/>
              <w:spacing w:before="26"/>
              <w:ind w:left="57"/>
              <w:rPr>
                <w:sz w:val="18"/>
              </w:rPr>
            </w:pPr>
            <w:r>
              <w:rPr>
                <w:sz w:val="18"/>
              </w:rPr>
              <w:t>граничним</w:t>
            </w:r>
            <w:r>
              <w:rPr>
                <w:spacing w:val="-3"/>
                <w:sz w:val="18"/>
              </w:rPr>
              <w:t xml:space="preserve"> </w:t>
            </w:r>
            <w:r>
              <w:rPr>
                <w:spacing w:val="-2"/>
                <w:sz w:val="18"/>
              </w:rPr>
              <w:t>вредностима</w:t>
            </w:r>
          </w:p>
          <w:p w:rsidR="00A401C6" w:rsidRDefault="002A3B69">
            <w:pPr>
              <w:pStyle w:val="TableParagraph"/>
              <w:spacing w:before="2"/>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Pr>
                <w:sz w:val="18"/>
              </w:rPr>
            </w:pPr>
            <w:r>
              <w:rPr>
                <w:spacing w:val="-2"/>
                <w:sz w:val="18"/>
              </w:rPr>
              <w:t>7.5.2.</w:t>
            </w:r>
          </w:p>
        </w:tc>
        <w:tc>
          <w:tcPr>
            <w:tcW w:w="4054" w:type="dxa"/>
            <w:shd w:val="clear" w:color="auto" w:fill="D9D9D9"/>
          </w:tcPr>
          <w:p w:rsidR="00A401C6" w:rsidRDefault="00A401C6">
            <w:pPr>
              <w:pStyle w:val="TableParagraph"/>
              <w:rPr>
                <w:sz w:val="18"/>
              </w:rPr>
            </w:pPr>
          </w:p>
          <w:p w:rsidR="00A401C6" w:rsidRDefault="00A401C6">
            <w:pPr>
              <w:pStyle w:val="TableParagraph"/>
              <w:spacing w:before="65"/>
              <w:rPr>
                <w:sz w:val="18"/>
              </w:rPr>
            </w:pPr>
          </w:p>
          <w:p w:rsidR="00A401C6" w:rsidRDefault="002A3B69">
            <w:pPr>
              <w:pStyle w:val="TableParagraph"/>
              <w:ind w:left="57"/>
              <w:rPr>
                <w:sz w:val="18"/>
              </w:rPr>
            </w:pPr>
            <w:r>
              <w:rPr>
                <w:sz w:val="18"/>
              </w:rPr>
              <w:t>The</w:t>
            </w:r>
            <w:r>
              <w:rPr>
                <w:spacing w:val="19"/>
                <w:sz w:val="18"/>
              </w:rPr>
              <w:t xml:space="preserve"> </w:t>
            </w:r>
            <w:r>
              <w:rPr>
                <w:sz w:val="18"/>
              </w:rPr>
              <w:t>data</w:t>
            </w:r>
            <w:r>
              <w:rPr>
                <w:spacing w:val="23"/>
                <w:sz w:val="18"/>
              </w:rPr>
              <w:t xml:space="preserve"> </w:t>
            </w:r>
            <w:r>
              <w:rPr>
                <w:sz w:val="18"/>
              </w:rPr>
              <w:t>and</w:t>
            </w:r>
            <w:r>
              <w:rPr>
                <w:spacing w:val="22"/>
                <w:sz w:val="18"/>
              </w:rPr>
              <w:t xml:space="preserve"> </w:t>
            </w:r>
            <w:r>
              <w:rPr>
                <w:sz w:val="18"/>
              </w:rPr>
              <w:t>information</w:t>
            </w:r>
            <w:r>
              <w:rPr>
                <w:spacing w:val="22"/>
                <w:sz w:val="18"/>
              </w:rPr>
              <w:t xml:space="preserve"> </w:t>
            </w:r>
            <w:r>
              <w:rPr>
                <w:sz w:val="18"/>
              </w:rPr>
              <w:t>referred</w:t>
            </w:r>
            <w:r>
              <w:rPr>
                <w:spacing w:val="24"/>
                <w:sz w:val="18"/>
              </w:rPr>
              <w:t xml:space="preserve"> </w:t>
            </w:r>
            <w:r>
              <w:rPr>
                <w:sz w:val="18"/>
              </w:rPr>
              <w:t>to</w:t>
            </w:r>
            <w:r>
              <w:rPr>
                <w:spacing w:val="22"/>
                <w:sz w:val="18"/>
              </w:rPr>
              <w:t xml:space="preserve"> </w:t>
            </w:r>
            <w:r>
              <w:rPr>
                <w:sz w:val="18"/>
              </w:rPr>
              <w:t>in</w:t>
            </w:r>
            <w:r>
              <w:rPr>
                <w:spacing w:val="20"/>
                <w:sz w:val="18"/>
              </w:rPr>
              <w:t xml:space="preserve"> </w:t>
            </w:r>
            <w:r>
              <w:rPr>
                <w:sz w:val="18"/>
              </w:rPr>
              <w:t>points</w:t>
            </w:r>
            <w:r>
              <w:rPr>
                <w:spacing w:val="23"/>
                <w:sz w:val="18"/>
              </w:rPr>
              <w:t xml:space="preserve"> </w:t>
            </w:r>
            <w:r>
              <w:rPr>
                <w:sz w:val="18"/>
              </w:rPr>
              <w:t>(b)</w:t>
            </w:r>
            <w:r>
              <w:rPr>
                <w:spacing w:val="21"/>
                <w:sz w:val="18"/>
              </w:rPr>
              <w:t xml:space="preserve"> </w:t>
            </w:r>
            <w:r>
              <w:rPr>
                <w:spacing w:val="-5"/>
                <w:sz w:val="18"/>
              </w:rPr>
              <w:t>to</w:t>
            </w:r>
          </w:p>
          <w:p w:rsidR="00A401C6" w:rsidRDefault="002A3B69">
            <w:pPr>
              <w:pStyle w:val="TableParagraph"/>
              <w:spacing w:before="3"/>
              <w:ind w:left="57" w:right="45"/>
              <w:rPr>
                <w:sz w:val="18"/>
              </w:rPr>
            </w:pPr>
            <w:r>
              <w:rPr>
                <w:sz w:val="18"/>
              </w:rPr>
              <w:t>(e) of the first subparagraph shall be kept for a period of at least six years.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6"/>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2"/>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917"/>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6"/>
              <w:rPr>
                <w:sz w:val="18"/>
              </w:rPr>
            </w:pPr>
          </w:p>
          <w:p w:rsidR="00A401C6" w:rsidRDefault="002A3B69">
            <w:pPr>
              <w:pStyle w:val="TableParagraph"/>
              <w:ind w:left="57"/>
              <w:rPr>
                <w:sz w:val="18"/>
              </w:rPr>
            </w:pPr>
            <w:r>
              <w:rPr>
                <w:spacing w:val="-4"/>
                <w:sz w:val="18"/>
              </w:rPr>
              <w:t>7.6.</w:t>
            </w:r>
          </w:p>
        </w:tc>
        <w:tc>
          <w:tcPr>
            <w:tcW w:w="4054" w:type="dxa"/>
            <w:shd w:val="clear" w:color="auto" w:fill="D9D9D9"/>
          </w:tcPr>
          <w:p w:rsidR="00A401C6" w:rsidRDefault="002A3B69">
            <w:pPr>
              <w:pStyle w:val="TableParagraph"/>
              <w:spacing w:before="26"/>
              <w:ind w:left="57" w:right="44"/>
              <w:jc w:val="both"/>
              <w:rPr>
                <w:sz w:val="18"/>
              </w:rPr>
            </w:pPr>
            <w:r>
              <w:rPr>
                <w:sz w:val="18"/>
              </w:rPr>
              <w:t>6. The operator shall, without undue delay, make available</w:t>
            </w:r>
            <w:r>
              <w:rPr>
                <w:spacing w:val="11"/>
                <w:sz w:val="18"/>
              </w:rPr>
              <w:t xml:space="preserve"> </w:t>
            </w:r>
            <w:r>
              <w:rPr>
                <w:sz w:val="18"/>
              </w:rPr>
              <w:t>the</w:t>
            </w:r>
            <w:r>
              <w:rPr>
                <w:spacing w:val="12"/>
                <w:sz w:val="18"/>
              </w:rPr>
              <w:t xml:space="preserve"> </w:t>
            </w:r>
            <w:r>
              <w:rPr>
                <w:sz w:val="18"/>
              </w:rPr>
              <w:t>data</w:t>
            </w:r>
            <w:r>
              <w:rPr>
                <w:spacing w:val="12"/>
                <w:sz w:val="18"/>
              </w:rPr>
              <w:t xml:space="preserve"> </w:t>
            </w:r>
            <w:r>
              <w:rPr>
                <w:sz w:val="18"/>
              </w:rPr>
              <w:t>and</w:t>
            </w:r>
            <w:r>
              <w:rPr>
                <w:spacing w:val="10"/>
                <w:sz w:val="18"/>
              </w:rPr>
              <w:t xml:space="preserve"> </w:t>
            </w:r>
            <w:r>
              <w:rPr>
                <w:sz w:val="18"/>
              </w:rPr>
              <w:t>information</w:t>
            </w:r>
            <w:r>
              <w:rPr>
                <w:spacing w:val="13"/>
                <w:sz w:val="18"/>
              </w:rPr>
              <w:t xml:space="preserve"> </w:t>
            </w:r>
            <w:r>
              <w:rPr>
                <w:sz w:val="18"/>
              </w:rPr>
              <w:t>listed</w:t>
            </w:r>
            <w:r>
              <w:rPr>
                <w:spacing w:val="13"/>
                <w:sz w:val="18"/>
              </w:rPr>
              <w:t xml:space="preserve"> </w:t>
            </w:r>
            <w:r>
              <w:rPr>
                <w:sz w:val="18"/>
              </w:rPr>
              <w:t>in</w:t>
            </w:r>
            <w:r>
              <w:rPr>
                <w:spacing w:val="11"/>
                <w:sz w:val="18"/>
              </w:rPr>
              <w:t xml:space="preserve"> </w:t>
            </w:r>
            <w:r>
              <w:rPr>
                <w:spacing w:val="-2"/>
                <w:sz w:val="18"/>
              </w:rPr>
              <w:t>paragraph</w:t>
            </w:r>
          </w:p>
          <w:p w:rsidR="00A401C6" w:rsidRDefault="002A3B69">
            <w:pPr>
              <w:pStyle w:val="TableParagraph"/>
              <w:spacing w:before="1"/>
              <w:ind w:left="57" w:right="45"/>
              <w:jc w:val="both"/>
              <w:rPr>
                <w:sz w:val="18"/>
              </w:rPr>
            </w:pPr>
            <w:r>
              <w:rPr>
                <w:sz w:val="18"/>
              </w:rPr>
              <w:t>5 to the competent authority upon request. The competent</w:t>
            </w:r>
            <w:r>
              <w:rPr>
                <w:spacing w:val="-1"/>
                <w:sz w:val="18"/>
              </w:rPr>
              <w:t xml:space="preserve"> </w:t>
            </w:r>
            <w:r>
              <w:rPr>
                <w:sz w:val="18"/>
              </w:rPr>
              <w:t>authority</w:t>
            </w:r>
            <w:r>
              <w:rPr>
                <w:spacing w:val="-2"/>
                <w:sz w:val="18"/>
              </w:rPr>
              <w:t xml:space="preserve"> </w:t>
            </w:r>
            <w:r>
              <w:rPr>
                <w:sz w:val="18"/>
              </w:rPr>
              <w:t>may</w:t>
            </w:r>
            <w:r>
              <w:rPr>
                <w:spacing w:val="-2"/>
                <w:sz w:val="18"/>
              </w:rPr>
              <w:t xml:space="preserve"> </w:t>
            </w:r>
            <w:r>
              <w:rPr>
                <w:sz w:val="18"/>
              </w:rPr>
              <w:t>make</w:t>
            </w:r>
            <w:r>
              <w:rPr>
                <w:spacing w:val="-1"/>
                <w:sz w:val="18"/>
              </w:rPr>
              <w:t xml:space="preserve"> </w:t>
            </w:r>
            <w:r>
              <w:rPr>
                <w:sz w:val="18"/>
              </w:rPr>
              <w:t>such a</w:t>
            </w:r>
            <w:r>
              <w:rPr>
                <w:spacing w:val="-1"/>
                <w:sz w:val="18"/>
              </w:rPr>
              <w:t xml:space="preserve"> </w:t>
            </w:r>
            <w:r>
              <w:rPr>
                <w:sz w:val="18"/>
              </w:rPr>
              <w:t>request</w:t>
            </w:r>
            <w:r>
              <w:rPr>
                <w:spacing w:val="-1"/>
                <w:sz w:val="18"/>
              </w:rPr>
              <w:t xml:space="preserve"> </w:t>
            </w:r>
            <w:r>
              <w:rPr>
                <w:sz w:val="18"/>
              </w:rPr>
              <w:t>in</w:t>
            </w:r>
            <w:r>
              <w:rPr>
                <w:spacing w:val="-2"/>
                <w:sz w:val="18"/>
              </w:rPr>
              <w:t xml:space="preserve"> </w:t>
            </w:r>
            <w:r>
              <w:rPr>
                <w:sz w:val="18"/>
              </w:rPr>
              <w:t>order to allow the check of compliance with the requirements of this Directive. The competent authority</w:t>
            </w:r>
            <w:r>
              <w:rPr>
                <w:spacing w:val="-1"/>
                <w:sz w:val="18"/>
              </w:rPr>
              <w:t xml:space="preserve"> </w:t>
            </w:r>
            <w:r>
              <w:rPr>
                <w:sz w:val="18"/>
              </w:rPr>
              <w:t>shall</w:t>
            </w:r>
            <w:r>
              <w:rPr>
                <w:spacing w:val="-1"/>
                <w:sz w:val="18"/>
              </w:rPr>
              <w:t xml:space="preserve"> </w:t>
            </w:r>
            <w:r>
              <w:rPr>
                <w:sz w:val="18"/>
              </w:rPr>
              <w:t>make</w:t>
            </w:r>
            <w:r>
              <w:rPr>
                <w:spacing w:val="-2"/>
                <w:sz w:val="18"/>
              </w:rPr>
              <w:t xml:space="preserve"> </w:t>
            </w:r>
            <w:r>
              <w:rPr>
                <w:sz w:val="18"/>
              </w:rPr>
              <w:t>such</w:t>
            </w:r>
            <w:r>
              <w:rPr>
                <w:spacing w:val="-1"/>
                <w:sz w:val="18"/>
              </w:rPr>
              <w:t xml:space="preserve"> </w:t>
            </w:r>
            <w:r>
              <w:rPr>
                <w:sz w:val="18"/>
              </w:rPr>
              <w:t>a</w:t>
            </w:r>
            <w:r>
              <w:rPr>
                <w:spacing w:val="-2"/>
                <w:sz w:val="18"/>
              </w:rPr>
              <w:t xml:space="preserve"> </w:t>
            </w:r>
            <w:r>
              <w:rPr>
                <w:sz w:val="18"/>
              </w:rPr>
              <w:t>request</w:t>
            </w:r>
            <w:r>
              <w:rPr>
                <w:spacing w:val="-2"/>
                <w:sz w:val="18"/>
              </w:rPr>
              <w:t xml:space="preserve"> </w:t>
            </w:r>
            <w:r>
              <w:rPr>
                <w:sz w:val="18"/>
              </w:rPr>
              <w:t>if</w:t>
            </w:r>
            <w:r>
              <w:rPr>
                <w:spacing w:val="-1"/>
                <w:sz w:val="18"/>
              </w:rPr>
              <w:t xml:space="preserve"> </w:t>
            </w:r>
            <w:r>
              <w:rPr>
                <w:sz w:val="18"/>
              </w:rPr>
              <w:t>a</w:t>
            </w:r>
            <w:r>
              <w:rPr>
                <w:spacing w:val="-2"/>
                <w:sz w:val="18"/>
              </w:rPr>
              <w:t xml:space="preserve"> </w:t>
            </w:r>
            <w:r>
              <w:rPr>
                <w:sz w:val="18"/>
              </w:rPr>
              <w:t>member</w:t>
            </w:r>
            <w:r>
              <w:rPr>
                <w:spacing w:val="-2"/>
                <w:sz w:val="18"/>
              </w:rPr>
              <w:t xml:space="preserve"> </w:t>
            </w:r>
            <w:r>
              <w:rPr>
                <w:sz w:val="18"/>
              </w:rPr>
              <w:t>of</w:t>
            </w:r>
            <w:r>
              <w:rPr>
                <w:spacing w:val="-2"/>
                <w:sz w:val="18"/>
              </w:rPr>
              <w:t xml:space="preserve"> </w:t>
            </w:r>
            <w:r>
              <w:rPr>
                <w:sz w:val="18"/>
              </w:rPr>
              <w:t>the public</w:t>
            </w:r>
            <w:r>
              <w:rPr>
                <w:spacing w:val="-1"/>
                <w:sz w:val="18"/>
              </w:rPr>
              <w:t xml:space="preserve"> </w:t>
            </w:r>
            <w:r>
              <w:rPr>
                <w:sz w:val="18"/>
              </w:rPr>
              <w:t>requests</w:t>
            </w:r>
            <w:r>
              <w:rPr>
                <w:spacing w:val="-1"/>
                <w:sz w:val="18"/>
              </w:rPr>
              <w:t xml:space="preserve"> </w:t>
            </w:r>
            <w:r>
              <w:rPr>
                <w:sz w:val="18"/>
              </w:rPr>
              <w:t>access</w:t>
            </w:r>
            <w:r>
              <w:rPr>
                <w:spacing w:val="-1"/>
                <w:sz w:val="18"/>
              </w:rPr>
              <w:t xml:space="preserve"> </w:t>
            </w:r>
            <w:r>
              <w:rPr>
                <w:sz w:val="18"/>
              </w:rPr>
              <w:t>to</w:t>
            </w:r>
            <w:r>
              <w:rPr>
                <w:spacing w:val="-1"/>
                <w:sz w:val="18"/>
              </w:rPr>
              <w:t xml:space="preserve"> </w:t>
            </w:r>
            <w:r>
              <w:rPr>
                <w:sz w:val="18"/>
              </w:rPr>
              <w:t>the</w:t>
            </w:r>
            <w:r>
              <w:rPr>
                <w:spacing w:val="-3"/>
                <w:sz w:val="18"/>
              </w:rPr>
              <w:t xml:space="preserve"> </w:t>
            </w:r>
            <w:r>
              <w:rPr>
                <w:sz w:val="18"/>
              </w:rPr>
              <w:t>data</w:t>
            </w:r>
            <w:r>
              <w:rPr>
                <w:spacing w:val="-3"/>
                <w:sz w:val="18"/>
              </w:rPr>
              <w:t xml:space="preserve"> </w:t>
            </w:r>
            <w:r>
              <w:rPr>
                <w:sz w:val="18"/>
              </w:rPr>
              <w:t>or information</w:t>
            </w:r>
            <w:r>
              <w:rPr>
                <w:spacing w:val="-2"/>
                <w:sz w:val="18"/>
              </w:rPr>
              <w:t xml:space="preserve"> </w:t>
            </w:r>
            <w:r>
              <w:rPr>
                <w:sz w:val="18"/>
              </w:rPr>
              <w:t>listed in paragraph 5.</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6"/>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A401C6">
            <w:pPr>
              <w:pStyle w:val="TableParagraph"/>
              <w:spacing w:before="107"/>
              <w:rPr>
                <w:sz w:val="18"/>
              </w:rPr>
            </w:pPr>
          </w:p>
          <w:p w:rsidR="00A401C6" w:rsidRDefault="002A3B69">
            <w:pPr>
              <w:pStyle w:val="TableParagraph"/>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919"/>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8"/>
              <w:rPr>
                <w:sz w:val="18"/>
              </w:rPr>
            </w:pPr>
          </w:p>
          <w:p w:rsidR="00A401C6" w:rsidRDefault="002A3B69">
            <w:pPr>
              <w:pStyle w:val="TableParagraph"/>
              <w:ind w:left="57"/>
              <w:rPr>
                <w:sz w:val="18"/>
              </w:rPr>
            </w:pPr>
            <w:r>
              <w:rPr>
                <w:spacing w:val="-4"/>
                <w:sz w:val="18"/>
              </w:rPr>
              <w:t>7.7.</w:t>
            </w:r>
          </w:p>
        </w:tc>
        <w:tc>
          <w:tcPr>
            <w:tcW w:w="4054" w:type="dxa"/>
            <w:shd w:val="clear" w:color="auto" w:fill="D9D9D9"/>
          </w:tcPr>
          <w:p w:rsidR="00A401C6" w:rsidRDefault="002A3B69">
            <w:pPr>
              <w:pStyle w:val="TableParagraph"/>
              <w:spacing w:before="28"/>
              <w:ind w:left="57" w:right="44"/>
              <w:jc w:val="both"/>
              <w:rPr>
                <w:sz w:val="18"/>
              </w:rPr>
            </w:pPr>
            <w:r>
              <w:rPr>
                <w:sz w:val="18"/>
              </w:rPr>
              <w:t>7. In the event of non-compliance with the emission limit</w:t>
            </w:r>
            <w:r>
              <w:rPr>
                <w:spacing w:val="-1"/>
                <w:sz w:val="18"/>
              </w:rPr>
              <w:t xml:space="preserve"> </w:t>
            </w:r>
            <w:r>
              <w:rPr>
                <w:sz w:val="18"/>
              </w:rPr>
              <w:t>values</w:t>
            </w:r>
            <w:r>
              <w:rPr>
                <w:spacing w:val="-2"/>
                <w:sz w:val="18"/>
              </w:rPr>
              <w:t xml:space="preserve"> </w:t>
            </w:r>
            <w:r>
              <w:rPr>
                <w:sz w:val="18"/>
              </w:rPr>
              <w:t>set</w:t>
            </w:r>
            <w:r>
              <w:rPr>
                <w:spacing w:val="-4"/>
                <w:sz w:val="18"/>
              </w:rPr>
              <w:t xml:space="preserve"> </w:t>
            </w:r>
            <w:r>
              <w:rPr>
                <w:sz w:val="18"/>
              </w:rPr>
              <w:t>out</w:t>
            </w:r>
            <w:r>
              <w:rPr>
                <w:spacing w:val="-4"/>
                <w:sz w:val="18"/>
              </w:rPr>
              <w:t xml:space="preserve"> </w:t>
            </w:r>
            <w:r>
              <w:rPr>
                <w:sz w:val="18"/>
              </w:rPr>
              <w:t>in</w:t>
            </w:r>
            <w:r>
              <w:rPr>
                <w:spacing w:val="-1"/>
                <w:sz w:val="18"/>
              </w:rPr>
              <w:t xml:space="preserve"> </w:t>
            </w:r>
            <w:r>
              <w:rPr>
                <w:sz w:val="18"/>
              </w:rPr>
              <w:t>Annex</w:t>
            </w:r>
            <w:r>
              <w:rPr>
                <w:spacing w:val="-3"/>
                <w:sz w:val="18"/>
              </w:rPr>
              <w:t xml:space="preserve"> </w:t>
            </w:r>
            <w:r>
              <w:rPr>
                <w:sz w:val="18"/>
              </w:rPr>
              <w:t>II,</w:t>
            </w:r>
            <w:r>
              <w:rPr>
                <w:spacing w:val="-3"/>
                <w:sz w:val="18"/>
              </w:rPr>
              <w:t xml:space="preserve"> </w:t>
            </w:r>
            <w:r>
              <w:rPr>
                <w:sz w:val="18"/>
              </w:rPr>
              <w:t>the operator</w:t>
            </w:r>
            <w:r>
              <w:rPr>
                <w:spacing w:val="-4"/>
                <w:sz w:val="18"/>
              </w:rPr>
              <w:t xml:space="preserve"> </w:t>
            </w:r>
            <w:r>
              <w:rPr>
                <w:sz w:val="18"/>
              </w:rPr>
              <w:t>shall</w:t>
            </w:r>
            <w:r>
              <w:rPr>
                <w:spacing w:val="-3"/>
                <w:sz w:val="18"/>
              </w:rPr>
              <w:t xml:space="preserve"> </w:t>
            </w:r>
            <w:r>
              <w:rPr>
                <w:sz w:val="18"/>
              </w:rPr>
              <w:t>take the measures necessary to ensure that compliance is restored within the shortest possible time, without prejudice to the measures required under Article 8. Member States shall lay down rules for the type, frequency and format of information concerning events of non-compliance to be provided by operators to the competent authority.</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8"/>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A401C6">
            <w:pPr>
              <w:pStyle w:val="TableParagraph"/>
              <w:spacing w:before="109"/>
              <w:rPr>
                <w:sz w:val="18"/>
              </w:rPr>
            </w:pPr>
          </w:p>
          <w:p w:rsidR="00A401C6" w:rsidRDefault="002A3B69">
            <w:pPr>
              <w:pStyle w:val="TableParagraph"/>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Pr>
                <w:sz w:val="18"/>
              </w:rPr>
            </w:pPr>
            <w:r>
              <w:rPr>
                <w:spacing w:val="-4"/>
                <w:sz w:val="18"/>
              </w:rPr>
              <w:t>7.8.</w:t>
            </w:r>
          </w:p>
        </w:tc>
        <w:tc>
          <w:tcPr>
            <w:tcW w:w="4054" w:type="dxa"/>
            <w:shd w:val="clear" w:color="auto" w:fill="D9D9D9"/>
          </w:tcPr>
          <w:p w:rsidR="00A401C6" w:rsidRDefault="00A401C6">
            <w:pPr>
              <w:pStyle w:val="TableParagraph"/>
              <w:spacing w:before="69"/>
              <w:rPr>
                <w:sz w:val="18"/>
              </w:rPr>
            </w:pPr>
          </w:p>
          <w:p w:rsidR="00A401C6" w:rsidRDefault="002A3B69">
            <w:pPr>
              <w:pStyle w:val="TableParagraph"/>
              <w:ind w:left="57" w:right="46"/>
              <w:jc w:val="both"/>
              <w:rPr>
                <w:sz w:val="18"/>
              </w:rPr>
            </w:pPr>
            <w:r>
              <w:rPr>
                <w:sz w:val="18"/>
              </w:rPr>
              <w:t>8. The operator shall provide the competent authority with all necessary assistance to enable it to carry out any inspections and site visits, to take samples and to gather any information necessary for the performance of its duties for the purposes of this Directive.</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503"/>
        </w:trPr>
        <w:tc>
          <w:tcPr>
            <w:tcW w:w="905" w:type="dxa"/>
            <w:shd w:val="clear" w:color="auto" w:fill="D9D9D9"/>
          </w:tcPr>
          <w:p w:rsidR="00A401C6" w:rsidRDefault="002A3B69">
            <w:pPr>
              <w:pStyle w:val="TableParagraph"/>
              <w:spacing w:before="148"/>
              <w:ind w:left="57"/>
              <w:rPr>
                <w:sz w:val="18"/>
              </w:rPr>
            </w:pPr>
            <w:r>
              <w:rPr>
                <w:spacing w:val="-4"/>
                <w:sz w:val="18"/>
              </w:rPr>
              <w:t>7.9.</w:t>
            </w:r>
          </w:p>
        </w:tc>
        <w:tc>
          <w:tcPr>
            <w:tcW w:w="4054" w:type="dxa"/>
            <w:shd w:val="clear" w:color="auto" w:fill="D9D9D9"/>
          </w:tcPr>
          <w:p w:rsidR="00A401C6" w:rsidRDefault="002A3B69">
            <w:pPr>
              <w:pStyle w:val="TableParagraph"/>
              <w:spacing w:before="45"/>
              <w:ind w:left="57" w:right="45"/>
              <w:rPr>
                <w:sz w:val="18"/>
              </w:rPr>
            </w:pPr>
            <w:r>
              <w:rPr>
                <w:sz w:val="18"/>
              </w:rPr>
              <w:t>9. The operator shall keep the periods of start-up and shut-down</w:t>
            </w:r>
            <w:r>
              <w:rPr>
                <w:spacing w:val="25"/>
                <w:sz w:val="18"/>
              </w:rPr>
              <w:t xml:space="preserve"> </w:t>
            </w:r>
            <w:r>
              <w:rPr>
                <w:sz w:val="18"/>
              </w:rPr>
              <w:t>of</w:t>
            </w:r>
            <w:r>
              <w:rPr>
                <w:spacing w:val="28"/>
                <w:sz w:val="18"/>
              </w:rPr>
              <w:t xml:space="preserve"> </w:t>
            </w:r>
            <w:r>
              <w:rPr>
                <w:sz w:val="18"/>
              </w:rPr>
              <w:t>the</w:t>
            </w:r>
            <w:r>
              <w:rPr>
                <w:spacing w:val="27"/>
                <w:sz w:val="18"/>
              </w:rPr>
              <w:t xml:space="preserve"> </w:t>
            </w:r>
            <w:r>
              <w:rPr>
                <w:sz w:val="18"/>
              </w:rPr>
              <w:t>medium</w:t>
            </w:r>
            <w:r>
              <w:rPr>
                <w:spacing w:val="27"/>
                <w:sz w:val="18"/>
              </w:rPr>
              <w:t xml:space="preserve"> </w:t>
            </w:r>
            <w:r>
              <w:rPr>
                <w:sz w:val="18"/>
              </w:rPr>
              <w:t>combustion</w:t>
            </w:r>
            <w:r>
              <w:rPr>
                <w:spacing w:val="26"/>
                <w:sz w:val="18"/>
              </w:rPr>
              <w:t xml:space="preserve"> </w:t>
            </w:r>
            <w:r>
              <w:rPr>
                <w:sz w:val="18"/>
              </w:rPr>
              <w:t>plant</w:t>
            </w:r>
            <w:r>
              <w:rPr>
                <w:spacing w:val="26"/>
                <w:sz w:val="18"/>
              </w:rPr>
              <w:t xml:space="preserve"> </w:t>
            </w:r>
            <w:r>
              <w:rPr>
                <w:sz w:val="18"/>
              </w:rPr>
              <w:t>as</w:t>
            </w:r>
            <w:r>
              <w:rPr>
                <w:spacing w:val="27"/>
                <w:sz w:val="18"/>
              </w:rPr>
              <w:t xml:space="preserve"> </w:t>
            </w:r>
            <w:r>
              <w:rPr>
                <w:spacing w:val="-4"/>
                <w:sz w:val="18"/>
              </w:rPr>
              <w:t>short</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2A3B69">
            <w:pPr>
              <w:pStyle w:val="TableParagraph"/>
              <w:spacing w:before="148"/>
              <w:ind w:left="12" w:right="3"/>
              <w:jc w:val="center"/>
              <w:rPr>
                <w:sz w:val="18"/>
              </w:rPr>
            </w:pPr>
            <w:r>
              <w:rPr>
                <w:spacing w:val="-5"/>
                <w:sz w:val="18"/>
              </w:rPr>
              <w:t>НУ</w:t>
            </w:r>
          </w:p>
        </w:tc>
        <w:tc>
          <w:tcPr>
            <w:tcW w:w="2562" w:type="dxa"/>
          </w:tcPr>
          <w:p w:rsidR="00A401C6" w:rsidRDefault="00A401C6">
            <w:pPr>
              <w:pStyle w:val="TableParagraph"/>
              <w:spacing w:before="1"/>
              <w:rPr>
                <w:sz w:val="18"/>
              </w:rPr>
            </w:pPr>
          </w:p>
          <w:p w:rsidR="00A401C6" w:rsidRDefault="002A3B69">
            <w:pPr>
              <w:pStyle w:val="TableParagraph"/>
              <w:ind w:left="78"/>
              <w:rPr>
                <w:sz w:val="18"/>
              </w:rPr>
            </w:pPr>
            <w:r>
              <w:rPr>
                <w:sz w:val="18"/>
              </w:rPr>
              <w:t>усклађеност</w:t>
            </w:r>
            <w:r>
              <w:rPr>
                <w:spacing w:val="-5"/>
                <w:sz w:val="18"/>
              </w:rPr>
              <w:t xml:space="preserve"> </w:t>
            </w:r>
            <w:r>
              <w:rPr>
                <w:sz w:val="18"/>
              </w:rPr>
              <w:t>кроз</w:t>
            </w:r>
            <w:r>
              <w:rPr>
                <w:spacing w:val="-2"/>
                <w:sz w:val="18"/>
              </w:rPr>
              <w:t xml:space="preserve"> </w:t>
            </w:r>
            <w:r>
              <w:rPr>
                <w:sz w:val="18"/>
              </w:rPr>
              <w:t>Уредбу</w:t>
            </w:r>
            <w:r>
              <w:rPr>
                <w:spacing w:val="-1"/>
                <w:sz w:val="18"/>
              </w:rPr>
              <w:t xml:space="preserve"> </w:t>
            </w:r>
            <w:r>
              <w:rPr>
                <w:spacing w:val="-10"/>
                <w:sz w:val="18"/>
              </w:rPr>
              <w:t>о</w:t>
            </w:r>
          </w:p>
        </w:tc>
        <w:tc>
          <w:tcPr>
            <w:tcW w:w="1544" w:type="dxa"/>
          </w:tcPr>
          <w:p w:rsidR="00A401C6" w:rsidRDefault="00A401C6">
            <w:pPr>
              <w:pStyle w:val="TableParagraph"/>
              <w:rPr>
                <w:sz w:val="18"/>
              </w:rPr>
            </w:pPr>
          </w:p>
        </w:tc>
      </w:tr>
    </w:tbl>
    <w:p w:rsidR="00A401C6" w:rsidRDefault="00A401C6">
      <w:pPr>
        <w:pStyle w:val="TableParagraph"/>
        <w:rPr>
          <w:sz w:val="18"/>
        </w:rPr>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1257"/>
        </w:trPr>
        <w:tc>
          <w:tcPr>
            <w:tcW w:w="905" w:type="dxa"/>
            <w:shd w:val="clear" w:color="auto" w:fill="D9D9D9"/>
          </w:tcPr>
          <w:p w:rsidR="00A401C6" w:rsidRDefault="00A401C6">
            <w:pPr>
              <w:pStyle w:val="TableParagraph"/>
              <w:rPr>
                <w:sz w:val="20"/>
              </w:rPr>
            </w:pPr>
          </w:p>
        </w:tc>
        <w:tc>
          <w:tcPr>
            <w:tcW w:w="4054" w:type="dxa"/>
            <w:shd w:val="clear" w:color="auto" w:fill="D9D9D9"/>
          </w:tcPr>
          <w:p w:rsidR="00A401C6" w:rsidRDefault="002A3B69">
            <w:pPr>
              <w:pStyle w:val="TableParagraph"/>
              <w:spacing w:before="26"/>
              <w:ind w:left="57"/>
              <w:rPr>
                <w:sz w:val="18"/>
              </w:rPr>
            </w:pPr>
            <w:r>
              <w:rPr>
                <w:sz w:val="18"/>
              </w:rPr>
              <w:t>as</w:t>
            </w:r>
            <w:r>
              <w:rPr>
                <w:spacing w:val="-1"/>
                <w:sz w:val="18"/>
              </w:rPr>
              <w:t xml:space="preserve"> </w:t>
            </w:r>
            <w:r>
              <w:rPr>
                <w:spacing w:val="-2"/>
                <w:sz w:val="18"/>
              </w:rPr>
              <w:t>possible.</w:t>
            </w:r>
          </w:p>
        </w:tc>
        <w:tc>
          <w:tcPr>
            <w:tcW w:w="912" w:type="dxa"/>
          </w:tcPr>
          <w:p w:rsidR="00A401C6" w:rsidRDefault="00A401C6">
            <w:pPr>
              <w:pStyle w:val="TableParagraph"/>
              <w:rPr>
                <w:sz w:val="20"/>
              </w:rPr>
            </w:pPr>
          </w:p>
        </w:tc>
        <w:tc>
          <w:tcPr>
            <w:tcW w:w="4042" w:type="dxa"/>
          </w:tcPr>
          <w:p w:rsidR="00A401C6" w:rsidRDefault="00A401C6">
            <w:pPr>
              <w:pStyle w:val="TableParagraph"/>
              <w:rPr>
                <w:sz w:val="20"/>
              </w:rPr>
            </w:pPr>
          </w:p>
        </w:tc>
        <w:tc>
          <w:tcPr>
            <w:tcW w:w="670" w:type="dxa"/>
          </w:tcPr>
          <w:p w:rsidR="00A401C6" w:rsidRDefault="00A401C6">
            <w:pPr>
              <w:pStyle w:val="TableParagraph"/>
              <w:rPr>
                <w:sz w:val="20"/>
              </w:rPr>
            </w:pPr>
          </w:p>
        </w:tc>
        <w:tc>
          <w:tcPr>
            <w:tcW w:w="2562" w:type="dxa"/>
          </w:tcPr>
          <w:p w:rsidR="00A401C6" w:rsidRDefault="002A3B69">
            <w:pPr>
              <w:pStyle w:val="TableParagraph"/>
              <w:spacing w:before="26"/>
              <w:ind w:left="57"/>
              <w:rPr>
                <w:sz w:val="18"/>
              </w:rPr>
            </w:pPr>
            <w:r>
              <w:rPr>
                <w:sz w:val="18"/>
              </w:rPr>
              <w:t>граничним</w:t>
            </w:r>
            <w:r>
              <w:rPr>
                <w:spacing w:val="-3"/>
                <w:sz w:val="18"/>
              </w:rPr>
              <w:t xml:space="preserve"> </w:t>
            </w:r>
            <w:r>
              <w:rPr>
                <w:spacing w:val="-2"/>
                <w:sz w:val="18"/>
              </w:rPr>
              <w:t>вредностима</w:t>
            </w:r>
          </w:p>
          <w:p w:rsidR="00A401C6" w:rsidRDefault="002A3B69">
            <w:pPr>
              <w:pStyle w:val="TableParagraph"/>
              <w:spacing w:before="2"/>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20"/>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Pr>
                <w:sz w:val="18"/>
              </w:rPr>
            </w:pPr>
            <w:r>
              <w:rPr>
                <w:spacing w:val="-4"/>
                <w:sz w:val="18"/>
              </w:rPr>
              <w:t>8.1.</w:t>
            </w:r>
          </w:p>
        </w:tc>
        <w:tc>
          <w:tcPr>
            <w:tcW w:w="4054" w:type="dxa"/>
            <w:shd w:val="clear" w:color="auto" w:fill="D9D9D9"/>
          </w:tcPr>
          <w:p w:rsidR="00A401C6" w:rsidRDefault="002A3B69">
            <w:pPr>
              <w:pStyle w:val="TableParagraph"/>
              <w:spacing w:before="170"/>
              <w:ind w:left="57" w:right="2650"/>
              <w:jc w:val="both"/>
              <w:rPr>
                <w:sz w:val="18"/>
              </w:rPr>
            </w:pPr>
            <w:r>
              <w:rPr>
                <w:sz w:val="18"/>
              </w:rPr>
              <w:t>Article 8 Compliance</w:t>
            </w:r>
            <w:r>
              <w:rPr>
                <w:spacing w:val="-2"/>
                <w:sz w:val="18"/>
              </w:rPr>
              <w:t xml:space="preserve"> check</w:t>
            </w:r>
          </w:p>
          <w:p w:rsidR="00A401C6" w:rsidRDefault="002A3B69">
            <w:pPr>
              <w:pStyle w:val="TableParagraph"/>
              <w:ind w:left="57" w:right="47"/>
              <w:jc w:val="both"/>
              <w:rPr>
                <w:sz w:val="18"/>
              </w:rPr>
            </w:pPr>
            <w:r>
              <w:rPr>
                <w:sz w:val="18"/>
              </w:rPr>
              <w:t xml:space="preserve">1. Member States shall ensure that valid values for emissions monitored in accordance with Annex III do not exceed the emission limit values set out in Annex </w:t>
            </w:r>
            <w:r>
              <w:rPr>
                <w:spacing w:val="-4"/>
                <w:sz w:val="18"/>
              </w:rPr>
              <w:t>II.</w:t>
            </w:r>
          </w:p>
        </w:tc>
        <w:tc>
          <w:tcPr>
            <w:tcW w:w="912" w:type="dxa"/>
          </w:tcPr>
          <w:p w:rsidR="00A401C6" w:rsidRDefault="00A401C6">
            <w:pPr>
              <w:pStyle w:val="TableParagraph"/>
              <w:rPr>
                <w:sz w:val="20"/>
              </w:rPr>
            </w:pPr>
          </w:p>
        </w:tc>
        <w:tc>
          <w:tcPr>
            <w:tcW w:w="4042" w:type="dxa"/>
          </w:tcPr>
          <w:p w:rsidR="00A401C6" w:rsidRDefault="00A401C6">
            <w:pPr>
              <w:pStyle w:val="TableParagraph"/>
              <w:rPr>
                <w:sz w:val="20"/>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6"/>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2"/>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20"/>
              </w:rPr>
            </w:pPr>
          </w:p>
        </w:tc>
      </w:tr>
      <w:tr w:rsidR="00A401C6">
        <w:trPr>
          <w:trHeight w:val="5760"/>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86"/>
              <w:rPr>
                <w:sz w:val="18"/>
              </w:rPr>
            </w:pPr>
          </w:p>
          <w:p w:rsidR="00A401C6" w:rsidRDefault="002A3B69">
            <w:pPr>
              <w:pStyle w:val="TableParagraph"/>
              <w:ind w:left="57"/>
              <w:rPr>
                <w:sz w:val="18"/>
              </w:rPr>
            </w:pPr>
            <w:r>
              <w:rPr>
                <w:spacing w:val="-4"/>
                <w:sz w:val="18"/>
              </w:rPr>
              <w:t>8.2.</w:t>
            </w:r>
          </w:p>
        </w:tc>
        <w:tc>
          <w:tcPr>
            <w:tcW w:w="4054"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188"/>
              <w:rPr>
                <w:sz w:val="18"/>
              </w:rPr>
            </w:pPr>
          </w:p>
          <w:p w:rsidR="00A401C6" w:rsidRDefault="002A3B69">
            <w:pPr>
              <w:pStyle w:val="TableParagraph"/>
              <w:ind w:left="57" w:right="47"/>
              <w:jc w:val="both"/>
              <w:rPr>
                <w:sz w:val="18"/>
              </w:rPr>
            </w:pPr>
            <w:r>
              <w:rPr>
                <w:sz w:val="18"/>
              </w:rPr>
              <w:t>2. Member States shall set up an effective system, based on either environmental inspections or other measures, to check compliance with the requirements of this Directive.</w:t>
            </w:r>
          </w:p>
        </w:tc>
        <w:tc>
          <w:tcPr>
            <w:tcW w:w="912"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171"/>
              <w:rPr>
                <w:sz w:val="18"/>
              </w:rPr>
            </w:pPr>
          </w:p>
          <w:p w:rsidR="00A401C6" w:rsidRDefault="002A3B69">
            <w:pPr>
              <w:pStyle w:val="TableParagraph"/>
              <w:ind w:left="62"/>
              <w:rPr>
                <w:sz w:val="18"/>
              </w:rPr>
            </w:pPr>
            <w:r>
              <w:rPr>
                <w:spacing w:val="-5"/>
                <w:sz w:val="18"/>
              </w:rPr>
              <w:t>0.1</w:t>
            </w:r>
          </w:p>
          <w:p w:rsidR="00A401C6" w:rsidRDefault="002A3B69">
            <w:pPr>
              <w:pStyle w:val="TableParagraph"/>
              <w:spacing w:before="122"/>
              <w:ind w:left="62"/>
              <w:rPr>
                <w:sz w:val="18"/>
              </w:rPr>
            </w:pPr>
            <w:r>
              <w:rPr>
                <w:spacing w:val="-5"/>
                <w:sz w:val="18"/>
              </w:rPr>
              <w:t>74</w:t>
            </w:r>
          </w:p>
          <w:p w:rsidR="00A401C6" w:rsidRDefault="002A3B69">
            <w:pPr>
              <w:pStyle w:val="TableParagraph"/>
              <w:spacing w:before="119"/>
              <w:ind w:left="62"/>
              <w:rPr>
                <w:sz w:val="18"/>
              </w:rPr>
            </w:pPr>
            <w:r>
              <w:rPr>
                <w:spacing w:val="-5"/>
                <w:sz w:val="18"/>
              </w:rPr>
              <w:t>75</w:t>
            </w:r>
          </w:p>
        </w:tc>
        <w:tc>
          <w:tcPr>
            <w:tcW w:w="4042" w:type="dxa"/>
          </w:tcPr>
          <w:p w:rsidR="00A401C6" w:rsidRDefault="002A3B69">
            <w:pPr>
              <w:pStyle w:val="TableParagraph"/>
              <w:spacing w:before="25" w:line="398" w:lineRule="auto"/>
              <w:ind w:left="1584" w:right="916" w:hanging="658"/>
              <w:jc w:val="both"/>
              <w:rPr>
                <w:sz w:val="24"/>
              </w:rPr>
            </w:pPr>
            <w:r>
              <w:rPr>
                <w:sz w:val="24"/>
              </w:rPr>
              <w:t>Инспекцијски</w:t>
            </w:r>
            <w:r>
              <w:rPr>
                <w:spacing w:val="-15"/>
                <w:sz w:val="24"/>
              </w:rPr>
              <w:t xml:space="preserve"> </w:t>
            </w:r>
            <w:r>
              <w:rPr>
                <w:sz w:val="24"/>
              </w:rPr>
              <w:t>надзор Члан 74.</w:t>
            </w:r>
          </w:p>
          <w:p w:rsidR="00A401C6" w:rsidRDefault="002A3B69">
            <w:pPr>
              <w:pStyle w:val="TableParagraph"/>
              <w:spacing w:before="1" w:line="259" w:lineRule="auto"/>
              <w:ind w:left="57" w:right="45"/>
              <w:jc w:val="both"/>
              <w:rPr>
                <w:sz w:val="24"/>
              </w:rPr>
            </w:pPr>
            <w:r>
              <w:rPr>
                <w:sz w:val="24"/>
              </w:rPr>
              <w:t>Инспекцијски надзор над применом одредаба овог закона и прописа донетих за његово извршавање врши Министарство,</w:t>
            </w:r>
            <w:r>
              <w:rPr>
                <w:spacing w:val="-4"/>
                <w:sz w:val="24"/>
              </w:rPr>
              <w:t xml:space="preserve"> </w:t>
            </w:r>
            <w:r>
              <w:rPr>
                <w:sz w:val="24"/>
              </w:rPr>
              <w:t>ако</w:t>
            </w:r>
            <w:r>
              <w:rPr>
                <w:spacing w:val="-4"/>
                <w:sz w:val="24"/>
              </w:rPr>
              <w:t xml:space="preserve"> </w:t>
            </w:r>
            <w:r>
              <w:rPr>
                <w:sz w:val="24"/>
              </w:rPr>
              <w:t>овим</w:t>
            </w:r>
            <w:r>
              <w:rPr>
                <w:spacing w:val="-5"/>
                <w:sz w:val="24"/>
              </w:rPr>
              <w:t xml:space="preserve"> </w:t>
            </w:r>
            <w:r>
              <w:rPr>
                <w:sz w:val="24"/>
              </w:rPr>
              <w:t>законом</w:t>
            </w:r>
            <w:r>
              <w:rPr>
                <w:spacing w:val="-5"/>
                <w:sz w:val="24"/>
              </w:rPr>
              <w:t xml:space="preserve"> </w:t>
            </w:r>
            <w:r>
              <w:rPr>
                <w:sz w:val="24"/>
              </w:rPr>
              <w:t>није другачије прописано.</w:t>
            </w:r>
          </w:p>
          <w:p w:rsidR="00A401C6" w:rsidRDefault="002A3B69">
            <w:pPr>
              <w:pStyle w:val="TableParagraph"/>
              <w:spacing w:before="159" w:line="259" w:lineRule="auto"/>
              <w:ind w:left="57" w:right="45"/>
              <w:jc w:val="both"/>
              <w:rPr>
                <w:sz w:val="24"/>
              </w:rPr>
            </w:pPr>
            <w:r>
              <w:rPr>
                <w:sz w:val="24"/>
              </w:rPr>
              <w:t>Инспекцијски</w:t>
            </w:r>
            <w:r>
              <w:rPr>
                <w:spacing w:val="-9"/>
                <w:sz w:val="24"/>
              </w:rPr>
              <w:t xml:space="preserve"> </w:t>
            </w:r>
            <w:r>
              <w:rPr>
                <w:sz w:val="24"/>
              </w:rPr>
              <w:t>надзор</w:t>
            </w:r>
            <w:r>
              <w:rPr>
                <w:spacing w:val="-8"/>
                <w:sz w:val="24"/>
              </w:rPr>
              <w:t xml:space="preserve"> </w:t>
            </w:r>
            <w:r>
              <w:rPr>
                <w:sz w:val="24"/>
              </w:rPr>
              <w:t>врши</w:t>
            </w:r>
            <w:r>
              <w:rPr>
                <w:spacing w:val="-7"/>
                <w:sz w:val="24"/>
              </w:rPr>
              <w:t xml:space="preserve"> </w:t>
            </w:r>
            <w:r>
              <w:rPr>
                <w:sz w:val="24"/>
              </w:rPr>
              <w:t>инспектор за</w:t>
            </w:r>
            <w:r>
              <w:rPr>
                <w:spacing w:val="-1"/>
                <w:sz w:val="24"/>
              </w:rPr>
              <w:t xml:space="preserve"> </w:t>
            </w:r>
            <w:r>
              <w:rPr>
                <w:sz w:val="24"/>
              </w:rPr>
              <w:t>заштиту</w:t>
            </w:r>
            <w:r>
              <w:rPr>
                <w:spacing w:val="-2"/>
                <w:sz w:val="24"/>
              </w:rPr>
              <w:t xml:space="preserve"> </w:t>
            </w:r>
            <w:r>
              <w:rPr>
                <w:sz w:val="24"/>
              </w:rPr>
              <w:t>животне</w:t>
            </w:r>
            <w:r>
              <w:rPr>
                <w:spacing w:val="-1"/>
                <w:sz w:val="24"/>
              </w:rPr>
              <w:t xml:space="preserve"> </w:t>
            </w:r>
            <w:r>
              <w:rPr>
                <w:sz w:val="24"/>
              </w:rPr>
              <w:t>средине</w:t>
            </w:r>
            <w:r>
              <w:rPr>
                <w:spacing w:val="-1"/>
                <w:sz w:val="24"/>
              </w:rPr>
              <w:t xml:space="preserve"> </w:t>
            </w:r>
            <w:r>
              <w:rPr>
                <w:sz w:val="24"/>
              </w:rPr>
              <w:t>(у</w:t>
            </w:r>
            <w:r>
              <w:rPr>
                <w:spacing w:val="-1"/>
                <w:sz w:val="24"/>
              </w:rPr>
              <w:t xml:space="preserve"> </w:t>
            </w:r>
            <w:r>
              <w:rPr>
                <w:sz w:val="24"/>
              </w:rPr>
              <w:t>даљем тексту: инспектор) у оквиру делокруга утврђеног овим законом.</w:t>
            </w:r>
          </w:p>
          <w:p w:rsidR="00A401C6" w:rsidRDefault="002A3B69">
            <w:pPr>
              <w:pStyle w:val="TableParagraph"/>
              <w:spacing w:before="159" w:line="259" w:lineRule="auto"/>
              <w:ind w:left="57" w:right="44"/>
              <w:jc w:val="both"/>
              <w:rPr>
                <w:sz w:val="24"/>
              </w:rPr>
            </w:pPr>
            <w:r>
              <w:rPr>
                <w:sz w:val="24"/>
              </w:rPr>
              <w:t>Аутономној покрајини поверавају се послови инспекцијског надзора над спровођењем мера заштите ваздуха</w:t>
            </w:r>
            <w:r>
              <w:rPr>
                <w:spacing w:val="40"/>
                <w:sz w:val="24"/>
              </w:rPr>
              <w:t xml:space="preserve"> </w:t>
            </w:r>
            <w:r>
              <w:rPr>
                <w:sz w:val="24"/>
              </w:rPr>
              <w:t>од загађивања у објектима за које надлежни орган аутономне покрајине издаје</w:t>
            </w:r>
            <w:r>
              <w:rPr>
                <w:spacing w:val="52"/>
                <w:sz w:val="24"/>
              </w:rPr>
              <w:t xml:space="preserve"> </w:t>
            </w:r>
            <w:r>
              <w:rPr>
                <w:sz w:val="24"/>
              </w:rPr>
              <w:t>одобрење</w:t>
            </w:r>
            <w:r>
              <w:rPr>
                <w:spacing w:val="52"/>
                <w:sz w:val="24"/>
              </w:rPr>
              <w:t xml:space="preserve"> </w:t>
            </w:r>
            <w:r>
              <w:rPr>
                <w:sz w:val="24"/>
              </w:rPr>
              <w:t>за</w:t>
            </w:r>
            <w:r>
              <w:rPr>
                <w:spacing w:val="52"/>
                <w:sz w:val="24"/>
              </w:rPr>
              <w:t xml:space="preserve"> </w:t>
            </w:r>
            <w:r>
              <w:rPr>
                <w:sz w:val="24"/>
              </w:rPr>
              <w:t>градњу,</w:t>
            </w:r>
            <w:r>
              <w:rPr>
                <w:spacing w:val="52"/>
                <w:sz w:val="24"/>
              </w:rPr>
              <w:t xml:space="preserve"> </w:t>
            </w:r>
            <w:r>
              <w:rPr>
                <w:spacing w:val="-2"/>
                <w:sz w:val="24"/>
              </w:rPr>
              <w:t>односно</w:t>
            </w: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86"/>
              <w:rPr>
                <w:sz w:val="18"/>
              </w:rPr>
            </w:pPr>
          </w:p>
          <w:p w:rsidR="00A401C6" w:rsidRDefault="002A3B69">
            <w:pPr>
              <w:pStyle w:val="TableParagraph"/>
              <w:ind w:left="12" w:right="3"/>
              <w:jc w:val="center"/>
              <w:rPr>
                <w:sz w:val="18"/>
              </w:rPr>
            </w:pPr>
            <w:r>
              <w:rPr>
                <w:spacing w:val="-5"/>
                <w:sz w:val="18"/>
              </w:rPr>
              <w:t>ПУ</w:t>
            </w:r>
          </w:p>
        </w:tc>
        <w:tc>
          <w:tcPr>
            <w:tcW w:w="2562" w:type="dxa"/>
          </w:tcPr>
          <w:p w:rsidR="00A401C6" w:rsidRDefault="00A401C6">
            <w:pPr>
              <w:pStyle w:val="TableParagraph"/>
              <w:rPr>
                <w:sz w:val="20"/>
              </w:rPr>
            </w:pPr>
          </w:p>
        </w:tc>
        <w:tc>
          <w:tcPr>
            <w:tcW w:w="1544" w:type="dxa"/>
          </w:tcPr>
          <w:p w:rsidR="00A401C6" w:rsidRDefault="00A401C6">
            <w:pPr>
              <w:pStyle w:val="TableParagraph"/>
              <w:rPr>
                <w:sz w:val="20"/>
              </w:rPr>
            </w:pPr>
          </w:p>
        </w:tc>
      </w:tr>
    </w:tbl>
    <w:p w:rsidR="00A401C6" w:rsidRDefault="00A401C6">
      <w:pPr>
        <w:pStyle w:val="TableParagraph"/>
        <w:rPr>
          <w:sz w:val="20"/>
        </w:rPr>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897"/>
        </w:trPr>
        <w:tc>
          <w:tcPr>
            <w:tcW w:w="905" w:type="dxa"/>
            <w:shd w:val="clear" w:color="auto" w:fill="D9D9D9"/>
          </w:tcPr>
          <w:p w:rsidR="00A401C6" w:rsidRDefault="00A401C6">
            <w:pPr>
              <w:pStyle w:val="TableParagraph"/>
            </w:pPr>
          </w:p>
        </w:tc>
        <w:tc>
          <w:tcPr>
            <w:tcW w:w="4054" w:type="dxa"/>
            <w:shd w:val="clear" w:color="auto" w:fill="D9D9D9"/>
          </w:tcPr>
          <w:p w:rsidR="00A401C6" w:rsidRDefault="00A401C6">
            <w:pPr>
              <w:pStyle w:val="TableParagraph"/>
            </w:pPr>
          </w:p>
        </w:tc>
        <w:tc>
          <w:tcPr>
            <w:tcW w:w="912" w:type="dxa"/>
          </w:tcPr>
          <w:p w:rsidR="00A401C6" w:rsidRDefault="00A401C6">
            <w:pPr>
              <w:pStyle w:val="TableParagraph"/>
            </w:pPr>
          </w:p>
        </w:tc>
        <w:tc>
          <w:tcPr>
            <w:tcW w:w="4042" w:type="dxa"/>
          </w:tcPr>
          <w:p w:rsidR="00A401C6" w:rsidRDefault="002A3B69">
            <w:pPr>
              <w:pStyle w:val="TableParagraph"/>
              <w:spacing w:before="25"/>
              <w:ind w:left="57"/>
              <w:jc w:val="both"/>
              <w:rPr>
                <w:sz w:val="24"/>
              </w:rPr>
            </w:pPr>
            <w:r>
              <w:rPr>
                <w:sz w:val="24"/>
              </w:rPr>
              <w:t>употребну</w:t>
            </w:r>
            <w:r>
              <w:rPr>
                <w:spacing w:val="-8"/>
                <w:sz w:val="24"/>
              </w:rPr>
              <w:t xml:space="preserve"> </w:t>
            </w:r>
            <w:r>
              <w:rPr>
                <w:spacing w:val="-2"/>
                <w:sz w:val="24"/>
              </w:rPr>
              <w:t>дозволу.</w:t>
            </w:r>
          </w:p>
          <w:p w:rsidR="00A401C6" w:rsidRDefault="002A3B69">
            <w:pPr>
              <w:pStyle w:val="TableParagraph"/>
              <w:spacing w:before="182" w:line="259" w:lineRule="auto"/>
              <w:ind w:left="57" w:right="45"/>
              <w:jc w:val="both"/>
              <w:rPr>
                <w:sz w:val="24"/>
              </w:rPr>
            </w:pPr>
            <w:r>
              <w:rPr>
                <w:sz w:val="24"/>
              </w:rPr>
              <w:t>Јединици локалне самоуправе поверавају се послови инспекцијског надзора над спровођењем мера заштите ваздуха од загађивања у објектима за које надлежни орган јединице локалне самоуправе издаје одобрење за градњу, односно употребну дозволу.</w:t>
            </w:r>
          </w:p>
          <w:p w:rsidR="00A401C6" w:rsidRDefault="002A3B69">
            <w:pPr>
              <w:pStyle w:val="TableParagraph"/>
              <w:spacing w:before="161" w:line="259" w:lineRule="auto"/>
              <w:ind w:left="57" w:right="45"/>
              <w:jc w:val="both"/>
              <w:rPr>
                <w:sz w:val="24"/>
              </w:rPr>
            </w:pPr>
            <w:r>
              <w:rPr>
                <w:sz w:val="24"/>
              </w:rPr>
              <w:t>Граду, односно граду Београду поверава се вршење инспекцијског надзора над спровођењем мера заштите ваздуха од загађивања у објектима за које надлежни орган града, односно града Београда издаје одобрење за градњу, односно употребну дозволу.</w:t>
            </w:r>
          </w:p>
          <w:p w:rsidR="00A401C6" w:rsidRDefault="002A3B69">
            <w:pPr>
              <w:pStyle w:val="TableParagraph"/>
              <w:spacing w:before="157" w:line="259" w:lineRule="auto"/>
              <w:ind w:left="57" w:right="42"/>
              <w:jc w:val="both"/>
              <w:rPr>
                <w:sz w:val="24"/>
              </w:rPr>
            </w:pPr>
            <w:r>
              <w:rPr>
                <w:sz w:val="24"/>
              </w:rPr>
              <w:t>На садржину, врсту, облик, поступак и спровођење инспекцијског надзора, овлашћења и обавезе учесника у инспекцијском надзору и друга питања од значаја за инспекцијски надзор која нису уређена овим законом, примењују се одредбе</w:t>
            </w:r>
            <w:r>
              <w:rPr>
                <w:spacing w:val="40"/>
                <w:sz w:val="24"/>
              </w:rPr>
              <w:t xml:space="preserve"> </w:t>
            </w:r>
            <w:r>
              <w:rPr>
                <w:sz w:val="24"/>
              </w:rPr>
              <w:t>закона и других прописа којим се уређује инспекцијски надзор.</w:t>
            </w:r>
          </w:p>
        </w:tc>
        <w:tc>
          <w:tcPr>
            <w:tcW w:w="670" w:type="dxa"/>
          </w:tcPr>
          <w:p w:rsidR="00A401C6" w:rsidRDefault="00A401C6">
            <w:pPr>
              <w:pStyle w:val="TableParagraph"/>
            </w:pPr>
          </w:p>
        </w:tc>
        <w:tc>
          <w:tcPr>
            <w:tcW w:w="2562" w:type="dxa"/>
          </w:tcPr>
          <w:p w:rsidR="00A401C6" w:rsidRDefault="00A401C6">
            <w:pPr>
              <w:pStyle w:val="TableParagraph"/>
            </w:pPr>
          </w:p>
        </w:tc>
        <w:tc>
          <w:tcPr>
            <w:tcW w:w="1544" w:type="dxa"/>
          </w:tcPr>
          <w:p w:rsidR="00A401C6" w:rsidRDefault="00A401C6">
            <w:pPr>
              <w:pStyle w:val="TableParagraph"/>
            </w:pPr>
          </w:p>
        </w:tc>
      </w:tr>
    </w:tbl>
    <w:p w:rsidR="00A401C6" w:rsidRDefault="00A401C6">
      <w:pPr>
        <w:pStyle w:val="TableParagraph"/>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621"/>
        </w:trPr>
        <w:tc>
          <w:tcPr>
            <w:tcW w:w="905" w:type="dxa"/>
            <w:shd w:val="clear" w:color="auto" w:fill="D9D9D9"/>
          </w:tcPr>
          <w:p w:rsidR="00A401C6" w:rsidRDefault="00A401C6">
            <w:pPr>
              <w:pStyle w:val="TableParagraph"/>
            </w:pPr>
          </w:p>
        </w:tc>
        <w:tc>
          <w:tcPr>
            <w:tcW w:w="4054" w:type="dxa"/>
            <w:shd w:val="clear" w:color="auto" w:fill="D9D9D9"/>
          </w:tcPr>
          <w:p w:rsidR="00A401C6" w:rsidRDefault="00A401C6">
            <w:pPr>
              <w:pStyle w:val="TableParagraph"/>
            </w:pPr>
          </w:p>
        </w:tc>
        <w:tc>
          <w:tcPr>
            <w:tcW w:w="912" w:type="dxa"/>
          </w:tcPr>
          <w:p w:rsidR="00A401C6" w:rsidRDefault="00A401C6">
            <w:pPr>
              <w:pStyle w:val="TableParagraph"/>
            </w:pPr>
          </w:p>
        </w:tc>
        <w:tc>
          <w:tcPr>
            <w:tcW w:w="4042" w:type="dxa"/>
          </w:tcPr>
          <w:p w:rsidR="00A401C6" w:rsidRDefault="00A401C6">
            <w:pPr>
              <w:pStyle w:val="TableParagraph"/>
              <w:spacing w:before="207"/>
              <w:rPr>
                <w:sz w:val="24"/>
              </w:rPr>
            </w:pPr>
          </w:p>
          <w:p w:rsidR="00A401C6" w:rsidRDefault="002A3B69">
            <w:pPr>
              <w:pStyle w:val="TableParagraph"/>
              <w:spacing w:line="398" w:lineRule="auto"/>
              <w:ind w:left="1584" w:right="463" w:hanging="1109"/>
              <w:jc w:val="both"/>
              <w:rPr>
                <w:sz w:val="24"/>
              </w:rPr>
            </w:pPr>
            <w:r>
              <w:rPr>
                <w:sz w:val="24"/>
              </w:rPr>
              <w:t>Права</w:t>
            </w:r>
            <w:r>
              <w:rPr>
                <w:spacing w:val="-15"/>
                <w:sz w:val="24"/>
              </w:rPr>
              <w:t xml:space="preserve"> </w:t>
            </w:r>
            <w:r>
              <w:rPr>
                <w:sz w:val="24"/>
              </w:rPr>
              <w:t>и</w:t>
            </w:r>
            <w:r>
              <w:rPr>
                <w:spacing w:val="-12"/>
                <w:sz w:val="24"/>
              </w:rPr>
              <w:t xml:space="preserve"> </w:t>
            </w:r>
            <w:r>
              <w:rPr>
                <w:sz w:val="24"/>
              </w:rPr>
              <w:t>дужности</w:t>
            </w:r>
            <w:r>
              <w:rPr>
                <w:spacing w:val="-11"/>
                <w:sz w:val="24"/>
              </w:rPr>
              <w:t xml:space="preserve"> </w:t>
            </w:r>
            <w:r>
              <w:rPr>
                <w:sz w:val="24"/>
              </w:rPr>
              <w:t>инспектора Члан 75.</w:t>
            </w:r>
          </w:p>
          <w:p w:rsidR="00A401C6" w:rsidRDefault="002A3B69">
            <w:pPr>
              <w:pStyle w:val="TableParagraph"/>
              <w:spacing w:before="1" w:line="259" w:lineRule="auto"/>
              <w:ind w:left="57" w:right="44"/>
              <w:jc w:val="both"/>
              <w:rPr>
                <w:sz w:val="24"/>
              </w:rPr>
            </w:pPr>
            <w:r>
              <w:rPr>
                <w:sz w:val="24"/>
              </w:rPr>
              <w:t>У вршењу послова инспекцијског надзора инспектор има право и дужност да утврђује:</w:t>
            </w:r>
          </w:p>
          <w:p w:rsidR="00A401C6" w:rsidRDefault="002A3B69">
            <w:pPr>
              <w:pStyle w:val="TableParagraph"/>
              <w:numPr>
                <w:ilvl w:val="0"/>
                <w:numId w:val="32"/>
              </w:numPr>
              <w:tabs>
                <w:tab w:val="left" w:pos="319"/>
                <w:tab w:val="left" w:pos="340"/>
              </w:tabs>
              <w:spacing w:before="160" w:line="259" w:lineRule="auto"/>
              <w:ind w:left="340" w:right="43" w:hanging="284"/>
              <w:jc w:val="both"/>
              <w:rPr>
                <w:sz w:val="24"/>
              </w:rPr>
            </w:pPr>
            <w:r>
              <w:rPr>
                <w:sz w:val="24"/>
              </w:rPr>
              <w:t>да</w:t>
            </w:r>
            <w:r>
              <w:rPr>
                <w:spacing w:val="-4"/>
                <w:sz w:val="24"/>
              </w:rPr>
              <w:t xml:space="preserve"> </w:t>
            </w:r>
            <w:r>
              <w:rPr>
                <w:sz w:val="24"/>
              </w:rPr>
              <w:t>ли</w:t>
            </w:r>
            <w:r>
              <w:rPr>
                <w:spacing w:val="-2"/>
                <w:sz w:val="24"/>
              </w:rPr>
              <w:t xml:space="preserve"> </w:t>
            </w:r>
            <w:r>
              <w:rPr>
                <w:sz w:val="24"/>
              </w:rPr>
              <w:t>се</w:t>
            </w:r>
            <w:r>
              <w:rPr>
                <w:spacing w:val="-3"/>
                <w:sz w:val="24"/>
              </w:rPr>
              <w:t xml:space="preserve"> </w:t>
            </w:r>
            <w:r>
              <w:rPr>
                <w:sz w:val="24"/>
              </w:rPr>
              <w:t>праћење</w:t>
            </w:r>
            <w:r>
              <w:rPr>
                <w:spacing w:val="-4"/>
                <w:sz w:val="24"/>
              </w:rPr>
              <w:t xml:space="preserve"> </w:t>
            </w:r>
            <w:r>
              <w:rPr>
                <w:sz w:val="24"/>
              </w:rPr>
              <w:t>квалитета</w:t>
            </w:r>
            <w:r>
              <w:rPr>
                <w:spacing w:val="-3"/>
                <w:sz w:val="24"/>
              </w:rPr>
              <w:t xml:space="preserve"> </w:t>
            </w:r>
            <w:r>
              <w:rPr>
                <w:sz w:val="24"/>
              </w:rPr>
              <w:t>ваздуха у државној мрежи врши у складу</w:t>
            </w:r>
            <w:r>
              <w:rPr>
                <w:spacing w:val="40"/>
                <w:sz w:val="24"/>
              </w:rPr>
              <w:t xml:space="preserve"> </w:t>
            </w:r>
            <w:r>
              <w:rPr>
                <w:sz w:val="24"/>
              </w:rPr>
              <w:t xml:space="preserve">са Програмом контроле квалитета </w:t>
            </w:r>
            <w:r>
              <w:rPr>
                <w:spacing w:val="-2"/>
                <w:sz w:val="24"/>
              </w:rPr>
              <w:t>ваздуха;</w:t>
            </w:r>
          </w:p>
          <w:p w:rsidR="00A401C6" w:rsidRDefault="002A3B69">
            <w:pPr>
              <w:pStyle w:val="TableParagraph"/>
              <w:numPr>
                <w:ilvl w:val="0"/>
                <w:numId w:val="32"/>
              </w:numPr>
              <w:tabs>
                <w:tab w:val="left" w:pos="340"/>
                <w:tab w:val="left" w:pos="441"/>
              </w:tabs>
              <w:spacing w:before="159" w:line="259" w:lineRule="auto"/>
              <w:ind w:left="340" w:right="45" w:hanging="284"/>
              <w:jc w:val="both"/>
              <w:rPr>
                <w:sz w:val="24"/>
              </w:rPr>
            </w:pPr>
            <w:r>
              <w:rPr>
                <w:sz w:val="24"/>
              </w:rPr>
              <w:tab/>
              <w:t>да ли се Агенцији достављају подаци о квалитету ваздуха добијене контролом квалитета ваздуха, као и резултате мерења посебне намене у прописаном</w:t>
            </w:r>
            <w:r>
              <w:rPr>
                <w:spacing w:val="40"/>
                <w:sz w:val="24"/>
              </w:rPr>
              <w:t xml:space="preserve"> </w:t>
            </w:r>
            <w:r>
              <w:rPr>
                <w:spacing w:val="-2"/>
                <w:sz w:val="24"/>
              </w:rPr>
              <w:t>року;</w:t>
            </w:r>
          </w:p>
          <w:p w:rsidR="00A401C6" w:rsidRDefault="002A3B69">
            <w:pPr>
              <w:pStyle w:val="TableParagraph"/>
              <w:numPr>
                <w:ilvl w:val="0"/>
                <w:numId w:val="32"/>
              </w:numPr>
              <w:tabs>
                <w:tab w:val="left" w:pos="340"/>
                <w:tab w:val="left" w:pos="369"/>
                <w:tab w:val="left" w:pos="1713"/>
                <w:tab w:val="left" w:pos="2658"/>
              </w:tabs>
              <w:spacing w:before="159" w:line="259" w:lineRule="auto"/>
              <w:ind w:left="340" w:right="44" w:hanging="284"/>
              <w:jc w:val="both"/>
              <w:rPr>
                <w:sz w:val="24"/>
              </w:rPr>
            </w:pPr>
            <w:r>
              <w:rPr>
                <w:sz w:val="24"/>
              </w:rPr>
              <w:t xml:space="preserve">да ли је благовремено обавештен надлежни орган јединице локалне самоуправе на чијој територији је </w:t>
            </w:r>
            <w:r>
              <w:rPr>
                <w:spacing w:val="-2"/>
                <w:sz w:val="24"/>
              </w:rPr>
              <w:t>дошло</w:t>
            </w:r>
            <w:r>
              <w:rPr>
                <w:sz w:val="24"/>
              </w:rPr>
              <w:tab/>
            </w:r>
            <w:r>
              <w:rPr>
                <w:spacing w:val="-6"/>
                <w:sz w:val="24"/>
              </w:rPr>
              <w:t>до</w:t>
            </w:r>
            <w:r>
              <w:rPr>
                <w:sz w:val="24"/>
              </w:rPr>
              <w:tab/>
            </w:r>
            <w:r>
              <w:rPr>
                <w:spacing w:val="-2"/>
                <w:sz w:val="24"/>
              </w:rPr>
              <w:t xml:space="preserve">прекорачења </w:t>
            </w:r>
            <w:r>
              <w:rPr>
                <w:sz w:val="24"/>
              </w:rPr>
              <w:t>концентрација опасних по здравље људи у циљу предузимања мера из краткорочних акционих планова квалитета ваздуха;</w:t>
            </w:r>
          </w:p>
          <w:p w:rsidR="00A401C6" w:rsidRDefault="002A3B69">
            <w:pPr>
              <w:pStyle w:val="TableParagraph"/>
              <w:numPr>
                <w:ilvl w:val="0"/>
                <w:numId w:val="32"/>
              </w:numPr>
              <w:tabs>
                <w:tab w:val="left" w:pos="329"/>
              </w:tabs>
              <w:spacing w:before="157"/>
              <w:ind w:left="329" w:hanging="272"/>
              <w:rPr>
                <w:sz w:val="24"/>
              </w:rPr>
            </w:pPr>
            <w:r>
              <w:rPr>
                <w:sz w:val="24"/>
              </w:rPr>
              <w:t>да</w:t>
            </w:r>
            <w:r>
              <w:rPr>
                <w:spacing w:val="12"/>
                <w:sz w:val="24"/>
              </w:rPr>
              <w:t xml:space="preserve"> </w:t>
            </w:r>
            <w:r>
              <w:rPr>
                <w:sz w:val="24"/>
              </w:rPr>
              <w:t>ли</w:t>
            </w:r>
            <w:r>
              <w:rPr>
                <w:spacing w:val="14"/>
                <w:sz w:val="24"/>
              </w:rPr>
              <w:t xml:space="preserve"> </w:t>
            </w:r>
            <w:r>
              <w:rPr>
                <w:sz w:val="24"/>
              </w:rPr>
              <w:t>је</w:t>
            </w:r>
            <w:r>
              <w:rPr>
                <w:spacing w:val="15"/>
                <w:sz w:val="24"/>
              </w:rPr>
              <w:t xml:space="preserve"> </w:t>
            </w:r>
            <w:r>
              <w:rPr>
                <w:sz w:val="24"/>
              </w:rPr>
              <w:t>израђен</w:t>
            </w:r>
            <w:r>
              <w:rPr>
                <w:spacing w:val="14"/>
                <w:sz w:val="24"/>
              </w:rPr>
              <w:t xml:space="preserve"> </w:t>
            </w:r>
            <w:r>
              <w:rPr>
                <w:sz w:val="24"/>
              </w:rPr>
              <w:t>План</w:t>
            </w:r>
            <w:r>
              <w:rPr>
                <w:spacing w:val="14"/>
                <w:sz w:val="24"/>
              </w:rPr>
              <w:t xml:space="preserve"> </w:t>
            </w:r>
            <w:r>
              <w:rPr>
                <w:sz w:val="24"/>
              </w:rPr>
              <w:t>оператера</w:t>
            </w:r>
            <w:r>
              <w:rPr>
                <w:spacing w:val="13"/>
                <w:sz w:val="24"/>
              </w:rPr>
              <w:t xml:space="preserve"> </w:t>
            </w:r>
            <w:r>
              <w:rPr>
                <w:spacing w:val="-5"/>
                <w:sz w:val="24"/>
              </w:rPr>
              <w:t>за</w:t>
            </w:r>
          </w:p>
        </w:tc>
        <w:tc>
          <w:tcPr>
            <w:tcW w:w="670" w:type="dxa"/>
          </w:tcPr>
          <w:p w:rsidR="00A401C6" w:rsidRDefault="00A401C6">
            <w:pPr>
              <w:pStyle w:val="TableParagraph"/>
            </w:pPr>
          </w:p>
        </w:tc>
        <w:tc>
          <w:tcPr>
            <w:tcW w:w="2562" w:type="dxa"/>
          </w:tcPr>
          <w:p w:rsidR="00A401C6" w:rsidRDefault="00A401C6">
            <w:pPr>
              <w:pStyle w:val="TableParagraph"/>
            </w:pPr>
          </w:p>
        </w:tc>
        <w:tc>
          <w:tcPr>
            <w:tcW w:w="1544" w:type="dxa"/>
          </w:tcPr>
          <w:p w:rsidR="00A401C6" w:rsidRDefault="00A401C6">
            <w:pPr>
              <w:pStyle w:val="TableParagraph"/>
            </w:pPr>
          </w:p>
        </w:tc>
      </w:tr>
    </w:tbl>
    <w:p w:rsidR="00A401C6" w:rsidRDefault="00A401C6">
      <w:pPr>
        <w:pStyle w:val="TableParagraph"/>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600"/>
        </w:trPr>
        <w:tc>
          <w:tcPr>
            <w:tcW w:w="905" w:type="dxa"/>
            <w:shd w:val="clear" w:color="auto" w:fill="D9D9D9"/>
          </w:tcPr>
          <w:p w:rsidR="00A401C6" w:rsidRDefault="00A401C6">
            <w:pPr>
              <w:pStyle w:val="TableParagraph"/>
            </w:pPr>
          </w:p>
        </w:tc>
        <w:tc>
          <w:tcPr>
            <w:tcW w:w="4054" w:type="dxa"/>
            <w:shd w:val="clear" w:color="auto" w:fill="D9D9D9"/>
          </w:tcPr>
          <w:p w:rsidR="00A401C6" w:rsidRDefault="00A401C6">
            <w:pPr>
              <w:pStyle w:val="TableParagraph"/>
            </w:pPr>
          </w:p>
        </w:tc>
        <w:tc>
          <w:tcPr>
            <w:tcW w:w="912" w:type="dxa"/>
          </w:tcPr>
          <w:p w:rsidR="00A401C6" w:rsidRDefault="00A401C6">
            <w:pPr>
              <w:pStyle w:val="TableParagraph"/>
            </w:pPr>
          </w:p>
        </w:tc>
        <w:tc>
          <w:tcPr>
            <w:tcW w:w="4042" w:type="dxa"/>
          </w:tcPr>
          <w:p w:rsidR="00A401C6" w:rsidRDefault="002A3B69">
            <w:pPr>
              <w:pStyle w:val="TableParagraph"/>
              <w:spacing w:before="25" w:line="259" w:lineRule="auto"/>
              <w:ind w:left="340" w:right="46"/>
              <w:jc w:val="both"/>
              <w:rPr>
                <w:sz w:val="24"/>
              </w:rPr>
            </w:pPr>
            <w:r>
              <w:rPr>
                <w:sz w:val="24"/>
              </w:rPr>
              <w:t>смањење емисија из стационарних тачкастих извора загађивања из члана 37. ст. 1. и 2. овог закона;</w:t>
            </w:r>
          </w:p>
          <w:p w:rsidR="00A401C6" w:rsidRDefault="002A3B69">
            <w:pPr>
              <w:pStyle w:val="TableParagraph"/>
              <w:numPr>
                <w:ilvl w:val="0"/>
                <w:numId w:val="31"/>
              </w:numPr>
              <w:tabs>
                <w:tab w:val="left" w:pos="340"/>
                <w:tab w:val="left" w:pos="419"/>
              </w:tabs>
              <w:spacing w:before="159" w:line="259" w:lineRule="auto"/>
              <w:ind w:left="340" w:right="44" w:hanging="284"/>
              <w:jc w:val="both"/>
              <w:rPr>
                <w:sz w:val="24"/>
              </w:rPr>
            </w:pPr>
            <w:r>
              <w:rPr>
                <w:sz w:val="24"/>
              </w:rPr>
              <w:tab/>
              <w:t>да ли је средње постројење за сагоревање уписано у регистар средњих постројења за сагоревање и гасних турбина;</w:t>
            </w:r>
          </w:p>
          <w:p w:rsidR="00A401C6" w:rsidRDefault="002A3B69">
            <w:pPr>
              <w:pStyle w:val="TableParagraph"/>
              <w:numPr>
                <w:ilvl w:val="0"/>
                <w:numId w:val="31"/>
              </w:numPr>
              <w:tabs>
                <w:tab w:val="left" w:pos="340"/>
                <w:tab w:val="left" w:pos="424"/>
              </w:tabs>
              <w:spacing w:before="160" w:line="259" w:lineRule="auto"/>
              <w:ind w:left="340" w:right="42" w:hanging="284"/>
              <w:jc w:val="both"/>
              <w:rPr>
                <w:sz w:val="24"/>
              </w:rPr>
            </w:pPr>
            <w:r>
              <w:rPr>
                <w:sz w:val="24"/>
              </w:rPr>
              <w:tab/>
              <w:t>да ли се примењују прописане техничке мере, захтеви и/или стандарди у циљу смањења</w:t>
            </w:r>
            <w:r>
              <w:rPr>
                <w:spacing w:val="40"/>
                <w:sz w:val="24"/>
              </w:rPr>
              <w:t xml:space="preserve"> </w:t>
            </w:r>
            <w:r>
              <w:rPr>
                <w:sz w:val="24"/>
              </w:rPr>
              <w:t xml:space="preserve">емисија испарљивих органских </w:t>
            </w:r>
            <w:r>
              <w:rPr>
                <w:spacing w:val="-2"/>
                <w:sz w:val="24"/>
              </w:rPr>
              <w:t>једињења;</w:t>
            </w:r>
          </w:p>
          <w:p w:rsidR="00A401C6" w:rsidRDefault="002A3B69">
            <w:pPr>
              <w:pStyle w:val="TableParagraph"/>
              <w:numPr>
                <w:ilvl w:val="0"/>
                <w:numId w:val="31"/>
              </w:numPr>
              <w:tabs>
                <w:tab w:val="left" w:pos="340"/>
                <w:tab w:val="left" w:pos="458"/>
              </w:tabs>
              <w:spacing w:before="161" w:line="259" w:lineRule="auto"/>
              <w:ind w:left="340" w:right="43" w:hanging="284"/>
              <w:jc w:val="both"/>
              <w:rPr>
                <w:sz w:val="24"/>
              </w:rPr>
            </w:pPr>
            <w:r>
              <w:rPr>
                <w:sz w:val="24"/>
              </w:rPr>
              <w:tab/>
              <w:t>да ли оператер који се бави складиштењем и транспортом бензина, као и пуњењем</w:t>
            </w:r>
            <w:r>
              <w:rPr>
                <w:spacing w:val="40"/>
                <w:sz w:val="24"/>
              </w:rPr>
              <w:t xml:space="preserve"> </w:t>
            </w:r>
            <w:r>
              <w:rPr>
                <w:sz w:val="24"/>
              </w:rPr>
              <w:t>резервоара моторних возила бензином на бензинским</w:t>
            </w:r>
            <w:r>
              <w:rPr>
                <w:spacing w:val="40"/>
                <w:sz w:val="24"/>
              </w:rPr>
              <w:t xml:space="preserve"> </w:t>
            </w:r>
            <w:r>
              <w:rPr>
                <w:sz w:val="24"/>
              </w:rPr>
              <w:t xml:space="preserve">станицама доставља податке </w:t>
            </w:r>
            <w:r>
              <w:rPr>
                <w:spacing w:val="-2"/>
                <w:sz w:val="24"/>
              </w:rPr>
              <w:t>Агенцији;</w:t>
            </w:r>
          </w:p>
          <w:p w:rsidR="00A401C6" w:rsidRDefault="002A3B69">
            <w:pPr>
              <w:pStyle w:val="TableParagraph"/>
              <w:numPr>
                <w:ilvl w:val="0"/>
                <w:numId w:val="31"/>
              </w:numPr>
              <w:tabs>
                <w:tab w:val="left" w:pos="340"/>
                <w:tab w:val="left" w:pos="354"/>
              </w:tabs>
              <w:spacing w:before="158" w:line="259" w:lineRule="auto"/>
              <w:ind w:left="340" w:right="47" w:hanging="284"/>
              <w:jc w:val="both"/>
              <w:rPr>
                <w:sz w:val="24"/>
              </w:rPr>
            </w:pPr>
            <w:r>
              <w:rPr>
                <w:sz w:val="24"/>
              </w:rPr>
              <w:t xml:space="preserve">да ли се примењују мере, захтеви и/или поступци у циљу смањења емисија испарљивих органских </w:t>
            </w:r>
            <w:r>
              <w:rPr>
                <w:spacing w:val="-2"/>
                <w:sz w:val="24"/>
              </w:rPr>
              <w:t>једињења;</w:t>
            </w:r>
          </w:p>
          <w:p w:rsidR="00A401C6" w:rsidRDefault="002A3B69">
            <w:pPr>
              <w:pStyle w:val="TableParagraph"/>
              <w:numPr>
                <w:ilvl w:val="0"/>
                <w:numId w:val="31"/>
              </w:numPr>
              <w:tabs>
                <w:tab w:val="left" w:pos="470"/>
                <w:tab w:val="left" w:pos="484"/>
              </w:tabs>
              <w:spacing w:before="160" w:line="259" w:lineRule="auto"/>
              <w:ind w:left="484" w:right="43" w:hanging="428"/>
              <w:jc w:val="both"/>
              <w:rPr>
                <w:sz w:val="24"/>
              </w:rPr>
            </w:pPr>
            <w:r>
              <w:rPr>
                <w:sz w:val="24"/>
              </w:rPr>
              <w:t>да ли оператер који у свом производном процесу користи органске</w:t>
            </w:r>
            <w:r>
              <w:rPr>
                <w:spacing w:val="40"/>
                <w:sz w:val="24"/>
              </w:rPr>
              <w:t xml:space="preserve">  </w:t>
            </w:r>
            <w:r>
              <w:rPr>
                <w:sz w:val="24"/>
              </w:rPr>
              <w:t>раствараче</w:t>
            </w:r>
            <w:r>
              <w:rPr>
                <w:spacing w:val="40"/>
                <w:sz w:val="24"/>
              </w:rPr>
              <w:t xml:space="preserve">  </w:t>
            </w:r>
            <w:r>
              <w:rPr>
                <w:sz w:val="24"/>
              </w:rPr>
              <w:t>доставља</w:t>
            </w:r>
          </w:p>
        </w:tc>
        <w:tc>
          <w:tcPr>
            <w:tcW w:w="670" w:type="dxa"/>
          </w:tcPr>
          <w:p w:rsidR="00A401C6" w:rsidRDefault="00A401C6">
            <w:pPr>
              <w:pStyle w:val="TableParagraph"/>
            </w:pPr>
          </w:p>
        </w:tc>
        <w:tc>
          <w:tcPr>
            <w:tcW w:w="2562" w:type="dxa"/>
          </w:tcPr>
          <w:p w:rsidR="00A401C6" w:rsidRDefault="00A401C6">
            <w:pPr>
              <w:pStyle w:val="TableParagraph"/>
            </w:pPr>
          </w:p>
        </w:tc>
        <w:tc>
          <w:tcPr>
            <w:tcW w:w="1544" w:type="dxa"/>
          </w:tcPr>
          <w:p w:rsidR="00A401C6" w:rsidRDefault="00A401C6">
            <w:pPr>
              <w:pStyle w:val="TableParagraph"/>
            </w:pPr>
          </w:p>
        </w:tc>
      </w:tr>
    </w:tbl>
    <w:p w:rsidR="00A401C6" w:rsidRDefault="00A401C6">
      <w:pPr>
        <w:pStyle w:val="TableParagraph"/>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897"/>
        </w:trPr>
        <w:tc>
          <w:tcPr>
            <w:tcW w:w="905" w:type="dxa"/>
            <w:shd w:val="clear" w:color="auto" w:fill="D9D9D9"/>
          </w:tcPr>
          <w:p w:rsidR="00A401C6" w:rsidRDefault="00A401C6">
            <w:pPr>
              <w:pStyle w:val="TableParagraph"/>
            </w:pPr>
          </w:p>
        </w:tc>
        <w:tc>
          <w:tcPr>
            <w:tcW w:w="4054" w:type="dxa"/>
            <w:shd w:val="clear" w:color="auto" w:fill="D9D9D9"/>
          </w:tcPr>
          <w:p w:rsidR="00A401C6" w:rsidRDefault="00A401C6">
            <w:pPr>
              <w:pStyle w:val="TableParagraph"/>
            </w:pPr>
          </w:p>
        </w:tc>
        <w:tc>
          <w:tcPr>
            <w:tcW w:w="912" w:type="dxa"/>
          </w:tcPr>
          <w:p w:rsidR="00A401C6" w:rsidRDefault="00A401C6">
            <w:pPr>
              <w:pStyle w:val="TableParagraph"/>
            </w:pPr>
          </w:p>
        </w:tc>
        <w:tc>
          <w:tcPr>
            <w:tcW w:w="4042" w:type="dxa"/>
          </w:tcPr>
          <w:p w:rsidR="00A401C6" w:rsidRDefault="002A3B69">
            <w:pPr>
              <w:pStyle w:val="TableParagraph"/>
              <w:spacing w:before="25"/>
              <w:ind w:left="484"/>
              <w:rPr>
                <w:sz w:val="24"/>
              </w:rPr>
            </w:pPr>
            <w:r>
              <w:rPr>
                <w:sz w:val="24"/>
              </w:rPr>
              <w:t>податке</w:t>
            </w:r>
            <w:r>
              <w:rPr>
                <w:spacing w:val="-1"/>
                <w:sz w:val="24"/>
              </w:rPr>
              <w:t xml:space="preserve"> </w:t>
            </w:r>
            <w:r>
              <w:rPr>
                <w:spacing w:val="-2"/>
                <w:sz w:val="24"/>
              </w:rPr>
              <w:t>Агенцији;</w:t>
            </w:r>
          </w:p>
          <w:p w:rsidR="00A401C6" w:rsidRDefault="002A3B69">
            <w:pPr>
              <w:pStyle w:val="TableParagraph"/>
              <w:numPr>
                <w:ilvl w:val="0"/>
                <w:numId w:val="30"/>
              </w:numPr>
              <w:tabs>
                <w:tab w:val="left" w:pos="484"/>
                <w:tab w:val="left" w:pos="503"/>
              </w:tabs>
              <w:spacing w:before="182" w:line="259" w:lineRule="auto"/>
              <w:ind w:left="484" w:right="46" w:hanging="428"/>
              <w:jc w:val="both"/>
              <w:rPr>
                <w:sz w:val="24"/>
              </w:rPr>
            </w:pPr>
            <w:r>
              <w:rPr>
                <w:sz w:val="24"/>
              </w:rPr>
              <w:t xml:space="preserve">да ли је постројење у којем се користе органски растварачи уписано у регистар постројења у којима се користе органски </w:t>
            </w:r>
            <w:r>
              <w:rPr>
                <w:spacing w:val="-2"/>
                <w:sz w:val="24"/>
              </w:rPr>
              <w:t>растварачи;</w:t>
            </w:r>
          </w:p>
          <w:p w:rsidR="00A401C6" w:rsidRDefault="002A3B69">
            <w:pPr>
              <w:pStyle w:val="TableParagraph"/>
              <w:numPr>
                <w:ilvl w:val="0"/>
                <w:numId w:val="30"/>
              </w:numPr>
              <w:tabs>
                <w:tab w:val="left" w:pos="484"/>
                <w:tab w:val="left" w:pos="496"/>
              </w:tabs>
              <w:spacing w:before="160" w:line="259" w:lineRule="auto"/>
              <w:ind w:left="484" w:right="44" w:hanging="428"/>
              <w:jc w:val="both"/>
              <w:rPr>
                <w:sz w:val="24"/>
              </w:rPr>
            </w:pPr>
            <w:r>
              <w:rPr>
                <w:sz w:val="24"/>
              </w:rPr>
              <w:t>да ли се делатност производње, инсталирања, одржавања и/или сервисирања и искључивања из употребе</w:t>
            </w:r>
            <w:r>
              <w:rPr>
                <w:spacing w:val="-2"/>
                <w:sz w:val="24"/>
              </w:rPr>
              <w:t xml:space="preserve"> </w:t>
            </w:r>
            <w:r>
              <w:rPr>
                <w:sz w:val="24"/>
              </w:rPr>
              <w:t>производа</w:t>
            </w:r>
            <w:r>
              <w:rPr>
                <w:spacing w:val="-2"/>
                <w:sz w:val="24"/>
              </w:rPr>
              <w:t xml:space="preserve"> </w:t>
            </w:r>
            <w:r>
              <w:rPr>
                <w:sz w:val="24"/>
              </w:rPr>
              <w:t>и/или</w:t>
            </w:r>
            <w:r>
              <w:rPr>
                <w:spacing w:val="-1"/>
                <w:sz w:val="24"/>
              </w:rPr>
              <w:t xml:space="preserve"> </w:t>
            </w:r>
            <w:r>
              <w:rPr>
                <w:sz w:val="24"/>
              </w:rPr>
              <w:t>опреме који садрже супстанце које оштећују озонски омотач обавља без дозволе Министарства;</w:t>
            </w:r>
          </w:p>
          <w:p w:rsidR="00A401C6" w:rsidRDefault="002A3B69">
            <w:pPr>
              <w:pStyle w:val="TableParagraph"/>
              <w:numPr>
                <w:ilvl w:val="0"/>
                <w:numId w:val="30"/>
              </w:numPr>
              <w:tabs>
                <w:tab w:val="left" w:pos="484"/>
                <w:tab w:val="left" w:pos="513"/>
              </w:tabs>
              <w:spacing w:before="160" w:line="259" w:lineRule="auto"/>
              <w:ind w:left="484" w:right="42" w:hanging="428"/>
              <w:jc w:val="both"/>
              <w:rPr>
                <w:sz w:val="24"/>
              </w:rPr>
            </w:pPr>
            <w:r>
              <w:rPr>
                <w:sz w:val="24"/>
              </w:rPr>
              <w:t>да ли се делатност сакупљања, обнављања и обраде супстанци које оштећују озонски омотач и стављања</w:t>
            </w:r>
            <w:r>
              <w:rPr>
                <w:spacing w:val="-3"/>
                <w:sz w:val="24"/>
              </w:rPr>
              <w:t xml:space="preserve"> </w:t>
            </w:r>
            <w:r>
              <w:rPr>
                <w:sz w:val="24"/>
              </w:rPr>
              <w:t>у</w:t>
            </w:r>
            <w:r>
              <w:rPr>
                <w:spacing w:val="-2"/>
                <w:sz w:val="24"/>
              </w:rPr>
              <w:t xml:space="preserve"> </w:t>
            </w:r>
            <w:r>
              <w:rPr>
                <w:sz w:val="24"/>
              </w:rPr>
              <w:t>промет</w:t>
            </w:r>
            <w:r>
              <w:rPr>
                <w:spacing w:val="-1"/>
                <w:sz w:val="24"/>
              </w:rPr>
              <w:t xml:space="preserve"> </w:t>
            </w:r>
            <w:r>
              <w:rPr>
                <w:sz w:val="24"/>
              </w:rPr>
              <w:t>обновљених</w:t>
            </w:r>
            <w:r>
              <w:rPr>
                <w:spacing w:val="-4"/>
                <w:sz w:val="24"/>
              </w:rPr>
              <w:t xml:space="preserve"> </w:t>
            </w:r>
            <w:r>
              <w:rPr>
                <w:sz w:val="24"/>
              </w:rPr>
              <w:t>и обрађених супстанци које оштећују озонски омотач обавља без дозволе Министарства;</w:t>
            </w:r>
          </w:p>
          <w:p w:rsidR="00A401C6" w:rsidRDefault="002A3B69">
            <w:pPr>
              <w:pStyle w:val="TableParagraph"/>
              <w:numPr>
                <w:ilvl w:val="0"/>
                <w:numId w:val="30"/>
              </w:numPr>
              <w:tabs>
                <w:tab w:val="left" w:pos="484"/>
                <w:tab w:val="left" w:pos="525"/>
              </w:tabs>
              <w:spacing w:before="158" w:line="259" w:lineRule="auto"/>
              <w:ind w:left="484" w:right="44" w:hanging="428"/>
              <w:jc w:val="both"/>
              <w:rPr>
                <w:sz w:val="24"/>
              </w:rPr>
            </w:pPr>
            <w:r>
              <w:rPr>
                <w:sz w:val="24"/>
              </w:rPr>
              <w:t>да ли је дошло до промене у погледу испуњавања услова из члана 49. став 3. овог закона и да ли је о томе благовремено обавештено Министарство;</w:t>
            </w:r>
          </w:p>
          <w:p w:rsidR="00A401C6" w:rsidRDefault="002A3B69">
            <w:pPr>
              <w:pStyle w:val="TableParagraph"/>
              <w:numPr>
                <w:ilvl w:val="0"/>
                <w:numId w:val="30"/>
              </w:numPr>
              <w:tabs>
                <w:tab w:val="left" w:pos="484"/>
                <w:tab w:val="left" w:pos="496"/>
              </w:tabs>
              <w:spacing w:before="159" w:line="259" w:lineRule="auto"/>
              <w:ind w:left="484" w:right="46" w:hanging="428"/>
              <w:jc w:val="both"/>
              <w:rPr>
                <w:sz w:val="24"/>
              </w:rPr>
            </w:pPr>
            <w:r>
              <w:rPr>
                <w:sz w:val="24"/>
              </w:rPr>
              <w:t>да ли се делатност производње, инсталирања,</w:t>
            </w:r>
            <w:r>
              <w:rPr>
                <w:spacing w:val="38"/>
                <w:sz w:val="24"/>
              </w:rPr>
              <w:t xml:space="preserve">  </w:t>
            </w:r>
            <w:r>
              <w:rPr>
                <w:sz w:val="24"/>
              </w:rPr>
              <w:t>одржавања</w:t>
            </w:r>
            <w:r>
              <w:rPr>
                <w:spacing w:val="38"/>
                <w:sz w:val="24"/>
              </w:rPr>
              <w:t xml:space="preserve">  </w:t>
            </w:r>
            <w:r>
              <w:rPr>
                <w:spacing w:val="-4"/>
                <w:sz w:val="24"/>
              </w:rPr>
              <w:t>и/или</w:t>
            </w:r>
          </w:p>
        </w:tc>
        <w:tc>
          <w:tcPr>
            <w:tcW w:w="670" w:type="dxa"/>
          </w:tcPr>
          <w:p w:rsidR="00A401C6" w:rsidRDefault="00A401C6">
            <w:pPr>
              <w:pStyle w:val="TableParagraph"/>
            </w:pPr>
          </w:p>
        </w:tc>
        <w:tc>
          <w:tcPr>
            <w:tcW w:w="2562" w:type="dxa"/>
          </w:tcPr>
          <w:p w:rsidR="00A401C6" w:rsidRDefault="00A401C6">
            <w:pPr>
              <w:pStyle w:val="TableParagraph"/>
            </w:pPr>
          </w:p>
        </w:tc>
        <w:tc>
          <w:tcPr>
            <w:tcW w:w="1544" w:type="dxa"/>
          </w:tcPr>
          <w:p w:rsidR="00A401C6" w:rsidRDefault="00A401C6">
            <w:pPr>
              <w:pStyle w:val="TableParagraph"/>
            </w:pPr>
          </w:p>
        </w:tc>
      </w:tr>
    </w:tbl>
    <w:p w:rsidR="00A401C6" w:rsidRDefault="00A401C6">
      <w:pPr>
        <w:pStyle w:val="TableParagraph"/>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739"/>
        </w:trPr>
        <w:tc>
          <w:tcPr>
            <w:tcW w:w="905" w:type="dxa"/>
            <w:shd w:val="clear" w:color="auto" w:fill="D9D9D9"/>
          </w:tcPr>
          <w:p w:rsidR="00A401C6" w:rsidRDefault="00A401C6">
            <w:pPr>
              <w:pStyle w:val="TableParagraph"/>
            </w:pPr>
          </w:p>
        </w:tc>
        <w:tc>
          <w:tcPr>
            <w:tcW w:w="4054" w:type="dxa"/>
            <w:shd w:val="clear" w:color="auto" w:fill="D9D9D9"/>
          </w:tcPr>
          <w:p w:rsidR="00A401C6" w:rsidRDefault="00A401C6">
            <w:pPr>
              <w:pStyle w:val="TableParagraph"/>
            </w:pPr>
          </w:p>
        </w:tc>
        <w:tc>
          <w:tcPr>
            <w:tcW w:w="912" w:type="dxa"/>
          </w:tcPr>
          <w:p w:rsidR="00A401C6" w:rsidRDefault="00A401C6">
            <w:pPr>
              <w:pStyle w:val="TableParagraph"/>
            </w:pPr>
          </w:p>
        </w:tc>
        <w:tc>
          <w:tcPr>
            <w:tcW w:w="4042" w:type="dxa"/>
          </w:tcPr>
          <w:p w:rsidR="00A401C6" w:rsidRDefault="002A3B69">
            <w:pPr>
              <w:pStyle w:val="TableParagraph"/>
              <w:spacing w:before="25" w:line="259" w:lineRule="auto"/>
              <w:ind w:left="484" w:right="44"/>
              <w:jc w:val="both"/>
              <w:rPr>
                <w:sz w:val="24"/>
              </w:rPr>
            </w:pPr>
            <w:r>
              <w:rPr>
                <w:sz w:val="24"/>
              </w:rPr>
              <w:t>сервисирања и искључивања из употребе</w:t>
            </w:r>
            <w:r>
              <w:rPr>
                <w:spacing w:val="-2"/>
                <w:sz w:val="24"/>
              </w:rPr>
              <w:t xml:space="preserve"> </w:t>
            </w:r>
            <w:r>
              <w:rPr>
                <w:sz w:val="24"/>
              </w:rPr>
              <w:t>производа</w:t>
            </w:r>
            <w:r>
              <w:rPr>
                <w:spacing w:val="-2"/>
                <w:sz w:val="24"/>
              </w:rPr>
              <w:t xml:space="preserve"> </w:t>
            </w:r>
            <w:r>
              <w:rPr>
                <w:sz w:val="24"/>
              </w:rPr>
              <w:t>и/или</w:t>
            </w:r>
            <w:r>
              <w:rPr>
                <w:spacing w:val="-1"/>
                <w:sz w:val="24"/>
              </w:rPr>
              <w:t xml:space="preserve"> </w:t>
            </w:r>
            <w:r>
              <w:rPr>
                <w:sz w:val="24"/>
              </w:rPr>
              <w:t>опреме који</w:t>
            </w:r>
            <w:r>
              <w:rPr>
                <w:spacing w:val="-2"/>
                <w:sz w:val="24"/>
              </w:rPr>
              <w:t xml:space="preserve"> </w:t>
            </w:r>
            <w:r>
              <w:rPr>
                <w:sz w:val="24"/>
              </w:rPr>
              <w:t>садрже</w:t>
            </w:r>
            <w:r>
              <w:rPr>
                <w:spacing w:val="-3"/>
                <w:sz w:val="24"/>
              </w:rPr>
              <w:t xml:space="preserve"> </w:t>
            </w:r>
            <w:r>
              <w:rPr>
                <w:sz w:val="24"/>
              </w:rPr>
              <w:t>флуороване</w:t>
            </w:r>
            <w:r>
              <w:rPr>
                <w:spacing w:val="-3"/>
                <w:sz w:val="24"/>
              </w:rPr>
              <w:t xml:space="preserve"> </w:t>
            </w:r>
            <w:r>
              <w:rPr>
                <w:sz w:val="24"/>
              </w:rPr>
              <w:t>гасове</w:t>
            </w:r>
            <w:r>
              <w:rPr>
                <w:spacing w:val="-3"/>
                <w:sz w:val="24"/>
              </w:rPr>
              <w:t xml:space="preserve"> </w:t>
            </w:r>
            <w:r>
              <w:rPr>
                <w:sz w:val="24"/>
              </w:rPr>
              <w:t>са ефектом стаклене баште обавља без дозволе Министарства;</w:t>
            </w:r>
          </w:p>
          <w:p w:rsidR="00A401C6" w:rsidRDefault="002A3B69">
            <w:pPr>
              <w:pStyle w:val="TableParagraph"/>
              <w:numPr>
                <w:ilvl w:val="0"/>
                <w:numId w:val="29"/>
              </w:numPr>
              <w:tabs>
                <w:tab w:val="left" w:pos="484"/>
                <w:tab w:val="left" w:pos="513"/>
                <w:tab w:val="left" w:pos="2395"/>
                <w:tab w:val="left" w:pos="3288"/>
              </w:tabs>
              <w:spacing w:before="161" w:line="259" w:lineRule="auto"/>
              <w:ind w:left="484" w:right="44" w:hanging="428"/>
              <w:jc w:val="both"/>
              <w:rPr>
                <w:sz w:val="24"/>
              </w:rPr>
            </w:pPr>
            <w:r>
              <w:rPr>
                <w:sz w:val="24"/>
              </w:rPr>
              <w:t xml:space="preserve">да ли се делатност сакупљања, </w:t>
            </w:r>
            <w:r>
              <w:rPr>
                <w:spacing w:val="-2"/>
                <w:sz w:val="24"/>
              </w:rPr>
              <w:t>обнављања</w:t>
            </w:r>
            <w:r>
              <w:rPr>
                <w:sz w:val="24"/>
              </w:rPr>
              <w:tab/>
            </w:r>
            <w:r>
              <w:rPr>
                <w:spacing w:val="-10"/>
                <w:sz w:val="24"/>
              </w:rPr>
              <w:t>и</w:t>
            </w:r>
            <w:r>
              <w:rPr>
                <w:sz w:val="24"/>
              </w:rPr>
              <w:tab/>
            </w:r>
            <w:r>
              <w:rPr>
                <w:spacing w:val="-2"/>
                <w:sz w:val="24"/>
              </w:rPr>
              <w:t xml:space="preserve">обраде </w:t>
            </w:r>
            <w:r>
              <w:rPr>
                <w:sz w:val="24"/>
              </w:rPr>
              <w:t>флуорованих гасова са ефектом стаклене баште и стављања</w:t>
            </w:r>
            <w:r>
              <w:rPr>
                <w:spacing w:val="40"/>
                <w:sz w:val="24"/>
              </w:rPr>
              <w:t xml:space="preserve"> </w:t>
            </w:r>
            <w:r>
              <w:rPr>
                <w:sz w:val="24"/>
              </w:rPr>
              <w:t>у промет обновљених и обрађених флуорованих гасова са ефектом стаклене баште обавља без дозволе Министарства;</w:t>
            </w:r>
          </w:p>
          <w:p w:rsidR="00A401C6" w:rsidRDefault="002A3B69">
            <w:pPr>
              <w:pStyle w:val="TableParagraph"/>
              <w:numPr>
                <w:ilvl w:val="0"/>
                <w:numId w:val="29"/>
              </w:numPr>
              <w:tabs>
                <w:tab w:val="left" w:pos="340"/>
                <w:tab w:val="left" w:pos="525"/>
              </w:tabs>
              <w:spacing w:before="158" w:line="259" w:lineRule="auto"/>
              <w:ind w:left="340" w:right="45" w:hanging="284"/>
              <w:jc w:val="both"/>
              <w:rPr>
                <w:sz w:val="24"/>
              </w:rPr>
            </w:pPr>
            <w:r>
              <w:rPr>
                <w:sz w:val="24"/>
              </w:rPr>
              <w:t>да ли је дошло до промене у погледу испуњавања услова из члана 50. став 3. овог закона и да ли је о томе благовремено обавештено Министарство;</w:t>
            </w:r>
          </w:p>
          <w:p w:rsidR="00A401C6" w:rsidRDefault="002A3B69">
            <w:pPr>
              <w:pStyle w:val="TableParagraph"/>
              <w:numPr>
                <w:ilvl w:val="0"/>
                <w:numId w:val="29"/>
              </w:numPr>
              <w:tabs>
                <w:tab w:val="left" w:pos="340"/>
                <w:tab w:val="left" w:pos="496"/>
              </w:tabs>
              <w:spacing w:before="159" w:line="259" w:lineRule="auto"/>
              <w:ind w:left="340" w:right="45" w:hanging="284"/>
              <w:jc w:val="both"/>
              <w:rPr>
                <w:sz w:val="24"/>
              </w:rPr>
            </w:pPr>
            <w:r>
              <w:rPr>
                <w:sz w:val="24"/>
              </w:rPr>
              <w:t>да ли производи супстанце које оштећују озонски омотач;</w:t>
            </w:r>
          </w:p>
          <w:p w:rsidR="00A401C6" w:rsidRDefault="002A3B69">
            <w:pPr>
              <w:pStyle w:val="TableParagraph"/>
              <w:numPr>
                <w:ilvl w:val="0"/>
                <w:numId w:val="29"/>
              </w:numPr>
              <w:tabs>
                <w:tab w:val="left" w:pos="340"/>
                <w:tab w:val="left" w:pos="563"/>
              </w:tabs>
              <w:spacing w:before="160" w:line="259" w:lineRule="auto"/>
              <w:ind w:left="340" w:right="42" w:hanging="284"/>
              <w:jc w:val="both"/>
              <w:rPr>
                <w:sz w:val="24"/>
              </w:rPr>
            </w:pPr>
            <w:r>
              <w:rPr>
                <w:sz w:val="24"/>
              </w:rPr>
              <w:t>да ли се увозе и/или извозе супстанце које оштећују озонски омотач и одређени флуоровани гасови са ефектом стаклене баште, а који су утврђени потврђеним међународним уговором, односно производи</w:t>
            </w:r>
            <w:r>
              <w:rPr>
                <w:spacing w:val="72"/>
                <w:sz w:val="24"/>
              </w:rPr>
              <w:t xml:space="preserve"> </w:t>
            </w:r>
            <w:r>
              <w:rPr>
                <w:sz w:val="24"/>
              </w:rPr>
              <w:t>и</w:t>
            </w:r>
            <w:r>
              <w:rPr>
                <w:spacing w:val="74"/>
                <w:sz w:val="24"/>
              </w:rPr>
              <w:t xml:space="preserve"> </w:t>
            </w:r>
            <w:r>
              <w:rPr>
                <w:sz w:val="24"/>
              </w:rPr>
              <w:t>опрема</w:t>
            </w:r>
            <w:r>
              <w:rPr>
                <w:spacing w:val="73"/>
                <w:sz w:val="24"/>
              </w:rPr>
              <w:t xml:space="preserve"> </w:t>
            </w:r>
            <w:r>
              <w:rPr>
                <w:sz w:val="24"/>
              </w:rPr>
              <w:t>који</w:t>
            </w:r>
            <w:r>
              <w:rPr>
                <w:spacing w:val="75"/>
                <w:sz w:val="24"/>
              </w:rPr>
              <w:t xml:space="preserve"> </w:t>
            </w:r>
            <w:r>
              <w:rPr>
                <w:spacing w:val="-2"/>
                <w:sz w:val="24"/>
              </w:rPr>
              <w:t>садрже</w:t>
            </w:r>
          </w:p>
        </w:tc>
        <w:tc>
          <w:tcPr>
            <w:tcW w:w="670" w:type="dxa"/>
          </w:tcPr>
          <w:p w:rsidR="00A401C6" w:rsidRDefault="00A401C6">
            <w:pPr>
              <w:pStyle w:val="TableParagraph"/>
            </w:pPr>
          </w:p>
        </w:tc>
        <w:tc>
          <w:tcPr>
            <w:tcW w:w="2562" w:type="dxa"/>
          </w:tcPr>
          <w:p w:rsidR="00A401C6" w:rsidRDefault="00A401C6">
            <w:pPr>
              <w:pStyle w:val="TableParagraph"/>
            </w:pPr>
          </w:p>
        </w:tc>
        <w:tc>
          <w:tcPr>
            <w:tcW w:w="1544" w:type="dxa"/>
          </w:tcPr>
          <w:p w:rsidR="00A401C6" w:rsidRDefault="00A401C6">
            <w:pPr>
              <w:pStyle w:val="TableParagraph"/>
            </w:pPr>
          </w:p>
        </w:tc>
      </w:tr>
    </w:tbl>
    <w:p w:rsidR="00A401C6" w:rsidRDefault="00A401C6">
      <w:pPr>
        <w:pStyle w:val="TableParagraph"/>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739"/>
        </w:trPr>
        <w:tc>
          <w:tcPr>
            <w:tcW w:w="905" w:type="dxa"/>
            <w:shd w:val="clear" w:color="auto" w:fill="D9D9D9"/>
          </w:tcPr>
          <w:p w:rsidR="00A401C6" w:rsidRDefault="00A401C6">
            <w:pPr>
              <w:pStyle w:val="TableParagraph"/>
            </w:pPr>
          </w:p>
        </w:tc>
        <w:tc>
          <w:tcPr>
            <w:tcW w:w="4054" w:type="dxa"/>
            <w:shd w:val="clear" w:color="auto" w:fill="D9D9D9"/>
          </w:tcPr>
          <w:p w:rsidR="00A401C6" w:rsidRDefault="00A401C6">
            <w:pPr>
              <w:pStyle w:val="TableParagraph"/>
            </w:pPr>
          </w:p>
        </w:tc>
        <w:tc>
          <w:tcPr>
            <w:tcW w:w="912" w:type="dxa"/>
          </w:tcPr>
          <w:p w:rsidR="00A401C6" w:rsidRDefault="00A401C6">
            <w:pPr>
              <w:pStyle w:val="TableParagraph"/>
            </w:pPr>
          </w:p>
        </w:tc>
        <w:tc>
          <w:tcPr>
            <w:tcW w:w="4042" w:type="dxa"/>
          </w:tcPr>
          <w:p w:rsidR="00A401C6" w:rsidRDefault="002A3B69">
            <w:pPr>
              <w:pStyle w:val="TableParagraph"/>
              <w:spacing w:before="25" w:line="259" w:lineRule="auto"/>
              <w:ind w:left="340" w:right="48"/>
              <w:jc w:val="both"/>
              <w:rPr>
                <w:sz w:val="24"/>
              </w:rPr>
            </w:pPr>
            <w:r>
              <w:rPr>
                <w:sz w:val="24"/>
              </w:rPr>
              <w:t>ове супстанце или одређене флуороване гасове са ефектом стаклене баште, из земаља, односно у земље које нису уговорне стране тог уговора;</w:t>
            </w:r>
          </w:p>
          <w:p w:rsidR="00A401C6" w:rsidRDefault="002A3B69">
            <w:pPr>
              <w:pStyle w:val="TableParagraph"/>
              <w:numPr>
                <w:ilvl w:val="0"/>
                <w:numId w:val="28"/>
              </w:numPr>
              <w:tabs>
                <w:tab w:val="left" w:pos="340"/>
                <w:tab w:val="left" w:pos="563"/>
              </w:tabs>
              <w:spacing w:before="161" w:line="259" w:lineRule="auto"/>
              <w:ind w:left="340" w:right="42" w:hanging="284"/>
              <w:jc w:val="both"/>
              <w:rPr>
                <w:sz w:val="24"/>
              </w:rPr>
            </w:pPr>
            <w:r>
              <w:rPr>
                <w:sz w:val="24"/>
              </w:rPr>
              <w:t xml:space="preserve">да ли се увозе и/или извозе супстанце које оштећују озонски омотач и флуоровани гасови са ефектом стаклене баште без </w:t>
            </w:r>
            <w:r>
              <w:rPr>
                <w:spacing w:val="-2"/>
                <w:sz w:val="24"/>
              </w:rPr>
              <w:t>дозволе;</w:t>
            </w:r>
          </w:p>
          <w:p w:rsidR="00A401C6" w:rsidRDefault="002A3B69">
            <w:pPr>
              <w:pStyle w:val="TableParagraph"/>
              <w:numPr>
                <w:ilvl w:val="0"/>
                <w:numId w:val="28"/>
              </w:numPr>
              <w:tabs>
                <w:tab w:val="left" w:pos="340"/>
                <w:tab w:val="left" w:pos="518"/>
              </w:tabs>
              <w:spacing w:before="159" w:line="259" w:lineRule="auto"/>
              <w:ind w:left="340" w:right="44" w:hanging="284"/>
              <w:jc w:val="both"/>
              <w:rPr>
                <w:sz w:val="24"/>
              </w:rPr>
            </w:pPr>
            <w:r>
              <w:rPr>
                <w:sz w:val="24"/>
              </w:rPr>
              <w:t>да ли се увозе и/или извозе и стављају у промет нови производи и опрема који садрже супстанце које оштећују озонски омотач изузев у случајевима дефинисаним прописом из члана 49. овог закона;</w:t>
            </w:r>
          </w:p>
          <w:p w:rsidR="00A401C6" w:rsidRDefault="002A3B69">
            <w:pPr>
              <w:pStyle w:val="TableParagraph"/>
              <w:numPr>
                <w:ilvl w:val="0"/>
                <w:numId w:val="28"/>
              </w:numPr>
              <w:tabs>
                <w:tab w:val="left" w:pos="340"/>
                <w:tab w:val="left" w:pos="441"/>
              </w:tabs>
              <w:spacing w:before="159" w:line="259" w:lineRule="auto"/>
              <w:ind w:left="340" w:right="43" w:hanging="284"/>
              <w:jc w:val="both"/>
              <w:rPr>
                <w:sz w:val="24"/>
              </w:rPr>
            </w:pPr>
            <w:r>
              <w:rPr>
                <w:sz w:val="24"/>
              </w:rPr>
              <w:t>да</w:t>
            </w:r>
            <w:r>
              <w:rPr>
                <w:spacing w:val="-1"/>
                <w:sz w:val="24"/>
              </w:rPr>
              <w:t xml:space="preserve"> </w:t>
            </w:r>
            <w:r>
              <w:rPr>
                <w:sz w:val="24"/>
              </w:rPr>
              <w:t>ли се испуштају супстанце</w:t>
            </w:r>
            <w:r>
              <w:rPr>
                <w:spacing w:val="-1"/>
                <w:sz w:val="24"/>
              </w:rPr>
              <w:t xml:space="preserve"> </w:t>
            </w:r>
            <w:r>
              <w:rPr>
                <w:sz w:val="24"/>
              </w:rPr>
              <w:t>које оштећују озонски омотач и флуоровани гасови са ефектом стаклене баште;</w:t>
            </w:r>
          </w:p>
          <w:p w:rsidR="00A401C6" w:rsidRDefault="002A3B69">
            <w:pPr>
              <w:pStyle w:val="TableParagraph"/>
              <w:numPr>
                <w:ilvl w:val="0"/>
                <w:numId w:val="28"/>
              </w:numPr>
              <w:tabs>
                <w:tab w:val="left" w:pos="340"/>
                <w:tab w:val="left" w:pos="446"/>
              </w:tabs>
              <w:spacing w:before="159" w:line="259" w:lineRule="auto"/>
              <w:ind w:left="340" w:right="44" w:hanging="284"/>
              <w:jc w:val="both"/>
              <w:rPr>
                <w:sz w:val="24"/>
              </w:rPr>
            </w:pPr>
            <w:r>
              <w:rPr>
                <w:sz w:val="24"/>
              </w:rPr>
              <w:t>да ли се пуне производи и опрема који су предвиђени да садрже флуороване гасове са ефектом стаклене баште супстанцама које оштећују озонски омотач, као и производи и опрема који су предвиђени</w:t>
            </w:r>
            <w:r>
              <w:rPr>
                <w:spacing w:val="56"/>
                <w:w w:val="150"/>
                <w:sz w:val="24"/>
              </w:rPr>
              <w:t xml:space="preserve"> </w:t>
            </w:r>
            <w:r>
              <w:rPr>
                <w:sz w:val="24"/>
              </w:rPr>
              <w:t>да</w:t>
            </w:r>
            <w:r>
              <w:rPr>
                <w:spacing w:val="58"/>
                <w:w w:val="150"/>
                <w:sz w:val="24"/>
              </w:rPr>
              <w:t xml:space="preserve"> </w:t>
            </w:r>
            <w:r>
              <w:rPr>
                <w:sz w:val="24"/>
              </w:rPr>
              <w:t>садрже</w:t>
            </w:r>
            <w:r>
              <w:rPr>
                <w:spacing w:val="58"/>
                <w:w w:val="150"/>
                <w:sz w:val="24"/>
              </w:rPr>
              <w:t xml:space="preserve"> </w:t>
            </w:r>
            <w:r>
              <w:rPr>
                <w:spacing w:val="-2"/>
                <w:sz w:val="24"/>
              </w:rPr>
              <w:t>супстанце</w:t>
            </w:r>
          </w:p>
        </w:tc>
        <w:tc>
          <w:tcPr>
            <w:tcW w:w="670" w:type="dxa"/>
          </w:tcPr>
          <w:p w:rsidR="00A401C6" w:rsidRDefault="00A401C6">
            <w:pPr>
              <w:pStyle w:val="TableParagraph"/>
            </w:pPr>
          </w:p>
        </w:tc>
        <w:tc>
          <w:tcPr>
            <w:tcW w:w="2562" w:type="dxa"/>
          </w:tcPr>
          <w:p w:rsidR="00A401C6" w:rsidRDefault="00A401C6">
            <w:pPr>
              <w:pStyle w:val="TableParagraph"/>
            </w:pPr>
          </w:p>
        </w:tc>
        <w:tc>
          <w:tcPr>
            <w:tcW w:w="1544" w:type="dxa"/>
          </w:tcPr>
          <w:p w:rsidR="00A401C6" w:rsidRDefault="00A401C6">
            <w:pPr>
              <w:pStyle w:val="TableParagraph"/>
            </w:pPr>
          </w:p>
        </w:tc>
      </w:tr>
    </w:tbl>
    <w:p w:rsidR="00A401C6" w:rsidRDefault="00A401C6">
      <w:pPr>
        <w:pStyle w:val="TableParagraph"/>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734"/>
        </w:trPr>
        <w:tc>
          <w:tcPr>
            <w:tcW w:w="905" w:type="dxa"/>
            <w:shd w:val="clear" w:color="auto" w:fill="D9D9D9"/>
          </w:tcPr>
          <w:p w:rsidR="00A401C6" w:rsidRDefault="00A401C6">
            <w:pPr>
              <w:pStyle w:val="TableParagraph"/>
            </w:pPr>
          </w:p>
        </w:tc>
        <w:tc>
          <w:tcPr>
            <w:tcW w:w="4054" w:type="dxa"/>
            <w:shd w:val="clear" w:color="auto" w:fill="D9D9D9"/>
          </w:tcPr>
          <w:p w:rsidR="00A401C6" w:rsidRDefault="00A401C6">
            <w:pPr>
              <w:pStyle w:val="TableParagraph"/>
            </w:pPr>
          </w:p>
        </w:tc>
        <w:tc>
          <w:tcPr>
            <w:tcW w:w="912" w:type="dxa"/>
          </w:tcPr>
          <w:p w:rsidR="00A401C6" w:rsidRDefault="00A401C6">
            <w:pPr>
              <w:pStyle w:val="TableParagraph"/>
            </w:pPr>
          </w:p>
        </w:tc>
        <w:tc>
          <w:tcPr>
            <w:tcW w:w="4042" w:type="dxa"/>
          </w:tcPr>
          <w:p w:rsidR="00A401C6" w:rsidRDefault="002A3B69">
            <w:pPr>
              <w:pStyle w:val="TableParagraph"/>
              <w:spacing w:before="25" w:line="259" w:lineRule="auto"/>
              <w:ind w:left="340" w:right="46"/>
              <w:jc w:val="both"/>
              <w:rPr>
                <w:sz w:val="24"/>
              </w:rPr>
            </w:pPr>
            <w:r>
              <w:rPr>
                <w:sz w:val="24"/>
              </w:rPr>
              <w:t>које оштећују озонски омотач флуорованим гасовима са ефектом стаклене баште;</w:t>
            </w:r>
          </w:p>
          <w:p w:rsidR="00A401C6" w:rsidRDefault="002A3B69">
            <w:pPr>
              <w:pStyle w:val="TableParagraph"/>
              <w:numPr>
                <w:ilvl w:val="0"/>
                <w:numId w:val="27"/>
              </w:numPr>
              <w:tabs>
                <w:tab w:val="left" w:pos="340"/>
                <w:tab w:val="left" w:pos="434"/>
              </w:tabs>
              <w:spacing w:before="159" w:line="259" w:lineRule="auto"/>
              <w:ind w:left="340" w:right="46" w:hanging="284"/>
              <w:jc w:val="both"/>
              <w:rPr>
                <w:sz w:val="24"/>
              </w:rPr>
            </w:pPr>
            <w:r>
              <w:rPr>
                <w:sz w:val="24"/>
              </w:rPr>
              <w:t>да</w:t>
            </w:r>
            <w:r>
              <w:rPr>
                <w:spacing w:val="-7"/>
                <w:sz w:val="24"/>
              </w:rPr>
              <w:t xml:space="preserve"> </w:t>
            </w:r>
            <w:r>
              <w:rPr>
                <w:sz w:val="24"/>
              </w:rPr>
              <w:t>ли</w:t>
            </w:r>
            <w:r>
              <w:rPr>
                <w:spacing w:val="-5"/>
                <w:sz w:val="24"/>
              </w:rPr>
              <w:t xml:space="preserve"> </w:t>
            </w:r>
            <w:r>
              <w:rPr>
                <w:sz w:val="24"/>
              </w:rPr>
              <w:t>се</w:t>
            </w:r>
            <w:r>
              <w:rPr>
                <w:spacing w:val="-7"/>
                <w:sz w:val="24"/>
              </w:rPr>
              <w:t xml:space="preserve"> </w:t>
            </w:r>
            <w:r>
              <w:rPr>
                <w:sz w:val="24"/>
              </w:rPr>
              <w:t>испирају</w:t>
            </w:r>
            <w:r>
              <w:rPr>
                <w:spacing w:val="-6"/>
                <w:sz w:val="24"/>
              </w:rPr>
              <w:t xml:space="preserve"> </w:t>
            </w:r>
            <w:r>
              <w:rPr>
                <w:sz w:val="24"/>
              </w:rPr>
              <w:t>производи</w:t>
            </w:r>
            <w:r>
              <w:rPr>
                <w:spacing w:val="-6"/>
                <w:sz w:val="24"/>
              </w:rPr>
              <w:t xml:space="preserve"> </w:t>
            </w:r>
            <w:r>
              <w:rPr>
                <w:sz w:val="24"/>
              </w:rPr>
              <w:t>и/или опрема супстанцама које оштећују озонски омотач;</w:t>
            </w:r>
          </w:p>
          <w:p w:rsidR="00A401C6" w:rsidRDefault="002A3B69">
            <w:pPr>
              <w:pStyle w:val="TableParagraph"/>
              <w:numPr>
                <w:ilvl w:val="0"/>
                <w:numId w:val="27"/>
              </w:numPr>
              <w:tabs>
                <w:tab w:val="left" w:pos="340"/>
                <w:tab w:val="left" w:pos="568"/>
              </w:tabs>
              <w:spacing w:before="161" w:line="259" w:lineRule="auto"/>
              <w:ind w:left="340" w:right="43" w:hanging="284"/>
              <w:jc w:val="both"/>
              <w:rPr>
                <w:sz w:val="24"/>
              </w:rPr>
            </w:pPr>
            <w:r>
              <w:rPr>
                <w:sz w:val="24"/>
              </w:rPr>
              <w:t>да ли се стављају у промет супстанце које оштећују озонски омотач и флуоровани гасови са ефектом стаклене баште физичким лицима,</w:t>
            </w:r>
            <w:r>
              <w:rPr>
                <w:spacing w:val="-3"/>
                <w:sz w:val="24"/>
              </w:rPr>
              <w:t xml:space="preserve"> </w:t>
            </w:r>
            <w:r>
              <w:rPr>
                <w:sz w:val="24"/>
              </w:rPr>
              <w:t>осим</w:t>
            </w:r>
            <w:r>
              <w:rPr>
                <w:spacing w:val="-4"/>
                <w:sz w:val="24"/>
              </w:rPr>
              <w:t xml:space="preserve"> </w:t>
            </w:r>
            <w:r>
              <w:rPr>
                <w:sz w:val="24"/>
              </w:rPr>
              <w:t>предузетницима</w:t>
            </w:r>
            <w:r>
              <w:rPr>
                <w:spacing w:val="-4"/>
                <w:sz w:val="24"/>
              </w:rPr>
              <w:t xml:space="preserve"> </w:t>
            </w:r>
            <w:r>
              <w:rPr>
                <w:sz w:val="24"/>
              </w:rPr>
              <w:t>који имају дозволу Министарства из члана</w:t>
            </w:r>
            <w:r>
              <w:rPr>
                <w:spacing w:val="40"/>
                <w:sz w:val="24"/>
              </w:rPr>
              <w:t xml:space="preserve"> </w:t>
            </w:r>
            <w:r>
              <w:rPr>
                <w:sz w:val="24"/>
              </w:rPr>
              <w:t>49.</w:t>
            </w:r>
            <w:r>
              <w:rPr>
                <w:spacing w:val="40"/>
                <w:sz w:val="24"/>
              </w:rPr>
              <w:t xml:space="preserve"> </w:t>
            </w:r>
            <w:r>
              <w:rPr>
                <w:sz w:val="24"/>
              </w:rPr>
              <w:t>став</w:t>
            </w:r>
            <w:r>
              <w:rPr>
                <w:spacing w:val="40"/>
                <w:sz w:val="24"/>
              </w:rPr>
              <w:t xml:space="preserve"> </w:t>
            </w:r>
            <w:r>
              <w:rPr>
                <w:sz w:val="24"/>
              </w:rPr>
              <w:t>4</w:t>
            </w:r>
            <w:r>
              <w:rPr>
                <w:spacing w:val="40"/>
                <w:sz w:val="24"/>
              </w:rPr>
              <w:t xml:space="preserve"> </w:t>
            </w:r>
            <w:r>
              <w:rPr>
                <w:sz w:val="24"/>
              </w:rPr>
              <w:t>и/или</w:t>
            </w:r>
            <w:r>
              <w:rPr>
                <w:spacing w:val="40"/>
                <w:sz w:val="24"/>
              </w:rPr>
              <w:t xml:space="preserve"> </w:t>
            </w:r>
            <w:r>
              <w:rPr>
                <w:sz w:val="24"/>
              </w:rPr>
              <w:t>члана</w:t>
            </w:r>
            <w:r>
              <w:rPr>
                <w:spacing w:val="40"/>
                <w:sz w:val="24"/>
              </w:rPr>
              <w:t xml:space="preserve"> </w:t>
            </w:r>
            <w:r>
              <w:rPr>
                <w:sz w:val="24"/>
              </w:rPr>
              <w:t>50.</w:t>
            </w:r>
          </w:p>
          <w:p w:rsidR="00A401C6" w:rsidRDefault="002A3B69">
            <w:pPr>
              <w:pStyle w:val="TableParagraph"/>
              <w:spacing w:line="275" w:lineRule="exact"/>
              <w:ind w:left="340"/>
              <w:jc w:val="both"/>
              <w:rPr>
                <w:sz w:val="24"/>
              </w:rPr>
            </w:pPr>
            <w:r>
              <w:rPr>
                <w:sz w:val="24"/>
              </w:rPr>
              <w:t>став</w:t>
            </w:r>
            <w:r>
              <w:rPr>
                <w:spacing w:val="-4"/>
                <w:sz w:val="24"/>
              </w:rPr>
              <w:t xml:space="preserve"> </w:t>
            </w:r>
            <w:r>
              <w:rPr>
                <w:spacing w:val="-5"/>
                <w:sz w:val="24"/>
              </w:rPr>
              <w:t>4.;</w:t>
            </w:r>
          </w:p>
          <w:p w:rsidR="00A401C6" w:rsidRDefault="002A3B69">
            <w:pPr>
              <w:pStyle w:val="TableParagraph"/>
              <w:numPr>
                <w:ilvl w:val="0"/>
                <w:numId w:val="27"/>
              </w:numPr>
              <w:tabs>
                <w:tab w:val="left" w:pos="340"/>
                <w:tab w:val="left" w:pos="518"/>
              </w:tabs>
              <w:spacing w:before="182" w:line="259" w:lineRule="auto"/>
              <w:ind w:left="340" w:right="44" w:hanging="284"/>
              <w:jc w:val="both"/>
              <w:rPr>
                <w:sz w:val="24"/>
              </w:rPr>
            </w:pPr>
            <w:r>
              <w:rPr>
                <w:sz w:val="24"/>
              </w:rPr>
              <w:t xml:space="preserve">да ли се увозе и/или извозе и стављају у промет коришћени производи и опрема који садрже супстанце које оштећују озонски </w:t>
            </w:r>
            <w:r>
              <w:rPr>
                <w:spacing w:val="-2"/>
                <w:sz w:val="24"/>
              </w:rPr>
              <w:t>омотач;</w:t>
            </w:r>
          </w:p>
          <w:p w:rsidR="00A401C6" w:rsidRDefault="002A3B69">
            <w:pPr>
              <w:pStyle w:val="TableParagraph"/>
              <w:numPr>
                <w:ilvl w:val="0"/>
                <w:numId w:val="27"/>
              </w:numPr>
              <w:tabs>
                <w:tab w:val="left" w:pos="340"/>
                <w:tab w:val="left" w:pos="441"/>
              </w:tabs>
              <w:spacing w:before="159"/>
              <w:ind w:left="340" w:right="42" w:hanging="284"/>
              <w:jc w:val="both"/>
              <w:rPr>
                <w:sz w:val="24"/>
              </w:rPr>
            </w:pPr>
            <w:r>
              <w:rPr>
                <w:sz w:val="24"/>
              </w:rPr>
              <w:t>да</w:t>
            </w:r>
            <w:r>
              <w:rPr>
                <w:spacing w:val="-1"/>
                <w:sz w:val="24"/>
              </w:rPr>
              <w:t xml:space="preserve"> </w:t>
            </w:r>
            <w:r>
              <w:rPr>
                <w:sz w:val="24"/>
              </w:rPr>
              <w:t>ли</w:t>
            </w:r>
            <w:r>
              <w:rPr>
                <w:spacing w:val="-1"/>
                <w:sz w:val="24"/>
              </w:rPr>
              <w:t xml:space="preserve"> </w:t>
            </w:r>
            <w:r>
              <w:rPr>
                <w:sz w:val="24"/>
              </w:rPr>
              <w:t>поступа</w:t>
            </w:r>
            <w:r>
              <w:rPr>
                <w:spacing w:val="-1"/>
                <w:sz w:val="24"/>
              </w:rPr>
              <w:t xml:space="preserve"> </w:t>
            </w:r>
            <w:r>
              <w:rPr>
                <w:sz w:val="24"/>
              </w:rPr>
              <w:t>са</w:t>
            </w:r>
            <w:r>
              <w:rPr>
                <w:spacing w:val="-1"/>
                <w:sz w:val="24"/>
              </w:rPr>
              <w:t xml:space="preserve"> </w:t>
            </w:r>
            <w:r>
              <w:rPr>
                <w:sz w:val="24"/>
              </w:rPr>
              <w:t>супстанцама које оштећују озонски омотач и флуорованим гасовима са ефектом стаклене</w:t>
            </w:r>
            <w:r>
              <w:rPr>
                <w:spacing w:val="-5"/>
                <w:sz w:val="24"/>
              </w:rPr>
              <w:t xml:space="preserve"> </w:t>
            </w:r>
            <w:r>
              <w:rPr>
                <w:sz w:val="24"/>
              </w:rPr>
              <w:t>баште,</w:t>
            </w:r>
            <w:r>
              <w:rPr>
                <w:spacing w:val="-5"/>
                <w:sz w:val="24"/>
              </w:rPr>
              <w:t xml:space="preserve"> </w:t>
            </w:r>
            <w:r>
              <w:rPr>
                <w:sz w:val="24"/>
              </w:rPr>
              <w:t>као</w:t>
            </w:r>
            <w:r>
              <w:rPr>
                <w:spacing w:val="-4"/>
                <w:sz w:val="24"/>
              </w:rPr>
              <w:t xml:space="preserve"> </w:t>
            </w:r>
            <w:r>
              <w:rPr>
                <w:sz w:val="24"/>
              </w:rPr>
              <w:t>и</w:t>
            </w:r>
            <w:r>
              <w:rPr>
                <w:spacing w:val="-4"/>
                <w:sz w:val="24"/>
              </w:rPr>
              <w:t xml:space="preserve"> </w:t>
            </w:r>
            <w:r>
              <w:rPr>
                <w:sz w:val="24"/>
              </w:rPr>
              <w:t>производима и/или опремом који садрже ове супстанце без дозволе издате од стране Министарства;</w:t>
            </w:r>
          </w:p>
          <w:p w:rsidR="00A401C6" w:rsidRDefault="002A3B69">
            <w:pPr>
              <w:pStyle w:val="TableParagraph"/>
              <w:numPr>
                <w:ilvl w:val="0"/>
                <w:numId w:val="27"/>
              </w:numPr>
              <w:tabs>
                <w:tab w:val="left" w:pos="638"/>
                <w:tab w:val="left" w:pos="1130"/>
                <w:tab w:val="left" w:pos="1640"/>
                <w:tab w:val="left" w:pos="2116"/>
                <w:tab w:val="left" w:pos="2934"/>
                <w:tab w:val="left" w:pos="3325"/>
              </w:tabs>
              <w:spacing w:before="149"/>
              <w:ind w:left="638" w:hanging="581"/>
              <w:rPr>
                <w:sz w:val="24"/>
              </w:rPr>
            </w:pPr>
            <w:r>
              <w:rPr>
                <w:spacing w:val="-5"/>
                <w:sz w:val="24"/>
              </w:rPr>
              <w:t>да</w:t>
            </w:r>
            <w:r>
              <w:rPr>
                <w:sz w:val="24"/>
              </w:rPr>
              <w:tab/>
            </w:r>
            <w:r>
              <w:rPr>
                <w:spacing w:val="-5"/>
                <w:sz w:val="24"/>
              </w:rPr>
              <w:t>ли</w:t>
            </w:r>
            <w:r>
              <w:rPr>
                <w:sz w:val="24"/>
              </w:rPr>
              <w:tab/>
            </w:r>
            <w:r>
              <w:rPr>
                <w:spacing w:val="-5"/>
                <w:sz w:val="24"/>
              </w:rPr>
              <w:t>се</w:t>
            </w:r>
            <w:r>
              <w:rPr>
                <w:sz w:val="24"/>
              </w:rPr>
              <w:tab/>
            </w:r>
            <w:r>
              <w:rPr>
                <w:spacing w:val="-2"/>
                <w:sz w:val="24"/>
              </w:rPr>
              <w:t>увозе</w:t>
            </w:r>
            <w:r>
              <w:rPr>
                <w:sz w:val="24"/>
              </w:rPr>
              <w:tab/>
            </w:r>
            <w:r>
              <w:rPr>
                <w:spacing w:val="-10"/>
                <w:sz w:val="24"/>
              </w:rPr>
              <w:t>и</w:t>
            </w:r>
            <w:r>
              <w:rPr>
                <w:sz w:val="24"/>
              </w:rPr>
              <w:tab/>
            </w:r>
            <w:r>
              <w:rPr>
                <w:spacing w:val="-2"/>
                <w:sz w:val="24"/>
              </w:rPr>
              <w:t>извозе</w:t>
            </w:r>
          </w:p>
        </w:tc>
        <w:tc>
          <w:tcPr>
            <w:tcW w:w="670" w:type="dxa"/>
          </w:tcPr>
          <w:p w:rsidR="00A401C6" w:rsidRDefault="00A401C6">
            <w:pPr>
              <w:pStyle w:val="TableParagraph"/>
            </w:pPr>
          </w:p>
        </w:tc>
        <w:tc>
          <w:tcPr>
            <w:tcW w:w="2562" w:type="dxa"/>
          </w:tcPr>
          <w:p w:rsidR="00A401C6" w:rsidRDefault="00A401C6">
            <w:pPr>
              <w:pStyle w:val="TableParagraph"/>
            </w:pPr>
          </w:p>
        </w:tc>
        <w:tc>
          <w:tcPr>
            <w:tcW w:w="1544" w:type="dxa"/>
          </w:tcPr>
          <w:p w:rsidR="00A401C6" w:rsidRDefault="00A401C6">
            <w:pPr>
              <w:pStyle w:val="TableParagraph"/>
            </w:pPr>
          </w:p>
        </w:tc>
      </w:tr>
    </w:tbl>
    <w:p w:rsidR="00A401C6" w:rsidRDefault="00A401C6">
      <w:pPr>
        <w:pStyle w:val="TableParagraph"/>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739"/>
        </w:trPr>
        <w:tc>
          <w:tcPr>
            <w:tcW w:w="905" w:type="dxa"/>
            <w:shd w:val="clear" w:color="auto" w:fill="D9D9D9"/>
          </w:tcPr>
          <w:p w:rsidR="00A401C6" w:rsidRDefault="00A401C6">
            <w:pPr>
              <w:pStyle w:val="TableParagraph"/>
            </w:pPr>
          </w:p>
        </w:tc>
        <w:tc>
          <w:tcPr>
            <w:tcW w:w="4054" w:type="dxa"/>
            <w:shd w:val="clear" w:color="auto" w:fill="D9D9D9"/>
          </w:tcPr>
          <w:p w:rsidR="00A401C6" w:rsidRDefault="00A401C6">
            <w:pPr>
              <w:pStyle w:val="TableParagraph"/>
            </w:pPr>
          </w:p>
        </w:tc>
        <w:tc>
          <w:tcPr>
            <w:tcW w:w="912" w:type="dxa"/>
          </w:tcPr>
          <w:p w:rsidR="00A401C6" w:rsidRDefault="00A401C6">
            <w:pPr>
              <w:pStyle w:val="TableParagraph"/>
            </w:pPr>
          </w:p>
        </w:tc>
        <w:tc>
          <w:tcPr>
            <w:tcW w:w="4042" w:type="dxa"/>
          </w:tcPr>
          <w:p w:rsidR="00A401C6" w:rsidRDefault="002A3B69">
            <w:pPr>
              <w:pStyle w:val="TableParagraph"/>
              <w:spacing w:before="25" w:line="259" w:lineRule="auto"/>
              <w:ind w:left="340" w:right="45"/>
              <w:jc w:val="both"/>
              <w:rPr>
                <w:sz w:val="24"/>
              </w:rPr>
            </w:pPr>
            <w:r>
              <w:rPr>
                <w:sz w:val="24"/>
              </w:rPr>
              <w:t xml:space="preserve">флуоровани гасови са ефектом стаклене баште и супстанце које оштећују озонски омотач у неповратним боцама под притиском, изузев за есенцијалну лабораторијску и аналитичку </w:t>
            </w:r>
            <w:r>
              <w:rPr>
                <w:spacing w:val="-2"/>
                <w:sz w:val="24"/>
              </w:rPr>
              <w:t>примену;</w:t>
            </w:r>
          </w:p>
          <w:p w:rsidR="00A401C6" w:rsidRDefault="002A3B69">
            <w:pPr>
              <w:pStyle w:val="TableParagraph"/>
              <w:numPr>
                <w:ilvl w:val="0"/>
                <w:numId w:val="26"/>
              </w:numPr>
              <w:tabs>
                <w:tab w:val="left" w:pos="340"/>
                <w:tab w:val="left" w:pos="582"/>
              </w:tabs>
              <w:spacing w:before="161" w:line="259" w:lineRule="auto"/>
              <w:ind w:left="340" w:right="44" w:hanging="284"/>
              <w:jc w:val="both"/>
              <w:rPr>
                <w:sz w:val="24"/>
              </w:rPr>
            </w:pPr>
            <w:r>
              <w:rPr>
                <w:sz w:val="24"/>
              </w:rPr>
              <w:t>да ли се достављају подаци Агенцији у складу са чланом 53. став 3. овог закона;</w:t>
            </w:r>
          </w:p>
          <w:p w:rsidR="00A401C6" w:rsidRDefault="002A3B69">
            <w:pPr>
              <w:pStyle w:val="TableParagraph"/>
              <w:numPr>
                <w:ilvl w:val="0"/>
                <w:numId w:val="26"/>
              </w:numPr>
              <w:tabs>
                <w:tab w:val="left" w:pos="340"/>
                <w:tab w:val="left" w:pos="559"/>
              </w:tabs>
              <w:spacing w:before="159" w:line="259" w:lineRule="auto"/>
              <w:ind w:left="340" w:right="45" w:hanging="284"/>
              <w:jc w:val="both"/>
              <w:rPr>
                <w:sz w:val="24"/>
              </w:rPr>
            </w:pPr>
            <w:r>
              <w:rPr>
                <w:sz w:val="24"/>
              </w:rPr>
              <w:t>да ли се користи и одржава стационарни тачкасти извор загађивања који испушта загађујуће материје у ваздух у количини већој од граничних вредности емисије;</w:t>
            </w:r>
          </w:p>
          <w:p w:rsidR="00A401C6" w:rsidRDefault="002A3B69">
            <w:pPr>
              <w:pStyle w:val="TableParagraph"/>
              <w:numPr>
                <w:ilvl w:val="0"/>
                <w:numId w:val="26"/>
              </w:numPr>
              <w:tabs>
                <w:tab w:val="left" w:pos="340"/>
                <w:tab w:val="left" w:pos="563"/>
              </w:tabs>
              <w:spacing w:before="159" w:line="259" w:lineRule="auto"/>
              <w:ind w:left="340" w:right="43" w:hanging="284"/>
              <w:jc w:val="both"/>
              <w:rPr>
                <w:sz w:val="24"/>
              </w:rPr>
            </w:pPr>
            <w:r>
              <w:rPr>
                <w:sz w:val="24"/>
              </w:rPr>
              <w:t>да ли је отклоњен квар или поремећај, односно да ли је прилагођен рад насталој ситуацији или обустављен технолошки процес,</w:t>
            </w:r>
            <w:r>
              <w:rPr>
                <w:spacing w:val="-5"/>
                <w:sz w:val="24"/>
              </w:rPr>
              <w:t xml:space="preserve"> </w:t>
            </w:r>
            <w:r>
              <w:rPr>
                <w:sz w:val="24"/>
              </w:rPr>
              <w:t>како</w:t>
            </w:r>
            <w:r>
              <w:rPr>
                <w:spacing w:val="-5"/>
                <w:sz w:val="24"/>
              </w:rPr>
              <w:t xml:space="preserve"> </w:t>
            </w:r>
            <w:r>
              <w:rPr>
                <w:sz w:val="24"/>
              </w:rPr>
              <w:t>би</w:t>
            </w:r>
            <w:r>
              <w:rPr>
                <w:spacing w:val="-5"/>
                <w:sz w:val="24"/>
              </w:rPr>
              <w:t xml:space="preserve"> </w:t>
            </w:r>
            <w:r>
              <w:rPr>
                <w:sz w:val="24"/>
              </w:rPr>
              <w:t>се</w:t>
            </w:r>
            <w:r>
              <w:rPr>
                <w:spacing w:val="-5"/>
                <w:sz w:val="24"/>
              </w:rPr>
              <w:t xml:space="preserve"> </w:t>
            </w:r>
            <w:r>
              <w:rPr>
                <w:sz w:val="24"/>
              </w:rPr>
              <w:t>емисија</w:t>
            </w:r>
            <w:r>
              <w:rPr>
                <w:spacing w:val="-5"/>
                <w:sz w:val="24"/>
              </w:rPr>
              <w:t xml:space="preserve"> </w:t>
            </w:r>
            <w:r>
              <w:rPr>
                <w:sz w:val="24"/>
              </w:rPr>
              <w:t>свела</w:t>
            </w:r>
            <w:r>
              <w:rPr>
                <w:spacing w:val="-5"/>
                <w:sz w:val="24"/>
              </w:rPr>
              <w:t xml:space="preserve"> </w:t>
            </w:r>
            <w:r>
              <w:rPr>
                <w:sz w:val="24"/>
              </w:rPr>
              <w:t xml:space="preserve">на дозвољене границе у најкраћем </w:t>
            </w:r>
            <w:r>
              <w:rPr>
                <w:spacing w:val="-2"/>
                <w:sz w:val="24"/>
              </w:rPr>
              <w:t>року;</w:t>
            </w:r>
          </w:p>
          <w:p w:rsidR="00A401C6" w:rsidRDefault="002A3B69">
            <w:pPr>
              <w:pStyle w:val="TableParagraph"/>
              <w:numPr>
                <w:ilvl w:val="0"/>
                <w:numId w:val="26"/>
              </w:numPr>
              <w:tabs>
                <w:tab w:val="left" w:pos="484"/>
                <w:tab w:val="left" w:pos="525"/>
              </w:tabs>
              <w:spacing w:before="158" w:line="259" w:lineRule="auto"/>
              <w:ind w:left="484" w:right="42" w:hanging="428"/>
              <w:jc w:val="both"/>
              <w:rPr>
                <w:sz w:val="24"/>
              </w:rPr>
            </w:pPr>
            <w:r>
              <w:rPr>
                <w:sz w:val="24"/>
              </w:rPr>
              <w:t>да ли се предузмају техничко- технолошке мере или је обустављен технолошки процес, како</w:t>
            </w:r>
            <w:r>
              <w:rPr>
                <w:spacing w:val="60"/>
                <w:sz w:val="24"/>
              </w:rPr>
              <w:t xml:space="preserve">   </w:t>
            </w:r>
            <w:r>
              <w:rPr>
                <w:sz w:val="24"/>
              </w:rPr>
              <w:t>би</w:t>
            </w:r>
            <w:r>
              <w:rPr>
                <w:spacing w:val="61"/>
                <w:sz w:val="24"/>
              </w:rPr>
              <w:t xml:space="preserve">   </w:t>
            </w:r>
            <w:r>
              <w:rPr>
                <w:sz w:val="24"/>
              </w:rPr>
              <w:t>се</w:t>
            </w:r>
            <w:r>
              <w:rPr>
                <w:spacing w:val="60"/>
                <w:sz w:val="24"/>
              </w:rPr>
              <w:t xml:space="preserve">   </w:t>
            </w:r>
            <w:r>
              <w:rPr>
                <w:spacing w:val="-2"/>
                <w:sz w:val="24"/>
              </w:rPr>
              <w:t>концентрација</w:t>
            </w:r>
          </w:p>
        </w:tc>
        <w:tc>
          <w:tcPr>
            <w:tcW w:w="670" w:type="dxa"/>
          </w:tcPr>
          <w:p w:rsidR="00A401C6" w:rsidRDefault="00A401C6">
            <w:pPr>
              <w:pStyle w:val="TableParagraph"/>
            </w:pPr>
          </w:p>
        </w:tc>
        <w:tc>
          <w:tcPr>
            <w:tcW w:w="2562" w:type="dxa"/>
          </w:tcPr>
          <w:p w:rsidR="00A401C6" w:rsidRDefault="00A401C6">
            <w:pPr>
              <w:pStyle w:val="TableParagraph"/>
            </w:pPr>
          </w:p>
        </w:tc>
        <w:tc>
          <w:tcPr>
            <w:tcW w:w="1544" w:type="dxa"/>
          </w:tcPr>
          <w:p w:rsidR="00A401C6" w:rsidRDefault="00A401C6">
            <w:pPr>
              <w:pStyle w:val="TableParagraph"/>
            </w:pPr>
          </w:p>
        </w:tc>
      </w:tr>
    </w:tbl>
    <w:p w:rsidR="00A401C6" w:rsidRDefault="00A401C6">
      <w:pPr>
        <w:pStyle w:val="TableParagraph"/>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897"/>
        </w:trPr>
        <w:tc>
          <w:tcPr>
            <w:tcW w:w="905" w:type="dxa"/>
            <w:shd w:val="clear" w:color="auto" w:fill="D9D9D9"/>
          </w:tcPr>
          <w:p w:rsidR="00A401C6" w:rsidRDefault="00A401C6">
            <w:pPr>
              <w:pStyle w:val="TableParagraph"/>
            </w:pPr>
          </w:p>
        </w:tc>
        <w:tc>
          <w:tcPr>
            <w:tcW w:w="4054" w:type="dxa"/>
            <w:shd w:val="clear" w:color="auto" w:fill="D9D9D9"/>
          </w:tcPr>
          <w:p w:rsidR="00A401C6" w:rsidRDefault="00A401C6">
            <w:pPr>
              <w:pStyle w:val="TableParagraph"/>
            </w:pPr>
          </w:p>
        </w:tc>
        <w:tc>
          <w:tcPr>
            <w:tcW w:w="912" w:type="dxa"/>
          </w:tcPr>
          <w:p w:rsidR="00A401C6" w:rsidRDefault="00A401C6">
            <w:pPr>
              <w:pStyle w:val="TableParagraph"/>
            </w:pPr>
          </w:p>
        </w:tc>
        <w:tc>
          <w:tcPr>
            <w:tcW w:w="4042" w:type="dxa"/>
          </w:tcPr>
          <w:p w:rsidR="00A401C6" w:rsidRDefault="002A3B69">
            <w:pPr>
              <w:pStyle w:val="TableParagraph"/>
              <w:spacing w:before="25" w:line="259" w:lineRule="auto"/>
              <w:ind w:left="484" w:right="43"/>
              <w:jc w:val="both"/>
              <w:rPr>
                <w:sz w:val="24"/>
              </w:rPr>
            </w:pPr>
            <w:r>
              <w:rPr>
                <w:sz w:val="24"/>
              </w:rPr>
              <w:t>емитованих загађујућих материја у ваздуху свела на прописане граничне вредности емисије;</w:t>
            </w:r>
          </w:p>
          <w:p w:rsidR="00A401C6" w:rsidRDefault="002A3B69">
            <w:pPr>
              <w:pStyle w:val="TableParagraph"/>
              <w:numPr>
                <w:ilvl w:val="0"/>
                <w:numId w:val="25"/>
              </w:numPr>
              <w:tabs>
                <w:tab w:val="left" w:pos="484"/>
                <w:tab w:val="left" w:pos="525"/>
              </w:tabs>
              <w:spacing w:before="159" w:line="259" w:lineRule="auto"/>
              <w:ind w:left="484" w:right="46" w:hanging="428"/>
              <w:jc w:val="both"/>
              <w:rPr>
                <w:sz w:val="24"/>
              </w:rPr>
            </w:pPr>
            <w:r>
              <w:rPr>
                <w:sz w:val="24"/>
              </w:rPr>
              <w:t>да ли се примењују мере које могу да доведу до редукције мириса иако је концентрација емитованих загађујућих материја у отпадном гасу испод граничне вредности емисије;</w:t>
            </w:r>
          </w:p>
          <w:p w:rsidR="00A401C6" w:rsidRDefault="002A3B69">
            <w:pPr>
              <w:pStyle w:val="TableParagraph"/>
              <w:numPr>
                <w:ilvl w:val="0"/>
                <w:numId w:val="25"/>
              </w:numPr>
              <w:tabs>
                <w:tab w:val="left" w:pos="484"/>
                <w:tab w:val="left" w:pos="587"/>
              </w:tabs>
              <w:spacing w:before="162" w:line="259" w:lineRule="auto"/>
              <w:ind w:left="484" w:right="44" w:hanging="428"/>
              <w:jc w:val="both"/>
              <w:rPr>
                <w:sz w:val="24"/>
              </w:rPr>
            </w:pPr>
            <w:r>
              <w:rPr>
                <w:sz w:val="24"/>
              </w:rPr>
              <w:tab/>
              <w:t xml:space="preserve">да ли је новоизграђени или реконструисани стационарни тачкасти извор загађивања отпочео са радом без дозволе за </w:t>
            </w:r>
            <w:r>
              <w:rPr>
                <w:spacing w:val="-4"/>
                <w:sz w:val="24"/>
              </w:rPr>
              <w:t>рад;</w:t>
            </w:r>
          </w:p>
          <w:p w:rsidR="00A401C6" w:rsidRDefault="002A3B69">
            <w:pPr>
              <w:pStyle w:val="TableParagraph"/>
              <w:numPr>
                <w:ilvl w:val="0"/>
                <w:numId w:val="25"/>
              </w:numPr>
              <w:tabs>
                <w:tab w:val="left" w:pos="477"/>
                <w:tab w:val="left" w:pos="484"/>
                <w:tab w:val="left" w:pos="2202"/>
              </w:tabs>
              <w:spacing w:before="158" w:line="259" w:lineRule="auto"/>
              <w:ind w:left="484" w:right="44" w:hanging="428"/>
              <w:jc w:val="both"/>
              <w:rPr>
                <w:sz w:val="24"/>
              </w:rPr>
            </w:pPr>
            <w:r>
              <w:rPr>
                <w:sz w:val="24"/>
              </w:rPr>
              <w:t xml:space="preserve">да ли се подаци о стационарном тачкастом извору загађивања и свакој његовој промени (реконструкцији) достављају Агенцији, надлежном органу </w:t>
            </w:r>
            <w:r>
              <w:rPr>
                <w:spacing w:val="-2"/>
                <w:sz w:val="24"/>
              </w:rPr>
              <w:t>аутономне</w:t>
            </w:r>
            <w:r>
              <w:rPr>
                <w:sz w:val="24"/>
              </w:rPr>
              <w:tab/>
              <w:t>покрајине и надлежном органу јединице локалне самоуправе;</w:t>
            </w:r>
          </w:p>
          <w:p w:rsidR="00A401C6" w:rsidRDefault="002A3B69">
            <w:pPr>
              <w:pStyle w:val="TableParagraph"/>
              <w:numPr>
                <w:ilvl w:val="0"/>
                <w:numId w:val="25"/>
              </w:numPr>
              <w:tabs>
                <w:tab w:val="left" w:pos="599"/>
                <w:tab w:val="left" w:pos="1050"/>
                <w:tab w:val="left" w:pos="1523"/>
                <w:tab w:val="left" w:pos="1918"/>
                <w:tab w:val="left" w:pos="3163"/>
              </w:tabs>
              <w:spacing w:before="158" w:line="259" w:lineRule="auto"/>
              <w:ind w:left="57" w:right="49" w:firstLine="0"/>
              <w:rPr>
                <w:sz w:val="24"/>
              </w:rPr>
            </w:pPr>
            <w:r>
              <w:rPr>
                <w:spacing w:val="-6"/>
                <w:sz w:val="24"/>
              </w:rPr>
              <w:t>да</w:t>
            </w:r>
            <w:r>
              <w:rPr>
                <w:sz w:val="24"/>
              </w:rPr>
              <w:tab/>
            </w:r>
            <w:r>
              <w:rPr>
                <w:spacing w:val="-6"/>
                <w:sz w:val="24"/>
              </w:rPr>
              <w:t>ли</w:t>
            </w:r>
            <w:r>
              <w:rPr>
                <w:sz w:val="24"/>
              </w:rPr>
              <w:tab/>
            </w:r>
            <w:r>
              <w:rPr>
                <w:spacing w:val="-6"/>
                <w:sz w:val="24"/>
              </w:rPr>
              <w:t>је</w:t>
            </w:r>
            <w:r>
              <w:rPr>
                <w:sz w:val="24"/>
              </w:rPr>
              <w:tab/>
            </w:r>
            <w:r>
              <w:rPr>
                <w:spacing w:val="-2"/>
                <w:sz w:val="24"/>
              </w:rPr>
              <w:t>обезбеђен</w:t>
            </w:r>
            <w:r>
              <w:rPr>
                <w:sz w:val="24"/>
              </w:rPr>
              <w:tab/>
            </w:r>
            <w:r>
              <w:rPr>
                <w:spacing w:val="-2"/>
                <w:sz w:val="24"/>
              </w:rPr>
              <w:t xml:space="preserve">редован </w:t>
            </w:r>
            <w:r>
              <w:rPr>
                <w:sz w:val="24"/>
              </w:rPr>
              <w:t>мониторинг емисије;</w:t>
            </w:r>
          </w:p>
          <w:p w:rsidR="00A401C6" w:rsidRDefault="002A3B69">
            <w:pPr>
              <w:pStyle w:val="TableParagraph"/>
              <w:numPr>
                <w:ilvl w:val="0"/>
                <w:numId w:val="25"/>
              </w:numPr>
              <w:tabs>
                <w:tab w:val="left" w:pos="467"/>
                <w:tab w:val="left" w:pos="484"/>
              </w:tabs>
              <w:spacing w:before="160" w:line="259" w:lineRule="auto"/>
              <w:ind w:left="484" w:right="45" w:hanging="428"/>
              <w:jc w:val="both"/>
              <w:rPr>
                <w:sz w:val="24"/>
              </w:rPr>
            </w:pPr>
            <w:r>
              <w:rPr>
                <w:sz w:val="24"/>
              </w:rPr>
              <w:t>да ли су обезбеђена континуална мерења емисије када је то прописано за одређене загађујуће</w:t>
            </w:r>
          </w:p>
        </w:tc>
        <w:tc>
          <w:tcPr>
            <w:tcW w:w="670" w:type="dxa"/>
          </w:tcPr>
          <w:p w:rsidR="00A401C6" w:rsidRDefault="00A401C6">
            <w:pPr>
              <w:pStyle w:val="TableParagraph"/>
            </w:pPr>
          </w:p>
        </w:tc>
        <w:tc>
          <w:tcPr>
            <w:tcW w:w="2562" w:type="dxa"/>
          </w:tcPr>
          <w:p w:rsidR="00A401C6" w:rsidRDefault="00A401C6">
            <w:pPr>
              <w:pStyle w:val="TableParagraph"/>
            </w:pPr>
          </w:p>
        </w:tc>
        <w:tc>
          <w:tcPr>
            <w:tcW w:w="1544" w:type="dxa"/>
          </w:tcPr>
          <w:p w:rsidR="00A401C6" w:rsidRDefault="00A401C6">
            <w:pPr>
              <w:pStyle w:val="TableParagraph"/>
            </w:pPr>
          </w:p>
        </w:tc>
      </w:tr>
    </w:tbl>
    <w:p w:rsidR="00A401C6" w:rsidRDefault="00A401C6">
      <w:pPr>
        <w:pStyle w:val="TableParagraph"/>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739"/>
        </w:trPr>
        <w:tc>
          <w:tcPr>
            <w:tcW w:w="905" w:type="dxa"/>
            <w:shd w:val="clear" w:color="auto" w:fill="D9D9D9"/>
          </w:tcPr>
          <w:p w:rsidR="00A401C6" w:rsidRDefault="00A401C6">
            <w:pPr>
              <w:pStyle w:val="TableParagraph"/>
            </w:pPr>
          </w:p>
        </w:tc>
        <w:tc>
          <w:tcPr>
            <w:tcW w:w="4054" w:type="dxa"/>
            <w:shd w:val="clear" w:color="auto" w:fill="D9D9D9"/>
          </w:tcPr>
          <w:p w:rsidR="00A401C6" w:rsidRDefault="00A401C6">
            <w:pPr>
              <w:pStyle w:val="TableParagraph"/>
            </w:pPr>
          </w:p>
        </w:tc>
        <w:tc>
          <w:tcPr>
            <w:tcW w:w="912" w:type="dxa"/>
          </w:tcPr>
          <w:p w:rsidR="00A401C6" w:rsidRDefault="00A401C6">
            <w:pPr>
              <w:pStyle w:val="TableParagraph"/>
            </w:pPr>
          </w:p>
        </w:tc>
        <w:tc>
          <w:tcPr>
            <w:tcW w:w="4042" w:type="dxa"/>
          </w:tcPr>
          <w:p w:rsidR="00A401C6" w:rsidRDefault="002A3B69">
            <w:pPr>
              <w:pStyle w:val="TableParagraph"/>
              <w:spacing w:before="25" w:line="259" w:lineRule="auto"/>
              <w:ind w:left="484" w:right="44"/>
              <w:jc w:val="both"/>
              <w:rPr>
                <w:sz w:val="24"/>
              </w:rPr>
            </w:pPr>
            <w:r>
              <w:rPr>
                <w:sz w:val="24"/>
              </w:rPr>
              <w:t>материје</w:t>
            </w:r>
            <w:r>
              <w:rPr>
                <w:spacing w:val="-5"/>
                <w:sz w:val="24"/>
              </w:rPr>
              <w:t xml:space="preserve"> </w:t>
            </w:r>
            <w:r>
              <w:rPr>
                <w:sz w:val="24"/>
              </w:rPr>
              <w:t>и/или</w:t>
            </w:r>
            <w:r>
              <w:rPr>
                <w:spacing w:val="-3"/>
                <w:sz w:val="24"/>
              </w:rPr>
              <w:t xml:space="preserve"> </w:t>
            </w:r>
            <w:r>
              <w:rPr>
                <w:sz w:val="24"/>
              </w:rPr>
              <w:t>изворе</w:t>
            </w:r>
            <w:r>
              <w:rPr>
                <w:spacing w:val="-6"/>
                <w:sz w:val="24"/>
              </w:rPr>
              <w:t xml:space="preserve"> </w:t>
            </w:r>
            <w:r>
              <w:rPr>
                <w:sz w:val="24"/>
              </w:rPr>
              <w:t>загађивања самостално, путем аутоматских уређаја за континуално мерење;</w:t>
            </w:r>
          </w:p>
          <w:p w:rsidR="00A401C6" w:rsidRDefault="002A3B69">
            <w:pPr>
              <w:pStyle w:val="TableParagraph"/>
              <w:numPr>
                <w:ilvl w:val="0"/>
                <w:numId w:val="24"/>
              </w:numPr>
              <w:tabs>
                <w:tab w:val="left" w:pos="484"/>
                <w:tab w:val="left" w:pos="515"/>
              </w:tabs>
              <w:spacing w:before="159" w:line="259" w:lineRule="auto"/>
              <w:ind w:left="484" w:right="43" w:hanging="428"/>
              <w:jc w:val="both"/>
              <w:rPr>
                <w:sz w:val="24"/>
              </w:rPr>
            </w:pPr>
            <w:r>
              <w:rPr>
                <w:sz w:val="24"/>
              </w:rPr>
              <w:t>да ли су обезбеђена контролна мерења емисије преко другог овлашћеног правног лица, ако мерења емисије обавља самостално или преко одређеног овлашћеног правног лица а резултати извршених мерења пружају основ за то;</w:t>
            </w:r>
          </w:p>
          <w:p w:rsidR="00A401C6" w:rsidRDefault="002A3B69">
            <w:pPr>
              <w:pStyle w:val="TableParagraph"/>
              <w:numPr>
                <w:ilvl w:val="0"/>
                <w:numId w:val="24"/>
              </w:numPr>
              <w:tabs>
                <w:tab w:val="left" w:pos="484"/>
                <w:tab w:val="left" w:pos="513"/>
              </w:tabs>
              <w:spacing w:before="161" w:line="259" w:lineRule="auto"/>
              <w:ind w:left="484" w:right="43" w:hanging="428"/>
              <w:jc w:val="both"/>
              <w:rPr>
                <w:sz w:val="24"/>
              </w:rPr>
            </w:pPr>
            <w:r>
              <w:rPr>
                <w:sz w:val="24"/>
              </w:rPr>
              <w:t>да ли су обезбеђена прописана повремена</w:t>
            </w:r>
            <w:r>
              <w:rPr>
                <w:spacing w:val="-4"/>
                <w:sz w:val="24"/>
              </w:rPr>
              <w:t xml:space="preserve"> </w:t>
            </w:r>
            <w:r>
              <w:rPr>
                <w:sz w:val="24"/>
              </w:rPr>
              <w:t>мерења</w:t>
            </w:r>
            <w:r>
              <w:rPr>
                <w:spacing w:val="-2"/>
                <w:sz w:val="24"/>
              </w:rPr>
              <w:t xml:space="preserve"> </w:t>
            </w:r>
            <w:r>
              <w:rPr>
                <w:sz w:val="24"/>
              </w:rPr>
              <w:t>емисије,</w:t>
            </w:r>
            <w:r>
              <w:rPr>
                <w:spacing w:val="-4"/>
                <w:sz w:val="24"/>
              </w:rPr>
              <w:t xml:space="preserve"> </w:t>
            </w:r>
            <w:r>
              <w:rPr>
                <w:sz w:val="24"/>
              </w:rPr>
              <w:t>преко овлашћеног правног лица, уколико се не врши континуално мерење емисије;</w:t>
            </w:r>
          </w:p>
          <w:p w:rsidR="00A401C6" w:rsidRDefault="002A3B69">
            <w:pPr>
              <w:pStyle w:val="TableParagraph"/>
              <w:numPr>
                <w:ilvl w:val="0"/>
                <w:numId w:val="24"/>
              </w:numPr>
              <w:tabs>
                <w:tab w:val="left" w:pos="484"/>
                <w:tab w:val="left" w:pos="563"/>
                <w:tab w:val="left" w:pos="2336"/>
                <w:tab w:val="left" w:pos="3394"/>
              </w:tabs>
              <w:spacing w:before="159" w:line="259" w:lineRule="auto"/>
              <w:ind w:left="484" w:right="44" w:hanging="428"/>
              <w:jc w:val="both"/>
              <w:rPr>
                <w:sz w:val="24"/>
              </w:rPr>
            </w:pPr>
            <w:r>
              <w:rPr>
                <w:sz w:val="24"/>
              </w:rPr>
              <w:tab/>
              <w:t xml:space="preserve">да ли је обезбеђено праћење квалитета ваздуха по налогу надлежног инспекцијског органа, </w:t>
            </w:r>
            <w:r>
              <w:rPr>
                <w:spacing w:val="-2"/>
                <w:sz w:val="24"/>
              </w:rPr>
              <w:t>самостално</w:t>
            </w:r>
            <w:r>
              <w:rPr>
                <w:sz w:val="24"/>
              </w:rPr>
              <w:tab/>
            </w:r>
            <w:r>
              <w:rPr>
                <w:spacing w:val="-4"/>
                <w:sz w:val="24"/>
              </w:rPr>
              <w:t>или</w:t>
            </w:r>
            <w:r>
              <w:rPr>
                <w:sz w:val="24"/>
              </w:rPr>
              <w:tab/>
            </w:r>
            <w:r>
              <w:rPr>
                <w:spacing w:val="-4"/>
                <w:sz w:val="24"/>
              </w:rPr>
              <w:t xml:space="preserve">преко </w:t>
            </w:r>
            <w:r>
              <w:rPr>
                <w:sz w:val="24"/>
              </w:rPr>
              <w:t>овлашћеног правног лица;</w:t>
            </w:r>
          </w:p>
          <w:p w:rsidR="00A401C6" w:rsidRDefault="002A3B69">
            <w:pPr>
              <w:pStyle w:val="TableParagraph"/>
              <w:numPr>
                <w:ilvl w:val="0"/>
                <w:numId w:val="24"/>
              </w:numPr>
              <w:tabs>
                <w:tab w:val="left" w:pos="484"/>
                <w:tab w:val="left" w:pos="571"/>
              </w:tabs>
              <w:spacing w:before="159" w:line="259" w:lineRule="auto"/>
              <w:ind w:left="484" w:right="44" w:hanging="428"/>
              <w:jc w:val="both"/>
              <w:rPr>
                <w:sz w:val="24"/>
              </w:rPr>
            </w:pPr>
            <w:r>
              <w:rPr>
                <w:sz w:val="24"/>
              </w:rPr>
              <w:tab/>
              <w:t>да ли се води евиденција о обављеним мерењима са подацима о мерним местима, резултатима и учесталости мерења и да ли се достављају подаци</w:t>
            </w:r>
            <w:r>
              <w:rPr>
                <w:spacing w:val="78"/>
                <w:sz w:val="24"/>
              </w:rPr>
              <w:t xml:space="preserve"> </w:t>
            </w:r>
            <w:r>
              <w:rPr>
                <w:sz w:val="24"/>
              </w:rPr>
              <w:t>у</w:t>
            </w:r>
            <w:r>
              <w:rPr>
                <w:spacing w:val="77"/>
                <w:sz w:val="24"/>
              </w:rPr>
              <w:t xml:space="preserve"> </w:t>
            </w:r>
            <w:r>
              <w:rPr>
                <w:sz w:val="24"/>
              </w:rPr>
              <w:t>складу</w:t>
            </w:r>
            <w:r>
              <w:rPr>
                <w:spacing w:val="78"/>
                <w:sz w:val="24"/>
              </w:rPr>
              <w:t xml:space="preserve"> </w:t>
            </w:r>
            <w:r>
              <w:rPr>
                <w:sz w:val="24"/>
              </w:rPr>
              <w:t>са</w:t>
            </w:r>
            <w:r>
              <w:rPr>
                <w:spacing w:val="79"/>
                <w:sz w:val="24"/>
              </w:rPr>
              <w:t xml:space="preserve"> </w:t>
            </w:r>
            <w:r>
              <w:rPr>
                <w:sz w:val="24"/>
              </w:rPr>
              <w:t>чланом</w:t>
            </w:r>
            <w:r>
              <w:rPr>
                <w:spacing w:val="77"/>
                <w:sz w:val="24"/>
              </w:rPr>
              <w:t xml:space="preserve"> </w:t>
            </w:r>
            <w:r>
              <w:rPr>
                <w:spacing w:val="-5"/>
                <w:sz w:val="24"/>
              </w:rPr>
              <w:t>57.</w:t>
            </w:r>
          </w:p>
        </w:tc>
        <w:tc>
          <w:tcPr>
            <w:tcW w:w="670" w:type="dxa"/>
          </w:tcPr>
          <w:p w:rsidR="00A401C6" w:rsidRDefault="00A401C6">
            <w:pPr>
              <w:pStyle w:val="TableParagraph"/>
            </w:pPr>
          </w:p>
        </w:tc>
        <w:tc>
          <w:tcPr>
            <w:tcW w:w="2562" w:type="dxa"/>
          </w:tcPr>
          <w:p w:rsidR="00A401C6" w:rsidRDefault="00A401C6">
            <w:pPr>
              <w:pStyle w:val="TableParagraph"/>
            </w:pPr>
          </w:p>
        </w:tc>
        <w:tc>
          <w:tcPr>
            <w:tcW w:w="1544" w:type="dxa"/>
          </w:tcPr>
          <w:p w:rsidR="00A401C6" w:rsidRDefault="00A401C6">
            <w:pPr>
              <w:pStyle w:val="TableParagraph"/>
            </w:pPr>
          </w:p>
        </w:tc>
      </w:tr>
    </w:tbl>
    <w:p w:rsidR="00A401C6" w:rsidRDefault="00A401C6">
      <w:pPr>
        <w:pStyle w:val="TableParagraph"/>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485"/>
        </w:trPr>
        <w:tc>
          <w:tcPr>
            <w:tcW w:w="905" w:type="dxa"/>
            <w:shd w:val="clear" w:color="auto" w:fill="D9D9D9"/>
          </w:tcPr>
          <w:p w:rsidR="00A401C6" w:rsidRDefault="00A401C6">
            <w:pPr>
              <w:pStyle w:val="TableParagraph"/>
            </w:pPr>
          </w:p>
        </w:tc>
        <w:tc>
          <w:tcPr>
            <w:tcW w:w="4054" w:type="dxa"/>
            <w:shd w:val="clear" w:color="auto" w:fill="D9D9D9"/>
          </w:tcPr>
          <w:p w:rsidR="00A401C6" w:rsidRDefault="00A401C6">
            <w:pPr>
              <w:pStyle w:val="TableParagraph"/>
            </w:pPr>
          </w:p>
        </w:tc>
        <w:tc>
          <w:tcPr>
            <w:tcW w:w="912" w:type="dxa"/>
          </w:tcPr>
          <w:p w:rsidR="00A401C6" w:rsidRDefault="00A401C6">
            <w:pPr>
              <w:pStyle w:val="TableParagraph"/>
            </w:pPr>
          </w:p>
        </w:tc>
        <w:tc>
          <w:tcPr>
            <w:tcW w:w="4042" w:type="dxa"/>
          </w:tcPr>
          <w:p w:rsidR="00A401C6" w:rsidRDefault="002A3B69">
            <w:pPr>
              <w:pStyle w:val="TableParagraph"/>
              <w:spacing w:before="25"/>
              <w:ind w:left="484"/>
              <w:rPr>
                <w:sz w:val="24"/>
              </w:rPr>
            </w:pPr>
            <w:r>
              <w:rPr>
                <w:sz w:val="24"/>
              </w:rPr>
              <w:t>став</w:t>
            </w:r>
            <w:r>
              <w:rPr>
                <w:spacing w:val="-2"/>
                <w:sz w:val="24"/>
              </w:rPr>
              <w:t xml:space="preserve"> </w:t>
            </w:r>
            <w:r>
              <w:rPr>
                <w:sz w:val="24"/>
              </w:rPr>
              <w:t>1.</w:t>
            </w:r>
            <w:r>
              <w:rPr>
                <w:spacing w:val="-1"/>
                <w:sz w:val="24"/>
              </w:rPr>
              <w:t xml:space="preserve"> </w:t>
            </w:r>
            <w:r>
              <w:rPr>
                <w:sz w:val="24"/>
              </w:rPr>
              <w:t>тачка</w:t>
            </w:r>
            <w:r>
              <w:rPr>
                <w:spacing w:val="-2"/>
                <w:sz w:val="24"/>
              </w:rPr>
              <w:t xml:space="preserve"> </w:t>
            </w:r>
            <w:r>
              <w:rPr>
                <w:sz w:val="24"/>
              </w:rPr>
              <w:t>7)</w:t>
            </w:r>
            <w:r>
              <w:rPr>
                <w:spacing w:val="-1"/>
                <w:sz w:val="24"/>
              </w:rPr>
              <w:t xml:space="preserve"> </w:t>
            </w:r>
            <w:r>
              <w:rPr>
                <w:sz w:val="24"/>
              </w:rPr>
              <w:t>овог</w:t>
            </w:r>
            <w:r>
              <w:rPr>
                <w:spacing w:val="-2"/>
                <w:sz w:val="24"/>
              </w:rPr>
              <w:t xml:space="preserve"> закона;</w:t>
            </w:r>
          </w:p>
          <w:p w:rsidR="00A401C6" w:rsidRDefault="002A3B69">
            <w:pPr>
              <w:pStyle w:val="TableParagraph"/>
              <w:numPr>
                <w:ilvl w:val="0"/>
                <w:numId w:val="23"/>
              </w:numPr>
              <w:tabs>
                <w:tab w:val="left" w:pos="460"/>
                <w:tab w:val="left" w:pos="484"/>
              </w:tabs>
              <w:spacing w:before="182" w:line="259" w:lineRule="auto"/>
              <w:ind w:left="484" w:right="48" w:hanging="428"/>
              <w:jc w:val="both"/>
              <w:rPr>
                <w:sz w:val="24"/>
              </w:rPr>
            </w:pPr>
            <w:r>
              <w:rPr>
                <w:sz w:val="24"/>
              </w:rPr>
              <w:t>да ли се води евиденција о врсти</w:t>
            </w:r>
            <w:r>
              <w:rPr>
                <w:spacing w:val="40"/>
                <w:sz w:val="24"/>
              </w:rPr>
              <w:t xml:space="preserve"> </w:t>
            </w:r>
            <w:r>
              <w:rPr>
                <w:sz w:val="24"/>
              </w:rPr>
              <w:t>и квалитету сировина и горива;</w:t>
            </w:r>
          </w:p>
          <w:p w:rsidR="00A401C6" w:rsidRDefault="002A3B69">
            <w:pPr>
              <w:pStyle w:val="TableParagraph"/>
              <w:numPr>
                <w:ilvl w:val="0"/>
                <w:numId w:val="23"/>
              </w:numPr>
              <w:tabs>
                <w:tab w:val="left" w:pos="474"/>
                <w:tab w:val="left" w:pos="484"/>
              </w:tabs>
              <w:spacing w:before="160" w:line="259" w:lineRule="auto"/>
              <w:ind w:left="484" w:right="44" w:hanging="428"/>
              <w:jc w:val="both"/>
              <w:rPr>
                <w:sz w:val="24"/>
              </w:rPr>
            </w:pPr>
            <w:r>
              <w:rPr>
                <w:sz w:val="24"/>
              </w:rPr>
              <w:t>да ли се води евиденција о раду уређаја за спречавање или смањивање емисије загађујућих материја у ваздух, као и мерних уређаја за мерење емисије;</w:t>
            </w:r>
          </w:p>
          <w:p w:rsidR="00A401C6" w:rsidRDefault="002A3B69">
            <w:pPr>
              <w:pStyle w:val="TableParagraph"/>
              <w:numPr>
                <w:ilvl w:val="0"/>
                <w:numId w:val="23"/>
              </w:numPr>
              <w:tabs>
                <w:tab w:val="left" w:pos="492"/>
              </w:tabs>
              <w:spacing w:before="159" w:line="259" w:lineRule="auto"/>
              <w:ind w:left="57" w:right="41" w:firstLine="0"/>
              <w:jc w:val="both"/>
              <w:rPr>
                <w:sz w:val="24"/>
              </w:rPr>
            </w:pPr>
            <w:r>
              <w:rPr>
                <w:sz w:val="24"/>
              </w:rPr>
              <w:t>да ли врши мерења без дозволе Министарства из члана 60. ст. 1 и 2.;</w:t>
            </w:r>
          </w:p>
          <w:p w:rsidR="00A401C6" w:rsidRDefault="002A3B69">
            <w:pPr>
              <w:pStyle w:val="TableParagraph"/>
              <w:numPr>
                <w:ilvl w:val="0"/>
                <w:numId w:val="23"/>
              </w:numPr>
              <w:tabs>
                <w:tab w:val="left" w:pos="435"/>
              </w:tabs>
              <w:spacing w:before="160" w:line="259" w:lineRule="auto"/>
              <w:ind w:left="57" w:right="45" w:firstLine="0"/>
              <w:jc w:val="both"/>
              <w:rPr>
                <w:sz w:val="24"/>
              </w:rPr>
            </w:pPr>
            <w:r>
              <w:rPr>
                <w:sz w:val="24"/>
              </w:rPr>
              <w:t>да</w:t>
            </w:r>
            <w:r>
              <w:rPr>
                <w:spacing w:val="-8"/>
                <w:sz w:val="24"/>
              </w:rPr>
              <w:t xml:space="preserve"> </w:t>
            </w:r>
            <w:r>
              <w:rPr>
                <w:sz w:val="24"/>
              </w:rPr>
              <w:t>ли</w:t>
            </w:r>
            <w:r>
              <w:rPr>
                <w:spacing w:val="-6"/>
                <w:sz w:val="24"/>
              </w:rPr>
              <w:t xml:space="preserve"> </w:t>
            </w:r>
            <w:r>
              <w:rPr>
                <w:sz w:val="24"/>
              </w:rPr>
              <w:t>се</w:t>
            </w:r>
            <w:r>
              <w:rPr>
                <w:spacing w:val="-8"/>
                <w:sz w:val="24"/>
              </w:rPr>
              <w:t xml:space="preserve"> </w:t>
            </w:r>
            <w:r>
              <w:rPr>
                <w:sz w:val="24"/>
              </w:rPr>
              <w:t>мерење</w:t>
            </w:r>
            <w:r>
              <w:rPr>
                <w:spacing w:val="-8"/>
                <w:sz w:val="24"/>
              </w:rPr>
              <w:t xml:space="preserve"> </w:t>
            </w:r>
            <w:r>
              <w:rPr>
                <w:sz w:val="24"/>
              </w:rPr>
              <w:t>квалитета</w:t>
            </w:r>
            <w:r>
              <w:rPr>
                <w:spacing w:val="-7"/>
                <w:sz w:val="24"/>
              </w:rPr>
              <w:t xml:space="preserve"> </w:t>
            </w:r>
            <w:r>
              <w:rPr>
                <w:sz w:val="24"/>
              </w:rPr>
              <w:t>ваздуха и/или емисије обавља у складу</w:t>
            </w:r>
            <w:r>
              <w:rPr>
                <w:spacing w:val="40"/>
                <w:sz w:val="24"/>
              </w:rPr>
              <w:t xml:space="preserve"> </w:t>
            </w:r>
            <w:r>
              <w:rPr>
                <w:sz w:val="24"/>
              </w:rPr>
              <w:t>чланом 61. став 1. овог закона;</w:t>
            </w:r>
          </w:p>
          <w:p w:rsidR="00A401C6" w:rsidRDefault="002A3B69">
            <w:pPr>
              <w:pStyle w:val="TableParagraph"/>
              <w:numPr>
                <w:ilvl w:val="0"/>
                <w:numId w:val="23"/>
              </w:numPr>
              <w:tabs>
                <w:tab w:val="left" w:pos="588"/>
              </w:tabs>
              <w:spacing w:before="160" w:line="259" w:lineRule="auto"/>
              <w:ind w:left="57" w:right="46" w:firstLine="0"/>
              <w:jc w:val="both"/>
              <w:rPr>
                <w:sz w:val="24"/>
              </w:rPr>
            </w:pPr>
            <w:r>
              <w:rPr>
                <w:sz w:val="24"/>
              </w:rPr>
              <w:t>да ли се мерење врши без сагласности Министарства;</w:t>
            </w:r>
          </w:p>
          <w:p w:rsidR="00A401C6" w:rsidRDefault="002A3B69">
            <w:pPr>
              <w:pStyle w:val="TableParagraph"/>
              <w:numPr>
                <w:ilvl w:val="0"/>
                <w:numId w:val="23"/>
              </w:numPr>
              <w:tabs>
                <w:tab w:val="left" w:pos="417"/>
                <w:tab w:val="left" w:pos="744"/>
              </w:tabs>
              <w:spacing w:before="160" w:line="259" w:lineRule="auto"/>
              <w:ind w:left="417" w:right="44" w:hanging="360"/>
              <w:jc w:val="both"/>
              <w:rPr>
                <w:sz w:val="24"/>
              </w:rPr>
            </w:pPr>
            <w:r>
              <w:rPr>
                <w:sz w:val="24"/>
              </w:rPr>
              <w:tab/>
              <w:t>да ли је Министарство обавештено о промени у погледу акта о акредитацији или испуњавања услова из члана 60.став 2. и члана 61. став 3. овог закона у прописаном року;</w:t>
            </w:r>
          </w:p>
          <w:p w:rsidR="00A401C6" w:rsidRDefault="002A3B69">
            <w:pPr>
              <w:pStyle w:val="TableParagraph"/>
              <w:numPr>
                <w:ilvl w:val="0"/>
                <w:numId w:val="23"/>
              </w:numPr>
              <w:tabs>
                <w:tab w:val="left" w:pos="485"/>
              </w:tabs>
              <w:spacing w:before="159" w:line="259" w:lineRule="auto"/>
              <w:ind w:left="57" w:right="45" w:firstLine="0"/>
              <w:jc w:val="both"/>
              <w:rPr>
                <w:sz w:val="24"/>
              </w:rPr>
            </w:pPr>
            <w:r>
              <w:rPr>
                <w:sz w:val="24"/>
              </w:rPr>
              <w:t>да ли је поступљено по решењу инспектора (члан 76.);</w:t>
            </w:r>
          </w:p>
          <w:p w:rsidR="00A401C6" w:rsidRDefault="002A3B69">
            <w:pPr>
              <w:pStyle w:val="TableParagraph"/>
              <w:numPr>
                <w:ilvl w:val="0"/>
                <w:numId w:val="23"/>
              </w:numPr>
              <w:tabs>
                <w:tab w:val="left" w:pos="473"/>
              </w:tabs>
              <w:spacing w:before="160"/>
              <w:ind w:left="473" w:hanging="416"/>
              <w:jc w:val="both"/>
              <w:rPr>
                <w:sz w:val="24"/>
              </w:rPr>
            </w:pPr>
            <w:r>
              <w:rPr>
                <w:sz w:val="24"/>
              </w:rPr>
              <w:t>да</w:t>
            </w:r>
            <w:r>
              <w:rPr>
                <w:spacing w:val="36"/>
                <w:sz w:val="24"/>
              </w:rPr>
              <w:t xml:space="preserve"> </w:t>
            </w:r>
            <w:r>
              <w:rPr>
                <w:sz w:val="24"/>
              </w:rPr>
              <w:t>ли</w:t>
            </w:r>
            <w:r>
              <w:rPr>
                <w:spacing w:val="38"/>
                <w:sz w:val="24"/>
              </w:rPr>
              <w:t xml:space="preserve"> </w:t>
            </w:r>
            <w:r>
              <w:rPr>
                <w:sz w:val="24"/>
              </w:rPr>
              <w:t>је</w:t>
            </w:r>
            <w:r>
              <w:rPr>
                <w:spacing w:val="38"/>
                <w:sz w:val="24"/>
              </w:rPr>
              <w:t xml:space="preserve"> </w:t>
            </w:r>
            <w:r>
              <w:rPr>
                <w:sz w:val="24"/>
              </w:rPr>
              <w:t>поступљено</w:t>
            </w:r>
            <w:r>
              <w:rPr>
                <w:spacing w:val="37"/>
                <w:sz w:val="24"/>
              </w:rPr>
              <w:t xml:space="preserve"> </w:t>
            </w:r>
            <w:r>
              <w:rPr>
                <w:sz w:val="24"/>
              </w:rPr>
              <w:t>у</w:t>
            </w:r>
            <w:r>
              <w:rPr>
                <w:spacing w:val="37"/>
                <w:sz w:val="24"/>
              </w:rPr>
              <w:t xml:space="preserve"> </w:t>
            </w:r>
            <w:r>
              <w:rPr>
                <w:sz w:val="24"/>
              </w:rPr>
              <w:t>складу</w:t>
            </w:r>
            <w:r>
              <w:rPr>
                <w:spacing w:val="37"/>
                <w:sz w:val="24"/>
              </w:rPr>
              <w:t xml:space="preserve"> </w:t>
            </w:r>
            <w:r>
              <w:rPr>
                <w:spacing w:val="-5"/>
                <w:sz w:val="24"/>
              </w:rPr>
              <w:t>са</w:t>
            </w:r>
          </w:p>
        </w:tc>
        <w:tc>
          <w:tcPr>
            <w:tcW w:w="670" w:type="dxa"/>
          </w:tcPr>
          <w:p w:rsidR="00A401C6" w:rsidRDefault="00A401C6">
            <w:pPr>
              <w:pStyle w:val="TableParagraph"/>
            </w:pPr>
          </w:p>
        </w:tc>
        <w:tc>
          <w:tcPr>
            <w:tcW w:w="2562" w:type="dxa"/>
          </w:tcPr>
          <w:p w:rsidR="00A401C6" w:rsidRDefault="00A401C6">
            <w:pPr>
              <w:pStyle w:val="TableParagraph"/>
            </w:pPr>
          </w:p>
        </w:tc>
        <w:tc>
          <w:tcPr>
            <w:tcW w:w="1544" w:type="dxa"/>
          </w:tcPr>
          <w:p w:rsidR="00A401C6" w:rsidRDefault="00A401C6">
            <w:pPr>
              <w:pStyle w:val="TableParagraph"/>
            </w:pPr>
          </w:p>
        </w:tc>
      </w:tr>
    </w:tbl>
    <w:p w:rsidR="00A401C6" w:rsidRDefault="00A401C6">
      <w:pPr>
        <w:pStyle w:val="TableParagraph"/>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4615"/>
        </w:trPr>
        <w:tc>
          <w:tcPr>
            <w:tcW w:w="905" w:type="dxa"/>
            <w:shd w:val="clear" w:color="auto" w:fill="D9D9D9"/>
          </w:tcPr>
          <w:p w:rsidR="00A401C6" w:rsidRDefault="00A401C6">
            <w:pPr>
              <w:pStyle w:val="TableParagraph"/>
              <w:rPr>
                <w:sz w:val="18"/>
              </w:rPr>
            </w:pPr>
          </w:p>
        </w:tc>
        <w:tc>
          <w:tcPr>
            <w:tcW w:w="4054" w:type="dxa"/>
            <w:shd w:val="clear" w:color="auto" w:fill="D9D9D9"/>
          </w:tcPr>
          <w:p w:rsidR="00A401C6" w:rsidRDefault="00A401C6">
            <w:pPr>
              <w:pStyle w:val="TableParagraph"/>
              <w:rPr>
                <w:sz w:val="18"/>
              </w:rPr>
            </w:pPr>
          </w:p>
        </w:tc>
        <w:tc>
          <w:tcPr>
            <w:tcW w:w="912" w:type="dxa"/>
          </w:tcPr>
          <w:p w:rsidR="00A401C6" w:rsidRDefault="00A401C6">
            <w:pPr>
              <w:pStyle w:val="TableParagraph"/>
              <w:rPr>
                <w:sz w:val="18"/>
              </w:rPr>
            </w:pPr>
          </w:p>
        </w:tc>
        <w:tc>
          <w:tcPr>
            <w:tcW w:w="4042" w:type="dxa"/>
          </w:tcPr>
          <w:p w:rsidR="00A401C6" w:rsidRDefault="002A3B69">
            <w:pPr>
              <w:pStyle w:val="TableParagraph"/>
              <w:spacing w:before="25"/>
              <w:ind w:left="57"/>
              <w:rPr>
                <w:sz w:val="24"/>
              </w:rPr>
            </w:pPr>
            <w:r>
              <w:rPr>
                <w:sz w:val="24"/>
              </w:rPr>
              <w:t>налогом</w:t>
            </w:r>
            <w:r>
              <w:rPr>
                <w:spacing w:val="-1"/>
                <w:sz w:val="24"/>
              </w:rPr>
              <w:t xml:space="preserve"> </w:t>
            </w:r>
            <w:r>
              <w:rPr>
                <w:spacing w:val="-2"/>
                <w:sz w:val="24"/>
              </w:rPr>
              <w:t>инспектора;</w:t>
            </w:r>
          </w:p>
          <w:p w:rsidR="00A401C6" w:rsidRDefault="002A3B69">
            <w:pPr>
              <w:pStyle w:val="TableParagraph"/>
              <w:numPr>
                <w:ilvl w:val="0"/>
                <w:numId w:val="22"/>
              </w:numPr>
              <w:tabs>
                <w:tab w:val="left" w:pos="559"/>
              </w:tabs>
              <w:spacing w:before="182" w:line="259" w:lineRule="auto"/>
              <w:ind w:right="45" w:firstLine="0"/>
              <w:jc w:val="both"/>
              <w:rPr>
                <w:sz w:val="24"/>
              </w:rPr>
            </w:pPr>
            <w:r>
              <w:rPr>
                <w:sz w:val="24"/>
              </w:rPr>
              <w:t>да ли се примењују и друге прописане мере за спречавање и смањивање загађивања ваздуха;</w:t>
            </w:r>
          </w:p>
          <w:p w:rsidR="00A401C6" w:rsidRDefault="002A3B69">
            <w:pPr>
              <w:pStyle w:val="TableParagraph"/>
              <w:numPr>
                <w:ilvl w:val="0"/>
                <w:numId w:val="22"/>
              </w:numPr>
              <w:tabs>
                <w:tab w:val="left" w:pos="439"/>
              </w:tabs>
              <w:spacing w:before="160" w:line="259" w:lineRule="auto"/>
              <w:ind w:right="44" w:firstLine="0"/>
              <w:jc w:val="both"/>
              <w:rPr>
                <w:sz w:val="24"/>
              </w:rPr>
            </w:pPr>
            <w:r>
              <w:rPr>
                <w:sz w:val="24"/>
              </w:rPr>
              <w:t>да</w:t>
            </w:r>
            <w:r>
              <w:rPr>
                <w:spacing w:val="-3"/>
                <w:sz w:val="24"/>
              </w:rPr>
              <w:t xml:space="preserve"> </w:t>
            </w:r>
            <w:r>
              <w:rPr>
                <w:sz w:val="24"/>
              </w:rPr>
              <w:t>ли</w:t>
            </w:r>
            <w:r>
              <w:rPr>
                <w:spacing w:val="-1"/>
                <w:sz w:val="24"/>
              </w:rPr>
              <w:t xml:space="preserve"> </w:t>
            </w:r>
            <w:r>
              <w:rPr>
                <w:sz w:val="24"/>
              </w:rPr>
              <w:t>се</w:t>
            </w:r>
            <w:r>
              <w:rPr>
                <w:spacing w:val="-3"/>
                <w:sz w:val="24"/>
              </w:rPr>
              <w:t xml:space="preserve"> </w:t>
            </w:r>
            <w:r>
              <w:rPr>
                <w:sz w:val="24"/>
              </w:rPr>
              <w:t>спроводе</w:t>
            </w:r>
            <w:r>
              <w:rPr>
                <w:spacing w:val="-3"/>
                <w:sz w:val="24"/>
              </w:rPr>
              <w:t xml:space="preserve"> </w:t>
            </w:r>
            <w:r>
              <w:rPr>
                <w:sz w:val="24"/>
              </w:rPr>
              <w:t>мере</w:t>
            </w:r>
            <w:r>
              <w:rPr>
                <w:spacing w:val="-3"/>
                <w:sz w:val="24"/>
              </w:rPr>
              <w:t xml:space="preserve"> </w:t>
            </w:r>
            <w:r>
              <w:rPr>
                <w:sz w:val="24"/>
              </w:rPr>
              <w:t>из</w:t>
            </w:r>
            <w:r>
              <w:rPr>
                <w:spacing w:val="-1"/>
                <w:sz w:val="24"/>
              </w:rPr>
              <w:t xml:space="preserve"> </w:t>
            </w:r>
            <w:r>
              <w:rPr>
                <w:sz w:val="24"/>
              </w:rPr>
              <w:t xml:space="preserve">планова квалитета ваздуха које спроводе </w:t>
            </w:r>
            <w:r>
              <w:rPr>
                <w:spacing w:val="-2"/>
                <w:sz w:val="24"/>
              </w:rPr>
              <w:t>оператери;</w:t>
            </w:r>
          </w:p>
          <w:p w:rsidR="00A401C6" w:rsidRDefault="002A3B69">
            <w:pPr>
              <w:pStyle w:val="TableParagraph"/>
              <w:numPr>
                <w:ilvl w:val="0"/>
                <w:numId w:val="22"/>
              </w:numPr>
              <w:tabs>
                <w:tab w:val="left" w:pos="484"/>
                <w:tab w:val="left" w:pos="585"/>
              </w:tabs>
              <w:spacing w:before="160" w:line="259" w:lineRule="auto"/>
              <w:ind w:left="484" w:right="44" w:hanging="428"/>
              <w:jc w:val="both"/>
              <w:rPr>
                <w:sz w:val="24"/>
              </w:rPr>
            </w:pPr>
            <w:r>
              <w:rPr>
                <w:sz w:val="24"/>
              </w:rPr>
              <w:tab/>
              <w:t xml:space="preserve">да ли се спроводе мере из краткорочних акционих планова квалитета ваздуха које спроводе </w:t>
            </w:r>
            <w:r>
              <w:rPr>
                <w:spacing w:val="-2"/>
                <w:sz w:val="24"/>
              </w:rPr>
              <w:t>оператери.</w:t>
            </w:r>
          </w:p>
        </w:tc>
        <w:tc>
          <w:tcPr>
            <w:tcW w:w="670" w:type="dxa"/>
          </w:tcPr>
          <w:p w:rsidR="00A401C6" w:rsidRDefault="00A401C6">
            <w:pPr>
              <w:pStyle w:val="TableParagraph"/>
              <w:rPr>
                <w:sz w:val="18"/>
              </w:rPr>
            </w:pPr>
          </w:p>
        </w:tc>
        <w:tc>
          <w:tcPr>
            <w:tcW w:w="2562" w:type="dxa"/>
          </w:tcPr>
          <w:p w:rsidR="00A401C6" w:rsidRDefault="00A401C6">
            <w:pPr>
              <w:pStyle w:val="TableParagraph"/>
              <w:rPr>
                <w:sz w:val="18"/>
              </w:rPr>
            </w:pPr>
          </w:p>
        </w:tc>
        <w:tc>
          <w:tcPr>
            <w:tcW w:w="1544" w:type="dxa"/>
          </w:tcPr>
          <w:p w:rsidR="00A401C6" w:rsidRDefault="00A401C6">
            <w:pPr>
              <w:pStyle w:val="TableParagraph"/>
              <w:rPr>
                <w:sz w:val="18"/>
              </w:rPr>
            </w:pPr>
          </w:p>
        </w:tc>
      </w:tr>
      <w:tr w:rsidR="00A401C6">
        <w:trPr>
          <w:trHeight w:val="1583"/>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2"/>
                <w:sz w:val="18"/>
              </w:rPr>
              <w:t>8.3.1.</w:t>
            </w:r>
          </w:p>
        </w:tc>
        <w:tc>
          <w:tcPr>
            <w:tcW w:w="4054" w:type="dxa"/>
            <w:shd w:val="clear" w:color="auto" w:fill="D9D9D9"/>
          </w:tcPr>
          <w:p w:rsidR="00A401C6" w:rsidRDefault="002A3B69">
            <w:pPr>
              <w:pStyle w:val="TableParagraph"/>
              <w:spacing w:before="170"/>
              <w:ind w:left="57" w:right="45"/>
              <w:jc w:val="both"/>
              <w:rPr>
                <w:sz w:val="18"/>
              </w:rPr>
            </w:pPr>
            <w:r>
              <w:rPr>
                <w:sz w:val="18"/>
              </w:rPr>
              <w:t>3. In the event of non-compliance, in addition to the measures taken by the operator under Article 7(7), Member States shall ensure that the competent authority requires the operator to take any measures necessary to ensure that compliance is restored</w:t>
            </w:r>
            <w:r>
              <w:rPr>
                <w:spacing w:val="40"/>
                <w:sz w:val="18"/>
              </w:rPr>
              <w:t xml:space="preserve"> </w:t>
            </w:r>
            <w:r>
              <w:rPr>
                <w:sz w:val="18"/>
              </w:rPr>
              <w:t>without undue delay.</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2"/>
                <w:sz w:val="18"/>
              </w:rPr>
              <w:t>8.3.2.</w:t>
            </w:r>
          </w:p>
        </w:tc>
        <w:tc>
          <w:tcPr>
            <w:tcW w:w="4054" w:type="dxa"/>
            <w:shd w:val="clear" w:color="auto" w:fill="D9D9D9"/>
          </w:tcPr>
          <w:p w:rsidR="00A401C6" w:rsidRDefault="00A401C6">
            <w:pPr>
              <w:pStyle w:val="TableParagraph"/>
              <w:spacing w:before="171"/>
              <w:rPr>
                <w:sz w:val="18"/>
              </w:rPr>
            </w:pPr>
          </w:p>
          <w:p w:rsidR="00A401C6" w:rsidRDefault="002A3B69">
            <w:pPr>
              <w:pStyle w:val="TableParagraph"/>
              <w:spacing w:before="1"/>
              <w:ind w:left="57" w:right="46"/>
              <w:jc w:val="both"/>
              <w:rPr>
                <w:sz w:val="18"/>
              </w:rPr>
            </w:pPr>
            <w:r>
              <w:rPr>
                <w:sz w:val="18"/>
              </w:rPr>
              <w:t>Where non-compliance causes a significant degradation of local air quality, the operation of the medium combustion plant shall be suspended until compliance is restored.</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005"/>
        </w:trPr>
        <w:tc>
          <w:tcPr>
            <w:tcW w:w="905" w:type="dxa"/>
            <w:shd w:val="clear" w:color="auto" w:fill="D9D9D9"/>
          </w:tcPr>
          <w:p w:rsidR="00A401C6" w:rsidRDefault="00A401C6">
            <w:pPr>
              <w:pStyle w:val="TableParagraph"/>
              <w:spacing w:before="191"/>
              <w:rPr>
                <w:sz w:val="18"/>
              </w:rPr>
            </w:pPr>
          </w:p>
          <w:p w:rsidR="00A401C6" w:rsidRDefault="002A3B69">
            <w:pPr>
              <w:pStyle w:val="TableParagraph"/>
              <w:ind w:left="57"/>
              <w:rPr>
                <w:sz w:val="18"/>
              </w:rPr>
            </w:pPr>
            <w:r>
              <w:rPr>
                <w:spacing w:val="-4"/>
                <w:sz w:val="18"/>
              </w:rPr>
              <w:t>9.1.</w:t>
            </w:r>
          </w:p>
        </w:tc>
        <w:tc>
          <w:tcPr>
            <w:tcW w:w="4054" w:type="dxa"/>
            <w:shd w:val="clear" w:color="auto" w:fill="D9D9D9"/>
          </w:tcPr>
          <w:p w:rsidR="00A401C6" w:rsidRDefault="002A3B69">
            <w:pPr>
              <w:pStyle w:val="TableParagraph"/>
              <w:spacing w:before="88" w:line="207" w:lineRule="exact"/>
              <w:ind w:left="57"/>
              <w:rPr>
                <w:sz w:val="18"/>
              </w:rPr>
            </w:pPr>
            <w:r>
              <w:rPr>
                <w:sz w:val="18"/>
              </w:rPr>
              <w:t>Article</w:t>
            </w:r>
            <w:r>
              <w:rPr>
                <w:spacing w:val="-1"/>
                <w:sz w:val="18"/>
              </w:rPr>
              <w:t xml:space="preserve"> </w:t>
            </w:r>
            <w:r>
              <w:rPr>
                <w:spacing w:val="-10"/>
                <w:sz w:val="18"/>
              </w:rPr>
              <w:t>9</w:t>
            </w:r>
          </w:p>
          <w:p w:rsidR="00A401C6" w:rsidRDefault="002A3B69">
            <w:pPr>
              <w:pStyle w:val="TableParagraph"/>
              <w:spacing w:line="206" w:lineRule="exact"/>
              <w:ind w:left="57"/>
              <w:rPr>
                <w:sz w:val="18"/>
              </w:rPr>
            </w:pPr>
            <w:r>
              <w:rPr>
                <w:sz w:val="18"/>
              </w:rPr>
              <w:t>Changes</w:t>
            </w:r>
            <w:r>
              <w:rPr>
                <w:spacing w:val="-4"/>
                <w:sz w:val="18"/>
              </w:rPr>
              <w:t xml:space="preserve"> </w:t>
            </w:r>
            <w:r>
              <w:rPr>
                <w:sz w:val="18"/>
              </w:rPr>
              <w:t>to</w:t>
            </w:r>
            <w:r>
              <w:rPr>
                <w:spacing w:val="-1"/>
                <w:sz w:val="18"/>
              </w:rPr>
              <w:t xml:space="preserve"> </w:t>
            </w:r>
            <w:r>
              <w:rPr>
                <w:sz w:val="18"/>
              </w:rPr>
              <w:t>medium</w:t>
            </w:r>
            <w:r>
              <w:rPr>
                <w:spacing w:val="-2"/>
                <w:sz w:val="18"/>
              </w:rPr>
              <w:t xml:space="preserve"> </w:t>
            </w:r>
            <w:r>
              <w:rPr>
                <w:sz w:val="18"/>
              </w:rPr>
              <w:t>combustion</w:t>
            </w:r>
            <w:r>
              <w:rPr>
                <w:spacing w:val="-5"/>
                <w:sz w:val="18"/>
              </w:rPr>
              <w:t xml:space="preserve"> </w:t>
            </w:r>
            <w:r>
              <w:rPr>
                <w:spacing w:val="-2"/>
                <w:sz w:val="18"/>
              </w:rPr>
              <w:t>plants</w:t>
            </w:r>
          </w:p>
          <w:p w:rsidR="00A401C6" w:rsidRDefault="002A3B69">
            <w:pPr>
              <w:pStyle w:val="TableParagraph"/>
              <w:ind w:left="57"/>
              <w:rPr>
                <w:sz w:val="18"/>
              </w:rPr>
            </w:pPr>
            <w:r>
              <w:rPr>
                <w:sz w:val="18"/>
              </w:rPr>
              <w:t>Member</w:t>
            </w:r>
            <w:r>
              <w:rPr>
                <w:spacing w:val="25"/>
                <w:sz w:val="18"/>
              </w:rPr>
              <w:t xml:space="preserve"> </w:t>
            </w:r>
            <w:r>
              <w:rPr>
                <w:sz w:val="18"/>
              </w:rPr>
              <w:t>States</w:t>
            </w:r>
            <w:r>
              <w:rPr>
                <w:spacing w:val="25"/>
                <w:sz w:val="18"/>
              </w:rPr>
              <w:t xml:space="preserve"> </w:t>
            </w:r>
            <w:r>
              <w:rPr>
                <w:sz w:val="18"/>
              </w:rPr>
              <w:t>shall</w:t>
            </w:r>
            <w:r>
              <w:rPr>
                <w:spacing w:val="23"/>
                <w:sz w:val="18"/>
              </w:rPr>
              <w:t xml:space="preserve"> </w:t>
            </w:r>
            <w:r>
              <w:rPr>
                <w:sz w:val="18"/>
              </w:rPr>
              <w:t>take</w:t>
            </w:r>
            <w:r>
              <w:rPr>
                <w:spacing w:val="24"/>
                <w:sz w:val="18"/>
              </w:rPr>
              <w:t xml:space="preserve"> </w:t>
            </w:r>
            <w:r>
              <w:rPr>
                <w:sz w:val="18"/>
              </w:rPr>
              <w:t>the</w:t>
            </w:r>
            <w:r>
              <w:rPr>
                <w:spacing w:val="24"/>
                <w:sz w:val="18"/>
              </w:rPr>
              <w:t xml:space="preserve"> </w:t>
            </w:r>
            <w:r>
              <w:rPr>
                <w:sz w:val="18"/>
              </w:rPr>
              <w:t>necessary</w:t>
            </w:r>
            <w:r>
              <w:rPr>
                <w:spacing w:val="26"/>
                <w:sz w:val="18"/>
              </w:rPr>
              <w:t xml:space="preserve"> </w:t>
            </w:r>
            <w:r>
              <w:rPr>
                <w:sz w:val="18"/>
              </w:rPr>
              <w:t>measures</w:t>
            </w:r>
            <w:r>
              <w:rPr>
                <w:spacing w:val="25"/>
                <w:sz w:val="18"/>
              </w:rPr>
              <w:t xml:space="preserve"> </w:t>
            </w:r>
            <w:r>
              <w:rPr>
                <w:sz w:val="18"/>
              </w:rPr>
              <w:t>to ensure</w:t>
            </w:r>
            <w:r>
              <w:rPr>
                <w:spacing w:val="72"/>
                <w:w w:val="150"/>
                <w:sz w:val="18"/>
              </w:rPr>
              <w:t xml:space="preserve"> </w:t>
            </w:r>
            <w:r>
              <w:rPr>
                <w:sz w:val="18"/>
              </w:rPr>
              <w:t>that</w:t>
            </w:r>
            <w:r>
              <w:rPr>
                <w:spacing w:val="73"/>
                <w:w w:val="150"/>
                <w:sz w:val="18"/>
              </w:rPr>
              <w:t xml:space="preserve"> </w:t>
            </w:r>
            <w:r>
              <w:rPr>
                <w:sz w:val="18"/>
              </w:rPr>
              <w:t>the</w:t>
            </w:r>
            <w:r>
              <w:rPr>
                <w:spacing w:val="71"/>
                <w:w w:val="150"/>
                <w:sz w:val="18"/>
              </w:rPr>
              <w:t xml:space="preserve"> </w:t>
            </w:r>
            <w:r>
              <w:rPr>
                <w:sz w:val="18"/>
              </w:rPr>
              <w:t>operator</w:t>
            </w:r>
            <w:r>
              <w:rPr>
                <w:spacing w:val="73"/>
                <w:w w:val="150"/>
                <w:sz w:val="18"/>
              </w:rPr>
              <w:t xml:space="preserve"> </w:t>
            </w:r>
            <w:r>
              <w:rPr>
                <w:sz w:val="18"/>
              </w:rPr>
              <w:t>informs</w:t>
            </w:r>
            <w:r>
              <w:rPr>
                <w:spacing w:val="72"/>
                <w:w w:val="150"/>
                <w:sz w:val="18"/>
              </w:rPr>
              <w:t xml:space="preserve"> </w:t>
            </w:r>
            <w:r>
              <w:rPr>
                <w:sz w:val="18"/>
              </w:rPr>
              <w:t>the</w:t>
            </w:r>
            <w:r>
              <w:rPr>
                <w:spacing w:val="73"/>
                <w:w w:val="150"/>
                <w:sz w:val="18"/>
              </w:rPr>
              <w:t xml:space="preserve"> </w:t>
            </w:r>
            <w:r>
              <w:rPr>
                <w:spacing w:val="-2"/>
                <w:sz w:val="18"/>
              </w:rPr>
              <w:t>competent</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spacing w:before="191"/>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18"/>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у ваздух из средњих постројења</w:t>
            </w:r>
          </w:p>
        </w:tc>
        <w:tc>
          <w:tcPr>
            <w:tcW w:w="1544" w:type="dxa"/>
          </w:tcPr>
          <w:p w:rsidR="00A401C6" w:rsidRDefault="00A401C6">
            <w:pPr>
              <w:pStyle w:val="TableParagraph"/>
              <w:rPr>
                <w:sz w:val="18"/>
              </w:rPr>
            </w:pPr>
          </w:p>
        </w:tc>
      </w:tr>
    </w:tbl>
    <w:p w:rsidR="00A401C6" w:rsidRDefault="00A401C6">
      <w:pPr>
        <w:pStyle w:val="TableParagraph"/>
        <w:rPr>
          <w:sz w:val="18"/>
        </w:rPr>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676"/>
        </w:trPr>
        <w:tc>
          <w:tcPr>
            <w:tcW w:w="905" w:type="dxa"/>
            <w:shd w:val="clear" w:color="auto" w:fill="D9D9D9"/>
          </w:tcPr>
          <w:p w:rsidR="00A401C6" w:rsidRDefault="00A401C6">
            <w:pPr>
              <w:pStyle w:val="TableParagraph"/>
              <w:rPr>
                <w:sz w:val="18"/>
              </w:rPr>
            </w:pPr>
          </w:p>
        </w:tc>
        <w:tc>
          <w:tcPr>
            <w:tcW w:w="4054" w:type="dxa"/>
            <w:shd w:val="clear" w:color="auto" w:fill="D9D9D9"/>
          </w:tcPr>
          <w:p w:rsidR="00A401C6" w:rsidRDefault="002A3B69">
            <w:pPr>
              <w:pStyle w:val="TableParagraph"/>
              <w:spacing w:before="26"/>
              <w:ind w:left="57" w:right="47"/>
              <w:jc w:val="both"/>
              <w:rPr>
                <w:sz w:val="18"/>
              </w:rPr>
            </w:pPr>
            <w:r>
              <w:rPr>
                <w:sz w:val="18"/>
              </w:rPr>
              <w:t>authority,</w:t>
            </w:r>
            <w:r>
              <w:rPr>
                <w:spacing w:val="-5"/>
                <w:sz w:val="18"/>
              </w:rPr>
              <w:t xml:space="preserve"> </w:t>
            </w:r>
            <w:r>
              <w:rPr>
                <w:sz w:val="18"/>
              </w:rPr>
              <w:t>without</w:t>
            </w:r>
            <w:r>
              <w:rPr>
                <w:spacing w:val="-3"/>
                <w:sz w:val="18"/>
              </w:rPr>
              <w:t xml:space="preserve"> </w:t>
            </w:r>
            <w:r>
              <w:rPr>
                <w:sz w:val="18"/>
              </w:rPr>
              <w:t>undue</w:t>
            </w:r>
            <w:r>
              <w:rPr>
                <w:spacing w:val="-4"/>
                <w:sz w:val="18"/>
              </w:rPr>
              <w:t xml:space="preserve"> </w:t>
            </w:r>
            <w:r>
              <w:rPr>
                <w:sz w:val="18"/>
              </w:rPr>
              <w:t>delay,</w:t>
            </w:r>
            <w:r>
              <w:rPr>
                <w:spacing w:val="-5"/>
                <w:sz w:val="18"/>
              </w:rPr>
              <w:t xml:space="preserve"> </w:t>
            </w:r>
            <w:r>
              <w:rPr>
                <w:sz w:val="18"/>
              </w:rPr>
              <w:t>of</w:t>
            </w:r>
            <w:r>
              <w:rPr>
                <w:spacing w:val="-4"/>
                <w:sz w:val="18"/>
              </w:rPr>
              <w:t xml:space="preserve"> </w:t>
            </w:r>
            <w:r>
              <w:rPr>
                <w:sz w:val="18"/>
              </w:rPr>
              <w:t>any</w:t>
            </w:r>
            <w:r>
              <w:rPr>
                <w:spacing w:val="-5"/>
                <w:sz w:val="18"/>
              </w:rPr>
              <w:t xml:space="preserve"> </w:t>
            </w:r>
            <w:r>
              <w:rPr>
                <w:sz w:val="18"/>
              </w:rPr>
              <w:t>planned</w:t>
            </w:r>
            <w:r>
              <w:rPr>
                <w:spacing w:val="-3"/>
                <w:sz w:val="18"/>
              </w:rPr>
              <w:t xml:space="preserve"> </w:t>
            </w:r>
            <w:r>
              <w:rPr>
                <w:sz w:val="18"/>
              </w:rPr>
              <w:t>change to the medium combustion plant which would affect the applicable emission limit values.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tc>
        <w:tc>
          <w:tcPr>
            <w:tcW w:w="2562" w:type="dxa"/>
          </w:tcPr>
          <w:p w:rsidR="00A401C6" w:rsidRDefault="002A3B69">
            <w:pPr>
              <w:pStyle w:val="TableParagraph"/>
              <w:spacing w:before="26"/>
              <w:ind w:left="57" w:right="65"/>
              <w:rPr>
                <w:sz w:val="20"/>
              </w:rPr>
            </w:pPr>
            <w:r>
              <w:rPr>
                <w:sz w:val="18"/>
              </w:rPr>
              <w:t xml:space="preserve">за сагоревање </w:t>
            </w:r>
            <w:r>
              <w:rPr>
                <w:sz w:val="20"/>
              </w:rPr>
              <w:t>која је по НПАА</w:t>
            </w:r>
            <w:r>
              <w:rPr>
                <w:spacing w:val="-10"/>
                <w:sz w:val="20"/>
              </w:rPr>
              <w:t xml:space="preserve"> </w:t>
            </w:r>
            <w:r>
              <w:rPr>
                <w:sz w:val="20"/>
              </w:rPr>
              <w:t>планирана</w:t>
            </w:r>
            <w:r>
              <w:rPr>
                <w:spacing w:val="-10"/>
                <w:sz w:val="20"/>
              </w:rPr>
              <w:t xml:space="preserve"> </w:t>
            </w:r>
            <w:r>
              <w:rPr>
                <w:sz w:val="20"/>
              </w:rPr>
              <w:t>за</w:t>
            </w:r>
            <w:r>
              <w:rPr>
                <w:spacing w:val="30"/>
                <w:sz w:val="20"/>
              </w:rPr>
              <w:t xml:space="preserve"> </w:t>
            </w:r>
            <w:r>
              <w:rPr>
                <w:sz w:val="20"/>
              </w:rPr>
              <w:t>2025</w:t>
            </w:r>
          </w:p>
        </w:tc>
        <w:tc>
          <w:tcPr>
            <w:tcW w:w="1544" w:type="dxa"/>
          </w:tcPr>
          <w:p w:rsidR="00A401C6" w:rsidRDefault="00A401C6">
            <w:pPr>
              <w:pStyle w:val="TableParagraph"/>
              <w:rPr>
                <w:sz w:val="18"/>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4"/>
                <w:sz w:val="18"/>
              </w:rPr>
              <w:t>9.2.</w:t>
            </w:r>
          </w:p>
        </w:tc>
        <w:tc>
          <w:tcPr>
            <w:tcW w:w="4054" w:type="dxa"/>
            <w:shd w:val="clear" w:color="auto" w:fill="D9D9D9"/>
          </w:tcPr>
          <w:p w:rsidR="00A401C6" w:rsidRDefault="00A401C6">
            <w:pPr>
              <w:pStyle w:val="TableParagraph"/>
              <w:rPr>
                <w:sz w:val="18"/>
              </w:rPr>
            </w:pPr>
          </w:p>
          <w:p w:rsidR="00A401C6" w:rsidRDefault="00A401C6">
            <w:pPr>
              <w:pStyle w:val="TableParagraph"/>
              <w:spacing w:before="171"/>
              <w:rPr>
                <w:sz w:val="18"/>
              </w:rPr>
            </w:pPr>
          </w:p>
          <w:p w:rsidR="00A401C6" w:rsidRDefault="002A3B69">
            <w:pPr>
              <w:pStyle w:val="TableParagraph"/>
              <w:ind w:left="57"/>
              <w:rPr>
                <w:sz w:val="18"/>
              </w:rPr>
            </w:pPr>
            <w:r>
              <w:rPr>
                <w:sz w:val="18"/>
              </w:rPr>
              <w:t>The</w:t>
            </w:r>
            <w:r>
              <w:rPr>
                <w:spacing w:val="-3"/>
                <w:sz w:val="18"/>
              </w:rPr>
              <w:t xml:space="preserve"> </w:t>
            </w:r>
            <w:r>
              <w:rPr>
                <w:sz w:val="18"/>
              </w:rPr>
              <w:t>competent</w:t>
            </w:r>
            <w:r>
              <w:rPr>
                <w:spacing w:val="-2"/>
                <w:sz w:val="18"/>
              </w:rPr>
              <w:t xml:space="preserve"> </w:t>
            </w:r>
            <w:r>
              <w:rPr>
                <w:sz w:val="18"/>
              </w:rPr>
              <w:t>authority</w:t>
            </w:r>
            <w:r>
              <w:rPr>
                <w:spacing w:val="-2"/>
                <w:sz w:val="18"/>
              </w:rPr>
              <w:t xml:space="preserve"> </w:t>
            </w:r>
            <w:r>
              <w:rPr>
                <w:sz w:val="18"/>
              </w:rPr>
              <w:t>shall</w:t>
            </w:r>
            <w:r>
              <w:rPr>
                <w:spacing w:val="-4"/>
                <w:sz w:val="18"/>
              </w:rPr>
              <w:t xml:space="preserve"> </w:t>
            </w:r>
            <w:r>
              <w:rPr>
                <w:sz w:val="18"/>
              </w:rPr>
              <w:t>update</w:t>
            </w:r>
            <w:r>
              <w:rPr>
                <w:spacing w:val="-3"/>
                <w:sz w:val="18"/>
              </w:rPr>
              <w:t xml:space="preserve"> </w:t>
            </w:r>
            <w:r>
              <w:rPr>
                <w:sz w:val="18"/>
              </w:rPr>
              <w:t>the</w:t>
            </w:r>
            <w:r>
              <w:rPr>
                <w:spacing w:val="-3"/>
                <w:sz w:val="18"/>
              </w:rPr>
              <w:t xml:space="preserve"> </w:t>
            </w:r>
            <w:r>
              <w:rPr>
                <w:sz w:val="18"/>
              </w:rPr>
              <w:t>permit</w:t>
            </w:r>
            <w:r>
              <w:rPr>
                <w:spacing w:val="-4"/>
                <w:sz w:val="18"/>
              </w:rPr>
              <w:t xml:space="preserve"> </w:t>
            </w:r>
            <w:r>
              <w:rPr>
                <w:sz w:val="18"/>
              </w:rPr>
              <w:t>or</w:t>
            </w:r>
            <w:r>
              <w:rPr>
                <w:spacing w:val="-3"/>
                <w:sz w:val="18"/>
              </w:rPr>
              <w:t xml:space="preserve"> </w:t>
            </w:r>
            <w:r>
              <w:rPr>
                <w:sz w:val="18"/>
              </w:rPr>
              <w:t>the registration, as appropriate, accordingly.</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091"/>
        </w:trPr>
        <w:tc>
          <w:tcPr>
            <w:tcW w:w="905" w:type="dxa"/>
            <w:shd w:val="clear" w:color="auto" w:fill="D9D9D9"/>
          </w:tcPr>
          <w:p w:rsidR="00A401C6" w:rsidRDefault="00A401C6">
            <w:pPr>
              <w:pStyle w:val="TableParagraph"/>
              <w:rPr>
                <w:sz w:val="18"/>
              </w:rPr>
            </w:pPr>
          </w:p>
          <w:p w:rsidR="00A401C6" w:rsidRDefault="00A401C6">
            <w:pPr>
              <w:pStyle w:val="TableParagraph"/>
              <w:spacing w:before="27"/>
              <w:rPr>
                <w:sz w:val="18"/>
              </w:rPr>
            </w:pPr>
          </w:p>
          <w:p w:rsidR="00A401C6" w:rsidRDefault="002A3B69">
            <w:pPr>
              <w:pStyle w:val="TableParagraph"/>
              <w:ind w:left="57"/>
              <w:rPr>
                <w:sz w:val="18"/>
              </w:rPr>
            </w:pPr>
            <w:r>
              <w:rPr>
                <w:spacing w:val="-5"/>
                <w:sz w:val="18"/>
              </w:rPr>
              <w:t>10.</w:t>
            </w:r>
          </w:p>
        </w:tc>
        <w:tc>
          <w:tcPr>
            <w:tcW w:w="4054" w:type="dxa"/>
            <w:shd w:val="clear" w:color="auto" w:fill="D9D9D9"/>
          </w:tcPr>
          <w:p w:rsidR="00A401C6" w:rsidRDefault="002A3B69">
            <w:pPr>
              <w:pStyle w:val="TableParagraph"/>
              <w:spacing w:before="28" w:line="207" w:lineRule="exact"/>
              <w:ind w:left="57"/>
              <w:jc w:val="both"/>
              <w:rPr>
                <w:sz w:val="18"/>
              </w:rPr>
            </w:pPr>
            <w:r>
              <w:rPr>
                <w:sz w:val="18"/>
              </w:rPr>
              <w:t>Article</w:t>
            </w:r>
            <w:r>
              <w:rPr>
                <w:spacing w:val="-1"/>
                <w:sz w:val="18"/>
              </w:rPr>
              <w:t xml:space="preserve"> </w:t>
            </w:r>
            <w:r>
              <w:rPr>
                <w:spacing w:val="-5"/>
                <w:sz w:val="18"/>
              </w:rPr>
              <w:t>10</w:t>
            </w:r>
          </w:p>
          <w:p w:rsidR="00A401C6" w:rsidRDefault="002A3B69">
            <w:pPr>
              <w:pStyle w:val="TableParagraph"/>
              <w:spacing w:line="206" w:lineRule="exact"/>
              <w:ind w:left="57"/>
              <w:jc w:val="both"/>
              <w:rPr>
                <w:sz w:val="18"/>
              </w:rPr>
            </w:pPr>
            <w:r>
              <w:rPr>
                <w:sz w:val="18"/>
              </w:rPr>
              <w:t>Competent</w:t>
            </w:r>
            <w:r>
              <w:rPr>
                <w:spacing w:val="-1"/>
                <w:sz w:val="18"/>
              </w:rPr>
              <w:t xml:space="preserve"> </w:t>
            </w:r>
            <w:r>
              <w:rPr>
                <w:spacing w:val="-2"/>
                <w:sz w:val="18"/>
              </w:rPr>
              <w:t>authorities</w:t>
            </w:r>
          </w:p>
          <w:p w:rsidR="00A401C6" w:rsidRDefault="002A3B69">
            <w:pPr>
              <w:pStyle w:val="TableParagraph"/>
              <w:ind w:left="57" w:right="47"/>
              <w:jc w:val="both"/>
              <w:rPr>
                <w:sz w:val="18"/>
              </w:rPr>
            </w:pPr>
            <w:r>
              <w:rPr>
                <w:sz w:val="18"/>
              </w:rPr>
              <w:t>Member States shall designate the competent authorities</w:t>
            </w:r>
            <w:r>
              <w:rPr>
                <w:spacing w:val="-3"/>
                <w:sz w:val="18"/>
              </w:rPr>
              <w:t xml:space="preserve"> </w:t>
            </w:r>
            <w:r>
              <w:rPr>
                <w:sz w:val="18"/>
              </w:rPr>
              <w:t>responsible</w:t>
            </w:r>
            <w:r>
              <w:rPr>
                <w:spacing w:val="-3"/>
                <w:sz w:val="18"/>
              </w:rPr>
              <w:t xml:space="preserve"> </w:t>
            </w:r>
            <w:r>
              <w:rPr>
                <w:sz w:val="18"/>
              </w:rPr>
              <w:t>for</w:t>
            </w:r>
            <w:r>
              <w:rPr>
                <w:spacing w:val="-2"/>
                <w:sz w:val="18"/>
              </w:rPr>
              <w:t xml:space="preserve"> </w:t>
            </w:r>
            <w:r>
              <w:rPr>
                <w:sz w:val="18"/>
              </w:rPr>
              <w:t>carrying</w:t>
            </w:r>
            <w:r>
              <w:rPr>
                <w:spacing w:val="-1"/>
                <w:sz w:val="18"/>
              </w:rPr>
              <w:t xml:space="preserve"> </w:t>
            </w:r>
            <w:r>
              <w:rPr>
                <w:sz w:val="18"/>
              </w:rPr>
              <w:t>out</w:t>
            </w:r>
            <w:r>
              <w:rPr>
                <w:spacing w:val="-2"/>
                <w:sz w:val="18"/>
              </w:rPr>
              <w:t xml:space="preserve"> </w:t>
            </w:r>
            <w:r>
              <w:rPr>
                <w:sz w:val="18"/>
              </w:rPr>
              <w:t>the</w:t>
            </w:r>
            <w:r>
              <w:rPr>
                <w:spacing w:val="-3"/>
                <w:sz w:val="18"/>
              </w:rPr>
              <w:t xml:space="preserve"> </w:t>
            </w:r>
            <w:r>
              <w:rPr>
                <w:sz w:val="18"/>
              </w:rPr>
              <w:t>obligations arising from this Directive</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spacing w:before="27"/>
              <w:rPr>
                <w:sz w:val="18"/>
              </w:rPr>
            </w:pPr>
          </w:p>
          <w:p w:rsidR="00A401C6" w:rsidRDefault="002A3B69">
            <w:pPr>
              <w:pStyle w:val="TableParagraph"/>
              <w:ind w:left="12"/>
              <w:jc w:val="center"/>
              <w:rPr>
                <w:sz w:val="18"/>
              </w:rPr>
            </w:pPr>
            <w:r>
              <w:rPr>
                <w:spacing w:val="-5"/>
                <w:sz w:val="18"/>
              </w:rPr>
              <w:t>НП</w:t>
            </w:r>
          </w:p>
        </w:tc>
        <w:tc>
          <w:tcPr>
            <w:tcW w:w="2562" w:type="dxa"/>
          </w:tcPr>
          <w:p w:rsidR="00A401C6" w:rsidRDefault="00A401C6">
            <w:pPr>
              <w:pStyle w:val="TableParagraph"/>
              <w:rPr>
                <w:sz w:val="18"/>
              </w:rPr>
            </w:pPr>
          </w:p>
          <w:p w:rsidR="00A401C6" w:rsidRDefault="00A401C6">
            <w:pPr>
              <w:pStyle w:val="TableParagraph"/>
              <w:spacing w:before="27"/>
              <w:rPr>
                <w:sz w:val="18"/>
              </w:rPr>
            </w:pPr>
          </w:p>
          <w:p w:rsidR="00A401C6" w:rsidRDefault="002A3B69">
            <w:pPr>
              <w:pStyle w:val="TableParagraph"/>
              <w:ind w:left="78"/>
              <w:rPr>
                <w:sz w:val="18"/>
              </w:rPr>
            </w:pPr>
            <w:r>
              <w:rPr>
                <w:spacing w:val="-2"/>
                <w:sz w:val="18"/>
              </w:rPr>
              <w:t>непреносиво</w:t>
            </w:r>
          </w:p>
        </w:tc>
        <w:tc>
          <w:tcPr>
            <w:tcW w:w="1544" w:type="dxa"/>
          </w:tcPr>
          <w:p w:rsidR="00A401C6" w:rsidRDefault="00A401C6">
            <w:pPr>
              <w:pStyle w:val="TableParagraph"/>
              <w:rPr>
                <w:sz w:val="18"/>
              </w:rPr>
            </w:pPr>
          </w:p>
        </w:tc>
      </w:tr>
      <w:tr w:rsidR="00A401C6">
        <w:trPr>
          <w:trHeight w:val="1917"/>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8"/>
              <w:rPr>
                <w:sz w:val="18"/>
              </w:rPr>
            </w:pPr>
          </w:p>
          <w:p w:rsidR="00A401C6" w:rsidRDefault="002A3B69">
            <w:pPr>
              <w:pStyle w:val="TableParagraph"/>
              <w:ind w:left="57"/>
              <w:rPr>
                <w:sz w:val="18"/>
              </w:rPr>
            </w:pPr>
            <w:r>
              <w:rPr>
                <w:spacing w:val="-2"/>
                <w:sz w:val="18"/>
              </w:rPr>
              <w:t>11.1.1.</w:t>
            </w:r>
          </w:p>
        </w:tc>
        <w:tc>
          <w:tcPr>
            <w:tcW w:w="4054" w:type="dxa"/>
            <w:shd w:val="clear" w:color="auto" w:fill="D9D9D9"/>
          </w:tcPr>
          <w:p w:rsidR="00A401C6" w:rsidRDefault="002A3B69">
            <w:pPr>
              <w:pStyle w:val="TableParagraph"/>
              <w:spacing w:before="28"/>
              <w:ind w:left="57" w:right="3258"/>
              <w:jc w:val="both"/>
              <w:rPr>
                <w:sz w:val="18"/>
              </w:rPr>
            </w:pPr>
            <w:r>
              <w:rPr>
                <w:sz w:val="18"/>
              </w:rPr>
              <w:t>Article</w:t>
            </w:r>
            <w:r>
              <w:rPr>
                <w:spacing w:val="-12"/>
                <w:sz w:val="18"/>
              </w:rPr>
              <w:t xml:space="preserve"> </w:t>
            </w:r>
            <w:r>
              <w:rPr>
                <w:sz w:val="18"/>
              </w:rPr>
              <w:t xml:space="preserve">11 </w:t>
            </w:r>
            <w:r>
              <w:rPr>
                <w:spacing w:val="-2"/>
                <w:sz w:val="18"/>
              </w:rPr>
              <w:t>Reporting</w:t>
            </w:r>
          </w:p>
          <w:p w:rsidR="00A401C6" w:rsidRDefault="002A3B69">
            <w:pPr>
              <w:pStyle w:val="TableParagraph"/>
              <w:ind w:left="57" w:right="46"/>
              <w:jc w:val="both"/>
              <w:rPr>
                <w:sz w:val="18"/>
              </w:rPr>
            </w:pPr>
            <w:r>
              <w:rPr>
                <w:sz w:val="18"/>
              </w:rPr>
              <w:t>1. Member States shall, by 1 October 2026 and by 1 October</w:t>
            </w:r>
            <w:r>
              <w:rPr>
                <w:spacing w:val="-5"/>
                <w:sz w:val="18"/>
              </w:rPr>
              <w:t xml:space="preserve"> </w:t>
            </w:r>
            <w:r>
              <w:rPr>
                <w:sz w:val="18"/>
              </w:rPr>
              <w:t>2031,</w:t>
            </w:r>
            <w:r>
              <w:rPr>
                <w:spacing w:val="-5"/>
                <w:sz w:val="18"/>
              </w:rPr>
              <w:t xml:space="preserve"> </w:t>
            </w:r>
            <w:r>
              <w:rPr>
                <w:sz w:val="18"/>
              </w:rPr>
              <w:t>submit</w:t>
            </w:r>
            <w:r>
              <w:rPr>
                <w:spacing w:val="-5"/>
                <w:sz w:val="18"/>
              </w:rPr>
              <w:t xml:space="preserve"> </w:t>
            </w:r>
            <w:r>
              <w:rPr>
                <w:sz w:val="18"/>
              </w:rPr>
              <w:t>a</w:t>
            </w:r>
            <w:r>
              <w:rPr>
                <w:spacing w:val="-6"/>
                <w:sz w:val="18"/>
              </w:rPr>
              <w:t xml:space="preserve"> </w:t>
            </w:r>
            <w:r>
              <w:rPr>
                <w:sz w:val="18"/>
              </w:rPr>
              <w:t>report</w:t>
            </w:r>
            <w:r>
              <w:rPr>
                <w:spacing w:val="-5"/>
                <w:sz w:val="18"/>
              </w:rPr>
              <w:t xml:space="preserve"> </w:t>
            </w:r>
            <w:r>
              <w:rPr>
                <w:sz w:val="18"/>
              </w:rPr>
              <w:t>to</w:t>
            </w:r>
            <w:r>
              <w:rPr>
                <w:spacing w:val="-4"/>
                <w:sz w:val="18"/>
              </w:rPr>
              <w:t xml:space="preserve"> </w:t>
            </w:r>
            <w:r>
              <w:rPr>
                <w:sz w:val="18"/>
              </w:rPr>
              <w:t>the</w:t>
            </w:r>
            <w:r>
              <w:rPr>
                <w:spacing w:val="-6"/>
                <w:sz w:val="18"/>
              </w:rPr>
              <w:t xml:space="preserve"> </w:t>
            </w:r>
            <w:r>
              <w:rPr>
                <w:sz w:val="18"/>
              </w:rPr>
              <w:t>Commission</w:t>
            </w:r>
            <w:r>
              <w:rPr>
                <w:spacing w:val="-4"/>
                <w:sz w:val="18"/>
              </w:rPr>
              <w:t xml:space="preserve"> </w:t>
            </w:r>
            <w:r>
              <w:rPr>
                <w:sz w:val="18"/>
              </w:rPr>
              <w:t>with qualitative and quantitative information on the implementation of this Directive, on any action taken to verify compliance of the operation of medium combustion plants with this Directive and on any enforcement action for the purposes thereof.</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8"/>
              <w:rPr>
                <w:sz w:val="18"/>
              </w:rPr>
            </w:pPr>
          </w:p>
          <w:p w:rsidR="00A401C6" w:rsidRDefault="002A3B69">
            <w:pPr>
              <w:pStyle w:val="TableParagraph"/>
              <w:ind w:left="12"/>
              <w:jc w:val="center"/>
              <w:rPr>
                <w:sz w:val="18"/>
              </w:rPr>
            </w:pPr>
            <w:r>
              <w:rPr>
                <w:spacing w:val="-5"/>
                <w:sz w:val="18"/>
              </w:rPr>
              <w:t>НП</w:t>
            </w:r>
          </w:p>
        </w:tc>
        <w:tc>
          <w:tcPr>
            <w:tcW w:w="2562"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8"/>
              <w:rPr>
                <w:sz w:val="18"/>
              </w:rPr>
            </w:pPr>
          </w:p>
          <w:p w:rsidR="00A401C6" w:rsidRDefault="002A3B69">
            <w:pPr>
              <w:pStyle w:val="TableParagraph"/>
              <w:ind w:left="78"/>
              <w:rPr>
                <w:sz w:val="18"/>
              </w:rPr>
            </w:pPr>
            <w:r>
              <w:rPr>
                <w:spacing w:val="-2"/>
                <w:sz w:val="18"/>
              </w:rPr>
              <w:t>непреносиво</w:t>
            </w:r>
          </w:p>
        </w:tc>
        <w:tc>
          <w:tcPr>
            <w:tcW w:w="1544" w:type="dxa"/>
          </w:tcPr>
          <w:p w:rsidR="00A401C6" w:rsidRDefault="00A401C6">
            <w:pPr>
              <w:pStyle w:val="TableParagraph"/>
              <w:rPr>
                <w:sz w:val="18"/>
              </w:rPr>
            </w:pPr>
          </w:p>
        </w:tc>
      </w:tr>
      <w:tr w:rsidR="00A401C6">
        <w:trPr>
          <w:trHeight w:val="1091"/>
        </w:trPr>
        <w:tc>
          <w:tcPr>
            <w:tcW w:w="905" w:type="dxa"/>
            <w:shd w:val="clear" w:color="auto" w:fill="D9D9D9"/>
          </w:tcPr>
          <w:p w:rsidR="00A401C6" w:rsidRDefault="00A401C6">
            <w:pPr>
              <w:pStyle w:val="TableParagraph"/>
              <w:rPr>
                <w:sz w:val="18"/>
              </w:rPr>
            </w:pPr>
          </w:p>
          <w:p w:rsidR="00A401C6" w:rsidRDefault="00A401C6">
            <w:pPr>
              <w:pStyle w:val="TableParagraph"/>
              <w:spacing w:before="29"/>
              <w:rPr>
                <w:sz w:val="18"/>
              </w:rPr>
            </w:pPr>
          </w:p>
          <w:p w:rsidR="00A401C6" w:rsidRDefault="002A3B69">
            <w:pPr>
              <w:pStyle w:val="TableParagraph"/>
              <w:ind w:left="57"/>
              <w:rPr>
                <w:sz w:val="18"/>
              </w:rPr>
            </w:pPr>
            <w:r>
              <w:rPr>
                <w:spacing w:val="-2"/>
                <w:sz w:val="18"/>
              </w:rPr>
              <w:t>11.1.2.</w:t>
            </w:r>
          </w:p>
        </w:tc>
        <w:tc>
          <w:tcPr>
            <w:tcW w:w="4054" w:type="dxa"/>
            <w:shd w:val="clear" w:color="auto" w:fill="D9D9D9"/>
          </w:tcPr>
          <w:p w:rsidR="00A401C6" w:rsidRDefault="002A3B69">
            <w:pPr>
              <w:pStyle w:val="TableParagraph"/>
              <w:spacing w:before="28"/>
              <w:ind w:left="57" w:right="45"/>
              <w:jc w:val="both"/>
              <w:rPr>
                <w:sz w:val="18"/>
              </w:rPr>
            </w:pPr>
            <w:r>
              <w:rPr>
                <w:sz w:val="18"/>
              </w:rPr>
              <w:t xml:space="preserve">The first report referred to in the first subparagraph shall include an estimate of the total annual emissions of SO2, NOx and dust from medium combustion plants, grouped by plant type, fuel type and capacity </w:t>
            </w:r>
            <w:r>
              <w:rPr>
                <w:spacing w:val="-2"/>
                <w:sz w:val="18"/>
              </w:rPr>
              <w:t>class.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spacing w:before="29"/>
              <w:rPr>
                <w:sz w:val="18"/>
              </w:rPr>
            </w:pPr>
          </w:p>
          <w:p w:rsidR="00A401C6" w:rsidRDefault="002A3B69">
            <w:pPr>
              <w:pStyle w:val="TableParagraph"/>
              <w:ind w:left="12"/>
              <w:jc w:val="center"/>
              <w:rPr>
                <w:sz w:val="18"/>
              </w:rPr>
            </w:pPr>
            <w:r>
              <w:rPr>
                <w:spacing w:val="-5"/>
                <w:sz w:val="18"/>
              </w:rPr>
              <w:t>НП</w:t>
            </w:r>
          </w:p>
        </w:tc>
        <w:tc>
          <w:tcPr>
            <w:tcW w:w="2562" w:type="dxa"/>
          </w:tcPr>
          <w:p w:rsidR="00A401C6" w:rsidRDefault="00A401C6">
            <w:pPr>
              <w:pStyle w:val="TableParagraph"/>
              <w:rPr>
                <w:sz w:val="18"/>
              </w:rPr>
            </w:pPr>
          </w:p>
          <w:p w:rsidR="00A401C6" w:rsidRDefault="00A401C6">
            <w:pPr>
              <w:pStyle w:val="TableParagraph"/>
              <w:spacing w:before="29"/>
              <w:rPr>
                <w:sz w:val="18"/>
              </w:rPr>
            </w:pPr>
          </w:p>
          <w:p w:rsidR="00A401C6" w:rsidRDefault="002A3B69">
            <w:pPr>
              <w:pStyle w:val="TableParagraph"/>
              <w:ind w:left="78"/>
              <w:rPr>
                <w:sz w:val="18"/>
              </w:rPr>
            </w:pPr>
            <w:r>
              <w:rPr>
                <w:spacing w:val="-2"/>
                <w:sz w:val="18"/>
              </w:rPr>
              <w:t>непреносиво</w:t>
            </w:r>
          </w:p>
        </w:tc>
        <w:tc>
          <w:tcPr>
            <w:tcW w:w="1544" w:type="dxa"/>
          </w:tcPr>
          <w:p w:rsidR="00A401C6" w:rsidRDefault="00A401C6">
            <w:pPr>
              <w:pStyle w:val="TableParagraph"/>
              <w:rPr>
                <w:sz w:val="18"/>
              </w:rPr>
            </w:pPr>
          </w:p>
        </w:tc>
      </w:tr>
      <w:tr w:rsidR="00A401C6">
        <w:trPr>
          <w:trHeight w:val="1298"/>
        </w:trPr>
        <w:tc>
          <w:tcPr>
            <w:tcW w:w="905" w:type="dxa"/>
            <w:shd w:val="clear" w:color="auto" w:fill="D9D9D9"/>
          </w:tcPr>
          <w:p w:rsidR="00A401C6" w:rsidRDefault="00A401C6">
            <w:pPr>
              <w:pStyle w:val="TableParagraph"/>
              <w:rPr>
                <w:sz w:val="18"/>
              </w:rPr>
            </w:pPr>
          </w:p>
          <w:p w:rsidR="00A401C6" w:rsidRDefault="00A401C6">
            <w:pPr>
              <w:pStyle w:val="TableParagraph"/>
              <w:spacing w:before="133"/>
              <w:rPr>
                <w:sz w:val="18"/>
              </w:rPr>
            </w:pPr>
          </w:p>
          <w:p w:rsidR="00A401C6" w:rsidRDefault="002A3B69">
            <w:pPr>
              <w:pStyle w:val="TableParagraph"/>
              <w:ind w:left="57"/>
              <w:rPr>
                <w:sz w:val="18"/>
              </w:rPr>
            </w:pPr>
            <w:r>
              <w:rPr>
                <w:spacing w:val="-2"/>
                <w:sz w:val="18"/>
              </w:rPr>
              <w:t>11.2.</w:t>
            </w:r>
          </w:p>
        </w:tc>
        <w:tc>
          <w:tcPr>
            <w:tcW w:w="4054" w:type="dxa"/>
            <w:shd w:val="clear" w:color="auto" w:fill="D9D9D9"/>
          </w:tcPr>
          <w:p w:rsidR="00A401C6" w:rsidRDefault="002A3B69">
            <w:pPr>
              <w:pStyle w:val="TableParagraph"/>
              <w:spacing w:before="28"/>
              <w:ind w:left="57" w:right="45"/>
              <w:jc w:val="both"/>
              <w:rPr>
                <w:sz w:val="18"/>
              </w:rPr>
            </w:pPr>
            <w:r>
              <w:rPr>
                <w:sz w:val="18"/>
              </w:rPr>
              <w:t>2. Member States shall also submit a report to the Commission, by 1 January 2021, with an estimate of the total annual emissions of CO and any information available on the concentration of emissions of CO from</w:t>
            </w:r>
            <w:r>
              <w:rPr>
                <w:spacing w:val="-4"/>
                <w:sz w:val="18"/>
              </w:rPr>
              <w:t xml:space="preserve"> </w:t>
            </w:r>
            <w:r>
              <w:rPr>
                <w:sz w:val="18"/>
              </w:rPr>
              <w:t>medium</w:t>
            </w:r>
            <w:r>
              <w:rPr>
                <w:spacing w:val="-5"/>
                <w:sz w:val="18"/>
              </w:rPr>
              <w:t xml:space="preserve"> </w:t>
            </w:r>
            <w:r>
              <w:rPr>
                <w:sz w:val="18"/>
              </w:rPr>
              <w:t>combustion</w:t>
            </w:r>
            <w:r>
              <w:rPr>
                <w:spacing w:val="-4"/>
                <w:sz w:val="18"/>
              </w:rPr>
              <w:t xml:space="preserve"> </w:t>
            </w:r>
            <w:r>
              <w:rPr>
                <w:sz w:val="18"/>
              </w:rPr>
              <w:t>plants,</w:t>
            </w:r>
            <w:r>
              <w:rPr>
                <w:spacing w:val="-6"/>
                <w:sz w:val="18"/>
              </w:rPr>
              <w:t xml:space="preserve"> </w:t>
            </w:r>
            <w:r>
              <w:rPr>
                <w:sz w:val="18"/>
              </w:rPr>
              <w:t>grouped</w:t>
            </w:r>
            <w:r>
              <w:rPr>
                <w:spacing w:val="-4"/>
                <w:sz w:val="18"/>
              </w:rPr>
              <w:t xml:space="preserve"> </w:t>
            </w:r>
            <w:r>
              <w:rPr>
                <w:sz w:val="18"/>
              </w:rPr>
              <w:t>by</w:t>
            </w:r>
            <w:r>
              <w:rPr>
                <w:spacing w:val="-4"/>
                <w:sz w:val="18"/>
              </w:rPr>
              <w:t xml:space="preserve"> </w:t>
            </w:r>
            <w:r>
              <w:rPr>
                <w:sz w:val="18"/>
              </w:rPr>
              <w:t>fuel</w:t>
            </w:r>
            <w:r>
              <w:rPr>
                <w:spacing w:val="-5"/>
                <w:sz w:val="18"/>
              </w:rPr>
              <w:t xml:space="preserve"> </w:t>
            </w:r>
            <w:r>
              <w:rPr>
                <w:sz w:val="18"/>
              </w:rPr>
              <w:t>type and capacity class.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spacing w:before="133"/>
              <w:rPr>
                <w:sz w:val="18"/>
              </w:rPr>
            </w:pPr>
          </w:p>
          <w:p w:rsidR="00A401C6" w:rsidRDefault="002A3B69">
            <w:pPr>
              <w:pStyle w:val="TableParagraph"/>
              <w:ind w:left="12"/>
              <w:jc w:val="center"/>
              <w:rPr>
                <w:sz w:val="18"/>
              </w:rPr>
            </w:pPr>
            <w:r>
              <w:rPr>
                <w:spacing w:val="-5"/>
                <w:sz w:val="18"/>
              </w:rPr>
              <w:t>НП</w:t>
            </w:r>
          </w:p>
        </w:tc>
        <w:tc>
          <w:tcPr>
            <w:tcW w:w="2562" w:type="dxa"/>
          </w:tcPr>
          <w:p w:rsidR="00A401C6" w:rsidRDefault="00A401C6">
            <w:pPr>
              <w:pStyle w:val="TableParagraph"/>
              <w:rPr>
                <w:sz w:val="18"/>
              </w:rPr>
            </w:pPr>
          </w:p>
          <w:p w:rsidR="00A401C6" w:rsidRDefault="00A401C6">
            <w:pPr>
              <w:pStyle w:val="TableParagraph"/>
              <w:spacing w:before="133"/>
              <w:rPr>
                <w:sz w:val="18"/>
              </w:rPr>
            </w:pPr>
          </w:p>
          <w:p w:rsidR="00A401C6" w:rsidRDefault="002A3B69">
            <w:pPr>
              <w:pStyle w:val="TableParagraph"/>
              <w:ind w:left="78"/>
              <w:rPr>
                <w:sz w:val="18"/>
              </w:rPr>
            </w:pPr>
            <w:r>
              <w:rPr>
                <w:spacing w:val="-2"/>
                <w:sz w:val="18"/>
              </w:rPr>
              <w:t>непреносиво</w:t>
            </w:r>
          </w:p>
        </w:tc>
        <w:tc>
          <w:tcPr>
            <w:tcW w:w="1544" w:type="dxa"/>
          </w:tcPr>
          <w:p w:rsidR="00A401C6" w:rsidRDefault="00A401C6">
            <w:pPr>
              <w:pStyle w:val="TableParagraph"/>
              <w:rPr>
                <w:sz w:val="18"/>
              </w:rPr>
            </w:pPr>
          </w:p>
        </w:tc>
      </w:tr>
      <w:tr w:rsidR="00A401C6">
        <w:trPr>
          <w:trHeight w:val="676"/>
        </w:trPr>
        <w:tc>
          <w:tcPr>
            <w:tcW w:w="905" w:type="dxa"/>
            <w:shd w:val="clear" w:color="auto" w:fill="D9D9D9"/>
          </w:tcPr>
          <w:p w:rsidR="00A401C6" w:rsidRDefault="00A401C6">
            <w:pPr>
              <w:pStyle w:val="TableParagraph"/>
              <w:spacing w:before="27"/>
              <w:rPr>
                <w:sz w:val="18"/>
              </w:rPr>
            </w:pPr>
          </w:p>
          <w:p w:rsidR="00A401C6" w:rsidRDefault="002A3B69">
            <w:pPr>
              <w:pStyle w:val="TableParagraph"/>
              <w:spacing w:before="1"/>
              <w:ind w:left="57"/>
              <w:rPr>
                <w:sz w:val="18"/>
              </w:rPr>
            </w:pPr>
            <w:r>
              <w:rPr>
                <w:spacing w:val="-2"/>
                <w:sz w:val="18"/>
              </w:rPr>
              <w:t>11.3.1.</w:t>
            </w:r>
          </w:p>
        </w:tc>
        <w:tc>
          <w:tcPr>
            <w:tcW w:w="4054" w:type="dxa"/>
            <w:shd w:val="clear" w:color="auto" w:fill="D9D9D9"/>
          </w:tcPr>
          <w:p w:rsidR="00A401C6" w:rsidRDefault="002A3B69">
            <w:pPr>
              <w:pStyle w:val="TableParagraph"/>
              <w:spacing w:before="28"/>
              <w:ind w:left="57" w:right="48"/>
              <w:jc w:val="both"/>
              <w:rPr>
                <w:sz w:val="18"/>
              </w:rPr>
            </w:pPr>
            <w:r>
              <w:rPr>
                <w:sz w:val="18"/>
              </w:rPr>
              <w:t>3. For the purposes of the reporting referred to in paragraphs 1 and 2, the Commission shall make an electronic reporting tool available to Member States.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spacing w:before="27"/>
              <w:rPr>
                <w:sz w:val="18"/>
              </w:rPr>
            </w:pPr>
          </w:p>
          <w:p w:rsidR="00A401C6" w:rsidRDefault="002A3B69">
            <w:pPr>
              <w:pStyle w:val="TableParagraph"/>
              <w:spacing w:before="1"/>
              <w:ind w:left="12"/>
              <w:jc w:val="center"/>
              <w:rPr>
                <w:sz w:val="18"/>
              </w:rPr>
            </w:pPr>
            <w:r>
              <w:rPr>
                <w:spacing w:val="-5"/>
                <w:sz w:val="18"/>
              </w:rPr>
              <w:t>НП</w:t>
            </w:r>
          </w:p>
        </w:tc>
        <w:tc>
          <w:tcPr>
            <w:tcW w:w="2562" w:type="dxa"/>
          </w:tcPr>
          <w:p w:rsidR="00A401C6" w:rsidRDefault="00A401C6">
            <w:pPr>
              <w:pStyle w:val="TableParagraph"/>
              <w:spacing w:before="27"/>
              <w:rPr>
                <w:sz w:val="18"/>
              </w:rPr>
            </w:pPr>
          </w:p>
          <w:p w:rsidR="00A401C6" w:rsidRDefault="002A3B69">
            <w:pPr>
              <w:pStyle w:val="TableParagraph"/>
              <w:spacing w:before="1"/>
              <w:ind w:left="78"/>
              <w:rPr>
                <w:sz w:val="18"/>
              </w:rPr>
            </w:pPr>
            <w:r>
              <w:rPr>
                <w:spacing w:val="-2"/>
                <w:sz w:val="18"/>
              </w:rPr>
              <w:t>непреносиво</w:t>
            </w:r>
          </w:p>
        </w:tc>
        <w:tc>
          <w:tcPr>
            <w:tcW w:w="1544" w:type="dxa"/>
          </w:tcPr>
          <w:p w:rsidR="00A401C6" w:rsidRDefault="00A401C6">
            <w:pPr>
              <w:pStyle w:val="TableParagraph"/>
              <w:rPr>
                <w:sz w:val="18"/>
              </w:rPr>
            </w:pPr>
          </w:p>
        </w:tc>
      </w:tr>
    </w:tbl>
    <w:p w:rsidR="00A401C6" w:rsidRDefault="00A401C6">
      <w:pPr>
        <w:pStyle w:val="TableParagraph"/>
        <w:rPr>
          <w:sz w:val="18"/>
        </w:rPr>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1710"/>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130"/>
              <w:rPr>
                <w:sz w:val="18"/>
              </w:rPr>
            </w:pPr>
          </w:p>
          <w:p w:rsidR="00A401C6" w:rsidRDefault="002A3B69">
            <w:pPr>
              <w:pStyle w:val="TableParagraph"/>
              <w:ind w:left="57"/>
              <w:rPr>
                <w:sz w:val="18"/>
              </w:rPr>
            </w:pPr>
            <w:r>
              <w:rPr>
                <w:spacing w:val="-2"/>
                <w:sz w:val="18"/>
              </w:rPr>
              <w:t>11.3.2.</w:t>
            </w:r>
          </w:p>
        </w:tc>
        <w:tc>
          <w:tcPr>
            <w:tcW w:w="4054" w:type="dxa"/>
            <w:shd w:val="clear" w:color="auto" w:fill="D9D9D9"/>
          </w:tcPr>
          <w:p w:rsidR="00A401C6" w:rsidRDefault="002A3B69">
            <w:pPr>
              <w:pStyle w:val="TableParagraph"/>
              <w:spacing w:before="26"/>
              <w:ind w:left="57" w:right="46"/>
              <w:jc w:val="both"/>
              <w:rPr>
                <w:sz w:val="18"/>
              </w:rPr>
            </w:pPr>
            <w:r>
              <w:rPr>
                <w:sz w:val="18"/>
              </w:rPr>
              <w:t>The Commission shall, by way of implementing acts, specify the technical formats for reporting in order to simplify and streamline reporting obligations for the Member States in relation to the information referred to in paragraphs 1 and 2 of this Article. Those implementing acts shall be adopted in accordance</w:t>
            </w:r>
            <w:r>
              <w:rPr>
                <w:spacing w:val="40"/>
                <w:sz w:val="18"/>
              </w:rPr>
              <w:t xml:space="preserve"> </w:t>
            </w:r>
            <w:r>
              <w:rPr>
                <w:sz w:val="18"/>
              </w:rPr>
              <w:t xml:space="preserve">with the examination procedure referred to in Article </w:t>
            </w:r>
            <w:r>
              <w:rPr>
                <w:spacing w:val="-4"/>
                <w:sz w:val="18"/>
              </w:rPr>
              <w:t>15.</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130"/>
              <w:rPr>
                <w:sz w:val="18"/>
              </w:rPr>
            </w:pPr>
          </w:p>
          <w:p w:rsidR="00A401C6" w:rsidRDefault="002A3B69">
            <w:pPr>
              <w:pStyle w:val="TableParagraph"/>
              <w:ind w:left="12"/>
              <w:jc w:val="center"/>
              <w:rPr>
                <w:sz w:val="18"/>
              </w:rPr>
            </w:pPr>
            <w:r>
              <w:rPr>
                <w:spacing w:val="-5"/>
                <w:sz w:val="18"/>
              </w:rPr>
              <w:t>НП</w:t>
            </w:r>
          </w:p>
        </w:tc>
        <w:tc>
          <w:tcPr>
            <w:tcW w:w="2562"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130"/>
              <w:rPr>
                <w:sz w:val="18"/>
              </w:rPr>
            </w:pPr>
          </w:p>
          <w:p w:rsidR="00A401C6" w:rsidRDefault="002A3B69">
            <w:pPr>
              <w:pStyle w:val="TableParagraph"/>
              <w:ind w:left="78"/>
              <w:rPr>
                <w:sz w:val="18"/>
              </w:rPr>
            </w:pPr>
            <w:r>
              <w:rPr>
                <w:spacing w:val="-2"/>
                <w:sz w:val="18"/>
              </w:rPr>
              <w:t>непреносиво</w:t>
            </w:r>
          </w:p>
        </w:tc>
        <w:tc>
          <w:tcPr>
            <w:tcW w:w="1544" w:type="dxa"/>
          </w:tcPr>
          <w:p w:rsidR="00A401C6" w:rsidRDefault="00A401C6">
            <w:pPr>
              <w:pStyle w:val="TableParagraph"/>
              <w:rPr>
                <w:sz w:val="18"/>
              </w:rPr>
            </w:pPr>
          </w:p>
        </w:tc>
      </w:tr>
      <w:tr w:rsidR="00A401C6">
        <w:trPr>
          <w:trHeight w:val="1505"/>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9"/>
              <w:rPr>
                <w:sz w:val="18"/>
              </w:rPr>
            </w:pPr>
          </w:p>
          <w:p w:rsidR="00A401C6" w:rsidRDefault="002A3B69">
            <w:pPr>
              <w:pStyle w:val="TableParagraph"/>
              <w:spacing w:before="1"/>
              <w:ind w:left="57"/>
              <w:rPr>
                <w:sz w:val="18"/>
              </w:rPr>
            </w:pPr>
            <w:r>
              <w:rPr>
                <w:spacing w:val="-2"/>
                <w:sz w:val="18"/>
              </w:rPr>
              <w:t>11.4.</w:t>
            </w:r>
          </w:p>
        </w:tc>
        <w:tc>
          <w:tcPr>
            <w:tcW w:w="4054" w:type="dxa"/>
            <w:shd w:val="clear" w:color="auto" w:fill="D9D9D9"/>
          </w:tcPr>
          <w:p w:rsidR="00A401C6" w:rsidRDefault="002A3B69">
            <w:pPr>
              <w:pStyle w:val="TableParagraph"/>
              <w:spacing w:before="28"/>
              <w:ind w:left="57" w:right="46"/>
              <w:jc w:val="both"/>
              <w:rPr>
                <w:sz w:val="18"/>
              </w:rPr>
            </w:pPr>
            <w:r>
              <w:rPr>
                <w:sz w:val="18"/>
              </w:rPr>
              <w:t>4.</w:t>
            </w:r>
            <w:r>
              <w:rPr>
                <w:spacing w:val="-2"/>
                <w:sz w:val="18"/>
              </w:rPr>
              <w:t xml:space="preserve"> </w:t>
            </w:r>
            <w:r>
              <w:rPr>
                <w:sz w:val="18"/>
              </w:rPr>
              <w:t>The</w:t>
            </w:r>
            <w:r>
              <w:rPr>
                <w:spacing w:val="-3"/>
                <w:sz w:val="18"/>
              </w:rPr>
              <w:t xml:space="preserve"> </w:t>
            </w:r>
            <w:r>
              <w:rPr>
                <w:sz w:val="18"/>
              </w:rPr>
              <w:t>Commission</w:t>
            </w:r>
            <w:r>
              <w:rPr>
                <w:spacing w:val="-2"/>
                <w:sz w:val="18"/>
              </w:rPr>
              <w:t xml:space="preserve"> </w:t>
            </w:r>
            <w:r>
              <w:rPr>
                <w:sz w:val="18"/>
              </w:rPr>
              <w:t>shall, within</w:t>
            </w:r>
            <w:r>
              <w:rPr>
                <w:spacing w:val="-2"/>
                <w:sz w:val="18"/>
              </w:rPr>
              <w:t xml:space="preserve"> </w:t>
            </w:r>
            <w:r>
              <w:rPr>
                <w:sz w:val="18"/>
              </w:rPr>
              <w:t>twelve</w:t>
            </w:r>
            <w:r>
              <w:rPr>
                <w:spacing w:val="-1"/>
                <w:sz w:val="18"/>
              </w:rPr>
              <w:t xml:space="preserve"> </w:t>
            </w:r>
            <w:r>
              <w:rPr>
                <w:sz w:val="18"/>
              </w:rPr>
              <w:t>months</w:t>
            </w:r>
            <w:r>
              <w:rPr>
                <w:spacing w:val="-3"/>
                <w:sz w:val="18"/>
              </w:rPr>
              <w:t xml:space="preserve"> </w:t>
            </w:r>
            <w:r>
              <w:rPr>
                <w:sz w:val="18"/>
              </w:rPr>
              <w:t>of</w:t>
            </w:r>
            <w:r>
              <w:rPr>
                <w:spacing w:val="-3"/>
                <w:sz w:val="18"/>
              </w:rPr>
              <w:t xml:space="preserve"> </w:t>
            </w:r>
            <w:r>
              <w:rPr>
                <w:sz w:val="18"/>
              </w:rPr>
              <w:t>the receipt of the reports from Member States in accordance with paragraph 1 of this Article, and</w:t>
            </w:r>
            <w:r>
              <w:rPr>
                <w:spacing w:val="40"/>
                <w:sz w:val="18"/>
              </w:rPr>
              <w:t xml:space="preserve"> </w:t>
            </w:r>
            <w:r>
              <w:rPr>
                <w:sz w:val="18"/>
              </w:rPr>
              <w:t>taking into account information made available in accordance with Article 6(11) and Article 6(12), submit a summary report to the European Parliament and to the Council.</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9"/>
              <w:rPr>
                <w:sz w:val="18"/>
              </w:rPr>
            </w:pPr>
          </w:p>
          <w:p w:rsidR="00A401C6" w:rsidRDefault="002A3B69">
            <w:pPr>
              <w:pStyle w:val="TableParagraph"/>
              <w:spacing w:before="1"/>
              <w:ind w:left="12"/>
              <w:jc w:val="center"/>
              <w:rPr>
                <w:sz w:val="18"/>
              </w:rPr>
            </w:pPr>
            <w:r>
              <w:rPr>
                <w:spacing w:val="-5"/>
                <w:sz w:val="18"/>
              </w:rPr>
              <w:t>НП</w:t>
            </w:r>
          </w:p>
        </w:tc>
        <w:tc>
          <w:tcPr>
            <w:tcW w:w="2562"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9"/>
              <w:rPr>
                <w:sz w:val="18"/>
              </w:rPr>
            </w:pPr>
          </w:p>
          <w:p w:rsidR="00A401C6" w:rsidRDefault="002A3B69">
            <w:pPr>
              <w:pStyle w:val="TableParagraph"/>
              <w:spacing w:before="1"/>
              <w:ind w:left="78"/>
              <w:rPr>
                <w:sz w:val="18"/>
              </w:rPr>
            </w:pPr>
            <w:r>
              <w:rPr>
                <w:spacing w:val="-2"/>
                <w:sz w:val="18"/>
              </w:rPr>
              <w:t>непреносиво</w:t>
            </w:r>
          </w:p>
        </w:tc>
        <w:tc>
          <w:tcPr>
            <w:tcW w:w="1544" w:type="dxa"/>
          </w:tcPr>
          <w:p w:rsidR="00A401C6" w:rsidRDefault="00A401C6">
            <w:pPr>
              <w:pStyle w:val="TableParagraph"/>
              <w:rPr>
                <w:sz w:val="18"/>
              </w:rPr>
            </w:pPr>
          </w:p>
        </w:tc>
      </w:tr>
      <w:tr w:rsidR="00A401C6">
        <w:trPr>
          <w:trHeight w:val="678"/>
        </w:trPr>
        <w:tc>
          <w:tcPr>
            <w:tcW w:w="905" w:type="dxa"/>
            <w:shd w:val="clear" w:color="auto" w:fill="D9D9D9"/>
          </w:tcPr>
          <w:p w:rsidR="00A401C6" w:rsidRDefault="00A401C6">
            <w:pPr>
              <w:pStyle w:val="TableParagraph"/>
              <w:spacing w:before="27"/>
              <w:rPr>
                <w:sz w:val="18"/>
              </w:rPr>
            </w:pPr>
          </w:p>
          <w:p w:rsidR="00A401C6" w:rsidRDefault="002A3B69">
            <w:pPr>
              <w:pStyle w:val="TableParagraph"/>
              <w:spacing w:before="1"/>
              <w:ind w:left="57"/>
              <w:rPr>
                <w:sz w:val="18"/>
              </w:rPr>
            </w:pPr>
            <w:r>
              <w:rPr>
                <w:spacing w:val="-2"/>
                <w:sz w:val="18"/>
              </w:rPr>
              <w:t>11.5.</w:t>
            </w:r>
          </w:p>
        </w:tc>
        <w:tc>
          <w:tcPr>
            <w:tcW w:w="4054" w:type="dxa"/>
            <w:shd w:val="clear" w:color="auto" w:fill="D9D9D9"/>
          </w:tcPr>
          <w:p w:rsidR="00A401C6" w:rsidRDefault="002A3B69">
            <w:pPr>
              <w:pStyle w:val="TableParagraph"/>
              <w:spacing w:before="28"/>
              <w:ind w:left="57" w:right="47"/>
              <w:jc w:val="both"/>
              <w:rPr>
                <w:sz w:val="18"/>
              </w:rPr>
            </w:pPr>
            <w:r>
              <w:rPr>
                <w:sz w:val="18"/>
              </w:rPr>
              <w:t>5. When carrying out its duties under paragraphs 3</w:t>
            </w:r>
            <w:r>
              <w:rPr>
                <w:spacing w:val="40"/>
                <w:sz w:val="18"/>
              </w:rPr>
              <w:t xml:space="preserve"> </w:t>
            </w:r>
            <w:r>
              <w:rPr>
                <w:sz w:val="18"/>
              </w:rPr>
              <w:t>and 4, the Commission shall be assisted by the European Environment Agency.</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spacing w:before="27"/>
              <w:rPr>
                <w:sz w:val="18"/>
              </w:rPr>
            </w:pPr>
          </w:p>
          <w:p w:rsidR="00A401C6" w:rsidRDefault="002A3B69">
            <w:pPr>
              <w:pStyle w:val="TableParagraph"/>
              <w:spacing w:before="1"/>
              <w:ind w:left="12"/>
              <w:jc w:val="center"/>
              <w:rPr>
                <w:sz w:val="18"/>
              </w:rPr>
            </w:pPr>
            <w:r>
              <w:rPr>
                <w:spacing w:val="-5"/>
                <w:sz w:val="18"/>
              </w:rPr>
              <w:t>НП</w:t>
            </w:r>
          </w:p>
        </w:tc>
        <w:tc>
          <w:tcPr>
            <w:tcW w:w="2562" w:type="dxa"/>
          </w:tcPr>
          <w:p w:rsidR="00A401C6" w:rsidRDefault="00A401C6">
            <w:pPr>
              <w:pStyle w:val="TableParagraph"/>
              <w:spacing w:before="27"/>
              <w:rPr>
                <w:sz w:val="18"/>
              </w:rPr>
            </w:pPr>
          </w:p>
          <w:p w:rsidR="00A401C6" w:rsidRDefault="002A3B69">
            <w:pPr>
              <w:pStyle w:val="TableParagraph"/>
              <w:spacing w:before="1"/>
              <w:ind w:left="78"/>
              <w:rPr>
                <w:sz w:val="18"/>
              </w:rPr>
            </w:pPr>
            <w:r>
              <w:rPr>
                <w:spacing w:val="-2"/>
                <w:sz w:val="18"/>
              </w:rPr>
              <w:t>непреносиво</w:t>
            </w:r>
          </w:p>
        </w:tc>
        <w:tc>
          <w:tcPr>
            <w:tcW w:w="1544" w:type="dxa"/>
          </w:tcPr>
          <w:p w:rsidR="00A401C6" w:rsidRDefault="00A401C6">
            <w:pPr>
              <w:pStyle w:val="TableParagraph"/>
              <w:rPr>
                <w:sz w:val="18"/>
              </w:rPr>
            </w:pPr>
          </w:p>
        </w:tc>
      </w:tr>
      <w:tr w:rsidR="00A401C6">
        <w:trPr>
          <w:trHeight w:val="1504"/>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7"/>
              <w:rPr>
                <w:sz w:val="18"/>
              </w:rPr>
            </w:pPr>
          </w:p>
          <w:p w:rsidR="00A401C6" w:rsidRDefault="002A3B69">
            <w:pPr>
              <w:pStyle w:val="TableParagraph"/>
              <w:ind w:left="57"/>
              <w:rPr>
                <w:sz w:val="18"/>
              </w:rPr>
            </w:pPr>
            <w:r>
              <w:rPr>
                <w:spacing w:val="-2"/>
                <w:sz w:val="18"/>
              </w:rPr>
              <w:t>12.1.</w:t>
            </w:r>
          </w:p>
        </w:tc>
        <w:tc>
          <w:tcPr>
            <w:tcW w:w="4054" w:type="dxa"/>
            <w:shd w:val="clear" w:color="auto" w:fill="D9D9D9"/>
          </w:tcPr>
          <w:p w:rsidR="00A401C6" w:rsidRDefault="002A3B69">
            <w:pPr>
              <w:pStyle w:val="TableParagraph"/>
              <w:spacing w:before="26"/>
              <w:ind w:left="57" w:right="3258"/>
              <w:jc w:val="both"/>
              <w:rPr>
                <w:sz w:val="18"/>
              </w:rPr>
            </w:pPr>
            <w:r>
              <w:rPr>
                <w:sz w:val="18"/>
              </w:rPr>
              <w:t>Article</w:t>
            </w:r>
            <w:r>
              <w:rPr>
                <w:spacing w:val="-12"/>
                <w:sz w:val="18"/>
              </w:rPr>
              <w:t xml:space="preserve"> </w:t>
            </w:r>
            <w:r>
              <w:rPr>
                <w:sz w:val="18"/>
              </w:rPr>
              <w:t xml:space="preserve">12 </w:t>
            </w:r>
            <w:r>
              <w:rPr>
                <w:spacing w:val="-2"/>
                <w:sz w:val="18"/>
              </w:rPr>
              <w:t>Review</w:t>
            </w:r>
          </w:p>
          <w:p w:rsidR="00A401C6" w:rsidRDefault="002A3B69">
            <w:pPr>
              <w:pStyle w:val="TableParagraph"/>
              <w:spacing w:before="1"/>
              <w:ind w:left="57" w:right="44"/>
              <w:jc w:val="both"/>
              <w:rPr>
                <w:sz w:val="18"/>
              </w:rPr>
            </w:pPr>
            <w:r>
              <w:rPr>
                <w:sz w:val="18"/>
              </w:rPr>
              <w:t>1. By 1 January 2020, the Commission shall review progress in relation to the energy efficiency of</w:t>
            </w:r>
            <w:r>
              <w:rPr>
                <w:spacing w:val="40"/>
                <w:sz w:val="18"/>
              </w:rPr>
              <w:t xml:space="preserve"> </w:t>
            </w:r>
            <w:r>
              <w:rPr>
                <w:sz w:val="18"/>
              </w:rPr>
              <w:t>medium combustion plants and assess the benefits of setting minimum energy efficiency standards in line with best available techniques.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7"/>
              <w:rPr>
                <w:sz w:val="18"/>
              </w:rPr>
            </w:pPr>
          </w:p>
          <w:p w:rsidR="00A401C6" w:rsidRDefault="002A3B69">
            <w:pPr>
              <w:pStyle w:val="TableParagraph"/>
              <w:ind w:left="12"/>
              <w:jc w:val="center"/>
              <w:rPr>
                <w:sz w:val="18"/>
              </w:rPr>
            </w:pPr>
            <w:r>
              <w:rPr>
                <w:spacing w:val="-5"/>
                <w:sz w:val="18"/>
              </w:rPr>
              <w:t>НП</w:t>
            </w:r>
          </w:p>
        </w:tc>
        <w:tc>
          <w:tcPr>
            <w:tcW w:w="2562"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7"/>
              <w:rPr>
                <w:sz w:val="18"/>
              </w:rPr>
            </w:pPr>
          </w:p>
          <w:p w:rsidR="00A401C6" w:rsidRDefault="002A3B69">
            <w:pPr>
              <w:pStyle w:val="TableParagraph"/>
              <w:ind w:left="78"/>
              <w:rPr>
                <w:sz w:val="18"/>
              </w:rPr>
            </w:pPr>
            <w:r>
              <w:rPr>
                <w:spacing w:val="-2"/>
                <w:sz w:val="18"/>
              </w:rPr>
              <w:t>непреносиво</w:t>
            </w:r>
          </w:p>
        </w:tc>
        <w:tc>
          <w:tcPr>
            <w:tcW w:w="1544" w:type="dxa"/>
          </w:tcPr>
          <w:p w:rsidR="00A401C6" w:rsidRDefault="00A401C6">
            <w:pPr>
              <w:pStyle w:val="TableParagraph"/>
              <w:rPr>
                <w:sz w:val="18"/>
              </w:rPr>
            </w:pPr>
          </w:p>
        </w:tc>
      </w:tr>
      <w:tr w:rsidR="00A401C6">
        <w:trPr>
          <w:trHeight w:val="882"/>
        </w:trPr>
        <w:tc>
          <w:tcPr>
            <w:tcW w:w="905" w:type="dxa"/>
            <w:shd w:val="clear" w:color="auto" w:fill="D9D9D9"/>
          </w:tcPr>
          <w:p w:rsidR="00A401C6" w:rsidRDefault="00A401C6">
            <w:pPr>
              <w:pStyle w:val="TableParagraph"/>
              <w:spacing w:before="131"/>
              <w:rPr>
                <w:sz w:val="18"/>
              </w:rPr>
            </w:pPr>
          </w:p>
          <w:p w:rsidR="00A401C6" w:rsidRDefault="002A3B69">
            <w:pPr>
              <w:pStyle w:val="TableParagraph"/>
              <w:ind w:left="57"/>
              <w:rPr>
                <w:sz w:val="18"/>
              </w:rPr>
            </w:pPr>
            <w:r>
              <w:rPr>
                <w:spacing w:val="-2"/>
                <w:sz w:val="18"/>
              </w:rPr>
              <w:t>12.2.1.</w:t>
            </w:r>
          </w:p>
        </w:tc>
        <w:tc>
          <w:tcPr>
            <w:tcW w:w="4054" w:type="dxa"/>
            <w:shd w:val="clear" w:color="auto" w:fill="D9D9D9"/>
          </w:tcPr>
          <w:p w:rsidR="00A401C6" w:rsidRDefault="002A3B69">
            <w:pPr>
              <w:pStyle w:val="TableParagraph"/>
              <w:spacing w:before="28"/>
              <w:ind w:left="57" w:right="45"/>
              <w:jc w:val="both"/>
              <w:rPr>
                <w:sz w:val="18"/>
              </w:rPr>
            </w:pPr>
            <w:r>
              <w:rPr>
                <w:sz w:val="18"/>
              </w:rPr>
              <w:t>2.</w:t>
            </w:r>
            <w:r>
              <w:rPr>
                <w:spacing w:val="-4"/>
                <w:sz w:val="18"/>
              </w:rPr>
              <w:t xml:space="preserve"> </w:t>
            </w:r>
            <w:r>
              <w:rPr>
                <w:sz w:val="18"/>
              </w:rPr>
              <w:t>By</w:t>
            </w:r>
            <w:r>
              <w:rPr>
                <w:spacing w:val="-5"/>
                <w:sz w:val="18"/>
              </w:rPr>
              <w:t xml:space="preserve"> </w:t>
            </w:r>
            <w:r>
              <w:rPr>
                <w:sz w:val="18"/>
              </w:rPr>
              <w:t>1</w:t>
            </w:r>
            <w:r>
              <w:rPr>
                <w:spacing w:val="-3"/>
                <w:sz w:val="18"/>
              </w:rPr>
              <w:t xml:space="preserve"> </w:t>
            </w:r>
            <w:r>
              <w:rPr>
                <w:sz w:val="18"/>
              </w:rPr>
              <w:t>January</w:t>
            </w:r>
            <w:r>
              <w:rPr>
                <w:spacing w:val="-3"/>
                <w:sz w:val="18"/>
              </w:rPr>
              <w:t xml:space="preserve"> </w:t>
            </w:r>
            <w:r>
              <w:rPr>
                <w:sz w:val="18"/>
              </w:rPr>
              <w:t>2023,</w:t>
            </w:r>
            <w:r>
              <w:rPr>
                <w:spacing w:val="-4"/>
                <w:sz w:val="18"/>
              </w:rPr>
              <w:t xml:space="preserve"> </w:t>
            </w:r>
            <w:r>
              <w:rPr>
                <w:sz w:val="18"/>
              </w:rPr>
              <w:t>the</w:t>
            </w:r>
            <w:r>
              <w:rPr>
                <w:spacing w:val="-5"/>
                <w:sz w:val="18"/>
              </w:rPr>
              <w:t xml:space="preserve"> </w:t>
            </w:r>
            <w:r>
              <w:rPr>
                <w:sz w:val="18"/>
              </w:rPr>
              <w:t>Commission</w:t>
            </w:r>
            <w:r>
              <w:rPr>
                <w:spacing w:val="-3"/>
                <w:sz w:val="18"/>
              </w:rPr>
              <w:t xml:space="preserve"> </w:t>
            </w:r>
            <w:r>
              <w:rPr>
                <w:sz w:val="18"/>
              </w:rPr>
              <w:t>shall</w:t>
            </w:r>
            <w:r>
              <w:rPr>
                <w:spacing w:val="-4"/>
                <w:sz w:val="18"/>
              </w:rPr>
              <w:t xml:space="preserve"> </w:t>
            </w:r>
            <w:r>
              <w:rPr>
                <w:sz w:val="18"/>
              </w:rPr>
              <w:t>assess</w:t>
            </w:r>
            <w:r>
              <w:rPr>
                <w:spacing w:val="-5"/>
                <w:sz w:val="18"/>
              </w:rPr>
              <w:t xml:space="preserve"> </w:t>
            </w:r>
            <w:r>
              <w:rPr>
                <w:sz w:val="18"/>
              </w:rPr>
              <w:t>the need</w:t>
            </w:r>
            <w:r>
              <w:rPr>
                <w:spacing w:val="-2"/>
                <w:sz w:val="18"/>
              </w:rPr>
              <w:t xml:space="preserve"> </w:t>
            </w:r>
            <w:r>
              <w:rPr>
                <w:sz w:val="18"/>
              </w:rPr>
              <w:t>to</w:t>
            </w:r>
            <w:r>
              <w:rPr>
                <w:spacing w:val="-4"/>
                <w:sz w:val="18"/>
              </w:rPr>
              <w:t xml:space="preserve"> </w:t>
            </w:r>
            <w:r>
              <w:rPr>
                <w:sz w:val="18"/>
              </w:rPr>
              <w:t>review</w:t>
            </w:r>
            <w:r>
              <w:rPr>
                <w:spacing w:val="-3"/>
                <w:sz w:val="18"/>
              </w:rPr>
              <w:t xml:space="preserve"> </w:t>
            </w:r>
            <w:r>
              <w:rPr>
                <w:sz w:val="18"/>
              </w:rPr>
              <w:t>the</w:t>
            </w:r>
            <w:r>
              <w:rPr>
                <w:spacing w:val="-3"/>
                <w:sz w:val="18"/>
              </w:rPr>
              <w:t xml:space="preserve"> </w:t>
            </w:r>
            <w:r>
              <w:rPr>
                <w:sz w:val="18"/>
              </w:rPr>
              <w:t>provisions</w:t>
            </w:r>
            <w:r>
              <w:rPr>
                <w:spacing w:val="-5"/>
                <w:sz w:val="18"/>
              </w:rPr>
              <w:t xml:space="preserve"> </w:t>
            </w:r>
            <w:r>
              <w:rPr>
                <w:sz w:val="18"/>
              </w:rPr>
              <w:t>concerning</w:t>
            </w:r>
            <w:r>
              <w:rPr>
                <w:spacing w:val="-4"/>
                <w:sz w:val="18"/>
              </w:rPr>
              <w:t xml:space="preserve"> </w:t>
            </w:r>
            <w:r>
              <w:rPr>
                <w:sz w:val="18"/>
              </w:rPr>
              <w:t>plants</w:t>
            </w:r>
            <w:r>
              <w:rPr>
                <w:spacing w:val="-5"/>
                <w:sz w:val="18"/>
              </w:rPr>
              <w:t xml:space="preserve"> </w:t>
            </w:r>
            <w:r>
              <w:rPr>
                <w:sz w:val="18"/>
              </w:rPr>
              <w:t>which are part of SIS or MIS, as well as Part 2 of Annex II, on the basis of state-of-the-art technologies.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spacing w:before="131"/>
              <w:rPr>
                <w:sz w:val="18"/>
              </w:rPr>
            </w:pPr>
          </w:p>
          <w:p w:rsidR="00A401C6" w:rsidRDefault="002A3B69">
            <w:pPr>
              <w:pStyle w:val="TableParagraph"/>
              <w:ind w:left="12"/>
              <w:jc w:val="center"/>
              <w:rPr>
                <w:sz w:val="18"/>
              </w:rPr>
            </w:pPr>
            <w:r>
              <w:rPr>
                <w:spacing w:val="-5"/>
                <w:sz w:val="18"/>
              </w:rPr>
              <w:t>НП</w:t>
            </w:r>
          </w:p>
        </w:tc>
        <w:tc>
          <w:tcPr>
            <w:tcW w:w="2562" w:type="dxa"/>
          </w:tcPr>
          <w:p w:rsidR="00A401C6" w:rsidRDefault="00A401C6">
            <w:pPr>
              <w:pStyle w:val="TableParagraph"/>
              <w:spacing w:before="131"/>
              <w:rPr>
                <w:sz w:val="18"/>
              </w:rPr>
            </w:pPr>
          </w:p>
          <w:p w:rsidR="00A401C6" w:rsidRDefault="002A3B69">
            <w:pPr>
              <w:pStyle w:val="TableParagraph"/>
              <w:ind w:left="78"/>
              <w:rPr>
                <w:sz w:val="18"/>
              </w:rPr>
            </w:pPr>
            <w:r>
              <w:rPr>
                <w:spacing w:val="-2"/>
                <w:sz w:val="18"/>
              </w:rPr>
              <w:t>непреносиво</w:t>
            </w:r>
          </w:p>
        </w:tc>
        <w:tc>
          <w:tcPr>
            <w:tcW w:w="1544" w:type="dxa"/>
          </w:tcPr>
          <w:p w:rsidR="00A401C6" w:rsidRDefault="00A401C6">
            <w:pPr>
              <w:pStyle w:val="TableParagraph"/>
              <w:rPr>
                <w:sz w:val="18"/>
              </w:rPr>
            </w:pPr>
          </w:p>
        </w:tc>
      </w:tr>
      <w:tr w:rsidR="00A401C6">
        <w:trPr>
          <w:trHeight w:val="885"/>
        </w:trPr>
        <w:tc>
          <w:tcPr>
            <w:tcW w:w="905" w:type="dxa"/>
            <w:shd w:val="clear" w:color="auto" w:fill="D9D9D9"/>
          </w:tcPr>
          <w:p w:rsidR="00A401C6" w:rsidRDefault="00A401C6">
            <w:pPr>
              <w:pStyle w:val="TableParagraph"/>
              <w:spacing w:before="131"/>
              <w:rPr>
                <w:sz w:val="18"/>
              </w:rPr>
            </w:pPr>
          </w:p>
          <w:p w:rsidR="00A401C6" w:rsidRDefault="002A3B69">
            <w:pPr>
              <w:pStyle w:val="TableParagraph"/>
              <w:ind w:left="57"/>
              <w:rPr>
                <w:sz w:val="18"/>
              </w:rPr>
            </w:pPr>
            <w:r>
              <w:rPr>
                <w:spacing w:val="-2"/>
                <w:sz w:val="18"/>
              </w:rPr>
              <w:t>12.2.2.</w:t>
            </w:r>
          </w:p>
        </w:tc>
        <w:tc>
          <w:tcPr>
            <w:tcW w:w="4054" w:type="dxa"/>
            <w:shd w:val="clear" w:color="auto" w:fill="D9D9D9"/>
          </w:tcPr>
          <w:p w:rsidR="00A401C6" w:rsidRDefault="002A3B69">
            <w:pPr>
              <w:pStyle w:val="TableParagraph"/>
              <w:spacing w:before="28"/>
              <w:ind w:left="57" w:right="46"/>
              <w:jc w:val="both"/>
              <w:rPr>
                <w:sz w:val="18"/>
              </w:rPr>
            </w:pPr>
            <w:r>
              <w:rPr>
                <w:sz w:val="18"/>
              </w:rPr>
              <w:t xml:space="preserve">As part of this review, the Commission shall also assess whether for certain or all types of medium combustion plants there is a need to regulate CO </w:t>
            </w:r>
            <w:r>
              <w:rPr>
                <w:spacing w:val="-2"/>
                <w:sz w:val="18"/>
              </w:rPr>
              <w:t>emissions.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spacing w:before="131"/>
              <w:rPr>
                <w:sz w:val="18"/>
              </w:rPr>
            </w:pPr>
          </w:p>
          <w:p w:rsidR="00A401C6" w:rsidRDefault="002A3B69">
            <w:pPr>
              <w:pStyle w:val="TableParagraph"/>
              <w:ind w:left="12"/>
              <w:jc w:val="center"/>
              <w:rPr>
                <w:sz w:val="18"/>
              </w:rPr>
            </w:pPr>
            <w:r>
              <w:rPr>
                <w:spacing w:val="-5"/>
                <w:sz w:val="18"/>
              </w:rPr>
              <w:t>НП</w:t>
            </w:r>
          </w:p>
        </w:tc>
        <w:tc>
          <w:tcPr>
            <w:tcW w:w="2562" w:type="dxa"/>
          </w:tcPr>
          <w:p w:rsidR="00A401C6" w:rsidRDefault="00A401C6">
            <w:pPr>
              <w:pStyle w:val="TableParagraph"/>
              <w:spacing w:before="131"/>
              <w:rPr>
                <w:sz w:val="18"/>
              </w:rPr>
            </w:pPr>
          </w:p>
          <w:p w:rsidR="00A401C6" w:rsidRDefault="002A3B69">
            <w:pPr>
              <w:pStyle w:val="TableParagraph"/>
              <w:ind w:left="78"/>
              <w:rPr>
                <w:sz w:val="18"/>
              </w:rPr>
            </w:pPr>
            <w:r>
              <w:rPr>
                <w:spacing w:val="-2"/>
                <w:sz w:val="18"/>
              </w:rPr>
              <w:t>непреносиво</w:t>
            </w:r>
          </w:p>
        </w:tc>
        <w:tc>
          <w:tcPr>
            <w:tcW w:w="1544" w:type="dxa"/>
          </w:tcPr>
          <w:p w:rsidR="00A401C6" w:rsidRDefault="00A401C6">
            <w:pPr>
              <w:pStyle w:val="TableParagraph"/>
              <w:rPr>
                <w:sz w:val="18"/>
              </w:rPr>
            </w:pPr>
          </w:p>
        </w:tc>
      </w:tr>
      <w:tr w:rsidR="00A401C6">
        <w:trPr>
          <w:trHeight w:val="882"/>
        </w:trPr>
        <w:tc>
          <w:tcPr>
            <w:tcW w:w="905" w:type="dxa"/>
            <w:shd w:val="clear" w:color="auto" w:fill="D9D9D9"/>
          </w:tcPr>
          <w:p w:rsidR="00A401C6" w:rsidRDefault="00A401C6">
            <w:pPr>
              <w:pStyle w:val="TableParagraph"/>
              <w:spacing w:before="131"/>
              <w:rPr>
                <w:sz w:val="18"/>
              </w:rPr>
            </w:pPr>
          </w:p>
          <w:p w:rsidR="00A401C6" w:rsidRDefault="002A3B69">
            <w:pPr>
              <w:pStyle w:val="TableParagraph"/>
              <w:ind w:left="57"/>
              <w:rPr>
                <w:sz w:val="18"/>
              </w:rPr>
            </w:pPr>
            <w:r>
              <w:rPr>
                <w:spacing w:val="-2"/>
                <w:sz w:val="18"/>
              </w:rPr>
              <w:t>12.2.3.</w:t>
            </w:r>
          </w:p>
        </w:tc>
        <w:tc>
          <w:tcPr>
            <w:tcW w:w="4054" w:type="dxa"/>
            <w:shd w:val="clear" w:color="auto" w:fill="D9D9D9"/>
          </w:tcPr>
          <w:p w:rsidR="00A401C6" w:rsidRDefault="002A3B69">
            <w:pPr>
              <w:pStyle w:val="TableParagraph"/>
              <w:spacing w:before="26"/>
              <w:ind w:left="57" w:right="45"/>
              <w:jc w:val="both"/>
              <w:rPr>
                <w:sz w:val="18"/>
              </w:rPr>
            </w:pPr>
            <w:r>
              <w:rPr>
                <w:sz w:val="18"/>
              </w:rPr>
              <w:t>Thereafter, a review shall take place every ten years and shall include an assessment of whether it is appropriate to set stricter emission limit values in particular for new medium combustion plants.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spacing w:before="131"/>
              <w:rPr>
                <w:sz w:val="18"/>
              </w:rPr>
            </w:pPr>
          </w:p>
          <w:p w:rsidR="00A401C6" w:rsidRDefault="002A3B69">
            <w:pPr>
              <w:pStyle w:val="TableParagraph"/>
              <w:ind w:left="12"/>
              <w:jc w:val="center"/>
              <w:rPr>
                <w:sz w:val="18"/>
              </w:rPr>
            </w:pPr>
            <w:r>
              <w:rPr>
                <w:spacing w:val="-5"/>
                <w:sz w:val="18"/>
              </w:rPr>
              <w:t>НП</w:t>
            </w:r>
          </w:p>
        </w:tc>
        <w:tc>
          <w:tcPr>
            <w:tcW w:w="2562" w:type="dxa"/>
          </w:tcPr>
          <w:p w:rsidR="00A401C6" w:rsidRDefault="00A401C6">
            <w:pPr>
              <w:pStyle w:val="TableParagraph"/>
              <w:spacing w:before="131"/>
              <w:rPr>
                <w:sz w:val="18"/>
              </w:rPr>
            </w:pPr>
          </w:p>
          <w:p w:rsidR="00A401C6" w:rsidRDefault="002A3B69">
            <w:pPr>
              <w:pStyle w:val="TableParagraph"/>
              <w:ind w:left="78"/>
              <w:rPr>
                <w:sz w:val="18"/>
              </w:rPr>
            </w:pPr>
            <w:r>
              <w:rPr>
                <w:spacing w:val="-2"/>
                <w:sz w:val="18"/>
              </w:rPr>
              <w:t>непреносиво</w:t>
            </w:r>
          </w:p>
        </w:tc>
        <w:tc>
          <w:tcPr>
            <w:tcW w:w="1544" w:type="dxa"/>
          </w:tcPr>
          <w:p w:rsidR="00A401C6" w:rsidRDefault="00A401C6">
            <w:pPr>
              <w:pStyle w:val="TableParagraph"/>
              <w:spacing w:before="96"/>
              <w:rPr>
                <w:sz w:val="20"/>
              </w:rPr>
            </w:pPr>
          </w:p>
          <w:p w:rsidR="00A401C6" w:rsidRDefault="002A3B69">
            <w:pPr>
              <w:pStyle w:val="TableParagraph"/>
              <w:ind w:left="56"/>
              <w:rPr>
                <w:sz w:val="20"/>
              </w:rPr>
            </w:pPr>
            <w:r>
              <w:rPr>
                <w:spacing w:val="-10"/>
                <w:sz w:val="20"/>
              </w:rPr>
              <w:t>п</w:t>
            </w:r>
          </w:p>
        </w:tc>
      </w:tr>
      <w:tr w:rsidR="00A401C6">
        <w:trPr>
          <w:trHeight w:val="678"/>
        </w:trPr>
        <w:tc>
          <w:tcPr>
            <w:tcW w:w="905" w:type="dxa"/>
            <w:shd w:val="clear" w:color="auto" w:fill="D9D9D9"/>
          </w:tcPr>
          <w:p w:rsidR="00A401C6" w:rsidRDefault="00A401C6">
            <w:pPr>
              <w:pStyle w:val="TableParagraph"/>
              <w:spacing w:before="27"/>
              <w:rPr>
                <w:sz w:val="18"/>
              </w:rPr>
            </w:pPr>
          </w:p>
          <w:p w:rsidR="00A401C6" w:rsidRDefault="002A3B69">
            <w:pPr>
              <w:pStyle w:val="TableParagraph"/>
              <w:spacing w:before="1"/>
              <w:ind w:left="57"/>
              <w:rPr>
                <w:sz w:val="18"/>
              </w:rPr>
            </w:pPr>
            <w:r>
              <w:rPr>
                <w:spacing w:val="-2"/>
                <w:sz w:val="18"/>
              </w:rPr>
              <w:t>12.3.</w:t>
            </w:r>
          </w:p>
        </w:tc>
        <w:tc>
          <w:tcPr>
            <w:tcW w:w="4054" w:type="dxa"/>
            <w:shd w:val="clear" w:color="auto" w:fill="D9D9D9"/>
          </w:tcPr>
          <w:p w:rsidR="00A401C6" w:rsidRDefault="002A3B69">
            <w:pPr>
              <w:pStyle w:val="TableParagraph"/>
              <w:spacing w:before="28"/>
              <w:ind w:left="57" w:right="46"/>
              <w:jc w:val="both"/>
              <w:rPr>
                <w:sz w:val="18"/>
              </w:rPr>
            </w:pPr>
            <w:r>
              <w:rPr>
                <w:sz w:val="18"/>
              </w:rPr>
              <w:t>3. The Commission shall submit a report on the</w:t>
            </w:r>
            <w:r>
              <w:rPr>
                <w:spacing w:val="80"/>
                <w:sz w:val="18"/>
              </w:rPr>
              <w:t xml:space="preserve"> </w:t>
            </w:r>
            <w:r>
              <w:rPr>
                <w:sz w:val="18"/>
              </w:rPr>
              <w:t>results</w:t>
            </w:r>
            <w:r>
              <w:rPr>
                <w:spacing w:val="-3"/>
                <w:sz w:val="18"/>
              </w:rPr>
              <w:t xml:space="preserve"> </w:t>
            </w:r>
            <w:r>
              <w:rPr>
                <w:sz w:val="18"/>
              </w:rPr>
              <w:t>of</w:t>
            </w:r>
            <w:r>
              <w:rPr>
                <w:spacing w:val="-3"/>
                <w:sz w:val="18"/>
              </w:rPr>
              <w:t xml:space="preserve"> </w:t>
            </w:r>
            <w:r>
              <w:rPr>
                <w:sz w:val="18"/>
              </w:rPr>
              <w:t>the</w:t>
            </w:r>
            <w:r>
              <w:rPr>
                <w:spacing w:val="-4"/>
                <w:sz w:val="18"/>
              </w:rPr>
              <w:t xml:space="preserve"> </w:t>
            </w:r>
            <w:r>
              <w:rPr>
                <w:sz w:val="18"/>
              </w:rPr>
              <w:t>reviews</w:t>
            </w:r>
            <w:r>
              <w:rPr>
                <w:spacing w:val="-3"/>
                <w:sz w:val="18"/>
              </w:rPr>
              <w:t xml:space="preserve"> </w:t>
            </w:r>
            <w:r>
              <w:rPr>
                <w:sz w:val="18"/>
              </w:rPr>
              <w:t>referred</w:t>
            </w:r>
            <w:r>
              <w:rPr>
                <w:spacing w:val="-2"/>
                <w:sz w:val="18"/>
              </w:rPr>
              <w:t xml:space="preserve"> </w:t>
            </w:r>
            <w:r>
              <w:rPr>
                <w:sz w:val="18"/>
              </w:rPr>
              <w:t>to</w:t>
            </w:r>
            <w:r>
              <w:rPr>
                <w:spacing w:val="-2"/>
                <w:sz w:val="18"/>
              </w:rPr>
              <w:t xml:space="preserve"> </w:t>
            </w:r>
            <w:r>
              <w:rPr>
                <w:sz w:val="18"/>
              </w:rPr>
              <w:t>in</w:t>
            </w:r>
            <w:r>
              <w:rPr>
                <w:spacing w:val="-2"/>
                <w:sz w:val="18"/>
              </w:rPr>
              <w:t xml:space="preserve"> </w:t>
            </w:r>
            <w:r>
              <w:rPr>
                <w:sz w:val="18"/>
              </w:rPr>
              <w:t>paragraphs</w:t>
            </w:r>
            <w:r>
              <w:rPr>
                <w:spacing w:val="-6"/>
                <w:sz w:val="18"/>
              </w:rPr>
              <w:t xml:space="preserve"> </w:t>
            </w:r>
            <w:r>
              <w:rPr>
                <w:sz w:val="18"/>
              </w:rPr>
              <w:t>1</w:t>
            </w:r>
            <w:r>
              <w:rPr>
                <w:spacing w:val="-2"/>
                <w:sz w:val="18"/>
              </w:rPr>
              <w:t xml:space="preserve"> </w:t>
            </w:r>
            <w:r>
              <w:rPr>
                <w:sz w:val="18"/>
              </w:rPr>
              <w:t>and</w:t>
            </w:r>
            <w:r>
              <w:rPr>
                <w:spacing w:val="-2"/>
                <w:sz w:val="18"/>
              </w:rPr>
              <w:t xml:space="preserve"> </w:t>
            </w:r>
            <w:r>
              <w:rPr>
                <w:sz w:val="18"/>
              </w:rPr>
              <w:t>2 to</w:t>
            </w:r>
            <w:r>
              <w:rPr>
                <w:spacing w:val="64"/>
                <w:w w:val="150"/>
                <w:sz w:val="18"/>
              </w:rPr>
              <w:t xml:space="preserve"> </w:t>
            </w:r>
            <w:r>
              <w:rPr>
                <w:sz w:val="18"/>
              </w:rPr>
              <w:t>the</w:t>
            </w:r>
            <w:r>
              <w:rPr>
                <w:spacing w:val="62"/>
                <w:w w:val="150"/>
                <w:sz w:val="18"/>
              </w:rPr>
              <w:t xml:space="preserve"> </w:t>
            </w:r>
            <w:r>
              <w:rPr>
                <w:sz w:val="18"/>
              </w:rPr>
              <w:t>European</w:t>
            </w:r>
            <w:r>
              <w:rPr>
                <w:spacing w:val="61"/>
                <w:w w:val="150"/>
                <w:sz w:val="18"/>
              </w:rPr>
              <w:t xml:space="preserve"> </w:t>
            </w:r>
            <w:r>
              <w:rPr>
                <w:sz w:val="18"/>
              </w:rPr>
              <w:t>Parliament</w:t>
            </w:r>
            <w:r>
              <w:rPr>
                <w:spacing w:val="63"/>
                <w:w w:val="150"/>
                <w:sz w:val="18"/>
              </w:rPr>
              <w:t xml:space="preserve"> </w:t>
            </w:r>
            <w:r>
              <w:rPr>
                <w:sz w:val="18"/>
              </w:rPr>
              <w:t>and</w:t>
            </w:r>
            <w:r>
              <w:rPr>
                <w:spacing w:val="64"/>
                <w:w w:val="150"/>
                <w:sz w:val="18"/>
              </w:rPr>
              <w:t xml:space="preserve"> </w:t>
            </w:r>
            <w:r>
              <w:rPr>
                <w:sz w:val="18"/>
              </w:rPr>
              <w:t>to</w:t>
            </w:r>
            <w:r>
              <w:rPr>
                <w:spacing w:val="63"/>
                <w:w w:val="150"/>
                <w:sz w:val="18"/>
              </w:rPr>
              <w:t xml:space="preserve"> </w:t>
            </w:r>
            <w:r>
              <w:rPr>
                <w:sz w:val="18"/>
              </w:rPr>
              <w:t>the</w:t>
            </w:r>
            <w:r>
              <w:rPr>
                <w:spacing w:val="62"/>
                <w:w w:val="150"/>
                <w:sz w:val="18"/>
              </w:rPr>
              <w:t xml:space="preserve"> </w:t>
            </w:r>
            <w:r>
              <w:rPr>
                <w:spacing w:val="-2"/>
                <w:sz w:val="18"/>
              </w:rPr>
              <w:t>Council</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spacing w:before="27"/>
              <w:rPr>
                <w:sz w:val="18"/>
              </w:rPr>
            </w:pPr>
          </w:p>
          <w:p w:rsidR="00A401C6" w:rsidRDefault="002A3B69">
            <w:pPr>
              <w:pStyle w:val="TableParagraph"/>
              <w:spacing w:before="1"/>
              <w:ind w:left="12"/>
              <w:jc w:val="center"/>
              <w:rPr>
                <w:sz w:val="18"/>
              </w:rPr>
            </w:pPr>
            <w:r>
              <w:rPr>
                <w:spacing w:val="-5"/>
                <w:sz w:val="18"/>
              </w:rPr>
              <w:t>НП</w:t>
            </w:r>
          </w:p>
        </w:tc>
        <w:tc>
          <w:tcPr>
            <w:tcW w:w="2562" w:type="dxa"/>
          </w:tcPr>
          <w:p w:rsidR="00A401C6" w:rsidRDefault="00A401C6">
            <w:pPr>
              <w:pStyle w:val="TableParagraph"/>
              <w:spacing w:before="27"/>
              <w:rPr>
                <w:sz w:val="18"/>
              </w:rPr>
            </w:pPr>
          </w:p>
          <w:p w:rsidR="00A401C6" w:rsidRDefault="002A3B69">
            <w:pPr>
              <w:pStyle w:val="TableParagraph"/>
              <w:spacing w:before="1"/>
              <w:ind w:left="78"/>
              <w:rPr>
                <w:sz w:val="18"/>
              </w:rPr>
            </w:pPr>
            <w:r>
              <w:rPr>
                <w:spacing w:val="-2"/>
                <w:sz w:val="18"/>
              </w:rPr>
              <w:t>непреносиво</w:t>
            </w:r>
          </w:p>
        </w:tc>
        <w:tc>
          <w:tcPr>
            <w:tcW w:w="1544" w:type="dxa"/>
          </w:tcPr>
          <w:p w:rsidR="00A401C6" w:rsidRDefault="00A401C6">
            <w:pPr>
              <w:pStyle w:val="TableParagraph"/>
              <w:rPr>
                <w:sz w:val="18"/>
              </w:rPr>
            </w:pPr>
          </w:p>
        </w:tc>
      </w:tr>
    </w:tbl>
    <w:p w:rsidR="00A401C6" w:rsidRDefault="00A401C6">
      <w:pPr>
        <w:pStyle w:val="TableParagraph"/>
        <w:rPr>
          <w:sz w:val="18"/>
        </w:rPr>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470"/>
        </w:trPr>
        <w:tc>
          <w:tcPr>
            <w:tcW w:w="905" w:type="dxa"/>
            <w:shd w:val="clear" w:color="auto" w:fill="D9D9D9"/>
          </w:tcPr>
          <w:p w:rsidR="00A401C6" w:rsidRDefault="00A401C6">
            <w:pPr>
              <w:pStyle w:val="TableParagraph"/>
              <w:rPr>
                <w:sz w:val="18"/>
              </w:rPr>
            </w:pPr>
          </w:p>
        </w:tc>
        <w:tc>
          <w:tcPr>
            <w:tcW w:w="4054" w:type="dxa"/>
            <w:shd w:val="clear" w:color="auto" w:fill="D9D9D9"/>
          </w:tcPr>
          <w:p w:rsidR="00A401C6" w:rsidRDefault="002A3B69">
            <w:pPr>
              <w:pStyle w:val="TableParagraph"/>
              <w:spacing w:before="26"/>
              <w:ind w:left="57"/>
              <w:rPr>
                <w:sz w:val="18"/>
              </w:rPr>
            </w:pPr>
            <w:r>
              <w:rPr>
                <w:sz w:val="18"/>
              </w:rPr>
              <w:t>accompanied</w:t>
            </w:r>
            <w:r>
              <w:rPr>
                <w:spacing w:val="80"/>
                <w:w w:val="150"/>
                <w:sz w:val="18"/>
              </w:rPr>
              <w:t xml:space="preserve"> </w:t>
            </w:r>
            <w:r>
              <w:rPr>
                <w:sz w:val="18"/>
              </w:rPr>
              <w:t>by</w:t>
            </w:r>
            <w:r>
              <w:rPr>
                <w:spacing w:val="80"/>
                <w:w w:val="150"/>
                <w:sz w:val="18"/>
              </w:rPr>
              <w:t xml:space="preserve"> </w:t>
            </w:r>
            <w:r>
              <w:rPr>
                <w:sz w:val="18"/>
              </w:rPr>
              <w:t>a</w:t>
            </w:r>
            <w:r>
              <w:rPr>
                <w:spacing w:val="80"/>
                <w:sz w:val="18"/>
              </w:rPr>
              <w:t xml:space="preserve"> </w:t>
            </w:r>
            <w:r>
              <w:rPr>
                <w:sz w:val="18"/>
              </w:rPr>
              <w:t>legislative</w:t>
            </w:r>
            <w:r>
              <w:rPr>
                <w:spacing w:val="80"/>
                <w:w w:val="150"/>
                <w:sz w:val="18"/>
              </w:rPr>
              <w:t xml:space="preserve"> </w:t>
            </w:r>
            <w:r>
              <w:rPr>
                <w:sz w:val="18"/>
              </w:rPr>
              <w:t>proposal</w:t>
            </w:r>
            <w:r>
              <w:rPr>
                <w:spacing w:val="80"/>
                <w:w w:val="150"/>
                <w:sz w:val="18"/>
              </w:rPr>
              <w:t xml:space="preserve"> </w:t>
            </w:r>
            <w:r>
              <w:rPr>
                <w:sz w:val="18"/>
              </w:rPr>
              <w:t xml:space="preserve">where </w:t>
            </w:r>
            <w:r>
              <w:rPr>
                <w:spacing w:val="-2"/>
                <w:sz w:val="18"/>
              </w:rPr>
              <w:t>appropriate.</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tc>
        <w:tc>
          <w:tcPr>
            <w:tcW w:w="2562" w:type="dxa"/>
          </w:tcPr>
          <w:p w:rsidR="00A401C6" w:rsidRDefault="00A401C6">
            <w:pPr>
              <w:pStyle w:val="TableParagraph"/>
              <w:rPr>
                <w:sz w:val="18"/>
              </w:rPr>
            </w:pPr>
          </w:p>
        </w:tc>
        <w:tc>
          <w:tcPr>
            <w:tcW w:w="1544" w:type="dxa"/>
          </w:tcPr>
          <w:p w:rsidR="00A401C6" w:rsidRDefault="00A401C6">
            <w:pPr>
              <w:pStyle w:val="TableParagraph"/>
              <w:rPr>
                <w:sz w:val="18"/>
              </w:rPr>
            </w:pPr>
          </w:p>
        </w:tc>
      </w:tr>
      <w:tr w:rsidR="00A401C6">
        <w:trPr>
          <w:trHeight w:val="1297"/>
        </w:trPr>
        <w:tc>
          <w:tcPr>
            <w:tcW w:w="905" w:type="dxa"/>
            <w:shd w:val="clear" w:color="auto" w:fill="D9D9D9"/>
          </w:tcPr>
          <w:p w:rsidR="00A401C6" w:rsidRDefault="00A401C6">
            <w:pPr>
              <w:pStyle w:val="TableParagraph"/>
              <w:rPr>
                <w:sz w:val="18"/>
              </w:rPr>
            </w:pPr>
          </w:p>
          <w:p w:rsidR="00A401C6" w:rsidRDefault="00A401C6">
            <w:pPr>
              <w:pStyle w:val="TableParagraph"/>
              <w:spacing w:before="130"/>
              <w:rPr>
                <w:sz w:val="18"/>
              </w:rPr>
            </w:pPr>
          </w:p>
          <w:p w:rsidR="00A401C6" w:rsidRDefault="002A3B69">
            <w:pPr>
              <w:pStyle w:val="TableParagraph"/>
              <w:ind w:left="57"/>
              <w:rPr>
                <w:sz w:val="18"/>
              </w:rPr>
            </w:pPr>
            <w:r>
              <w:rPr>
                <w:spacing w:val="-5"/>
                <w:sz w:val="18"/>
              </w:rPr>
              <w:t>13.</w:t>
            </w:r>
          </w:p>
        </w:tc>
        <w:tc>
          <w:tcPr>
            <w:tcW w:w="4054" w:type="dxa"/>
            <w:shd w:val="clear" w:color="auto" w:fill="D9D9D9"/>
          </w:tcPr>
          <w:p w:rsidR="00A401C6" w:rsidRDefault="002A3B69">
            <w:pPr>
              <w:pStyle w:val="TableParagraph"/>
              <w:spacing w:before="26"/>
              <w:ind w:left="57"/>
              <w:jc w:val="both"/>
              <w:rPr>
                <w:sz w:val="18"/>
              </w:rPr>
            </w:pPr>
            <w:r>
              <w:rPr>
                <w:sz w:val="18"/>
              </w:rPr>
              <w:t>Article</w:t>
            </w:r>
            <w:r>
              <w:rPr>
                <w:spacing w:val="-1"/>
                <w:sz w:val="18"/>
              </w:rPr>
              <w:t xml:space="preserve"> </w:t>
            </w:r>
            <w:r>
              <w:rPr>
                <w:spacing w:val="-5"/>
                <w:sz w:val="18"/>
              </w:rPr>
              <w:t>13</w:t>
            </w:r>
          </w:p>
          <w:p w:rsidR="00A401C6" w:rsidRDefault="002A3B69">
            <w:pPr>
              <w:pStyle w:val="TableParagraph"/>
              <w:spacing w:before="2" w:line="207" w:lineRule="exact"/>
              <w:ind w:left="57"/>
              <w:jc w:val="both"/>
              <w:rPr>
                <w:sz w:val="18"/>
              </w:rPr>
            </w:pPr>
            <w:r>
              <w:rPr>
                <w:sz w:val="18"/>
              </w:rPr>
              <w:t>Amendment</w:t>
            </w:r>
            <w:r>
              <w:rPr>
                <w:spacing w:val="-1"/>
                <w:sz w:val="18"/>
              </w:rPr>
              <w:t xml:space="preserve"> </w:t>
            </w:r>
            <w:r>
              <w:rPr>
                <w:sz w:val="18"/>
              </w:rPr>
              <w:t xml:space="preserve">of </w:t>
            </w:r>
            <w:r>
              <w:rPr>
                <w:spacing w:val="-2"/>
                <w:sz w:val="18"/>
              </w:rPr>
              <w:t>Annexes</w:t>
            </w:r>
          </w:p>
          <w:p w:rsidR="00A401C6" w:rsidRDefault="002A3B69">
            <w:pPr>
              <w:pStyle w:val="TableParagraph"/>
              <w:ind w:left="57" w:right="46"/>
              <w:jc w:val="both"/>
              <w:rPr>
                <w:sz w:val="18"/>
              </w:rPr>
            </w:pPr>
            <w:r>
              <w:rPr>
                <w:sz w:val="18"/>
              </w:rPr>
              <w:t>The Commission shall be empowered to adopt delegated acts in accordance with Article 14 in order to adapt</w:t>
            </w:r>
            <w:r>
              <w:rPr>
                <w:spacing w:val="-3"/>
                <w:sz w:val="18"/>
              </w:rPr>
              <w:t xml:space="preserve"> </w:t>
            </w:r>
            <w:r>
              <w:rPr>
                <w:sz w:val="18"/>
              </w:rPr>
              <w:t>point</w:t>
            </w:r>
            <w:r>
              <w:rPr>
                <w:spacing w:val="-3"/>
                <w:sz w:val="18"/>
              </w:rPr>
              <w:t xml:space="preserve"> </w:t>
            </w:r>
            <w:r>
              <w:rPr>
                <w:sz w:val="18"/>
              </w:rPr>
              <w:t>2</w:t>
            </w:r>
            <w:r>
              <w:rPr>
                <w:spacing w:val="-2"/>
                <w:sz w:val="18"/>
              </w:rPr>
              <w:t xml:space="preserve"> </w:t>
            </w:r>
            <w:r>
              <w:rPr>
                <w:sz w:val="18"/>
              </w:rPr>
              <w:t>of</w:t>
            </w:r>
            <w:r>
              <w:rPr>
                <w:spacing w:val="-3"/>
                <w:sz w:val="18"/>
              </w:rPr>
              <w:t xml:space="preserve"> </w:t>
            </w:r>
            <w:r>
              <w:rPr>
                <w:sz w:val="18"/>
              </w:rPr>
              <w:t>Part</w:t>
            </w:r>
            <w:r>
              <w:rPr>
                <w:spacing w:val="-3"/>
                <w:sz w:val="18"/>
              </w:rPr>
              <w:t xml:space="preserve"> </w:t>
            </w:r>
            <w:r>
              <w:rPr>
                <w:sz w:val="18"/>
              </w:rPr>
              <w:t>2</w:t>
            </w:r>
            <w:r>
              <w:rPr>
                <w:spacing w:val="-2"/>
                <w:sz w:val="18"/>
              </w:rPr>
              <w:t xml:space="preserve"> </w:t>
            </w:r>
            <w:r>
              <w:rPr>
                <w:sz w:val="18"/>
              </w:rPr>
              <w:t>of</w:t>
            </w:r>
            <w:r>
              <w:rPr>
                <w:spacing w:val="-3"/>
                <w:sz w:val="18"/>
              </w:rPr>
              <w:t xml:space="preserve"> </w:t>
            </w:r>
            <w:r>
              <w:rPr>
                <w:sz w:val="18"/>
              </w:rPr>
              <w:t>Annex III</w:t>
            </w:r>
            <w:r>
              <w:rPr>
                <w:spacing w:val="-3"/>
                <w:sz w:val="18"/>
              </w:rPr>
              <w:t xml:space="preserve"> </w:t>
            </w:r>
            <w:r>
              <w:rPr>
                <w:sz w:val="18"/>
              </w:rPr>
              <w:t>to</w:t>
            </w:r>
            <w:r>
              <w:rPr>
                <w:spacing w:val="-2"/>
                <w:sz w:val="18"/>
              </w:rPr>
              <w:t xml:space="preserve"> </w:t>
            </w:r>
            <w:r>
              <w:rPr>
                <w:sz w:val="18"/>
              </w:rPr>
              <w:t>technical and scientific progress.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spacing w:before="130"/>
              <w:rPr>
                <w:sz w:val="18"/>
              </w:rPr>
            </w:pPr>
          </w:p>
          <w:p w:rsidR="00A401C6" w:rsidRDefault="002A3B69">
            <w:pPr>
              <w:pStyle w:val="TableParagraph"/>
              <w:ind w:left="12"/>
              <w:jc w:val="center"/>
              <w:rPr>
                <w:sz w:val="18"/>
              </w:rPr>
            </w:pPr>
            <w:r>
              <w:rPr>
                <w:spacing w:val="-5"/>
                <w:sz w:val="18"/>
              </w:rPr>
              <w:t>НП</w:t>
            </w:r>
          </w:p>
        </w:tc>
        <w:tc>
          <w:tcPr>
            <w:tcW w:w="2562" w:type="dxa"/>
          </w:tcPr>
          <w:p w:rsidR="00A401C6" w:rsidRDefault="00A401C6">
            <w:pPr>
              <w:pStyle w:val="TableParagraph"/>
              <w:rPr>
                <w:sz w:val="18"/>
              </w:rPr>
            </w:pPr>
          </w:p>
          <w:p w:rsidR="00A401C6" w:rsidRDefault="00A401C6">
            <w:pPr>
              <w:pStyle w:val="TableParagraph"/>
              <w:spacing w:before="130"/>
              <w:rPr>
                <w:sz w:val="18"/>
              </w:rPr>
            </w:pPr>
          </w:p>
          <w:p w:rsidR="00A401C6" w:rsidRDefault="002A3B69">
            <w:pPr>
              <w:pStyle w:val="TableParagraph"/>
              <w:ind w:left="78"/>
              <w:rPr>
                <w:sz w:val="18"/>
              </w:rPr>
            </w:pPr>
            <w:r>
              <w:rPr>
                <w:spacing w:val="-2"/>
                <w:sz w:val="18"/>
              </w:rPr>
              <w:t>непреносиво</w:t>
            </w:r>
          </w:p>
        </w:tc>
        <w:tc>
          <w:tcPr>
            <w:tcW w:w="1544" w:type="dxa"/>
          </w:tcPr>
          <w:p w:rsidR="00A401C6" w:rsidRDefault="00A401C6">
            <w:pPr>
              <w:pStyle w:val="TableParagraph"/>
              <w:rPr>
                <w:sz w:val="18"/>
              </w:rPr>
            </w:pPr>
          </w:p>
        </w:tc>
      </w:tr>
      <w:tr w:rsidR="00A401C6">
        <w:trPr>
          <w:trHeight w:val="1089"/>
        </w:trPr>
        <w:tc>
          <w:tcPr>
            <w:tcW w:w="905" w:type="dxa"/>
            <w:shd w:val="clear" w:color="auto" w:fill="D9D9D9"/>
          </w:tcPr>
          <w:p w:rsidR="00A401C6" w:rsidRDefault="00A401C6">
            <w:pPr>
              <w:pStyle w:val="TableParagraph"/>
              <w:rPr>
                <w:sz w:val="18"/>
              </w:rPr>
            </w:pPr>
          </w:p>
          <w:p w:rsidR="00A401C6" w:rsidRDefault="00A401C6">
            <w:pPr>
              <w:pStyle w:val="TableParagraph"/>
              <w:spacing w:before="27"/>
              <w:rPr>
                <w:sz w:val="18"/>
              </w:rPr>
            </w:pPr>
          </w:p>
          <w:p w:rsidR="00A401C6" w:rsidRDefault="002A3B69">
            <w:pPr>
              <w:pStyle w:val="TableParagraph"/>
              <w:spacing w:before="1"/>
              <w:ind w:left="57"/>
              <w:rPr>
                <w:sz w:val="18"/>
              </w:rPr>
            </w:pPr>
            <w:r>
              <w:rPr>
                <w:spacing w:val="-2"/>
                <w:sz w:val="18"/>
              </w:rPr>
              <w:t>14.1.</w:t>
            </w:r>
          </w:p>
        </w:tc>
        <w:tc>
          <w:tcPr>
            <w:tcW w:w="4054" w:type="dxa"/>
            <w:shd w:val="clear" w:color="auto" w:fill="D9D9D9"/>
          </w:tcPr>
          <w:p w:rsidR="00A401C6" w:rsidRDefault="002A3B69">
            <w:pPr>
              <w:pStyle w:val="TableParagraph"/>
              <w:spacing w:before="26"/>
              <w:ind w:left="57"/>
              <w:jc w:val="both"/>
              <w:rPr>
                <w:sz w:val="18"/>
              </w:rPr>
            </w:pPr>
            <w:r>
              <w:rPr>
                <w:sz w:val="18"/>
              </w:rPr>
              <w:t>Article</w:t>
            </w:r>
            <w:r>
              <w:rPr>
                <w:spacing w:val="-1"/>
                <w:sz w:val="18"/>
              </w:rPr>
              <w:t xml:space="preserve"> </w:t>
            </w:r>
            <w:r>
              <w:rPr>
                <w:spacing w:val="-5"/>
                <w:sz w:val="18"/>
              </w:rPr>
              <w:t>14</w:t>
            </w:r>
          </w:p>
          <w:p w:rsidR="00A401C6" w:rsidRDefault="002A3B69">
            <w:pPr>
              <w:pStyle w:val="TableParagraph"/>
              <w:spacing w:before="2" w:line="207" w:lineRule="exact"/>
              <w:ind w:left="57"/>
              <w:jc w:val="both"/>
              <w:rPr>
                <w:sz w:val="18"/>
              </w:rPr>
            </w:pPr>
            <w:r>
              <w:rPr>
                <w:sz w:val="18"/>
              </w:rPr>
              <w:t>Exercise</w:t>
            </w:r>
            <w:r>
              <w:rPr>
                <w:spacing w:val="-1"/>
                <w:sz w:val="18"/>
              </w:rPr>
              <w:t xml:space="preserve"> </w:t>
            </w:r>
            <w:r>
              <w:rPr>
                <w:sz w:val="18"/>
              </w:rPr>
              <w:t>of the</w:t>
            </w:r>
            <w:r>
              <w:rPr>
                <w:spacing w:val="-2"/>
                <w:sz w:val="18"/>
              </w:rPr>
              <w:t xml:space="preserve"> delegation</w:t>
            </w:r>
          </w:p>
          <w:p w:rsidR="00A401C6" w:rsidRDefault="002A3B69">
            <w:pPr>
              <w:pStyle w:val="TableParagraph"/>
              <w:ind w:left="57" w:right="46"/>
              <w:jc w:val="both"/>
              <w:rPr>
                <w:sz w:val="18"/>
              </w:rPr>
            </w:pPr>
            <w:r>
              <w:rPr>
                <w:sz w:val="18"/>
              </w:rPr>
              <w:t>1. The power to adopt delegated acts is conferred on the</w:t>
            </w:r>
            <w:r>
              <w:rPr>
                <w:spacing w:val="-3"/>
                <w:sz w:val="18"/>
              </w:rPr>
              <w:t xml:space="preserve"> </w:t>
            </w:r>
            <w:r>
              <w:rPr>
                <w:sz w:val="18"/>
              </w:rPr>
              <w:t>Commission</w:t>
            </w:r>
            <w:r>
              <w:rPr>
                <w:spacing w:val="-4"/>
                <w:sz w:val="18"/>
              </w:rPr>
              <w:t xml:space="preserve"> </w:t>
            </w:r>
            <w:r>
              <w:rPr>
                <w:sz w:val="18"/>
              </w:rPr>
              <w:t>subject</w:t>
            </w:r>
            <w:r>
              <w:rPr>
                <w:spacing w:val="-2"/>
                <w:sz w:val="18"/>
              </w:rPr>
              <w:t xml:space="preserve"> </w:t>
            </w:r>
            <w:r>
              <w:rPr>
                <w:sz w:val="18"/>
              </w:rPr>
              <w:t>to</w:t>
            </w:r>
            <w:r>
              <w:rPr>
                <w:spacing w:val="-1"/>
                <w:sz w:val="18"/>
              </w:rPr>
              <w:t xml:space="preserve"> </w:t>
            </w:r>
            <w:r>
              <w:rPr>
                <w:sz w:val="18"/>
              </w:rPr>
              <w:t>the</w:t>
            </w:r>
            <w:r>
              <w:rPr>
                <w:spacing w:val="-3"/>
                <w:sz w:val="18"/>
              </w:rPr>
              <w:t xml:space="preserve"> </w:t>
            </w:r>
            <w:r>
              <w:rPr>
                <w:sz w:val="18"/>
              </w:rPr>
              <w:t>conditions</w:t>
            </w:r>
            <w:r>
              <w:rPr>
                <w:spacing w:val="-5"/>
                <w:sz w:val="18"/>
              </w:rPr>
              <w:t xml:space="preserve"> </w:t>
            </w:r>
            <w:r>
              <w:rPr>
                <w:sz w:val="18"/>
              </w:rPr>
              <w:t>laid</w:t>
            </w:r>
            <w:r>
              <w:rPr>
                <w:spacing w:val="-4"/>
                <w:sz w:val="18"/>
              </w:rPr>
              <w:t xml:space="preserve"> </w:t>
            </w:r>
            <w:r>
              <w:rPr>
                <w:sz w:val="18"/>
              </w:rPr>
              <w:t>down</w:t>
            </w:r>
            <w:r>
              <w:rPr>
                <w:spacing w:val="-2"/>
                <w:sz w:val="18"/>
              </w:rPr>
              <w:t xml:space="preserve"> </w:t>
            </w:r>
            <w:r>
              <w:rPr>
                <w:sz w:val="18"/>
              </w:rPr>
              <w:t>in this Article.</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spacing w:before="27"/>
              <w:rPr>
                <w:sz w:val="18"/>
              </w:rPr>
            </w:pPr>
          </w:p>
          <w:p w:rsidR="00A401C6" w:rsidRDefault="002A3B69">
            <w:pPr>
              <w:pStyle w:val="TableParagraph"/>
              <w:spacing w:before="1"/>
              <w:ind w:left="12"/>
              <w:jc w:val="center"/>
              <w:rPr>
                <w:sz w:val="18"/>
              </w:rPr>
            </w:pPr>
            <w:r>
              <w:rPr>
                <w:spacing w:val="-5"/>
                <w:sz w:val="18"/>
              </w:rPr>
              <w:t>НП</w:t>
            </w:r>
          </w:p>
        </w:tc>
        <w:tc>
          <w:tcPr>
            <w:tcW w:w="2562" w:type="dxa"/>
          </w:tcPr>
          <w:p w:rsidR="00A401C6" w:rsidRDefault="00A401C6">
            <w:pPr>
              <w:pStyle w:val="TableParagraph"/>
              <w:rPr>
                <w:sz w:val="18"/>
              </w:rPr>
            </w:pPr>
          </w:p>
          <w:p w:rsidR="00A401C6" w:rsidRDefault="00A401C6">
            <w:pPr>
              <w:pStyle w:val="TableParagraph"/>
              <w:spacing w:before="27"/>
              <w:rPr>
                <w:sz w:val="18"/>
              </w:rPr>
            </w:pPr>
          </w:p>
          <w:p w:rsidR="00A401C6" w:rsidRDefault="002A3B69">
            <w:pPr>
              <w:pStyle w:val="TableParagraph"/>
              <w:spacing w:before="1"/>
              <w:ind w:left="78"/>
              <w:rPr>
                <w:sz w:val="18"/>
              </w:rPr>
            </w:pPr>
            <w:r>
              <w:rPr>
                <w:spacing w:val="-2"/>
                <w:sz w:val="18"/>
              </w:rPr>
              <w:t>непреносиво</w:t>
            </w:r>
          </w:p>
        </w:tc>
        <w:tc>
          <w:tcPr>
            <w:tcW w:w="1544" w:type="dxa"/>
          </w:tcPr>
          <w:p w:rsidR="00A401C6" w:rsidRDefault="00A401C6">
            <w:pPr>
              <w:pStyle w:val="TableParagraph"/>
              <w:rPr>
                <w:sz w:val="18"/>
              </w:rPr>
            </w:pPr>
          </w:p>
        </w:tc>
      </w:tr>
      <w:tr w:rsidR="00A401C6">
        <w:trPr>
          <w:trHeight w:val="2126"/>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131"/>
              <w:rPr>
                <w:sz w:val="18"/>
              </w:rPr>
            </w:pPr>
          </w:p>
          <w:p w:rsidR="00A401C6" w:rsidRDefault="002A3B69">
            <w:pPr>
              <w:pStyle w:val="TableParagraph"/>
              <w:spacing w:before="1"/>
              <w:ind w:left="57"/>
              <w:rPr>
                <w:sz w:val="18"/>
              </w:rPr>
            </w:pPr>
            <w:r>
              <w:rPr>
                <w:spacing w:val="-2"/>
                <w:sz w:val="18"/>
              </w:rPr>
              <w:t>14.2.</w:t>
            </w:r>
          </w:p>
        </w:tc>
        <w:tc>
          <w:tcPr>
            <w:tcW w:w="4054" w:type="dxa"/>
            <w:shd w:val="clear" w:color="auto" w:fill="D9D9D9"/>
          </w:tcPr>
          <w:p w:rsidR="00A401C6" w:rsidRDefault="002A3B69">
            <w:pPr>
              <w:pStyle w:val="TableParagraph"/>
              <w:spacing w:before="28"/>
              <w:ind w:left="57" w:right="46"/>
              <w:jc w:val="both"/>
              <w:rPr>
                <w:sz w:val="18"/>
              </w:rPr>
            </w:pPr>
            <w:r>
              <w:rPr>
                <w:sz w:val="18"/>
              </w:rPr>
              <w:t>2. The power to adopt delegated acts referred to in Article 13 shall</w:t>
            </w:r>
            <w:r>
              <w:rPr>
                <w:spacing w:val="-1"/>
                <w:sz w:val="18"/>
              </w:rPr>
              <w:t xml:space="preserve"> </w:t>
            </w:r>
            <w:r>
              <w:rPr>
                <w:sz w:val="18"/>
              </w:rPr>
              <w:t>be conferred on the Commission for a period of five years from 18 December 2015. The Commission shall draw up a report in respect of the delegation of power not later than nine months before the end of the five-year period. The delegation of power shall be tacitly extended for periods of an identical duration, unless the European Parliament or the Council opposes such extension not later than</w:t>
            </w:r>
            <w:r>
              <w:rPr>
                <w:spacing w:val="40"/>
                <w:sz w:val="18"/>
              </w:rPr>
              <w:t xml:space="preserve"> </w:t>
            </w:r>
            <w:r>
              <w:rPr>
                <w:sz w:val="18"/>
              </w:rPr>
              <w:t>three months before the end of each period.</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131"/>
              <w:rPr>
                <w:sz w:val="18"/>
              </w:rPr>
            </w:pPr>
          </w:p>
          <w:p w:rsidR="00A401C6" w:rsidRDefault="002A3B69">
            <w:pPr>
              <w:pStyle w:val="TableParagraph"/>
              <w:spacing w:before="1"/>
              <w:ind w:left="12"/>
              <w:jc w:val="center"/>
              <w:rPr>
                <w:sz w:val="18"/>
              </w:rPr>
            </w:pPr>
            <w:r>
              <w:rPr>
                <w:spacing w:val="-5"/>
                <w:sz w:val="18"/>
              </w:rPr>
              <w:t>НП</w:t>
            </w:r>
          </w:p>
        </w:tc>
        <w:tc>
          <w:tcPr>
            <w:tcW w:w="2562"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131"/>
              <w:rPr>
                <w:sz w:val="18"/>
              </w:rPr>
            </w:pPr>
          </w:p>
          <w:p w:rsidR="00A401C6" w:rsidRDefault="002A3B69">
            <w:pPr>
              <w:pStyle w:val="TableParagraph"/>
              <w:spacing w:before="1"/>
              <w:ind w:left="78"/>
              <w:rPr>
                <w:sz w:val="18"/>
              </w:rPr>
            </w:pPr>
            <w:r>
              <w:rPr>
                <w:spacing w:val="-2"/>
                <w:sz w:val="18"/>
              </w:rPr>
              <w:t>непреносиво</w:t>
            </w:r>
          </w:p>
        </w:tc>
        <w:tc>
          <w:tcPr>
            <w:tcW w:w="1544" w:type="dxa"/>
          </w:tcPr>
          <w:p w:rsidR="00A401C6" w:rsidRDefault="00A401C6">
            <w:pPr>
              <w:pStyle w:val="TableParagraph"/>
              <w:rPr>
                <w:sz w:val="18"/>
              </w:rPr>
            </w:pPr>
          </w:p>
        </w:tc>
      </w:tr>
      <w:tr w:rsidR="00A401C6">
        <w:trPr>
          <w:trHeight w:val="1919"/>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8"/>
              <w:rPr>
                <w:sz w:val="18"/>
              </w:rPr>
            </w:pPr>
          </w:p>
          <w:p w:rsidR="00A401C6" w:rsidRDefault="002A3B69">
            <w:pPr>
              <w:pStyle w:val="TableParagraph"/>
              <w:ind w:left="57"/>
              <w:rPr>
                <w:sz w:val="18"/>
              </w:rPr>
            </w:pPr>
            <w:r>
              <w:rPr>
                <w:spacing w:val="-2"/>
                <w:sz w:val="18"/>
              </w:rPr>
              <w:t>14.3.</w:t>
            </w:r>
          </w:p>
        </w:tc>
        <w:tc>
          <w:tcPr>
            <w:tcW w:w="4054" w:type="dxa"/>
            <w:shd w:val="clear" w:color="auto" w:fill="D9D9D9"/>
          </w:tcPr>
          <w:p w:rsidR="00A401C6" w:rsidRDefault="002A3B69">
            <w:pPr>
              <w:pStyle w:val="TableParagraph"/>
              <w:spacing w:before="28"/>
              <w:ind w:left="57" w:right="46"/>
              <w:jc w:val="both"/>
              <w:rPr>
                <w:sz w:val="18"/>
              </w:rPr>
            </w:pPr>
            <w:r>
              <w:rPr>
                <w:sz w:val="18"/>
              </w:rPr>
              <w:t>3. The delegation of power referred to in Article 13 may be revoked at any time by the European Parliament or by the Council. A decision to revoke shall put an end to the delegation of the power specified in that decision. It shall take effect the day following the publication of the decision in the</w:t>
            </w:r>
            <w:r>
              <w:rPr>
                <w:spacing w:val="40"/>
                <w:sz w:val="18"/>
              </w:rPr>
              <w:t xml:space="preserve"> </w:t>
            </w:r>
            <w:r>
              <w:rPr>
                <w:sz w:val="18"/>
              </w:rPr>
              <w:t>Official Journal of the European Union or at a later date</w:t>
            </w:r>
            <w:r>
              <w:rPr>
                <w:spacing w:val="-1"/>
                <w:sz w:val="18"/>
              </w:rPr>
              <w:t xml:space="preserve"> </w:t>
            </w:r>
            <w:r>
              <w:rPr>
                <w:sz w:val="18"/>
              </w:rPr>
              <w:t>specified</w:t>
            </w:r>
            <w:r>
              <w:rPr>
                <w:spacing w:val="-1"/>
                <w:sz w:val="18"/>
              </w:rPr>
              <w:t xml:space="preserve"> </w:t>
            </w:r>
            <w:r>
              <w:rPr>
                <w:sz w:val="18"/>
              </w:rPr>
              <w:t>therein.</w:t>
            </w:r>
            <w:r>
              <w:rPr>
                <w:spacing w:val="-1"/>
                <w:sz w:val="18"/>
              </w:rPr>
              <w:t xml:space="preserve"> </w:t>
            </w:r>
            <w:r>
              <w:rPr>
                <w:sz w:val="18"/>
              </w:rPr>
              <w:t>It</w:t>
            </w:r>
            <w:r>
              <w:rPr>
                <w:spacing w:val="-1"/>
                <w:sz w:val="18"/>
              </w:rPr>
              <w:t xml:space="preserve"> </w:t>
            </w:r>
            <w:r>
              <w:rPr>
                <w:sz w:val="18"/>
              </w:rPr>
              <w:t>shall</w:t>
            </w:r>
            <w:r>
              <w:rPr>
                <w:spacing w:val="-3"/>
                <w:sz w:val="18"/>
              </w:rPr>
              <w:t xml:space="preserve"> </w:t>
            </w:r>
            <w:r>
              <w:rPr>
                <w:sz w:val="18"/>
              </w:rPr>
              <w:t>not</w:t>
            </w:r>
            <w:r>
              <w:rPr>
                <w:spacing w:val="-3"/>
                <w:sz w:val="18"/>
              </w:rPr>
              <w:t xml:space="preserve"> </w:t>
            </w:r>
            <w:r>
              <w:rPr>
                <w:sz w:val="18"/>
              </w:rPr>
              <w:t>affect</w:t>
            </w:r>
            <w:r>
              <w:rPr>
                <w:spacing w:val="-1"/>
                <w:sz w:val="18"/>
              </w:rPr>
              <w:t xml:space="preserve"> </w:t>
            </w:r>
            <w:r>
              <w:rPr>
                <w:sz w:val="18"/>
              </w:rPr>
              <w:t>the</w:t>
            </w:r>
            <w:r>
              <w:rPr>
                <w:spacing w:val="-1"/>
                <w:sz w:val="18"/>
              </w:rPr>
              <w:t xml:space="preserve"> </w:t>
            </w:r>
            <w:r>
              <w:rPr>
                <w:sz w:val="18"/>
              </w:rPr>
              <w:t>validity</w:t>
            </w:r>
            <w:r>
              <w:rPr>
                <w:spacing w:val="-1"/>
                <w:sz w:val="18"/>
              </w:rPr>
              <w:t xml:space="preserve"> </w:t>
            </w:r>
            <w:r>
              <w:rPr>
                <w:sz w:val="18"/>
              </w:rPr>
              <w:t>of any delegated acts already in force.</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8"/>
              <w:rPr>
                <w:sz w:val="18"/>
              </w:rPr>
            </w:pPr>
          </w:p>
          <w:p w:rsidR="00A401C6" w:rsidRDefault="002A3B69">
            <w:pPr>
              <w:pStyle w:val="TableParagraph"/>
              <w:ind w:left="12"/>
              <w:jc w:val="center"/>
              <w:rPr>
                <w:sz w:val="18"/>
              </w:rPr>
            </w:pPr>
            <w:r>
              <w:rPr>
                <w:spacing w:val="-5"/>
                <w:sz w:val="18"/>
              </w:rPr>
              <w:t>НП</w:t>
            </w:r>
          </w:p>
        </w:tc>
        <w:tc>
          <w:tcPr>
            <w:tcW w:w="2562"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8"/>
              <w:rPr>
                <w:sz w:val="18"/>
              </w:rPr>
            </w:pPr>
          </w:p>
          <w:p w:rsidR="00A401C6" w:rsidRDefault="002A3B69">
            <w:pPr>
              <w:pStyle w:val="TableParagraph"/>
              <w:ind w:left="78"/>
              <w:rPr>
                <w:sz w:val="18"/>
              </w:rPr>
            </w:pPr>
            <w:r>
              <w:rPr>
                <w:spacing w:val="-2"/>
                <w:sz w:val="18"/>
              </w:rPr>
              <w:t>непреносиво</w:t>
            </w:r>
          </w:p>
        </w:tc>
        <w:tc>
          <w:tcPr>
            <w:tcW w:w="1544" w:type="dxa"/>
          </w:tcPr>
          <w:p w:rsidR="00A401C6" w:rsidRDefault="00A401C6">
            <w:pPr>
              <w:pStyle w:val="TableParagraph"/>
              <w:rPr>
                <w:sz w:val="18"/>
              </w:rPr>
            </w:pPr>
          </w:p>
        </w:tc>
      </w:tr>
      <w:tr w:rsidR="00A401C6">
        <w:trPr>
          <w:trHeight w:val="677"/>
        </w:trPr>
        <w:tc>
          <w:tcPr>
            <w:tcW w:w="905" w:type="dxa"/>
            <w:shd w:val="clear" w:color="auto" w:fill="D9D9D9"/>
          </w:tcPr>
          <w:p w:rsidR="00A401C6" w:rsidRDefault="00A401C6">
            <w:pPr>
              <w:pStyle w:val="TableParagraph"/>
              <w:spacing w:before="28"/>
              <w:rPr>
                <w:sz w:val="18"/>
              </w:rPr>
            </w:pPr>
          </w:p>
          <w:p w:rsidR="00A401C6" w:rsidRDefault="002A3B69">
            <w:pPr>
              <w:pStyle w:val="TableParagraph"/>
              <w:ind w:left="57"/>
              <w:rPr>
                <w:sz w:val="18"/>
              </w:rPr>
            </w:pPr>
            <w:r>
              <w:rPr>
                <w:spacing w:val="-2"/>
                <w:sz w:val="18"/>
              </w:rPr>
              <w:t>14.4.</w:t>
            </w:r>
          </w:p>
        </w:tc>
        <w:tc>
          <w:tcPr>
            <w:tcW w:w="4054" w:type="dxa"/>
            <w:shd w:val="clear" w:color="auto" w:fill="D9D9D9"/>
          </w:tcPr>
          <w:p w:rsidR="00A401C6" w:rsidRDefault="002A3B69">
            <w:pPr>
              <w:pStyle w:val="TableParagraph"/>
              <w:spacing w:before="29"/>
              <w:ind w:left="57" w:right="46"/>
              <w:jc w:val="both"/>
              <w:rPr>
                <w:sz w:val="18"/>
              </w:rPr>
            </w:pPr>
            <w:r>
              <w:rPr>
                <w:sz w:val="18"/>
              </w:rPr>
              <w:t>4. As soon as it adopts a delegated act, the Commission shall notify it simultaneously to the European Parliament and to the Council.</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spacing w:before="28"/>
              <w:rPr>
                <w:sz w:val="18"/>
              </w:rPr>
            </w:pPr>
          </w:p>
          <w:p w:rsidR="00A401C6" w:rsidRDefault="002A3B69">
            <w:pPr>
              <w:pStyle w:val="TableParagraph"/>
              <w:ind w:left="12"/>
              <w:jc w:val="center"/>
              <w:rPr>
                <w:sz w:val="18"/>
              </w:rPr>
            </w:pPr>
            <w:r>
              <w:rPr>
                <w:spacing w:val="-5"/>
                <w:sz w:val="18"/>
              </w:rPr>
              <w:t>НП</w:t>
            </w:r>
          </w:p>
        </w:tc>
        <w:tc>
          <w:tcPr>
            <w:tcW w:w="2562" w:type="dxa"/>
          </w:tcPr>
          <w:p w:rsidR="00A401C6" w:rsidRDefault="00A401C6">
            <w:pPr>
              <w:pStyle w:val="TableParagraph"/>
              <w:spacing w:before="28"/>
              <w:rPr>
                <w:sz w:val="18"/>
              </w:rPr>
            </w:pPr>
          </w:p>
          <w:p w:rsidR="00A401C6" w:rsidRDefault="002A3B69">
            <w:pPr>
              <w:pStyle w:val="TableParagraph"/>
              <w:ind w:left="78"/>
              <w:rPr>
                <w:sz w:val="18"/>
              </w:rPr>
            </w:pPr>
            <w:r>
              <w:rPr>
                <w:spacing w:val="-2"/>
                <w:sz w:val="18"/>
              </w:rPr>
              <w:t>непреносиво</w:t>
            </w:r>
          </w:p>
        </w:tc>
        <w:tc>
          <w:tcPr>
            <w:tcW w:w="1544" w:type="dxa"/>
          </w:tcPr>
          <w:p w:rsidR="00A401C6" w:rsidRDefault="00A401C6">
            <w:pPr>
              <w:pStyle w:val="TableParagraph"/>
              <w:rPr>
                <w:sz w:val="18"/>
              </w:rPr>
            </w:pPr>
          </w:p>
        </w:tc>
      </w:tr>
      <w:tr w:rsidR="00A401C6">
        <w:trPr>
          <w:trHeight w:val="1091"/>
        </w:trPr>
        <w:tc>
          <w:tcPr>
            <w:tcW w:w="905" w:type="dxa"/>
            <w:shd w:val="clear" w:color="auto" w:fill="D9D9D9"/>
          </w:tcPr>
          <w:p w:rsidR="00A401C6" w:rsidRDefault="00A401C6">
            <w:pPr>
              <w:pStyle w:val="TableParagraph"/>
              <w:rPr>
                <w:sz w:val="18"/>
              </w:rPr>
            </w:pPr>
          </w:p>
          <w:p w:rsidR="00A401C6" w:rsidRDefault="00A401C6">
            <w:pPr>
              <w:pStyle w:val="TableParagraph"/>
              <w:spacing w:before="27"/>
              <w:rPr>
                <w:sz w:val="18"/>
              </w:rPr>
            </w:pPr>
          </w:p>
          <w:p w:rsidR="00A401C6" w:rsidRDefault="002A3B69">
            <w:pPr>
              <w:pStyle w:val="TableParagraph"/>
              <w:ind w:left="57"/>
              <w:rPr>
                <w:sz w:val="18"/>
              </w:rPr>
            </w:pPr>
            <w:r>
              <w:rPr>
                <w:spacing w:val="-2"/>
                <w:sz w:val="18"/>
              </w:rPr>
              <w:t>14.5.</w:t>
            </w:r>
          </w:p>
        </w:tc>
        <w:tc>
          <w:tcPr>
            <w:tcW w:w="4054" w:type="dxa"/>
            <w:shd w:val="clear" w:color="auto" w:fill="D9D9D9"/>
          </w:tcPr>
          <w:p w:rsidR="00A401C6" w:rsidRDefault="002A3B69">
            <w:pPr>
              <w:pStyle w:val="TableParagraph"/>
              <w:spacing w:before="28"/>
              <w:ind w:left="57" w:right="46"/>
              <w:jc w:val="both"/>
              <w:rPr>
                <w:sz w:val="18"/>
              </w:rPr>
            </w:pPr>
            <w:r>
              <w:rPr>
                <w:sz w:val="18"/>
              </w:rPr>
              <w:t>5.</w:t>
            </w:r>
            <w:r>
              <w:rPr>
                <w:spacing w:val="-2"/>
                <w:sz w:val="18"/>
              </w:rPr>
              <w:t xml:space="preserve"> </w:t>
            </w:r>
            <w:r>
              <w:rPr>
                <w:sz w:val="18"/>
              </w:rPr>
              <w:t>A</w:t>
            </w:r>
            <w:r>
              <w:rPr>
                <w:spacing w:val="-5"/>
                <w:sz w:val="18"/>
              </w:rPr>
              <w:t xml:space="preserve"> </w:t>
            </w:r>
            <w:r>
              <w:rPr>
                <w:sz w:val="18"/>
              </w:rPr>
              <w:t>delegated</w:t>
            </w:r>
            <w:r>
              <w:rPr>
                <w:spacing w:val="-2"/>
                <w:sz w:val="18"/>
              </w:rPr>
              <w:t xml:space="preserve"> </w:t>
            </w:r>
            <w:r>
              <w:rPr>
                <w:sz w:val="18"/>
              </w:rPr>
              <w:t>act</w:t>
            </w:r>
            <w:r>
              <w:rPr>
                <w:spacing w:val="-2"/>
                <w:sz w:val="18"/>
              </w:rPr>
              <w:t xml:space="preserve"> </w:t>
            </w:r>
            <w:r>
              <w:rPr>
                <w:sz w:val="18"/>
              </w:rPr>
              <w:t>adopted</w:t>
            </w:r>
            <w:r>
              <w:rPr>
                <w:spacing w:val="-2"/>
                <w:sz w:val="18"/>
              </w:rPr>
              <w:t xml:space="preserve"> </w:t>
            </w:r>
            <w:r>
              <w:rPr>
                <w:sz w:val="18"/>
              </w:rPr>
              <w:t>pursuant</w:t>
            </w:r>
            <w:r>
              <w:rPr>
                <w:spacing w:val="-2"/>
                <w:sz w:val="18"/>
              </w:rPr>
              <w:t xml:space="preserve"> </w:t>
            </w:r>
            <w:r>
              <w:rPr>
                <w:sz w:val="18"/>
              </w:rPr>
              <w:t>to</w:t>
            </w:r>
            <w:r>
              <w:rPr>
                <w:spacing w:val="-2"/>
                <w:sz w:val="18"/>
              </w:rPr>
              <w:t xml:space="preserve"> </w:t>
            </w:r>
            <w:r>
              <w:rPr>
                <w:sz w:val="18"/>
              </w:rPr>
              <w:t>Article</w:t>
            </w:r>
            <w:r>
              <w:rPr>
                <w:spacing w:val="-5"/>
                <w:sz w:val="18"/>
              </w:rPr>
              <w:t xml:space="preserve"> </w:t>
            </w:r>
            <w:r>
              <w:rPr>
                <w:sz w:val="18"/>
              </w:rPr>
              <w:t>13</w:t>
            </w:r>
            <w:r>
              <w:rPr>
                <w:spacing w:val="-2"/>
                <w:sz w:val="18"/>
              </w:rPr>
              <w:t xml:space="preserve"> </w:t>
            </w:r>
            <w:r>
              <w:rPr>
                <w:sz w:val="18"/>
              </w:rPr>
              <w:t>shall enter into force only if no objection has been expressed either by the European Parliament or the Council within a period of two months of notification of that</w:t>
            </w:r>
            <w:r>
              <w:rPr>
                <w:spacing w:val="2"/>
                <w:sz w:val="18"/>
              </w:rPr>
              <w:t xml:space="preserve"> </w:t>
            </w:r>
            <w:r>
              <w:rPr>
                <w:sz w:val="18"/>
              </w:rPr>
              <w:t>act</w:t>
            </w:r>
            <w:r>
              <w:rPr>
                <w:spacing w:val="1"/>
                <w:sz w:val="18"/>
              </w:rPr>
              <w:t xml:space="preserve"> </w:t>
            </w:r>
            <w:r>
              <w:rPr>
                <w:sz w:val="18"/>
              </w:rPr>
              <w:t>to</w:t>
            </w:r>
            <w:r>
              <w:rPr>
                <w:spacing w:val="2"/>
                <w:sz w:val="18"/>
              </w:rPr>
              <w:t xml:space="preserve"> </w:t>
            </w:r>
            <w:r>
              <w:rPr>
                <w:sz w:val="18"/>
              </w:rPr>
              <w:t>the European</w:t>
            </w:r>
            <w:r>
              <w:rPr>
                <w:spacing w:val="2"/>
                <w:sz w:val="18"/>
              </w:rPr>
              <w:t xml:space="preserve"> </w:t>
            </w:r>
            <w:r>
              <w:rPr>
                <w:sz w:val="18"/>
              </w:rPr>
              <w:t>Parliament</w:t>
            </w:r>
            <w:r>
              <w:rPr>
                <w:spacing w:val="1"/>
                <w:sz w:val="18"/>
              </w:rPr>
              <w:t xml:space="preserve"> </w:t>
            </w:r>
            <w:r>
              <w:rPr>
                <w:sz w:val="18"/>
              </w:rPr>
              <w:t>and</w:t>
            </w:r>
            <w:r>
              <w:rPr>
                <w:spacing w:val="2"/>
                <w:sz w:val="18"/>
              </w:rPr>
              <w:t xml:space="preserve"> </w:t>
            </w:r>
            <w:r>
              <w:rPr>
                <w:sz w:val="18"/>
              </w:rPr>
              <w:t>the</w:t>
            </w:r>
            <w:r>
              <w:rPr>
                <w:spacing w:val="1"/>
                <w:sz w:val="18"/>
              </w:rPr>
              <w:t xml:space="preserve"> </w:t>
            </w:r>
            <w:r>
              <w:rPr>
                <w:spacing w:val="-2"/>
                <w:sz w:val="18"/>
              </w:rPr>
              <w:t>Council</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spacing w:before="27"/>
              <w:rPr>
                <w:sz w:val="18"/>
              </w:rPr>
            </w:pPr>
          </w:p>
          <w:p w:rsidR="00A401C6" w:rsidRDefault="002A3B69">
            <w:pPr>
              <w:pStyle w:val="TableParagraph"/>
              <w:ind w:left="12"/>
              <w:jc w:val="center"/>
              <w:rPr>
                <w:sz w:val="18"/>
              </w:rPr>
            </w:pPr>
            <w:r>
              <w:rPr>
                <w:spacing w:val="-5"/>
                <w:sz w:val="18"/>
              </w:rPr>
              <w:t>НП</w:t>
            </w:r>
          </w:p>
        </w:tc>
        <w:tc>
          <w:tcPr>
            <w:tcW w:w="2562" w:type="dxa"/>
          </w:tcPr>
          <w:p w:rsidR="00A401C6" w:rsidRDefault="00A401C6">
            <w:pPr>
              <w:pStyle w:val="TableParagraph"/>
              <w:rPr>
                <w:sz w:val="18"/>
              </w:rPr>
            </w:pPr>
          </w:p>
          <w:p w:rsidR="00A401C6" w:rsidRDefault="00A401C6">
            <w:pPr>
              <w:pStyle w:val="TableParagraph"/>
              <w:spacing w:before="27"/>
              <w:rPr>
                <w:sz w:val="18"/>
              </w:rPr>
            </w:pPr>
          </w:p>
          <w:p w:rsidR="00A401C6" w:rsidRDefault="002A3B69">
            <w:pPr>
              <w:pStyle w:val="TableParagraph"/>
              <w:ind w:left="78"/>
              <w:rPr>
                <w:sz w:val="18"/>
              </w:rPr>
            </w:pPr>
            <w:r>
              <w:rPr>
                <w:spacing w:val="-2"/>
                <w:sz w:val="18"/>
              </w:rPr>
              <w:t>непреносиво</w:t>
            </w:r>
          </w:p>
        </w:tc>
        <w:tc>
          <w:tcPr>
            <w:tcW w:w="1544" w:type="dxa"/>
          </w:tcPr>
          <w:p w:rsidR="00A401C6" w:rsidRDefault="00A401C6">
            <w:pPr>
              <w:pStyle w:val="TableParagraph"/>
              <w:rPr>
                <w:sz w:val="18"/>
              </w:rPr>
            </w:pPr>
          </w:p>
        </w:tc>
      </w:tr>
    </w:tbl>
    <w:p w:rsidR="00A401C6" w:rsidRDefault="00A401C6">
      <w:pPr>
        <w:pStyle w:val="TableParagraph"/>
        <w:rPr>
          <w:sz w:val="18"/>
        </w:rPr>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1089"/>
        </w:trPr>
        <w:tc>
          <w:tcPr>
            <w:tcW w:w="905" w:type="dxa"/>
            <w:shd w:val="clear" w:color="auto" w:fill="D9D9D9"/>
          </w:tcPr>
          <w:p w:rsidR="00A401C6" w:rsidRDefault="00A401C6">
            <w:pPr>
              <w:pStyle w:val="TableParagraph"/>
              <w:rPr>
                <w:sz w:val="18"/>
              </w:rPr>
            </w:pPr>
          </w:p>
        </w:tc>
        <w:tc>
          <w:tcPr>
            <w:tcW w:w="4054" w:type="dxa"/>
            <w:shd w:val="clear" w:color="auto" w:fill="D9D9D9"/>
          </w:tcPr>
          <w:p w:rsidR="00A401C6" w:rsidRDefault="002A3B69">
            <w:pPr>
              <w:pStyle w:val="TableParagraph"/>
              <w:spacing w:before="26"/>
              <w:ind w:left="57" w:right="46"/>
              <w:jc w:val="both"/>
              <w:rPr>
                <w:sz w:val="18"/>
              </w:rPr>
            </w:pPr>
            <w:r>
              <w:rPr>
                <w:sz w:val="18"/>
              </w:rPr>
              <w:t>or if, before the expiry of that period, the European Parliament and the Council have both informed the Commission that they will not object. That period</w:t>
            </w:r>
            <w:r>
              <w:rPr>
                <w:spacing w:val="40"/>
                <w:sz w:val="18"/>
              </w:rPr>
              <w:t xml:space="preserve"> </w:t>
            </w:r>
            <w:r>
              <w:rPr>
                <w:sz w:val="18"/>
              </w:rPr>
              <w:t>shall be extended by two months at the initiative of</w:t>
            </w:r>
            <w:r>
              <w:rPr>
                <w:spacing w:val="40"/>
                <w:sz w:val="18"/>
              </w:rPr>
              <w:t xml:space="preserve"> </w:t>
            </w:r>
            <w:r>
              <w:rPr>
                <w:sz w:val="18"/>
              </w:rPr>
              <w:t>the European Parliament or of the Council.</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tc>
        <w:tc>
          <w:tcPr>
            <w:tcW w:w="2562" w:type="dxa"/>
          </w:tcPr>
          <w:p w:rsidR="00A401C6" w:rsidRDefault="00A401C6">
            <w:pPr>
              <w:pStyle w:val="TableParagraph"/>
              <w:rPr>
                <w:sz w:val="18"/>
              </w:rPr>
            </w:pPr>
          </w:p>
        </w:tc>
        <w:tc>
          <w:tcPr>
            <w:tcW w:w="1544" w:type="dxa"/>
          </w:tcPr>
          <w:p w:rsidR="00A401C6" w:rsidRDefault="00A401C6">
            <w:pPr>
              <w:pStyle w:val="TableParagraph"/>
              <w:rPr>
                <w:sz w:val="18"/>
              </w:rPr>
            </w:pPr>
          </w:p>
        </w:tc>
      </w:tr>
      <w:tr w:rsidR="00A401C6">
        <w:trPr>
          <w:trHeight w:val="1298"/>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89"/>
              <w:rPr>
                <w:sz w:val="18"/>
              </w:rPr>
            </w:pPr>
          </w:p>
          <w:p w:rsidR="00A401C6" w:rsidRDefault="002A3B69">
            <w:pPr>
              <w:pStyle w:val="TableParagraph"/>
              <w:spacing w:before="1"/>
              <w:ind w:left="57"/>
              <w:rPr>
                <w:sz w:val="18"/>
              </w:rPr>
            </w:pPr>
            <w:r>
              <w:rPr>
                <w:spacing w:val="-2"/>
                <w:sz w:val="18"/>
              </w:rPr>
              <w:t>15.1.</w:t>
            </w:r>
          </w:p>
        </w:tc>
        <w:tc>
          <w:tcPr>
            <w:tcW w:w="4054" w:type="dxa"/>
            <w:shd w:val="clear" w:color="auto" w:fill="D9D9D9"/>
          </w:tcPr>
          <w:p w:rsidR="00A401C6" w:rsidRDefault="002A3B69">
            <w:pPr>
              <w:pStyle w:val="TableParagraph"/>
              <w:spacing w:before="28"/>
              <w:ind w:left="57" w:right="2418"/>
              <w:jc w:val="both"/>
              <w:rPr>
                <w:sz w:val="18"/>
              </w:rPr>
            </w:pPr>
            <w:r>
              <w:rPr>
                <w:sz w:val="18"/>
              </w:rPr>
              <w:t>Article 15</w:t>
            </w:r>
            <w:r>
              <w:rPr>
                <w:spacing w:val="40"/>
                <w:sz w:val="18"/>
              </w:rPr>
              <w:t xml:space="preserve"> </w:t>
            </w:r>
            <w:r>
              <w:rPr>
                <w:sz w:val="18"/>
              </w:rPr>
              <w:t>Committee</w:t>
            </w:r>
            <w:r>
              <w:rPr>
                <w:spacing w:val="-3"/>
                <w:sz w:val="18"/>
              </w:rPr>
              <w:t xml:space="preserve"> </w:t>
            </w:r>
            <w:r>
              <w:rPr>
                <w:spacing w:val="-2"/>
                <w:sz w:val="18"/>
              </w:rPr>
              <w:t>procedure</w:t>
            </w:r>
          </w:p>
          <w:p w:rsidR="00A401C6" w:rsidRDefault="002A3B69">
            <w:pPr>
              <w:pStyle w:val="TableParagraph"/>
              <w:spacing w:before="1"/>
              <w:ind w:left="57" w:right="47"/>
              <w:jc w:val="both"/>
              <w:rPr>
                <w:sz w:val="18"/>
              </w:rPr>
            </w:pPr>
            <w:r>
              <w:rPr>
                <w:sz w:val="18"/>
              </w:rPr>
              <w:t>1.</w:t>
            </w:r>
            <w:r>
              <w:rPr>
                <w:spacing w:val="-2"/>
                <w:sz w:val="18"/>
              </w:rPr>
              <w:t xml:space="preserve"> </w:t>
            </w:r>
            <w:r>
              <w:rPr>
                <w:sz w:val="18"/>
              </w:rPr>
              <w:t>The</w:t>
            </w:r>
            <w:r>
              <w:rPr>
                <w:spacing w:val="-3"/>
                <w:sz w:val="18"/>
              </w:rPr>
              <w:t xml:space="preserve"> </w:t>
            </w:r>
            <w:r>
              <w:rPr>
                <w:sz w:val="18"/>
              </w:rPr>
              <w:t>Commission</w:t>
            </w:r>
            <w:r>
              <w:rPr>
                <w:spacing w:val="-2"/>
                <w:sz w:val="18"/>
              </w:rPr>
              <w:t xml:space="preserve"> </w:t>
            </w:r>
            <w:r>
              <w:rPr>
                <w:sz w:val="18"/>
              </w:rPr>
              <w:t>shall</w:t>
            </w:r>
            <w:r>
              <w:rPr>
                <w:spacing w:val="-4"/>
                <w:sz w:val="18"/>
              </w:rPr>
              <w:t xml:space="preserve"> </w:t>
            </w:r>
            <w:r>
              <w:rPr>
                <w:sz w:val="18"/>
              </w:rPr>
              <w:t>be</w:t>
            </w:r>
            <w:r>
              <w:rPr>
                <w:spacing w:val="-3"/>
                <w:sz w:val="18"/>
              </w:rPr>
              <w:t xml:space="preserve"> </w:t>
            </w:r>
            <w:r>
              <w:rPr>
                <w:sz w:val="18"/>
              </w:rPr>
              <w:t>assisted</w:t>
            </w:r>
            <w:r>
              <w:rPr>
                <w:spacing w:val="-2"/>
                <w:sz w:val="18"/>
              </w:rPr>
              <w:t xml:space="preserve"> </w:t>
            </w:r>
            <w:r>
              <w:rPr>
                <w:sz w:val="18"/>
              </w:rPr>
              <w:t>by</w:t>
            </w:r>
            <w:r>
              <w:rPr>
                <w:spacing w:val="-2"/>
                <w:sz w:val="18"/>
              </w:rPr>
              <w:t xml:space="preserve"> </w:t>
            </w:r>
            <w:r>
              <w:rPr>
                <w:sz w:val="18"/>
              </w:rPr>
              <w:t>the</w:t>
            </w:r>
            <w:r>
              <w:rPr>
                <w:spacing w:val="-3"/>
                <w:sz w:val="18"/>
              </w:rPr>
              <w:t xml:space="preserve"> </w:t>
            </w:r>
            <w:r>
              <w:rPr>
                <w:sz w:val="18"/>
              </w:rPr>
              <w:t>committee established by Article 75(1) of Directive 2010/75/EU. That committee shall be a committee within the meaning of Regulation (EU) No 182/2011.</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spacing w:before="132"/>
              <w:rPr>
                <w:sz w:val="18"/>
              </w:rPr>
            </w:pPr>
          </w:p>
          <w:p w:rsidR="00A401C6" w:rsidRDefault="002A3B69">
            <w:pPr>
              <w:pStyle w:val="TableParagraph"/>
              <w:spacing w:before="1"/>
              <w:ind w:left="12"/>
              <w:jc w:val="center"/>
              <w:rPr>
                <w:sz w:val="18"/>
              </w:rPr>
            </w:pPr>
            <w:r>
              <w:rPr>
                <w:spacing w:val="-5"/>
                <w:sz w:val="18"/>
              </w:rPr>
              <w:t>НП</w:t>
            </w:r>
          </w:p>
        </w:tc>
        <w:tc>
          <w:tcPr>
            <w:tcW w:w="2562" w:type="dxa"/>
          </w:tcPr>
          <w:p w:rsidR="00A401C6" w:rsidRDefault="00A401C6">
            <w:pPr>
              <w:pStyle w:val="TableParagraph"/>
              <w:rPr>
                <w:sz w:val="18"/>
              </w:rPr>
            </w:pPr>
          </w:p>
          <w:p w:rsidR="00A401C6" w:rsidRDefault="00A401C6">
            <w:pPr>
              <w:pStyle w:val="TableParagraph"/>
              <w:spacing w:before="132"/>
              <w:rPr>
                <w:sz w:val="18"/>
              </w:rPr>
            </w:pPr>
          </w:p>
          <w:p w:rsidR="00A401C6" w:rsidRDefault="002A3B69">
            <w:pPr>
              <w:pStyle w:val="TableParagraph"/>
              <w:spacing w:before="1"/>
              <w:ind w:left="78"/>
              <w:rPr>
                <w:sz w:val="18"/>
              </w:rPr>
            </w:pPr>
            <w:r>
              <w:rPr>
                <w:spacing w:val="-2"/>
                <w:sz w:val="18"/>
              </w:rPr>
              <w:t>непреносиво</w:t>
            </w:r>
          </w:p>
        </w:tc>
        <w:tc>
          <w:tcPr>
            <w:tcW w:w="1544" w:type="dxa"/>
          </w:tcPr>
          <w:p w:rsidR="00A401C6" w:rsidRDefault="00A401C6">
            <w:pPr>
              <w:pStyle w:val="TableParagraph"/>
              <w:rPr>
                <w:sz w:val="18"/>
              </w:rPr>
            </w:pPr>
          </w:p>
        </w:tc>
      </w:tr>
      <w:tr w:rsidR="00A401C6">
        <w:trPr>
          <w:trHeight w:val="503"/>
        </w:trPr>
        <w:tc>
          <w:tcPr>
            <w:tcW w:w="905" w:type="dxa"/>
            <w:shd w:val="clear" w:color="auto" w:fill="D9D9D9"/>
          </w:tcPr>
          <w:p w:rsidR="00A401C6" w:rsidRDefault="002A3B69">
            <w:pPr>
              <w:pStyle w:val="TableParagraph"/>
              <w:spacing w:before="148"/>
              <w:ind w:left="57"/>
              <w:rPr>
                <w:sz w:val="18"/>
              </w:rPr>
            </w:pPr>
            <w:r>
              <w:rPr>
                <w:spacing w:val="-2"/>
                <w:sz w:val="18"/>
              </w:rPr>
              <w:t>15.2.</w:t>
            </w:r>
          </w:p>
        </w:tc>
        <w:tc>
          <w:tcPr>
            <w:tcW w:w="4054" w:type="dxa"/>
            <w:shd w:val="clear" w:color="auto" w:fill="D9D9D9"/>
          </w:tcPr>
          <w:p w:rsidR="00A401C6" w:rsidRDefault="002A3B69">
            <w:pPr>
              <w:pStyle w:val="TableParagraph"/>
              <w:spacing w:before="45"/>
              <w:ind w:left="57" w:right="78"/>
              <w:rPr>
                <w:sz w:val="18"/>
              </w:rPr>
            </w:pPr>
            <w:r>
              <w:rPr>
                <w:sz w:val="18"/>
              </w:rPr>
              <w:t>2. Where reference is made to this paragraph, Article</w:t>
            </w:r>
            <w:r>
              <w:rPr>
                <w:spacing w:val="40"/>
                <w:sz w:val="18"/>
              </w:rPr>
              <w:t xml:space="preserve"> </w:t>
            </w:r>
            <w:r>
              <w:rPr>
                <w:sz w:val="18"/>
              </w:rPr>
              <w:t>5 of Regulation (EU) No 182/2011 shall apply.</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2A3B69">
            <w:pPr>
              <w:pStyle w:val="TableParagraph"/>
              <w:spacing w:before="148"/>
              <w:ind w:left="12"/>
              <w:jc w:val="center"/>
              <w:rPr>
                <w:sz w:val="18"/>
              </w:rPr>
            </w:pPr>
            <w:r>
              <w:rPr>
                <w:spacing w:val="-5"/>
                <w:sz w:val="18"/>
              </w:rPr>
              <w:t>НП</w:t>
            </w:r>
          </w:p>
        </w:tc>
        <w:tc>
          <w:tcPr>
            <w:tcW w:w="2562" w:type="dxa"/>
          </w:tcPr>
          <w:p w:rsidR="00A401C6" w:rsidRDefault="002A3B69">
            <w:pPr>
              <w:pStyle w:val="TableParagraph"/>
              <w:spacing w:before="148"/>
              <w:ind w:left="78"/>
              <w:rPr>
                <w:sz w:val="18"/>
              </w:rPr>
            </w:pPr>
            <w:r>
              <w:rPr>
                <w:spacing w:val="-2"/>
                <w:sz w:val="18"/>
              </w:rPr>
              <w:t>непреносиво</w:t>
            </w:r>
          </w:p>
        </w:tc>
        <w:tc>
          <w:tcPr>
            <w:tcW w:w="1544" w:type="dxa"/>
          </w:tcPr>
          <w:p w:rsidR="00A401C6" w:rsidRDefault="00A401C6">
            <w:pPr>
              <w:pStyle w:val="TableParagraph"/>
              <w:rPr>
                <w:sz w:val="18"/>
              </w:rPr>
            </w:pPr>
          </w:p>
        </w:tc>
      </w:tr>
      <w:tr w:rsidR="00A401C6">
        <w:trPr>
          <w:trHeight w:val="885"/>
        </w:trPr>
        <w:tc>
          <w:tcPr>
            <w:tcW w:w="905" w:type="dxa"/>
            <w:shd w:val="clear" w:color="auto" w:fill="D9D9D9"/>
          </w:tcPr>
          <w:p w:rsidR="00A401C6" w:rsidRDefault="00A401C6">
            <w:pPr>
              <w:pStyle w:val="TableParagraph"/>
              <w:spacing w:before="131"/>
              <w:rPr>
                <w:sz w:val="18"/>
              </w:rPr>
            </w:pPr>
          </w:p>
          <w:p w:rsidR="00A401C6" w:rsidRDefault="002A3B69">
            <w:pPr>
              <w:pStyle w:val="TableParagraph"/>
              <w:ind w:left="57"/>
              <w:rPr>
                <w:sz w:val="18"/>
              </w:rPr>
            </w:pPr>
            <w:r>
              <w:rPr>
                <w:spacing w:val="-2"/>
                <w:sz w:val="18"/>
              </w:rPr>
              <w:t>15.3.</w:t>
            </w:r>
          </w:p>
        </w:tc>
        <w:tc>
          <w:tcPr>
            <w:tcW w:w="4054" w:type="dxa"/>
            <w:shd w:val="clear" w:color="auto" w:fill="D9D9D9"/>
          </w:tcPr>
          <w:p w:rsidR="00A401C6" w:rsidRDefault="002A3B69">
            <w:pPr>
              <w:pStyle w:val="TableParagraph"/>
              <w:spacing w:before="28"/>
              <w:ind w:left="57" w:right="45"/>
              <w:jc w:val="both"/>
              <w:rPr>
                <w:sz w:val="18"/>
              </w:rPr>
            </w:pPr>
            <w:r>
              <w:rPr>
                <w:sz w:val="18"/>
              </w:rPr>
              <w:t>3. Where the committee delivers no opinion, the Commission shall not adopt the draft implementing</w:t>
            </w:r>
            <w:r>
              <w:rPr>
                <w:spacing w:val="40"/>
                <w:sz w:val="18"/>
              </w:rPr>
              <w:t xml:space="preserve"> </w:t>
            </w:r>
            <w:r>
              <w:rPr>
                <w:sz w:val="18"/>
              </w:rPr>
              <w:t>act and the third subparagraph of Article 5(4) of Regulation (EU) No 182/2011 shall apply.</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spacing w:before="131"/>
              <w:rPr>
                <w:sz w:val="18"/>
              </w:rPr>
            </w:pPr>
          </w:p>
          <w:p w:rsidR="00A401C6" w:rsidRDefault="002A3B69">
            <w:pPr>
              <w:pStyle w:val="TableParagraph"/>
              <w:ind w:left="12"/>
              <w:jc w:val="center"/>
              <w:rPr>
                <w:sz w:val="18"/>
              </w:rPr>
            </w:pPr>
            <w:r>
              <w:rPr>
                <w:spacing w:val="-5"/>
                <w:sz w:val="18"/>
              </w:rPr>
              <w:t>НП</w:t>
            </w:r>
          </w:p>
        </w:tc>
        <w:tc>
          <w:tcPr>
            <w:tcW w:w="2562" w:type="dxa"/>
          </w:tcPr>
          <w:p w:rsidR="00A401C6" w:rsidRDefault="00A401C6">
            <w:pPr>
              <w:pStyle w:val="TableParagraph"/>
              <w:spacing w:before="131"/>
              <w:rPr>
                <w:sz w:val="18"/>
              </w:rPr>
            </w:pPr>
          </w:p>
          <w:p w:rsidR="00A401C6" w:rsidRDefault="002A3B69">
            <w:pPr>
              <w:pStyle w:val="TableParagraph"/>
              <w:ind w:left="78"/>
              <w:rPr>
                <w:sz w:val="18"/>
              </w:rPr>
            </w:pPr>
            <w:r>
              <w:rPr>
                <w:spacing w:val="-2"/>
                <w:sz w:val="18"/>
              </w:rPr>
              <w:t>непреносиво</w:t>
            </w:r>
          </w:p>
        </w:tc>
        <w:tc>
          <w:tcPr>
            <w:tcW w:w="1544" w:type="dxa"/>
          </w:tcPr>
          <w:p w:rsidR="00A401C6" w:rsidRDefault="00A401C6">
            <w:pPr>
              <w:pStyle w:val="TableParagraph"/>
              <w:rPr>
                <w:sz w:val="18"/>
              </w:rPr>
            </w:pPr>
          </w:p>
        </w:tc>
      </w:tr>
      <w:tr w:rsidR="00A401C6">
        <w:trPr>
          <w:trHeight w:val="5033"/>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135"/>
              <w:rPr>
                <w:sz w:val="18"/>
              </w:rPr>
            </w:pPr>
          </w:p>
          <w:p w:rsidR="00A401C6" w:rsidRDefault="002A3B69">
            <w:pPr>
              <w:pStyle w:val="TableParagraph"/>
              <w:ind w:left="57"/>
              <w:rPr>
                <w:sz w:val="18"/>
              </w:rPr>
            </w:pPr>
            <w:r>
              <w:rPr>
                <w:spacing w:val="-5"/>
                <w:sz w:val="18"/>
              </w:rPr>
              <w:t>16.</w:t>
            </w:r>
          </w:p>
        </w:tc>
        <w:tc>
          <w:tcPr>
            <w:tcW w:w="4054"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32"/>
              <w:rPr>
                <w:sz w:val="18"/>
              </w:rPr>
            </w:pPr>
          </w:p>
          <w:p w:rsidR="00A401C6" w:rsidRDefault="002A3B69">
            <w:pPr>
              <w:pStyle w:val="TableParagraph"/>
              <w:ind w:left="57" w:right="3258"/>
              <w:jc w:val="both"/>
              <w:rPr>
                <w:sz w:val="18"/>
              </w:rPr>
            </w:pPr>
            <w:r>
              <w:rPr>
                <w:sz w:val="18"/>
              </w:rPr>
              <w:t>Article</w:t>
            </w:r>
            <w:r>
              <w:rPr>
                <w:spacing w:val="-12"/>
                <w:sz w:val="18"/>
              </w:rPr>
              <w:t xml:space="preserve"> </w:t>
            </w:r>
            <w:r>
              <w:rPr>
                <w:sz w:val="18"/>
              </w:rPr>
              <w:t xml:space="preserve">16 </w:t>
            </w:r>
            <w:r>
              <w:rPr>
                <w:spacing w:val="-2"/>
                <w:sz w:val="18"/>
              </w:rPr>
              <w:t>Penalties</w:t>
            </w:r>
          </w:p>
          <w:p w:rsidR="00A401C6" w:rsidRDefault="002A3B69">
            <w:pPr>
              <w:pStyle w:val="TableParagraph"/>
              <w:ind w:left="57" w:right="45"/>
              <w:jc w:val="both"/>
              <w:rPr>
                <w:sz w:val="18"/>
              </w:rPr>
            </w:pPr>
            <w:r>
              <w:rPr>
                <w:sz w:val="18"/>
              </w:rPr>
              <w:t>Member States shall lay down the rules on penalties applicable to infringements of the national provisions adopted pursuant to this Directive and shall take all measures necessary to ensure that they are implemented. The penalties provided for shall be effective, proportionate and dissuasive. Member</w:t>
            </w:r>
            <w:r>
              <w:rPr>
                <w:spacing w:val="40"/>
                <w:sz w:val="18"/>
              </w:rPr>
              <w:t xml:space="preserve"> </w:t>
            </w:r>
            <w:r>
              <w:rPr>
                <w:sz w:val="18"/>
              </w:rPr>
              <w:t>States</w:t>
            </w:r>
            <w:r>
              <w:rPr>
                <w:spacing w:val="-3"/>
                <w:sz w:val="18"/>
              </w:rPr>
              <w:t xml:space="preserve"> </w:t>
            </w:r>
            <w:r>
              <w:rPr>
                <w:sz w:val="18"/>
              </w:rPr>
              <w:t>shall</w:t>
            </w:r>
            <w:r>
              <w:rPr>
                <w:spacing w:val="-2"/>
                <w:sz w:val="18"/>
              </w:rPr>
              <w:t xml:space="preserve"> </w:t>
            </w:r>
            <w:r>
              <w:rPr>
                <w:sz w:val="18"/>
              </w:rPr>
              <w:t>notify</w:t>
            </w:r>
            <w:r>
              <w:rPr>
                <w:spacing w:val="-2"/>
                <w:sz w:val="18"/>
              </w:rPr>
              <w:t xml:space="preserve"> </w:t>
            </w:r>
            <w:r>
              <w:rPr>
                <w:sz w:val="18"/>
              </w:rPr>
              <w:t>those</w:t>
            </w:r>
            <w:r>
              <w:rPr>
                <w:spacing w:val="-4"/>
                <w:sz w:val="18"/>
              </w:rPr>
              <w:t xml:space="preserve"> </w:t>
            </w:r>
            <w:r>
              <w:rPr>
                <w:sz w:val="18"/>
              </w:rPr>
              <w:t>provisions</w:t>
            </w:r>
            <w:r>
              <w:rPr>
                <w:spacing w:val="-3"/>
                <w:sz w:val="18"/>
              </w:rPr>
              <w:t xml:space="preserve"> </w:t>
            </w:r>
            <w:r>
              <w:rPr>
                <w:sz w:val="18"/>
              </w:rPr>
              <w:t>to</w:t>
            </w:r>
            <w:r>
              <w:rPr>
                <w:spacing w:val="-1"/>
                <w:sz w:val="18"/>
              </w:rPr>
              <w:t xml:space="preserve"> </w:t>
            </w:r>
            <w:r>
              <w:rPr>
                <w:sz w:val="18"/>
              </w:rPr>
              <w:t>the</w:t>
            </w:r>
            <w:r>
              <w:rPr>
                <w:spacing w:val="-3"/>
                <w:sz w:val="18"/>
              </w:rPr>
              <w:t xml:space="preserve"> </w:t>
            </w:r>
            <w:r>
              <w:rPr>
                <w:sz w:val="18"/>
              </w:rPr>
              <w:t>Commission by 19 December 2017 at the latest and shall notify it without</w:t>
            </w:r>
            <w:r>
              <w:rPr>
                <w:spacing w:val="-1"/>
                <w:sz w:val="18"/>
              </w:rPr>
              <w:t xml:space="preserve"> </w:t>
            </w:r>
            <w:r>
              <w:rPr>
                <w:sz w:val="18"/>
              </w:rPr>
              <w:t>delay</w:t>
            </w:r>
            <w:r>
              <w:rPr>
                <w:spacing w:val="-1"/>
                <w:sz w:val="18"/>
              </w:rPr>
              <w:t xml:space="preserve"> </w:t>
            </w:r>
            <w:r>
              <w:rPr>
                <w:sz w:val="18"/>
              </w:rPr>
              <w:t>of any subsequent</w:t>
            </w:r>
            <w:r>
              <w:rPr>
                <w:spacing w:val="-3"/>
                <w:sz w:val="18"/>
              </w:rPr>
              <w:t xml:space="preserve"> </w:t>
            </w:r>
            <w:r>
              <w:rPr>
                <w:sz w:val="18"/>
              </w:rPr>
              <w:t xml:space="preserve">amendment affecting </w:t>
            </w:r>
            <w:r>
              <w:rPr>
                <w:spacing w:val="-2"/>
                <w:sz w:val="18"/>
              </w:rPr>
              <w:t>them.</w:t>
            </w:r>
          </w:p>
        </w:tc>
        <w:tc>
          <w:tcPr>
            <w:tcW w:w="912"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144"/>
              <w:rPr>
                <w:sz w:val="18"/>
              </w:rPr>
            </w:pPr>
          </w:p>
          <w:p w:rsidR="00A401C6" w:rsidRDefault="002A3B69">
            <w:pPr>
              <w:pStyle w:val="TableParagraph"/>
              <w:spacing w:before="1"/>
              <w:ind w:left="62"/>
              <w:rPr>
                <w:sz w:val="18"/>
              </w:rPr>
            </w:pPr>
            <w:r>
              <w:rPr>
                <w:spacing w:val="-4"/>
                <w:sz w:val="18"/>
              </w:rPr>
              <w:t>0,.1</w:t>
            </w:r>
          </w:p>
          <w:p w:rsidR="00A401C6" w:rsidRDefault="002A3B69">
            <w:pPr>
              <w:pStyle w:val="TableParagraph"/>
              <w:spacing w:before="121"/>
              <w:ind w:left="62"/>
              <w:rPr>
                <w:sz w:val="18"/>
              </w:rPr>
            </w:pPr>
            <w:r>
              <w:rPr>
                <w:spacing w:val="-5"/>
                <w:sz w:val="18"/>
              </w:rPr>
              <w:t>79</w:t>
            </w:r>
          </w:p>
          <w:p w:rsidR="00A401C6" w:rsidRDefault="00A401C6">
            <w:pPr>
              <w:pStyle w:val="TableParagraph"/>
              <w:rPr>
                <w:sz w:val="18"/>
              </w:rPr>
            </w:pPr>
          </w:p>
          <w:p w:rsidR="00A401C6" w:rsidRDefault="00A401C6">
            <w:pPr>
              <w:pStyle w:val="TableParagraph"/>
              <w:spacing w:before="32"/>
              <w:rPr>
                <w:sz w:val="18"/>
              </w:rPr>
            </w:pPr>
          </w:p>
          <w:p w:rsidR="00A401C6" w:rsidRDefault="002A3B69">
            <w:pPr>
              <w:pStyle w:val="TableParagraph"/>
              <w:ind w:left="62"/>
              <w:rPr>
                <w:sz w:val="18"/>
              </w:rPr>
            </w:pPr>
            <w:r>
              <w:rPr>
                <w:spacing w:val="-5"/>
                <w:sz w:val="18"/>
              </w:rPr>
              <w:t>81</w:t>
            </w:r>
          </w:p>
          <w:p w:rsidR="00A401C6" w:rsidRDefault="002A3B69">
            <w:pPr>
              <w:pStyle w:val="TableParagraph"/>
              <w:spacing w:before="120"/>
              <w:ind w:left="62"/>
              <w:rPr>
                <w:sz w:val="18"/>
              </w:rPr>
            </w:pPr>
            <w:r>
              <w:rPr>
                <w:spacing w:val="-5"/>
                <w:sz w:val="18"/>
              </w:rPr>
              <w:t>82</w:t>
            </w:r>
          </w:p>
        </w:tc>
        <w:tc>
          <w:tcPr>
            <w:tcW w:w="4042" w:type="dxa"/>
          </w:tcPr>
          <w:p w:rsidR="00A401C6" w:rsidRDefault="002A3B69">
            <w:pPr>
              <w:pStyle w:val="TableParagraph"/>
              <w:spacing w:before="25"/>
              <w:ind w:left="1584" w:right="1001" w:hanging="572"/>
              <w:jc w:val="both"/>
              <w:rPr>
                <w:sz w:val="24"/>
              </w:rPr>
            </w:pPr>
            <w:r>
              <w:rPr>
                <w:sz w:val="24"/>
              </w:rPr>
              <w:t>Привредни</w:t>
            </w:r>
            <w:r>
              <w:rPr>
                <w:spacing w:val="-15"/>
                <w:sz w:val="24"/>
              </w:rPr>
              <w:t xml:space="preserve"> </w:t>
            </w:r>
            <w:r>
              <w:rPr>
                <w:sz w:val="24"/>
              </w:rPr>
              <w:t>преступ Члан 79.</w:t>
            </w:r>
          </w:p>
          <w:p w:rsidR="00A401C6" w:rsidRDefault="002A3B69">
            <w:pPr>
              <w:pStyle w:val="TableParagraph"/>
              <w:ind w:left="57" w:right="42"/>
              <w:jc w:val="both"/>
              <w:rPr>
                <w:sz w:val="24"/>
              </w:rPr>
            </w:pPr>
            <w:r>
              <w:rPr>
                <w:sz w:val="24"/>
              </w:rPr>
              <w:t>Новчаном</w:t>
            </w:r>
            <w:r>
              <w:rPr>
                <w:spacing w:val="-5"/>
                <w:sz w:val="24"/>
              </w:rPr>
              <w:t xml:space="preserve"> </w:t>
            </w:r>
            <w:r>
              <w:rPr>
                <w:sz w:val="24"/>
              </w:rPr>
              <w:t>казном</w:t>
            </w:r>
            <w:r>
              <w:rPr>
                <w:spacing w:val="-5"/>
                <w:sz w:val="24"/>
              </w:rPr>
              <w:t xml:space="preserve"> </w:t>
            </w:r>
            <w:r>
              <w:rPr>
                <w:sz w:val="24"/>
              </w:rPr>
              <w:t>од</w:t>
            </w:r>
            <w:r>
              <w:rPr>
                <w:spacing w:val="-4"/>
                <w:sz w:val="24"/>
              </w:rPr>
              <w:t xml:space="preserve"> </w:t>
            </w:r>
            <w:r>
              <w:rPr>
                <w:sz w:val="24"/>
              </w:rPr>
              <w:t>1.500.000</w:t>
            </w:r>
            <w:r>
              <w:rPr>
                <w:spacing w:val="-2"/>
                <w:sz w:val="24"/>
              </w:rPr>
              <w:t xml:space="preserve"> </w:t>
            </w:r>
            <w:r>
              <w:rPr>
                <w:sz w:val="24"/>
              </w:rPr>
              <w:t>динара до 3.000.000 динара казниће се за привредни преступ правно лице ако:</w:t>
            </w:r>
          </w:p>
          <w:p w:rsidR="00A401C6" w:rsidRDefault="002A3B69">
            <w:pPr>
              <w:pStyle w:val="TableParagraph"/>
              <w:numPr>
                <w:ilvl w:val="0"/>
                <w:numId w:val="21"/>
              </w:numPr>
              <w:tabs>
                <w:tab w:val="left" w:pos="1048"/>
                <w:tab w:val="left" w:pos="2941"/>
                <w:tab w:val="left" w:pos="3188"/>
              </w:tabs>
              <w:spacing w:before="1" w:line="259" w:lineRule="auto"/>
              <w:ind w:left="1048" w:right="42"/>
              <w:jc w:val="both"/>
              <w:rPr>
                <w:sz w:val="24"/>
              </w:rPr>
            </w:pPr>
            <w:r>
              <w:rPr>
                <w:sz w:val="24"/>
              </w:rPr>
              <w:t>не примењује прописане техничке мере, захтеве</w:t>
            </w:r>
            <w:r>
              <w:rPr>
                <w:spacing w:val="40"/>
                <w:sz w:val="24"/>
              </w:rPr>
              <w:t xml:space="preserve"> </w:t>
            </w:r>
            <w:r>
              <w:rPr>
                <w:sz w:val="24"/>
              </w:rPr>
              <w:t xml:space="preserve">и/или стандарде у циљу </w:t>
            </w:r>
            <w:r>
              <w:rPr>
                <w:spacing w:val="-2"/>
                <w:sz w:val="24"/>
              </w:rPr>
              <w:t>смањења</w:t>
            </w:r>
            <w:r>
              <w:rPr>
                <w:sz w:val="24"/>
              </w:rPr>
              <w:tab/>
            </w:r>
            <w:r>
              <w:rPr>
                <w:sz w:val="24"/>
              </w:rPr>
              <w:tab/>
            </w:r>
            <w:r>
              <w:rPr>
                <w:spacing w:val="-2"/>
                <w:sz w:val="24"/>
              </w:rPr>
              <w:t>емисија испарљивих</w:t>
            </w:r>
            <w:r>
              <w:rPr>
                <w:sz w:val="24"/>
              </w:rPr>
              <w:tab/>
            </w:r>
            <w:r>
              <w:rPr>
                <w:spacing w:val="-2"/>
                <w:sz w:val="24"/>
              </w:rPr>
              <w:t xml:space="preserve">органских </w:t>
            </w:r>
            <w:r>
              <w:rPr>
                <w:sz w:val="24"/>
              </w:rPr>
              <w:t>једињења (члан 42. став 1.);</w:t>
            </w:r>
          </w:p>
          <w:p w:rsidR="00A401C6" w:rsidRDefault="002A3B69">
            <w:pPr>
              <w:pStyle w:val="TableParagraph"/>
              <w:numPr>
                <w:ilvl w:val="0"/>
                <w:numId w:val="21"/>
              </w:numPr>
              <w:tabs>
                <w:tab w:val="left" w:pos="1048"/>
                <w:tab w:val="left" w:pos="2941"/>
                <w:tab w:val="left" w:pos="3188"/>
              </w:tabs>
              <w:spacing w:before="161" w:line="259" w:lineRule="auto"/>
              <w:ind w:left="1048" w:right="43"/>
              <w:jc w:val="both"/>
              <w:rPr>
                <w:sz w:val="24"/>
              </w:rPr>
            </w:pPr>
            <w:r>
              <w:rPr>
                <w:sz w:val="24"/>
              </w:rPr>
              <w:t xml:space="preserve">не примењује мере, захтеве и/или поступке у циљу </w:t>
            </w:r>
            <w:r>
              <w:rPr>
                <w:spacing w:val="-2"/>
                <w:sz w:val="24"/>
              </w:rPr>
              <w:t>смањења</w:t>
            </w:r>
            <w:r>
              <w:rPr>
                <w:sz w:val="24"/>
              </w:rPr>
              <w:tab/>
            </w:r>
            <w:r>
              <w:rPr>
                <w:sz w:val="24"/>
              </w:rPr>
              <w:tab/>
            </w:r>
            <w:r>
              <w:rPr>
                <w:spacing w:val="-2"/>
                <w:sz w:val="24"/>
              </w:rPr>
              <w:t>емисија испарљивих</w:t>
            </w:r>
            <w:r>
              <w:rPr>
                <w:sz w:val="24"/>
              </w:rPr>
              <w:tab/>
            </w:r>
            <w:r>
              <w:rPr>
                <w:spacing w:val="-2"/>
                <w:sz w:val="24"/>
              </w:rPr>
              <w:t xml:space="preserve">органских </w:t>
            </w:r>
            <w:r>
              <w:rPr>
                <w:sz w:val="24"/>
              </w:rPr>
              <w:t>једињења (члан 43. став 1)</w:t>
            </w: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135"/>
              <w:rPr>
                <w:sz w:val="18"/>
              </w:rPr>
            </w:pPr>
          </w:p>
          <w:p w:rsidR="00A401C6" w:rsidRDefault="002A3B69">
            <w:pPr>
              <w:pStyle w:val="TableParagraph"/>
              <w:ind w:left="12" w:right="3"/>
              <w:jc w:val="center"/>
              <w:rPr>
                <w:sz w:val="18"/>
              </w:rPr>
            </w:pPr>
            <w:r>
              <w:rPr>
                <w:spacing w:val="-5"/>
                <w:sz w:val="18"/>
              </w:rPr>
              <w:t>ПУ</w:t>
            </w:r>
          </w:p>
        </w:tc>
        <w:tc>
          <w:tcPr>
            <w:tcW w:w="2562" w:type="dxa"/>
          </w:tcPr>
          <w:p w:rsidR="00A401C6" w:rsidRDefault="00A401C6">
            <w:pPr>
              <w:pStyle w:val="TableParagraph"/>
              <w:rPr>
                <w:sz w:val="18"/>
              </w:rPr>
            </w:pPr>
          </w:p>
        </w:tc>
        <w:tc>
          <w:tcPr>
            <w:tcW w:w="1544" w:type="dxa"/>
          </w:tcPr>
          <w:p w:rsidR="00A401C6" w:rsidRDefault="00A401C6">
            <w:pPr>
              <w:pStyle w:val="TableParagraph"/>
              <w:rPr>
                <w:sz w:val="18"/>
              </w:rPr>
            </w:pPr>
          </w:p>
        </w:tc>
      </w:tr>
    </w:tbl>
    <w:p w:rsidR="00A401C6" w:rsidRDefault="00A401C6">
      <w:pPr>
        <w:pStyle w:val="TableParagraph"/>
        <w:rPr>
          <w:sz w:val="18"/>
        </w:rPr>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876"/>
        </w:trPr>
        <w:tc>
          <w:tcPr>
            <w:tcW w:w="905" w:type="dxa"/>
            <w:shd w:val="clear" w:color="auto" w:fill="D9D9D9"/>
          </w:tcPr>
          <w:p w:rsidR="00A401C6" w:rsidRDefault="00A401C6">
            <w:pPr>
              <w:pStyle w:val="TableParagraph"/>
            </w:pPr>
          </w:p>
        </w:tc>
        <w:tc>
          <w:tcPr>
            <w:tcW w:w="4054" w:type="dxa"/>
            <w:shd w:val="clear" w:color="auto" w:fill="D9D9D9"/>
          </w:tcPr>
          <w:p w:rsidR="00A401C6" w:rsidRDefault="00A401C6">
            <w:pPr>
              <w:pStyle w:val="TableParagraph"/>
            </w:pPr>
          </w:p>
        </w:tc>
        <w:tc>
          <w:tcPr>
            <w:tcW w:w="912" w:type="dxa"/>
          </w:tcPr>
          <w:p w:rsidR="00A401C6" w:rsidRDefault="00A401C6">
            <w:pPr>
              <w:pStyle w:val="TableParagraph"/>
            </w:pPr>
          </w:p>
        </w:tc>
        <w:tc>
          <w:tcPr>
            <w:tcW w:w="4042" w:type="dxa"/>
          </w:tcPr>
          <w:p w:rsidR="00A401C6" w:rsidRDefault="002A3B69">
            <w:pPr>
              <w:pStyle w:val="TableParagraph"/>
              <w:numPr>
                <w:ilvl w:val="0"/>
                <w:numId w:val="20"/>
              </w:numPr>
              <w:tabs>
                <w:tab w:val="left" w:pos="1048"/>
                <w:tab w:val="left" w:pos="2964"/>
              </w:tabs>
              <w:spacing w:before="25" w:line="259" w:lineRule="auto"/>
              <w:ind w:left="1048" w:right="41"/>
              <w:jc w:val="both"/>
              <w:rPr>
                <w:sz w:val="24"/>
              </w:rPr>
            </w:pPr>
            <w:r>
              <w:rPr>
                <w:spacing w:val="-2"/>
                <w:sz w:val="24"/>
              </w:rPr>
              <w:t>обавља</w:t>
            </w:r>
            <w:r>
              <w:rPr>
                <w:sz w:val="24"/>
              </w:rPr>
              <w:tab/>
            </w:r>
            <w:r>
              <w:rPr>
                <w:spacing w:val="-2"/>
                <w:sz w:val="24"/>
              </w:rPr>
              <w:t xml:space="preserve">делатност </w:t>
            </w:r>
            <w:r>
              <w:rPr>
                <w:sz w:val="24"/>
              </w:rPr>
              <w:t>сакупљања, обнављања и обраде супстанци које оштећују озонски омотач и стављања у промет обновљених и обрађених супстанци које оштећују озонски омотач без дозволе Министарства</w:t>
            </w:r>
            <w:r>
              <w:rPr>
                <w:spacing w:val="-12"/>
                <w:sz w:val="24"/>
              </w:rPr>
              <w:t xml:space="preserve"> </w:t>
            </w:r>
            <w:r>
              <w:rPr>
                <w:sz w:val="24"/>
              </w:rPr>
              <w:t>(члан</w:t>
            </w:r>
            <w:r>
              <w:rPr>
                <w:spacing w:val="-11"/>
                <w:sz w:val="24"/>
              </w:rPr>
              <w:t xml:space="preserve"> </w:t>
            </w:r>
            <w:r>
              <w:rPr>
                <w:sz w:val="24"/>
              </w:rPr>
              <w:t>49.</w:t>
            </w:r>
            <w:r>
              <w:rPr>
                <w:spacing w:val="-10"/>
                <w:sz w:val="24"/>
              </w:rPr>
              <w:t xml:space="preserve"> </w:t>
            </w:r>
            <w:r>
              <w:rPr>
                <w:sz w:val="24"/>
              </w:rPr>
              <w:t xml:space="preserve">став </w:t>
            </w:r>
            <w:r>
              <w:rPr>
                <w:spacing w:val="-4"/>
                <w:sz w:val="24"/>
              </w:rPr>
              <w:t>4);</w:t>
            </w:r>
          </w:p>
          <w:p w:rsidR="00A401C6" w:rsidRDefault="002A3B69">
            <w:pPr>
              <w:pStyle w:val="TableParagraph"/>
              <w:numPr>
                <w:ilvl w:val="0"/>
                <w:numId w:val="20"/>
              </w:numPr>
              <w:tabs>
                <w:tab w:val="left" w:pos="1048"/>
              </w:tabs>
              <w:spacing w:before="159" w:line="259" w:lineRule="auto"/>
              <w:ind w:left="1048" w:right="44"/>
              <w:jc w:val="both"/>
              <w:rPr>
                <w:sz w:val="24"/>
              </w:rPr>
            </w:pPr>
            <w:r>
              <w:rPr>
                <w:sz w:val="24"/>
              </w:rPr>
              <w:t>не</w:t>
            </w:r>
            <w:r>
              <w:rPr>
                <w:spacing w:val="-9"/>
                <w:sz w:val="24"/>
              </w:rPr>
              <w:t xml:space="preserve"> </w:t>
            </w:r>
            <w:r>
              <w:rPr>
                <w:sz w:val="24"/>
              </w:rPr>
              <w:t>обавести</w:t>
            </w:r>
            <w:r>
              <w:rPr>
                <w:spacing w:val="-8"/>
                <w:sz w:val="24"/>
              </w:rPr>
              <w:t xml:space="preserve"> </w:t>
            </w:r>
            <w:r>
              <w:rPr>
                <w:sz w:val="24"/>
              </w:rPr>
              <w:t>Министарство</w:t>
            </w:r>
            <w:r>
              <w:rPr>
                <w:spacing w:val="-9"/>
                <w:sz w:val="24"/>
              </w:rPr>
              <w:t xml:space="preserve"> </w:t>
            </w:r>
            <w:r>
              <w:rPr>
                <w:sz w:val="24"/>
              </w:rPr>
              <w:t>о промени у погледу испуњавања услова у прописаном року (члан 49. став 6);</w:t>
            </w:r>
          </w:p>
          <w:p w:rsidR="00A401C6" w:rsidRDefault="002A3B69">
            <w:pPr>
              <w:pStyle w:val="TableParagraph"/>
              <w:numPr>
                <w:ilvl w:val="0"/>
                <w:numId w:val="20"/>
              </w:numPr>
              <w:tabs>
                <w:tab w:val="left" w:pos="1048"/>
                <w:tab w:val="left" w:pos="2517"/>
                <w:tab w:val="left" w:pos="2964"/>
              </w:tabs>
              <w:spacing w:before="159" w:line="259" w:lineRule="auto"/>
              <w:ind w:left="1048" w:right="44"/>
              <w:jc w:val="both"/>
              <w:rPr>
                <w:sz w:val="24"/>
              </w:rPr>
            </w:pPr>
            <w:r>
              <w:rPr>
                <w:spacing w:val="-2"/>
                <w:sz w:val="24"/>
              </w:rPr>
              <w:t>обавља</w:t>
            </w:r>
            <w:r>
              <w:rPr>
                <w:sz w:val="24"/>
              </w:rPr>
              <w:tab/>
            </w:r>
            <w:r>
              <w:rPr>
                <w:sz w:val="24"/>
              </w:rPr>
              <w:tab/>
            </w:r>
            <w:r>
              <w:rPr>
                <w:spacing w:val="-2"/>
                <w:sz w:val="24"/>
              </w:rPr>
              <w:t xml:space="preserve">делатност </w:t>
            </w:r>
            <w:r>
              <w:rPr>
                <w:sz w:val="24"/>
              </w:rPr>
              <w:t>сакупљања, обнављања и обраде флуорованих гасова са ефектом стаклене баште</w:t>
            </w:r>
            <w:r>
              <w:rPr>
                <w:spacing w:val="40"/>
                <w:sz w:val="24"/>
              </w:rPr>
              <w:t xml:space="preserve"> </w:t>
            </w:r>
            <w:r>
              <w:rPr>
                <w:sz w:val="24"/>
              </w:rPr>
              <w:t xml:space="preserve">и стављања у промет обновљених и обрађених флуорованих гасова са ефектом стаклене баште без </w:t>
            </w:r>
            <w:r>
              <w:rPr>
                <w:spacing w:val="-2"/>
                <w:sz w:val="24"/>
              </w:rPr>
              <w:t>дозволе</w:t>
            </w:r>
            <w:r>
              <w:rPr>
                <w:sz w:val="24"/>
              </w:rPr>
              <w:tab/>
            </w:r>
            <w:r>
              <w:rPr>
                <w:spacing w:val="-2"/>
                <w:sz w:val="24"/>
              </w:rPr>
              <w:t xml:space="preserve">Министарства </w:t>
            </w:r>
            <w:r>
              <w:rPr>
                <w:sz w:val="24"/>
              </w:rPr>
              <w:t>(члан 50. став 4);</w:t>
            </w:r>
          </w:p>
          <w:p w:rsidR="00A401C6" w:rsidRDefault="002A3B69">
            <w:pPr>
              <w:pStyle w:val="TableParagraph"/>
              <w:numPr>
                <w:ilvl w:val="0"/>
                <w:numId w:val="20"/>
              </w:numPr>
              <w:tabs>
                <w:tab w:val="left" w:pos="1048"/>
              </w:tabs>
              <w:spacing w:before="159" w:line="259" w:lineRule="auto"/>
              <w:ind w:left="1048" w:right="44"/>
              <w:jc w:val="both"/>
              <w:rPr>
                <w:sz w:val="24"/>
              </w:rPr>
            </w:pPr>
            <w:r>
              <w:rPr>
                <w:sz w:val="24"/>
              </w:rPr>
              <w:t>не</w:t>
            </w:r>
            <w:r>
              <w:rPr>
                <w:spacing w:val="-9"/>
                <w:sz w:val="24"/>
              </w:rPr>
              <w:t xml:space="preserve"> </w:t>
            </w:r>
            <w:r>
              <w:rPr>
                <w:sz w:val="24"/>
              </w:rPr>
              <w:t>обавести</w:t>
            </w:r>
            <w:r>
              <w:rPr>
                <w:spacing w:val="-9"/>
                <w:sz w:val="24"/>
              </w:rPr>
              <w:t xml:space="preserve"> </w:t>
            </w:r>
            <w:r>
              <w:rPr>
                <w:sz w:val="24"/>
              </w:rPr>
              <w:t>Министарство</w:t>
            </w:r>
            <w:r>
              <w:rPr>
                <w:spacing w:val="-9"/>
                <w:sz w:val="24"/>
              </w:rPr>
              <w:t xml:space="preserve"> </w:t>
            </w:r>
            <w:r>
              <w:rPr>
                <w:sz w:val="24"/>
              </w:rPr>
              <w:t>о промени у погледу испуњавања</w:t>
            </w:r>
            <w:r>
              <w:rPr>
                <w:spacing w:val="80"/>
                <w:w w:val="150"/>
                <w:sz w:val="24"/>
              </w:rPr>
              <w:t xml:space="preserve">  </w:t>
            </w:r>
            <w:r>
              <w:rPr>
                <w:sz w:val="24"/>
              </w:rPr>
              <w:t>услова</w:t>
            </w:r>
            <w:r>
              <w:rPr>
                <w:spacing w:val="80"/>
                <w:w w:val="150"/>
                <w:sz w:val="24"/>
              </w:rPr>
              <w:t xml:space="preserve">  </w:t>
            </w:r>
            <w:r>
              <w:rPr>
                <w:sz w:val="24"/>
              </w:rPr>
              <w:t>у</w:t>
            </w:r>
          </w:p>
        </w:tc>
        <w:tc>
          <w:tcPr>
            <w:tcW w:w="670" w:type="dxa"/>
          </w:tcPr>
          <w:p w:rsidR="00A401C6" w:rsidRDefault="00A401C6">
            <w:pPr>
              <w:pStyle w:val="TableParagraph"/>
            </w:pPr>
          </w:p>
        </w:tc>
        <w:tc>
          <w:tcPr>
            <w:tcW w:w="2562" w:type="dxa"/>
          </w:tcPr>
          <w:p w:rsidR="00A401C6" w:rsidRDefault="00A401C6">
            <w:pPr>
              <w:pStyle w:val="TableParagraph"/>
            </w:pPr>
          </w:p>
        </w:tc>
        <w:tc>
          <w:tcPr>
            <w:tcW w:w="1544" w:type="dxa"/>
          </w:tcPr>
          <w:p w:rsidR="00A401C6" w:rsidRDefault="00A401C6">
            <w:pPr>
              <w:pStyle w:val="TableParagraph"/>
            </w:pPr>
          </w:p>
        </w:tc>
      </w:tr>
    </w:tbl>
    <w:p w:rsidR="00A401C6" w:rsidRDefault="00A401C6">
      <w:pPr>
        <w:pStyle w:val="TableParagraph"/>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578"/>
        </w:trPr>
        <w:tc>
          <w:tcPr>
            <w:tcW w:w="905" w:type="dxa"/>
            <w:shd w:val="clear" w:color="auto" w:fill="D9D9D9"/>
          </w:tcPr>
          <w:p w:rsidR="00A401C6" w:rsidRDefault="00A401C6">
            <w:pPr>
              <w:pStyle w:val="TableParagraph"/>
            </w:pPr>
          </w:p>
        </w:tc>
        <w:tc>
          <w:tcPr>
            <w:tcW w:w="4054" w:type="dxa"/>
            <w:shd w:val="clear" w:color="auto" w:fill="D9D9D9"/>
          </w:tcPr>
          <w:p w:rsidR="00A401C6" w:rsidRDefault="00A401C6">
            <w:pPr>
              <w:pStyle w:val="TableParagraph"/>
            </w:pPr>
          </w:p>
        </w:tc>
        <w:tc>
          <w:tcPr>
            <w:tcW w:w="912" w:type="dxa"/>
          </w:tcPr>
          <w:p w:rsidR="00A401C6" w:rsidRDefault="00A401C6">
            <w:pPr>
              <w:pStyle w:val="TableParagraph"/>
            </w:pPr>
          </w:p>
        </w:tc>
        <w:tc>
          <w:tcPr>
            <w:tcW w:w="4042" w:type="dxa"/>
          </w:tcPr>
          <w:p w:rsidR="00A401C6" w:rsidRDefault="002A3B69">
            <w:pPr>
              <w:pStyle w:val="TableParagraph"/>
              <w:spacing w:before="25" w:line="261" w:lineRule="auto"/>
              <w:ind w:left="1048" w:right="44"/>
              <w:jc w:val="both"/>
              <w:rPr>
                <w:sz w:val="24"/>
              </w:rPr>
            </w:pPr>
            <w:r>
              <w:rPr>
                <w:sz w:val="24"/>
              </w:rPr>
              <w:t>прописаном року (члан 50. став 6);</w:t>
            </w:r>
          </w:p>
          <w:p w:rsidR="00A401C6" w:rsidRDefault="002A3B69">
            <w:pPr>
              <w:pStyle w:val="TableParagraph"/>
              <w:numPr>
                <w:ilvl w:val="0"/>
                <w:numId w:val="19"/>
              </w:numPr>
              <w:tabs>
                <w:tab w:val="left" w:pos="1048"/>
              </w:tabs>
              <w:spacing w:before="154" w:line="259" w:lineRule="auto"/>
              <w:ind w:left="1048" w:right="44"/>
              <w:jc w:val="both"/>
              <w:rPr>
                <w:sz w:val="24"/>
              </w:rPr>
            </w:pPr>
            <w:r>
              <w:rPr>
                <w:sz w:val="24"/>
              </w:rPr>
              <w:t>производи супстанце које оштећују озонски омотач (члан 52. став 1. тачка 1);</w:t>
            </w:r>
          </w:p>
          <w:p w:rsidR="00A401C6" w:rsidRDefault="002A3B69">
            <w:pPr>
              <w:pStyle w:val="TableParagraph"/>
              <w:numPr>
                <w:ilvl w:val="0"/>
                <w:numId w:val="19"/>
              </w:numPr>
              <w:tabs>
                <w:tab w:val="left" w:pos="1048"/>
                <w:tab w:val="left" w:pos="2152"/>
                <w:tab w:val="left" w:pos="3048"/>
                <w:tab w:val="left" w:pos="3139"/>
              </w:tabs>
              <w:spacing w:before="160" w:line="259" w:lineRule="auto"/>
              <w:ind w:left="1048" w:right="42"/>
              <w:jc w:val="both"/>
              <w:rPr>
                <w:sz w:val="24"/>
              </w:rPr>
            </w:pPr>
            <w:r>
              <w:rPr>
                <w:sz w:val="24"/>
              </w:rPr>
              <w:t xml:space="preserve">увози и/или извози супстанце које оштећују озонски омотач и одређене флуороване гасове са ефектом стаклене баште, а </w:t>
            </w:r>
            <w:r>
              <w:rPr>
                <w:spacing w:val="-4"/>
                <w:sz w:val="24"/>
              </w:rPr>
              <w:t>који</w:t>
            </w:r>
            <w:r>
              <w:rPr>
                <w:sz w:val="24"/>
              </w:rPr>
              <w:tab/>
            </w:r>
            <w:r>
              <w:rPr>
                <w:spacing w:val="-6"/>
                <w:sz w:val="24"/>
              </w:rPr>
              <w:t>су</w:t>
            </w:r>
            <w:r>
              <w:rPr>
                <w:sz w:val="24"/>
              </w:rPr>
              <w:tab/>
            </w:r>
            <w:r>
              <w:rPr>
                <w:spacing w:val="-2"/>
                <w:sz w:val="24"/>
              </w:rPr>
              <w:t xml:space="preserve">утврђени </w:t>
            </w:r>
            <w:r>
              <w:rPr>
                <w:sz w:val="24"/>
              </w:rPr>
              <w:t xml:space="preserve">потврђеним међународним </w:t>
            </w:r>
            <w:r>
              <w:rPr>
                <w:spacing w:val="-2"/>
                <w:sz w:val="24"/>
              </w:rPr>
              <w:t>уговором,</w:t>
            </w:r>
            <w:r>
              <w:rPr>
                <w:sz w:val="24"/>
              </w:rPr>
              <w:tab/>
            </w:r>
            <w:r>
              <w:rPr>
                <w:sz w:val="24"/>
              </w:rPr>
              <w:tab/>
            </w:r>
            <w:r>
              <w:rPr>
                <w:sz w:val="24"/>
              </w:rPr>
              <w:tab/>
            </w:r>
            <w:r>
              <w:rPr>
                <w:spacing w:val="-2"/>
                <w:sz w:val="24"/>
              </w:rPr>
              <w:t xml:space="preserve">односно </w:t>
            </w:r>
            <w:r>
              <w:rPr>
                <w:sz w:val="24"/>
              </w:rPr>
              <w:t>производа и опреме који садрже ове супстанце или одређене</w:t>
            </w:r>
            <w:r>
              <w:rPr>
                <w:spacing w:val="-4"/>
                <w:sz w:val="24"/>
              </w:rPr>
              <w:t xml:space="preserve"> </w:t>
            </w:r>
            <w:r>
              <w:rPr>
                <w:sz w:val="24"/>
              </w:rPr>
              <w:t>флуороване</w:t>
            </w:r>
            <w:r>
              <w:rPr>
                <w:spacing w:val="-3"/>
                <w:sz w:val="24"/>
              </w:rPr>
              <w:t xml:space="preserve"> </w:t>
            </w:r>
            <w:r>
              <w:rPr>
                <w:sz w:val="24"/>
              </w:rPr>
              <w:t>гасове са ефектом стаклене баште, из земаља, односно у земље које нису уговорне стране тог</w:t>
            </w:r>
            <w:r>
              <w:rPr>
                <w:spacing w:val="6"/>
                <w:sz w:val="24"/>
              </w:rPr>
              <w:t xml:space="preserve"> </w:t>
            </w:r>
            <w:r>
              <w:rPr>
                <w:sz w:val="24"/>
              </w:rPr>
              <w:t>уговора</w:t>
            </w:r>
            <w:r>
              <w:rPr>
                <w:spacing w:val="6"/>
                <w:sz w:val="24"/>
              </w:rPr>
              <w:t xml:space="preserve"> </w:t>
            </w:r>
            <w:r>
              <w:rPr>
                <w:sz w:val="24"/>
              </w:rPr>
              <w:t>(члан</w:t>
            </w:r>
            <w:r>
              <w:rPr>
                <w:spacing w:val="9"/>
                <w:sz w:val="24"/>
              </w:rPr>
              <w:t xml:space="preserve"> </w:t>
            </w:r>
            <w:r>
              <w:rPr>
                <w:sz w:val="24"/>
              </w:rPr>
              <w:t>52.</w:t>
            </w:r>
            <w:r>
              <w:rPr>
                <w:spacing w:val="8"/>
                <w:sz w:val="24"/>
              </w:rPr>
              <w:t xml:space="preserve"> </w:t>
            </w:r>
            <w:r>
              <w:rPr>
                <w:sz w:val="24"/>
              </w:rPr>
              <w:t>став</w:t>
            </w:r>
            <w:r>
              <w:rPr>
                <w:spacing w:val="8"/>
                <w:sz w:val="24"/>
              </w:rPr>
              <w:t xml:space="preserve"> </w:t>
            </w:r>
            <w:r>
              <w:rPr>
                <w:spacing w:val="-5"/>
                <w:sz w:val="24"/>
              </w:rPr>
              <w:t>1.</w:t>
            </w:r>
          </w:p>
          <w:p w:rsidR="00A401C6" w:rsidRDefault="002A3B69">
            <w:pPr>
              <w:pStyle w:val="TableParagraph"/>
              <w:spacing w:line="274" w:lineRule="exact"/>
              <w:ind w:left="1048"/>
              <w:jc w:val="both"/>
              <w:rPr>
                <w:sz w:val="24"/>
              </w:rPr>
            </w:pPr>
            <w:r>
              <w:rPr>
                <w:sz w:val="24"/>
              </w:rPr>
              <w:t>тачка</w:t>
            </w:r>
            <w:r>
              <w:rPr>
                <w:spacing w:val="-2"/>
                <w:sz w:val="24"/>
              </w:rPr>
              <w:t xml:space="preserve"> </w:t>
            </w:r>
            <w:r>
              <w:rPr>
                <w:spacing w:val="-5"/>
                <w:sz w:val="24"/>
              </w:rPr>
              <w:t>2);</w:t>
            </w:r>
          </w:p>
          <w:p w:rsidR="00A401C6" w:rsidRDefault="002A3B69">
            <w:pPr>
              <w:pStyle w:val="TableParagraph"/>
              <w:numPr>
                <w:ilvl w:val="0"/>
                <w:numId w:val="19"/>
              </w:numPr>
              <w:tabs>
                <w:tab w:val="left" w:pos="1048"/>
                <w:tab w:val="left" w:pos="2499"/>
                <w:tab w:val="left" w:pos="3855"/>
              </w:tabs>
              <w:spacing w:before="180" w:line="259" w:lineRule="auto"/>
              <w:ind w:left="1048" w:right="43"/>
              <w:jc w:val="both"/>
              <w:rPr>
                <w:sz w:val="24"/>
              </w:rPr>
            </w:pPr>
            <w:r>
              <w:rPr>
                <w:sz w:val="24"/>
              </w:rPr>
              <w:t xml:space="preserve">увози и/или извози супстанци које оштећују </w:t>
            </w:r>
            <w:r>
              <w:rPr>
                <w:spacing w:val="-2"/>
                <w:sz w:val="24"/>
              </w:rPr>
              <w:t>озонски</w:t>
            </w:r>
            <w:r>
              <w:rPr>
                <w:sz w:val="24"/>
              </w:rPr>
              <w:tab/>
            </w:r>
            <w:r>
              <w:rPr>
                <w:spacing w:val="-2"/>
                <w:sz w:val="24"/>
              </w:rPr>
              <w:t>омотач</w:t>
            </w:r>
            <w:r>
              <w:rPr>
                <w:sz w:val="24"/>
              </w:rPr>
              <w:tab/>
            </w:r>
            <w:r>
              <w:rPr>
                <w:spacing w:val="-10"/>
                <w:sz w:val="24"/>
              </w:rPr>
              <w:t xml:space="preserve">и </w:t>
            </w:r>
            <w:r>
              <w:rPr>
                <w:sz w:val="24"/>
              </w:rPr>
              <w:t>флуорованих гасова са ефектом стаклене баште без дозволе</w:t>
            </w:r>
            <w:r>
              <w:rPr>
                <w:spacing w:val="75"/>
                <w:w w:val="150"/>
                <w:sz w:val="24"/>
              </w:rPr>
              <w:t xml:space="preserve"> </w:t>
            </w:r>
            <w:r>
              <w:rPr>
                <w:sz w:val="24"/>
              </w:rPr>
              <w:t>(члан</w:t>
            </w:r>
            <w:r>
              <w:rPr>
                <w:spacing w:val="78"/>
                <w:w w:val="150"/>
                <w:sz w:val="24"/>
              </w:rPr>
              <w:t xml:space="preserve"> </w:t>
            </w:r>
            <w:r>
              <w:rPr>
                <w:sz w:val="24"/>
              </w:rPr>
              <w:t>52.</w:t>
            </w:r>
            <w:r>
              <w:rPr>
                <w:spacing w:val="76"/>
                <w:w w:val="150"/>
                <w:sz w:val="24"/>
              </w:rPr>
              <w:t xml:space="preserve"> </w:t>
            </w:r>
            <w:r>
              <w:rPr>
                <w:sz w:val="24"/>
              </w:rPr>
              <w:t>став</w:t>
            </w:r>
            <w:r>
              <w:rPr>
                <w:spacing w:val="77"/>
                <w:w w:val="150"/>
                <w:sz w:val="24"/>
              </w:rPr>
              <w:t xml:space="preserve"> </w:t>
            </w:r>
            <w:r>
              <w:rPr>
                <w:spacing w:val="-5"/>
                <w:sz w:val="24"/>
              </w:rPr>
              <w:t>1.</w:t>
            </w:r>
          </w:p>
        </w:tc>
        <w:tc>
          <w:tcPr>
            <w:tcW w:w="670" w:type="dxa"/>
          </w:tcPr>
          <w:p w:rsidR="00A401C6" w:rsidRDefault="00A401C6">
            <w:pPr>
              <w:pStyle w:val="TableParagraph"/>
            </w:pPr>
          </w:p>
        </w:tc>
        <w:tc>
          <w:tcPr>
            <w:tcW w:w="2562" w:type="dxa"/>
          </w:tcPr>
          <w:p w:rsidR="00A401C6" w:rsidRDefault="00A401C6">
            <w:pPr>
              <w:pStyle w:val="TableParagraph"/>
            </w:pPr>
          </w:p>
        </w:tc>
        <w:tc>
          <w:tcPr>
            <w:tcW w:w="1544" w:type="dxa"/>
          </w:tcPr>
          <w:p w:rsidR="00A401C6" w:rsidRDefault="00A401C6">
            <w:pPr>
              <w:pStyle w:val="TableParagraph"/>
            </w:pPr>
          </w:p>
        </w:tc>
      </w:tr>
    </w:tbl>
    <w:p w:rsidR="00A401C6" w:rsidRDefault="00A401C6">
      <w:pPr>
        <w:pStyle w:val="TableParagraph"/>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739"/>
        </w:trPr>
        <w:tc>
          <w:tcPr>
            <w:tcW w:w="905" w:type="dxa"/>
            <w:shd w:val="clear" w:color="auto" w:fill="D9D9D9"/>
          </w:tcPr>
          <w:p w:rsidR="00A401C6" w:rsidRDefault="00A401C6">
            <w:pPr>
              <w:pStyle w:val="TableParagraph"/>
            </w:pPr>
          </w:p>
        </w:tc>
        <w:tc>
          <w:tcPr>
            <w:tcW w:w="4054" w:type="dxa"/>
            <w:shd w:val="clear" w:color="auto" w:fill="D9D9D9"/>
          </w:tcPr>
          <w:p w:rsidR="00A401C6" w:rsidRDefault="00A401C6">
            <w:pPr>
              <w:pStyle w:val="TableParagraph"/>
            </w:pPr>
          </w:p>
        </w:tc>
        <w:tc>
          <w:tcPr>
            <w:tcW w:w="912" w:type="dxa"/>
          </w:tcPr>
          <w:p w:rsidR="00A401C6" w:rsidRDefault="00A401C6">
            <w:pPr>
              <w:pStyle w:val="TableParagraph"/>
            </w:pPr>
          </w:p>
        </w:tc>
        <w:tc>
          <w:tcPr>
            <w:tcW w:w="4042" w:type="dxa"/>
          </w:tcPr>
          <w:p w:rsidR="00A401C6" w:rsidRDefault="002A3B69">
            <w:pPr>
              <w:pStyle w:val="TableParagraph"/>
              <w:spacing w:before="25"/>
              <w:ind w:left="1048"/>
              <w:rPr>
                <w:sz w:val="24"/>
              </w:rPr>
            </w:pPr>
            <w:r>
              <w:rPr>
                <w:sz w:val="24"/>
              </w:rPr>
              <w:t>тачка</w:t>
            </w:r>
            <w:r>
              <w:rPr>
                <w:spacing w:val="-5"/>
                <w:sz w:val="24"/>
              </w:rPr>
              <w:t xml:space="preserve"> 3);</w:t>
            </w:r>
          </w:p>
          <w:p w:rsidR="00A401C6" w:rsidRDefault="002A3B69">
            <w:pPr>
              <w:pStyle w:val="TableParagraph"/>
              <w:numPr>
                <w:ilvl w:val="0"/>
                <w:numId w:val="18"/>
              </w:numPr>
              <w:tabs>
                <w:tab w:val="left" w:pos="1048"/>
                <w:tab w:val="left" w:pos="2936"/>
              </w:tabs>
              <w:spacing w:before="182" w:line="259" w:lineRule="auto"/>
              <w:ind w:left="1048" w:right="43"/>
              <w:jc w:val="both"/>
              <w:rPr>
                <w:sz w:val="24"/>
              </w:rPr>
            </w:pPr>
            <w:r>
              <w:rPr>
                <w:sz w:val="24"/>
              </w:rPr>
              <w:t>користи и одржава стационарни тачкасти извор загађивања који испушта загађујуће</w:t>
            </w:r>
            <w:r>
              <w:rPr>
                <w:spacing w:val="-8"/>
                <w:sz w:val="24"/>
              </w:rPr>
              <w:t xml:space="preserve"> </w:t>
            </w:r>
            <w:r>
              <w:rPr>
                <w:sz w:val="24"/>
              </w:rPr>
              <w:t>материје</w:t>
            </w:r>
            <w:r>
              <w:rPr>
                <w:spacing w:val="-8"/>
                <w:sz w:val="24"/>
              </w:rPr>
              <w:t xml:space="preserve"> </w:t>
            </w:r>
            <w:r>
              <w:rPr>
                <w:sz w:val="24"/>
              </w:rPr>
              <w:t>у</w:t>
            </w:r>
            <w:r>
              <w:rPr>
                <w:spacing w:val="-8"/>
                <w:sz w:val="24"/>
              </w:rPr>
              <w:t xml:space="preserve"> </w:t>
            </w:r>
            <w:r>
              <w:rPr>
                <w:sz w:val="24"/>
              </w:rPr>
              <w:t xml:space="preserve">ваздух у количини већој од </w:t>
            </w:r>
            <w:r>
              <w:rPr>
                <w:spacing w:val="-2"/>
                <w:sz w:val="24"/>
              </w:rPr>
              <w:t>граничних</w:t>
            </w:r>
            <w:r>
              <w:rPr>
                <w:sz w:val="24"/>
              </w:rPr>
              <w:tab/>
            </w:r>
            <w:r>
              <w:rPr>
                <w:spacing w:val="-2"/>
                <w:sz w:val="24"/>
              </w:rPr>
              <w:t xml:space="preserve">вредности </w:t>
            </w:r>
            <w:r>
              <w:rPr>
                <w:sz w:val="24"/>
              </w:rPr>
              <w:t>емисије (члан 54. став 1);</w:t>
            </w:r>
          </w:p>
          <w:p w:rsidR="00A401C6" w:rsidRDefault="002A3B69">
            <w:pPr>
              <w:pStyle w:val="TableParagraph"/>
              <w:numPr>
                <w:ilvl w:val="0"/>
                <w:numId w:val="18"/>
              </w:numPr>
              <w:tabs>
                <w:tab w:val="left" w:pos="1048"/>
              </w:tabs>
              <w:spacing w:before="161" w:line="259" w:lineRule="auto"/>
              <w:ind w:left="1048" w:right="44"/>
              <w:jc w:val="both"/>
              <w:rPr>
                <w:sz w:val="24"/>
              </w:rPr>
            </w:pPr>
            <w:r>
              <w:rPr>
                <w:sz w:val="24"/>
              </w:rPr>
              <w:t>не отклони квар или поремећај, односно не прилагоди рад насталој ситуацији или не обустави технолошки</w:t>
            </w:r>
            <w:r>
              <w:rPr>
                <w:spacing w:val="-4"/>
                <w:sz w:val="24"/>
              </w:rPr>
              <w:t xml:space="preserve"> </w:t>
            </w:r>
            <w:r>
              <w:rPr>
                <w:sz w:val="24"/>
              </w:rPr>
              <w:t>процес,</w:t>
            </w:r>
            <w:r>
              <w:rPr>
                <w:spacing w:val="-3"/>
                <w:sz w:val="24"/>
              </w:rPr>
              <w:t xml:space="preserve"> </w:t>
            </w:r>
            <w:r>
              <w:rPr>
                <w:sz w:val="24"/>
              </w:rPr>
              <w:t>како</w:t>
            </w:r>
            <w:r>
              <w:rPr>
                <w:spacing w:val="-4"/>
                <w:sz w:val="24"/>
              </w:rPr>
              <w:t xml:space="preserve"> </w:t>
            </w:r>
            <w:r>
              <w:rPr>
                <w:sz w:val="24"/>
              </w:rPr>
              <w:t>би се емисија свела на дозвољене границе у најкраћем року (члан 54. став 2.);</w:t>
            </w:r>
          </w:p>
          <w:p w:rsidR="00A401C6" w:rsidRDefault="002A3B69">
            <w:pPr>
              <w:pStyle w:val="TableParagraph"/>
              <w:numPr>
                <w:ilvl w:val="0"/>
                <w:numId w:val="18"/>
              </w:numPr>
              <w:tabs>
                <w:tab w:val="left" w:pos="1048"/>
                <w:tab w:val="left" w:pos="2735"/>
              </w:tabs>
              <w:spacing w:before="157" w:line="259" w:lineRule="auto"/>
              <w:ind w:left="1048" w:right="42"/>
              <w:jc w:val="both"/>
              <w:rPr>
                <w:sz w:val="24"/>
              </w:rPr>
            </w:pPr>
            <w:r>
              <w:rPr>
                <w:sz w:val="24"/>
              </w:rPr>
              <w:t xml:space="preserve">не предузме техничко- технолошке мере или не </w:t>
            </w:r>
            <w:r>
              <w:rPr>
                <w:spacing w:val="-2"/>
                <w:sz w:val="24"/>
              </w:rPr>
              <w:t>обустави</w:t>
            </w:r>
            <w:r>
              <w:rPr>
                <w:sz w:val="24"/>
              </w:rPr>
              <w:tab/>
            </w:r>
            <w:r>
              <w:rPr>
                <w:spacing w:val="-2"/>
                <w:sz w:val="24"/>
              </w:rPr>
              <w:t xml:space="preserve">технолошки </w:t>
            </w:r>
            <w:r>
              <w:rPr>
                <w:sz w:val="24"/>
              </w:rPr>
              <w:t>процес, како би се концентрације емитованих загађујућих материја свеле на прописане граничне вредности емисије (члан 54. став 3.);</w:t>
            </w:r>
          </w:p>
          <w:p w:rsidR="00A401C6" w:rsidRDefault="002A3B69">
            <w:pPr>
              <w:pStyle w:val="TableParagraph"/>
              <w:numPr>
                <w:ilvl w:val="0"/>
                <w:numId w:val="18"/>
              </w:numPr>
              <w:tabs>
                <w:tab w:val="left" w:pos="1047"/>
                <w:tab w:val="left" w:pos="1518"/>
                <w:tab w:val="left" w:pos="2854"/>
                <w:tab w:val="left" w:pos="3574"/>
              </w:tabs>
              <w:spacing w:before="160"/>
              <w:ind w:left="1047" w:hanging="359"/>
              <w:rPr>
                <w:sz w:val="24"/>
              </w:rPr>
            </w:pPr>
            <w:r>
              <w:rPr>
                <w:spacing w:val="-5"/>
                <w:sz w:val="24"/>
              </w:rPr>
              <w:t>не</w:t>
            </w:r>
            <w:r>
              <w:rPr>
                <w:sz w:val="24"/>
              </w:rPr>
              <w:tab/>
            </w:r>
            <w:r>
              <w:rPr>
                <w:spacing w:val="-2"/>
                <w:sz w:val="24"/>
              </w:rPr>
              <w:t>примењује</w:t>
            </w:r>
            <w:r>
              <w:rPr>
                <w:sz w:val="24"/>
              </w:rPr>
              <w:tab/>
            </w:r>
            <w:r>
              <w:rPr>
                <w:spacing w:val="-4"/>
                <w:sz w:val="24"/>
              </w:rPr>
              <w:t>мере</w:t>
            </w:r>
            <w:r>
              <w:rPr>
                <w:sz w:val="24"/>
              </w:rPr>
              <w:tab/>
            </w:r>
            <w:r>
              <w:rPr>
                <w:spacing w:val="-4"/>
                <w:sz w:val="24"/>
              </w:rPr>
              <w:t>које</w:t>
            </w:r>
          </w:p>
        </w:tc>
        <w:tc>
          <w:tcPr>
            <w:tcW w:w="670" w:type="dxa"/>
          </w:tcPr>
          <w:p w:rsidR="00A401C6" w:rsidRDefault="00A401C6">
            <w:pPr>
              <w:pStyle w:val="TableParagraph"/>
            </w:pPr>
          </w:p>
        </w:tc>
        <w:tc>
          <w:tcPr>
            <w:tcW w:w="2562" w:type="dxa"/>
          </w:tcPr>
          <w:p w:rsidR="00A401C6" w:rsidRDefault="00A401C6">
            <w:pPr>
              <w:pStyle w:val="TableParagraph"/>
            </w:pPr>
          </w:p>
        </w:tc>
        <w:tc>
          <w:tcPr>
            <w:tcW w:w="1544" w:type="dxa"/>
          </w:tcPr>
          <w:p w:rsidR="00A401C6" w:rsidRDefault="00A401C6">
            <w:pPr>
              <w:pStyle w:val="TableParagraph"/>
            </w:pPr>
          </w:p>
        </w:tc>
      </w:tr>
    </w:tbl>
    <w:p w:rsidR="00A401C6" w:rsidRDefault="00A401C6">
      <w:pPr>
        <w:pStyle w:val="TableParagraph"/>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739"/>
        </w:trPr>
        <w:tc>
          <w:tcPr>
            <w:tcW w:w="905" w:type="dxa"/>
            <w:shd w:val="clear" w:color="auto" w:fill="D9D9D9"/>
          </w:tcPr>
          <w:p w:rsidR="00A401C6" w:rsidRDefault="00A401C6">
            <w:pPr>
              <w:pStyle w:val="TableParagraph"/>
            </w:pPr>
          </w:p>
        </w:tc>
        <w:tc>
          <w:tcPr>
            <w:tcW w:w="4054" w:type="dxa"/>
            <w:shd w:val="clear" w:color="auto" w:fill="D9D9D9"/>
          </w:tcPr>
          <w:p w:rsidR="00A401C6" w:rsidRDefault="00A401C6">
            <w:pPr>
              <w:pStyle w:val="TableParagraph"/>
            </w:pPr>
          </w:p>
        </w:tc>
        <w:tc>
          <w:tcPr>
            <w:tcW w:w="912" w:type="dxa"/>
          </w:tcPr>
          <w:p w:rsidR="00A401C6" w:rsidRDefault="00A401C6">
            <w:pPr>
              <w:pStyle w:val="TableParagraph"/>
            </w:pPr>
          </w:p>
        </w:tc>
        <w:tc>
          <w:tcPr>
            <w:tcW w:w="4042" w:type="dxa"/>
          </w:tcPr>
          <w:p w:rsidR="00A401C6" w:rsidRDefault="002A3B69">
            <w:pPr>
              <w:pStyle w:val="TableParagraph"/>
              <w:tabs>
                <w:tab w:val="left" w:pos="2564"/>
                <w:tab w:val="left" w:pos="3812"/>
              </w:tabs>
              <w:spacing w:before="25" w:line="259" w:lineRule="auto"/>
              <w:ind w:left="1048" w:right="43"/>
              <w:jc w:val="both"/>
              <w:rPr>
                <w:sz w:val="24"/>
              </w:rPr>
            </w:pPr>
            <w:r>
              <w:rPr>
                <w:sz w:val="24"/>
              </w:rPr>
              <w:t>могу</w:t>
            </w:r>
            <w:r>
              <w:rPr>
                <w:spacing w:val="-5"/>
                <w:sz w:val="24"/>
              </w:rPr>
              <w:t xml:space="preserve"> </w:t>
            </w:r>
            <w:r>
              <w:rPr>
                <w:sz w:val="24"/>
              </w:rPr>
              <w:t>да</w:t>
            </w:r>
            <w:r>
              <w:rPr>
                <w:spacing w:val="-6"/>
                <w:sz w:val="24"/>
              </w:rPr>
              <w:t xml:space="preserve"> </w:t>
            </w:r>
            <w:r>
              <w:rPr>
                <w:sz w:val="24"/>
              </w:rPr>
              <w:t>доведу</w:t>
            </w:r>
            <w:r>
              <w:rPr>
                <w:spacing w:val="-5"/>
                <w:sz w:val="24"/>
              </w:rPr>
              <w:t xml:space="preserve"> </w:t>
            </w:r>
            <w:r>
              <w:rPr>
                <w:sz w:val="24"/>
              </w:rPr>
              <w:t>до</w:t>
            </w:r>
            <w:r>
              <w:rPr>
                <w:spacing w:val="-5"/>
                <w:sz w:val="24"/>
              </w:rPr>
              <w:t xml:space="preserve"> </w:t>
            </w:r>
            <w:r>
              <w:rPr>
                <w:sz w:val="24"/>
              </w:rPr>
              <w:t xml:space="preserve">редукције </w:t>
            </w:r>
            <w:r>
              <w:rPr>
                <w:spacing w:val="-2"/>
                <w:sz w:val="24"/>
              </w:rPr>
              <w:t>мириса</w:t>
            </w:r>
            <w:r>
              <w:rPr>
                <w:sz w:val="24"/>
              </w:rPr>
              <w:tab/>
            </w:r>
            <w:r>
              <w:rPr>
                <w:spacing w:val="-4"/>
                <w:sz w:val="24"/>
              </w:rPr>
              <w:t>иако</w:t>
            </w:r>
            <w:r>
              <w:rPr>
                <w:sz w:val="24"/>
              </w:rPr>
              <w:tab/>
            </w:r>
            <w:r>
              <w:rPr>
                <w:spacing w:val="-6"/>
                <w:sz w:val="24"/>
              </w:rPr>
              <w:t xml:space="preserve">је </w:t>
            </w:r>
            <w:r>
              <w:rPr>
                <w:sz w:val="24"/>
              </w:rPr>
              <w:t>концентрација емитованих загађујућих материја у отпадном гасу испод граничне</w:t>
            </w:r>
            <w:r>
              <w:rPr>
                <w:spacing w:val="-3"/>
                <w:sz w:val="24"/>
              </w:rPr>
              <w:t xml:space="preserve"> </w:t>
            </w:r>
            <w:r>
              <w:rPr>
                <w:sz w:val="24"/>
              </w:rPr>
              <w:t>вредности емисије (члан 54. став 4.);</w:t>
            </w:r>
          </w:p>
          <w:p w:rsidR="00A401C6" w:rsidRDefault="002A3B69">
            <w:pPr>
              <w:pStyle w:val="TableParagraph"/>
              <w:numPr>
                <w:ilvl w:val="0"/>
                <w:numId w:val="17"/>
              </w:numPr>
              <w:tabs>
                <w:tab w:val="left" w:pos="1048"/>
                <w:tab w:val="left" w:pos="2569"/>
                <w:tab w:val="left" w:pos="3608"/>
                <w:tab w:val="left" w:pos="3771"/>
              </w:tabs>
              <w:spacing w:before="161" w:line="259" w:lineRule="auto"/>
              <w:ind w:left="1048" w:right="43"/>
              <w:rPr>
                <w:sz w:val="24"/>
              </w:rPr>
            </w:pPr>
            <w:r>
              <w:rPr>
                <w:spacing w:val="-2"/>
                <w:sz w:val="24"/>
              </w:rPr>
              <w:t>новоизграђени</w:t>
            </w:r>
            <w:r>
              <w:rPr>
                <w:sz w:val="24"/>
              </w:rPr>
              <w:tab/>
            </w:r>
            <w:r>
              <w:rPr>
                <w:sz w:val="24"/>
              </w:rPr>
              <w:tab/>
            </w:r>
            <w:r>
              <w:rPr>
                <w:spacing w:val="-4"/>
                <w:sz w:val="24"/>
              </w:rPr>
              <w:t xml:space="preserve">или </w:t>
            </w:r>
            <w:r>
              <w:rPr>
                <w:spacing w:val="-2"/>
                <w:sz w:val="24"/>
              </w:rPr>
              <w:t>реконструисани</w:t>
            </w:r>
            <w:r>
              <w:rPr>
                <w:spacing w:val="40"/>
                <w:sz w:val="24"/>
              </w:rPr>
              <w:t xml:space="preserve"> </w:t>
            </w:r>
            <w:r>
              <w:rPr>
                <w:sz w:val="24"/>
              </w:rPr>
              <w:t xml:space="preserve">стационарни тачкасти извор </w:t>
            </w:r>
            <w:r>
              <w:rPr>
                <w:spacing w:val="-2"/>
                <w:sz w:val="24"/>
              </w:rPr>
              <w:t>загађивања</w:t>
            </w:r>
            <w:r>
              <w:rPr>
                <w:sz w:val="24"/>
              </w:rPr>
              <w:tab/>
            </w:r>
            <w:r>
              <w:rPr>
                <w:spacing w:val="-2"/>
                <w:sz w:val="24"/>
              </w:rPr>
              <w:t>отпочне</w:t>
            </w:r>
            <w:r>
              <w:rPr>
                <w:sz w:val="24"/>
              </w:rPr>
              <w:tab/>
            </w:r>
            <w:r>
              <w:rPr>
                <w:sz w:val="24"/>
              </w:rPr>
              <w:tab/>
            </w:r>
            <w:r>
              <w:rPr>
                <w:spacing w:val="-6"/>
                <w:sz w:val="24"/>
              </w:rPr>
              <w:t xml:space="preserve">са </w:t>
            </w:r>
            <w:r>
              <w:rPr>
                <w:sz w:val="24"/>
              </w:rPr>
              <w:t>радом</w:t>
            </w:r>
            <w:r>
              <w:rPr>
                <w:spacing w:val="80"/>
                <w:sz w:val="24"/>
              </w:rPr>
              <w:t xml:space="preserve"> </w:t>
            </w:r>
            <w:r>
              <w:rPr>
                <w:sz w:val="24"/>
              </w:rPr>
              <w:t>без</w:t>
            </w:r>
            <w:r>
              <w:rPr>
                <w:spacing w:val="80"/>
                <w:sz w:val="24"/>
              </w:rPr>
              <w:t xml:space="preserve"> </w:t>
            </w:r>
            <w:r>
              <w:rPr>
                <w:sz w:val="24"/>
              </w:rPr>
              <w:t>дозволе</w:t>
            </w:r>
            <w:r>
              <w:rPr>
                <w:spacing w:val="80"/>
                <w:sz w:val="24"/>
              </w:rPr>
              <w:t xml:space="preserve"> </w:t>
            </w:r>
            <w:r>
              <w:rPr>
                <w:sz w:val="24"/>
              </w:rPr>
              <w:t>за</w:t>
            </w:r>
            <w:r>
              <w:rPr>
                <w:spacing w:val="80"/>
                <w:sz w:val="24"/>
              </w:rPr>
              <w:t xml:space="preserve"> </w:t>
            </w:r>
            <w:r>
              <w:rPr>
                <w:sz w:val="24"/>
              </w:rPr>
              <w:t>рад (члан 55. став 1.);</w:t>
            </w:r>
          </w:p>
          <w:p w:rsidR="00A401C6" w:rsidRDefault="002A3B69">
            <w:pPr>
              <w:pStyle w:val="TableParagraph"/>
              <w:numPr>
                <w:ilvl w:val="0"/>
                <w:numId w:val="17"/>
              </w:numPr>
              <w:tabs>
                <w:tab w:val="left" w:pos="1048"/>
              </w:tabs>
              <w:spacing w:before="158" w:line="259" w:lineRule="auto"/>
              <w:ind w:left="1048" w:right="45"/>
              <w:jc w:val="both"/>
              <w:rPr>
                <w:sz w:val="24"/>
              </w:rPr>
            </w:pPr>
            <w:r>
              <w:rPr>
                <w:sz w:val="24"/>
              </w:rPr>
              <w:t>не обезбеди редовни мониторинг емисије (члан 57. став 1. тачка 2);</w:t>
            </w:r>
          </w:p>
          <w:p w:rsidR="00A401C6" w:rsidRDefault="002A3B69">
            <w:pPr>
              <w:pStyle w:val="TableParagraph"/>
              <w:numPr>
                <w:ilvl w:val="0"/>
                <w:numId w:val="17"/>
              </w:numPr>
              <w:tabs>
                <w:tab w:val="left" w:pos="1048"/>
                <w:tab w:val="left" w:pos="2836"/>
                <w:tab w:val="left" w:pos="3373"/>
              </w:tabs>
              <w:spacing w:before="160" w:line="259" w:lineRule="auto"/>
              <w:ind w:left="1048" w:right="43"/>
              <w:jc w:val="both"/>
              <w:rPr>
                <w:sz w:val="24"/>
              </w:rPr>
            </w:pPr>
            <w:r>
              <w:rPr>
                <w:sz w:val="24"/>
              </w:rPr>
              <w:t xml:space="preserve">не обезбеди континуална мерења емисије када је то прописано за одређене загађујуће материје и/или </w:t>
            </w:r>
            <w:r>
              <w:rPr>
                <w:spacing w:val="-2"/>
                <w:sz w:val="24"/>
              </w:rPr>
              <w:t>изворе</w:t>
            </w:r>
            <w:r>
              <w:rPr>
                <w:sz w:val="24"/>
              </w:rPr>
              <w:tab/>
            </w:r>
            <w:r>
              <w:rPr>
                <w:spacing w:val="-2"/>
                <w:sz w:val="24"/>
              </w:rPr>
              <w:t>загађивања самостално,</w:t>
            </w:r>
            <w:r>
              <w:rPr>
                <w:sz w:val="24"/>
              </w:rPr>
              <w:tab/>
            </w:r>
            <w:r>
              <w:rPr>
                <w:sz w:val="24"/>
              </w:rPr>
              <w:tab/>
            </w:r>
            <w:r>
              <w:rPr>
                <w:spacing w:val="-4"/>
                <w:sz w:val="24"/>
              </w:rPr>
              <w:t xml:space="preserve">путем </w:t>
            </w:r>
            <w:r>
              <w:rPr>
                <w:sz w:val="24"/>
              </w:rPr>
              <w:t>аутоматских уређаја за континуално мерење (члан 57. став 1. тачка 3);</w:t>
            </w:r>
          </w:p>
          <w:p w:rsidR="00A401C6" w:rsidRDefault="002A3B69">
            <w:pPr>
              <w:pStyle w:val="TableParagraph"/>
              <w:numPr>
                <w:ilvl w:val="0"/>
                <w:numId w:val="17"/>
              </w:numPr>
              <w:tabs>
                <w:tab w:val="left" w:pos="1048"/>
              </w:tabs>
              <w:spacing w:before="159" w:line="259" w:lineRule="auto"/>
              <w:ind w:left="1048" w:right="44"/>
              <w:jc w:val="both"/>
              <w:rPr>
                <w:sz w:val="24"/>
              </w:rPr>
            </w:pPr>
            <w:r>
              <w:rPr>
                <w:sz w:val="24"/>
              </w:rPr>
              <w:t>не обезбеди контролна мерења</w:t>
            </w:r>
            <w:r>
              <w:rPr>
                <w:spacing w:val="80"/>
                <w:w w:val="150"/>
                <w:sz w:val="24"/>
              </w:rPr>
              <w:t xml:space="preserve">  </w:t>
            </w:r>
            <w:r>
              <w:rPr>
                <w:sz w:val="24"/>
              </w:rPr>
              <w:t>емисије</w:t>
            </w:r>
            <w:r>
              <w:rPr>
                <w:spacing w:val="80"/>
                <w:w w:val="150"/>
                <w:sz w:val="24"/>
              </w:rPr>
              <w:t xml:space="preserve">  </w:t>
            </w:r>
            <w:r>
              <w:rPr>
                <w:sz w:val="24"/>
              </w:rPr>
              <w:t>преко</w:t>
            </w:r>
          </w:p>
        </w:tc>
        <w:tc>
          <w:tcPr>
            <w:tcW w:w="670" w:type="dxa"/>
          </w:tcPr>
          <w:p w:rsidR="00A401C6" w:rsidRDefault="00A401C6">
            <w:pPr>
              <w:pStyle w:val="TableParagraph"/>
            </w:pPr>
          </w:p>
        </w:tc>
        <w:tc>
          <w:tcPr>
            <w:tcW w:w="2562" w:type="dxa"/>
          </w:tcPr>
          <w:p w:rsidR="00A401C6" w:rsidRDefault="00A401C6">
            <w:pPr>
              <w:pStyle w:val="TableParagraph"/>
            </w:pPr>
          </w:p>
        </w:tc>
        <w:tc>
          <w:tcPr>
            <w:tcW w:w="1544" w:type="dxa"/>
          </w:tcPr>
          <w:p w:rsidR="00A401C6" w:rsidRDefault="00A401C6">
            <w:pPr>
              <w:pStyle w:val="TableParagraph"/>
            </w:pPr>
          </w:p>
        </w:tc>
      </w:tr>
    </w:tbl>
    <w:p w:rsidR="00A401C6" w:rsidRDefault="00A401C6">
      <w:pPr>
        <w:pStyle w:val="TableParagraph"/>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722"/>
        </w:trPr>
        <w:tc>
          <w:tcPr>
            <w:tcW w:w="905" w:type="dxa"/>
            <w:shd w:val="clear" w:color="auto" w:fill="D9D9D9"/>
          </w:tcPr>
          <w:p w:rsidR="00A401C6" w:rsidRDefault="00A401C6">
            <w:pPr>
              <w:pStyle w:val="TableParagraph"/>
            </w:pPr>
          </w:p>
        </w:tc>
        <w:tc>
          <w:tcPr>
            <w:tcW w:w="4054" w:type="dxa"/>
            <w:shd w:val="clear" w:color="auto" w:fill="D9D9D9"/>
          </w:tcPr>
          <w:p w:rsidR="00A401C6" w:rsidRDefault="00A401C6">
            <w:pPr>
              <w:pStyle w:val="TableParagraph"/>
            </w:pPr>
          </w:p>
        </w:tc>
        <w:tc>
          <w:tcPr>
            <w:tcW w:w="912" w:type="dxa"/>
          </w:tcPr>
          <w:p w:rsidR="00A401C6" w:rsidRDefault="00A401C6">
            <w:pPr>
              <w:pStyle w:val="TableParagraph"/>
            </w:pPr>
          </w:p>
        </w:tc>
        <w:tc>
          <w:tcPr>
            <w:tcW w:w="4042" w:type="dxa"/>
          </w:tcPr>
          <w:p w:rsidR="00A401C6" w:rsidRDefault="002A3B69">
            <w:pPr>
              <w:pStyle w:val="TableParagraph"/>
              <w:spacing w:before="25" w:line="259" w:lineRule="auto"/>
              <w:ind w:left="1048" w:right="44"/>
              <w:jc w:val="both"/>
              <w:rPr>
                <w:sz w:val="24"/>
              </w:rPr>
            </w:pPr>
            <w:r>
              <w:rPr>
                <w:sz w:val="24"/>
              </w:rPr>
              <w:t>другог овлашћеног правног лица, ако мерења емисије обавља самостално или преко одређеног правног лица</w:t>
            </w:r>
            <w:r>
              <w:rPr>
                <w:spacing w:val="-1"/>
                <w:sz w:val="24"/>
              </w:rPr>
              <w:t xml:space="preserve"> </w:t>
            </w:r>
            <w:r>
              <w:rPr>
                <w:sz w:val="24"/>
              </w:rPr>
              <w:t>а</w:t>
            </w:r>
            <w:r>
              <w:rPr>
                <w:spacing w:val="-1"/>
                <w:sz w:val="24"/>
              </w:rPr>
              <w:t xml:space="preserve"> </w:t>
            </w:r>
            <w:r>
              <w:rPr>
                <w:sz w:val="24"/>
              </w:rPr>
              <w:t>резултати извршених мерења пружају основ за то (члан 57. став 1. тачка 4);</w:t>
            </w:r>
          </w:p>
          <w:p w:rsidR="00A401C6" w:rsidRDefault="002A3B69">
            <w:pPr>
              <w:pStyle w:val="TableParagraph"/>
              <w:numPr>
                <w:ilvl w:val="0"/>
                <w:numId w:val="16"/>
              </w:numPr>
              <w:tabs>
                <w:tab w:val="left" w:pos="1048"/>
                <w:tab w:val="left" w:pos="3221"/>
              </w:tabs>
              <w:spacing w:before="161" w:line="259" w:lineRule="auto"/>
              <w:ind w:left="1048" w:right="44"/>
              <w:jc w:val="both"/>
              <w:rPr>
                <w:sz w:val="24"/>
              </w:rPr>
            </w:pPr>
            <w:r>
              <w:rPr>
                <w:sz w:val="24"/>
              </w:rPr>
              <w:t xml:space="preserve">не обезбеди прописана повремена мерења емисије, преко овлашћеног правног лица, уколико не врши </w:t>
            </w:r>
            <w:r>
              <w:rPr>
                <w:spacing w:val="-2"/>
                <w:sz w:val="24"/>
              </w:rPr>
              <w:t>континуално</w:t>
            </w:r>
            <w:r>
              <w:rPr>
                <w:sz w:val="24"/>
              </w:rPr>
              <w:tab/>
            </w:r>
            <w:r>
              <w:rPr>
                <w:spacing w:val="-2"/>
                <w:sz w:val="24"/>
              </w:rPr>
              <w:t xml:space="preserve">мерење </w:t>
            </w:r>
            <w:r>
              <w:rPr>
                <w:sz w:val="24"/>
              </w:rPr>
              <w:t>емисије</w:t>
            </w:r>
            <w:r>
              <w:rPr>
                <w:spacing w:val="76"/>
                <w:w w:val="150"/>
                <w:sz w:val="24"/>
              </w:rPr>
              <w:t xml:space="preserve"> </w:t>
            </w:r>
            <w:r>
              <w:rPr>
                <w:sz w:val="24"/>
              </w:rPr>
              <w:t>(члан</w:t>
            </w:r>
            <w:r>
              <w:rPr>
                <w:spacing w:val="77"/>
                <w:w w:val="150"/>
                <w:sz w:val="24"/>
              </w:rPr>
              <w:t xml:space="preserve"> </w:t>
            </w:r>
            <w:r>
              <w:rPr>
                <w:sz w:val="24"/>
              </w:rPr>
              <w:t>57.</w:t>
            </w:r>
            <w:r>
              <w:rPr>
                <w:spacing w:val="76"/>
                <w:w w:val="150"/>
                <w:sz w:val="24"/>
              </w:rPr>
              <w:t xml:space="preserve"> </w:t>
            </w:r>
            <w:r>
              <w:rPr>
                <w:sz w:val="24"/>
              </w:rPr>
              <w:t>став</w:t>
            </w:r>
            <w:r>
              <w:rPr>
                <w:spacing w:val="77"/>
                <w:w w:val="150"/>
                <w:sz w:val="24"/>
              </w:rPr>
              <w:t xml:space="preserve"> </w:t>
            </w:r>
            <w:r>
              <w:rPr>
                <w:spacing w:val="-5"/>
                <w:sz w:val="24"/>
              </w:rPr>
              <w:t>1.</w:t>
            </w:r>
          </w:p>
          <w:p w:rsidR="00A401C6" w:rsidRDefault="002A3B69">
            <w:pPr>
              <w:pStyle w:val="TableParagraph"/>
              <w:spacing w:line="273" w:lineRule="exact"/>
              <w:ind w:left="1048"/>
              <w:jc w:val="both"/>
              <w:rPr>
                <w:sz w:val="24"/>
              </w:rPr>
            </w:pPr>
            <w:r>
              <w:rPr>
                <w:sz w:val="24"/>
              </w:rPr>
              <w:t>тачка</w:t>
            </w:r>
            <w:r>
              <w:rPr>
                <w:spacing w:val="-2"/>
                <w:sz w:val="24"/>
              </w:rPr>
              <w:t xml:space="preserve"> </w:t>
            </w:r>
            <w:r>
              <w:rPr>
                <w:spacing w:val="-5"/>
                <w:sz w:val="24"/>
              </w:rPr>
              <w:t>5);</w:t>
            </w:r>
          </w:p>
          <w:p w:rsidR="00A401C6" w:rsidRDefault="002A3B69">
            <w:pPr>
              <w:pStyle w:val="TableParagraph"/>
              <w:numPr>
                <w:ilvl w:val="0"/>
                <w:numId w:val="16"/>
              </w:numPr>
              <w:tabs>
                <w:tab w:val="left" w:pos="1048"/>
              </w:tabs>
              <w:spacing w:before="182" w:line="259" w:lineRule="auto"/>
              <w:ind w:left="1048" w:right="44"/>
              <w:jc w:val="both"/>
              <w:rPr>
                <w:sz w:val="24"/>
              </w:rPr>
            </w:pPr>
            <w:r>
              <w:rPr>
                <w:sz w:val="24"/>
              </w:rPr>
              <w:t>не обезбеди праћење квалитета</w:t>
            </w:r>
            <w:r>
              <w:rPr>
                <w:spacing w:val="-5"/>
                <w:sz w:val="24"/>
              </w:rPr>
              <w:t xml:space="preserve"> </w:t>
            </w:r>
            <w:r>
              <w:rPr>
                <w:sz w:val="24"/>
              </w:rPr>
              <w:t>ваздуха</w:t>
            </w:r>
            <w:r>
              <w:rPr>
                <w:spacing w:val="-5"/>
                <w:sz w:val="24"/>
              </w:rPr>
              <w:t xml:space="preserve"> </w:t>
            </w:r>
            <w:r>
              <w:rPr>
                <w:sz w:val="24"/>
              </w:rPr>
              <w:t>по</w:t>
            </w:r>
            <w:r>
              <w:rPr>
                <w:spacing w:val="-5"/>
                <w:sz w:val="24"/>
              </w:rPr>
              <w:t xml:space="preserve"> </w:t>
            </w:r>
            <w:r>
              <w:rPr>
                <w:sz w:val="24"/>
              </w:rPr>
              <w:t>налогу надлежног инспекцијског органа, самостално или преко овлашћеног правног лица (члан 57. став 1. тачка</w:t>
            </w:r>
          </w:p>
          <w:p w:rsidR="00A401C6" w:rsidRDefault="002A3B69">
            <w:pPr>
              <w:pStyle w:val="TableParagraph"/>
              <w:spacing w:line="276" w:lineRule="exact"/>
              <w:ind w:left="1048"/>
              <w:rPr>
                <w:sz w:val="24"/>
              </w:rPr>
            </w:pPr>
            <w:r>
              <w:rPr>
                <w:spacing w:val="-5"/>
                <w:sz w:val="24"/>
              </w:rPr>
              <w:t>6).</w:t>
            </w:r>
          </w:p>
          <w:p w:rsidR="00A401C6" w:rsidRDefault="002A3B69">
            <w:pPr>
              <w:pStyle w:val="TableParagraph"/>
              <w:spacing w:before="181"/>
              <w:ind w:left="57" w:right="42"/>
              <w:jc w:val="both"/>
              <w:rPr>
                <w:sz w:val="24"/>
              </w:rPr>
            </w:pPr>
            <w:r>
              <w:rPr>
                <w:sz w:val="24"/>
              </w:rPr>
              <w:t>За</w:t>
            </w:r>
            <w:r>
              <w:rPr>
                <w:spacing w:val="-1"/>
                <w:sz w:val="24"/>
              </w:rPr>
              <w:t xml:space="preserve"> </w:t>
            </w:r>
            <w:r>
              <w:rPr>
                <w:sz w:val="24"/>
              </w:rPr>
              <w:t>привредни</w:t>
            </w:r>
            <w:r>
              <w:rPr>
                <w:spacing w:val="-1"/>
                <w:sz w:val="24"/>
              </w:rPr>
              <w:t xml:space="preserve"> </w:t>
            </w:r>
            <w:r>
              <w:rPr>
                <w:sz w:val="24"/>
              </w:rPr>
              <w:t>преступ</w:t>
            </w:r>
            <w:r>
              <w:rPr>
                <w:spacing w:val="-2"/>
                <w:sz w:val="24"/>
              </w:rPr>
              <w:t xml:space="preserve"> </w:t>
            </w:r>
            <w:r>
              <w:rPr>
                <w:sz w:val="24"/>
              </w:rPr>
              <w:t>из става 1. овог члана</w:t>
            </w:r>
            <w:r>
              <w:rPr>
                <w:spacing w:val="-1"/>
                <w:sz w:val="24"/>
              </w:rPr>
              <w:t xml:space="preserve"> </w:t>
            </w:r>
            <w:r>
              <w:rPr>
                <w:sz w:val="24"/>
              </w:rPr>
              <w:t>може</w:t>
            </w:r>
            <w:r>
              <w:rPr>
                <w:spacing w:val="-1"/>
                <w:sz w:val="24"/>
              </w:rPr>
              <w:t xml:space="preserve"> </w:t>
            </w:r>
            <w:r>
              <w:rPr>
                <w:sz w:val="24"/>
              </w:rPr>
              <w:t>се</w:t>
            </w:r>
            <w:r>
              <w:rPr>
                <w:spacing w:val="-1"/>
                <w:sz w:val="24"/>
              </w:rPr>
              <w:t xml:space="preserve"> </w:t>
            </w:r>
            <w:r>
              <w:rPr>
                <w:sz w:val="24"/>
              </w:rPr>
              <w:t>изрећи новчана</w:t>
            </w:r>
            <w:r>
              <w:rPr>
                <w:spacing w:val="-1"/>
                <w:sz w:val="24"/>
              </w:rPr>
              <w:t xml:space="preserve"> </w:t>
            </w:r>
            <w:r>
              <w:rPr>
                <w:sz w:val="24"/>
              </w:rPr>
              <w:t>казна</w:t>
            </w:r>
            <w:r>
              <w:rPr>
                <w:spacing w:val="-1"/>
                <w:sz w:val="24"/>
              </w:rPr>
              <w:t xml:space="preserve"> </w:t>
            </w:r>
            <w:r>
              <w:rPr>
                <w:sz w:val="24"/>
              </w:rPr>
              <w:t>у сразмери са висином учињене штете, неизвршене обавезе или вредности робе или друге ствари која је предмет привредног преступа, а највише до двадесетоструког</w:t>
            </w:r>
            <w:r>
              <w:rPr>
                <w:spacing w:val="78"/>
                <w:sz w:val="24"/>
              </w:rPr>
              <w:t xml:space="preserve">  </w:t>
            </w:r>
            <w:r>
              <w:rPr>
                <w:sz w:val="24"/>
              </w:rPr>
              <w:t>износа</w:t>
            </w:r>
            <w:r>
              <w:rPr>
                <w:spacing w:val="78"/>
                <w:sz w:val="24"/>
              </w:rPr>
              <w:t xml:space="preserve">  </w:t>
            </w:r>
            <w:r>
              <w:rPr>
                <w:spacing w:val="-2"/>
                <w:sz w:val="24"/>
              </w:rPr>
              <w:t>учињене</w:t>
            </w:r>
          </w:p>
        </w:tc>
        <w:tc>
          <w:tcPr>
            <w:tcW w:w="670" w:type="dxa"/>
          </w:tcPr>
          <w:p w:rsidR="00A401C6" w:rsidRDefault="00A401C6">
            <w:pPr>
              <w:pStyle w:val="TableParagraph"/>
            </w:pPr>
          </w:p>
        </w:tc>
        <w:tc>
          <w:tcPr>
            <w:tcW w:w="2562" w:type="dxa"/>
          </w:tcPr>
          <w:p w:rsidR="00A401C6" w:rsidRDefault="00A401C6">
            <w:pPr>
              <w:pStyle w:val="TableParagraph"/>
            </w:pPr>
          </w:p>
        </w:tc>
        <w:tc>
          <w:tcPr>
            <w:tcW w:w="1544" w:type="dxa"/>
          </w:tcPr>
          <w:p w:rsidR="00A401C6" w:rsidRDefault="00A401C6">
            <w:pPr>
              <w:pStyle w:val="TableParagraph"/>
            </w:pPr>
          </w:p>
        </w:tc>
      </w:tr>
    </w:tbl>
    <w:p w:rsidR="00A401C6" w:rsidRDefault="00A401C6">
      <w:pPr>
        <w:pStyle w:val="TableParagraph"/>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847"/>
        </w:trPr>
        <w:tc>
          <w:tcPr>
            <w:tcW w:w="905" w:type="dxa"/>
            <w:shd w:val="clear" w:color="auto" w:fill="D9D9D9"/>
          </w:tcPr>
          <w:p w:rsidR="00A401C6" w:rsidRDefault="00A401C6">
            <w:pPr>
              <w:pStyle w:val="TableParagraph"/>
            </w:pPr>
          </w:p>
        </w:tc>
        <w:tc>
          <w:tcPr>
            <w:tcW w:w="4054" w:type="dxa"/>
            <w:shd w:val="clear" w:color="auto" w:fill="D9D9D9"/>
          </w:tcPr>
          <w:p w:rsidR="00A401C6" w:rsidRDefault="00A401C6">
            <w:pPr>
              <w:pStyle w:val="TableParagraph"/>
            </w:pPr>
          </w:p>
        </w:tc>
        <w:tc>
          <w:tcPr>
            <w:tcW w:w="912" w:type="dxa"/>
          </w:tcPr>
          <w:p w:rsidR="00A401C6" w:rsidRDefault="00A401C6">
            <w:pPr>
              <w:pStyle w:val="TableParagraph"/>
            </w:pPr>
          </w:p>
        </w:tc>
        <w:tc>
          <w:tcPr>
            <w:tcW w:w="4042" w:type="dxa"/>
          </w:tcPr>
          <w:p w:rsidR="00A401C6" w:rsidRDefault="002A3B69">
            <w:pPr>
              <w:pStyle w:val="TableParagraph"/>
              <w:spacing w:before="25"/>
              <w:ind w:left="57" w:right="49"/>
              <w:jc w:val="both"/>
              <w:rPr>
                <w:sz w:val="24"/>
              </w:rPr>
            </w:pPr>
            <w:r>
              <w:rPr>
                <w:sz w:val="24"/>
              </w:rPr>
              <w:t>штете, неизвршене обавезе или вредности робе или друге ствари која је предмет привредног преступа.</w:t>
            </w:r>
          </w:p>
          <w:p w:rsidR="00A401C6" w:rsidRDefault="002A3B69">
            <w:pPr>
              <w:pStyle w:val="TableParagraph"/>
              <w:ind w:left="57" w:right="46"/>
              <w:jc w:val="both"/>
              <w:rPr>
                <w:sz w:val="24"/>
              </w:rPr>
            </w:pPr>
            <w:r>
              <w:rPr>
                <w:sz w:val="24"/>
              </w:rPr>
              <w:t>За</w:t>
            </w:r>
            <w:r>
              <w:rPr>
                <w:spacing w:val="-1"/>
                <w:sz w:val="24"/>
              </w:rPr>
              <w:t xml:space="preserve"> </w:t>
            </w:r>
            <w:r>
              <w:rPr>
                <w:sz w:val="24"/>
              </w:rPr>
              <w:t>привредни</w:t>
            </w:r>
            <w:r>
              <w:rPr>
                <w:spacing w:val="-1"/>
                <w:sz w:val="24"/>
              </w:rPr>
              <w:t xml:space="preserve"> </w:t>
            </w:r>
            <w:r>
              <w:rPr>
                <w:sz w:val="24"/>
              </w:rPr>
              <w:t>преступ</w:t>
            </w:r>
            <w:r>
              <w:rPr>
                <w:spacing w:val="-2"/>
                <w:sz w:val="24"/>
              </w:rPr>
              <w:t xml:space="preserve"> </w:t>
            </w:r>
            <w:r>
              <w:rPr>
                <w:sz w:val="24"/>
              </w:rPr>
              <w:t>из става 1, овог члана казниће се и одговорно лице у правном</w:t>
            </w:r>
            <w:r>
              <w:rPr>
                <w:spacing w:val="58"/>
                <w:w w:val="150"/>
                <w:sz w:val="24"/>
              </w:rPr>
              <w:t xml:space="preserve"> </w:t>
            </w:r>
            <w:r>
              <w:rPr>
                <w:sz w:val="24"/>
              </w:rPr>
              <w:t>лицу</w:t>
            </w:r>
            <w:r>
              <w:rPr>
                <w:spacing w:val="58"/>
                <w:w w:val="150"/>
                <w:sz w:val="24"/>
              </w:rPr>
              <w:t xml:space="preserve"> </w:t>
            </w:r>
            <w:r>
              <w:rPr>
                <w:sz w:val="24"/>
              </w:rPr>
              <w:t>новчаном</w:t>
            </w:r>
            <w:r>
              <w:rPr>
                <w:spacing w:val="60"/>
                <w:w w:val="150"/>
                <w:sz w:val="24"/>
              </w:rPr>
              <w:t xml:space="preserve"> </w:t>
            </w:r>
            <w:r>
              <w:rPr>
                <w:sz w:val="24"/>
              </w:rPr>
              <w:t>казном</w:t>
            </w:r>
            <w:r>
              <w:rPr>
                <w:spacing w:val="60"/>
                <w:w w:val="150"/>
                <w:sz w:val="24"/>
              </w:rPr>
              <w:t xml:space="preserve"> </w:t>
            </w:r>
            <w:r>
              <w:rPr>
                <w:spacing w:val="-5"/>
                <w:sz w:val="24"/>
              </w:rPr>
              <w:t>од</w:t>
            </w:r>
          </w:p>
          <w:p w:rsidR="00A401C6" w:rsidRDefault="002A3B69">
            <w:pPr>
              <w:pStyle w:val="TableParagraph"/>
              <w:ind w:left="57"/>
              <w:jc w:val="both"/>
              <w:rPr>
                <w:sz w:val="24"/>
              </w:rPr>
            </w:pPr>
            <w:r>
              <w:rPr>
                <w:sz w:val="24"/>
              </w:rPr>
              <w:t>100.000</w:t>
            </w:r>
            <w:r>
              <w:rPr>
                <w:spacing w:val="-1"/>
                <w:sz w:val="24"/>
              </w:rPr>
              <w:t xml:space="preserve"> </w:t>
            </w:r>
            <w:r>
              <w:rPr>
                <w:sz w:val="24"/>
              </w:rPr>
              <w:t>динара</w:t>
            </w:r>
            <w:r>
              <w:rPr>
                <w:spacing w:val="-1"/>
                <w:sz w:val="24"/>
              </w:rPr>
              <w:t xml:space="preserve"> </w:t>
            </w:r>
            <w:r>
              <w:rPr>
                <w:sz w:val="24"/>
              </w:rPr>
              <w:t xml:space="preserve">до 200.000 </w:t>
            </w:r>
            <w:r>
              <w:rPr>
                <w:spacing w:val="-2"/>
                <w:sz w:val="24"/>
              </w:rPr>
              <w:t>динара.</w:t>
            </w:r>
          </w:p>
          <w:p w:rsidR="00A401C6" w:rsidRDefault="00A401C6">
            <w:pPr>
              <w:pStyle w:val="TableParagraph"/>
              <w:rPr>
                <w:sz w:val="24"/>
              </w:rPr>
            </w:pPr>
          </w:p>
          <w:p w:rsidR="00A401C6" w:rsidRDefault="00A401C6">
            <w:pPr>
              <w:pStyle w:val="TableParagraph"/>
              <w:spacing w:before="1"/>
              <w:rPr>
                <w:sz w:val="24"/>
              </w:rPr>
            </w:pPr>
          </w:p>
          <w:p w:rsidR="00A401C6" w:rsidRDefault="002A3B69">
            <w:pPr>
              <w:pStyle w:val="TableParagraph"/>
              <w:ind w:left="1233" w:right="1223"/>
              <w:jc w:val="center"/>
              <w:rPr>
                <w:sz w:val="24"/>
              </w:rPr>
            </w:pPr>
            <w:r>
              <w:rPr>
                <w:spacing w:val="-2"/>
                <w:sz w:val="24"/>
              </w:rPr>
              <w:t xml:space="preserve">Прекршаји </w:t>
            </w:r>
            <w:r>
              <w:rPr>
                <w:sz w:val="24"/>
              </w:rPr>
              <w:t>Члан 81.</w:t>
            </w:r>
          </w:p>
          <w:p w:rsidR="00A401C6" w:rsidRDefault="00A401C6">
            <w:pPr>
              <w:pStyle w:val="TableParagraph"/>
              <w:rPr>
                <w:sz w:val="24"/>
              </w:rPr>
            </w:pPr>
          </w:p>
          <w:p w:rsidR="00A401C6" w:rsidRDefault="002A3B69">
            <w:pPr>
              <w:pStyle w:val="TableParagraph"/>
              <w:ind w:left="57" w:right="42"/>
              <w:jc w:val="both"/>
              <w:rPr>
                <w:sz w:val="24"/>
              </w:rPr>
            </w:pPr>
            <w:r>
              <w:rPr>
                <w:sz w:val="24"/>
              </w:rPr>
              <w:t>Новчаном казном од 500.000 динара до 1.000.000 динара казниће се за прекршај правно лице ако:</w:t>
            </w:r>
          </w:p>
          <w:p w:rsidR="00A401C6" w:rsidRDefault="002A3B69">
            <w:pPr>
              <w:pStyle w:val="TableParagraph"/>
              <w:numPr>
                <w:ilvl w:val="0"/>
                <w:numId w:val="15"/>
              </w:numPr>
              <w:tabs>
                <w:tab w:val="left" w:pos="417"/>
              </w:tabs>
              <w:spacing w:line="259" w:lineRule="auto"/>
              <w:ind w:right="44"/>
              <w:jc w:val="both"/>
              <w:rPr>
                <w:sz w:val="24"/>
              </w:rPr>
            </w:pPr>
            <w:r>
              <w:rPr>
                <w:sz w:val="24"/>
              </w:rPr>
              <w:t>не достави Агенцији податке о квалитету ваздуха добијене контролом квалитета ваздуха, као и резултате мерења посебне намене у прописаном року (члан 17. став 1);</w:t>
            </w:r>
          </w:p>
          <w:p w:rsidR="00A401C6" w:rsidRDefault="002A3B69">
            <w:pPr>
              <w:pStyle w:val="TableParagraph"/>
              <w:numPr>
                <w:ilvl w:val="0"/>
                <w:numId w:val="15"/>
              </w:numPr>
              <w:tabs>
                <w:tab w:val="left" w:pos="417"/>
              </w:tabs>
              <w:spacing w:before="161" w:line="259" w:lineRule="auto"/>
              <w:ind w:right="46"/>
              <w:jc w:val="both"/>
              <w:rPr>
                <w:sz w:val="24"/>
              </w:rPr>
            </w:pPr>
            <w:r>
              <w:rPr>
                <w:sz w:val="24"/>
              </w:rPr>
              <w:t>не изради План оператера за смањење</w:t>
            </w:r>
            <w:r>
              <w:rPr>
                <w:spacing w:val="-7"/>
                <w:sz w:val="24"/>
              </w:rPr>
              <w:t xml:space="preserve"> </w:t>
            </w:r>
            <w:r>
              <w:rPr>
                <w:sz w:val="24"/>
              </w:rPr>
              <w:t>емисија</w:t>
            </w:r>
            <w:r>
              <w:rPr>
                <w:spacing w:val="-8"/>
                <w:sz w:val="24"/>
              </w:rPr>
              <w:t xml:space="preserve"> </w:t>
            </w:r>
            <w:r>
              <w:rPr>
                <w:sz w:val="24"/>
              </w:rPr>
              <w:t>из</w:t>
            </w:r>
            <w:r>
              <w:rPr>
                <w:spacing w:val="-7"/>
                <w:sz w:val="24"/>
              </w:rPr>
              <w:t xml:space="preserve"> </w:t>
            </w:r>
            <w:r>
              <w:rPr>
                <w:sz w:val="24"/>
              </w:rPr>
              <w:t>стационарних тачкастих извора загађивања (члана 37. став 2);</w:t>
            </w:r>
          </w:p>
          <w:p w:rsidR="00A401C6" w:rsidRDefault="002A3B69">
            <w:pPr>
              <w:pStyle w:val="TableParagraph"/>
              <w:numPr>
                <w:ilvl w:val="0"/>
                <w:numId w:val="15"/>
              </w:numPr>
              <w:tabs>
                <w:tab w:val="left" w:pos="417"/>
              </w:tabs>
              <w:spacing w:before="159" w:line="259" w:lineRule="auto"/>
              <w:ind w:right="45"/>
              <w:jc w:val="both"/>
              <w:rPr>
                <w:sz w:val="24"/>
              </w:rPr>
            </w:pPr>
            <w:r>
              <w:rPr>
                <w:sz w:val="24"/>
              </w:rPr>
              <w:t>средње постројење за сагоревање није уписано у регистар средњих постројења за сагоревање и</w:t>
            </w:r>
            <w:r>
              <w:rPr>
                <w:spacing w:val="80"/>
                <w:sz w:val="24"/>
              </w:rPr>
              <w:t xml:space="preserve"> </w:t>
            </w:r>
            <w:r>
              <w:rPr>
                <w:sz w:val="24"/>
              </w:rPr>
              <w:t>гасних турбина (члан 40. став 3);</w:t>
            </w:r>
          </w:p>
        </w:tc>
        <w:tc>
          <w:tcPr>
            <w:tcW w:w="670" w:type="dxa"/>
          </w:tcPr>
          <w:p w:rsidR="00A401C6" w:rsidRDefault="00A401C6">
            <w:pPr>
              <w:pStyle w:val="TableParagraph"/>
            </w:pPr>
          </w:p>
        </w:tc>
        <w:tc>
          <w:tcPr>
            <w:tcW w:w="2562" w:type="dxa"/>
          </w:tcPr>
          <w:p w:rsidR="00A401C6" w:rsidRDefault="00A401C6">
            <w:pPr>
              <w:pStyle w:val="TableParagraph"/>
            </w:pPr>
          </w:p>
        </w:tc>
        <w:tc>
          <w:tcPr>
            <w:tcW w:w="1544" w:type="dxa"/>
          </w:tcPr>
          <w:p w:rsidR="00A401C6" w:rsidRDefault="00A401C6">
            <w:pPr>
              <w:pStyle w:val="TableParagraph"/>
            </w:pPr>
          </w:p>
        </w:tc>
      </w:tr>
    </w:tbl>
    <w:p w:rsidR="00A401C6" w:rsidRDefault="00A401C6">
      <w:pPr>
        <w:pStyle w:val="TableParagraph"/>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739"/>
        </w:trPr>
        <w:tc>
          <w:tcPr>
            <w:tcW w:w="905" w:type="dxa"/>
            <w:shd w:val="clear" w:color="auto" w:fill="D9D9D9"/>
          </w:tcPr>
          <w:p w:rsidR="00A401C6" w:rsidRDefault="00A401C6">
            <w:pPr>
              <w:pStyle w:val="TableParagraph"/>
            </w:pPr>
          </w:p>
        </w:tc>
        <w:tc>
          <w:tcPr>
            <w:tcW w:w="4054" w:type="dxa"/>
            <w:shd w:val="clear" w:color="auto" w:fill="D9D9D9"/>
          </w:tcPr>
          <w:p w:rsidR="00A401C6" w:rsidRDefault="00A401C6">
            <w:pPr>
              <w:pStyle w:val="TableParagraph"/>
            </w:pPr>
          </w:p>
        </w:tc>
        <w:tc>
          <w:tcPr>
            <w:tcW w:w="912" w:type="dxa"/>
          </w:tcPr>
          <w:p w:rsidR="00A401C6" w:rsidRDefault="00A401C6">
            <w:pPr>
              <w:pStyle w:val="TableParagraph"/>
            </w:pPr>
          </w:p>
        </w:tc>
        <w:tc>
          <w:tcPr>
            <w:tcW w:w="4042" w:type="dxa"/>
          </w:tcPr>
          <w:p w:rsidR="00A401C6" w:rsidRDefault="002A3B69">
            <w:pPr>
              <w:pStyle w:val="TableParagraph"/>
              <w:numPr>
                <w:ilvl w:val="0"/>
                <w:numId w:val="14"/>
              </w:numPr>
              <w:tabs>
                <w:tab w:val="left" w:pos="417"/>
              </w:tabs>
              <w:spacing w:before="25" w:line="259" w:lineRule="auto"/>
              <w:ind w:right="42"/>
              <w:jc w:val="both"/>
              <w:rPr>
                <w:sz w:val="24"/>
              </w:rPr>
            </w:pPr>
            <w:r>
              <w:rPr>
                <w:sz w:val="24"/>
              </w:rPr>
              <w:t>оператер који се бави складиштењем и транспортом бензина, као и пуњењем резервоара моторних возила бензином на бензинским станицама не доставља податке Агенцији (члан 42. став 5);</w:t>
            </w:r>
          </w:p>
          <w:p w:rsidR="00A401C6" w:rsidRDefault="002A3B69">
            <w:pPr>
              <w:pStyle w:val="TableParagraph"/>
              <w:numPr>
                <w:ilvl w:val="0"/>
                <w:numId w:val="14"/>
              </w:numPr>
              <w:tabs>
                <w:tab w:val="left" w:pos="417"/>
              </w:tabs>
              <w:spacing w:before="161" w:line="259" w:lineRule="auto"/>
              <w:ind w:right="42"/>
              <w:jc w:val="both"/>
              <w:rPr>
                <w:sz w:val="24"/>
              </w:rPr>
            </w:pPr>
            <w:r>
              <w:rPr>
                <w:sz w:val="24"/>
              </w:rPr>
              <w:t>оператер</w:t>
            </w:r>
            <w:r>
              <w:rPr>
                <w:spacing w:val="-4"/>
                <w:sz w:val="24"/>
              </w:rPr>
              <w:t xml:space="preserve"> </w:t>
            </w:r>
            <w:r>
              <w:rPr>
                <w:sz w:val="24"/>
              </w:rPr>
              <w:t>који</w:t>
            </w:r>
            <w:r>
              <w:rPr>
                <w:spacing w:val="-3"/>
                <w:sz w:val="24"/>
              </w:rPr>
              <w:t xml:space="preserve"> </w:t>
            </w:r>
            <w:r>
              <w:rPr>
                <w:sz w:val="24"/>
              </w:rPr>
              <w:t>у</w:t>
            </w:r>
            <w:r>
              <w:rPr>
                <w:spacing w:val="-4"/>
                <w:sz w:val="24"/>
              </w:rPr>
              <w:t xml:space="preserve"> </w:t>
            </w:r>
            <w:r>
              <w:rPr>
                <w:sz w:val="24"/>
              </w:rPr>
              <w:t>свом</w:t>
            </w:r>
            <w:r>
              <w:rPr>
                <w:spacing w:val="-3"/>
                <w:sz w:val="24"/>
              </w:rPr>
              <w:t xml:space="preserve"> </w:t>
            </w:r>
            <w:r>
              <w:rPr>
                <w:sz w:val="24"/>
              </w:rPr>
              <w:t>производном процесу користи органске раствараче не доставља податке Агенцији</w:t>
            </w:r>
            <w:r>
              <w:rPr>
                <w:spacing w:val="40"/>
                <w:sz w:val="24"/>
              </w:rPr>
              <w:t xml:space="preserve"> </w:t>
            </w:r>
            <w:r>
              <w:rPr>
                <w:sz w:val="24"/>
              </w:rPr>
              <w:t>(члан</w:t>
            </w:r>
            <w:r>
              <w:rPr>
                <w:spacing w:val="40"/>
                <w:sz w:val="24"/>
              </w:rPr>
              <w:t xml:space="preserve"> </w:t>
            </w:r>
            <w:r>
              <w:rPr>
                <w:sz w:val="24"/>
              </w:rPr>
              <w:t>43.</w:t>
            </w:r>
            <w:r>
              <w:rPr>
                <w:spacing w:val="40"/>
                <w:sz w:val="24"/>
              </w:rPr>
              <w:t xml:space="preserve"> </w:t>
            </w:r>
            <w:r>
              <w:rPr>
                <w:sz w:val="24"/>
              </w:rPr>
              <w:t>став</w:t>
            </w:r>
            <w:r>
              <w:rPr>
                <w:spacing w:val="40"/>
                <w:sz w:val="24"/>
              </w:rPr>
              <w:t xml:space="preserve"> </w:t>
            </w:r>
            <w:r>
              <w:rPr>
                <w:sz w:val="24"/>
              </w:rPr>
              <w:t>2.</w:t>
            </w:r>
            <w:r>
              <w:rPr>
                <w:spacing w:val="40"/>
                <w:sz w:val="24"/>
              </w:rPr>
              <w:t xml:space="preserve"> </w:t>
            </w:r>
            <w:r>
              <w:rPr>
                <w:sz w:val="24"/>
              </w:rPr>
              <w:t>тачка</w:t>
            </w:r>
          </w:p>
          <w:p w:rsidR="00A401C6" w:rsidRDefault="002A3B69">
            <w:pPr>
              <w:pStyle w:val="TableParagraph"/>
              <w:spacing w:line="274" w:lineRule="exact"/>
              <w:ind w:left="417"/>
              <w:rPr>
                <w:sz w:val="24"/>
              </w:rPr>
            </w:pPr>
            <w:r>
              <w:rPr>
                <w:spacing w:val="-5"/>
                <w:sz w:val="24"/>
              </w:rPr>
              <w:t>4);</w:t>
            </w:r>
          </w:p>
          <w:p w:rsidR="00A401C6" w:rsidRDefault="002A3B69">
            <w:pPr>
              <w:pStyle w:val="TableParagraph"/>
              <w:numPr>
                <w:ilvl w:val="0"/>
                <w:numId w:val="14"/>
              </w:numPr>
              <w:tabs>
                <w:tab w:val="left" w:pos="417"/>
              </w:tabs>
              <w:spacing w:before="182" w:line="259" w:lineRule="auto"/>
              <w:ind w:right="43"/>
              <w:jc w:val="both"/>
              <w:rPr>
                <w:sz w:val="24"/>
              </w:rPr>
            </w:pPr>
            <w:r>
              <w:rPr>
                <w:sz w:val="24"/>
              </w:rPr>
              <w:t>постројење у којем се користе органски растварачи није уписано у регистар постројења у којима се користе органски растварачи</w:t>
            </w:r>
            <w:r>
              <w:rPr>
                <w:spacing w:val="40"/>
                <w:sz w:val="24"/>
              </w:rPr>
              <w:t xml:space="preserve"> </w:t>
            </w:r>
            <w:r>
              <w:rPr>
                <w:sz w:val="24"/>
              </w:rPr>
              <w:t>(члан 43. став 5);</w:t>
            </w:r>
          </w:p>
          <w:p w:rsidR="00A401C6" w:rsidRDefault="002A3B69">
            <w:pPr>
              <w:pStyle w:val="TableParagraph"/>
              <w:numPr>
                <w:ilvl w:val="0"/>
                <w:numId w:val="14"/>
              </w:numPr>
              <w:tabs>
                <w:tab w:val="left" w:pos="417"/>
              </w:tabs>
              <w:spacing w:before="159" w:line="259" w:lineRule="auto"/>
              <w:ind w:right="44"/>
              <w:jc w:val="both"/>
              <w:rPr>
                <w:sz w:val="24"/>
              </w:rPr>
            </w:pPr>
            <w:r>
              <w:rPr>
                <w:sz w:val="24"/>
              </w:rPr>
              <w:t>обавља делатност производње, инсталирања, одржавања и/или сервисирања и искључивања из употребе производа и/или опреме који садрже супстанце које оштећују озонски омотач без дозволе Министарства (члан 49. став 4);</w:t>
            </w:r>
          </w:p>
          <w:p w:rsidR="00A401C6" w:rsidRDefault="002A3B69">
            <w:pPr>
              <w:pStyle w:val="TableParagraph"/>
              <w:numPr>
                <w:ilvl w:val="0"/>
                <w:numId w:val="14"/>
              </w:numPr>
              <w:tabs>
                <w:tab w:val="left" w:pos="417"/>
              </w:tabs>
              <w:spacing w:before="160" w:line="259" w:lineRule="auto"/>
              <w:ind w:right="44"/>
              <w:jc w:val="both"/>
              <w:rPr>
                <w:sz w:val="24"/>
              </w:rPr>
            </w:pPr>
            <w:r>
              <w:rPr>
                <w:sz w:val="24"/>
              </w:rPr>
              <w:t>обавља делатност производње, инсталирања,</w:t>
            </w:r>
            <w:r>
              <w:rPr>
                <w:spacing w:val="80"/>
                <w:w w:val="150"/>
                <w:sz w:val="24"/>
              </w:rPr>
              <w:t xml:space="preserve"> </w:t>
            </w:r>
            <w:r>
              <w:rPr>
                <w:sz w:val="24"/>
              </w:rPr>
              <w:t>одржавања</w:t>
            </w:r>
            <w:r>
              <w:rPr>
                <w:spacing w:val="80"/>
                <w:w w:val="150"/>
                <w:sz w:val="24"/>
              </w:rPr>
              <w:t xml:space="preserve"> </w:t>
            </w:r>
            <w:r>
              <w:rPr>
                <w:sz w:val="24"/>
              </w:rPr>
              <w:t>и/или</w:t>
            </w:r>
          </w:p>
        </w:tc>
        <w:tc>
          <w:tcPr>
            <w:tcW w:w="670" w:type="dxa"/>
          </w:tcPr>
          <w:p w:rsidR="00A401C6" w:rsidRDefault="00A401C6">
            <w:pPr>
              <w:pStyle w:val="TableParagraph"/>
            </w:pPr>
          </w:p>
        </w:tc>
        <w:tc>
          <w:tcPr>
            <w:tcW w:w="2562" w:type="dxa"/>
          </w:tcPr>
          <w:p w:rsidR="00A401C6" w:rsidRDefault="00A401C6">
            <w:pPr>
              <w:pStyle w:val="TableParagraph"/>
            </w:pPr>
          </w:p>
        </w:tc>
        <w:tc>
          <w:tcPr>
            <w:tcW w:w="1544" w:type="dxa"/>
          </w:tcPr>
          <w:p w:rsidR="00A401C6" w:rsidRDefault="00A401C6">
            <w:pPr>
              <w:pStyle w:val="TableParagraph"/>
            </w:pPr>
          </w:p>
        </w:tc>
      </w:tr>
    </w:tbl>
    <w:p w:rsidR="00A401C6" w:rsidRDefault="00A401C6">
      <w:pPr>
        <w:pStyle w:val="TableParagraph"/>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665"/>
        </w:trPr>
        <w:tc>
          <w:tcPr>
            <w:tcW w:w="905" w:type="dxa"/>
            <w:shd w:val="clear" w:color="auto" w:fill="D9D9D9"/>
          </w:tcPr>
          <w:p w:rsidR="00A401C6" w:rsidRDefault="00A401C6">
            <w:pPr>
              <w:pStyle w:val="TableParagraph"/>
            </w:pPr>
          </w:p>
        </w:tc>
        <w:tc>
          <w:tcPr>
            <w:tcW w:w="4054" w:type="dxa"/>
            <w:shd w:val="clear" w:color="auto" w:fill="D9D9D9"/>
          </w:tcPr>
          <w:p w:rsidR="00A401C6" w:rsidRDefault="00A401C6">
            <w:pPr>
              <w:pStyle w:val="TableParagraph"/>
            </w:pPr>
          </w:p>
        </w:tc>
        <w:tc>
          <w:tcPr>
            <w:tcW w:w="912" w:type="dxa"/>
          </w:tcPr>
          <w:p w:rsidR="00A401C6" w:rsidRDefault="00A401C6">
            <w:pPr>
              <w:pStyle w:val="TableParagraph"/>
            </w:pPr>
          </w:p>
        </w:tc>
        <w:tc>
          <w:tcPr>
            <w:tcW w:w="4042" w:type="dxa"/>
          </w:tcPr>
          <w:p w:rsidR="00A401C6" w:rsidRDefault="002A3B69">
            <w:pPr>
              <w:pStyle w:val="TableParagraph"/>
              <w:spacing w:before="25" w:line="259" w:lineRule="auto"/>
              <w:ind w:left="417" w:right="44"/>
              <w:jc w:val="both"/>
              <w:rPr>
                <w:sz w:val="24"/>
              </w:rPr>
            </w:pPr>
            <w:r>
              <w:rPr>
                <w:sz w:val="24"/>
              </w:rPr>
              <w:t>сервисирања и искључивања из употребе производа и/или опреме који садрже флуороване гасове са ефектом стаклене баште без дозволе Министарства (члан 50. став 4);</w:t>
            </w:r>
          </w:p>
          <w:p w:rsidR="00A401C6" w:rsidRDefault="002A3B69">
            <w:pPr>
              <w:pStyle w:val="TableParagraph"/>
              <w:numPr>
                <w:ilvl w:val="0"/>
                <w:numId w:val="13"/>
              </w:numPr>
              <w:tabs>
                <w:tab w:val="left" w:pos="417"/>
                <w:tab w:val="left" w:pos="2592"/>
              </w:tabs>
              <w:spacing w:before="161" w:line="259" w:lineRule="auto"/>
              <w:ind w:right="42"/>
              <w:jc w:val="both"/>
              <w:rPr>
                <w:sz w:val="24"/>
              </w:rPr>
            </w:pPr>
            <w:r>
              <w:rPr>
                <w:sz w:val="24"/>
              </w:rPr>
              <w:t xml:space="preserve">увози и/или извози и ставља у промет нове производе и опрему који садрже супстанце које оштећују озонски омотач изузев у </w:t>
            </w:r>
            <w:r>
              <w:rPr>
                <w:spacing w:val="-2"/>
                <w:sz w:val="24"/>
              </w:rPr>
              <w:t>случајевима</w:t>
            </w:r>
            <w:r>
              <w:rPr>
                <w:sz w:val="24"/>
              </w:rPr>
              <w:tab/>
            </w:r>
            <w:r>
              <w:rPr>
                <w:spacing w:val="-2"/>
                <w:sz w:val="24"/>
              </w:rPr>
              <w:t xml:space="preserve">дефинисаним </w:t>
            </w:r>
            <w:r>
              <w:rPr>
                <w:sz w:val="24"/>
              </w:rPr>
              <w:t>прописом из члана</w:t>
            </w:r>
            <w:r>
              <w:rPr>
                <w:spacing w:val="-1"/>
                <w:sz w:val="24"/>
              </w:rPr>
              <w:t xml:space="preserve"> </w:t>
            </w:r>
            <w:r>
              <w:rPr>
                <w:sz w:val="24"/>
              </w:rPr>
              <w:t>49.</w:t>
            </w:r>
            <w:r>
              <w:rPr>
                <w:spacing w:val="-3"/>
                <w:sz w:val="24"/>
              </w:rPr>
              <w:t xml:space="preserve"> </w:t>
            </w:r>
            <w:r>
              <w:rPr>
                <w:sz w:val="24"/>
              </w:rPr>
              <w:t>овог</w:t>
            </w:r>
            <w:r>
              <w:rPr>
                <w:spacing w:val="-1"/>
                <w:sz w:val="24"/>
              </w:rPr>
              <w:t xml:space="preserve"> </w:t>
            </w:r>
            <w:r>
              <w:rPr>
                <w:sz w:val="24"/>
              </w:rPr>
              <w:t>закона (члан 52. став 1. тачка 4);</w:t>
            </w:r>
          </w:p>
          <w:p w:rsidR="00A401C6" w:rsidRDefault="002A3B69">
            <w:pPr>
              <w:pStyle w:val="TableParagraph"/>
              <w:numPr>
                <w:ilvl w:val="0"/>
                <w:numId w:val="13"/>
              </w:numPr>
              <w:tabs>
                <w:tab w:val="left" w:pos="458"/>
                <w:tab w:val="left" w:pos="484"/>
              </w:tabs>
              <w:spacing w:before="158"/>
              <w:ind w:left="484" w:right="46" w:hanging="428"/>
              <w:jc w:val="both"/>
              <w:rPr>
                <w:sz w:val="24"/>
              </w:rPr>
            </w:pPr>
            <w:r>
              <w:rPr>
                <w:sz w:val="24"/>
              </w:rPr>
              <w:t>испушта супстанце које оштећују озонски омотач и флуороване гасове</w:t>
            </w:r>
            <w:r>
              <w:rPr>
                <w:spacing w:val="-7"/>
                <w:sz w:val="24"/>
              </w:rPr>
              <w:t xml:space="preserve"> </w:t>
            </w:r>
            <w:r>
              <w:rPr>
                <w:sz w:val="24"/>
              </w:rPr>
              <w:t>са</w:t>
            </w:r>
            <w:r>
              <w:rPr>
                <w:spacing w:val="-6"/>
                <w:sz w:val="24"/>
              </w:rPr>
              <w:t xml:space="preserve"> </w:t>
            </w:r>
            <w:r>
              <w:rPr>
                <w:sz w:val="24"/>
              </w:rPr>
              <w:t>ефектом</w:t>
            </w:r>
            <w:r>
              <w:rPr>
                <w:spacing w:val="-7"/>
                <w:sz w:val="24"/>
              </w:rPr>
              <w:t xml:space="preserve"> </w:t>
            </w:r>
            <w:r>
              <w:rPr>
                <w:sz w:val="24"/>
              </w:rPr>
              <w:t>стаклене</w:t>
            </w:r>
            <w:r>
              <w:rPr>
                <w:spacing w:val="-7"/>
                <w:sz w:val="24"/>
              </w:rPr>
              <w:t xml:space="preserve"> </w:t>
            </w:r>
            <w:r>
              <w:rPr>
                <w:sz w:val="24"/>
              </w:rPr>
              <w:t>баште (члан 52. став 1. тачка 5);</w:t>
            </w:r>
          </w:p>
          <w:p w:rsidR="00A401C6" w:rsidRDefault="002A3B69">
            <w:pPr>
              <w:pStyle w:val="TableParagraph"/>
              <w:numPr>
                <w:ilvl w:val="0"/>
                <w:numId w:val="13"/>
              </w:numPr>
              <w:tabs>
                <w:tab w:val="left" w:pos="460"/>
                <w:tab w:val="left" w:pos="484"/>
                <w:tab w:val="left" w:pos="2358"/>
                <w:tab w:val="left" w:pos="3257"/>
              </w:tabs>
              <w:ind w:left="484" w:right="44" w:hanging="428"/>
              <w:jc w:val="both"/>
              <w:rPr>
                <w:sz w:val="24"/>
              </w:rPr>
            </w:pPr>
            <w:r>
              <w:rPr>
                <w:sz w:val="24"/>
              </w:rPr>
              <w:t xml:space="preserve">пуни производе и опрему који су </w:t>
            </w:r>
            <w:r>
              <w:rPr>
                <w:spacing w:val="-2"/>
                <w:sz w:val="24"/>
              </w:rPr>
              <w:t>предвиђени</w:t>
            </w:r>
            <w:r>
              <w:rPr>
                <w:sz w:val="24"/>
              </w:rPr>
              <w:tab/>
            </w:r>
            <w:r>
              <w:rPr>
                <w:spacing w:val="-6"/>
                <w:sz w:val="24"/>
              </w:rPr>
              <w:t>да</w:t>
            </w:r>
            <w:r>
              <w:rPr>
                <w:sz w:val="24"/>
              </w:rPr>
              <w:tab/>
            </w:r>
            <w:r>
              <w:rPr>
                <w:spacing w:val="-2"/>
                <w:sz w:val="24"/>
              </w:rPr>
              <w:t xml:space="preserve">садрже </w:t>
            </w:r>
            <w:r>
              <w:rPr>
                <w:sz w:val="24"/>
              </w:rPr>
              <w:t>флуороване гасове са ефектом стаклене баште супстанцама које оштећују озонски омотач, као и производе и опрему који су предвиђени да садрже супстанце које оштећују озонски омотач флуорованим гасовима са ефектом</w:t>
            </w:r>
            <w:r>
              <w:rPr>
                <w:spacing w:val="-5"/>
                <w:sz w:val="24"/>
              </w:rPr>
              <w:t xml:space="preserve"> </w:t>
            </w:r>
            <w:r>
              <w:rPr>
                <w:sz w:val="24"/>
              </w:rPr>
              <w:t>стаклене</w:t>
            </w:r>
            <w:r>
              <w:rPr>
                <w:spacing w:val="-5"/>
                <w:sz w:val="24"/>
              </w:rPr>
              <w:t xml:space="preserve"> </w:t>
            </w:r>
            <w:r>
              <w:rPr>
                <w:sz w:val="24"/>
              </w:rPr>
              <w:t>баште</w:t>
            </w:r>
            <w:r>
              <w:rPr>
                <w:spacing w:val="-2"/>
                <w:sz w:val="24"/>
              </w:rPr>
              <w:t xml:space="preserve"> </w:t>
            </w:r>
            <w:r>
              <w:rPr>
                <w:sz w:val="24"/>
              </w:rPr>
              <w:t>(члан</w:t>
            </w:r>
            <w:r>
              <w:rPr>
                <w:spacing w:val="-3"/>
                <w:sz w:val="24"/>
              </w:rPr>
              <w:t xml:space="preserve"> </w:t>
            </w:r>
            <w:r>
              <w:rPr>
                <w:sz w:val="24"/>
              </w:rPr>
              <w:t>52. став 1. тачка 6);</w:t>
            </w:r>
          </w:p>
          <w:p w:rsidR="00A401C6" w:rsidRDefault="002A3B69">
            <w:pPr>
              <w:pStyle w:val="TableParagraph"/>
              <w:numPr>
                <w:ilvl w:val="0"/>
                <w:numId w:val="13"/>
              </w:numPr>
              <w:tabs>
                <w:tab w:val="left" w:pos="504"/>
              </w:tabs>
              <w:spacing w:before="1"/>
              <w:ind w:left="504" w:hanging="447"/>
              <w:jc w:val="both"/>
              <w:rPr>
                <w:sz w:val="24"/>
              </w:rPr>
            </w:pPr>
            <w:r>
              <w:rPr>
                <w:sz w:val="24"/>
              </w:rPr>
              <w:t>испира</w:t>
            </w:r>
            <w:r>
              <w:rPr>
                <w:spacing w:val="66"/>
                <w:sz w:val="24"/>
              </w:rPr>
              <w:t xml:space="preserve"> </w:t>
            </w:r>
            <w:r>
              <w:rPr>
                <w:sz w:val="24"/>
              </w:rPr>
              <w:t>производе</w:t>
            </w:r>
            <w:r>
              <w:rPr>
                <w:spacing w:val="63"/>
                <w:sz w:val="24"/>
              </w:rPr>
              <w:t xml:space="preserve"> </w:t>
            </w:r>
            <w:r>
              <w:rPr>
                <w:sz w:val="24"/>
              </w:rPr>
              <w:t>и/или</w:t>
            </w:r>
            <w:r>
              <w:rPr>
                <w:spacing w:val="68"/>
                <w:sz w:val="24"/>
              </w:rPr>
              <w:t xml:space="preserve"> </w:t>
            </w:r>
            <w:r>
              <w:rPr>
                <w:spacing w:val="-2"/>
                <w:sz w:val="24"/>
              </w:rPr>
              <w:t>опрему</w:t>
            </w:r>
          </w:p>
        </w:tc>
        <w:tc>
          <w:tcPr>
            <w:tcW w:w="670" w:type="dxa"/>
          </w:tcPr>
          <w:p w:rsidR="00A401C6" w:rsidRDefault="00A401C6">
            <w:pPr>
              <w:pStyle w:val="TableParagraph"/>
            </w:pPr>
          </w:p>
        </w:tc>
        <w:tc>
          <w:tcPr>
            <w:tcW w:w="2562" w:type="dxa"/>
          </w:tcPr>
          <w:p w:rsidR="00A401C6" w:rsidRDefault="00A401C6">
            <w:pPr>
              <w:pStyle w:val="TableParagraph"/>
            </w:pPr>
          </w:p>
        </w:tc>
        <w:tc>
          <w:tcPr>
            <w:tcW w:w="1544" w:type="dxa"/>
          </w:tcPr>
          <w:p w:rsidR="00A401C6" w:rsidRDefault="00A401C6">
            <w:pPr>
              <w:pStyle w:val="TableParagraph"/>
            </w:pPr>
          </w:p>
        </w:tc>
      </w:tr>
    </w:tbl>
    <w:p w:rsidR="00A401C6" w:rsidRDefault="00A401C6">
      <w:pPr>
        <w:pStyle w:val="TableParagraph"/>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763"/>
        </w:trPr>
        <w:tc>
          <w:tcPr>
            <w:tcW w:w="905" w:type="dxa"/>
            <w:shd w:val="clear" w:color="auto" w:fill="D9D9D9"/>
          </w:tcPr>
          <w:p w:rsidR="00A401C6" w:rsidRDefault="00A401C6">
            <w:pPr>
              <w:pStyle w:val="TableParagraph"/>
            </w:pPr>
          </w:p>
        </w:tc>
        <w:tc>
          <w:tcPr>
            <w:tcW w:w="4054" w:type="dxa"/>
            <w:shd w:val="clear" w:color="auto" w:fill="D9D9D9"/>
          </w:tcPr>
          <w:p w:rsidR="00A401C6" w:rsidRDefault="00A401C6">
            <w:pPr>
              <w:pStyle w:val="TableParagraph"/>
            </w:pPr>
          </w:p>
        </w:tc>
        <w:tc>
          <w:tcPr>
            <w:tcW w:w="912" w:type="dxa"/>
          </w:tcPr>
          <w:p w:rsidR="00A401C6" w:rsidRDefault="00A401C6">
            <w:pPr>
              <w:pStyle w:val="TableParagraph"/>
            </w:pPr>
          </w:p>
        </w:tc>
        <w:tc>
          <w:tcPr>
            <w:tcW w:w="4042" w:type="dxa"/>
          </w:tcPr>
          <w:p w:rsidR="00A401C6" w:rsidRDefault="002A3B69">
            <w:pPr>
              <w:pStyle w:val="TableParagraph"/>
              <w:spacing w:before="25"/>
              <w:ind w:left="484" w:right="45"/>
              <w:jc w:val="both"/>
              <w:rPr>
                <w:sz w:val="24"/>
              </w:rPr>
            </w:pPr>
            <w:r>
              <w:rPr>
                <w:sz w:val="24"/>
              </w:rPr>
              <w:t>супстанцама које оштећују озонски</w:t>
            </w:r>
            <w:r>
              <w:rPr>
                <w:spacing w:val="37"/>
                <w:sz w:val="24"/>
              </w:rPr>
              <w:t xml:space="preserve"> </w:t>
            </w:r>
            <w:r>
              <w:rPr>
                <w:sz w:val="24"/>
              </w:rPr>
              <w:t>омотач</w:t>
            </w:r>
            <w:r>
              <w:rPr>
                <w:spacing w:val="36"/>
                <w:sz w:val="24"/>
              </w:rPr>
              <w:t xml:space="preserve"> </w:t>
            </w:r>
            <w:r>
              <w:rPr>
                <w:sz w:val="24"/>
              </w:rPr>
              <w:t>(члан</w:t>
            </w:r>
            <w:r>
              <w:rPr>
                <w:spacing w:val="39"/>
                <w:sz w:val="24"/>
              </w:rPr>
              <w:t xml:space="preserve"> </w:t>
            </w:r>
            <w:r>
              <w:rPr>
                <w:sz w:val="24"/>
              </w:rPr>
              <w:t>52.</w:t>
            </w:r>
            <w:r>
              <w:rPr>
                <w:spacing w:val="37"/>
                <w:sz w:val="24"/>
              </w:rPr>
              <w:t xml:space="preserve"> </w:t>
            </w:r>
            <w:r>
              <w:rPr>
                <w:sz w:val="24"/>
              </w:rPr>
              <w:t>став</w:t>
            </w:r>
            <w:r>
              <w:rPr>
                <w:spacing w:val="36"/>
                <w:sz w:val="24"/>
              </w:rPr>
              <w:t xml:space="preserve"> </w:t>
            </w:r>
            <w:r>
              <w:rPr>
                <w:spacing w:val="-5"/>
                <w:sz w:val="24"/>
              </w:rPr>
              <w:t>1.</w:t>
            </w:r>
          </w:p>
          <w:p w:rsidR="00A401C6" w:rsidRDefault="002A3B69">
            <w:pPr>
              <w:pStyle w:val="TableParagraph"/>
              <w:ind w:left="484"/>
              <w:jc w:val="both"/>
              <w:rPr>
                <w:sz w:val="24"/>
              </w:rPr>
            </w:pPr>
            <w:r>
              <w:rPr>
                <w:sz w:val="24"/>
              </w:rPr>
              <w:t>тачка</w:t>
            </w:r>
            <w:r>
              <w:rPr>
                <w:spacing w:val="-2"/>
                <w:sz w:val="24"/>
              </w:rPr>
              <w:t xml:space="preserve"> </w:t>
            </w:r>
            <w:r>
              <w:rPr>
                <w:spacing w:val="-5"/>
                <w:sz w:val="24"/>
              </w:rPr>
              <w:t>7);</w:t>
            </w:r>
          </w:p>
          <w:p w:rsidR="00A401C6" w:rsidRDefault="002A3B69">
            <w:pPr>
              <w:pStyle w:val="TableParagraph"/>
              <w:numPr>
                <w:ilvl w:val="0"/>
                <w:numId w:val="12"/>
              </w:numPr>
              <w:tabs>
                <w:tab w:val="left" w:pos="484"/>
                <w:tab w:val="left" w:pos="494"/>
              </w:tabs>
              <w:ind w:left="484" w:right="42" w:hanging="428"/>
              <w:jc w:val="both"/>
              <w:rPr>
                <w:sz w:val="24"/>
              </w:rPr>
            </w:pPr>
            <w:r>
              <w:rPr>
                <w:sz w:val="24"/>
              </w:rPr>
              <w:t>ставља у промет супстанце које оштећују озонски омотач и флуороване гасове са ефектом стаклене баште физичким лицима, осим предузетницима који имају дозволу Министарства из</w:t>
            </w:r>
            <w:r>
              <w:rPr>
                <w:spacing w:val="53"/>
                <w:sz w:val="24"/>
              </w:rPr>
              <w:t xml:space="preserve"> </w:t>
            </w:r>
            <w:r>
              <w:rPr>
                <w:sz w:val="24"/>
              </w:rPr>
              <w:t>члана</w:t>
            </w:r>
            <w:r>
              <w:rPr>
                <w:spacing w:val="53"/>
                <w:sz w:val="24"/>
              </w:rPr>
              <w:t xml:space="preserve"> </w:t>
            </w:r>
            <w:r>
              <w:rPr>
                <w:sz w:val="24"/>
              </w:rPr>
              <w:t>49.</w:t>
            </w:r>
            <w:r>
              <w:rPr>
                <w:spacing w:val="53"/>
                <w:sz w:val="24"/>
              </w:rPr>
              <w:t xml:space="preserve"> </w:t>
            </w:r>
            <w:r>
              <w:rPr>
                <w:sz w:val="24"/>
              </w:rPr>
              <w:t>став</w:t>
            </w:r>
            <w:r>
              <w:rPr>
                <w:spacing w:val="52"/>
                <w:sz w:val="24"/>
              </w:rPr>
              <w:t xml:space="preserve"> </w:t>
            </w:r>
            <w:r>
              <w:rPr>
                <w:sz w:val="24"/>
              </w:rPr>
              <w:t>4</w:t>
            </w:r>
            <w:r>
              <w:rPr>
                <w:spacing w:val="53"/>
                <w:sz w:val="24"/>
              </w:rPr>
              <w:t xml:space="preserve"> </w:t>
            </w:r>
            <w:r>
              <w:rPr>
                <w:sz w:val="24"/>
              </w:rPr>
              <w:t>и/или</w:t>
            </w:r>
            <w:r>
              <w:rPr>
                <w:spacing w:val="55"/>
                <w:sz w:val="24"/>
              </w:rPr>
              <w:t xml:space="preserve"> </w:t>
            </w:r>
            <w:r>
              <w:rPr>
                <w:spacing w:val="-4"/>
                <w:sz w:val="24"/>
              </w:rPr>
              <w:t>члана</w:t>
            </w:r>
          </w:p>
          <w:p w:rsidR="00A401C6" w:rsidRDefault="002A3B69">
            <w:pPr>
              <w:pStyle w:val="TableParagraph"/>
              <w:spacing w:before="1"/>
              <w:ind w:left="484"/>
              <w:jc w:val="both"/>
              <w:rPr>
                <w:sz w:val="24"/>
              </w:rPr>
            </w:pPr>
            <w:r>
              <w:rPr>
                <w:sz w:val="24"/>
              </w:rPr>
              <w:t>50.</w:t>
            </w:r>
            <w:r>
              <w:rPr>
                <w:spacing w:val="19"/>
                <w:sz w:val="24"/>
              </w:rPr>
              <w:t xml:space="preserve"> </w:t>
            </w:r>
            <w:r>
              <w:rPr>
                <w:sz w:val="24"/>
              </w:rPr>
              <w:t>став</w:t>
            </w:r>
            <w:r>
              <w:rPr>
                <w:spacing w:val="19"/>
                <w:sz w:val="24"/>
              </w:rPr>
              <w:t xml:space="preserve"> </w:t>
            </w:r>
            <w:r>
              <w:rPr>
                <w:sz w:val="24"/>
              </w:rPr>
              <w:t>4.</w:t>
            </w:r>
            <w:r>
              <w:rPr>
                <w:spacing w:val="21"/>
                <w:sz w:val="24"/>
              </w:rPr>
              <w:t xml:space="preserve"> </w:t>
            </w:r>
            <w:r>
              <w:rPr>
                <w:sz w:val="24"/>
              </w:rPr>
              <w:t>(члан</w:t>
            </w:r>
            <w:r>
              <w:rPr>
                <w:spacing w:val="20"/>
                <w:sz w:val="24"/>
              </w:rPr>
              <w:t xml:space="preserve"> </w:t>
            </w:r>
            <w:r>
              <w:rPr>
                <w:sz w:val="24"/>
              </w:rPr>
              <w:t>52.</w:t>
            </w:r>
            <w:r>
              <w:rPr>
                <w:spacing w:val="20"/>
                <w:sz w:val="24"/>
              </w:rPr>
              <w:t xml:space="preserve"> </w:t>
            </w:r>
            <w:r>
              <w:rPr>
                <w:sz w:val="24"/>
              </w:rPr>
              <w:t>став</w:t>
            </w:r>
            <w:r>
              <w:rPr>
                <w:spacing w:val="19"/>
                <w:sz w:val="24"/>
              </w:rPr>
              <w:t xml:space="preserve"> </w:t>
            </w:r>
            <w:r>
              <w:rPr>
                <w:sz w:val="24"/>
              </w:rPr>
              <w:t>1.</w:t>
            </w:r>
            <w:r>
              <w:rPr>
                <w:spacing w:val="20"/>
                <w:sz w:val="24"/>
              </w:rPr>
              <w:t xml:space="preserve"> </w:t>
            </w:r>
            <w:r>
              <w:rPr>
                <w:spacing w:val="-4"/>
                <w:sz w:val="24"/>
              </w:rPr>
              <w:t>тачка</w:t>
            </w:r>
          </w:p>
          <w:p w:rsidR="00A401C6" w:rsidRDefault="002A3B69">
            <w:pPr>
              <w:pStyle w:val="TableParagraph"/>
              <w:ind w:left="484"/>
              <w:rPr>
                <w:sz w:val="24"/>
              </w:rPr>
            </w:pPr>
            <w:r>
              <w:rPr>
                <w:spacing w:val="-5"/>
                <w:sz w:val="24"/>
              </w:rPr>
              <w:t>8);</w:t>
            </w:r>
          </w:p>
          <w:p w:rsidR="00A401C6" w:rsidRDefault="002A3B69">
            <w:pPr>
              <w:pStyle w:val="TableParagraph"/>
              <w:numPr>
                <w:ilvl w:val="0"/>
                <w:numId w:val="12"/>
              </w:numPr>
              <w:tabs>
                <w:tab w:val="left" w:pos="484"/>
                <w:tab w:val="left" w:pos="510"/>
              </w:tabs>
              <w:ind w:left="484" w:right="44" w:hanging="428"/>
              <w:jc w:val="both"/>
              <w:rPr>
                <w:sz w:val="24"/>
              </w:rPr>
            </w:pPr>
            <w:r>
              <w:rPr>
                <w:sz w:val="24"/>
              </w:rPr>
              <w:t>увози и/или извози и ставља у промет коришћене производе и опрему који садрже супстанце које оштећују озонски омотач (члан 52. став 1. тачка 9);</w:t>
            </w:r>
          </w:p>
          <w:p w:rsidR="00A401C6" w:rsidRDefault="002A3B69">
            <w:pPr>
              <w:pStyle w:val="TableParagraph"/>
              <w:numPr>
                <w:ilvl w:val="0"/>
                <w:numId w:val="12"/>
              </w:numPr>
              <w:tabs>
                <w:tab w:val="left" w:pos="484"/>
                <w:tab w:val="left" w:pos="592"/>
              </w:tabs>
              <w:ind w:left="484" w:right="41" w:hanging="428"/>
              <w:jc w:val="both"/>
              <w:rPr>
                <w:sz w:val="24"/>
              </w:rPr>
            </w:pPr>
            <w:r>
              <w:rPr>
                <w:sz w:val="24"/>
              </w:rPr>
              <w:tab/>
              <w:t>поступа са супстанцама које оштећују озонски омотач и флуорованим гасовима са ефектом стаклене баште, као и производима и/или опремом који садрже ове супстанце без дозволе издате од стране Министарства (члан 52. став 1. тачка 10);</w:t>
            </w:r>
          </w:p>
          <w:p w:rsidR="00A401C6" w:rsidRDefault="002A3B69">
            <w:pPr>
              <w:pStyle w:val="TableParagraph"/>
              <w:numPr>
                <w:ilvl w:val="0"/>
                <w:numId w:val="12"/>
              </w:numPr>
              <w:tabs>
                <w:tab w:val="left" w:pos="446"/>
                <w:tab w:val="left" w:pos="484"/>
              </w:tabs>
              <w:spacing w:before="152"/>
              <w:ind w:left="484" w:right="44" w:hanging="428"/>
              <w:jc w:val="both"/>
              <w:rPr>
                <w:sz w:val="24"/>
              </w:rPr>
            </w:pPr>
            <w:r>
              <w:rPr>
                <w:sz w:val="24"/>
              </w:rPr>
              <w:t>увози и извози флуороване гасове са ефектом стаклене баште и супстанце које оштећују озонски омотач у неповратним боцама</w:t>
            </w:r>
            <w:r>
              <w:rPr>
                <w:spacing w:val="40"/>
                <w:sz w:val="24"/>
              </w:rPr>
              <w:t xml:space="preserve"> </w:t>
            </w:r>
            <w:r>
              <w:rPr>
                <w:sz w:val="24"/>
              </w:rPr>
              <w:t>под притиском, изузев за есенцијалну</w:t>
            </w:r>
            <w:r>
              <w:rPr>
                <w:spacing w:val="74"/>
                <w:sz w:val="24"/>
              </w:rPr>
              <w:t xml:space="preserve">  </w:t>
            </w:r>
            <w:r>
              <w:rPr>
                <w:sz w:val="24"/>
              </w:rPr>
              <w:t>лабораторијску</w:t>
            </w:r>
            <w:r>
              <w:rPr>
                <w:spacing w:val="73"/>
                <w:sz w:val="24"/>
              </w:rPr>
              <w:t xml:space="preserve">  </w:t>
            </w:r>
            <w:r>
              <w:rPr>
                <w:spacing w:val="-10"/>
                <w:sz w:val="24"/>
              </w:rPr>
              <w:t>и</w:t>
            </w:r>
          </w:p>
        </w:tc>
        <w:tc>
          <w:tcPr>
            <w:tcW w:w="670" w:type="dxa"/>
          </w:tcPr>
          <w:p w:rsidR="00A401C6" w:rsidRDefault="00A401C6">
            <w:pPr>
              <w:pStyle w:val="TableParagraph"/>
            </w:pPr>
          </w:p>
        </w:tc>
        <w:tc>
          <w:tcPr>
            <w:tcW w:w="2562" w:type="dxa"/>
          </w:tcPr>
          <w:p w:rsidR="00A401C6" w:rsidRDefault="00A401C6">
            <w:pPr>
              <w:pStyle w:val="TableParagraph"/>
            </w:pPr>
          </w:p>
        </w:tc>
        <w:tc>
          <w:tcPr>
            <w:tcW w:w="1544" w:type="dxa"/>
          </w:tcPr>
          <w:p w:rsidR="00A401C6" w:rsidRDefault="00A401C6">
            <w:pPr>
              <w:pStyle w:val="TableParagraph"/>
            </w:pPr>
          </w:p>
        </w:tc>
      </w:tr>
    </w:tbl>
    <w:p w:rsidR="00A401C6" w:rsidRDefault="00A401C6">
      <w:pPr>
        <w:pStyle w:val="TableParagraph"/>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888"/>
        </w:trPr>
        <w:tc>
          <w:tcPr>
            <w:tcW w:w="905" w:type="dxa"/>
            <w:shd w:val="clear" w:color="auto" w:fill="D9D9D9"/>
          </w:tcPr>
          <w:p w:rsidR="00A401C6" w:rsidRDefault="00A401C6">
            <w:pPr>
              <w:pStyle w:val="TableParagraph"/>
            </w:pPr>
          </w:p>
        </w:tc>
        <w:tc>
          <w:tcPr>
            <w:tcW w:w="4054" w:type="dxa"/>
            <w:shd w:val="clear" w:color="auto" w:fill="D9D9D9"/>
          </w:tcPr>
          <w:p w:rsidR="00A401C6" w:rsidRDefault="00A401C6">
            <w:pPr>
              <w:pStyle w:val="TableParagraph"/>
            </w:pPr>
          </w:p>
        </w:tc>
        <w:tc>
          <w:tcPr>
            <w:tcW w:w="912" w:type="dxa"/>
          </w:tcPr>
          <w:p w:rsidR="00A401C6" w:rsidRDefault="00A401C6">
            <w:pPr>
              <w:pStyle w:val="TableParagraph"/>
            </w:pPr>
          </w:p>
        </w:tc>
        <w:tc>
          <w:tcPr>
            <w:tcW w:w="4042" w:type="dxa"/>
          </w:tcPr>
          <w:p w:rsidR="00A401C6" w:rsidRDefault="002A3B69">
            <w:pPr>
              <w:pStyle w:val="TableParagraph"/>
              <w:spacing w:before="25"/>
              <w:ind w:left="484" w:right="46"/>
              <w:jc w:val="both"/>
              <w:rPr>
                <w:sz w:val="24"/>
              </w:rPr>
            </w:pPr>
            <w:r>
              <w:rPr>
                <w:sz w:val="24"/>
              </w:rPr>
              <w:t>аналитичку примену (члан 52. став 1. тачка 11);</w:t>
            </w:r>
          </w:p>
          <w:p w:rsidR="00A401C6" w:rsidRDefault="002A3B69">
            <w:pPr>
              <w:pStyle w:val="TableParagraph"/>
              <w:numPr>
                <w:ilvl w:val="0"/>
                <w:numId w:val="11"/>
              </w:numPr>
              <w:tabs>
                <w:tab w:val="left" w:pos="576"/>
              </w:tabs>
              <w:ind w:right="45" w:firstLine="0"/>
              <w:jc w:val="both"/>
              <w:rPr>
                <w:sz w:val="24"/>
              </w:rPr>
            </w:pPr>
            <w:r>
              <w:rPr>
                <w:sz w:val="24"/>
              </w:rPr>
              <w:t>не достави податке Агенцији (члан 53. став 3.)</w:t>
            </w:r>
          </w:p>
          <w:p w:rsidR="00A401C6" w:rsidRDefault="002A3B69">
            <w:pPr>
              <w:pStyle w:val="TableParagraph"/>
              <w:numPr>
                <w:ilvl w:val="0"/>
                <w:numId w:val="11"/>
              </w:numPr>
              <w:tabs>
                <w:tab w:val="left" w:pos="484"/>
                <w:tab w:val="left" w:pos="784"/>
                <w:tab w:val="left" w:pos="2202"/>
              </w:tabs>
              <w:ind w:left="484" w:right="44" w:hanging="428"/>
              <w:jc w:val="both"/>
              <w:rPr>
                <w:sz w:val="24"/>
              </w:rPr>
            </w:pPr>
            <w:r>
              <w:rPr>
                <w:sz w:val="24"/>
              </w:rPr>
              <w:tab/>
              <w:t xml:space="preserve">податке о стационарном тачкастом извору загађивања и свакој његовој промени (реконструкцији) не достави Агенцији, надлежном органу </w:t>
            </w:r>
            <w:r>
              <w:rPr>
                <w:spacing w:val="-2"/>
                <w:sz w:val="24"/>
              </w:rPr>
              <w:t>аутономне</w:t>
            </w:r>
            <w:r>
              <w:rPr>
                <w:sz w:val="24"/>
              </w:rPr>
              <w:tab/>
              <w:t>покрајине и надлежном органу јединице локалне самоуправе (члан 57 . став 1. тачка 1);</w:t>
            </w:r>
          </w:p>
          <w:p w:rsidR="00A401C6" w:rsidRDefault="002A3B69">
            <w:pPr>
              <w:pStyle w:val="TableParagraph"/>
              <w:numPr>
                <w:ilvl w:val="0"/>
                <w:numId w:val="11"/>
              </w:numPr>
              <w:tabs>
                <w:tab w:val="left" w:pos="467"/>
                <w:tab w:val="left" w:pos="484"/>
              </w:tabs>
              <w:spacing w:before="1"/>
              <w:ind w:left="484" w:right="42" w:hanging="428"/>
              <w:jc w:val="both"/>
              <w:rPr>
                <w:sz w:val="24"/>
              </w:rPr>
            </w:pPr>
            <w:r>
              <w:rPr>
                <w:sz w:val="24"/>
              </w:rPr>
              <w:t>не води евиденцију о обављеним мерењима с подацима о мерним местима, резултатима и учесталости мерења и не доставља податке (члан 57. став</w:t>
            </w:r>
            <w:r>
              <w:rPr>
                <w:spacing w:val="40"/>
                <w:sz w:val="24"/>
              </w:rPr>
              <w:t xml:space="preserve"> </w:t>
            </w:r>
            <w:r>
              <w:rPr>
                <w:sz w:val="24"/>
              </w:rPr>
              <w:t>1. тачка 7);</w:t>
            </w:r>
          </w:p>
          <w:p w:rsidR="00A401C6" w:rsidRDefault="002A3B69">
            <w:pPr>
              <w:pStyle w:val="TableParagraph"/>
              <w:numPr>
                <w:ilvl w:val="0"/>
                <w:numId w:val="11"/>
              </w:numPr>
              <w:tabs>
                <w:tab w:val="left" w:pos="528"/>
              </w:tabs>
              <w:ind w:right="46" w:firstLine="0"/>
              <w:jc w:val="both"/>
              <w:rPr>
                <w:sz w:val="24"/>
              </w:rPr>
            </w:pPr>
            <w:r>
              <w:rPr>
                <w:sz w:val="24"/>
              </w:rPr>
              <w:t>не води евиденцију о врсти и квалитету сировина и горива (члан</w:t>
            </w:r>
            <w:r>
              <w:rPr>
                <w:spacing w:val="40"/>
                <w:sz w:val="24"/>
              </w:rPr>
              <w:t xml:space="preserve"> </w:t>
            </w:r>
            <w:r>
              <w:rPr>
                <w:sz w:val="24"/>
              </w:rPr>
              <w:t>57. став 1. тачка 8);</w:t>
            </w:r>
          </w:p>
          <w:p w:rsidR="00A401C6" w:rsidRDefault="002A3B69">
            <w:pPr>
              <w:pStyle w:val="TableParagraph"/>
              <w:numPr>
                <w:ilvl w:val="0"/>
                <w:numId w:val="11"/>
              </w:numPr>
              <w:tabs>
                <w:tab w:val="left" w:pos="441"/>
                <w:tab w:val="left" w:pos="484"/>
              </w:tabs>
              <w:spacing w:before="1"/>
              <w:ind w:left="484" w:right="43" w:hanging="428"/>
              <w:jc w:val="both"/>
              <w:rPr>
                <w:sz w:val="24"/>
              </w:rPr>
            </w:pPr>
            <w:r>
              <w:rPr>
                <w:sz w:val="24"/>
              </w:rPr>
              <w:t>не води евиденцију о раду уређаја за спречавање или смањивање емисије загађујућих материја у ваздух, као и мерних уређаја за мерење</w:t>
            </w:r>
            <w:r>
              <w:rPr>
                <w:spacing w:val="32"/>
                <w:sz w:val="24"/>
              </w:rPr>
              <w:t xml:space="preserve"> </w:t>
            </w:r>
            <w:r>
              <w:rPr>
                <w:sz w:val="24"/>
              </w:rPr>
              <w:t>емисије</w:t>
            </w:r>
            <w:r>
              <w:rPr>
                <w:spacing w:val="33"/>
                <w:sz w:val="24"/>
              </w:rPr>
              <w:t xml:space="preserve"> </w:t>
            </w:r>
            <w:r>
              <w:rPr>
                <w:sz w:val="24"/>
              </w:rPr>
              <w:t>(члан</w:t>
            </w:r>
            <w:r>
              <w:rPr>
                <w:spacing w:val="34"/>
                <w:sz w:val="24"/>
              </w:rPr>
              <w:t xml:space="preserve"> </w:t>
            </w:r>
            <w:r>
              <w:rPr>
                <w:sz w:val="24"/>
              </w:rPr>
              <w:t>57.</w:t>
            </w:r>
            <w:r>
              <w:rPr>
                <w:spacing w:val="33"/>
                <w:sz w:val="24"/>
              </w:rPr>
              <w:t xml:space="preserve"> </w:t>
            </w:r>
            <w:r>
              <w:rPr>
                <w:sz w:val="24"/>
              </w:rPr>
              <w:t>став</w:t>
            </w:r>
            <w:r>
              <w:rPr>
                <w:spacing w:val="33"/>
                <w:sz w:val="24"/>
              </w:rPr>
              <w:t xml:space="preserve"> </w:t>
            </w:r>
            <w:r>
              <w:rPr>
                <w:spacing w:val="-5"/>
                <w:sz w:val="24"/>
              </w:rPr>
              <w:t>1.</w:t>
            </w:r>
          </w:p>
          <w:p w:rsidR="00A401C6" w:rsidRDefault="002A3B69">
            <w:pPr>
              <w:pStyle w:val="TableParagraph"/>
              <w:ind w:left="484"/>
              <w:jc w:val="both"/>
              <w:rPr>
                <w:sz w:val="24"/>
              </w:rPr>
            </w:pPr>
            <w:r>
              <w:rPr>
                <w:sz w:val="24"/>
              </w:rPr>
              <w:t>тачка</w:t>
            </w:r>
            <w:r>
              <w:rPr>
                <w:spacing w:val="-2"/>
                <w:sz w:val="24"/>
              </w:rPr>
              <w:t xml:space="preserve"> </w:t>
            </w:r>
            <w:r>
              <w:rPr>
                <w:spacing w:val="-5"/>
                <w:sz w:val="24"/>
              </w:rPr>
              <w:t>9);</w:t>
            </w:r>
          </w:p>
          <w:p w:rsidR="00A401C6" w:rsidRDefault="002A3B69">
            <w:pPr>
              <w:pStyle w:val="TableParagraph"/>
              <w:numPr>
                <w:ilvl w:val="0"/>
                <w:numId w:val="11"/>
              </w:numPr>
              <w:tabs>
                <w:tab w:val="left" w:pos="495"/>
              </w:tabs>
              <w:ind w:right="46" w:firstLine="0"/>
              <w:rPr>
                <w:sz w:val="24"/>
              </w:rPr>
            </w:pPr>
            <w:r>
              <w:rPr>
                <w:sz w:val="24"/>
              </w:rPr>
              <w:t>мерење</w:t>
            </w:r>
            <w:r>
              <w:rPr>
                <w:spacing w:val="40"/>
                <w:sz w:val="24"/>
              </w:rPr>
              <w:t xml:space="preserve"> </w:t>
            </w:r>
            <w:r>
              <w:rPr>
                <w:sz w:val="24"/>
              </w:rPr>
              <w:t>квалитета</w:t>
            </w:r>
            <w:r>
              <w:rPr>
                <w:spacing w:val="40"/>
                <w:sz w:val="24"/>
              </w:rPr>
              <w:t xml:space="preserve"> </w:t>
            </w:r>
            <w:r>
              <w:rPr>
                <w:sz w:val="24"/>
              </w:rPr>
              <w:t>ваздуха</w:t>
            </w:r>
            <w:r>
              <w:rPr>
                <w:spacing w:val="40"/>
                <w:sz w:val="24"/>
              </w:rPr>
              <w:t xml:space="preserve"> </w:t>
            </w:r>
            <w:r>
              <w:rPr>
                <w:sz w:val="24"/>
              </w:rPr>
              <w:t>и/или емисије</w:t>
            </w:r>
            <w:r>
              <w:rPr>
                <w:spacing w:val="40"/>
                <w:sz w:val="24"/>
              </w:rPr>
              <w:t xml:space="preserve"> </w:t>
            </w:r>
            <w:r>
              <w:rPr>
                <w:sz w:val="24"/>
              </w:rPr>
              <w:t>не</w:t>
            </w:r>
            <w:r>
              <w:rPr>
                <w:spacing w:val="40"/>
                <w:sz w:val="24"/>
              </w:rPr>
              <w:t xml:space="preserve"> </w:t>
            </w:r>
            <w:r>
              <w:rPr>
                <w:sz w:val="24"/>
              </w:rPr>
              <w:t>обавља</w:t>
            </w:r>
            <w:r>
              <w:rPr>
                <w:spacing w:val="40"/>
                <w:sz w:val="24"/>
              </w:rPr>
              <w:t xml:space="preserve"> </w:t>
            </w:r>
            <w:r>
              <w:rPr>
                <w:sz w:val="24"/>
              </w:rPr>
              <w:t>у</w:t>
            </w:r>
            <w:r>
              <w:rPr>
                <w:spacing w:val="40"/>
                <w:sz w:val="24"/>
              </w:rPr>
              <w:t xml:space="preserve"> </w:t>
            </w:r>
            <w:r>
              <w:rPr>
                <w:sz w:val="24"/>
              </w:rPr>
              <w:t>складу</w:t>
            </w:r>
            <w:r>
              <w:rPr>
                <w:spacing w:val="40"/>
                <w:sz w:val="24"/>
              </w:rPr>
              <w:t xml:space="preserve"> </w:t>
            </w:r>
            <w:r>
              <w:rPr>
                <w:sz w:val="24"/>
              </w:rPr>
              <w:t>чланом</w:t>
            </w:r>
          </w:p>
          <w:p w:rsidR="00A401C6" w:rsidRDefault="002A3B69">
            <w:pPr>
              <w:pStyle w:val="TableParagraph"/>
              <w:ind w:left="57"/>
              <w:rPr>
                <w:sz w:val="24"/>
              </w:rPr>
            </w:pPr>
            <w:r>
              <w:rPr>
                <w:sz w:val="24"/>
              </w:rPr>
              <w:t>59.</w:t>
            </w:r>
            <w:r>
              <w:rPr>
                <w:spacing w:val="-2"/>
                <w:sz w:val="24"/>
              </w:rPr>
              <w:t xml:space="preserve"> </w:t>
            </w:r>
            <w:r>
              <w:rPr>
                <w:sz w:val="24"/>
              </w:rPr>
              <w:t>овог</w:t>
            </w:r>
            <w:r>
              <w:rPr>
                <w:spacing w:val="-2"/>
                <w:sz w:val="24"/>
              </w:rPr>
              <w:t xml:space="preserve"> закона;</w:t>
            </w:r>
          </w:p>
          <w:p w:rsidR="00A401C6" w:rsidRDefault="002A3B69">
            <w:pPr>
              <w:pStyle w:val="TableParagraph"/>
              <w:tabs>
                <w:tab w:val="left" w:pos="669"/>
                <w:tab w:val="left" w:pos="1509"/>
                <w:tab w:val="left" w:pos="2570"/>
                <w:tab w:val="left" w:pos="3187"/>
              </w:tabs>
              <w:ind w:left="57"/>
              <w:rPr>
                <w:sz w:val="24"/>
              </w:rPr>
            </w:pPr>
            <w:r>
              <w:rPr>
                <w:spacing w:val="-5"/>
                <w:sz w:val="24"/>
              </w:rPr>
              <w:t>23)</w:t>
            </w:r>
            <w:r>
              <w:rPr>
                <w:sz w:val="24"/>
              </w:rPr>
              <w:tab/>
            </w:r>
            <w:r>
              <w:rPr>
                <w:spacing w:val="-4"/>
                <w:sz w:val="24"/>
              </w:rPr>
              <w:t>врши</w:t>
            </w:r>
            <w:r>
              <w:rPr>
                <w:sz w:val="24"/>
              </w:rPr>
              <w:tab/>
            </w:r>
            <w:r>
              <w:rPr>
                <w:spacing w:val="-2"/>
                <w:sz w:val="24"/>
              </w:rPr>
              <w:t>мерења</w:t>
            </w:r>
            <w:r>
              <w:rPr>
                <w:sz w:val="24"/>
              </w:rPr>
              <w:tab/>
            </w:r>
            <w:r>
              <w:rPr>
                <w:spacing w:val="-5"/>
                <w:sz w:val="24"/>
              </w:rPr>
              <w:t>без</w:t>
            </w:r>
            <w:r>
              <w:rPr>
                <w:sz w:val="24"/>
              </w:rPr>
              <w:tab/>
            </w:r>
            <w:r>
              <w:rPr>
                <w:spacing w:val="-2"/>
                <w:sz w:val="24"/>
              </w:rPr>
              <w:t>дозволе</w:t>
            </w:r>
          </w:p>
        </w:tc>
        <w:tc>
          <w:tcPr>
            <w:tcW w:w="670" w:type="dxa"/>
          </w:tcPr>
          <w:p w:rsidR="00A401C6" w:rsidRDefault="00A401C6">
            <w:pPr>
              <w:pStyle w:val="TableParagraph"/>
            </w:pPr>
          </w:p>
        </w:tc>
        <w:tc>
          <w:tcPr>
            <w:tcW w:w="2562" w:type="dxa"/>
          </w:tcPr>
          <w:p w:rsidR="00A401C6" w:rsidRDefault="00A401C6">
            <w:pPr>
              <w:pStyle w:val="TableParagraph"/>
            </w:pPr>
          </w:p>
        </w:tc>
        <w:tc>
          <w:tcPr>
            <w:tcW w:w="1544" w:type="dxa"/>
          </w:tcPr>
          <w:p w:rsidR="00A401C6" w:rsidRDefault="00A401C6">
            <w:pPr>
              <w:pStyle w:val="TableParagraph"/>
            </w:pPr>
          </w:p>
        </w:tc>
      </w:tr>
    </w:tbl>
    <w:p w:rsidR="00A401C6" w:rsidRDefault="00A401C6">
      <w:pPr>
        <w:pStyle w:val="TableParagraph"/>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881"/>
        </w:trPr>
        <w:tc>
          <w:tcPr>
            <w:tcW w:w="905" w:type="dxa"/>
            <w:shd w:val="clear" w:color="auto" w:fill="D9D9D9"/>
          </w:tcPr>
          <w:p w:rsidR="00A401C6" w:rsidRDefault="00A401C6">
            <w:pPr>
              <w:pStyle w:val="TableParagraph"/>
            </w:pPr>
          </w:p>
        </w:tc>
        <w:tc>
          <w:tcPr>
            <w:tcW w:w="4054" w:type="dxa"/>
            <w:shd w:val="clear" w:color="auto" w:fill="D9D9D9"/>
          </w:tcPr>
          <w:p w:rsidR="00A401C6" w:rsidRDefault="00A401C6">
            <w:pPr>
              <w:pStyle w:val="TableParagraph"/>
            </w:pPr>
          </w:p>
        </w:tc>
        <w:tc>
          <w:tcPr>
            <w:tcW w:w="912" w:type="dxa"/>
          </w:tcPr>
          <w:p w:rsidR="00A401C6" w:rsidRDefault="00A401C6">
            <w:pPr>
              <w:pStyle w:val="TableParagraph"/>
            </w:pPr>
          </w:p>
        </w:tc>
        <w:tc>
          <w:tcPr>
            <w:tcW w:w="4042" w:type="dxa"/>
          </w:tcPr>
          <w:p w:rsidR="00A401C6" w:rsidRDefault="002A3B69">
            <w:pPr>
              <w:pStyle w:val="TableParagraph"/>
              <w:spacing w:before="25"/>
              <w:ind w:left="57"/>
              <w:rPr>
                <w:sz w:val="24"/>
              </w:rPr>
            </w:pPr>
            <w:r>
              <w:rPr>
                <w:sz w:val="24"/>
              </w:rPr>
              <w:t>Министарства</w:t>
            </w:r>
            <w:r>
              <w:rPr>
                <w:spacing w:val="-3"/>
                <w:sz w:val="24"/>
              </w:rPr>
              <w:t xml:space="preserve"> </w:t>
            </w:r>
            <w:r>
              <w:rPr>
                <w:sz w:val="24"/>
              </w:rPr>
              <w:t>(члан</w:t>
            </w:r>
            <w:r>
              <w:rPr>
                <w:spacing w:val="-1"/>
                <w:sz w:val="24"/>
              </w:rPr>
              <w:t xml:space="preserve"> </w:t>
            </w:r>
            <w:r>
              <w:rPr>
                <w:sz w:val="24"/>
              </w:rPr>
              <w:t>60.</w:t>
            </w:r>
            <w:r>
              <w:rPr>
                <w:spacing w:val="-1"/>
                <w:sz w:val="24"/>
              </w:rPr>
              <w:t xml:space="preserve"> </w:t>
            </w:r>
            <w:r>
              <w:rPr>
                <w:sz w:val="24"/>
              </w:rPr>
              <w:t>ст.</w:t>
            </w:r>
            <w:r>
              <w:rPr>
                <w:spacing w:val="-1"/>
                <w:sz w:val="24"/>
              </w:rPr>
              <w:t xml:space="preserve"> </w:t>
            </w:r>
            <w:r>
              <w:rPr>
                <w:sz w:val="24"/>
              </w:rPr>
              <w:t>1</w:t>
            </w:r>
            <w:r>
              <w:rPr>
                <w:spacing w:val="-1"/>
                <w:sz w:val="24"/>
              </w:rPr>
              <w:t xml:space="preserve"> </w:t>
            </w:r>
            <w:r>
              <w:rPr>
                <w:sz w:val="24"/>
              </w:rPr>
              <w:t>и</w:t>
            </w:r>
            <w:r>
              <w:rPr>
                <w:spacing w:val="-1"/>
                <w:sz w:val="24"/>
              </w:rPr>
              <w:t xml:space="preserve"> </w:t>
            </w:r>
            <w:r>
              <w:rPr>
                <w:spacing w:val="-4"/>
                <w:sz w:val="24"/>
              </w:rPr>
              <w:t>2.);</w:t>
            </w:r>
          </w:p>
          <w:p w:rsidR="00A401C6" w:rsidRDefault="002A3B69">
            <w:pPr>
              <w:pStyle w:val="TableParagraph"/>
              <w:ind w:left="57"/>
              <w:rPr>
                <w:sz w:val="24"/>
              </w:rPr>
            </w:pPr>
            <w:r>
              <w:rPr>
                <w:sz w:val="24"/>
              </w:rPr>
              <w:t>24)</w:t>
            </w:r>
            <w:r>
              <w:rPr>
                <w:spacing w:val="40"/>
                <w:sz w:val="24"/>
              </w:rPr>
              <w:t xml:space="preserve"> </w:t>
            </w:r>
            <w:r>
              <w:rPr>
                <w:sz w:val="24"/>
              </w:rPr>
              <w:t>мерење</w:t>
            </w:r>
            <w:r>
              <w:rPr>
                <w:spacing w:val="40"/>
                <w:sz w:val="24"/>
              </w:rPr>
              <w:t xml:space="preserve"> </w:t>
            </w:r>
            <w:r>
              <w:rPr>
                <w:sz w:val="24"/>
              </w:rPr>
              <w:t>квалитета</w:t>
            </w:r>
            <w:r>
              <w:rPr>
                <w:spacing w:val="40"/>
                <w:sz w:val="24"/>
              </w:rPr>
              <w:t xml:space="preserve"> </w:t>
            </w:r>
            <w:r>
              <w:rPr>
                <w:sz w:val="24"/>
              </w:rPr>
              <w:t>ваздуха</w:t>
            </w:r>
            <w:r>
              <w:rPr>
                <w:spacing w:val="40"/>
                <w:sz w:val="24"/>
              </w:rPr>
              <w:t xml:space="preserve"> </w:t>
            </w:r>
            <w:r>
              <w:rPr>
                <w:sz w:val="24"/>
              </w:rPr>
              <w:t>и/или емисије</w:t>
            </w:r>
            <w:r>
              <w:rPr>
                <w:spacing w:val="55"/>
                <w:sz w:val="24"/>
              </w:rPr>
              <w:t xml:space="preserve"> </w:t>
            </w:r>
            <w:r>
              <w:rPr>
                <w:sz w:val="24"/>
              </w:rPr>
              <w:t>не</w:t>
            </w:r>
            <w:r>
              <w:rPr>
                <w:spacing w:val="57"/>
                <w:sz w:val="24"/>
              </w:rPr>
              <w:t xml:space="preserve"> </w:t>
            </w:r>
            <w:r>
              <w:rPr>
                <w:sz w:val="24"/>
              </w:rPr>
              <w:t>обавља</w:t>
            </w:r>
            <w:r>
              <w:rPr>
                <w:spacing w:val="58"/>
                <w:sz w:val="24"/>
              </w:rPr>
              <w:t xml:space="preserve"> </w:t>
            </w:r>
            <w:r>
              <w:rPr>
                <w:sz w:val="24"/>
              </w:rPr>
              <w:t>у</w:t>
            </w:r>
            <w:r>
              <w:rPr>
                <w:spacing w:val="56"/>
                <w:sz w:val="24"/>
              </w:rPr>
              <w:t xml:space="preserve"> </w:t>
            </w:r>
            <w:r>
              <w:rPr>
                <w:sz w:val="24"/>
              </w:rPr>
              <w:t>складу</w:t>
            </w:r>
            <w:r>
              <w:rPr>
                <w:spacing w:val="59"/>
                <w:sz w:val="24"/>
              </w:rPr>
              <w:t xml:space="preserve"> </w:t>
            </w:r>
            <w:r>
              <w:rPr>
                <w:spacing w:val="-2"/>
                <w:sz w:val="24"/>
              </w:rPr>
              <w:t>чланом</w:t>
            </w:r>
          </w:p>
          <w:p w:rsidR="00A401C6" w:rsidRDefault="002A3B69">
            <w:pPr>
              <w:pStyle w:val="TableParagraph"/>
              <w:ind w:left="57"/>
              <w:rPr>
                <w:sz w:val="24"/>
              </w:rPr>
            </w:pPr>
            <w:r>
              <w:rPr>
                <w:sz w:val="24"/>
              </w:rPr>
              <w:t>61.</w:t>
            </w:r>
            <w:r>
              <w:rPr>
                <w:spacing w:val="-2"/>
                <w:sz w:val="24"/>
              </w:rPr>
              <w:t xml:space="preserve"> </w:t>
            </w:r>
            <w:r>
              <w:rPr>
                <w:sz w:val="24"/>
              </w:rPr>
              <w:t>став</w:t>
            </w:r>
            <w:r>
              <w:rPr>
                <w:spacing w:val="-2"/>
                <w:sz w:val="24"/>
              </w:rPr>
              <w:t xml:space="preserve"> </w:t>
            </w:r>
            <w:r>
              <w:rPr>
                <w:sz w:val="24"/>
              </w:rPr>
              <w:t>1.</w:t>
            </w:r>
            <w:r>
              <w:rPr>
                <w:spacing w:val="-2"/>
                <w:sz w:val="24"/>
              </w:rPr>
              <w:t xml:space="preserve"> </w:t>
            </w:r>
            <w:r>
              <w:rPr>
                <w:sz w:val="24"/>
              </w:rPr>
              <w:t>овог</w:t>
            </w:r>
            <w:r>
              <w:rPr>
                <w:spacing w:val="-2"/>
                <w:sz w:val="24"/>
              </w:rPr>
              <w:t xml:space="preserve"> закона;</w:t>
            </w:r>
          </w:p>
          <w:p w:rsidR="00A401C6" w:rsidRDefault="002A3B69">
            <w:pPr>
              <w:pStyle w:val="TableParagraph"/>
              <w:numPr>
                <w:ilvl w:val="0"/>
                <w:numId w:val="10"/>
              </w:numPr>
              <w:tabs>
                <w:tab w:val="left" w:pos="559"/>
              </w:tabs>
              <w:ind w:right="49" w:firstLine="0"/>
              <w:rPr>
                <w:sz w:val="24"/>
              </w:rPr>
            </w:pPr>
            <w:r>
              <w:rPr>
                <w:sz w:val="24"/>
              </w:rPr>
              <w:t>врши</w:t>
            </w:r>
            <w:r>
              <w:rPr>
                <w:spacing w:val="80"/>
                <w:sz w:val="24"/>
              </w:rPr>
              <w:t xml:space="preserve"> </w:t>
            </w:r>
            <w:r>
              <w:rPr>
                <w:sz w:val="24"/>
              </w:rPr>
              <w:t>мерења</w:t>
            </w:r>
            <w:r>
              <w:rPr>
                <w:spacing w:val="80"/>
                <w:sz w:val="24"/>
              </w:rPr>
              <w:t xml:space="preserve"> </w:t>
            </w:r>
            <w:r>
              <w:rPr>
                <w:sz w:val="24"/>
              </w:rPr>
              <w:t>без</w:t>
            </w:r>
            <w:r>
              <w:rPr>
                <w:spacing w:val="80"/>
                <w:sz w:val="24"/>
              </w:rPr>
              <w:t xml:space="preserve"> </w:t>
            </w:r>
            <w:r>
              <w:rPr>
                <w:sz w:val="24"/>
              </w:rPr>
              <w:t>сагласности Министарства (члан 61. ст. 2 и 3.);</w:t>
            </w:r>
          </w:p>
          <w:p w:rsidR="00A401C6" w:rsidRDefault="002A3B69">
            <w:pPr>
              <w:pStyle w:val="TableParagraph"/>
              <w:numPr>
                <w:ilvl w:val="0"/>
                <w:numId w:val="10"/>
              </w:numPr>
              <w:tabs>
                <w:tab w:val="left" w:pos="482"/>
                <w:tab w:val="left" w:pos="484"/>
              </w:tabs>
              <w:spacing w:line="259" w:lineRule="auto"/>
              <w:ind w:left="484" w:right="44" w:hanging="428"/>
              <w:jc w:val="both"/>
              <w:rPr>
                <w:sz w:val="24"/>
              </w:rPr>
            </w:pPr>
            <w:r>
              <w:rPr>
                <w:sz w:val="24"/>
              </w:rPr>
              <w:t>не обавести Министарство о промени у погледу акта о акредиталији или испуњавања услова у прописаном року (члан 64. став 3);</w:t>
            </w:r>
          </w:p>
          <w:p w:rsidR="00A401C6" w:rsidRDefault="002A3B69">
            <w:pPr>
              <w:pStyle w:val="TableParagraph"/>
              <w:numPr>
                <w:ilvl w:val="0"/>
                <w:numId w:val="10"/>
              </w:numPr>
              <w:tabs>
                <w:tab w:val="left" w:pos="437"/>
              </w:tabs>
              <w:spacing w:before="162"/>
              <w:ind w:right="45" w:firstLine="0"/>
              <w:jc w:val="both"/>
              <w:rPr>
                <w:sz w:val="24"/>
              </w:rPr>
            </w:pPr>
            <w:r>
              <w:rPr>
                <w:sz w:val="24"/>
              </w:rPr>
              <w:t>не</w:t>
            </w:r>
            <w:r>
              <w:rPr>
                <w:spacing w:val="-8"/>
                <w:sz w:val="24"/>
              </w:rPr>
              <w:t xml:space="preserve"> </w:t>
            </w:r>
            <w:r>
              <w:rPr>
                <w:sz w:val="24"/>
              </w:rPr>
              <w:t>поступи</w:t>
            </w:r>
            <w:r>
              <w:rPr>
                <w:spacing w:val="-7"/>
                <w:sz w:val="24"/>
              </w:rPr>
              <w:t xml:space="preserve"> </w:t>
            </w:r>
            <w:r>
              <w:rPr>
                <w:sz w:val="24"/>
              </w:rPr>
              <w:t>по</w:t>
            </w:r>
            <w:r>
              <w:rPr>
                <w:spacing w:val="-9"/>
                <w:sz w:val="24"/>
              </w:rPr>
              <w:t xml:space="preserve"> </w:t>
            </w:r>
            <w:r>
              <w:rPr>
                <w:sz w:val="24"/>
              </w:rPr>
              <w:t>решењу</w:t>
            </w:r>
            <w:r>
              <w:rPr>
                <w:spacing w:val="-7"/>
                <w:sz w:val="24"/>
              </w:rPr>
              <w:t xml:space="preserve"> </w:t>
            </w:r>
            <w:r>
              <w:rPr>
                <w:sz w:val="24"/>
              </w:rPr>
              <w:t>инспектора (члан 76.).</w:t>
            </w:r>
          </w:p>
          <w:p w:rsidR="00A401C6" w:rsidRDefault="002A3B69">
            <w:pPr>
              <w:pStyle w:val="TableParagraph"/>
              <w:ind w:left="57" w:right="45"/>
              <w:jc w:val="both"/>
              <w:rPr>
                <w:sz w:val="24"/>
              </w:rPr>
            </w:pPr>
            <w:r>
              <w:rPr>
                <w:sz w:val="24"/>
              </w:rPr>
              <w:t xml:space="preserve">За прекршај из става 1. овог члана може се изрећи новчана казна у сразмери са висином причињене штете или неизвршене обавезе, вредности робе или друге ствари која је предмет прекршаја, а највише до двадесетоструког износа тих </w:t>
            </w:r>
            <w:r>
              <w:rPr>
                <w:spacing w:val="-2"/>
                <w:sz w:val="24"/>
              </w:rPr>
              <w:t>вредности.</w:t>
            </w:r>
          </w:p>
          <w:p w:rsidR="00A401C6" w:rsidRDefault="002A3B69">
            <w:pPr>
              <w:pStyle w:val="TableParagraph"/>
              <w:ind w:left="57" w:right="44"/>
              <w:jc w:val="both"/>
              <w:rPr>
                <w:sz w:val="24"/>
              </w:rPr>
            </w:pPr>
            <w:r>
              <w:rPr>
                <w:sz w:val="24"/>
              </w:rPr>
              <w:t>За прекршај из става 1. овог члана казниће</w:t>
            </w:r>
            <w:r>
              <w:rPr>
                <w:spacing w:val="-8"/>
                <w:sz w:val="24"/>
              </w:rPr>
              <w:t xml:space="preserve"> </w:t>
            </w:r>
            <w:r>
              <w:rPr>
                <w:sz w:val="24"/>
              </w:rPr>
              <w:t>се</w:t>
            </w:r>
            <w:r>
              <w:rPr>
                <w:spacing w:val="-8"/>
                <w:sz w:val="24"/>
              </w:rPr>
              <w:t xml:space="preserve"> </w:t>
            </w:r>
            <w:r>
              <w:rPr>
                <w:sz w:val="24"/>
              </w:rPr>
              <w:t>новчаном</w:t>
            </w:r>
            <w:r>
              <w:rPr>
                <w:spacing w:val="-8"/>
                <w:sz w:val="24"/>
              </w:rPr>
              <w:t xml:space="preserve"> </w:t>
            </w:r>
            <w:r>
              <w:rPr>
                <w:sz w:val="24"/>
              </w:rPr>
              <w:t>казном</w:t>
            </w:r>
            <w:r>
              <w:rPr>
                <w:spacing w:val="-8"/>
                <w:sz w:val="24"/>
              </w:rPr>
              <w:t xml:space="preserve"> </w:t>
            </w:r>
            <w:r>
              <w:rPr>
                <w:sz w:val="24"/>
              </w:rPr>
              <w:t>од</w:t>
            </w:r>
            <w:r>
              <w:rPr>
                <w:spacing w:val="-5"/>
                <w:sz w:val="24"/>
              </w:rPr>
              <w:t xml:space="preserve"> </w:t>
            </w:r>
            <w:r>
              <w:rPr>
                <w:sz w:val="24"/>
              </w:rPr>
              <w:t>50.000 динара до 150.000 динара и</w:t>
            </w:r>
            <w:r>
              <w:rPr>
                <w:spacing w:val="40"/>
                <w:sz w:val="24"/>
              </w:rPr>
              <w:t xml:space="preserve"> </w:t>
            </w:r>
            <w:r>
              <w:rPr>
                <w:sz w:val="24"/>
              </w:rPr>
              <w:t>одговорно лице у правном лицу.</w:t>
            </w:r>
          </w:p>
          <w:p w:rsidR="00A401C6" w:rsidRDefault="002A3B69">
            <w:pPr>
              <w:pStyle w:val="TableParagraph"/>
              <w:ind w:left="57" w:right="46"/>
              <w:jc w:val="both"/>
              <w:rPr>
                <w:sz w:val="24"/>
              </w:rPr>
            </w:pPr>
            <w:r>
              <w:rPr>
                <w:sz w:val="24"/>
              </w:rPr>
              <w:t>За прекршај из става 1. овог члана правном лицу може се изрећи и заштитна мера забране вршења одређене</w:t>
            </w:r>
            <w:r>
              <w:rPr>
                <w:spacing w:val="-1"/>
                <w:sz w:val="24"/>
              </w:rPr>
              <w:t xml:space="preserve"> </w:t>
            </w:r>
            <w:r>
              <w:rPr>
                <w:sz w:val="24"/>
              </w:rPr>
              <w:t>делатности у</w:t>
            </w:r>
            <w:r>
              <w:rPr>
                <w:spacing w:val="-1"/>
                <w:sz w:val="24"/>
              </w:rPr>
              <w:t xml:space="preserve"> </w:t>
            </w:r>
            <w:r>
              <w:rPr>
                <w:sz w:val="24"/>
              </w:rPr>
              <w:t>трајању</w:t>
            </w:r>
            <w:r>
              <w:rPr>
                <w:spacing w:val="-1"/>
                <w:sz w:val="24"/>
              </w:rPr>
              <w:t xml:space="preserve"> </w:t>
            </w:r>
            <w:r>
              <w:rPr>
                <w:sz w:val="24"/>
              </w:rPr>
              <w:t>до три године, а одговорном лицу да врши одређене</w:t>
            </w:r>
            <w:r>
              <w:rPr>
                <w:spacing w:val="35"/>
                <w:sz w:val="24"/>
              </w:rPr>
              <w:t xml:space="preserve"> </w:t>
            </w:r>
            <w:r>
              <w:rPr>
                <w:sz w:val="24"/>
              </w:rPr>
              <w:t>послове</w:t>
            </w:r>
            <w:r>
              <w:rPr>
                <w:spacing w:val="35"/>
                <w:sz w:val="24"/>
              </w:rPr>
              <w:t xml:space="preserve"> </w:t>
            </w:r>
            <w:r>
              <w:rPr>
                <w:sz w:val="24"/>
              </w:rPr>
              <w:t>у</w:t>
            </w:r>
            <w:r>
              <w:rPr>
                <w:spacing w:val="37"/>
                <w:sz w:val="24"/>
              </w:rPr>
              <w:t xml:space="preserve"> </w:t>
            </w:r>
            <w:r>
              <w:rPr>
                <w:sz w:val="24"/>
              </w:rPr>
              <w:t>трајању</w:t>
            </w:r>
            <w:r>
              <w:rPr>
                <w:spacing w:val="36"/>
                <w:sz w:val="24"/>
              </w:rPr>
              <w:t xml:space="preserve"> </w:t>
            </w:r>
            <w:r>
              <w:rPr>
                <w:sz w:val="24"/>
              </w:rPr>
              <w:t>до</w:t>
            </w:r>
            <w:r>
              <w:rPr>
                <w:spacing w:val="37"/>
                <w:sz w:val="24"/>
              </w:rPr>
              <w:t xml:space="preserve"> </w:t>
            </w:r>
            <w:r>
              <w:rPr>
                <w:spacing w:val="-4"/>
                <w:sz w:val="24"/>
              </w:rPr>
              <w:t>једне</w:t>
            </w:r>
          </w:p>
        </w:tc>
        <w:tc>
          <w:tcPr>
            <w:tcW w:w="670" w:type="dxa"/>
          </w:tcPr>
          <w:p w:rsidR="00A401C6" w:rsidRDefault="00A401C6">
            <w:pPr>
              <w:pStyle w:val="TableParagraph"/>
            </w:pPr>
          </w:p>
        </w:tc>
        <w:tc>
          <w:tcPr>
            <w:tcW w:w="2562" w:type="dxa"/>
          </w:tcPr>
          <w:p w:rsidR="00A401C6" w:rsidRDefault="00A401C6">
            <w:pPr>
              <w:pStyle w:val="TableParagraph"/>
            </w:pPr>
          </w:p>
        </w:tc>
        <w:tc>
          <w:tcPr>
            <w:tcW w:w="1544" w:type="dxa"/>
          </w:tcPr>
          <w:p w:rsidR="00A401C6" w:rsidRDefault="00A401C6">
            <w:pPr>
              <w:pStyle w:val="TableParagraph"/>
            </w:pPr>
          </w:p>
        </w:tc>
      </w:tr>
    </w:tbl>
    <w:p w:rsidR="00A401C6" w:rsidRDefault="00A401C6">
      <w:pPr>
        <w:pStyle w:val="TableParagraph"/>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888"/>
        </w:trPr>
        <w:tc>
          <w:tcPr>
            <w:tcW w:w="905" w:type="dxa"/>
            <w:shd w:val="clear" w:color="auto" w:fill="D9D9D9"/>
          </w:tcPr>
          <w:p w:rsidR="00A401C6" w:rsidRDefault="00A401C6">
            <w:pPr>
              <w:pStyle w:val="TableParagraph"/>
            </w:pPr>
          </w:p>
        </w:tc>
        <w:tc>
          <w:tcPr>
            <w:tcW w:w="4054" w:type="dxa"/>
            <w:shd w:val="clear" w:color="auto" w:fill="D9D9D9"/>
          </w:tcPr>
          <w:p w:rsidR="00A401C6" w:rsidRDefault="00A401C6">
            <w:pPr>
              <w:pStyle w:val="TableParagraph"/>
            </w:pPr>
          </w:p>
        </w:tc>
        <w:tc>
          <w:tcPr>
            <w:tcW w:w="912" w:type="dxa"/>
          </w:tcPr>
          <w:p w:rsidR="00A401C6" w:rsidRDefault="00A401C6">
            <w:pPr>
              <w:pStyle w:val="TableParagraph"/>
            </w:pPr>
          </w:p>
        </w:tc>
        <w:tc>
          <w:tcPr>
            <w:tcW w:w="4042" w:type="dxa"/>
          </w:tcPr>
          <w:p w:rsidR="00A401C6" w:rsidRDefault="002A3B69">
            <w:pPr>
              <w:pStyle w:val="TableParagraph"/>
              <w:spacing w:before="25"/>
              <w:ind w:left="57"/>
              <w:rPr>
                <w:sz w:val="24"/>
              </w:rPr>
            </w:pPr>
            <w:r>
              <w:rPr>
                <w:spacing w:val="-2"/>
                <w:sz w:val="24"/>
              </w:rPr>
              <w:t>године.</w:t>
            </w:r>
          </w:p>
          <w:p w:rsidR="00A401C6" w:rsidRDefault="00A401C6">
            <w:pPr>
              <w:pStyle w:val="TableParagraph"/>
              <w:rPr>
                <w:sz w:val="24"/>
              </w:rPr>
            </w:pPr>
          </w:p>
          <w:p w:rsidR="00A401C6" w:rsidRDefault="00A401C6">
            <w:pPr>
              <w:pStyle w:val="TableParagraph"/>
              <w:rPr>
                <w:sz w:val="24"/>
              </w:rPr>
            </w:pPr>
          </w:p>
          <w:p w:rsidR="00A401C6" w:rsidRDefault="002A3B69">
            <w:pPr>
              <w:pStyle w:val="TableParagraph"/>
              <w:ind w:left="1584"/>
              <w:jc w:val="both"/>
              <w:rPr>
                <w:sz w:val="24"/>
              </w:rPr>
            </w:pPr>
            <w:r>
              <w:rPr>
                <w:sz w:val="24"/>
              </w:rPr>
              <w:t>Члан</w:t>
            </w:r>
            <w:r>
              <w:rPr>
                <w:spacing w:val="-4"/>
                <w:sz w:val="24"/>
              </w:rPr>
              <w:t xml:space="preserve"> </w:t>
            </w:r>
            <w:r>
              <w:rPr>
                <w:spacing w:val="-5"/>
                <w:sz w:val="24"/>
              </w:rPr>
              <w:t>82.</w:t>
            </w:r>
          </w:p>
          <w:p w:rsidR="00A401C6" w:rsidRDefault="002A3B69">
            <w:pPr>
              <w:pStyle w:val="TableParagraph"/>
              <w:ind w:left="57" w:right="42"/>
              <w:jc w:val="both"/>
              <w:rPr>
                <w:sz w:val="24"/>
              </w:rPr>
            </w:pPr>
            <w:r>
              <w:rPr>
                <w:sz w:val="24"/>
              </w:rPr>
              <w:t>Новчаном казном од 250.000 динара до 500.000 динара казниће се за прекршај предузетник ако:</w:t>
            </w:r>
          </w:p>
          <w:p w:rsidR="00A401C6" w:rsidRDefault="002A3B69">
            <w:pPr>
              <w:pStyle w:val="TableParagraph"/>
              <w:numPr>
                <w:ilvl w:val="0"/>
                <w:numId w:val="9"/>
              </w:numPr>
              <w:tabs>
                <w:tab w:val="left" w:pos="340"/>
                <w:tab w:val="left" w:pos="463"/>
              </w:tabs>
              <w:spacing w:before="1"/>
              <w:ind w:left="340" w:right="46" w:hanging="284"/>
              <w:jc w:val="both"/>
              <w:rPr>
                <w:sz w:val="24"/>
              </w:rPr>
            </w:pPr>
            <w:r>
              <w:rPr>
                <w:sz w:val="24"/>
              </w:rPr>
              <w:tab/>
              <w:t>не изради План оператера за смањење емисија из стационарних тачкастих извора загађивања из члана 37. ст. 1. и 2. овог закона;</w:t>
            </w:r>
          </w:p>
          <w:p w:rsidR="00A401C6" w:rsidRDefault="002A3B69">
            <w:pPr>
              <w:pStyle w:val="TableParagraph"/>
              <w:numPr>
                <w:ilvl w:val="0"/>
                <w:numId w:val="9"/>
              </w:numPr>
              <w:tabs>
                <w:tab w:val="left" w:pos="340"/>
                <w:tab w:val="left" w:pos="374"/>
              </w:tabs>
              <w:ind w:left="340" w:right="45" w:hanging="284"/>
              <w:jc w:val="both"/>
              <w:rPr>
                <w:sz w:val="24"/>
              </w:rPr>
            </w:pPr>
            <w:r>
              <w:rPr>
                <w:sz w:val="24"/>
              </w:rPr>
              <w:t>средње постројење за сагоревање није уписано у регистар средњих постројења за сагоревање и гасних турбина (члан 40 став 3);</w:t>
            </w:r>
          </w:p>
          <w:p w:rsidR="00A401C6" w:rsidRDefault="002A3B69">
            <w:pPr>
              <w:pStyle w:val="TableParagraph"/>
              <w:numPr>
                <w:ilvl w:val="0"/>
                <w:numId w:val="9"/>
              </w:numPr>
              <w:tabs>
                <w:tab w:val="left" w:pos="340"/>
                <w:tab w:val="left" w:pos="350"/>
                <w:tab w:val="left" w:pos="1580"/>
                <w:tab w:val="left" w:pos="3188"/>
              </w:tabs>
              <w:ind w:left="340" w:right="45" w:hanging="284"/>
              <w:jc w:val="both"/>
              <w:rPr>
                <w:sz w:val="24"/>
              </w:rPr>
            </w:pPr>
            <w:r>
              <w:rPr>
                <w:sz w:val="24"/>
              </w:rPr>
              <w:t xml:space="preserve">не примењује прописане техничке мере, захтеве и/или стандарде у </w:t>
            </w:r>
            <w:r>
              <w:rPr>
                <w:spacing w:val="-4"/>
                <w:sz w:val="24"/>
              </w:rPr>
              <w:t>циљу</w:t>
            </w:r>
            <w:r>
              <w:rPr>
                <w:sz w:val="24"/>
              </w:rPr>
              <w:tab/>
            </w:r>
            <w:r>
              <w:rPr>
                <w:spacing w:val="-2"/>
                <w:sz w:val="24"/>
              </w:rPr>
              <w:t>смањења</w:t>
            </w:r>
            <w:r>
              <w:rPr>
                <w:sz w:val="24"/>
              </w:rPr>
              <w:tab/>
            </w:r>
            <w:r>
              <w:rPr>
                <w:spacing w:val="-2"/>
                <w:sz w:val="24"/>
              </w:rPr>
              <w:t xml:space="preserve">емисија </w:t>
            </w:r>
            <w:r>
              <w:rPr>
                <w:sz w:val="24"/>
              </w:rPr>
              <w:t>испарљивих органских једињења (члан 42. став 1.);</w:t>
            </w:r>
          </w:p>
          <w:p w:rsidR="00A401C6" w:rsidRDefault="002A3B69">
            <w:pPr>
              <w:pStyle w:val="TableParagraph"/>
              <w:numPr>
                <w:ilvl w:val="0"/>
                <w:numId w:val="9"/>
              </w:numPr>
              <w:tabs>
                <w:tab w:val="left" w:pos="340"/>
                <w:tab w:val="left" w:pos="678"/>
              </w:tabs>
              <w:spacing w:before="1"/>
              <w:ind w:left="340" w:right="43" w:hanging="284"/>
              <w:jc w:val="both"/>
              <w:rPr>
                <w:sz w:val="24"/>
              </w:rPr>
            </w:pPr>
            <w:r>
              <w:rPr>
                <w:sz w:val="24"/>
              </w:rPr>
              <w:tab/>
              <w:t>оператер који се бави складиштењем и транспортом бензина, као и пуњењем</w:t>
            </w:r>
            <w:r>
              <w:rPr>
                <w:spacing w:val="40"/>
                <w:sz w:val="24"/>
              </w:rPr>
              <w:t xml:space="preserve"> </w:t>
            </w:r>
            <w:r>
              <w:rPr>
                <w:sz w:val="24"/>
              </w:rPr>
              <w:t>резервоара моторних возила бензином на бензинским</w:t>
            </w:r>
            <w:r>
              <w:rPr>
                <w:spacing w:val="40"/>
                <w:sz w:val="24"/>
              </w:rPr>
              <w:t xml:space="preserve"> </w:t>
            </w:r>
            <w:r>
              <w:rPr>
                <w:sz w:val="24"/>
              </w:rPr>
              <w:t>станицама не доставља податке Агенцији (члан 42. став 5);</w:t>
            </w:r>
          </w:p>
          <w:p w:rsidR="00A401C6" w:rsidRDefault="002A3B69">
            <w:pPr>
              <w:pStyle w:val="TableParagraph"/>
              <w:numPr>
                <w:ilvl w:val="0"/>
                <w:numId w:val="9"/>
              </w:numPr>
              <w:tabs>
                <w:tab w:val="left" w:pos="340"/>
                <w:tab w:val="left" w:pos="357"/>
              </w:tabs>
              <w:ind w:left="340" w:right="46" w:hanging="284"/>
              <w:jc w:val="both"/>
              <w:rPr>
                <w:sz w:val="24"/>
              </w:rPr>
            </w:pPr>
            <w:r>
              <w:rPr>
                <w:sz w:val="24"/>
              </w:rPr>
              <w:t>не примењује мере, захтеве и/или поступке у циљу смањења емисија испарљивих органских једињења (члан 43. став 1.)</w:t>
            </w:r>
          </w:p>
          <w:p w:rsidR="00A401C6" w:rsidRDefault="002A3B69">
            <w:pPr>
              <w:pStyle w:val="TableParagraph"/>
              <w:numPr>
                <w:ilvl w:val="0"/>
                <w:numId w:val="9"/>
              </w:numPr>
              <w:tabs>
                <w:tab w:val="left" w:pos="339"/>
              </w:tabs>
              <w:ind w:left="339" w:hanging="282"/>
              <w:jc w:val="both"/>
              <w:rPr>
                <w:sz w:val="24"/>
              </w:rPr>
            </w:pPr>
            <w:r>
              <w:rPr>
                <w:sz w:val="24"/>
              </w:rPr>
              <w:t>оператер</w:t>
            </w:r>
            <w:r>
              <w:rPr>
                <w:spacing w:val="22"/>
                <w:sz w:val="24"/>
              </w:rPr>
              <w:t xml:space="preserve"> </w:t>
            </w:r>
            <w:r>
              <w:rPr>
                <w:sz w:val="24"/>
              </w:rPr>
              <w:t>који</w:t>
            </w:r>
            <w:r>
              <w:rPr>
                <w:spacing w:val="23"/>
                <w:sz w:val="24"/>
              </w:rPr>
              <w:t xml:space="preserve"> </w:t>
            </w:r>
            <w:r>
              <w:rPr>
                <w:sz w:val="24"/>
              </w:rPr>
              <w:t>у</w:t>
            </w:r>
            <w:r>
              <w:rPr>
                <w:spacing w:val="23"/>
                <w:sz w:val="24"/>
              </w:rPr>
              <w:t xml:space="preserve"> </w:t>
            </w:r>
            <w:r>
              <w:rPr>
                <w:sz w:val="24"/>
              </w:rPr>
              <w:t>свом</w:t>
            </w:r>
            <w:r>
              <w:rPr>
                <w:spacing w:val="22"/>
                <w:sz w:val="24"/>
              </w:rPr>
              <w:t xml:space="preserve"> </w:t>
            </w:r>
            <w:r>
              <w:rPr>
                <w:spacing w:val="-2"/>
                <w:sz w:val="24"/>
              </w:rPr>
              <w:t>производном</w:t>
            </w:r>
          </w:p>
        </w:tc>
        <w:tc>
          <w:tcPr>
            <w:tcW w:w="670" w:type="dxa"/>
          </w:tcPr>
          <w:p w:rsidR="00A401C6" w:rsidRDefault="00A401C6">
            <w:pPr>
              <w:pStyle w:val="TableParagraph"/>
            </w:pPr>
          </w:p>
        </w:tc>
        <w:tc>
          <w:tcPr>
            <w:tcW w:w="2562" w:type="dxa"/>
          </w:tcPr>
          <w:p w:rsidR="00A401C6" w:rsidRDefault="00A401C6">
            <w:pPr>
              <w:pStyle w:val="TableParagraph"/>
            </w:pPr>
          </w:p>
        </w:tc>
        <w:tc>
          <w:tcPr>
            <w:tcW w:w="1544" w:type="dxa"/>
          </w:tcPr>
          <w:p w:rsidR="00A401C6" w:rsidRDefault="00A401C6">
            <w:pPr>
              <w:pStyle w:val="TableParagraph"/>
            </w:pPr>
          </w:p>
        </w:tc>
      </w:tr>
    </w:tbl>
    <w:p w:rsidR="00A401C6" w:rsidRDefault="00A401C6">
      <w:pPr>
        <w:pStyle w:val="TableParagraph"/>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888"/>
        </w:trPr>
        <w:tc>
          <w:tcPr>
            <w:tcW w:w="905" w:type="dxa"/>
            <w:shd w:val="clear" w:color="auto" w:fill="D9D9D9"/>
          </w:tcPr>
          <w:p w:rsidR="00A401C6" w:rsidRDefault="00A401C6">
            <w:pPr>
              <w:pStyle w:val="TableParagraph"/>
            </w:pPr>
          </w:p>
        </w:tc>
        <w:tc>
          <w:tcPr>
            <w:tcW w:w="4054" w:type="dxa"/>
            <w:shd w:val="clear" w:color="auto" w:fill="D9D9D9"/>
          </w:tcPr>
          <w:p w:rsidR="00A401C6" w:rsidRDefault="00A401C6">
            <w:pPr>
              <w:pStyle w:val="TableParagraph"/>
            </w:pPr>
          </w:p>
        </w:tc>
        <w:tc>
          <w:tcPr>
            <w:tcW w:w="912" w:type="dxa"/>
          </w:tcPr>
          <w:p w:rsidR="00A401C6" w:rsidRDefault="00A401C6">
            <w:pPr>
              <w:pStyle w:val="TableParagraph"/>
            </w:pPr>
          </w:p>
        </w:tc>
        <w:tc>
          <w:tcPr>
            <w:tcW w:w="4042" w:type="dxa"/>
          </w:tcPr>
          <w:p w:rsidR="00A401C6" w:rsidRDefault="002A3B69">
            <w:pPr>
              <w:pStyle w:val="TableParagraph"/>
              <w:spacing w:before="25"/>
              <w:ind w:left="340" w:right="42"/>
              <w:jc w:val="both"/>
              <w:rPr>
                <w:sz w:val="24"/>
              </w:rPr>
            </w:pPr>
            <w:r>
              <w:rPr>
                <w:sz w:val="24"/>
              </w:rPr>
              <w:t>процесу користи органске раствараче не доставља податке Агенцији (члан 43.</w:t>
            </w:r>
            <w:r>
              <w:rPr>
                <w:spacing w:val="-1"/>
                <w:sz w:val="24"/>
              </w:rPr>
              <w:t xml:space="preserve"> </w:t>
            </w:r>
            <w:r>
              <w:rPr>
                <w:sz w:val="24"/>
              </w:rPr>
              <w:t>став 2.</w:t>
            </w:r>
            <w:r>
              <w:rPr>
                <w:spacing w:val="-1"/>
                <w:sz w:val="24"/>
              </w:rPr>
              <w:t xml:space="preserve"> </w:t>
            </w:r>
            <w:r>
              <w:rPr>
                <w:sz w:val="24"/>
              </w:rPr>
              <w:t>тачка</w:t>
            </w:r>
            <w:r>
              <w:rPr>
                <w:spacing w:val="-2"/>
                <w:sz w:val="24"/>
              </w:rPr>
              <w:t xml:space="preserve"> </w:t>
            </w:r>
            <w:r>
              <w:rPr>
                <w:sz w:val="24"/>
              </w:rPr>
              <w:t>4);</w:t>
            </w:r>
          </w:p>
          <w:p w:rsidR="00A401C6" w:rsidRDefault="002A3B69">
            <w:pPr>
              <w:pStyle w:val="TableParagraph"/>
              <w:numPr>
                <w:ilvl w:val="0"/>
                <w:numId w:val="8"/>
              </w:numPr>
              <w:tabs>
                <w:tab w:val="left" w:pos="340"/>
                <w:tab w:val="left" w:pos="429"/>
              </w:tabs>
              <w:ind w:left="340" w:right="43" w:hanging="284"/>
              <w:jc w:val="both"/>
              <w:rPr>
                <w:sz w:val="24"/>
              </w:rPr>
            </w:pPr>
            <w:r>
              <w:rPr>
                <w:sz w:val="24"/>
              </w:rPr>
              <w:tab/>
              <w:t>постројење у којем се користе органски растварачи није уписано</w:t>
            </w:r>
            <w:r>
              <w:rPr>
                <w:spacing w:val="40"/>
                <w:sz w:val="24"/>
              </w:rPr>
              <w:t xml:space="preserve"> </w:t>
            </w:r>
            <w:r>
              <w:rPr>
                <w:sz w:val="24"/>
              </w:rPr>
              <w:t>у регистар постројења у којима се користе органски растварачи (члан 43. став 5);</w:t>
            </w:r>
          </w:p>
          <w:p w:rsidR="00A401C6" w:rsidRDefault="002A3B69">
            <w:pPr>
              <w:pStyle w:val="TableParagraph"/>
              <w:numPr>
                <w:ilvl w:val="0"/>
                <w:numId w:val="8"/>
              </w:numPr>
              <w:tabs>
                <w:tab w:val="left" w:pos="340"/>
                <w:tab w:val="left" w:pos="479"/>
              </w:tabs>
              <w:spacing w:before="1"/>
              <w:ind w:left="340" w:right="45" w:hanging="284"/>
              <w:jc w:val="both"/>
              <w:rPr>
                <w:sz w:val="24"/>
              </w:rPr>
            </w:pPr>
            <w:r>
              <w:rPr>
                <w:sz w:val="24"/>
              </w:rPr>
              <w:tab/>
              <w:t>обавља делатност производње, инсталирања, одржавања и/или сервисирања и искључивања из употребе производа и/или опреме који садрже супстанце које оштећују озонски омотач без дозволе Министарства (члан 49. став 4);</w:t>
            </w:r>
          </w:p>
          <w:p w:rsidR="00A401C6" w:rsidRDefault="002A3B69">
            <w:pPr>
              <w:pStyle w:val="TableParagraph"/>
              <w:numPr>
                <w:ilvl w:val="0"/>
                <w:numId w:val="8"/>
              </w:numPr>
              <w:tabs>
                <w:tab w:val="left" w:pos="340"/>
                <w:tab w:val="left" w:pos="508"/>
              </w:tabs>
              <w:ind w:left="340" w:right="42" w:hanging="284"/>
              <w:jc w:val="both"/>
              <w:rPr>
                <w:sz w:val="24"/>
              </w:rPr>
            </w:pPr>
            <w:r>
              <w:rPr>
                <w:sz w:val="24"/>
              </w:rPr>
              <w:tab/>
              <w:t>обавља делатност сакупљања, обнављања и обраде супстанци</w:t>
            </w:r>
            <w:r>
              <w:rPr>
                <w:spacing w:val="40"/>
                <w:sz w:val="24"/>
              </w:rPr>
              <w:t xml:space="preserve"> </w:t>
            </w:r>
            <w:r>
              <w:rPr>
                <w:sz w:val="24"/>
              </w:rPr>
              <w:t>које оштећују озонски омотач и стављања у промет обновљених и обрађених супстанци које</w:t>
            </w:r>
            <w:r>
              <w:rPr>
                <w:spacing w:val="40"/>
                <w:sz w:val="24"/>
              </w:rPr>
              <w:t xml:space="preserve"> </w:t>
            </w:r>
            <w:r>
              <w:rPr>
                <w:sz w:val="24"/>
              </w:rPr>
              <w:t>оштећују озонски омотач без дозволе Министарства (члан 49. став 4);</w:t>
            </w:r>
          </w:p>
          <w:p w:rsidR="00A401C6" w:rsidRDefault="002A3B69">
            <w:pPr>
              <w:pStyle w:val="TableParagraph"/>
              <w:numPr>
                <w:ilvl w:val="0"/>
                <w:numId w:val="8"/>
              </w:numPr>
              <w:tabs>
                <w:tab w:val="left" w:pos="484"/>
                <w:tab w:val="left" w:pos="590"/>
              </w:tabs>
              <w:spacing w:before="1"/>
              <w:ind w:left="484" w:right="44" w:hanging="428"/>
              <w:jc w:val="both"/>
              <w:rPr>
                <w:sz w:val="24"/>
              </w:rPr>
            </w:pPr>
            <w:r>
              <w:rPr>
                <w:sz w:val="24"/>
              </w:rPr>
              <w:tab/>
              <w:t>не обавести Министарство о промени у погледу испуњавања услова у прописаном року (члан 49. став 6);</w:t>
            </w:r>
          </w:p>
          <w:p w:rsidR="00A401C6" w:rsidRDefault="002A3B69">
            <w:pPr>
              <w:pStyle w:val="TableParagraph"/>
              <w:numPr>
                <w:ilvl w:val="0"/>
                <w:numId w:val="8"/>
              </w:numPr>
              <w:tabs>
                <w:tab w:val="left" w:pos="484"/>
                <w:tab w:val="left" w:pos="558"/>
              </w:tabs>
              <w:ind w:left="484" w:right="44" w:hanging="428"/>
              <w:jc w:val="both"/>
              <w:rPr>
                <w:sz w:val="24"/>
              </w:rPr>
            </w:pPr>
            <w:r>
              <w:rPr>
                <w:sz w:val="24"/>
              </w:rPr>
              <w:tab/>
              <w:t>обавља делатност производње, инсталирања, одржавања и/или сервисирања и искључивања из употребе</w:t>
            </w:r>
            <w:r>
              <w:rPr>
                <w:spacing w:val="6"/>
                <w:sz w:val="24"/>
              </w:rPr>
              <w:t xml:space="preserve"> </w:t>
            </w:r>
            <w:r>
              <w:rPr>
                <w:sz w:val="24"/>
              </w:rPr>
              <w:t>производа</w:t>
            </w:r>
            <w:r>
              <w:rPr>
                <w:spacing w:val="7"/>
                <w:sz w:val="24"/>
              </w:rPr>
              <w:t xml:space="preserve"> </w:t>
            </w:r>
            <w:r>
              <w:rPr>
                <w:sz w:val="24"/>
              </w:rPr>
              <w:t>и/или</w:t>
            </w:r>
            <w:r>
              <w:rPr>
                <w:spacing w:val="9"/>
                <w:sz w:val="24"/>
              </w:rPr>
              <w:t xml:space="preserve"> </w:t>
            </w:r>
            <w:r>
              <w:rPr>
                <w:spacing w:val="-2"/>
                <w:sz w:val="24"/>
              </w:rPr>
              <w:t>опреме</w:t>
            </w:r>
          </w:p>
        </w:tc>
        <w:tc>
          <w:tcPr>
            <w:tcW w:w="670" w:type="dxa"/>
          </w:tcPr>
          <w:p w:rsidR="00A401C6" w:rsidRDefault="00A401C6">
            <w:pPr>
              <w:pStyle w:val="TableParagraph"/>
            </w:pPr>
          </w:p>
        </w:tc>
        <w:tc>
          <w:tcPr>
            <w:tcW w:w="2562" w:type="dxa"/>
          </w:tcPr>
          <w:p w:rsidR="00A401C6" w:rsidRDefault="00A401C6">
            <w:pPr>
              <w:pStyle w:val="TableParagraph"/>
            </w:pPr>
          </w:p>
        </w:tc>
        <w:tc>
          <w:tcPr>
            <w:tcW w:w="1544" w:type="dxa"/>
          </w:tcPr>
          <w:p w:rsidR="00A401C6" w:rsidRDefault="00A401C6">
            <w:pPr>
              <w:pStyle w:val="TableParagraph"/>
            </w:pPr>
          </w:p>
        </w:tc>
      </w:tr>
    </w:tbl>
    <w:p w:rsidR="00A401C6" w:rsidRDefault="00A401C6">
      <w:pPr>
        <w:pStyle w:val="TableParagraph"/>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888"/>
        </w:trPr>
        <w:tc>
          <w:tcPr>
            <w:tcW w:w="905" w:type="dxa"/>
            <w:shd w:val="clear" w:color="auto" w:fill="D9D9D9"/>
          </w:tcPr>
          <w:p w:rsidR="00A401C6" w:rsidRDefault="00A401C6">
            <w:pPr>
              <w:pStyle w:val="TableParagraph"/>
            </w:pPr>
          </w:p>
        </w:tc>
        <w:tc>
          <w:tcPr>
            <w:tcW w:w="4054" w:type="dxa"/>
            <w:shd w:val="clear" w:color="auto" w:fill="D9D9D9"/>
          </w:tcPr>
          <w:p w:rsidR="00A401C6" w:rsidRDefault="00A401C6">
            <w:pPr>
              <w:pStyle w:val="TableParagraph"/>
            </w:pPr>
          </w:p>
        </w:tc>
        <w:tc>
          <w:tcPr>
            <w:tcW w:w="912" w:type="dxa"/>
          </w:tcPr>
          <w:p w:rsidR="00A401C6" w:rsidRDefault="00A401C6">
            <w:pPr>
              <w:pStyle w:val="TableParagraph"/>
            </w:pPr>
          </w:p>
        </w:tc>
        <w:tc>
          <w:tcPr>
            <w:tcW w:w="4042" w:type="dxa"/>
          </w:tcPr>
          <w:p w:rsidR="00A401C6" w:rsidRDefault="002A3B69">
            <w:pPr>
              <w:pStyle w:val="TableParagraph"/>
              <w:spacing w:before="25"/>
              <w:ind w:left="484" w:right="45"/>
              <w:jc w:val="both"/>
              <w:rPr>
                <w:sz w:val="24"/>
              </w:rPr>
            </w:pPr>
            <w:r>
              <w:rPr>
                <w:sz w:val="24"/>
              </w:rPr>
              <w:t>који</w:t>
            </w:r>
            <w:r>
              <w:rPr>
                <w:spacing w:val="-2"/>
                <w:sz w:val="24"/>
              </w:rPr>
              <w:t xml:space="preserve"> </w:t>
            </w:r>
            <w:r>
              <w:rPr>
                <w:sz w:val="24"/>
              </w:rPr>
              <w:t>садрже</w:t>
            </w:r>
            <w:r>
              <w:rPr>
                <w:spacing w:val="-4"/>
                <w:sz w:val="24"/>
              </w:rPr>
              <w:t xml:space="preserve"> </w:t>
            </w:r>
            <w:r>
              <w:rPr>
                <w:sz w:val="24"/>
              </w:rPr>
              <w:t>флуороване</w:t>
            </w:r>
            <w:r>
              <w:rPr>
                <w:spacing w:val="-4"/>
                <w:sz w:val="24"/>
              </w:rPr>
              <w:t xml:space="preserve"> </w:t>
            </w:r>
            <w:r>
              <w:rPr>
                <w:sz w:val="24"/>
              </w:rPr>
              <w:t>гасове</w:t>
            </w:r>
            <w:r>
              <w:rPr>
                <w:spacing w:val="-4"/>
                <w:sz w:val="24"/>
              </w:rPr>
              <w:t xml:space="preserve"> </w:t>
            </w:r>
            <w:r>
              <w:rPr>
                <w:sz w:val="24"/>
              </w:rPr>
              <w:t>са ефектом стаклене баште без дозволе</w:t>
            </w:r>
            <w:r>
              <w:rPr>
                <w:spacing w:val="32"/>
                <w:sz w:val="24"/>
              </w:rPr>
              <w:t xml:space="preserve">  </w:t>
            </w:r>
            <w:r>
              <w:rPr>
                <w:sz w:val="24"/>
              </w:rPr>
              <w:t>Министарства(члан</w:t>
            </w:r>
            <w:r>
              <w:rPr>
                <w:spacing w:val="34"/>
                <w:sz w:val="24"/>
              </w:rPr>
              <w:t xml:space="preserve">  </w:t>
            </w:r>
            <w:r>
              <w:rPr>
                <w:spacing w:val="-5"/>
                <w:sz w:val="24"/>
              </w:rPr>
              <w:t>50.</w:t>
            </w:r>
          </w:p>
          <w:p w:rsidR="00A401C6" w:rsidRDefault="002A3B69">
            <w:pPr>
              <w:pStyle w:val="TableParagraph"/>
              <w:ind w:left="484"/>
              <w:jc w:val="both"/>
              <w:rPr>
                <w:sz w:val="24"/>
              </w:rPr>
            </w:pPr>
            <w:r>
              <w:rPr>
                <w:sz w:val="24"/>
              </w:rPr>
              <w:t>став</w:t>
            </w:r>
            <w:r>
              <w:rPr>
                <w:spacing w:val="-4"/>
                <w:sz w:val="24"/>
              </w:rPr>
              <w:t xml:space="preserve"> </w:t>
            </w:r>
            <w:r>
              <w:rPr>
                <w:spacing w:val="-5"/>
                <w:sz w:val="24"/>
              </w:rPr>
              <w:t>4);</w:t>
            </w:r>
          </w:p>
          <w:p w:rsidR="00A401C6" w:rsidRDefault="002A3B69">
            <w:pPr>
              <w:pStyle w:val="TableParagraph"/>
              <w:numPr>
                <w:ilvl w:val="0"/>
                <w:numId w:val="7"/>
              </w:numPr>
              <w:tabs>
                <w:tab w:val="left" w:pos="484"/>
                <w:tab w:val="left" w:pos="590"/>
                <w:tab w:val="left" w:pos="2395"/>
                <w:tab w:val="left" w:pos="3288"/>
              </w:tabs>
              <w:ind w:left="484" w:right="41" w:hanging="428"/>
              <w:jc w:val="both"/>
              <w:rPr>
                <w:sz w:val="24"/>
              </w:rPr>
            </w:pPr>
            <w:r>
              <w:rPr>
                <w:sz w:val="24"/>
              </w:rPr>
              <w:tab/>
              <w:t xml:space="preserve">обавља делатност сакупљања, </w:t>
            </w:r>
            <w:r>
              <w:rPr>
                <w:spacing w:val="-2"/>
                <w:sz w:val="24"/>
              </w:rPr>
              <w:t>обнављања</w:t>
            </w:r>
            <w:r>
              <w:rPr>
                <w:sz w:val="24"/>
              </w:rPr>
              <w:tab/>
            </w:r>
            <w:r>
              <w:rPr>
                <w:spacing w:val="-10"/>
                <w:sz w:val="24"/>
              </w:rPr>
              <w:t>и</w:t>
            </w:r>
            <w:r>
              <w:rPr>
                <w:sz w:val="24"/>
              </w:rPr>
              <w:tab/>
            </w:r>
            <w:r>
              <w:rPr>
                <w:spacing w:val="-2"/>
                <w:sz w:val="24"/>
              </w:rPr>
              <w:t xml:space="preserve">обраде </w:t>
            </w:r>
            <w:r>
              <w:rPr>
                <w:sz w:val="24"/>
              </w:rPr>
              <w:t>флуорованих гасова са ефектом стаклене баште и стављања</w:t>
            </w:r>
            <w:r>
              <w:rPr>
                <w:spacing w:val="40"/>
                <w:sz w:val="24"/>
              </w:rPr>
              <w:t xml:space="preserve"> </w:t>
            </w:r>
            <w:r>
              <w:rPr>
                <w:sz w:val="24"/>
              </w:rPr>
              <w:t>у промет обновљених и обрађених флуорованих гасова са ефектом стаклене баште без дозволе Министарства (члан 50. став 4);</w:t>
            </w:r>
          </w:p>
          <w:p w:rsidR="00A401C6" w:rsidRDefault="002A3B69">
            <w:pPr>
              <w:pStyle w:val="TableParagraph"/>
              <w:numPr>
                <w:ilvl w:val="0"/>
                <w:numId w:val="7"/>
              </w:numPr>
              <w:tabs>
                <w:tab w:val="left" w:pos="484"/>
                <w:tab w:val="left" w:pos="590"/>
              </w:tabs>
              <w:spacing w:before="1"/>
              <w:ind w:left="484" w:right="44" w:hanging="428"/>
              <w:jc w:val="both"/>
              <w:rPr>
                <w:sz w:val="24"/>
              </w:rPr>
            </w:pPr>
            <w:r>
              <w:rPr>
                <w:sz w:val="24"/>
              </w:rPr>
              <w:tab/>
              <w:t>не обавести Министарство о промени у погледу испуњавања услова у прописаном року (члан 50. став 6);</w:t>
            </w:r>
          </w:p>
          <w:p w:rsidR="00A401C6" w:rsidRDefault="002A3B69">
            <w:pPr>
              <w:pStyle w:val="TableParagraph"/>
              <w:numPr>
                <w:ilvl w:val="0"/>
                <w:numId w:val="7"/>
              </w:numPr>
              <w:tabs>
                <w:tab w:val="left" w:pos="737"/>
              </w:tabs>
              <w:ind w:left="57" w:right="45" w:firstLine="0"/>
              <w:jc w:val="both"/>
              <w:rPr>
                <w:sz w:val="24"/>
              </w:rPr>
            </w:pPr>
            <w:r>
              <w:rPr>
                <w:sz w:val="24"/>
              </w:rPr>
              <w:t>производи супстанце које оштећују озонски омотач (члан 52. став 1. тачка 1);</w:t>
            </w:r>
          </w:p>
          <w:p w:rsidR="00A401C6" w:rsidRDefault="002A3B69">
            <w:pPr>
              <w:pStyle w:val="TableParagraph"/>
              <w:numPr>
                <w:ilvl w:val="0"/>
                <w:numId w:val="7"/>
              </w:numPr>
              <w:tabs>
                <w:tab w:val="left" w:pos="441"/>
                <w:tab w:val="left" w:pos="484"/>
              </w:tabs>
              <w:ind w:left="484" w:right="45" w:hanging="428"/>
              <w:jc w:val="both"/>
              <w:rPr>
                <w:sz w:val="24"/>
              </w:rPr>
            </w:pPr>
            <w:r>
              <w:rPr>
                <w:sz w:val="24"/>
              </w:rPr>
              <w:t>увози</w:t>
            </w:r>
            <w:r>
              <w:rPr>
                <w:spacing w:val="-2"/>
                <w:sz w:val="24"/>
              </w:rPr>
              <w:t xml:space="preserve"> </w:t>
            </w:r>
            <w:r>
              <w:rPr>
                <w:sz w:val="24"/>
              </w:rPr>
              <w:t>и/или</w:t>
            </w:r>
            <w:r>
              <w:rPr>
                <w:spacing w:val="-2"/>
                <w:sz w:val="24"/>
              </w:rPr>
              <w:t xml:space="preserve"> </w:t>
            </w:r>
            <w:r>
              <w:rPr>
                <w:sz w:val="24"/>
              </w:rPr>
              <w:t>извози</w:t>
            </w:r>
            <w:r>
              <w:rPr>
                <w:spacing w:val="-4"/>
                <w:sz w:val="24"/>
              </w:rPr>
              <w:t xml:space="preserve"> </w:t>
            </w:r>
            <w:r>
              <w:rPr>
                <w:sz w:val="24"/>
              </w:rPr>
              <w:t>супстанце</w:t>
            </w:r>
            <w:r>
              <w:rPr>
                <w:spacing w:val="-3"/>
                <w:sz w:val="24"/>
              </w:rPr>
              <w:t xml:space="preserve"> </w:t>
            </w:r>
            <w:r>
              <w:rPr>
                <w:sz w:val="24"/>
              </w:rPr>
              <w:t>које оштећују озонски омотач и одређене флуороване гасове са ефектом стаклене баште, а који</w:t>
            </w:r>
            <w:r>
              <w:rPr>
                <w:spacing w:val="40"/>
                <w:sz w:val="24"/>
              </w:rPr>
              <w:t xml:space="preserve"> </w:t>
            </w:r>
            <w:r>
              <w:rPr>
                <w:sz w:val="24"/>
              </w:rPr>
              <w:t>су утврђени потврђеним међународним</w:t>
            </w:r>
            <w:r>
              <w:rPr>
                <w:spacing w:val="-14"/>
                <w:sz w:val="24"/>
              </w:rPr>
              <w:t xml:space="preserve"> </w:t>
            </w:r>
            <w:r>
              <w:rPr>
                <w:sz w:val="24"/>
              </w:rPr>
              <w:t>уговором,</w:t>
            </w:r>
            <w:r>
              <w:rPr>
                <w:spacing w:val="-13"/>
                <w:sz w:val="24"/>
              </w:rPr>
              <w:t xml:space="preserve"> </w:t>
            </w:r>
            <w:r>
              <w:rPr>
                <w:sz w:val="24"/>
              </w:rPr>
              <w:t>односно производа и опреме који садрже ове супстанце или одређене флуороване гасове са ефектом стаклене баште, из земаља, односно у земље које нису уговорне стране тог уговора</w:t>
            </w:r>
            <w:r>
              <w:rPr>
                <w:spacing w:val="40"/>
                <w:sz w:val="24"/>
              </w:rPr>
              <w:t xml:space="preserve"> </w:t>
            </w:r>
            <w:r>
              <w:rPr>
                <w:sz w:val="24"/>
              </w:rPr>
              <w:t>(члан 52. став 1. тачка 2);</w:t>
            </w:r>
          </w:p>
        </w:tc>
        <w:tc>
          <w:tcPr>
            <w:tcW w:w="670" w:type="dxa"/>
          </w:tcPr>
          <w:p w:rsidR="00A401C6" w:rsidRDefault="00A401C6">
            <w:pPr>
              <w:pStyle w:val="TableParagraph"/>
            </w:pPr>
          </w:p>
        </w:tc>
        <w:tc>
          <w:tcPr>
            <w:tcW w:w="2562" w:type="dxa"/>
          </w:tcPr>
          <w:p w:rsidR="00A401C6" w:rsidRDefault="00A401C6">
            <w:pPr>
              <w:pStyle w:val="TableParagraph"/>
            </w:pPr>
          </w:p>
        </w:tc>
        <w:tc>
          <w:tcPr>
            <w:tcW w:w="1544" w:type="dxa"/>
          </w:tcPr>
          <w:p w:rsidR="00A401C6" w:rsidRDefault="00A401C6">
            <w:pPr>
              <w:pStyle w:val="TableParagraph"/>
            </w:pPr>
          </w:p>
        </w:tc>
      </w:tr>
    </w:tbl>
    <w:p w:rsidR="00A401C6" w:rsidRDefault="00A401C6">
      <w:pPr>
        <w:pStyle w:val="TableParagraph"/>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888"/>
        </w:trPr>
        <w:tc>
          <w:tcPr>
            <w:tcW w:w="905" w:type="dxa"/>
            <w:shd w:val="clear" w:color="auto" w:fill="D9D9D9"/>
          </w:tcPr>
          <w:p w:rsidR="00A401C6" w:rsidRDefault="00A401C6">
            <w:pPr>
              <w:pStyle w:val="TableParagraph"/>
            </w:pPr>
          </w:p>
        </w:tc>
        <w:tc>
          <w:tcPr>
            <w:tcW w:w="4054" w:type="dxa"/>
            <w:shd w:val="clear" w:color="auto" w:fill="D9D9D9"/>
          </w:tcPr>
          <w:p w:rsidR="00A401C6" w:rsidRDefault="00A401C6">
            <w:pPr>
              <w:pStyle w:val="TableParagraph"/>
            </w:pPr>
          </w:p>
        </w:tc>
        <w:tc>
          <w:tcPr>
            <w:tcW w:w="912" w:type="dxa"/>
          </w:tcPr>
          <w:p w:rsidR="00A401C6" w:rsidRDefault="00A401C6">
            <w:pPr>
              <w:pStyle w:val="TableParagraph"/>
            </w:pPr>
          </w:p>
        </w:tc>
        <w:tc>
          <w:tcPr>
            <w:tcW w:w="4042" w:type="dxa"/>
          </w:tcPr>
          <w:p w:rsidR="00A401C6" w:rsidRDefault="002A3B69">
            <w:pPr>
              <w:pStyle w:val="TableParagraph"/>
              <w:numPr>
                <w:ilvl w:val="0"/>
                <w:numId w:val="6"/>
              </w:numPr>
              <w:tabs>
                <w:tab w:val="left" w:pos="441"/>
                <w:tab w:val="left" w:pos="484"/>
              </w:tabs>
              <w:spacing w:before="25"/>
              <w:ind w:left="484" w:right="46" w:hanging="428"/>
              <w:jc w:val="both"/>
              <w:rPr>
                <w:sz w:val="24"/>
              </w:rPr>
            </w:pPr>
            <w:r>
              <w:rPr>
                <w:sz w:val="24"/>
              </w:rPr>
              <w:t>увози</w:t>
            </w:r>
            <w:r>
              <w:rPr>
                <w:spacing w:val="-2"/>
                <w:sz w:val="24"/>
              </w:rPr>
              <w:t xml:space="preserve"> </w:t>
            </w:r>
            <w:r>
              <w:rPr>
                <w:sz w:val="24"/>
              </w:rPr>
              <w:t>и/или</w:t>
            </w:r>
            <w:r>
              <w:rPr>
                <w:spacing w:val="-2"/>
                <w:sz w:val="24"/>
              </w:rPr>
              <w:t xml:space="preserve"> </w:t>
            </w:r>
            <w:r>
              <w:rPr>
                <w:sz w:val="24"/>
              </w:rPr>
              <w:t>извози</w:t>
            </w:r>
            <w:r>
              <w:rPr>
                <w:spacing w:val="-4"/>
                <w:sz w:val="24"/>
              </w:rPr>
              <w:t xml:space="preserve"> </w:t>
            </w:r>
            <w:r>
              <w:rPr>
                <w:sz w:val="24"/>
              </w:rPr>
              <w:t>супстанце</w:t>
            </w:r>
            <w:r>
              <w:rPr>
                <w:spacing w:val="-3"/>
                <w:sz w:val="24"/>
              </w:rPr>
              <w:t xml:space="preserve"> </w:t>
            </w:r>
            <w:r>
              <w:rPr>
                <w:sz w:val="24"/>
              </w:rPr>
              <w:t>које оштећују озонски омотач и флуороване гасове са ефектом стаклене баште без дозволе (члан 52. став 1. тачка 3);</w:t>
            </w:r>
          </w:p>
          <w:p w:rsidR="00A401C6" w:rsidRDefault="002A3B69">
            <w:pPr>
              <w:pStyle w:val="TableParagraph"/>
              <w:numPr>
                <w:ilvl w:val="0"/>
                <w:numId w:val="6"/>
              </w:numPr>
              <w:tabs>
                <w:tab w:val="left" w:pos="484"/>
                <w:tab w:val="left" w:pos="510"/>
                <w:tab w:val="left" w:pos="2593"/>
              </w:tabs>
              <w:ind w:left="484" w:right="43" w:hanging="428"/>
              <w:jc w:val="both"/>
              <w:rPr>
                <w:sz w:val="24"/>
              </w:rPr>
            </w:pPr>
            <w:r>
              <w:rPr>
                <w:sz w:val="24"/>
              </w:rPr>
              <w:t>увози и/или извози и ставља у промет нове производе и опрему који садрже супстанце које оштећују</w:t>
            </w:r>
            <w:r>
              <w:rPr>
                <w:spacing w:val="-9"/>
                <w:sz w:val="24"/>
              </w:rPr>
              <w:t xml:space="preserve"> </w:t>
            </w:r>
            <w:r>
              <w:rPr>
                <w:sz w:val="24"/>
              </w:rPr>
              <w:t>озонски</w:t>
            </w:r>
            <w:r>
              <w:rPr>
                <w:spacing w:val="-9"/>
                <w:sz w:val="24"/>
              </w:rPr>
              <w:t xml:space="preserve"> </w:t>
            </w:r>
            <w:r>
              <w:rPr>
                <w:sz w:val="24"/>
              </w:rPr>
              <w:t>омотач</w:t>
            </w:r>
            <w:r>
              <w:rPr>
                <w:spacing w:val="-8"/>
                <w:sz w:val="24"/>
              </w:rPr>
              <w:t xml:space="preserve"> </w:t>
            </w:r>
            <w:r>
              <w:rPr>
                <w:sz w:val="24"/>
              </w:rPr>
              <w:t>изузев</w:t>
            </w:r>
            <w:r>
              <w:rPr>
                <w:spacing w:val="-10"/>
                <w:sz w:val="24"/>
              </w:rPr>
              <w:t xml:space="preserve"> </w:t>
            </w:r>
            <w:r>
              <w:rPr>
                <w:sz w:val="24"/>
              </w:rPr>
              <w:t xml:space="preserve">у </w:t>
            </w:r>
            <w:r>
              <w:rPr>
                <w:spacing w:val="-2"/>
                <w:sz w:val="24"/>
              </w:rPr>
              <w:t>случајевима</w:t>
            </w:r>
            <w:r>
              <w:rPr>
                <w:sz w:val="24"/>
              </w:rPr>
              <w:tab/>
            </w:r>
            <w:r>
              <w:rPr>
                <w:spacing w:val="-2"/>
                <w:sz w:val="24"/>
              </w:rPr>
              <w:t xml:space="preserve">дефинисаним </w:t>
            </w:r>
            <w:r>
              <w:rPr>
                <w:sz w:val="24"/>
              </w:rPr>
              <w:t>прописом из члана 49. овог</w:t>
            </w:r>
            <w:r>
              <w:rPr>
                <w:spacing w:val="40"/>
                <w:sz w:val="24"/>
              </w:rPr>
              <w:t xml:space="preserve"> </w:t>
            </w:r>
            <w:r>
              <w:rPr>
                <w:sz w:val="24"/>
              </w:rPr>
              <w:t>закона (члан 52. став 1. тачка 4);</w:t>
            </w:r>
          </w:p>
          <w:p w:rsidR="00A401C6" w:rsidRDefault="002A3B69">
            <w:pPr>
              <w:pStyle w:val="TableParagraph"/>
              <w:numPr>
                <w:ilvl w:val="0"/>
                <w:numId w:val="6"/>
              </w:numPr>
              <w:tabs>
                <w:tab w:val="left" w:pos="458"/>
                <w:tab w:val="left" w:pos="484"/>
              </w:tabs>
              <w:spacing w:before="1"/>
              <w:ind w:left="484" w:right="46" w:hanging="428"/>
              <w:jc w:val="both"/>
              <w:rPr>
                <w:sz w:val="24"/>
              </w:rPr>
            </w:pPr>
            <w:r>
              <w:rPr>
                <w:sz w:val="24"/>
              </w:rPr>
              <w:t>испушта супстанце које оштећују озонски омотач и флуороване гасове</w:t>
            </w:r>
            <w:r>
              <w:rPr>
                <w:spacing w:val="-7"/>
                <w:sz w:val="24"/>
              </w:rPr>
              <w:t xml:space="preserve"> </w:t>
            </w:r>
            <w:r>
              <w:rPr>
                <w:sz w:val="24"/>
              </w:rPr>
              <w:t>са</w:t>
            </w:r>
            <w:r>
              <w:rPr>
                <w:spacing w:val="-6"/>
                <w:sz w:val="24"/>
              </w:rPr>
              <w:t xml:space="preserve"> </w:t>
            </w:r>
            <w:r>
              <w:rPr>
                <w:sz w:val="24"/>
              </w:rPr>
              <w:t>ефектом</w:t>
            </w:r>
            <w:r>
              <w:rPr>
                <w:spacing w:val="-7"/>
                <w:sz w:val="24"/>
              </w:rPr>
              <w:t xml:space="preserve"> </w:t>
            </w:r>
            <w:r>
              <w:rPr>
                <w:sz w:val="24"/>
              </w:rPr>
              <w:t>стаклене</w:t>
            </w:r>
            <w:r>
              <w:rPr>
                <w:spacing w:val="-7"/>
                <w:sz w:val="24"/>
              </w:rPr>
              <w:t xml:space="preserve"> </w:t>
            </w:r>
            <w:r>
              <w:rPr>
                <w:sz w:val="24"/>
              </w:rPr>
              <w:t>баште (члан 52. став 1. тачка 5);</w:t>
            </w:r>
          </w:p>
          <w:p w:rsidR="00A401C6" w:rsidRDefault="002A3B69">
            <w:pPr>
              <w:pStyle w:val="TableParagraph"/>
              <w:numPr>
                <w:ilvl w:val="0"/>
                <w:numId w:val="6"/>
              </w:numPr>
              <w:tabs>
                <w:tab w:val="left" w:pos="460"/>
                <w:tab w:val="left" w:pos="484"/>
                <w:tab w:val="left" w:pos="2358"/>
                <w:tab w:val="left" w:pos="3257"/>
              </w:tabs>
              <w:ind w:left="484" w:right="44" w:hanging="428"/>
              <w:jc w:val="both"/>
              <w:rPr>
                <w:sz w:val="24"/>
              </w:rPr>
            </w:pPr>
            <w:r>
              <w:rPr>
                <w:sz w:val="24"/>
              </w:rPr>
              <w:t xml:space="preserve">пуни производе и опрему који су </w:t>
            </w:r>
            <w:r>
              <w:rPr>
                <w:spacing w:val="-2"/>
                <w:sz w:val="24"/>
              </w:rPr>
              <w:t>предвиђени</w:t>
            </w:r>
            <w:r>
              <w:rPr>
                <w:sz w:val="24"/>
              </w:rPr>
              <w:tab/>
            </w:r>
            <w:r>
              <w:rPr>
                <w:spacing w:val="-6"/>
                <w:sz w:val="24"/>
              </w:rPr>
              <w:t>да</w:t>
            </w:r>
            <w:r>
              <w:rPr>
                <w:sz w:val="24"/>
              </w:rPr>
              <w:tab/>
            </w:r>
            <w:r>
              <w:rPr>
                <w:spacing w:val="-2"/>
                <w:sz w:val="24"/>
              </w:rPr>
              <w:t xml:space="preserve">садрже </w:t>
            </w:r>
            <w:r>
              <w:rPr>
                <w:sz w:val="24"/>
              </w:rPr>
              <w:t>флуороване гасове са ефектом стаклене баште супстанцама које оштећују озонски омотач, као и производе и опрему који су предвиђени да садрже супстанце које оштећују озонски омотач флуорованим гасовима са ефектом</w:t>
            </w:r>
            <w:r>
              <w:rPr>
                <w:spacing w:val="-5"/>
                <w:sz w:val="24"/>
              </w:rPr>
              <w:t xml:space="preserve"> </w:t>
            </w:r>
            <w:r>
              <w:rPr>
                <w:sz w:val="24"/>
              </w:rPr>
              <w:t>стаклене</w:t>
            </w:r>
            <w:r>
              <w:rPr>
                <w:spacing w:val="-5"/>
                <w:sz w:val="24"/>
              </w:rPr>
              <w:t xml:space="preserve"> </w:t>
            </w:r>
            <w:r>
              <w:rPr>
                <w:sz w:val="24"/>
              </w:rPr>
              <w:t>баште</w:t>
            </w:r>
            <w:r>
              <w:rPr>
                <w:spacing w:val="-2"/>
                <w:sz w:val="24"/>
              </w:rPr>
              <w:t xml:space="preserve"> </w:t>
            </w:r>
            <w:r>
              <w:rPr>
                <w:sz w:val="24"/>
              </w:rPr>
              <w:t>(члан</w:t>
            </w:r>
            <w:r>
              <w:rPr>
                <w:spacing w:val="-3"/>
                <w:sz w:val="24"/>
              </w:rPr>
              <w:t xml:space="preserve"> </w:t>
            </w:r>
            <w:r>
              <w:rPr>
                <w:sz w:val="24"/>
              </w:rPr>
              <w:t>52. став 1. тачка 6);</w:t>
            </w:r>
          </w:p>
          <w:p w:rsidR="00A401C6" w:rsidRDefault="002A3B69">
            <w:pPr>
              <w:pStyle w:val="TableParagraph"/>
              <w:numPr>
                <w:ilvl w:val="0"/>
                <w:numId w:val="6"/>
              </w:numPr>
              <w:tabs>
                <w:tab w:val="left" w:pos="484"/>
                <w:tab w:val="left" w:pos="503"/>
              </w:tabs>
              <w:spacing w:before="1"/>
              <w:ind w:left="484" w:right="45" w:hanging="428"/>
              <w:jc w:val="both"/>
              <w:rPr>
                <w:sz w:val="24"/>
              </w:rPr>
            </w:pPr>
            <w:r>
              <w:rPr>
                <w:sz w:val="24"/>
              </w:rPr>
              <w:t>испира производе и/или опрему супстанцама које оштећују озонски</w:t>
            </w:r>
            <w:r>
              <w:rPr>
                <w:spacing w:val="37"/>
                <w:sz w:val="24"/>
              </w:rPr>
              <w:t xml:space="preserve"> </w:t>
            </w:r>
            <w:r>
              <w:rPr>
                <w:sz w:val="24"/>
              </w:rPr>
              <w:t>омотач</w:t>
            </w:r>
            <w:r>
              <w:rPr>
                <w:spacing w:val="36"/>
                <w:sz w:val="24"/>
              </w:rPr>
              <w:t xml:space="preserve"> </w:t>
            </w:r>
            <w:r>
              <w:rPr>
                <w:sz w:val="24"/>
              </w:rPr>
              <w:t>(члан</w:t>
            </w:r>
            <w:r>
              <w:rPr>
                <w:spacing w:val="39"/>
                <w:sz w:val="24"/>
              </w:rPr>
              <w:t xml:space="preserve"> </w:t>
            </w:r>
            <w:r>
              <w:rPr>
                <w:sz w:val="24"/>
              </w:rPr>
              <w:t>52.</w:t>
            </w:r>
            <w:r>
              <w:rPr>
                <w:spacing w:val="37"/>
                <w:sz w:val="24"/>
              </w:rPr>
              <w:t xml:space="preserve"> </w:t>
            </w:r>
            <w:r>
              <w:rPr>
                <w:sz w:val="24"/>
              </w:rPr>
              <w:t>став</w:t>
            </w:r>
            <w:r>
              <w:rPr>
                <w:spacing w:val="36"/>
                <w:sz w:val="24"/>
              </w:rPr>
              <w:t xml:space="preserve"> </w:t>
            </w:r>
            <w:r>
              <w:rPr>
                <w:spacing w:val="-5"/>
                <w:sz w:val="24"/>
              </w:rPr>
              <w:t>1.</w:t>
            </w:r>
          </w:p>
          <w:p w:rsidR="00A401C6" w:rsidRDefault="002A3B69">
            <w:pPr>
              <w:pStyle w:val="TableParagraph"/>
              <w:ind w:left="484"/>
              <w:jc w:val="both"/>
              <w:rPr>
                <w:sz w:val="24"/>
              </w:rPr>
            </w:pPr>
            <w:r>
              <w:rPr>
                <w:sz w:val="24"/>
              </w:rPr>
              <w:t>тачка</w:t>
            </w:r>
            <w:r>
              <w:rPr>
                <w:spacing w:val="-2"/>
                <w:sz w:val="24"/>
              </w:rPr>
              <w:t xml:space="preserve"> </w:t>
            </w:r>
            <w:r>
              <w:rPr>
                <w:spacing w:val="-5"/>
                <w:sz w:val="24"/>
              </w:rPr>
              <w:t>7);</w:t>
            </w:r>
          </w:p>
          <w:p w:rsidR="00A401C6" w:rsidRDefault="002A3B69">
            <w:pPr>
              <w:pStyle w:val="TableParagraph"/>
              <w:numPr>
                <w:ilvl w:val="0"/>
                <w:numId w:val="6"/>
              </w:numPr>
              <w:tabs>
                <w:tab w:val="left" w:pos="495"/>
              </w:tabs>
              <w:ind w:left="495" w:hanging="438"/>
              <w:jc w:val="both"/>
              <w:rPr>
                <w:sz w:val="24"/>
              </w:rPr>
            </w:pPr>
            <w:r>
              <w:rPr>
                <w:sz w:val="24"/>
              </w:rPr>
              <w:t>ставља</w:t>
            </w:r>
            <w:r>
              <w:rPr>
                <w:spacing w:val="56"/>
                <w:sz w:val="24"/>
              </w:rPr>
              <w:t xml:space="preserve"> </w:t>
            </w:r>
            <w:r>
              <w:rPr>
                <w:sz w:val="24"/>
              </w:rPr>
              <w:t>у</w:t>
            </w:r>
            <w:r>
              <w:rPr>
                <w:spacing w:val="57"/>
                <w:sz w:val="24"/>
              </w:rPr>
              <w:t xml:space="preserve"> </w:t>
            </w:r>
            <w:r>
              <w:rPr>
                <w:sz w:val="24"/>
              </w:rPr>
              <w:t>промет</w:t>
            </w:r>
            <w:r>
              <w:rPr>
                <w:spacing w:val="58"/>
                <w:sz w:val="24"/>
              </w:rPr>
              <w:t xml:space="preserve"> </w:t>
            </w:r>
            <w:r>
              <w:rPr>
                <w:sz w:val="24"/>
              </w:rPr>
              <w:t>супстанце</w:t>
            </w:r>
            <w:r>
              <w:rPr>
                <w:spacing w:val="57"/>
                <w:sz w:val="24"/>
              </w:rPr>
              <w:t xml:space="preserve"> </w:t>
            </w:r>
            <w:r>
              <w:rPr>
                <w:spacing w:val="-4"/>
                <w:sz w:val="24"/>
              </w:rPr>
              <w:t>које</w:t>
            </w:r>
          </w:p>
        </w:tc>
        <w:tc>
          <w:tcPr>
            <w:tcW w:w="670" w:type="dxa"/>
          </w:tcPr>
          <w:p w:rsidR="00A401C6" w:rsidRDefault="00A401C6">
            <w:pPr>
              <w:pStyle w:val="TableParagraph"/>
            </w:pPr>
          </w:p>
        </w:tc>
        <w:tc>
          <w:tcPr>
            <w:tcW w:w="2562" w:type="dxa"/>
          </w:tcPr>
          <w:p w:rsidR="00A401C6" w:rsidRDefault="00A401C6">
            <w:pPr>
              <w:pStyle w:val="TableParagraph"/>
            </w:pPr>
          </w:p>
        </w:tc>
        <w:tc>
          <w:tcPr>
            <w:tcW w:w="1544" w:type="dxa"/>
          </w:tcPr>
          <w:p w:rsidR="00A401C6" w:rsidRDefault="00A401C6">
            <w:pPr>
              <w:pStyle w:val="TableParagraph"/>
            </w:pPr>
          </w:p>
        </w:tc>
      </w:tr>
    </w:tbl>
    <w:p w:rsidR="00A401C6" w:rsidRDefault="00A401C6">
      <w:pPr>
        <w:pStyle w:val="TableParagraph"/>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763"/>
        </w:trPr>
        <w:tc>
          <w:tcPr>
            <w:tcW w:w="905" w:type="dxa"/>
            <w:shd w:val="clear" w:color="auto" w:fill="D9D9D9"/>
          </w:tcPr>
          <w:p w:rsidR="00A401C6" w:rsidRDefault="00A401C6">
            <w:pPr>
              <w:pStyle w:val="TableParagraph"/>
            </w:pPr>
          </w:p>
        </w:tc>
        <w:tc>
          <w:tcPr>
            <w:tcW w:w="4054" w:type="dxa"/>
            <w:shd w:val="clear" w:color="auto" w:fill="D9D9D9"/>
          </w:tcPr>
          <w:p w:rsidR="00A401C6" w:rsidRDefault="00A401C6">
            <w:pPr>
              <w:pStyle w:val="TableParagraph"/>
            </w:pPr>
          </w:p>
        </w:tc>
        <w:tc>
          <w:tcPr>
            <w:tcW w:w="912" w:type="dxa"/>
          </w:tcPr>
          <w:p w:rsidR="00A401C6" w:rsidRDefault="00A401C6">
            <w:pPr>
              <w:pStyle w:val="TableParagraph"/>
            </w:pPr>
          </w:p>
        </w:tc>
        <w:tc>
          <w:tcPr>
            <w:tcW w:w="4042" w:type="dxa"/>
          </w:tcPr>
          <w:p w:rsidR="00A401C6" w:rsidRDefault="002A3B69">
            <w:pPr>
              <w:pStyle w:val="TableParagraph"/>
              <w:spacing w:before="25"/>
              <w:ind w:left="484" w:right="43"/>
              <w:jc w:val="both"/>
              <w:rPr>
                <w:sz w:val="24"/>
              </w:rPr>
            </w:pPr>
            <w:r>
              <w:rPr>
                <w:sz w:val="24"/>
              </w:rPr>
              <w:t>оштећују озонски омотач и флуороване гасове са ефектом стаклене баште физичким лицима, осим предузетницима који имају дозволу</w:t>
            </w:r>
            <w:r>
              <w:rPr>
                <w:spacing w:val="-1"/>
                <w:sz w:val="24"/>
              </w:rPr>
              <w:t xml:space="preserve"> </w:t>
            </w:r>
            <w:r>
              <w:rPr>
                <w:sz w:val="24"/>
              </w:rPr>
              <w:t>Министарства из</w:t>
            </w:r>
            <w:r>
              <w:rPr>
                <w:spacing w:val="53"/>
                <w:sz w:val="24"/>
              </w:rPr>
              <w:t xml:space="preserve"> </w:t>
            </w:r>
            <w:r>
              <w:rPr>
                <w:sz w:val="24"/>
              </w:rPr>
              <w:t>члана</w:t>
            </w:r>
            <w:r>
              <w:rPr>
                <w:spacing w:val="53"/>
                <w:sz w:val="24"/>
              </w:rPr>
              <w:t xml:space="preserve"> </w:t>
            </w:r>
            <w:r>
              <w:rPr>
                <w:sz w:val="24"/>
              </w:rPr>
              <w:t>49.</w:t>
            </w:r>
            <w:r>
              <w:rPr>
                <w:spacing w:val="53"/>
                <w:sz w:val="24"/>
              </w:rPr>
              <w:t xml:space="preserve"> </w:t>
            </w:r>
            <w:r>
              <w:rPr>
                <w:sz w:val="24"/>
              </w:rPr>
              <w:t>став</w:t>
            </w:r>
            <w:r>
              <w:rPr>
                <w:spacing w:val="52"/>
                <w:sz w:val="24"/>
              </w:rPr>
              <w:t xml:space="preserve"> </w:t>
            </w:r>
            <w:r>
              <w:rPr>
                <w:sz w:val="24"/>
              </w:rPr>
              <w:t>4</w:t>
            </w:r>
            <w:r>
              <w:rPr>
                <w:spacing w:val="53"/>
                <w:sz w:val="24"/>
              </w:rPr>
              <w:t xml:space="preserve"> </w:t>
            </w:r>
            <w:r>
              <w:rPr>
                <w:sz w:val="24"/>
              </w:rPr>
              <w:t>и/или</w:t>
            </w:r>
            <w:r>
              <w:rPr>
                <w:spacing w:val="55"/>
                <w:sz w:val="24"/>
              </w:rPr>
              <w:t xml:space="preserve"> </w:t>
            </w:r>
            <w:r>
              <w:rPr>
                <w:spacing w:val="-4"/>
                <w:sz w:val="24"/>
              </w:rPr>
              <w:t>члана</w:t>
            </w:r>
          </w:p>
          <w:p w:rsidR="00A401C6" w:rsidRDefault="002A3B69">
            <w:pPr>
              <w:pStyle w:val="TableParagraph"/>
              <w:ind w:left="484"/>
              <w:jc w:val="both"/>
              <w:rPr>
                <w:sz w:val="24"/>
              </w:rPr>
            </w:pPr>
            <w:r>
              <w:rPr>
                <w:sz w:val="24"/>
              </w:rPr>
              <w:t>50.</w:t>
            </w:r>
            <w:r>
              <w:rPr>
                <w:spacing w:val="32"/>
                <w:sz w:val="24"/>
              </w:rPr>
              <w:t xml:space="preserve"> </w:t>
            </w:r>
            <w:r>
              <w:rPr>
                <w:sz w:val="24"/>
              </w:rPr>
              <w:t>став</w:t>
            </w:r>
            <w:r>
              <w:rPr>
                <w:spacing w:val="34"/>
                <w:sz w:val="24"/>
              </w:rPr>
              <w:t xml:space="preserve"> </w:t>
            </w:r>
            <w:r>
              <w:rPr>
                <w:sz w:val="24"/>
              </w:rPr>
              <w:t>4.</w:t>
            </w:r>
            <w:r>
              <w:rPr>
                <w:spacing w:val="33"/>
                <w:sz w:val="24"/>
              </w:rPr>
              <w:t xml:space="preserve"> </w:t>
            </w:r>
            <w:r>
              <w:rPr>
                <w:sz w:val="24"/>
              </w:rPr>
              <w:t>(члан</w:t>
            </w:r>
            <w:r>
              <w:rPr>
                <w:spacing w:val="34"/>
                <w:sz w:val="24"/>
              </w:rPr>
              <w:t xml:space="preserve"> </w:t>
            </w:r>
            <w:r>
              <w:rPr>
                <w:sz w:val="24"/>
              </w:rPr>
              <w:t>52.став</w:t>
            </w:r>
            <w:r>
              <w:rPr>
                <w:spacing w:val="31"/>
                <w:sz w:val="24"/>
              </w:rPr>
              <w:t xml:space="preserve"> </w:t>
            </w:r>
            <w:r>
              <w:rPr>
                <w:sz w:val="24"/>
              </w:rPr>
              <w:t>1.</w:t>
            </w:r>
            <w:r>
              <w:rPr>
                <w:spacing w:val="33"/>
                <w:sz w:val="24"/>
              </w:rPr>
              <w:t xml:space="preserve"> </w:t>
            </w:r>
            <w:r>
              <w:rPr>
                <w:spacing w:val="-4"/>
                <w:sz w:val="24"/>
              </w:rPr>
              <w:t>тачка</w:t>
            </w:r>
          </w:p>
          <w:p w:rsidR="00A401C6" w:rsidRDefault="002A3B69">
            <w:pPr>
              <w:pStyle w:val="TableParagraph"/>
              <w:spacing w:before="1"/>
              <w:ind w:left="484"/>
              <w:rPr>
                <w:sz w:val="24"/>
              </w:rPr>
            </w:pPr>
            <w:r>
              <w:rPr>
                <w:spacing w:val="-5"/>
                <w:sz w:val="24"/>
              </w:rPr>
              <w:t>8);</w:t>
            </w:r>
          </w:p>
          <w:p w:rsidR="00A401C6" w:rsidRDefault="002A3B69">
            <w:pPr>
              <w:pStyle w:val="TableParagraph"/>
              <w:numPr>
                <w:ilvl w:val="0"/>
                <w:numId w:val="5"/>
              </w:numPr>
              <w:tabs>
                <w:tab w:val="left" w:pos="484"/>
                <w:tab w:val="left" w:pos="510"/>
              </w:tabs>
              <w:ind w:left="484" w:right="44" w:hanging="428"/>
              <w:jc w:val="both"/>
              <w:rPr>
                <w:sz w:val="24"/>
              </w:rPr>
            </w:pPr>
            <w:r>
              <w:rPr>
                <w:sz w:val="24"/>
              </w:rPr>
              <w:t>увози и/или извози и ставља у промет коришћене производе и опрему који садрже супстанце које оштећују озонски омотач (члан 52. став 1. тачка 9);</w:t>
            </w:r>
          </w:p>
          <w:p w:rsidR="00A401C6" w:rsidRDefault="002A3B69">
            <w:pPr>
              <w:pStyle w:val="TableParagraph"/>
              <w:numPr>
                <w:ilvl w:val="0"/>
                <w:numId w:val="5"/>
              </w:numPr>
              <w:tabs>
                <w:tab w:val="left" w:pos="484"/>
                <w:tab w:val="left" w:pos="592"/>
              </w:tabs>
              <w:ind w:left="484" w:right="41" w:hanging="428"/>
              <w:jc w:val="both"/>
              <w:rPr>
                <w:sz w:val="24"/>
              </w:rPr>
            </w:pPr>
            <w:r>
              <w:rPr>
                <w:sz w:val="24"/>
              </w:rPr>
              <w:tab/>
              <w:t>поступа са супстанцама које оштећују озонски омотач и флуорованим гасовима са ефектом стаклене баште, као и производима и/или опремом који садрже ове супстанце без дозволе издате од стране Министарства (члан 52. став 1. тачка 10);</w:t>
            </w:r>
          </w:p>
          <w:p w:rsidR="00A401C6" w:rsidRDefault="002A3B69">
            <w:pPr>
              <w:pStyle w:val="TableParagraph"/>
              <w:numPr>
                <w:ilvl w:val="0"/>
                <w:numId w:val="5"/>
              </w:numPr>
              <w:tabs>
                <w:tab w:val="left" w:pos="446"/>
                <w:tab w:val="left" w:pos="484"/>
              </w:tabs>
              <w:spacing w:before="152"/>
              <w:ind w:left="484" w:right="44" w:hanging="428"/>
              <w:jc w:val="both"/>
              <w:rPr>
                <w:sz w:val="24"/>
              </w:rPr>
            </w:pPr>
            <w:r>
              <w:rPr>
                <w:sz w:val="24"/>
              </w:rPr>
              <w:t>увози и извози флуороване гасове са ефектом стаклене баште и супстанце које оштећују озонски омотач у неповратним боцама</w:t>
            </w:r>
            <w:r>
              <w:rPr>
                <w:spacing w:val="40"/>
                <w:sz w:val="24"/>
              </w:rPr>
              <w:t xml:space="preserve"> </w:t>
            </w:r>
            <w:r>
              <w:rPr>
                <w:sz w:val="24"/>
              </w:rPr>
              <w:t>под притиском, изузев за есенцијалну лабораторијску и аналитичку примену (члан 52. став 1. тачка 11);</w:t>
            </w:r>
          </w:p>
          <w:p w:rsidR="00A401C6" w:rsidRDefault="002A3B69">
            <w:pPr>
              <w:pStyle w:val="TableParagraph"/>
              <w:numPr>
                <w:ilvl w:val="0"/>
                <w:numId w:val="5"/>
              </w:numPr>
              <w:tabs>
                <w:tab w:val="left" w:pos="576"/>
              </w:tabs>
              <w:ind w:left="57" w:right="45" w:firstLine="0"/>
              <w:jc w:val="both"/>
              <w:rPr>
                <w:sz w:val="24"/>
              </w:rPr>
            </w:pPr>
            <w:r>
              <w:rPr>
                <w:sz w:val="24"/>
              </w:rPr>
              <w:t>не достави податке Агенцији (члан 53. став 3.);</w:t>
            </w:r>
          </w:p>
        </w:tc>
        <w:tc>
          <w:tcPr>
            <w:tcW w:w="670" w:type="dxa"/>
          </w:tcPr>
          <w:p w:rsidR="00A401C6" w:rsidRDefault="00A401C6">
            <w:pPr>
              <w:pStyle w:val="TableParagraph"/>
            </w:pPr>
          </w:p>
        </w:tc>
        <w:tc>
          <w:tcPr>
            <w:tcW w:w="2562" w:type="dxa"/>
          </w:tcPr>
          <w:p w:rsidR="00A401C6" w:rsidRDefault="00A401C6">
            <w:pPr>
              <w:pStyle w:val="TableParagraph"/>
            </w:pPr>
          </w:p>
        </w:tc>
        <w:tc>
          <w:tcPr>
            <w:tcW w:w="1544" w:type="dxa"/>
          </w:tcPr>
          <w:p w:rsidR="00A401C6" w:rsidRDefault="00A401C6">
            <w:pPr>
              <w:pStyle w:val="TableParagraph"/>
            </w:pPr>
          </w:p>
        </w:tc>
      </w:tr>
    </w:tbl>
    <w:p w:rsidR="00A401C6" w:rsidRDefault="00A401C6">
      <w:pPr>
        <w:pStyle w:val="TableParagraph"/>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888"/>
        </w:trPr>
        <w:tc>
          <w:tcPr>
            <w:tcW w:w="905" w:type="dxa"/>
            <w:shd w:val="clear" w:color="auto" w:fill="D9D9D9"/>
          </w:tcPr>
          <w:p w:rsidR="00A401C6" w:rsidRDefault="00A401C6">
            <w:pPr>
              <w:pStyle w:val="TableParagraph"/>
            </w:pPr>
          </w:p>
        </w:tc>
        <w:tc>
          <w:tcPr>
            <w:tcW w:w="4054" w:type="dxa"/>
            <w:shd w:val="clear" w:color="auto" w:fill="D9D9D9"/>
          </w:tcPr>
          <w:p w:rsidR="00A401C6" w:rsidRDefault="00A401C6">
            <w:pPr>
              <w:pStyle w:val="TableParagraph"/>
            </w:pPr>
          </w:p>
        </w:tc>
        <w:tc>
          <w:tcPr>
            <w:tcW w:w="912" w:type="dxa"/>
          </w:tcPr>
          <w:p w:rsidR="00A401C6" w:rsidRDefault="00A401C6">
            <w:pPr>
              <w:pStyle w:val="TableParagraph"/>
            </w:pPr>
          </w:p>
        </w:tc>
        <w:tc>
          <w:tcPr>
            <w:tcW w:w="4042" w:type="dxa"/>
          </w:tcPr>
          <w:p w:rsidR="00A401C6" w:rsidRDefault="002A3B69">
            <w:pPr>
              <w:pStyle w:val="TableParagraph"/>
              <w:numPr>
                <w:ilvl w:val="0"/>
                <w:numId w:val="4"/>
              </w:numPr>
              <w:tabs>
                <w:tab w:val="left" w:pos="484"/>
                <w:tab w:val="left" w:pos="496"/>
              </w:tabs>
              <w:spacing w:before="25"/>
              <w:ind w:left="484" w:right="44" w:hanging="428"/>
              <w:jc w:val="both"/>
              <w:rPr>
                <w:sz w:val="24"/>
              </w:rPr>
            </w:pPr>
            <w:r>
              <w:rPr>
                <w:sz w:val="24"/>
              </w:rPr>
              <w:t>користи и одржава стационарни тачкасти извор загађивања који испушта загађујуће материје у ваздух у количини већој од граничних вредности емисије (члан 54. став 1);</w:t>
            </w:r>
          </w:p>
          <w:p w:rsidR="00A401C6" w:rsidRDefault="002A3B69">
            <w:pPr>
              <w:pStyle w:val="TableParagraph"/>
              <w:numPr>
                <w:ilvl w:val="0"/>
                <w:numId w:val="4"/>
              </w:numPr>
              <w:tabs>
                <w:tab w:val="left" w:pos="484"/>
                <w:tab w:val="left" w:pos="496"/>
              </w:tabs>
              <w:ind w:left="484" w:right="44" w:hanging="428"/>
              <w:jc w:val="both"/>
              <w:rPr>
                <w:sz w:val="24"/>
              </w:rPr>
            </w:pPr>
            <w:r>
              <w:rPr>
                <w:sz w:val="24"/>
              </w:rPr>
              <w:t>не отклони квар или поремећај, односно не прилагоди рад насталој ситуацији или не обустави технолошки процес, како би се емисија свела на дозвољене границе у најкраћем року (члан 54. став 2);</w:t>
            </w:r>
          </w:p>
          <w:p w:rsidR="00A401C6" w:rsidRDefault="002A3B69">
            <w:pPr>
              <w:pStyle w:val="TableParagraph"/>
              <w:numPr>
                <w:ilvl w:val="0"/>
                <w:numId w:val="4"/>
              </w:numPr>
              <w:tabs>
                <w:tab w:val="left" w:pos="484"/>
                <w:tab w:val="left" w:pos="839"/>
                <w:tab w:val="left" w:pos="2777"/>
              </w:tabs>
              <w:spacing w:before="1"/>
              <w:ind w:left="484" w:right="42" w:hanging="428"/>
              <w:jc w:val="both"/>
              <w:rPr>
                <w:sz w:val="24"/>
              </w:rPr>
            </w:pPr>
            <w:r>
              <w:rPr>
                <w:sz w:val="24"/>
              </w:rPr>
              <w:tab/>
              <w:t xml:space="preserve">не предузме техничко- технолошке мере или обустави технолошки процес, како би се </w:t>
            </w:r>
            <w:r>
              <w:rPr>
                <w:spacing w:val="-2"/>
                <w:sz w:val="24"/>
              </w:rPr>
              <w:t>концентрација</w:t>
            </w:r>
            <w:r>
              <w:rPr>
                <w:sz w:val="24"/>
              </w:rPr>
              <w:tab/>
            </w:r>
            <w:r>
              <w:rPr>
                <w:spacing w:val="-2"/>
                <w:sz w:val="24"/>
              </w:rPr>
              <w:t xml:space="preserve">емитованих </w:t>
            </w:r>
            <w:r>
              <w:rPr>
                <w:sz w:val="24"/>
              </w:rPr>
              <w:t xml:space="preserve">загађујућих материја у ваздуху свели на прописане граничне вредности емисије (члан 54. став </w:t>
            </w:r>
            <w:r>
              <w:rPr>
                <w:spacing w:val="-4"/>
                <w:sz w:val="24"/>
              </w:rPr>
              <w:t>3);</w:t>
            </w:r>
          </w:p>
          <w:p w:rsidR="00A401C6" w:rsidRDefault="002A3B69">
            <w:pPr>
              <w:pStyle w:val="TableParagraph"/>
              <w:numPr>
                <w:ilvl w:val="0"/>
                <w:numId w:val="4"/>
              </w:numPr>
              <w:tabs>
                <w:tab w:val="left" w:pos="484"/>
              </w:tabs>
              <w:spacing w:before="1"/>
              <w:ind w:left="484" w:right="44" w:hanging="428"/>
              <w:jc w:val="both"/>
              <w:rPr>
                <w:sz w:val="24"/>
              </w:rPr>
            </w:pPr>
            <w:r>
              <w:rPr>
                <w:sz w:val="24"/>
              </w:rPr>
              <w:t>не примењује мере које могу да доведу до редукције мириса иако је концентрација емитованих загађујућих материја у отпадном гасу испод граничне вредности емисије (члан 54. став 4);</w:t>
            </w:r>
          </w:p>
          <w:p w:rsidR="00A401C6" w:rsidRDefault="002A3B69">
            <w:pPr>
              <w:pStyle w:val="TableParagraph"/>
              <w:numPr>
                <w:ilvl w:val="0"/>
                <w:numId w:val="4"/>
              </w:numPr>
              <w:tabs>
                <w:tab w:val="left" w:pos="484"/>
                <w:tab w:val="left" w:pos="1238"/>
                <w:tab w:val="left" w:pos="3608"/>
              </w:tabs>
              <w:ind w:left="484" w:right="44" w:hanging="428"/>
              <w:jc w:val="both"/>
              <w:rPr>
                <w:sz w:val="24"/>
              </w:rPr>
            </w:pPr>
            <w:r>
              <w:rPr>
                <w:sz w:val="24"/>
              </w:rPr>
              <w:tab/>
            </w:r>
            <w:r>
              <w:rPr>
                <w:spacing w:val="-2"/>
                <w:sz w:val="24"/>
              </w:rPr>
              <w:t>новоизграђени</w:t>
            </w:r>
            <w:r>
              <w:rPr>
                <w:sz w:val="24"/>
              </w:rPr>
              <w:tab/>
            </w:r>
            <w:r>
              <w:rPr>
                <w:spacing w:val="-4"/>
                <w:sz w:val="24"/>
              </w:rPr>
              <w:t xml:space="preserve">или </w:t>
            </w:r>
            <w:r>
              <w:rPr>
                <w:sz w:val="24"/>
              </w:rPr>
              <w:t>реконструисани стационарни тачкасти извор загађивања отпочне са радом без дозволе за рад (члан 55. став 1);</w:t>
            </w:r>
          </w:p>
        </w:tc>
        <w:tc>
          <w:tcPr>
            <w:tcW w:w="670" w:type="dxa"/>
          </w:tcPr>
          <w:p w:rsidR="00A401C6" w:rsidRDefault="00A401C6">
            <w:pPr>
              <w:pStyle w:val="TableParagraph"/>
            </w:pPr>
          </w:p>
        </w:tc>
        <w:tc>
          <w:tcPr>
            <w:tcW w:w="2562" w:type="dxa"/>
          </w:tcPr>
          <w:p w:rsidR="00A401C6" w:rsidRDefault="00A401C6">
            <w:pPr>
              <w:pStyle w:val="TableParagraph"/>
            </w:pPr>
          </w:p>
        </w:tc>
        <w:tc>
          <w:tcPr>
            <w:tcW w:w="1544" w:type="dxa"/>
          </w:tcPr>
          <w:p w:rsidR="00A401C6" w:rsidRDefault="00A401C6">
            <w:pPr>
              <w:pStyle w:val="TableParagraph"/>
            </w:pPr>
          </w:p>
        </w:tc>
      </w:tr>
    </w:tbl>
    <w:p w:rsidR="00A401C6" w:rsidRDefault="00A401C6">
      <w:pPr>
        <w:pStyle w:val="TableParagraph"/>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888"/>
        </w:trPr>
        <w:tc>
          <w:tcPr>
            <w:tcW w:w="905" w:type="dxa"/>
            <w:shd w:val="clear" w:color="auto" w:fill="D9D9D9"/>
          </w:tcPr>
          <w:p w:rsidR="00A401C6" w:rsidRDefault="00A401C6">
            <w:pPr>
              <w:pStyle w:val="TableParagraph"/>
            </w:pPr>
          </w:p>
        </w:tc>
        <w:tc>
          <w:tcPr>
            <w:tcW w:w="4054" w:type="dxa"/>
            <w:shd w:val="clear" w:color="auto" w:fill="D9D9D9"/>
          </w:tcPr>
          <w:p w:rsidR="00A401C6" w:rsidRDefault="00A401C6">
            <w:pPr>
              <w:pStyle w:val="TableParagraph"/>
            </w:pPr>
          </w:p>
        </w:tc>
        <w:tc>
          <w:tcPr>
            <w:tcW w:w="912" w:type="dxa"/>
          </w:tcPr>
          <w:p w:rsidR="00A401C6" w:rsidRDefault="00A401C6">
            <w:pPr>
              <w:pStyle w:val="TableParagraph"/>
            </w:pPr>
          </w:p>
        </w:tc>
        <w:tc>
          <w:tcPr>
            <w:tcW w:w="4042" w:type="dxa"/>
          </w:tcPr>
          <w:p w:rsidR="00A401C6" w:rsidRDefault="002A3B69">
            <w:pPr>
              <w:pStyle w:val="TableParagraph"/>
              <w:numPr>
                <w:ilvl w:val="0"/>
                <w:numId w:val="3"/>
              </w:numPr>
              <w:tabs>
                <w:tab w:val="left" w:pos="484"/>
                <w:tab w:val="left" w:pos="784"/>
                <w:tab w:val="left" w:pos="2202"/>
              </w:tabs>
              <w:spacing w:before="25"/>
              <w:ind w:left="484" w:right="44" w:hanging="428"/>
              <w:jc w:val="both"/>
              <w:rPr>
                <w:sz w:val="24"/>
              </w:rPr>
            </w:pPr>
            <w:r>
              <w:rPr>
                <w:sz w:val="24"/>
              </w:rPr>
              <w:tab/>
              <w:t xml:space="preserve">податке о стационарном тачкастом извору загађивања и свакој његовој промени (реконструкцији) не достави Агенцији, надлежном органу </w:t>
            </w:r>
            <w:r>
              <w:rPr>
                <w:spacing w:val="-2"/>
                <w:sz w:val="24"/>
              </w:rPr>
              <w:t>аутономне</w:t>
            </w:r>
            <w:r>
              <w:rPr>
                <w:sz w:val="24"/>
              </w:rPr>
              <w:tab/>
              <w:t>покрајине и надлежном органу јединице локалне самоуправе (члан 57 . став 1. тачка 1);</w:t>
            </w:r>
          </w:p>
          <w:p w:rsidR="00A401C6" w:rsidRDefault="002A3B69">
            <w:pPr>
              <w:pStyle w:val="TableParagraph"/>
              <w:numPr>
                <w:ilvl w:val="0"/>
                <w:numId w:val="3"/>
              </w:numPr>
              <w:tabs>
                <w:tab w:val="left" w:pos="471"/>
              </w:tabs>
              <w:spacing w:before="1"/>
              <w:ind w:left="57" w:right="46" w:firstLine="0"/>
              <w:jc w:val="both"/>
              <w:rPr>
                <w:sz w:val="24"/>
              </w:rPr>
            </w:pPr>
            <w:r>
              <w:rPr>
                <w:sz w:val="24"/>
              </w:rPr>
              <w:t>не обезбеди редовни мониторинг емисије (члан 57. став 1. тачка 2);</w:t>
            </w:r>
          </w:p>
          <w:p w:rsidR="00A401C6" w:rsidRDefault="002A3B69">
            <w:pPr>
              <w:pStyle w:val="TableParagraph"/>
              <w:numPr>
                <w:ilvl w:val="0"/>
                <w:numId w:val="3"/>
              </w:numPr>
              <w:tabs>
                <w:tab w:val="left" w:pos="467"/>
                <w:tab w:val="left" w:pos="484"/>
              </w:tabs>
              <w:ind w:left="484" w:right="44" w:hanging="428"/>
              <w:jc w:val="both"/>
              <w:rPr>
                <w:sz w:val="24"/>
              </w:rPr>
            </w:pPr>
            <w:r>
              <w:rPr>
                <w:sz w:val="24"/>
              </w:rPr>
              <w:t>не обезбеди континуална мерења емисије када је то прописано за одређене загађујуће материје и/или изворе загађивања самостално, путем аутоматских уређаја за континуално мерење (члан 57. став 1. тачка 3);</w:t>
            </w:r>
          </w:p>
          <w:p w:rsidR="00A401C6" w:rsidRDefault="002A3B69">
            <w:pPr>
              <w:pStyle w:val="TableParagraph"/>
              <w:numPr>
                <w:ilvl w:val="0"/>
                <w:numId w:val="3"/>
              </w:numPr>
              <w:tabs>
                <w:tab w:val="left" w:pos="484"/>
                <w:tab w:val="left" w:pos="530"/>
              </w:tabs>
              <w:ind w:left="484" w:right="42" w:hanging="428"/>
              <w:jc w:val="both"/>
              <w:rPr>
                <w:sz w:val="24"/>
              </w:rPr>
            </w:pPr>
            <w:r>
              <w:rPr>
                <w:sz w:val="24"/>
              </w:rPr>
              <w:t>не обезбеди контролна мерења емисије</w:t>
            </w:r>
            <w:r>
              <w:rPr>
                <w:spacing w:val="-1"/>
                <w:sz w:val="24"/>
              </w:rPr>
              <w:t xml:space="preserve"> </w:t>
            </w:r>
            <w:r>
              <w:rPr>
                <w:sz w:val="24"/>
              </w:rPr>
              <w:t>преко другог овлашћеног правног лица, ако мерења</w:t>
            </w:r>
            <w:r>
              <w:rPr>
                <w:spacing w:val="80"/>
                <w:sz w:val="24"/>
              </w:rPr>
              <w:t xml:space="preserve"> </w:t>
            </w:r>
            <w:r>
              <w:rPr>
                <w:sz w:val="24"/>
              </w:rPr>
              <w:t>емисије обавља самостално или преко одређеног правног лица а резултати извршених мерења пружају</w:t>
            </w:r>
            <w:r>
              <w:rPr>
                <w:spacing w:val="-4"/>
                <w:sz w:val="24"/>
              </w:rPr>
              <w:t xml:space="preserve"> </w:t>
            </w:r>
            <w:r>
              <w:rPr>
                <w:sz w:val="24"/>
              </w:rPr>
              <w:t>основ</w:t>
            </w:r>
            <w:r>
              <w:rPr>
                <w:spacing w:val="-5"/>
                <w:sz w:val="24"/>
              </w:rPr>
              <w:t xml:space="preserve"> </w:t>
            </w:r>
            <w:r>
              <w:rPr>
                <w:sz w:val="24"/>
              </w:rPr>
              <w:t>за</w:t>
            </w:r>
            <w:r>
              <w:rPr>
                <w:spacing w:val="-5"/>
                <w:sz w:val="24"/>
              </w:rPr>
              <w:t xml:space="preserve"> </w:t>
            </w:r>
            <w:r>
              <w:rPr>
                <w:sz w:val="24"/>
              </w:rPr>
              <w:t>то</w:t>
            </w:r>
            <w:r>
              <w:rPr>
                <w:spacing w:val="-3"/>
                <w:sz w:val="24"/>
              </w:rPr>
              <w:t xml:space="preserve"> </w:t>
            </w:r>
            <w:r>
              <w:rPr>
                <w:sz w:val="24"/>
              </w:rPr>
              <w:t>(члан</w:t>
            </w:r>
            <w:r>
              <w:rPr>
                <w:spacing w:val="-4"/>
                <w:sz w:val="24"/>
              </w:rPr>
              <w:t xml:space="preserve"> </w:t>
            </w:r>
            <w:r>
              <w:rPr>
                <w:sz w:val="24"/>
              </w:rPr>
              <w:t>57.</w:t>
            </w:r>
            <w:r>
              <w:rPr>
                <w:spacing w:val="-4"/>
                <w:sz w:val="24"/>
              </w:rPr>
              <w:t xml:space="preserve"> </w:t>
            </w:r>
            <w:r>
              <w:rPr>
                <w:sz w:val="24"/>
              </w:rPr>
              <w:t>став 1. тачка 4);</w:t>
            </w:r>
          </w:p>
          <w:p w:rsidR="00A401C6" w:rsidRDefault="002A3B69">
            <w:pPr>
              <w:pStyle w:val="TableParagraph"/>
              <w:numPr>
                <w:ilvl w:val="0"/>
                <w:numId w:val="3"/>
              </w:numPr>
              <w:tabs>
                <w:tab w:val="left" w:pos="448"/>
                <w:tab w:val="left" w:pos="484"/>
                <w:tab w:val="left" w:pos="1893"/>
                <w:tab w:val="left" w:pos="3394"/>
              </w:tabs>
              <w:spacing w:before="1"/>
              <w:ind w:left="484" w:right="43" w:hanging="428"/>
              <w:jc w:val="both"/>
              <w:rPr>
                <w:sz w:val="24"/>
              </w:rPr>
            </w:pPr>
            <w:r>
              <w:rPr>
                <w:sz w:val="24"/>
              </w:rPr>
              <w:t xml:space="preserve">не обезбеди прописана повремена </w:t>
            </w:r>
            <w:r>
              <w:rPr>
                <w:spacing w:val="-2"/>
                <w:sz w:val="24"/>
              </w:rPr>
              <w:t>мерења</w:t>
            </w:r>
            <w:r>
              <w:rPr>
                <w:sz w:val="24"/>
              </w:rPr>
              <w:tab/>
            </w:r>
            <w:r>
              <w:rPr>
                <w:spacing w:val="-2"/>
                <w:sz w:val="24"/>
              </w:rPr>
              <w:t>емисије,</w:t>
            </w:r>
            <w:r>
              <w:rPr>
                <w:sz w:val="24"/>
              </w:rPr>
              <w:tab/>
            </w:r>
            <w:r>
              <w:rPr>
                <w:spacing w:val="-4"/>
                <w:sz w:val="24"/>
              </w:rPr>
              <w:t xml:space="preserve">преко </w:t>
            </w:r>
            <w:r>
              <w:rPr>
                <w:sz w:val="24"/>
              </w:rPr>
              <w:t>овлашћеног правног лица, уколико не врши континуално мерење</w:t>
            </w:r>
            <w:r>
              <w:rPr>
                <w:spacing w:val="26"/>
                <w:sz w:val="24"/>
              </w:rPr>
              <w:t xml:space="preserve"> </w:t>
            </w:r>
            <w:r>
              <w:rPr>
                <w:sz w:val="24"/>
              </w:rPr>
              <w:t>емисије</w:t>
            </w:r>
            <w:r>
              <w:rPr>
                <w:spacing w:val="27"/>
                <w:sz w:val="24"/>
              </w:rPr>
              <w:t xml:space="preserve"> </w:t>
            </w:r>
            <w:r>
              <w:rPr>
                <w:sz w:val="24"/>
              </w:rPr>
              <w:t>(члан</w:t>
            </w:r>
            <w:r>
              <w:rPr>
                <w:spacing w:val="28"/>
                <w:sz w:val="24"/>
              </w:rPr>
              <w:t xml:space="preserve"> </w:t>
            </w:r>
            <w:r>
              <w:rPr>
                <w:sz w:val="24"/>
              </w:rPr>
              <w:t>57.</w:t>
            </w:r>
            <w:r>
              <w:rPr>
                <w:spacing w:val="27"/>
                <w:sz w:val="24"/>
              </w:rPr>
              <w:t xml:space="preserve"> </w:t>
            </w:r>
            <w:r>
              <w:rPr>
                <w:sz w:val="24"/>
              </w:rPr>
              <w:t>став</w:t>
            </w:r>
            <w:r>
              <w:rPr>
                <w:spacing w:val="27"/>
                <w:sz w:val="24"/>
              </w:rPr>
              <w:t xml:space="preserve"> </w:t>
            </w:r>
            <w:r>
              <w:rPr>
                <w:sz w:val="24"/>
              </w:rPr>
              <w:t>1.</w:t>
            </w:r>
          </w:p>
          <w:p w:rsidR="00A401C6" w:rsidRDefault="002A3B69">
            <w:pPr>
              <w:pStyle w:val="TableParagraph"/>
              <w:ind w:left="484"/>
              <w:jc w:val="both"/>
              <w:rPr>
                <w:sz w:val="24"/>
              </w:rPr>
            </w:pPr>
            <w:r>
              <w:rPr>
                <w:sz w:val="24"/>
              </w:rPr>
              <w:t>тачка</w:t>
            </w:r>
            <w:r>
              <w:rPr>
                <w:spacing w:val="-2"/>
                <w:sz w:val="24"/>
              </w:rPr>
              <w:t xml:space="preserve"> </w:t>
            </w:r>
            <w:r>
              <w:rPr>
                <w:spacing w:val="-5"/>
                <w:sz w:val="24"/>
              </w:rPr>
              <w:t>5);</w:t>
            </w:r>
          </w:p>
        </w:tc>
        <w:tc>
          <w:tcPr>
            <w:tcW w:w="670" w:type="dxa"/>
          </w:tcPr>
          <w:p w:rsidR="00A401C6" w:rsidRDefault="00A401C6">
            <w:pPr>
              <w:pStyle w:val="TableParagraph"/>
            </w:pPr>
          </w:p>
        </w:tc>
        <w:tc>
          <w:tcPr>
            <w:tcW w:w="2562" w:type="dxa"/>
          </w:tcPr>
          <w:p w:rsidR="00A401C6" w:rsidRDefault="00A401C6">
            <w:pPr>
              <w:pStyle w:val="TableParagraph"/>
            </w:pPr>
          </w:p>
        </w:tc>
        <w:tc>
          <w:tcPr>
            <w:tcW w:w="1544" w:type="dxa"/>
          </w:tcPr>
          <w:p w:rsidR="00A401C6" w:rsidRDefault="00A401C6">
            <w:pPr>
              <w:pStyle w:val="TableParagraph"/>
            </w:pPr>
          </w:p>
        </w:tc>
      </w:tr>
    </w:tbl>
    <w:p w:rsidR="00A401C6" w:rsidRDefault="00A401C6">
      <w:pPr>
        <w:pStyle w:val="TableParagraph"/>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888"/>
        </w:trPr>
        <w:tc>
          <w:tcPr>
            <w:tcW w:w="905" w:type="dxa"/>
            <w:shd w:val="clear" w:color="auto" w:fill="D9D9D9"/>
          </w:tcPr>
          <w:p w:rsidR="00A401C6" w:rsidRDefault="00A401C6">
            <w:pPr>
              <w:pStyle w:val="TableParagraph"/>
            </w:pPr>
          </w:p>
        </w:tc>
        <w:tc>
          <w:tcPr>
            <w:tcW w:w="4054" w:type="dxa"/>
            <w:shd w:val="clear" w:color="auto" w:fill="D9D9D9"/>
          </w:tcPr>
          <w:p w:rsidR="00A401C6" w:rsidRDefault="00A401C6">
            <w:pPr>
              <w:pStyle w:val="TableParagraph"/>
            </w:pPr>
          </w:p>
        </w:tc>
        <w:tc>
          <w:tcPr>
            <w:tcW w:w="912" w:type="dxa"/>
          </w:tcPr>
          <w:p w:rsidR="00A401C6" w:rsidRDefault="00A401C6">
            <w:pPr>
              <w:pStyle w:val="TableParagraph"/>
            </w:pPr>
          </w:p>
        </w:tc>
        <w:tc>
          <w:tcPr>
            <w:tcW w:w="4042" w:type="dxa"/>
          </w:tcPr>
          <w:p w:rsidR="00A401C6" w:rsidRDefault="002A3B69">
            <w:pPr>
              <w:pStyle w:val="TableParagraph"/>
              <w:numPr>
                <w:ilvl w:val="0"/>
                <w:numId w:val="2"/>
              </w:numPr>
              <w:tabs>
                <w:tab w:val="left" w:pos="484"/>
                <w:tab w:val="left" w:pos="518"/>
                <w:tab w:val="left" w:pos="2336"/>
                <w:tab w:val="left" w:pos="3245"/>
                <w:tab w:val="left" w:pos="3394"/>
              </w:tabs>
              <w:spacing w:before="25"/>
              <w:ind w:left="484" w:right="44" w:hanging="428"/>
              <w:jc w:val="both"/>
              <w:rPr>
                <w:sz w:val="24"/>
              </w:rPr>
            </w:pPr>
            <w:r>
              <w:rPr>
                <w:sz w:val="24"/>
              </w:rPr>
              <w:t xml:space="preserve">не обезбеди праћење квалитета ваздуха по налогу надлежног </w:t>
            </w:r>
            <w:r>
              <w:rPr>
                <w:spacing w:val="-2"/>
                <w:sz w:val="24"/>
              </w:rPr>
              <w:t>инспекцијског</w:t>
            </w:r>
            <w:r>
              <w:rPr>
                <w:sz w:val="24"/>
              </w:rPr>
              <w:tab/>
            </w:r>
            <w:r>
              <w:rPr>
                <w:sz w:val="24"/>
              </w:rPr>
              <w:tab/>
            </w:r>
            <w:r>
              <w:rPr>
                <w:spacing w:val="-2"/>
                <w:sz w:val="24"/>
              </w:rPr>
              <w:t>органа, самостално</w:t>
            </w:r>
            <w:r>
              <w:rPr>
                <w:sz w:val="24"/>
              </w:rPr>
              <w:tab/>
            </w:r>
            <w:r>
              <w:rPr>
                <w:spacing w:val="-4"/>
                <w:sz w:val="24"/>
              </w:rPr>
              <w:t>или</w:t>
            </w:r>
            <w:r>
              <w:rPr>
                <w:sz w:val="24"/>
              </w:rPr>
              <w:tab/>
            </w:r>
            <w:r>
              <w:rPr>
                <w:sz w:val="24"/>
              </w:rPr>
              <w:tab/>
            </w:r>
            <w:r>
              <w:rPr>
                <w:spacing w:val="-4"/>
                <w:sz w:val="24"/>
              </w:rPr>
              <w:t xml:space="preserve">преко </w:t>
            </w:r>
            <w:r>
              <w:rPr>
                <w:sz w:val="24"/>
              </w:rPr>
              <w:t>овлашћеног правног лица (члан 57. став 1. тачка 6);</w:t>
            </w:r>
          </w:p>
          <w:p w:rsidR="00A401C6" w:rsidRDefault="002A3B69">
            <w:pPr>
              <w:pStyle w:val="TableParagraph"/>
              <w:numPr>
                <w:ilvl w:val="0"/>
                <w:numId w:val="2"/>
              </w:numPr>
              <w:tabs>
                <w:tab w:val="left" w:pos="467"/>
                <w:tab w:val="left" w:pos="484"/>
              </w:tabs>
              <w:ind w:left="484" w:right="42" w:hanging="428"/>
              <w:jc w:val="both"/>
              <w:rPr>
                <w:sz w:val="24"/>
              </w:rPr>
            </w:pPr>
            <w:r>
              <w:rPr>
                <w:sz w:val="24"/>
              </w:rPr>
              <w:t>не води евиденцију о обављеним мерењима са подацима о мерним местима, резултатима и учесталости мерења и не доставља податке (члан 57. став</w:t>
            </w:r>
            <w:r>
              <w:rPr>
                <w:spacing w:val="40"/>
                <w:sz w:val="24"/>
              </w:rPr>
              <w:t xml:space="preserve"> </w:t>
            </w:r>
            <w:r>
              <w:rPr>
                <w:sz w:val="24"/>
              </w:rPr>
              <w:t>1. тачка 7);</w:t>
            </w:r>
          </w:p>
          <w:p w:rsidR="00A401C6" w:rsidRDefault="002A3B69">
            <w:pPr>
              <w:pStyle w:val="TableParagraph"/>
              <w:numPr>
                <w:ilvl w:val="0"/>
                <w:numId w:val="2"/>
              </w:numPr>
              <w:tabs>
                <w:tab w:val="left" w:pos="484"/>
                <w:tab w:val="left" w:pos="527"/>
              </w:tabs>
              <w:spacing w:before="1"/>
              <w:ind w:left="484" w:right="41" w:hanging="428"/>
              <w:jc w:val="both"/>
              <w:rPr>
                <w:sz w:val="24"/>
              </w:rPr>
            </w:pPr>
            <w:r>
              <w:rPr>
                <w:sz w:val="24"/>
              </w:rPr>
              <w:t>не води евиденцију о врсти и квалитету сировина и горива (члан 57. став 1. тачка 8);</w:t>
            </w:r>
          </w:p>
          <w:p w:rsidR="00A401C6" w:rsidRDefault="002A3B69">
            <w:pPr>
              <w:pStyle w:val="TableParagraph"/>
              <w:numPr>
                <w:ilvl w:val="0"/>
                <w:numId w:val="2"/>
              </w:numPr>
              <w:tabs>
                <w:tab w:val="left" w:pos="441"/>
                <w:tab w:val="left" w:pos="484"/>
              </w:tabs>
              <w:ind w:left="484" w:right="43" w:hanging="428"/>
              <w:jc w:val="both"/>
              <w:rPr>
                <w:sz w:val="24"/>
              </w:rPr>
            </w:pPr>
            <w:r>
              <w:rPr>
                <w:sz w:val="24"/>
              </w:rPr>
              <w:t>не води евиденцију о раду уређаја за спречавање или смањивање емисије загађујућих материја у ваздух, као и мерних уређаја за мерење</w:t>
            </w:r>
            <w:r>
              <w:rPr>
                <w:spacing w:val="26"/>
                <w:sz w:val="24"/>
              </w:rPr>
              <w:t xml:space="preserve"> </w:t>
            </w:r>
            <w:r>
              <w:rPr>
                <w:sz w:val="24"/>
              </w:rPr>
              <w:t>емисије</w:t>
            </w:r>
            <w:r>
              <w:rPr>
                <w:spacing w:val="27"/>
                <w:sz w:val="24"/>
              </w:rPr>
              <w:t xml:space="preserve"> </w:t>
            </w:r>
            <w:r>
              <w:rPr>
                <w:sz w:val="24"/>
              </w:rPr>
              <w:t>(члан</w:t>
            </w:r>
            <w:r>
              <w:rPr>
                <w:spacing w:val="28"/>
                <w:sz w:val="24"/>
              </w:rPr>
              <w:t xml:space="preserve"> </w:t>
            </w:r>
            <w:r>
              <w:rPr>
                <w:sz w:val="24"/>
              </w:rPr>
              <w:t>57.</w:t>
            </w:r>
            <w:r>
              <w:rPr>
                <w:spacing w:val="27"/>
                <w:sz w:val="24"/>
              </w:rPr>
              <w:t xml:space="preserve"> </w:t>
            </w:r>
            <w:r>
              <w:rPr>
                <w:sz w:val="24"/>
              </w:rPr>
              <w:t>став</w:t>
            </w:r>
            <w:r>
              <w:rPr>
                <w:spacing w:val="27"/>
                <w:sz w:val="24"/>
              </w:rPr>
              <w:t xml:space="preserve"> </w:t>
            </w:r>
            <w:r>
              <w:rPr>
                <w:sz w:val="24"/>
              </w:rPr>
              <w:t>1.</w:t>
            </w:r>
          </w:p>
          <w:p w:rsidR="00A401C6" w:rsidRDefault="002A3B69">
            <w:pPr>
              <w:pStyle w:val="TableParagraph"/>
              <w:spacing w:before="1"/>
              <w:ind w:left="484"/>
              <w:jc w:val="both"/>
              <w:rPr>
                <w:sz w:val="24"/>
              </w:rPr>
            </w:pPr>
            <w:r>
              <w:rPr>
                <w:sz w:val="24"/>
              </w:rPr>
              <w:t>тачка</w:t>
            </w:r>
            <w:r>
              <w:rPr>
                <w:spacing w:val="-2"/>
                <w:sz w:val="24"/>
              </w:rPr>
              <w:t xml:space="preserve"> </w:t>
            </w:r>
            <w:r>
              <w:rPr>
                <w:spacing w:val="-5"/>
                <w:sz w:val="24"/>
              </w:rPr>
              <w:t>9);</w:t>
            </w:r>
          </w:p>
          <w:p w:rsidR="00A401C6" w:rsidRDefault="002A3B69">
            <w:pPr>
              <w:pStyle w:val="TableParagraph"/>
              <w:numPr>
                <w:ilvl w:val="0"/>
                <w:numId w:val="2"/>
              </w:numPr>
              <w:tabs>
                <w:tab w:val="left" w:pos="495"/>
              </w:tabs>
              <w:ind w:left="57" w:right="46" w:firstLine="0"/>
              <w:rPr>
                <w:sz w:val="24"/>
              </w:rPr>
            </w:pPr>
            <w:r>
              <w:rPr>
                <w:sz w:val="24"/>
              </w:rPr>
              <w:t>мерење</w:t>
            </w:r>
            <w:r>
              <w:rPr>
                <w:spacing w:val="40"/>
                <w:sz w:val="24"/>
              </w:rPr>
              <w:t xml:space="preserve"> </w:t>
            </w:r>
            <w:r>
              <w:rPr>
                <w:sz w:val="24"/>
              </w:rPr>
              <w:t>квалитета</w:t>
            </w:r>
            <w:r>
              <w:rPr>
                <w:spacing w:val="40"/>
                <w:sz w:val="24"/>
              </w:rPr>
              <w:t xml:space="preserve"> </w:t>
            </w:r>
            <w:r>
              <w:rPr>
                <w:sz w:val="24"/>
              </w:rPr>
              <w:t>ваздуха</w:t>
            </w:r>
            <w:r>
              <w:rPr>
                <w:spacing w:val="40"/>
                <w:sz w:val="24"/>
              </w:rPr>
              <w:t xml:space="preserve"> </w:t>
            </w:r>
            <w:r>
              <w:rPr>
                <w:sz w:val="24"/>
              </w:rPr>
              <w:t>и/или емисије</w:t>
            </w:r>
            <w:r>
              <w:rPr>
                <w:spacing w:val="40"/>
                <w:sz w:val="24"/>
              </w:rPr>
              <w:t xml:space="preserve"> </w:t>
            </w:r>
            <w:r>
              <w:rPr>
                <w:sz w:val="24"/>
              </w:rPr>
              <w:t>не</w:t>
            </w:r>
            <w:r>
              <w:rPr>
                <w:spacing w:val="40"/>
                <w:sz w:val="24"/>
              </w:rPr>
              <w:t xml:space="preserve"> </w:t>
            </w:r>
            <w:r>
              <w:rPr>
                <w:sz w:val="24"/>
              </w:rPr>
              <w:t>обавља</w:t>
            </w:r>
            <w:r>
              <w:rPr>
                <w:spacing w:val="40"/>
                <w:sz w:val="24"/>
              </w:rPr>
              <w:t xml:space="preserve"> </w:t>
            </w:r>
            <w:r>
              <w:rPr>
                <w:sz w:val="24"/>
              </w:rPr>
              <w:t>у</w:t>
            </w:r>
            <w:r>
              <w:rPr>
                <w:spacing w:val="40"/>
                <w:sz w:val="24"/>
              </w:rPr>
              <w:t xml:space="preserve"> </w:t>
            </w:r>
            <w:r>
              <w:rPr>
                <w:sz w:val="24"/>
              </w:rPr>
              <w:t>складу</w:t>
            </w:r>
            <w:r>
              <w:rPr>
                <w:spacing w:val="40"/>
                <w:sz w:val="24"/>
              </w:rPr>
              <w:t xml:space="preserve"> </w:t>
            </w:r>
            <w:r>
              <w:rPr>
                <w:sz w:val="24"/>
              </w:rPr>
              <w:t>чланом</w:t>
            </w:r>
          </w:p>
          <w:p w:rsidR="00A401C6" w:rsidRDefault="002A3B69">
            <w:pPr>
              <w:pStyle w:val="TableParagraph"/>
              <w:ind w:left="57"/>
              <w:rPr>
                <w:sz w:val="24"/>
              </w:rPr>
            </w:pPr>
            <w:r>
              <w:rPr>
                <w:sz w:val="24"/>
              </w:rPr>
              <w:t>61.</w:t>
            </w:r>
            <w:r>
              <w:rPr>
                <w:spacing w:val="-2"/>
                <w:sz w:val="24"/>
              </w:rPr>
              <w:t xml:space="preserve"> </w:t>
            </w:r>
            <w:r>
              <w:rPr>
                <w:sz w:val="24"/>
              </w:rPr>
              <w:t>став</w:t>
            </w:r>
            <w:r>
              <w:rPr>
                <w:spacing w:val="-2"/>
                <w:sz w:val="24"/>
              </w:rPr>
              <w:t xml:space="preserve"> </w:t>
            </w:r>
            <w:r>
              <w:rPr>
                <w:sz w:val="24"/>
              </w:rPr>
              <w:t>1.</w:t>
            </w:r>
            <w:r>
              <w:rPr>
                <w:spacing w:val="-2"/>
                <w:sz w:val="24"/>
              </w:rPr>
              <w:t xml:space="preserve"> </w:t>
            </w:r>
            <w:r>
              <w:rPr>
                <w:sz w:val="24"/>
              </w:rPr>
              <w:t>овог</w:t>
            </w:r>
            <w:r>
              <w:rPr>
                <w:spacing w:val="-2"/>
                <w:sz w:val="24"/>
              </w:rPr>
              <w:t xml:space="preserve"> закона;</w:t>
            </w:r>
          </w:p>
          <w:p w:rsidR="00A401C6" w:rsidRDefault="002A3B69">
            <w:pPr>
              <w:pStyle w:val="TableParagraph"/>
              <w:numPr>
                <w:ilvl w:val="0"/>
                <w:numId w:val="1"/>
              </w:numPr>
              <w:tabs>
                <w:tab w:val="left" w:pos="559"/>
              </w:tabs>
              <w:ind w:right="49" w:firstLine="0"/>
              <w:rPr>
                <w:sz w:val="24"/>
              </w:rPr>
            </w:pPr>
            <w:r>
              <w:rPr>
                <w:sz w:val="24"/>
              </w:rPr>
              <w:t>врши</w:t>
            </w:r>
            <w:r>
              <w:rPr>
                <w:spacing w:val="80"/>
                <w:sz w:val="24"/>
              </w:rPr>
              <w:t xml:space="preserve"> </w:t>
            </w:r>
            <w:r>
              <w:rPr>
                <w:sz w:val="24"/>
              </w:rPr>
              <w:t>мерења</w:t>
            </w:r>
            <w:r>
              <w:rPr>
                <w:spacing w:val="80"/>
                <w:sz w:val="24"/>
              </w:rPr>
              <w:t xml:space="preserve"> </w:t>
            </w:r>
            <w:r>
              <w:rPr>
                <w:sz w:val="24"/>
              </w:rPr>
              <w:t>без</w:t>
            </w:r>
            <w:r>
              <w:rPr>
                <w:spacing w:val="80"/>
                <w:sz w:val="24"/>
              </w:rPr>
              <w:t xml:space="preserve"> </w:t>
            </w:r>
            <w:r>
              <w:rPr>
                <w:sz w:val="24"/>
              </w:rPr>
              <w:t>сагласности Министарства (члан 61. ст. 2 и 3);</w:t>
            </w:r>
          </w:p>
          <w:p w:rsidR="00A401C6" w:rsidRDefault="002A3B69">
            <w:pPr>
              <w:pStyle w:val="TableParagraph"/>
              <w:numPr>
                <w:ilvl w:val="0"/>
                <w:numId w:val="1"/>
              </w:numPr>
              <w:tabs>
                <w:tab w:val="left" w:pos="417"/>
                <w:tab w:val="left" w:pos="591"/>
              </w:tabs>
              <w:ind w:left="417" w:right="44" w:hanging="360"/>
              <w:jc w:val="both"/>
              <w:rPr>
                <w:sz w:val="24"/>
              </w:rPr>
            </w:pPr>
            <w:r>
              <w:rPr>
                <w:sz w:val="24"/>
              </w:rPr>
              <w:tab/>
              <w:t>не обавести Министарство о промени у погледу акта о акредиталији или испуњавања услова у прописаном року (члан 64. став 3);</w:t>
            </w:r>
          </w:p>
          <w:p w:rsidR="00A401C6" w:rsidRDefault="002A3B69">
            <w:pPr>
              <w:pStyle w:val="TableParagraph"/>
              <w:numPr>
                <w:ilvl w:val="0"/>
                <w:numId w:val="1"/>
              </w:numPr>
              <w:tabs>
                <w:tab w:val="left" w:pos="437"/>
              </w:tabs>
              <w:ind w:left="437" w:hanging="380"/>
              <w:jc w:val="both"/>
              <w:rPr>
                <w:sz w:val="24"/>
              </w:rPr>
            </w:pPr>
            <w:r>
              <w:rPr>
                <w:sz w:val="24"/>
              </w:rPr>
              <w:t>не</w:t>
            </w:r>
            <w:r>
              <w:rPr>
                <w:spacing w:val="-1"/>
                <w:sz w:val="24"/>
              </w:rPr>
              <w:t xml:space="preserve"> </w:t>
            </w:r>
            <w:r>
              <w:rPr>
                <w:sz w:val="24"/>
              </w:rPr>
              <w:t>поступи по</w:t>
            </w:r>
            <w:r>
              <w:rPr>
                <w:spacing w:val="-3"/>
                <w:sz w:val="24"/>
              </w:rPr>
              <w:t xml:space="preserve"> </w:t>
            </w:r>
            <w:r>
              <w:rPr>
                <w:sz w:val="24"/>
              </w:rPr>
              <w:t>решењу</w:t>
            </w:r>
            <w:r>
              <w:rPr>
                <w:spacing w:val="1"/>
                <w:sz w:val="24"/>
              </w:rPr>
              <w:t xml:space="preserve"> </w:t>
            </w:r>
            <w:r>
              <w:rPr>
                <w:spacing w:val="-2"/>
                <w:sz w:val="24"/>
              </w:rPr>
              <w:t>инспектора</w:t>
            </w:r>
          </w:p>
        </w:tc>
        <w:tc>
          <w:tcPr>
            <w:tcW w:w="670" w:type="dxa"/>
          </w:tcPr>
          <w:p w:rsidR="00A401C6" w:rsidRDefault="00A401C6">
            <w:pPr>
              <w:pStyle w:val="TableParagraph"/>
            </w:pPr>
          </w:p>
        </w:tc>
        <w:tc>
          <w:tcPr>
            <w:tcW w:w="2562" w:type="dxa"/>
          </w:tcPr>
          <w:p w:rsidR="00A401C6" w:rsidRDefault="00A401C6">
            <w:pPr>
              <w:pStyle w:val="TableParagraph"/>
            </w:pPr>
          </w:p>
        </w:tc>
        <w:tc>
          <w:tcPr>
            <w:tcW w:w="1544" w:type="dxa"/>
          </w:tcPr>
          <w:p w:rsidR="00A401C6" w:rsidRDefault="00A401C6">
            <w:pPr>
              <w:pStyle w:val="TableParagraph"/>
            </w:pPr>
          </w:p>
        </w:tc>
      </w:tr>
    </w:tbl>
    <w:p w:rsidR="00A401C6" w:rsidRDefault="00A401C6">
      <w:pPr>
        <w:pStyle w:val="TableParagraph"/>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4954"/>
        </w:trPr>
        <w:tc>
          <w:tcPr>
            <w:tcW w:w="905" w:type="dxa"/>
            <w:shd w:val="clear" w:color="auto" w:fill="D9D9D9"/>
          </w:tcPr>
          <w:p w:rsidR="00A401C6" w:rsidRDefault="00A401C6">
            <w:pPr>
              <w:pStyle w:val="TableParagraph"/>
              <w:rPr>
                <w:sz w:val="20"/>
              </w:rPr>
            </w:pPr>
          </w:p>
        </w:tc>
        <w:tc>
          <w:tcPr>
            <w:tcW w:w="4054" w:type="dxa"/>
            <w:shd w:val="clear" w:color="auto" w:fill="D9D9D9"/>
          </w:tcPr>
          <w:p w:rsidR="00A401C6" w:rsidRDefault="00A401C6">
            <w:pPr>
              <w:pStyle w:val="TableParagraph"/>
              <w:rPr>
                <w:sz w:val="20"/>
              </w:rPr>
            </w:pPr>
          </w:p>
        </w:tc>
        <w:tc>
          <w:tcPr>
            <w:tcW w:w="912" w:type="dxa"/>
          </w:tcPr>
          <w:p w:rsidR="00A401C6" w:rsidRDefault="00A401C6">
            <w:pPr>
              <w:pStyle w:val="TableParagraph"/>
              <w:rPr>
                <w:sz w:val="20"/>
              </w:rPr>
            </w:pPr>
          </w:p>
        </w:tc>
        <w:tc>
          <w:tcPr>
            <w:tcW w:w="4042" w:type="dxa"/>
          </w:tcPr>
          <w:p w:rsidR="00A401C6" w:rsidRDefault="002A3B69">
            <w:pPr>
              <w:pStyle w:val="TableParagraph"/>
              <w:spacing w:before="25"/>
              <w:ind w:left="57"/>
              <w:jc w:val="both"/>
              <w:rPr>
                <w:sz w:val="24"/>
              </w:rPr>
            </w:pPr>
            <w:r>
              <w:rPr>
                <w:sz w:val="24"/>
              </w:rPr>
              <w:t>(члан</w:t>
            </w:r>
            <w:r>
              <w:rPr>
                <w:spacing w:val="-3"/>
                <w:sz w:val="24"/>
              </w:rPr>
              <w:t xml:space="preserve"> </w:t>
            </w:r>
            <w:r>
              <w:rPr>
                <w:spacing w:val="-2"/>
                <w:sz w:val="24"/>
              </w:rPr>
              <w:t>76.).</w:t>
            </w:r>
          </w:p>
          <w:p w:rsidR="00A401C6" w:rsidRDefault="002A3B69">
            <w:pPr>
              <w:pStyle w:val="TableParagraph"/>
              <w:ind w:left="57" w:right="45"/>
              <w:jc w:val="both"/>
              <w:rPr>
                <w:sz w:val="24"/>
              </w:rPr>
            </w:pPr>
            <w:r>
              <w:rPr>
                <w:sz w:val="24"/>
              </w:rPr>
              <w:t xml:space="preserve">За прекршај из става 1. овог члана може се изрећи новчана казна у сразмери са висином причињене штете или неизвршене обавезе, вредности робе или друге ствари која је предмет прекршаја, а највише до двадесетоструког износа тих </w:t>
            </w:r>
            <w:r>
              <w:rPr>
                <w:spacing w:val="-2"/>
                <w:sz w:val="24"/>
              </w:rPr>
              <w:t>вредности.</w:t>
            </w:r>
          </w:p>
          <w:p w:rsidR="00A401C6" w:rsidRDefault="002A3B69">
            <w:pPr>
              <w:pStyle w:val="TableParagraph"/>
              <w:spacing w:before="1"/>
              <w:ind w:left="57" w:right="47"/>
              <w:jc w:val="both"/>
              <w:rPr>
                <w:sz w:val="24"/>
              </w:rPr>
            </w:pPr>
            <w:r>
              <w:rPr>
                <w:sz w:val="24"/>
              </w:rPr>
              <w:t>За прекршај из става 1. овог члана предузетнику се може изрећи и заштитна мера забране вршења одређене</w:t>
            </w:r>
            <w:r>
              <w:rPr>
                <w:spacing w:val="-1"/>
                <w:sz w:val="24"/>
              </w:rPr>
              <w:t xml:space="preserve"> </w:t>
            </w:r>
            <w:r>
              <w:rPr>
                <w:sz w:val="24"/>
              </w:rPr>
              <w:t>делатности у</w:t>
            </w:r>
            <w:r>
              <w:rPr>
                <w:spacing w:val="-1"/>
                <w:sz w:val="24"/>
              </w:rPr>
              <w:t xml:space="preserve"> </w:t>
            </w:r>
            <w:r>
              <w:rPr>
                <w:sz w:val="24"/>
              </w:rPr>
              <w:t>трајању</w:t>
            </w:r>
            <w:r>
              <w:rPr>
                <w:spacing w:val="-1"/>
                <w:sz w:val="24"/>
              </w:rPr>
              <w:t xml:space="preserve"> </w:t>
            </w:r>
            <w:r>
              <w:rPr>
                <w:sz w:val="24"/>
              </w:rPr>
              <w:t xml:space="preserve">до три </w:t>
            </w:r>
            <w:r>
              <w:rPr>
                <w:spacing w:val="-2"/>
                <w:sz w:val="24"/>
              </w:rPr>
              <w:t>године.</w:t>
            </w:r>
          </w:p>
        </w:tc>
        <w:tc>
          <w:tcPr>
            <w:tcW w:w="670" w:type="dxa"/>
          </w:tcPr>
          <w:p w:rsidR="00A401C6" w:rsidRDefault="00A401C6">
            <w:pPr>
              <w:pStyle w:val="TableParagraph"/>
              <w:rPr>
                <w:sz w:val="20"/>
              </w:rPr>
            </w:pPr>
          </w:p>
        </w:tc>
        <w:tc>
          <w:tcPr>
            <w:tcW w:w="2562" w:type="dxa"/>
          </w:tcPr>
          <w:p w:rsidR="00A401C6" w:rsidRDefault="00A401C6">
            <w:pPr>
              <w:pStyle w:val="TableParagraph"/>
              <w:rPr>
                <w:sz w:val="20"/>
              </w:rPr>
            </w:pPr>
          </w:p>
        </w:tc>
        <w:tc>
          <w:tcPr>
            <w:tcW w:w="1544" w:type="dxa"/>
          </w:tcPr>
          <w:p w:rsidR="00A401C6" w:rsidRDefault="00A401C6">
            <w:pPr>
              <w:pStyle w:val="TableParagraph"/>
              <w:rPr>
                <w:sz w:val="20"/>
              </w:rPr>
            </w:pPr>
          </w:p>
        </w:tc>
      </w:tr>
      <w:tr w:rsidR="00A401C6">
        <w:trPr>
          <w:trHeight w:val="1504"/>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9"/>
              <w:rPr>
                <w:sz w:val="18"/>
              </w:rPr>
            </w:pPr>
          </w:p>
          <w:p w:rsidR="00A401C6" w:rsidRDefault="002A3B69">
            <w:pPr>
              <w:pStyle w:val="TableParagraph"/>
              <w:ind w:left="57"/>
              <w:rPr>
                <w:sz w:val="18"/>
              </w:rPr>
            </w:pPr>
            <w:r>
              <w:rPr>
                <w:spacing w:val="-2"/>
                <w:sz w:val="18"/>
              </w:rPr>
              <w:t>17.1.1.</w:t>
            </w:r>
          </w:p>
        </w:tc>
        <w:tc>
          <w:tcPr>
            <w:tcW w:w="4054" w:type="dxa"/>
            <w:shd w:val="clear" w:color="auto" w:fill="D9D9D9"/>
          </w:tcPr>
          <w:p w:rsidR="00A401C6" w:rsidRDefault="002A3B69">
            <w:pPr>
              <w:pStyle w:val="TableParagraph"/>
              <w:spacing w:before="28"/>
              <w:ind w:left="57" w:right="2995"/>
              <w:jc w:val="both"/>
              <w:rPr>
                <w:sz w:val="18"/>
              </w:rPr>
            </w:pPr>
            <w:r>
              <w:rPr>
                <w:sz w:val="18"/>
              </w:rPr>
              <w:t xml:space="preserve">Article 17 </w:t>
            </w:r>
            <w:r>
              <w:rPr>
                <w:spacing w:val="-2"/>
                <w:sz w:val="18"/>
              </w:rPr>
              <w:t>Transposition</w:t>
            </w:r>
          </w:p>
          <w:p w:rsidR="00A401C6" w:rsidRDefault="002A3B69">
            <w:pPr>
              <w:pStyle w:val="TableParagraph"/>
              <w:spacing w:before="1"/>
              <w:ind w:left="57" w:right="45"/>
              <w:jc w:val="both"/>
              <w:rPr>
                <w:sz w:val="18"/>
              </w:rPr>
            </w:pPr>
            <w:r>
              <w:rPr>
                <w:sz w:val="18"/>
              </w:rPr>
              <w:t>1. Member States shall bring into force the laws, regulations and administrative</w:t>
            </w:r>
            <w:r>
              <w:rPr>
                <w:spacing w:val="-3"/>
                <w:sz w:val="18"/>
              </w:rPr>
              <w:t xml:space="preserve"> </w:t>
            </w:r>
            <w:r>
              <w:rPr>
                <w:sz w:val="18"/>
              </w:rPr>
              <w:t>provisions</w:t>
            </w:r>
            <w:r>
              <w:rPr>
                <w:spacing w:val="-3"/>
                <w:sz w:val="18"/>
              </w:rPr>
              <w:t xml:space="preserve"> </w:t>
            </w:r>
            <w:r>
              <w:rPr>
                <w:sz w:val="18"/>
              </w:rPr>
              <w:t xml:space="preserve">necessary to comply with this Directive by 19 December 2017. They shall immediately inform the Commission </w:t>
            </w:r>
            <w:r>
              <w:rPr>
                <w:spacing w:val="-2"/>
                <w:sz w:val="18"/>
              </w:rPr>
              <w:t>thereof.</w:t>
            </w:r>
          </w:p>
        </w:tc>
        <w:tc>
          <w:tcPr>
            <w:tcW w:w="912" w:type="dxa"/>
          </w:tcPr>
          <w:p w:rsidR="00A401C6" w:rsidRDefault="00A401C6">
            <w:pPr>
              <w:pStyle w:val="TableParagraph"/>
              <w:rPr>
                <w:sz w:val="20"/>
              </w:rPr>
            </w:pPr>
          </w:p>
        </w:tc>
        <w:tc>
          <w:tcPr>
            <w:tcW w:w="4042" w:type="dxa"/>
          </w:tcPr>
          <w:p w:rsidR="00A401C6" w:rsidRDefault="00A401C6">
            <w:pPr>
              <w:pStyle w:val="TableParagraph"/>
              <w:rPr>
                <w:sz w:val="20"/>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9"/>
              <w:rPr>
                <w:sz w:val="18"/>
              </w:rPr>
            </w:pPr>
          </w:p>
          <w:p w:rsidR="00A401C6" w:rsidRDefault="002A3B69">
            <w:pPr>
              <w:pStyle w:val="TableParagraph"/>
              <w:ind w:left="12"/>
              <w:jc w:val="center"/>
              <w:rPr>
                <w:sz w:val="18"/>
              </w:rPr>
            </w:pPr>
            <w:r>
              <w:rPr>
                <w:spacing w:val="-5"/>
                <w:sz w:val="18"/>
              </w:rPr>
              <w:t>НП</w:t>
            </w:r>
          </w:p>
        </w:tc>
        <w:tc>
          <w:tcPr>
            <w:tcW w:w="2562"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9"/>
              <w:rPr>
                <w:sz w:val="18"/>
              </w:rPr>
            </w:pPr>
          </w:p>
          <w:p w:rsidR="00A401C6" w:rsidRDefault="002A3B69">
            <w:pPr>
              <w:pStyle w:val="TableParagraph"/>
              <w:ind w:left="78"/>
              <w:rPr>
                <w:sz w:val="18"/>
              </w:rPr>
            </w:pPr>
            <w:r>
              <w:rPr>
                <w:spacing w:val="-2"/>
                <w:sz w:val="18"/>
              </w:rPr>
              <w:t>непреносиво</w:t>
            </w:r>
          </w:p>
        </w:tc>
        <w:tc>
          <w:tcPr>
            <w:tcW w:w="1544" w:type="dxa"/>
          </w:tcPr>
          <w:p w:rsidR="00A401C6" w:rsidRDefault="00A401C6">
            <w:pPr>
              <w:pStyle w:val="TableParagraph"/>
              <w:rPr>
                <w:sz w:val="20"/>
              </w:rPr>
            </w:pPr>
          </w:p>
        </w:tc>
      </w:tr>
      <w:tr w:rsidR="00A401C6">
        <w:trPr>
          <w:trHeight w:val="1092"/>
        </w:trPr>
        <w:tc>
          <w:tcPr>
            <w:tcW w:w="905" w:type="dxa"/>
            <w:shd w:val="clear" w:color="auto" w:fill="D9D9D9"/>
          </w:tcPr>
          <w:p w:rsidR="00A401C6" w:rsidRDefault="00A401C6">
            <w:pPr>
              <w:pStyle w:val="TableParagraph"/>
              <w:rPr>
                <w:sz w:val="18"/>
              </w:rPr>
            </w:pPr>
          </w:p>
          <w:p w:rsidR="00A401C6" w:rsidRDefault="00A401C6">
            <w:pPr>
              <w:pStyle w:val="TableParagraph"/>
              <w:spacing w:before="29"/>
              <w:rPr>
                <w:sz w:val="18"/>
              </w:rPr>
            </w:pPr>
          </w:p>
          <w:p w:rsidR="00A401C6" w:rsidRDefault="002A3B69">
            <w:pPr>
              <w:pStyle w:val="TableParagraph"/>
              <w:ind w:left="57"/>
              <w:rPr>
                <w:sz w:val="18"/>
              </w:rPr>
            </w:pPr>
            <w:r>
              <w:rPr>
                <w:spacing w:val="-2"/>
                <w:sz w:val="18"/>
              </w:rPr>
              <w:t>17.1.2.</w:t>
            </w:r>
          </w:p>
        </w:tc>
        <w:tc>
          <w:tcPr>
            <w:tcW w:w="4054" w:type="dxa"/>
            <w:shd w:val="clear" w:color="auto" w:fill="D9D9D9"/>
          </w:tcPr>
          <w:p w:rsidR="00A401C6" w:rsidRDefault="002A3B69">
            <w:pPr>
              <w:pStyle w:val="TableParagraph"/>
              <w:spacing w:before="28"/>
              <w:ind w:left="57" w:right="44"/>
              <w:jc w:val="both"/>
              <w:rPr>
                <w:sz w:val="18"/>
              </w:rPr>
            </w:pPr>
            <w:r>
              <w:rPr>
                <w:sz w:val="18"/>
              </w:rPr>
              <w:t>When</w:t>
            </w:r>
            <w:r>
              <w:rPr>
                <w:spacing w:val="-5"/>
                <w:sz w:val="18"/>
              </w:rPr>
              <w:t xml:space="preserve"> </w:t>
            </w:r>
            <w:r>
              <w:rPr>
                <w:sz w:val="18"/>
              </w:rPr>
              <w:t>Member</w:t>
            </w:r>
            <w:r>
              <w:rPr>
                <w:spacing w:val="-4"/>
                <w:sz w:val="18"/>
              </w:rPr>
              <w:t xml:space="preserve"> </w:t>
            </w:r>
            <w:r>
              <w:rPr>
                <w:sz w:val="18"/>
              </w:rPr>
              <w:t>States</w:t>
            </w:r>
            <w:r>
              <w:rPr>
                <w:spacing w:val="-4"/>
                <w:sz w:val="18"/>
              </w:rPr>
              <w:t xml:space="preserve"> </w:t>
            </w:r>
            <w:r>
              <w:rPr>
                <w:sz w:val="18"/>
              </w:rPr>
              <w:t>adopt</w:t>
            </w:r>
            <w:r>
              <w:rPr>
                <w:spacing w:val="-5"/>
                <w:sz w:val="18"/>
              </w:rPr>
              <w:t xml:space="preserve"> </w:t>
            </w:r>
            <w:r>
              <w:rPr>
                <w:sz w:val="18"/>
              </w:rPr>
              <w:t>those</w:t>
            </w:r>
            <w:r>
              <w:rPr>
                <w:spacing w:val="-5"/>
                <w:sz w:val="18"/>
              </w:rPr>
              <w:t xml:space="preserve"> </w:t>
            </w:r>
            <w:r>
              <w:rPr>
                <w:sz w:val="18"/>
              </w:rPr>
              <w:t>measures,</w:t>
            </w:r>
            <w:r>
              <w:rPr>
                <w:spacing w:val="-3"/>
                <w:sz w:val="18"/>
              </w:rPr>
              <w:t xml:space="preserve"> </w:t>
            </w:r>
            <w:r>
              <w:rPr>
                <w:sz w:val="18"/>
              </w:rPr>
              <w:t>they</w:t>
            </w:r>
            <w:r>
              <w:rPr>
                <w:spacing w:val="-5"/>
                <w:sz w:val="18"/>
              </w:rPr>
              <w:t xml:space="preserve"> </w:t>
            </w:r>
            <w:r>
              <w:rPr>
                <w:sz w:val="18"/>
              </w:rPr>
              <w:t>shall contain a reference to this Directive or shall be accompanied by such reference on the occasion of their</w:t>
            </w:r>
            <w:r>
              <w:rPr>
                <w:spacing w:val="-4"/>
                <w:sz w:val="18"/>
              </w:rPr>
              <w:t xml:space="preserve"> </w:t>
            </w:r>
            <w:r>
              <w:rPr>
                <w:sz w:val="18"/>
              </w:rPr>
              <w:t>official</w:t>
            </w:r>
            <w:r>
              <w:rPr>
                <w:spacing w:val="-4"/>
                <w:sz w:val="18"/>
              </w:rPr>
              <w:t xml:space="preserve"> </w:t>
            </w:r>
            <w:r>
              <w:rPr>
                <w:sz w:val="18"/>
              </w:rPr>
              <w:t>publication.</w:t>
            </w:r>
            <w:r>
              <w:rPr>
                <w:spacing w:val="-3"/>
                <w:sz w:val="18"/>
              </w:rPr>
              <w:t xml:space="preserve"> </w:t>
            </w:r>
            <w:r>
              <w:rPr>
                <w:sz w:val="18"/>
              </w:rPr>
              <w:t>The</w:t>
            </w:r>
            <w:r>
              <w:rPr>
                <w:spacing w:val="-5"/>
                <w:sz w:val="18"/>
              </w:rPr>
              <w:t xml:space="preserve"> </w:t>
            </w:r>
            <w:r>
              <w:rPr>
                <w:sz w:val="18"/>
              </w:rPr>
              <w:t>methods</w:t>
            </w:r>
            <w:r>
              <w:rPr>
                <w:spacing w:val="-4"/>
                <w:sz w:val="18"/>
              </w:rPr>
              <w:t xml:space="preserve"> </w:t>
            </w:r>
            <w:r>
              <w:rPr>
                <w:sz w:val="18"/>
              </w:rPr>
              <w:t>of</w:t>
            </w:r>
            <w:r>
              <w:rPr>
                <w:spacing w:val="-4"/>
                <w:sz w:val="18"/>
              </w:rPr>
              <w:t xml:space="preserve"> </w:t>
            </w:r>
            <w:r>
              <w:rPr>
                <w:sz w:val="18"/>
              </w:rPr>
              <w:t>making</w:t>
            </w:r>
            <w:r>
              <w:rPr>
                <w:spacing w:val="-3"/>
                <w:sz w:val="18"/>
              </w:rPr>
              <w:t xml:space="preserve"> </w:t>
            </w:r>
            <w:r>
              <w:rPr>
                <w:sz w:val="18"/>
              </w:rPr>
              <w:t>such reference shall be laid down by Member States.</w:t>
            </w:r>
          </w:p>
        </w:tc>
        <w:tc>
          <w:tcPr>
            <w:tcW w:w="912" w:type="dxa"/>
          </w:tcPr>
          <w:p w:rsidR="00A401C6" w:rsidRDefault="00A401C6">
            <w:pPr>
              <w:pStyle w:val="TableParagraph"/>
              <w:rPr>
                <w:sz w:val="20"/>
              </w:rPr>
            </w:pPr>
          </w:p>
        </w:tc>
        <w:tc>
          <w:tcPr>
            <w:tcW w:w="4042" w:type="dxa"/>
          </w:tcPr>
          <w:p w:rsidR="00A401C6" w:rsidRDefault="00A401C6">
            <w:pPr>
              <w:pStyle w:val="TableParagraph"/>
              <w:rPr>
                <w:sz w:val="20"/>
              </w:rPr>
            </w:pPr>
          </w:p>
        </w:tc>
        <w:tc>
          <w:tcPr>
            <w:tcW w:w="670" w:type="dxa"/>
          </w:tcPr>
          <w:p w:rsidR="00A401C6" w:rsidRDefault="00A401C6">
            <w:pPr>
              <w:pStyle w:val="TableParagraph"/>
              <w:rPr>
                <w:sz w:val="18"/>
              </w:rPr>
            </w:pPr>
          </w:p>
          <w:p w:rsidR="00A401C6" w:rsidRDefault="00A401C6">
            <w:pPr>
              <w:pStyle w:val="TableParagraph"/>
              <w:spacing w:before="29"/>
              <w:rPr>
                <w:sz w:val="18"/>
              </w:rPr>
            </w:pPr>
          </w:p>
          <w:p w:rsidR="00A401C6" w:rsidRDefault="002A3B69">
            <w:pPr>
              <w:pStyle w:val="TableParagraph"/>
              <w:ind w:left="12"/>
              <w:jc w:val="center"/>
              <w:rPr>
                <w:sz w:val="18"/>
              </w:rPr>
            </w:pPr>
            <w:r>
              <w:rPr>
                <w:spacing w:val="-5"/>
                <w:sz w:val="18"/>
              </w:rPr>
              <w:t>НП</w:t>
            </w:r>
          </w:p>
        </w:tc>
        <w:tc>
          <w:tcPr>
            <w:tcW w:w="2562" w:type="dxa"/>
          </w:tcPr>
          <w:p w:rsidR="00A401C6" w:rsidRDefault="00A401C6">
            <w:pPr>
              <w:pStyle w:val="TableParagraph"/>
              <w:rPr>
                <w:sz w:val="18"/>
              </w:rPr>
            </w:pPr>
          </w:p>
          <w:p w:rsidR="00A401C6" w:rsidRDefault="00A401C6">
            <w:pPr>
              <w:pStyle w:val="TableParagraph"/>
              <w:spacing w:before="29"/>
              <w:rPr>
                <w:sz w:val="18"/>
              </w:rPr>
            </w:pPr>
          </w:p>
          <w:p w:rsidR="00A401C6" w:rsidRDefault="002A3B69">
            <w:pPr>
              <w:pStyle w:val="TableParagraph"/>
              <w:ind w:left="78"/>
              <w:rPr>
                <w:sz w:val="18"/>
              </w:rPr>
            </w:pPr>
            <w:r>
              <w:rPr>
                <w:spacing w:val="-2"/>
                <w:sz w:val="18"/>
              </w:rPr>
              <w:t>непреносиво</w:t>
            </w:r>
          </w:p>
        </w:tc>
        <w:tc>
          <w:tcPr>
            <w:tcW w:w="1544" w:type="dxa"/>
          </w:tcPr>
          <w:p w:rsidR="00A401C6" w:rsidRDefault="00A401C6">
            <w:pPr>
              <w:pStyle w:val="TableParagraph"/>
              <w:rPr>
                <w:sz w:val="20"/>
              </w:rPr>
            </w:pPr>
          </w:p>
        </w:tc>
      </w:tr>
      <w:tr w:rsidR="00A401C6">
        <w:trPr>
          <w:trHeight w:val="885"/>
        </w:trPr>
        <w:tc>
          <w:tcPr>
            <w:tcW w:w="905" w:type="dxa"/>
            <w:shd w:val="clear" w:color="auto" w:fill="D9D9D9"/>
          </w:tcPr>
          <w:p w:rsidR="00A401C6" w:rsidRDefault="00A401C6">
            <w:pPr>
              <w:pStyle w:val="TableParagraph"/>
              <w:spacing w:before="131"/>
              <w:rPr>
                <w:sz w:val="18"/>
              </w:rPr>
            </w:pPr>
          </w:p>
          <w:p w:rsidR="00A401C6" w:rsidRDefault="002A3B69">
            <w:pPr>
              <w:pStyle w:val="TableParagraph"/>
              <w:ind w:left="57"/>
              <w:rPr>
                <w:sz w:val="18"/>
              </w:rPr>
            </w:pPr>
            <w:r>
              <w:rPr>
                <w:spacing w:val="-2"/>
                <w:sz w:val="18"/>
              </w:rPr>
              <w:t>17.2.</w:t>
            </w:r>
          </w:p>
        </w:tc>
        <w:tc>
          <w:tcPr>
            <w:tcW w:w="4054" w:type="dxa"/>
            <w:shd w:val="clear" w:color="auto" w:fill="D9D9D9"/>
          </w:tcPr>
          <w:p w:rsidR="00A401C6" w:rsidRDefault="002A3B69">
            <w:pPr>
              <w:pStyle w:val="TableParagraph"/>
              <w:spacing w:before="28"/>
              <w:ind w:left="57" w:right="46"/>
              <w:jc w:val="both"/>
              <w:rPr>
                <w:sz w:val="18"/>
              </w:rPr>
            </w:pPr>
            <w:r>
              <w:rPr>
                <w:sz w:val="18"/>
              </w:rPr>
              <w:t xml:space="preserve">2. Member States shall communicate to the Commission the text of the main measures of national law which they adopt in the field covered by this </w:t>
            </w:r>
            <w:r>
              <w:rPr>
                <w:spacing w:val="-2"/>
                <w:sz w:val="18"/>
              </w:rPr>
              <w:t>Directive.</w:t>
            </w:r>
          </w:p>
        </w:tc>
        <w:tc>
          <w:tcPr>
            <w:tcW w:w="912" w:type="dxa"/>
          </w:tcPr>
          <w:p w:rsidR="00A401C6" w:rsidRDefault="00A401C6">
            <w:pPr>
              <w:pStyle w:val="TableParagraph"/>
              <w:rPr>
                <w:sz w:val="20"/>
              </w:rPr>
            </w:pPr>
          </w:p>
        </w:tc>
        <w:tc>
          <w:tcPr>
            <w:tcW w:w="4042" w:type="dxa"/>
          </w:tcPr>
          <w:p w:rsidR="00A401C6" w:rsidRDefault="00A401C6">
            <w:pPr>
              <w:pStyle w:val="TableParagraph"/>
              <w:rPr>
                <w:sz w:val="20"/>
              </w:rPr>
            </w:pPr>
          </w:p>
        </w:tc>
        <w:tc>
          <w:tcPr>
            <w:tcW w:w="670" w:type="dxa"/>
          </w:tcPr>
          <w:p w:rsidR="00A401C6" w:rsidRDefault="00A401C6">
            <w:pPr>
              <w:pStyle w:val="TableParagraph"/>
              <w:spacing w:before="131"/>
              <w:rPr>
                <w:sz w:val="18"/>
              </w:rPr>
            </w:pPr>
          </w:p>
          <w:p w:rsidR="00A401C6" w:rsidRDefault="002A3B69">
            <w:pPr>
              <w:pStyle w:val="TableParagraph"/>
              <w:ind w:left="12"/>
              <w:jc w:val="center"/>
              <w:rPr>
                <w:sz w:val="18"/>
              </w:rPr>
            </w:pPr>
            <w:r>
              <w:rPr>
                <w:spacing w:val="-5"/>
                <w:sz w:val="18"/>
              </w:rPr>
              <w:t>НП</w:t>
            </w:r>
          </w:p>
        </w:tc>
        <w:tc>
          <w:tcPr>
            <w:tcW w:w="2562" w:type="dxa"/>
          </w:tcPr>
          <w:p w:rsidR="00A401C6" w:rsidRDefault="00A401C6">
            <w:pPr>
              <w:pStyle w:val="TableParagraph"/>
              <w:spacing w:before="131"/>
              <w:rPr>
                <w:sz w:val="18"/>
              </w:rPr>
            </w:pPr>
          </w:p>
          <w:p w:rsidR="00A401C6" w:rsidRDefault="002A3B69">
            <w:pPr>
              <w:pStyle w:val="TableParagraph"/>
              <w:ind w:left="78"/>
              <w:rPr>
                <w:sz w:val="18"/>
              </w:rPr>
            </w:pPr>
            <w:r>
              <w:rPr>
                <w:spacing w:val="-2"/>
                <w:sz w:val="18"/>
              </w:rPr>
              <w:t>непреносиво</w:t>
            </w:r>
          </w:p>
        </w:tc>
        <w:tc>
          <w:tcPr>
            <w:tcW w:w="1544" w:type="dxa"/>
          </w:tcPr>
          <w:p w:rsidR="00A401C6" w:rsidRDefault="00A401C6">
            <w:pPr>
              <w:pStyle w:val="TableParagraph"/>
              <w:rPr>
                <w:sz w:val="20"/>
              </w:rPr>
            </w:pPr>
          </w:p>
        </w:tc>
      </w:tr>
    </w:tbl>
    <w:p w:rsidR="00A401C6" w:rsidRDefault="00A401C6">
      <w:pPr>
        <w:pStyle w:val="TableParagraph"/>
        <w:rPr>
          <w:sz w:val="20"/>
        </w:rPr>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1089"/>
        </w:trPr>
        <w:tc>
          <w:tcPr>
            <w:tcW w:w="905" w:type="dxa"/>
            <w:shd w:val="clear" w:color="auto" w:fill="D9D9D9"/>
          </w:tcPr>
          <w:p w:rsidR="00A401C6" w:rsidRDefault="00A401C6">
            <w:pPr>
              <w:pStyle w:val="TableParagraph"/>
              <w:rPr>
                <w:sz w:val="18"/>
              </w:rPr>
            </w:pPr>
          </w:p>
          <w:p w:rsidR="00A401C6" w:rsidRDefault="00A401C6">
            <w:pPr>
              <w:pStyle w:val="TableParagraph"/>
              <w:spacing w:before="27"/>
              <w:rPr>
                <w:sz w:val="18"/>
              </w:rPr>
            </w:pPr>
          </w:p>
          <w:p w:rsidR="00A401C6" w:rsidRDefault="002A3B69">
            <w:pPr>
              <w:pStyle w:val="TableParagraph"/>
              <w:ind w:left="57"/>
              <w:rPr>
                <w:sz w:val="18"/>
              </w:rPr>
            </w:pPr>
            <w:r>
              <w:rPr>
                <w:spacing w:val="-5"/>
                <w:sz w:val="18"/>
              </w:rPr>
              <w:t>18.</w:t>
            </w:r>
          </w:p>
        </w:tc>
        <w:tc>
          <w:tcPr>
            <w:tcW w:w="4054" w:type="dxa"/>
            <w:shd w:val="clear" w:color="auto" w:fill="D9D9D9"/>
          </w:tcPr>
          <w:p w:rsidR="00A401C6" w:rsidRDefault="002A3B69">
            <w:pPr>
              <w:pStyle w:val="TableParagraph"/>
              <w:spacing w:before="26"/>
              <w:ind w:left="57" w:right="2844"/>
              <w:jc w:val="both"/>
              <w:rPr>
                <w:sz w:val="18"/>
              </w:rPr>
            </w:pPr>
            <w:r>
              <w:rPr>
                <w:sz w:val="18"/>
              </w:rPr>
              <w:t>Article 18</w:t>
            </w:r>
            <w:r>
              <w:rPr>
                <w:spacing w:val="40"/>
                <w:sz w:val="18"/>
              </w:rPr>
              <w:t xml:space="preserve"> </w:t>
            </w:r>
            <w:r>
              <w:rPr>
                <w:sz w:val="18"/>
              </w:rPr>
              <w:t>Entry</w:t>
            </w:r>
            <w:r>
              <w:rPr>
                <w:spacing w:val="-3"/>
                <w:sz w:val="18"/>
              </w:rPr>
              <w:t xml:space="preserve"> </w:t>
            </w:r>
            <w:r>
              <w:rPr>
                <w:sz w:val="18"/>
              </w:rPr>
              <w:t>into</w:t>
            </w:r>
            <w:r>
              <w:rPr>
                <w:spacing w:val="1"/>
                <w:sz w:val="18"/>
              </w:rPr>
              <w:t xml:space="preserve"> </w:t>
            </w:r>
            <w:r>
              <w:rPr>
                <w:spacing w:val="-2"/>
                <w:sz w:val="18"/>
              </w:rPr>
              <w:t>force</w:t>
            </w:r>
          </w:p>
          <w:p w:rsidR="00A401C6" w:rsidRDefault="002A3B69">
            <w:pPr>
              <w:pStyle w:val="TableParagraph"/>
              <w:spacing w:before="1"/>
              <w:ind w:left="57" w:right="47"/>
              <w:jc w:val="both"/>
              <w:rPr>
                <w:sz w:val="18"/>
              </w:rPr>
            </w:pPr>
            <w:r>
              <w:rPr>
                <w:sz w:val="18"/>
              </w:rPr>
              <w:t>This Directive shall enter into force on the twentieth day following that of its publication in the Official Journal of the European Union.</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spacing w:before="27"/>
              <w:rPr>
                <w:sz w:val="18"/>
              </w:rPr>
            </w:pPr>
          </w:p>
          <w:p w:rsidR="00A401C6" w:rsidRDefault="002A3B69">
            <w:pPr>
              <w:pStyle w:val="TableParagraph"/>
              <w:ind w:left="12"/>
              <w:jc w:val="center"/>
              <w:rPr>
                <w:sz w:val="18"/>
              </w:rPr>
            </w:pPr>
            <w:r>
              <w:rPr>
                <w:spacing w:val="-5"/>
                <w:sz w:val="18"/>
              </w:rPr>
              <w:t>НП</w:t>
            </w:r>
          </w:p>
        </w:tc>
        <w:tc>
          <w:tcPr>
            <w:tcW w:w="2562" w:type="dxa"/>
          </w:tcPr>
          <w:p w:rsidR="00A401C6" w:rsidRDefault="00A401C6">
            <w:pPr>
              <w:pStyle w:val="TableParagraph"/>
              <w:rPr>
                <w:sz w:val="18"/>
              </w:rPr>
            </w:pPr>
          </w:p>
          <w:p w:rsidR="00A401C6" w:rsidRDefault="00A401C6">
            <w:pPr>
              <w:pStyle w:val="TableParagraph"/>
              <w:spacing w:before="27"/>
              <w:rPr>
                <w:sz w:val="18"/>
              </w:rPr>
            </w:pPr>
          </w:p>
          <w:p w:rsidR="00A401C6" w:rsidRDefault="002A3B69">
            <w:pPr>
              <w:pStyle w:val="TableParagraph"/>
              <w:ind w:left="78"/>
              <w:rPr>
                <w:sz w:val="18"/>
              </w:rPr>
            </w:pPr>
            <w:r>
              <w:rPr>
                <w:spacing w:val="-2"/>
                <w:sz w:val="18"/>
              </w:rPr>
              <w:t>непреносиво</w:t>
            </w:r>
          </w:p>
        </w:tc>
        <w:tc>
          <w:tcPr>
            <w:tcW w:w="1544" w:type="dxa"/>
          </w:tcPr>
          <w:p w:rsidR="00A401C6" w:rsidRDefault="00A401C6">
            <w:pPr>
              <w:pStyle w:val="TableParagraph"/>
              <w:rPr>
                <w:sz w:val="18"/>
              </w:rPr>
            </w:pPr>
          </w:p>
        </w:tc>
      </w:tr>
      <w:tr w:rsidR="00A401C6">
        <w:trPr>
          <w:trHeight w:val="678"/>
        </w:trPr>
        <w:tc>
          <w:tcPr>
            <w:tcW w:w="905" w:type="dxa"/>
            <w:shd w:val="clear" w:color="auto" w:fill="D9D9D9"/>
          </w:tcPr>
          <w:p w:rsidR="00A401C6" w:rsidRDefault="00A401C6">
            <w:pPr>
              <w:pStyle w:val="TableParagraph"/>
              <w:spacing w:before="27"/>
              <w:rPr>
                <w:sz w:val="18"/>
              </w:rPr>
            </w:pPr>
          </w:p>
          <w:p w:rsidR="00A401C6" w:rsidRDefault="002A3B69">
            <w:pPr>
              <w:pStyle w:val="TableParagraph"/>
              <w:spacing w:before="1"/>
              <w:ind w:left="57"/>
              <w:rPr>
                <w:sz w:val="18"/>
              </w:rPr>
            </w:pPr>
            <w:r>
              <w:rPr>
                <w:spacing w:val="-5"/>
                <w:sz w:val="18"/>
              </w:rPr>
              <w:t>19.</w:t>
            </w:r>
          </w:p>
        </w:tc>
        <w:tc>
          <w:tcPr>
            <w:tcW w:w="4054" w:type="dxa"/>
            <w:shd w:val="clear" w:color="auto" w:fill="D9D9D9"/>
          </w:tcPr>
          <w:p w:rsidR="00A401C6" w:rsidRDefault="002A3B69">
            <w:pPr>
              <w:pStyle w:val="TableParagraph"/>
              <w:spacing w:before="28"/>
              <w:ind w:left="57" w:right="2934"/>
              <w:rPr>
                <w:sz w:val="18"/>
              </w:rPr>
            </w:pPr>
            <w:r>
              <w:rPr>
                <w:sz w:val="18"/>
              </w:rPr>
              <w:t xml:space="preserve">Article 19 </w:t>
            </w:r>
            <w:r>
              <w:rPr>
                <w:spacing w:val="-2"/>
                <w:sz w:val="18"/>
              </w:rPr>
              <w:t>Addressees</w:t>
            </w:r>
          </w:p>
          <w:p w:rsidR="00A401C6" w:rsidRDefault="002A3B69">
            <w:pPr>
              <w:pStyle w:val="TableParagraph"/>
              <w:spacing w:before="1"/>
              <w:ind w:left="57"/>
              <w:rPr>
                <w:sz w:val="18"/>
              </w:rPr>
            </w:pPr>
            <w:r>
              <w:rPr>
                <w:sz w:val="18"/>
              </w:rPr>
              <w:t>This</w:t>
            </w:r>
            <w:r>
              <w:rPr>
                <w:spacing w:val="-3"/>
                <w:sz w:val="18"/>
              </w:rPr>
              <w:t xml:space="preserve"> </w:t>
            </w:r>
            <w:r>
              <w:rPr>
                <w:sz w:val="18"/>
              </w:rPr>
              <w:t>Directive</w:t>
            </w:r>
            <w:r>
              <w:rPr>
                <w:spacing w:val="-2"/>
                <w:sz w:val="18"/>
              </w:rPr>
              <w:t xml:space="preserve"> </w:t>
            </w:r>
            <w:r>
              <w:rPr>
                <w:sz w:val="18"/>
              </w:rPr>
              <w:t>is</w:t>
            </w:r>
            <w:r>
              <w:rPr>
                <w:spacing w:val="-1"/>
                <w:sz w:val="18"/>
              </w:rPr>
              <w:t xml:space="preserve"> </w:t>
            </w:r>
            <w:r>
              <w:rPr>
                <w:sz w:val="18"/>
              </w:rPr>
              <w:t>addressed</w:t>
            </w:r>
            <w:r>
              <w:rPr>
                <w:spacing w:val="1"/>
                <w:sz w:val="18"/>
              </w:rPr>
              <w:t xml:space="preserve"> </w:t>
            </w:r>
            <w:r>
              <w:rPr>
                <w:sz w:val="18"/>
              </w:rPr>
              <w:t>to</w:t>
            </w:r>
            <w:r>
              <w:rPr>
                <w:spacing w:val="-2"/>
                <w:sz w:val="18"/>
              </w:rPr>
              <w:t xml:space="preserve"> </w:t>
            </w:r>
            <w:r>
              <w:rPr>
                <w:sz w:val="18"/>
              </w:rPr>
              <w:t>the</w:t>
            </w:r>
            <w:r>
              <w:rPr>
                <w:spacing w:val="-4"/>
                <w:sz w:val="18"/>
              </w:rPr>
              <w:t xml:space="preserve"> </w:t>
            </w:r>
            <w:r>
              <w:rPr>
                <w:sz w:val="18"/>
              </w:rPr>
              <w:t xml:space="preserve">Member </w:t>
            </w:r>
            <w:r>
              <w:rPr>
                <w:spacing w:val="-2"/>
                <w:sz w:val="18"/>
              </w:rPr>
              <w:t>States.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spacing w:before="27"/>
              <w:rPr>
                <w:sz w:val="18"/>
              </w:rPr>
            </w:pPr>
          </w:p>
          <w:p w:rsidR="00A401C6" w:rsidRDefault="002A3B69">
            <w:pPr>
              <w:pStyle w:val="TableParagraph"/>
              <w:spacing w:before="1"/>
              <w:ind w:left="12"/>
              <w:jc w:val="center"/>
              <w:rPr>
                <w:sz w:val="18"/>
              </w:rPr>
            </w:pPr>
            <w:r>
              <w:rPr>
                <w:spacing w:val="-5"/>
                <w:sz w:val="18"/>
              </w:rPr>
              <w:t>НП</w:t>
            </w:r>
          </w:p>
        </w:tc>
        <w:tc>
          <w:tcPr>
            <w:tcW w:w="2562" w:type="dxa"/>
          </w:tcPr>
          <w:p w:rsidR="00A401C6" w:rsidRDefault="00A401C6">
            <w:pPr>
              <w:pStyle w:val="TableParagraph"/>
              <w:spacing w:before="27"/>
              <w:rPr>
                <w:sz w:val="18"/>
              </w:rPr>
            </w:pPr>
          </w:p>
          <w:p w:rsidR="00A401C6" w:rsidRDefault="002A3B69">
            <w:pPr>
              <w:pStyle w:val="TableParagraph"/>
              <w:spacing w:before="1"/>
              <w:ind w:left="78"/>
              <w:rPr>
                <w:sz w:val="18"/>
              </w:rPr>
            </w:pPr>
            <w:r>
              <w:rPr>
                <w:spacing w:val="-2"/>
                <w:sz w:val="18"/>
              </w:rPr>
              <w:t>непреносиво</w:t>
            </w:r>
          </w:p>
        </w:tc>
        <w:tc>
          <w:tcPr>
            <w:tcW w:w="1544" w:type="dxa"/>
          </w:tcPr>
          <w:p w:rsidR="00A401C6" w:rsidRDefault="00A401C6">
            <w:pPr>
              <w:pStyle w:val="TableParagraph"/>
              <w:rPr>
                <w:sz w:val="18"/>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Pr>
                <w:sz w:val="18"/>
              </w:rPr>
            </w:pPr>
            <w:r>
              <w:rPr>
                <w:spacing w:val="-2"/>
                <w:sz w:val="18"/>
              </w:rPr>
              <w:t>aI.1.</w:t>
            </w:r>
          </w:p>
        </w:tc>
        <w:tc>
          <w:tcPr>
            <w:tcW w:w="4054" w:type="dxa"/>
            <w:shd w:val="clear" w:color="auto" w:fill="D9D9D9"/>
          </w:tcPr>
          <w:p w:rsidR="00A401C6" w:rsidRDefault="00A401C6">
            <w:pPr>
              <w:pStyle w:val="TableParagraph"/>
              <w:spacing w:before="66"/>
              <w:rPr>
                <w:sz w:val="18"/>
              </w:rPr>
            </w:pPr>
          </w:p>
          <w:p w:rsidR="00A401C6" w:rsidRDefault="002A3B69">
            <w:pPr>
              <w:pStyle w:val="TableParagraph"/>
              <w:spacing w:before="1" w:line="207" w:lineRule="exact"/>
              <w:ind w:left="57"/>
              <w:rPr>
                <w:sz w:val="18"/>
              </w:rPr>
            </w:pPr>
            <w:r>
              <w:rPr>
                <w:sz w:val="18"/>
              </w:rPr>
              <w:t>ANNEX</w:t>
            </w:r>
            <w:r>
              <w:rPr>
                <w:spacing w:val="-1"/>
                <w:sz w:val="18"/>
              </w:rPr>
              <w:t xml:space="preserve"> </w:t>
            </w:r>
            <w:r>
              <w:rPr>
                <w:spacing w:val="-10"/>
                <w:sz w:val="18"/>
              </w:rPr>
              <w:t>I</w:t>
            </w:r>
          </w:p>
          <w:p w:rsidR="00A401C6" w:rsidRDefault="002A3B69">
            <w:pPr>
              <w:pStyle w:val="TableParagraph"/>
              <w:ind w:left="57"/>
              <w:rPr>
                <w:sz w:val="18"/>
              </w:rPr>
            </w:pPr>
            <w:r>
              <w:rPr>
                <w:sz w:val="18"/>
              </w:rPr>
              <w:t>INFORMATION</w:t>
            </w:r>
            <w:r>
              <w:rPr>
                <w:spacing w:val="80"/>
                <w:sz w:val="18"/>
              </w:rPr>
              <w:t xml:space="preserve"> </w:t>
            </w:r>
            <w:r>
              <w:rPr>
                <w:sz w:val="18"/>
              </w:rPr>
              <w:t>TO</w:t>
            </w:r>
            <w:r>
              <w:rPr>
                <w:spacing w:val="80"/>
                <w:sz w:val="18"/>
              </w:rPr>
              <w:t xml:space="preserve"> </w:t>
            </w:r>
            <w:r>
              <w:rPr>
                <w:sz w:val="18"/>
              </w:rPr>
              <w:t>BE</w:t>
            </w:r>
            <w:r>
              <w:rPr>
                <w:spacing w:val="80"/>
                <w:sz w:val="18"/>
              </w:rPr>
              <w:t xml:space="preserve"> </w:t>
            </w:r>
            <w:r>
              <w:rPr>
                <w:sz w:val="18"/>
              </w:rPr>
              <w:t>PROVIDED</w:t>
            </w:r>
            <w:r>
              <w:rPr>
                <w:spacing w:val="80"/>
                <w:sz w:val="18"/>
              </w:rPr>
              <w:t xml:space="preserve"> </w:t>
            </w:r>
            <w:r>
              <w:rPr>
                <w:sz w:val="18"/>
              </w:rPr>
              <w:t>BY</w:t>
            </w:r>
            <w:r>
              <w:rPr>
                <w:spacing w:val="80"/>
                <w:sz w:val="18"/>
              </w:rPr>
              <w:t xml:space="preserve"> </w:t>
            </w:r>
            <w:r>
              <w:rPr>
                <w:sz w:val="18"/>
              </w:rPr>
              <w:t>THE OPERATOR TO THE COMPETENT AUTHORITY</w:t>
            </w:r>
          </w:p>
          <w:p w:rsidR="00A401C6" w:rsidRDefault="002A3B69">
            <w:pPr>
              <w:pStyle w:val="TableParagraph"/>
              <w:spacing w:before="1"/>
              <w:ind w:left="57"/>
              <w:rPr>
                <w:sz w:val="18"/>
              </w:rPr>
            </w:pPr>
            <w:r>
              <w:rPr>
                <w:sz w:val="18"/>
              </w:rPr>
              <w:t>1.</w:t>
            </w:r>
            <w:r>
              <w:rPr>
                <w:spacing w:val="80"/>
                <w:sz w:val="18"/>
              </w:rPr>
              <w:t xml:space="preserve"> </w:t>
            </w:r>
            <w:r>
              <w:rPr>
                <w:sz w:val="18"/>
              </w:rPr>
              <w:t>Rated</w:t>
            </w:r>
            <w:r>
              <w:rPr>
                <w:spacing w:val="80"/>
                <w:sz w:val="18"/>
              </w:rPr>
              <w:t xml:space="preserve"> </w:t>
            </w:r>
            <w:r>
              <w:rPr>
                <w:sz w:val="18"/>
              </w:rPr>
              <w:t>thermal</w:t>
            </w:r>
            <w:r>
              <w:rPr>
                <w:spacing w:val="80"/>
                <w:sz w:val="18"/>
              </w:rPr>
              <w:t xml:space="preserve"> </w:t>
            </w:r>
            <w:r>
              <w:rPr>
                <w:sz w:val="18"/>
              </w:rPr>
              <w:t>input</w:t>
            </w:r>
            <w:r>
              <w:rPr>
                <w:spacing w:val="80"/>
                <w:sz w:val="18"/>
              </w:rPr>
              <w:t xml:space="preserve"> </w:t>
            </w:r>
            <w:r>
              <w:rPr>
                <w:sz w:val="18"/>
              </w:rPr>
              <w:t>(MW)</w:t>
            </w:r>
            <w:r>
              <w:rPr>
                <w:spacing w:val="80"/>
                <w:sz w:val="18"/>
              </w:rPr>
              <w:t xml:space="preserve"> </w:t>
            </w:r>
            <w:r>
              <w:rPr>
                <w:sz w:val="18"/>
              </w:rPr>
              <w:t>of</w:t>
            </w:r>
            <w:r>
              <w:rPr>
                <w:spacing w:val="80"/>
                <w:sz w:val="18"/>
              </w:rPr>
              <w:t xml:space="preserve"> </w:t>
            </w:r>
            <w:r>
              <w:rPr>
                <w:sz w:val="18"/>
              </w:rPr>
              <w:t>the</w:t>
            </w:r>
            <w:r>
              <w:rPr>
                <w:spacing w:val="80"/>
                <w:sz w:val="18"/>
              </w:rPr>
              <w:t xml:space="preserve"> </w:t>
            </w:r>
            <w:r>
              <w:rPr>
                <w:sz w:val="18"/>
              </w:rPr>
              <w:t>medium combustion plant;</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6"/>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2"/>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2"/>
                <w:sz w:val="18"/>
              </w:rPr>
              <w:t>aI.2.</w:t>
            </w:r>
          </w:p>
        </w:tc>
        <w:tc>
          <w:tcPr>
            <w:tcW w:w="4054" w:type="dxa"/>
            <w:shd w:val="clear" w:color="auto" w:fill="D9D9D9"/>
          </w:tcPr>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ight="47"/>
              <w:jc w:val="both"/>
              <w:rPr>
                <w:sz w:val="18"/>
              </w:rPr>
            </w:pPr>
            <w:r>
              <w:rPr>
                <w:sz w:val="18"/>
              </w:rPr>
              <w:t>2. Type of the medium combustion plant (diesel engine, gas turbine, dual fuel engine, other engine or other medium combustion plant);</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3"/>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2"/>
                <w:sz w:val="18"/>
              </w:rPr>
              <w:t>aI.3.</w:t>
            </w:r>
          </w:p>
        </w:tc>
        <w:tc>
          <w:tcPr>
            <w:tcW w:w="4054" w:type="dxa"/>
            <w:shd w:val="clear" w:color="auto" w:fill="D9D9D9"/>
          </w:tcPr>
          <w:p w:rsidR="00A401C6" w:rsidRDefault="00A401C6">
            <w:pPr>
              <w:pStyle w:val="TableParagraph"/>
              <w:rPr>
                <w:sz w:val="18"/>
              </w:rPr>
            </w:pPr>
          </w:p>
          <w:p w:rsidR="00A401C6" w:rsidRDefault="00A401C6">
            <w:pPr>
              <w:pStyle w:val="TableParagraph"/>
              <w:spacing w:before="171"/>
              <w:rPr>
                <w:sz w:val="18"/>
              </w:rPr>
            </w:pPr>
          </w:p>
          <w:p w:rsidR="00A401C6" w:rsidRDefault="002A3B69">
            <w:pPr>
              <w:pStyle w:val="TableParagraph"/>
              <w:ind w:left="57"/>
              <w:rPr>
                <w:sz w:val="18"/>
              </w:rPr>
            </w:pPr>
            <w:r>
              <w:rPr>
                <w:sz w:val="18"/>
              </w:rPr>
              <w:t>3. Type and share of fuels used according to the fuel categories laid down in Annex II;</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Pr>
                <w:sz w:val="18"/>
              </w:rPr>
            </w:pPr>
            <w:r>
              <w:rPr>
                <w:spacing w:val="-2"/>
                <w:sz w:val="18"/>
              </w:rPr>
              <w:t>aI.4.</w:t>
            </w:r>
          </w:p>
        </w:tc>
        <w:tc>
          <w:tcPr>
            <w:tcW w:w="4054" w:type="dxa"/>
            <w:shd w:val="clear" w:color="auto" w:fill="D9D9D9"/>
          </w:tcPr>
          <w:p w:rsidR="00A401C6" w:rsidRDefault="00A401C6">
            <w:pPr>
              <w:pStyle w:val="TableParagraph"/>
              <w:spacing w:before="172"/>
              <w:rPr>
                <w:sz w:val="18"/>
              </w:rPr>
            </w:pPr>
          </w:p>
          <w:p w:rsidR="00A401C6" w:rsidRDefault="002A3B69">
            <w:pPr>
              <w:pStyle w:val="TableParagraph"/>
              <w:ind w:left="57" w:right="46"/>
              <w:jc w:val="both"/>
              <w:rPr>
                <w:sz w:val="18"/>
              </w:rPr>
            </w:pPr>
            <w:r>
              <w:rPr>
                <w:sz w:val="18"/>
              </w:rPr>
              <w:t>4. Date of the start of the operation of the medium combustion plant or, where the exact date of the start of the operation is unknown, proof of the fact that the operation started before 20 December 2018;</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589"/>
        </w:trPr>
        <w:tc>
          <w:tcPr>
            <w:tcW w:w="905" w:type="dxa"/>
            <w:shd w:val="clear" w:color="auto" w:fill="D9D9D9"/>
          </w:tcPr>
          <w:p w:rsidR="00A401C6" w:rsidRDefault="002A3B69">
            <w:pPr>
              <w:pStyle w:val="TableParagraph"/>
              <w:spacing w:before="191"/>
              <w:ind w:left="57"/>
              <w:rPr>
                <w:sz w:val="18"/>
              </w:rPr>
            </w:pPr>
            <w:r>
              <w:rPr>
                <w:spacing w:val="-2"/>
                <w:sz w:val="18"/>
              </w:rPr>
              <w:t>aI.5.</w:t>
            </w:r>
          </w:p>
        </w:tc>
        <w:tc>
          <w:tcPr>
            <w:tcW w:w="4054" w:type="dxa"/>
            <w:shd w:val="clear" w:color="auto" w:fill="D9D9D9"/>
          </w:tcPr>
          <w:p w:rsidR="00A401C6" w:rsidRDefault="002A3B69">
            <w:pPr>
              <w:pStyle w:val="TableParagraph"/>
              <w:spacing w:before="88"/>
              <w:ind w:left="57" w:right="78"/>
              <w:rPr>
                <w:sz w:val="18"/>
              </w:rPr>
            </w:pPr>
            <w:r>
              <w:rPr>
                <w:sz w:val="18"/>
              </w:rPr>
              <w:t>5. Sector of activity of the medium combustion plant or the facility in which it is applied (NACE code);</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2A3B69">
            <w:pPr>
              <w:pStyle w:val="TableParagraph"/>
              <w:spacing w:before="191"/>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tc>
        <w:tc>
          <w:tcPr>
            <w:tcW w:w="1544" w:type="dxa"/>
          </w:tcPr>
          <w:p w:rsidR="00A401C6" w:rsidRDefault="00A401C6">
            <w:pPr>
              <w:pStyle w:val="TableParagraph"/>
              <w:rPr>
                <w:sz w:val="18"/>
              </w:rPr>
            </w:pPr>
          </w:p>
        </w:tc>
      </w:tr>
    </w:tbl>
    <w:p w:rsidR="00A401C6" w:rsidRDefault="00A401C6">
      <w:pPr>
        <w:pStyle w:val="TableParagraph"/>
        <w:rPr>
          <w:sz w:val="18"/>
        </w:rPr>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1048"/>
        </w:trPr>
        <w:tc>
          <w:tcPr>
            <w:tcW w:w="905" w:type="dxa"/>
            <w:shd w:val="clear" w:color="auto" w:fill="D9D9D9"/>
          </w:tcPr>
          <w:p w:rsidR="00A401C6" w:rsidRDefault="00A401C6">
            <w:pPr>
              <w:pStyle w:val="TableParagraph"/>
              <w:rPr>
                <w:sz w:val="18"/>
              </w:rPr>
            </w:pPr>
          </w:p>
        </w:tc>
        <w:tc>
          <w:tcPr>
            <w:tcW w:w="4054" w:type="dxa"/>
            <w:shd w:val="clear" w:color="auto" w:fill="D9D9D9"/>
          </w:tcPr>
          <w:p w:rsidR="00A401C6" w:rsidRDefault="00A401C6">
            <w:pPr>
              <w:pStyle w:val="TableParagraph"/>
              <w:rPr>
                <w:sz w:val="18"/>
              </w:rPr>
            </w:pP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tc>
        <w:tc>
          <w:tcPr>
            <w:tcW w:w="2562" w:type="dxa"/>
          </w:tcPr>
          <w:p w:rsidR="00A401C6" w:rsidRDefault="002A3B69">
            <w:pPr>
              <w:pStyle w:val="TableParagraph"/>
              <w:spacing w:before="26"/>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2"/>
                <w:sz w:val="18"/>
              </w:rPr>
              <w:t>aI.6.</w:t>
            </w:r>
          </w:p>
        </w:tc>
        <w:tc>
          <w:tcPr>
            <w:tcW w:w="4054" w:type="dxa"/>
            <w:shd w:val="clear" w:color="auto" w:fill="D9D9D9"/>
          </w:tcPr>
          <w:p w:rsidR="00A401C6" w:rsidRDefault="00A401C6">
            <w:pPr>
              <w:pStyle w:val="TableParagraph"/>
              <w:rPr>
                <w:sz w:val="18"/>
              </w:rPr>
            </w:pPr>
          </w:p>
          <w:p w:rsidR="00A401C6" w:rsidRDefault="00A401C6">
            <w:pPr>
              <w:pStyle w:val="TableParagraph"/>
              <w:spacing w:before="171"/>
              <w:rPr>
                <w:sz w:val="18"/>
              </w:rPr>
            </w:pPr>
          </w:p>
          <w:p w:rsidR="00A401C6" w:rsidRDefault="002A3B69">
            <w:pPr>
              <w:pStyle w:val="TableParagraph"/>
              <w:ind w:left="57"/>
              <w:rPr>
                <w:sz w:val="18"/>
              </w:rPr>
            </w:pPr>
            <w:r>
              <w:rPr>
                <w:sz w:val="18"/>
              </w:rPr>
              <w:t>6. Expected number of annual operating hours of the medium combustion plant and average load in use;</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6"/>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2"/>
                <w:sz w:val="18"/>
              </w:rPr>
              <w:t>aI.7.</w:t>
            </w:r>
          </w:p>
        </w:tc>
        <w:tc>
          <w:tcPr>
            <w:tcW w:w="4054" w:type="dxa"/>
            <w:shd w:val="clear" w:color="auto" w:fill="D9D9D9"/>
          </w:tcPr>
          <w:p w:rsidR="00A401C6" w:rsidRDefault="00A401C6">
            <w:pPr>
              <w:pStyle w:val="TableParagraph"/>
              <w:spacing w:before="68"/>
              <w:rPr>
                <w:sz w:val="18"/>
              </w:rPr>
            </w:pPr>
          </w:p>
          <w:p w:rsidR="00A401C6" w:rsidRDefault="002A3B69">
            <w:pPr>
              <w:pStyle w:val="TableParagraph"/>
              <w:ind w:left="57" w:right="45"/>
              <w:jc w:val="both"/>
              <w:rPr>
                <w:sz w:val="18"/>
              </w:rPr>
            </w:pPr>
            <w:r>
              <w:rPr>
                <w:sz w:val="18"/>
              </w:rPr>
              <w:t>7. Where the option of exemption under Article 6(3)</w:t>
            </w:r>
            <w:r>
              <w:rPr>
                <w:spacing w:val="40"/>
                <w:sz w:val="18"/>
              </w:rPr>
              <w:t xml:space="preserve"> </w:t>
            </w:r>
            <w:r>
              <w:rPr>
                <w:sz w:val="18"/>
              </w:rPr>
              <w:t>or Article 6(8) is used, a declaration signed by the operator</w:t>
            </w:r>
            <w:r>
              <w:rPr>
                <w:spacing w:val="-2"/>
                <w:sz w:val="18"/>
              </w:rPr>
              <w:t xml:space="preserve"> </w:t>
            </w:r>
            <w:r>
              <w:rPr>
                <w:sz w:val="18"/>
              </w:rPr>
              <w:t>that</w:t>
            </w:r>
            <w:r>
              <w:rPr>
                <w:spacing w:val="-1"/>
                <w:sz w:val="18"/>
              </w:rPr>
              <w:t xml:space="preserve"> </w:t>
            </w:r>
            <w:r>
              <w:rPr>
                <w:sz w:val="18"/>
              </w:rPr>
              <w:t>the</w:t>
            </w:r>
            <w:r>
              <w:rPr>
                <w:spacing w:val="-2"/>
                <w:sz w:val="18"/>
              </w:rPr>
              <w:t xml:space="preserve"> </w:t>
            </w:r>
            <w:r>
              <w:rPr>
                <w:sz w:val="18"/>
              </w:rPr>
              <w:t>medium</w:t>
            </w:r>
            <w:r>
              <w:rPr>
                <w:spacing w:val="-3"/>
                <w:sz w:val="18"/>
              </w:rPr>
              <w:t xml:space="preserve"> </w:t>
            </w:r>
            <w:r>
              <w:rPr>
                <w:sz w:val="18"/>
              </w:rPr>
              <w:t>combustion</w:t>
            </w:r>
            <w:r>
              <w:rPr>
                <w:spacing w:val="-3"/>
                <w:sz w:val="18"/>
              </w:rPr>
              <w:t xml:space="preserve"> </w:t>
            </w:r>
            <w:r>
              <w:rPr>
                <w:sz w:val="18"/>
              </w:rPr>
              <w:t>plant</w:t>
            </w:r>
            <w:r>
              <w:rPr>
                <w:spacing w:val="-1"/>
                <w:sz w:val="18"/>
              </w:rPr>
              <w:t xml:space="preserve"> </w:t>
            </w:r>
            <w:r>
              <w:rPr>
                <w:sz w:val="18"/>
              </w:rPr>
              <w:t>will</w:t>
            </w:r>
            <w:r>
              <w:rPr>
                <w:spacing w:val="-4"/>
                <w:sz w:val="18"/>
              </w:rPr>
              <w:t xml:space="preserve"> </w:t>
            </w:r>
            <w:r>
              <w:rPr>
                <w:sz w:val="18"/>
              </w:rPr>
              <w:t>not</w:t>
            </w:r>
            <w:r>
              <w:rPr>
                <w:spacing w:val="-4"/>
                <w:sz w:val="18"/>
              </w:rPr>
              <w:t xml:space="preserve"> </w:t>
            </w:r>
            <w:r>
              <w:rPr>
                <w:sz w:val="18"/>
              </w:rPr>
              <w:t>be operated more than the number of hours referred to in those paragraphs;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3"/>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Pr>
                <w:sz w:val="18"/>
              </w:rPr>
            </w:pPr>
            <w:r>
              <w:rPr>
                <w:spacing w:val="-2"/>
                <w:sz w:val="18"/>
              </w:rPr>
              <w:t>aI.8.</w:t>
            </w:r>
          </w:p>
        </w:tc>
        <w:tc>
          <w:tcPr>
            <w:tcW w:w="4054" w:type="dxa"/>
            <w:shd w:val="clear" w:color="auto" w:fill="D9D9D9"/>
          </w:tcPr>
          <w:p w:rsidR="00A401C6" w:rsidRDefault="00A401C6">
            <w:pPr>
              <w:pStyle w:val="TableParagraph"/>
              <w:rPr>
                <w:sz w:val="18"/>
              </w:rPr>
            </w:pPr>
          </w:p>
          <w:p w:rsidR="00A401C6" w:rsidRDefault="00A401C6">
            <w:pPr>
              <w:pStyle w:val="TableParagraph"/>
              <w:spacing w:before="66"/>
              <w:rPr>
                <w:sz w:val="18"/>
              </w:rPr>
            </w:pPr>
          </w:p>
          <w:p w:rsidR="00A401C6" w:rsidRDefault="002A3B69">
            <w:pPr>
              <w:pStyle w:val="TableParagraph"/>
              <w:ind w:left="57" w:right="45"/>
              <w:jc w:val="both"/>
              <w:rPr>
                <w:sz w:val="18"/>
              </w:rPr>
            </w:pPr>
            <w:r>
              <w:rPr>
                <w:sz w:val="18"/>
              </w:rPr>
              <w:t>8. Name and registered office of the operator and, in the case of stationary medium combustion plants, the address where the plant is located.</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6"/>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2332"/>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8"/>
              <w:rPr>
                <w:sz w:val="18"/>
              </w:rPr>
            </w:pPr>
          </w:p>
          <w:p w:rsidR="00A401C6" w:rsidRDefault="002A3B69">
            <w:pPr>
              <w:pStyle w:val="TableParagraph"/>
              <w:ind w:left="57"/>
              <w:rPr>
                <w:sz w:val="18"/>
              </w:rPr>
            </w:pPr>
            <w:r>
              <w:rPr>
                <w:spacing w:val="-2"/>
                <w:sz w:val="18"/>
              </w:rPr>
              <w:t>aII.1.</w:t>
            </w:r>
          </w:p>
        </w:tc>
        <w:tc>
          <w:tcPr>
            <w:tcW w:w="4054" w:type="dxa"/>
            <w:shd w:val="clear" w:color="auto" w:fill="D9D9D9"/>
          </w:tcPr>
          <w:p w:rsidR="00A401C6" w:rsidRDefault="002A3B69">
            <w:pPr>
              <w:pStyle w:val="TableParagraph"/>
              <w:spacing w:before="26"/>
              <w:ind w:left="57"/>
              <w:jc w:val="both"/>
              <w:rPr>
                <w:sz w:val="18"/>
              </w:rPr>
            </w:pPr>
            <w:r>
              <w:rPr>
                <w:sz w:val="18"/>
              </w:rPr>
              <w:t>ANNEX</w:t>
            </w:r>
            <w:r>
              <w:rPr>
                <w:spacing w:val="-1"/>
                <w:sz w:val="18"/>
              </w:rPr>
              <w:t xml:space="preserve"> </w:t>
            </w:r>
            <w:r>
              <w:rPr>
                <w:spacing w:val="-5"/>
                <w:sz w:val="18"/>
              </w:rPr>
              <w:t>II</w:t>
            </w:r>
          </w:p>
          <w:p w:rsidR="00A401C6" w:rsidRDefault="002A3B69">
            <w:pPr>
              <w:pStyle w:val="TableParagraph"/>
              <w:spacing w:before="2"/>
              <w:ind w:left="57" w:right="45"/>
              <w:jc w:val="both"/>
              <w:rPr>
                <w:sz w:val="18"/>
              </w:rPr>
            </w:pPr>
            <w:r>
              <w:rPr>
                <w:sz w:val="18"/>
              </w:rPr>
              <w:t>EMISSION LIMIT VALUES REFERRED TO IN ARTICLE 6</w:t>
            </w:r>
          </w:p>
          <w:p w:rsidR="00A401C6" w:rsidRDefault="002A3B69">
            <w:pPr>
              <w:pStyle w:val="TableParagraph"/>
              <w:ind w:left="57" w:right="44"/>
              <w:jc w:val="both"/>
              <w:rPr>
                <w:sz w:val="18"/>
              </w:rPr>
            </w:pPr>
            <w:r>
              <w:rPr>
                <w:sz w:val="18"/>
              </w:rPr>
              <w:t>All emission limit values set out in this Annex are defined at a temperature of 273,15 K, a pressure of 101,3 kPa and after correction for the water vapour content of the waste gases and at a standardised O2 content of 6 % for medium combustion plants using solid fuels, 3 % for medium combustion plants, other than engines and gas turbines, using liquid and gaseous fuels and 15 % for engines and gas turbines.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8"/>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A401C6">
            <w:pPr>
              <w:pStyle w:val="TableParagraph"/>
              <w:rPr>
                <w:sz w:val="18"/>
              </w:rPr>
            </w:pPr>
          </w:p>
          <w:p w:rsidR="00A401C6" w:rsidRDefault="00A401C6">
            <w:pPr>
              <w:pStyle w:val="TableParagraph"/>
              <w:spacing w:before="108"/>
              <w:rPr>
                <w:sz w:val="18"/>
              </w:rPr>
            </w:pPr>
          </w:p>
          <w:p w:rsidR="00A401C6" w:rsidRDefault="002A3B69">
            <w:pPr>
              <w:pStyle w:val="TableParagraph"/>
              <w:spacing w:before="1"/>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676"/>
        </w:trPr>
        <w:tc>
          <w:tcPr>
            <w:tcW w:w="905" w:type="dxa"/>
            <w:shd w:val="clear" w:color="auto" w:fill="D9D9D9"/>
          </w:tcPr>
          <w:p w:rsidR="00A401C6" w:rsidRDefault="00A401C6">
            <w:pPr>
              <w:pStyle w:val="TableParagraph"/>
              <w:spacing w:before="27"/>
              <w:rPr>
                <w:sz w:val="18"/>
              </w:rPr>
            </w:pPr>
          </w:p>
          <w:p w:rsidR="00A401C6" w:rsidRDefault="002A3B69">
            <w:pPr>
              <w:pStyle w:val="TableParagraph"/>
              <w:spacing w:before="1"/>
              <w:ind w:left="57"/>
              <w:rPr>
                <w:sz w:val="18"/>
              </w:rPr>
            </w:pPr>
            <w:r>
              <w:rPr>
                <w:spacing w:val="-2"/>
                <w:sz w:val="18"/>
              </w:rPr>
              <w:t>aII.2.</w:t>
            </w:r>
          </w:p>
        </w:tc>
        <w:tc>
          <w:tcPr>
            <w:tcW w:w="4054" w:type="dxa"/>
            <w:shd w:val="clear" w:color="auto" w:fill="D9D9D9"/>
          </w:tcPr>
          <w:p w:rsidR="00A401C6" w:rsidRDefault="002A3B69">
            <w:pPr>
              <w:pStyle w:val="TableParagraph"/>
              <w:spacing w:before="28" w:line="207" w:lineRule="exact"/>
              <w:ind w:left="57"/>
              <w:rPr>
                <w:sz w:val="18"/>
              </w:rPr>
            </w:pPr>
            <w:r>
              <w:rPr>
                <w:sz w:val="18"/>
              </w:rPr>
              <w:t xml:space="preserve">PART </w:t>
            </w:r>
            <w:r>
              <w:rPr>
                <w:spacing w:val="-10"/>
                <w:sz w:val="18"/>
              </w:rPr>
              <w:t>1</w:t>
            </w:r>
          </w:p>
          <w:p w:rsidR="00A401C6" w:rsidRDefault="002A3B69">
            <w:pPr>
              <w:pStyle w:val="TableParagraph"/>
              <w:tabs>
                <w:tab w:val="left" w:pos="949"/>
                <w:tab w:val="left" w:pos="1508"/>
                <w:tab w:val="left" w:pos="2187"/>
                <w:tab w:val="left" w:pos="2616"/>
                <w:tab w:val="left" w:pos="3408"/>
              </w:tabs>
              <w:ind w:left="57" w:right="45"/>
              <w:rPr>
                <w:sz w:val="18"/>
              </w:rPr>
            </w:pPr>
            <w:r>
              <w:rPr>
                <w:spacing w:val="-2"/>
                <w:sz w:val="18"/>
              </w:rPr>
              <w:t>Emission</w:t>
            </w:r>
            <w:r>
              <w:rPr>
                <w:sz w:val="18"/>
              </w:rPr>
              <w:tab/>
            </w:r>
            <w:r>
              <w:rPr>
                <w:spacing w:val="-2"/>
                <w:sz w:val="18"/>
              </w:rPr>
              <w:t>limit</w:t>
            </w:r>
            <w:r>
              <w:rPr>
                <w:sz w:val="18"/>
              </w:rPr>
              <w:tab/>
            </w:r>
            <w:r>
              <w:rPr>
                <w:spacing w:val="-2"/>
                <w:sz w:val="18"/>
              </w:rPr>
              <w:t>values</w:t>
            </w:r>
            <w:r>
              <w:rPr>
                <w:sz w:val="18"/>
              </w:rPr>
              <w:tab/>
            </w:r>
            <w:r>
              <w:rPr>
                <w:spacing w:val="-4"/>
                <w:sz w:val="18"/>
              </w:rPr>
              <w:t>for</w:t>
            </w:r>
            <w:r>
              <w:rPr>
                <w:sz w:val="18"/>
              </w:rPr>
              <w:tab/>
            </w:r>
            <w:r>
              <w:rPr>
                <w:spacing w:val="-2"/>
                <w:sz w:val="18"/>
              </w:rPr>
              <w:t>existing</w:t>
            </w:r>
            <w:r>
              <w:rPr>
                <w:sz w:val="18"/>
              </w:rPr>
              <w:tab/>
            </w:r>
            <w:r>
              <w:rPr>
                <w:spacing w:val="-2"/>
                <w:sz w:val="18"/>
              </w:rPr>
              <w:t xml:space="preserve">medium </w:t>
            </w:r>
            <w:r>
              <w:rPr>
                <w:sz w:val="18"/>
              </w:rPr>
              <w:t>combustion plants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spacing w:before="27"/>
              <w:rPr>
                <w:sz w:val="18"/>
              </w:rPr>
            </w:pPr>
          </w:p>
          <w:p w:rsidR="00A401C6" w:rsidRDefault="002A3B69">
            <w:pPr>
              <w:pStyle w:val="TableParagraph"/>
              <w:spacing w:before="1"/>
              <w:ind w:left="12" w:right="3"/>
              <w:jc w:val="center"/>
              <w:rPr>
                <w:sz w:val="18"/>
              </w:rPr>
            </w:pPr>
            <w:r>
              <w:rPr>
                <w:spacing w:val="-5"/>
                <w:sz w:val="18"/>
              </w:rPr>
              <w:t>НУ</w:t>
            </w:r>
          </w:p>
        </w:tc>
        <w:tc>
          <w:tcPr>
            <w:tcW w:w="2562" w:type="dxa"/>
          </w:tcPr>
          <w:p w:rsidR="00A401C6" w:rsidRDefault="002A3B69">
            <w:pPr>
              <w:pStyle w:val="TableParagraph"/>
              <w:spacing w:before="191"/>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tc>
        <w:tc>
          <w:tcPr>
            <w:tcW w:w="1544" w:type="dxa"/>
          </w:tcPr>
          <w:p w:rsidR="00A401C6" w:rsidRDefault="00A401C6">
            <w:pPr>
              <w:pStyle w:val="TableParagraph"/>
              <w:rPr>
                <w:sz w:val="18"/>
              </w:rPr>
            </w:pPr>
          </w:p>
        </w:tc>
      </w:tr>
    </w:tbl>
    <w:p w:rsidR="00A401C6" w:rsidRDefault="00A401C6">
      <w:pPr>
        <w:pStyle w:val="TableParagraph"/>
        <w:rPr>
          <w:sz w:val="18"/>
        </w:rPr>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1089"/>
        </w:trPr>
        <w:tc>
          <w:tcPr>
            <w:tcW w:w="905" w:type="dxa"/>
            <w:shd w:val="clear" w:color="auto" w:fill="D9D9D9"/>
          </w:tcPr>
          <w:p w:rsidR="00A401C6" w:rsidRDefault="002A3B69">
            <w:pPr>
              <w:pStyle w:val="TableParagraph"/>
              <w:spacing w:before="26"/>
              <w:ind w:left="57"/>
              <w:rPr>
                <w:sz w:val="18"/>
              </w:rPr>
            </w:pPr>
            <w:r>
              <w:rPr>
                <w:spacing w:val="-2"/>
                <w:sz w:val="18"/>
              </w:rPr>
              <w:t>1.t1.</w:t>
            </w:r>
          </w:p>
        </w:tc>
        <w:tc>
          <w:tcPr>
            <w:tcW w:w="4054" w:type="dxa"/>
            <w:shd w:val="clear" w:color="auto" w:fill="D9D9D9"/>
          </w:tcPr>
          <w:p w:rsidR="00A401C6" w:rsidRDefault="002A3B69">
            <w:pPr>
              <w:pStyle w:val="TableParagraph"/>
              <w:spacing w:before="26"/>
              <w:ind w:left="57"/>
              <w:jc w:val="both"/>
              <w:rPr>
                <w:sz w:val="18"/>
              </w:rPr>
            </w:pPr>
            <w:r>
              <w:rPr>
                <w:sz w:val="18"/>
              </w:rPr>
              <w:t xml:space="preserve">Table </w:t>
            </w:r>
            <w:r>
              <w:rPr>
                <w:spacing w:val="-10"/>
                <w:sz w:val="18"/>
              </w:rPr>
              <w:t>1</w:t>
            </w:r>
          </w:p>
          <w:p w:rsidR="00A401C6" w:rsidRDefault="002A3B69">
            <w:pPr>
              <w:pStyle w:val="TableParagraph"/>
              <w:spacing w:before="2"/>
              <w:ind w:left="57" w:right="45"/>
              <w:jc w:val="both"/>
              <w:rPr>
                <w:sz w:val="18"/>
              </w:rPr>
            </w:pPr>
            <w:r>
              <w:rPr>
                <w:sz w:val="18"/>
              </w:rPr>
              <w:t>Emission limit values (mg/Nm3) for existing medium combustion plants with a rated thermal input equal to or</w:t>
            </w:r>
            <w:r>
              <w:rPr>
                <w:spacing w:val="-1"/>
                <w:sz w:val="18"/>
              </w:rPr>
              <w:t xml:space="preserve"> </w:t>
            </w:r>
            <w:r>
              <w:rPr>
                <w:sz w:val="18"/>
              </w:rPr>
              <w:t>greater</w:t>
            </w:r>
            <w:r>
              <w:rPr>
                <w:spacing w:val="-1"/>
                <w:sz w:val="18"/>
              </w:rPr>
              <w:t xml:space="preserve"> </w:t>
            </w:r>
            <w:r>
              <w:rPr>
                <w:sz w:val="18"/>
              </w:rPr>
              <w:t>than</w:t>
            </w:r>
            <w:r>
              <w:rPr>
                <w:spacing w:val="-2"/>
                <w:sz w:val="18"/>
              </w:rPr>
              <w:t xml:space="preserve"> </w:t>
            </w:r>
            <w:r>
              <w:rPr>
                <w:sz w:val="18"/>
              </w:rPr>
              <w:t>1 MW and less</w:t>
            </w:r>
            <w:r>
              <w:rPr>
                <w:spacing w:val="-1"/>
                <w:sz w:val="18"/>
              </w:rPr>
              <w:t xml:space="preserve"> </w:t>
            </w:r>
            <w:r>
              <w:rPr>
                <w:sz w:val="18"/>
              </w:rPr>
              <w:t>than or</w:t>
            </w:r>
            <w:r>
              <w:rPr>
                <w:spacing w:val="-1"/>
                <w:sz w:val="18"/>
              </w:rPr>
              <w:t xml:space="preserve"> </w:t>
            </w:r>
            <w:r>
              <w:rPr>
                <w:sz w:val="18"/>
              </w:rPr>
              <w:t>equal</w:t>
            </w:r>
            <w:r>
              <w:rPr>
                <w:spacing w:val="-3"/>
                <w:sz w:val="18"/>
              </w:rPr>
              <w:t xml:space="preserve"> </w:t>
            </w:r>
            <w:r>
              <w:rPr>
                <w:sz w:val="18"/>
              </w:rPr>
              <w:t>to</w:t>
            </w:r>
            <w:r>
              <w:rPr>
                <w:spacing w:val="-2"/>
                <w:sz w:val="18"/>
              </w:rPr>
              <w:t xml:space="preserve"> </w:t>
            </w:r>
            <w:r>
              <w:rPr>
                <w:sz w:val="18"/>
              </w:rPr>
              <w:t>5 MW, other than engines and gas turbines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tc>
        <w:tc>
          <w:tcPr>
            <w:tcW w:w="2562" w:type="dxa"/>
          </w:tcPr>
          <w:p w:rsidR="00A401C6" w:rsidRDefault="002A3B69">
            <w:pPr>
              <w:pStyle w:val="TableParagraph"/>
              <w:spacing w:before="26"/>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spacing w:before="111"/>
              <w:rPr>
                <w:sz w:val="18"/>
              </w:rPr>
            </w:pPr>
          </w:p>
          <w:p w:rsidR="00A401C6" w:rsidRDefault="002A3B69">
            <w:pPr>
              <w:pStyle w:val="TableParagraph"/>
              <w:ind w:left="57"/>
              <w:rPr>
                <w:sz w:val="18"/>
              </w:rPr>
            </w:pPr>
            <w:r>
              <w:rPr>
                <w:spacing w:val="-2"/>
                <w:sz w:val="18"/>
              </w:rPr>
              <w:t>aII.2.</w:t>
            </w:r>
          </w:p>
          <w:p w:rsidR="00A401C6" w:rsidRDefault="002A3B69">
            <w:pPr>
              <w:pStyle w:val="TableParagraph"/>
              <w:spacing w:before="123"/>
              <w:ind w:left="57"/>
              <w:rPr>
                <w:sz w:val="18"/>
              </w:rPr>
            </w:pPr>
            <w:r>
              <w:rPr>
                <w:spacing w:val="-2"/>
                <w:sz w:val="18"/>
              </w:rPr>
              <w:t>1.t2.</w:t>
            </w:r>
          </w:p>
        </w:tc>
        <w:tc>
          <w:tcPr>
            <w:tcW w:w="4054" w:type="dxa"/>
            <w:shd w:val="clear" w:color="auto" w:fill="D9D9D9"/>
          </w:tcPr>
          <w:p w:rsidR="00A401C6" w:rsidRDefault="00A401C6">
            <w:pPr>
              <w:pStyle w:val="TableParagraph"/>
              <w:spacing w:before="171"/>
              <w:rPr>
                <w:sz w:val="18"/>
              </w:rPr>
            </w:pPr>
          </w:p>
          <w:p w:rsidR="00A401C6" w:rsidRDefault="002A3B69">
            <w:pPr>
              <w:pStyle w:val="TableParagraph"/>
              <w:spacing w:before="1" w:line="207" w:lineRule="exact"/>
              <w:ind w:left="57"/>
              <w:jc w:val="both"/>
              <w:rPr>
                <w:sz w:val="18"/>
              </w:rPr>
            </w:pPr>
            <w:r>
              <w:rPr>
                <w:sz w:val="18"/>
              </w:rPr>
              <w:t xml:space="preserve">Table </w:t>
            </w:r>
            <w:r>
              <w:rPr>
                <w:spacing w:val="-10"/>
                <w:sz w:val="18"/>
              </w:rPr>
              <w:t>2</w:t>
            </w:r>
          </w:p>
          <w:p w:rsidR="00A401C6" w:rsidRDefault="002A3B69">
            <w:pPr>
              <w:pStyle w:val="TableParagraph"/>
              <w:ind w:left="57" w:right="45"/>
              <w:jc w:val="both"/>
              <w:rPr>
                <w:sz w:val="18"/>
              </w:rPr>
            </w:pPr>
            <w:r>
              <w:rPr>
                <w:sz w:val="18"/>
              </w:rPr>
              <w:t>Emission limit values (mg/Nm3) for existing medium combustion plants with a rated thermal input greater than 5 MW, other than engines and gas turbines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5"/>
        </w:trPr>
        <w:tc>
          <w:tcPr>
            <w:tcW w:w="905" w:type="dxa"/>
            <w:shd w:val="clear" w:color="auto" w:fill="D9D9D9"/>
          </w:tcPr>
          <w:p w:rsidR="00A401C6" w:rsidRDefault="00A401C6">
            <w:pPr>
              <w:pStyle w:val="TableParagraph"/>
              <w:rPr>
                <w:sz w:val="18"/>
              </w:rPr>
            </w:pPr>
          </w:p>
          <w:p w:rsidR="00A401C6" w:rsidRDefault="00A401C6">
            <w:pPr>
              <w:pStyle w:val="TableParagraph"/>
              <w:spacing w:before="111"/>
              <w:rPr>
                <w:sz w:val="18"/>
              </w:rPr>
            </w:pPr>
          </w:p>
          <w:p w:rsidR="00A401C6" w:rsidRDefault="002A3B69">
            <w:pPr>
              <w:pStyle w:val="TableParagraph"/>
              <w:ind w:left="57"/>
              <w:rPr>
                <w:sz w:val="18"/>
              </w:rPr>
            </w:pPr>
            <w:r>
              <w:rPr>
                <w:spacing w:val="-2"/>
                <w:sz w:val="18"/>
              </w:rPr>
              <w:t>aII.2.</w:t>
            </w:r>
          </w:p>
          <w:p w:rsidR="00A401C6" w:rsidRDefault="002A3B69">
            <w:pPr>
              <w:pStyle w:val="TableParagraph"/>
              <w:spacing w:before="122"/>
              <w:ind w:left="57"/>
              <w:rPr>
                <w:sz w:val="18"/>
              </w:rPr>
            </w:pPr>
            <w:r>
              <w:rPr>
                <w:spacing w:val="-2"/>
                <w:sz w:val="18"/>
              </w:rPr>
              <w:t>1.t3.</w:t>
            </w:r>
          </w:p>
        </w:tc>
        <w:tc>
          <w:tcPr>
            <w:tcW w:w="4054" w:type="dxa"/>
            <w:shd w:val="clear" w:color="auto" w:fill="D9D9D9"/>
          </w:tcPr>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Pr>
                <w:sz w:val="18"/>
              </w:rPr>
            </w:pPr>
            <w:r>
              <w:rPr>
                <w:sz w:val="18"/>
              </w:rPr>
              <w:t xml:space="preserve">Table </w:t>
            </w:r>
            <w:r>
              <w:rPr>
                <w:spacing w:val="-10"/>
                <w:sz w:val="18"/>
              </w:rPr>
              <w:t>3</w:t>
            </w:r>
          </w:p>
          <w:p w:rsidR="00A401C6" w:rsidRDefault="002A3B69">
            <w:pPr>
              <w:pStyle w:val="TableParagraph"/>
              <w:spacing w:before="2"/>
              <w:ind w:left="57"/>
              <w:rPr>
                <w:sz w:val="18"/>
              </w:rPr>
            </w:pPr>
            <w:r>
              <w:rPr>
                <w:sz w:val="18"/>
              </w:rPr>
              <w:t>Emission limit values (mg/Nm3) for existing engines and gas turbines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70"/>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3"/>
        </w:trPr>
        <w:tc>
          <w:tcPr>
            <w:tcW w:w="905" w:type="dxa"/>
            <w:shd w:val="clear" w:color="auto" w:fill="D9D9D9"/>
          </w:tcPr>
          <w:p w:rsidR="00A401C6" w:rsidRDefault="00A401C6">
            <w:pPr>
              <w:pStyle w:val="TableParagraph"/>
              <w:rPr>
                <w:sz w:val="18"/>
              </w:rPr>
            </w:pPr>
          </w:p>
          <w:p w:rsidR="00A401C6" w:rsidRDefault="00A401C6">
            <w:pPr>
              <w:pStyle w:val="TableParagraph"/>
              <w:spacing w:before="111"/>
              <w:rPr>
                <w:sz w:val="18"/>
              </w:rPr>
            </w:pPr>
          </w:p>
          <w:p w:rsidR="00A401C6" w:rsidRDefault="002A3B69">
            <w:pPr>
              <w:pStyle w:val="TableParagraph"/>
              <w:ind w:left="57"/>
              <w:rPr>
                <w:sz w:val="18"/>
              </w:rPr>
            </w:pPr>
            <w:r>
              <w:rPr>
                <w:spacing w:val="-2"/>
                <w:sz w:val="18"/>
              </w:rPr>
              <w:t>aII.2.</w:t>
            </w:r>
          </w:p>
          <w:p w:rsidR="00A401C6" w:rsidRDefault="002A3B69">
            <w:pPr>
              <w:pStyle w:val="TableParagraph"/>
              <w:spacing w:before="120"/>
              <w:ind w:left="57"/>
              <w:rPr>
                <w:sz w:val="18"/>
              </w:rPr>
            </w:pPr>
            <w:r>
              <w:rPr>
                <w:spacing w:val="-2"/>
                <w:sz w:val="18"/>
              </w:rPr>
              <w:t>2.t1.</w:t>
            </w:r>
          </w:p>
        </w:tc>
        <w:tc>
          <w:tcPr>
            <w:tcW w:w="4054" w:type="dxa"/>
            <w:shd w:val="clear" w:color="auto" w:fill="D9D9D9"/>
          </w:tcPr>
          <w:p w:rsidR="00A401C6" w:rsidRDefault="002A3B69">
            <w:pPr>
              <w:pStyle w:val="TableParagraph"/>
              <w:spacing w:before="170" w:line="207" w:lineRule="exact"/>
              <w:ind w:left="57"/>
              <w:rPr>
                <w:sz w:val="18"/>
              </w:rPr>
            </w:pPr>
            <w:r>
              <w:rPr>
                <w:sz w:val="18"/>
              </w:rPr>
              <w:t xml:space="preserve">PART </w:t>
            </w:r>
            <w:r>
              <w:rPr>
                <w:spacing w:val="-10"/>
                <w:sz w:val="18"/>
              </w:rPr>
              <w:t>2</w:t>
            </w:r>
          </w:p>
          <w:p w:rsidR="00A401C6" w:rsidRDefault="002A3B69">
            <w:pPr>
              <w:pStyle w:val="TableParagraph"/>
              <w:ind w:left="57"/>
              <w:rPr>
                <w:sz w:val="18"/>
              </w:rPr>
            </w:pPr>
            <w:r>
              <w:rPr>
                <w:sz w:val="18"/>
              </w:rPr>
              <w:t>Emission</w:t>
            </w:r>
            <w:r>
              <w:rPr>
                <w:spacing w:val="38"/>
                <w:sz w:val="18"/>
              </w:rPr>
              <w:t xml:space="preserve"> </w:t>
            </w:r>
            <w:r>
              <w:rPr>
                <w:sz w:val="18"/>
              </w:rPr>
              <w:t>limit</w:t>
            </w:r>
            <w:r>
              <w:rPr>
                <w:spacing w:val="35"/>
                <w:sz w:val="18"/>
              </w:rPr>
              <w:t xml:space="preserve"> </w:t>
            </w:r>
            <w:r>
              <w:rPr>
                <w:sz w:val="18"/>
              </w:rPr>
              <w:t>values</w:t>
            </w:r>
            <w:r>
              <w:rPr>
                <w:spacing w:val="37"/>
                <w:sz w:val="18"/>
              </w:rPr>
              <w:t xml:space="preserve"> </w:t>
            </w:r>
            <w:r>
              <w:rPr>
                <w:sz w:val="18"/>
              </w:rPr>
              <w:t>for</w:t>
            </w:r>
            <w:r>
              <w:rPr>
                <w:spacing w:val="37"/>
                <w:sz w:val="18"/>
              </w:rPr>
              <w:t xml:space="preserve"> </w:t>
            </w:r>
            <w:r>
              <w:rPr>
                <w:sz w:val="18"/>
              </w:rPr>
              <w:t>new</w:t>
            </w:r>
            <w:r>
              <w:rPr>
                <w:spacing w:val="34"/>
                <w:sz w:val="18"/>
              </w:rPr>
              <w:t xml:space="preserve"> </w:t>
            </w:r>
            <w:r>
              <w:rPr>
                <w:sz w:val="18"/>
              </w:rPr>
              <w:t>medium</w:t>
            </w:r>
            <w:r>
              <w:rPr>
                <w:spacing w:val="36"/>
                <w:sz w:val="18"/>
              </w:rPr>
              <w:t xml:space="preserve"> </w:t>
            </w:r>
            <w:r>
              <w:rPr>
                <w:sz w:val="18"/>
              </w:rPr>
              <w:t xml:space="preserve">combustion </w:t>
            </w:r>
            <w:r>
              <w:rPr>
                <w:spacing w:val="-2"/>
                <w:sz w:val="18"/>
              </w:rPr>
              <w:t>plants</w:t>
            </w:r>
          </w:p>
          <w:p w:rsidR="00A401C6" w:rsidRDefault="002A3B69">
            <w:pPr>
              <w:pStyle w:val="TableParagraph"/>
              <w:spacing w:before="1" w:line="207" w:lineRule="exact"/>
              <w:ind w:left="57"/>
              <w:rPr>
                <w:sz w:val="18"/>
              </w:rPr>
            </w:pPr>
            <w:r>
              <w:rPr>
                <w:sz w:val="18"/>
              </w:rPr>
              <w:t xml:space="preserve">Table </w:t>
            </w:r>
            <w:r>
              <w:rPr>
                <w:spacing w:val="-10"/>
                <w:sz w:val="18"/>
              </w:rPr>
              <w:t>1</w:t>
            </w:r>
          </w:p>
          <w:p w:rsidR="00A401C6" w:rsidRDefault="002A3B69">
            <w:pPr>
              <w:pStyle w:val="TableParagraph"/>
              <w:ind w:left="57"/>
              <w:rPr>
                <w:sz w:val="18"/>
              </w:rPr>
            </w:pPr>
            <w:r>
              <w:rPr>
                <w:sz w:val="18"/>
              </w:rPr>
              <w:t>Emission</w:t>
            </w:r>
            <w:r>
              <w:rPr>
                <w:spacing w:val="40"/>
                <w:sz w:val="18"/>
              </w:rPr>
              <w:t xml:space="preserve"> </w:t>
            </w:r>
            <w:r>
              <w:rPr>
                <w:sz w:val="18"/>
              </w:rPr>
              <w:t>limit</w:t>
            </w:r>
            <w:r>
              <w:rPr>
                <w:spacing w:val="40"/>
                <w:sz w:val="18"/>
              </w:rPr>
              <w:t xml:space="preserve"> </w:t>
            </w:r>
            <w:r>
              <w:rPr>
                <w:sz w:val="18"/>
              </w:rPr>
              <w:t>values</w:t>
            </w:r>
            <w:r>
              <w:rPr>
                <w:spacing w:val="40"/>
                <w:sz w:val="18"/>
              </w:rPr>
              <w:t xml:space="preserve"> </w:t>
            </w:r>
            <w:r>
              <w:rPr>
                <w:sz w:val="18"/>
              </w:rPr>
              <w:t>(mg/Nm3)</w:t>
            </w:r>
            <w:r>
              <w:rPr>
                <w:spacing w:val="40"/>
                <w:sz w:val="18"/>
              </w:rPr>
              <w:t xml:space="preserve"> </w:t>
            </w:r>
            <w:r>
              <w:rPr>
                <w:sz w:val="18"/>
              </w:rPr>
              <w:t>for</w:t>
            </w:r>
            <w:r>
              <w:rPr>
                <w:spacing w:val="40"/>
                <w:sz w:val="18"/>
              </w:rPr>
              <w:t xml:space="preserve"> </w:t>
            </w:r>
            <w:r>
              <w:rPr>
                <w:sz w:val="18"/>
              </w:rPr>
              <w:t>new</w:t>
            </w:r>
            <w:r>
              <w:rPr>
                <w:spacing w:val="40"/>
                <w:sz w:val="18"/>
              </w:rPr>
              <w:t xml:space="preserve"> </w:t>
            </w:r>
            <w:r>
              <w:rPr>
                <w:sz w:val="18"/>
              </w:rPr>
              <w:t>medium combustion plants other than engines and gas turbines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6"/>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spacing w:before="111"/>
              <w:rPr>
                <w:sz w:val="18"/>
              </w:rPr>
            </w:pPr>
          </w:p>
          <w:p w:rsidR="00A401C6" w:rsidRDefault="002A3B69">
            <w:pPr>
              <w:pStyle w:val="TableParagraph"/>
              <w:ind w:left="57"/>
              <w:rPr>
                <w:sz w:val="18"/>
              </w:rPr>
            </w:pPr>
            <w:r>
              <w:rPr>
                <w:spacing w:val="-2"/>
                <w:sz w:val="18"/>
              </w:rPr>
              <w:t>aII.2.</w:t>
            </w:r>
          </w:p>
          <w:p w:rsidR="00A401C6" w:rsidRDefault="002A3B69">
            <w:pPr>
              <w:pStyle w:val="TableParagraph"/>
              <w:spacing w:before="120"/>
              <w:ind w:left="57"/>
              <w:rPr>
                <w:sz w:val="18"/>
              </w:rPr>
            </w:pPr>
            <w:r>
              <w:rPr>
                <w:spacing w:val="-2"/>
                <w:sz w:val="18"/>
              </w:rPr>
              <w:t>2.t2.</w:t>
            </w:r>
          </w:p>
        </w:tc>
        <w:tc>
          <w:tcPr>
            <w:tcW w:w="4054" w:type="dxa"/>
            <w:shd w:val="clear" w:color="auto" w:fill="D9D9D9"/>
          </w:tcPr>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spacing w:line="207" w:lineRule="exact"/>
              <w:ind w:left="57"/>
              <w:rPr>
                <w:sz w:val="18"/>
              </w:rPr>
            </w:pPr>
            <w:r>
              <w:rPr>
                <w:sz w:val="18"/>
              </w:rPr>
              <w:t xml:space="preserve">Table </w:t>
            </w:r>
            <w:r>
              <w:rPr>
                <w:spacing w:val="-10"/>
                <w:sz w:val="18"/>
              </w:rPr>
              <w:t>2</w:t>
            </w:r>
          </w:p>
          <w:p w:rsidR="00A401C6" w:rsidRDefault="002A3B69">
            <w:pPr>
              <w:pStyle w:val="TableParagraph"/>
              <w:ind w:left="57"/>
              <w:rPr>
                <w:sz w:val="18"/>
              </w:rPr>
            </w:pPr>
            <w:r>
              <w:rPr>
                <w:sz w:val="18"/>
              </w:rPr>
              <w:t>Emission limit values (mg/Nm3) for new engines and gas turbines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297"/>
        </w:trPr>
        <w:tc>
          <w:tcPr>
            <w:tcW w:w="905" w:type="dxa"/>
            <w:shd w:val="clear" w:color="auto" w:fill="D9D9D9"/>
          </w:tcPr>
          <w:p w:rsidR="00A401C6" w:rsidRDefault="00A401C6">
            <w:pPr>
              <w:pStyle w:val="TableParagraph"/>
              <w:spacing w:before="174"/>
              <w:rPr>
                <w:sz w:val="18"/>
              </w:rPr>
            </w:pPr>
          </w:p>
          <w:p w:rsidR="00A401C6" w:rsidRDefault="002A3B69">
            <w:pPr>
              <w:pStyle w:val="TableParagraph"/>
              <w:spacing w:line="379" w:lineRule="auto"/>
              <w:ind w:left="57" w:right="260"/>
              <w:rPr>
                <w:sz w:val="18"/>
              </w:rPr>
            </w:pPr>
            <w:r>
              <w:rPr>
                <w:spacing w:val="-2"/>
                <w:sz w:val="18"/>
              </w:rPr>
              <w:t xml:space="preserve">aIII.1.1. </w:t>
            </w:r>
            <w:r>
              <w:rPr>
                <w:spacing w:val="-4"/>
                <w:sz w:val="18"/>
              </w:rPr>
              <w:t>1-.</w:t>
            </w:r>
          </w:p>
        </w:tc>
        <w:tc>
          <w:tcPr>
            <w:tcW w:w="4054" w:type="dxa"/>
            <w:shd w:val="clear" w:color="auto" w:fill="D9D9D9"/>
          </w:tcPr>
          <w:p w:rsidR="00A401C6" w:rsidRDefault="002A3B69">
            <w:pPr>
              <w:pStyle w:val="TableParagraph"/>
              <w:spacing w:before="28" w:line="207" w:lineRule="exact"/>
              <w:ind w:left="57"/>
              <w:rPr>
                <w:sz w:val="18"/>
              </w:rPr>
            </w:pPr>
            <w:r>
              <w:rPr>
                <w:sz w:val="18"/>
              </w:rPr>
              <w:t>ANNEX</w:t>
            </w:r>
            <w:r>
              <w:rPr>
                <w:spacing w:val="-1"/>
                <w:sz w:val="18"/>
              </w:rPr>
              <w:t xml:space="preserve"> </w:t>
            </w:r>
            <w:r>
              <w:rPr>
                <w:spacing w:val="-5"/>
                <w:sz w:val="18"/>
              </w:rPr>
              <w:t>III</w:t>
            </w:r>
          </w:p>
          <w:p w:rsidR="00A401C6" w:rsidRDefault="002A3B69">
            <w:pPr>
              <w:pStyle w:val="TableParagraph"/>
              <w:tabs>
                <w:tab w:val="left" w:pos="1617"/>
                <w:tab w:val="left" w:pos="2250"/>
                <w:tab w:val="left" w:pos="3608"/>
              </w:tabs>
              <w:ind w:left="57" w:right="44"/>
              <w:rPr>
                <w:sz w:val="18"/>
              </w:rPr>
            </w:pPr>
            <w:r>
              <w:rPr>
                <w:spacing w:val="-2"/>
                <w:sz w:val="18"/>
              </w:rPr>
              <w:t>MONITORING</w:t>
            </w:r>
            <w:r>
              <w:rPr>
                <w:sz w:val="18"/>
              </w:rPr>
              <w:tab/>
            </w:r>
            <w:r>
              <w:rPr>
                <w:spacing w:val="-6"/>
                <w:sz w:val="18"/>
              </w:rPr>
              <w:t>OF</w:t>
            </w:r>
            <w:r>
              <w:rPr>
                <w:sz w:val="18"/>
              </w:rPr>
              <w:tab/>
            </w:r>
            <w:r>
              <w:rPr>
                <w:spacing w:val="-2"/>
                <w:sz w:val="18"/>
              </w:rPr>
              <w:t>EMISSIONS</w:t>
            </w:r>
            <w:r>
              <w:rPr>
                <w:sz w:val="18"/>
              </w:rPr>
              <w:tab/>
            </w:r>
            <w:r>
              <w:rPr>
                <w:spacing w:val="-4"/>
                <w:sz w:val="18"/>
              </w:rPr>
              <w:t xml:space="preserve">AND </w:t>
            </w:r>
            <w:r>
              <w:rPr>
                <w:sz w:val="18"/>
              </w:rPr>
              <w:t>ASSESSMENT OF COMPLIANCE</w:t>
            </w:r>
          </w:p>
          <w:p w:rsidR="00A401C6" w:rsidRDefault="00A401C6">
            <w:pPr>
              <w:pStyle w:val="TableParagraph"/>
              <w:rPr>
                <w:sz w:val="18"/>
              </w:rPr>
            </w:pPr>
          </w:p>
          <w:p w:rsidR="00A401C6" w:rsidRDefault="002A3B69">
            <w:pPr>
              <w:pStyle w:val="TableParagraph"/>
              <w:spacing w:before="1" w:line="207" w:lineRule="exact"/>
              <w:ind w:left="57"/>
              <w:rPr>
                <w:sz w:val="18"/>
              </w:rPr>
            </w:pPr>
            <w:r>
              <w:rPr>
                <w:sz w:val="18"/>
              </w:rPr>
              <w:t xml:space="preserve">PART </w:t>
            </w:r>
            <w:r>
              <w:rPr>
                <w:spacing w:val="-10"/>
                <w:sz w:val="18"/>
              </w:rPr>
              <w:t>1</w:t>
            </w:r>
          </w:p>
          <w:p w:rsidR="00A401C6" w:rsidRDefault="002A3B69">
            <w:pPr>
              <w:pStyle w:val="TableParagraph"/>
              <w:spacing w:line="207" w:lineRule="exact"/>
              <w:ind w:left="57"/>
              <w:rPr>
                <w:sz w:val="18"/>
              </w:rPr>
            </w:pPr>
            <w:r>
              <w:rPr>
                <w:sz w:val="18"/>
              </w:rPr>
              <w:t>Monitoring</w:t>
            </w:r>
            <w:r>
              <w:rPr>
                <w:spacing w:val="-2"/>
                <w:sz w:val="18"/>
              </w:rPr>
              <w:t xml:space="preserve"> </w:t>
            </w:r>
            <w:r>
              <w:rPr>
                <w:sz w:val="18"/>
              </w:rPr>
              <w:t>of</w:t>
            </w:r>
            <w:r>
              <w:rPr>
                <w:spacing w:val="-1"/>
                <w:sz w:val="18"/>
              </w:rPr>
              <w:t xml:space="preserve"> </w:t>
            </w:r>
            <w:r>
              <w:rPr>
                <w:sz w:val="18"/>
              </w:rPr>
              <w:t>emissions</w:t>
            </w:r>
            <w:r>
              <w:rPr>
                <w:spacing w:val="-1"/>
                <w:sz w:val="18"/>
              </w:rPr>
              <w:t xml:space="preserve"> </w:t>
            </w:r>
            <w:r>
              <w:rPr>
                <w:sz w:val="18"/>
              </w:rPr>
              <w:t>by</w:t>
            </w:r>
            <w:r>
              <w:rPr>
                <w:spacing w:val="-1"/>
                <w:sz w:val="18"/>
              </w:rPr>
              <w:t xml:space="preserve"> </w:t>
            </w:r>
            <w:r>
              <w:rPr>
                <w:sz w:val="18"/>
              </w:rPr>
              <w:t>the</w:t>
            </w:r>
            <w:r>
              <w:rPr>
                <w:spacing w:val="-1"/>
                <w:sz w:val="18"/>
              </w:rPr>
              <w:t xml:space="preserve"> </w:t>
            </w:r>
            <w:r>
              <w:rPr>
                <w:spacing w:val="-2"/>
                <w:sz w:val="18"/>
              </w:rPr>
              <w:t>operator</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spacing w:before="130"/>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79"/>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2"/>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w:t>
            </w:r>
          </w:p>
        </w:tc>
        <w:tc>
          <w:tcPr>
            <w:tcW w:w="1544" w:type="dxa"/>
          </w:tcPr>
          <w:p w:rsidR="00A401C6" w:rsidRDefault="00A401C6">
            <w:pPr>
              <w:pStyle w:val="TableParagraph"/>
              <w:rPr>
                <w:sz w:val="18"/>
              </w:rPr>
            </w:pPr>
          </w:p>
        </w:tc>
      </w:tr>
    </w:tbl>
    <w:p w:rsidR="00A401C6" w:rsidRDefault="00A401C6">
      <w:pPr>
        <w:pStyle w:val="TableParagraph"/>
        <w:rPr>
          <w:sz w:val="18"/>
        </w:rPr>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1089"/>
        </w:trPr>
        <w:tc>
          <w:tcPr>
            <w:tcW w:w="905" w:type="dxa"/>
            <w:shd w:val="clear" w:color="auto" w:fill="D9D9D9"/>
          </w:tcPr>
          <w:p w:rsidR="00A401C6" w:rsidRDefault="00A401C6">
            <w:pPr>
              <w:pStyle w:val="TableParagraph"/>
              <w:rPr>
                <w:sz w:val="18"/>
              </w:rPr>
            </w:pPr>
          </w:p>
        </w:tc>
        <w:tc>
          <w:tcPr>
            <w:tcW w:w="4054" w:type="dxa"/>
            <w:shd w:val="clear" w:color="auto" w:fill="D9D9D9"/>
          </w:tcPr>
          <w:p w:rsidR="00A401C6" w:rsidRDefault="002A3B69">
            <w:pPr>
              <w:pStyle w:val="TableParagraph"/>
              <w:spacing w:before="26"/>
              <w:ind w:left="777" w:right="47" w:hanging="360"/>
              <w:jc w:val="both"/>
              <w:rPr>
                <w:sz w:val="18"/>
              </w:rPr>
            </w:pPr>
            <w:r>
              <w:rPr>
                <w:sz w:val="18"/>
              </w:rPr>
              <w:t>1.</w:t>
            </w:r>
            <w:r>
              <w:rPr>
                <w:spacing w:val="40"/>
                <w:sz w:val="18"/>
              </w:rPr>
              <w:t xml:space="preserve"> </w:t>
            </w:r>
            <w:r>
              <w:rPr>
                <w:sz w:val="18"/>
              </w:rPr>
              <w:t xml:space="preserve">Periodic measurements shall be required at </w:t>
            </w:r>
            <w:r>
              <w:rPr>
                <w:spacing w:val="-2"/>
                <w:sz w:val="18"/>
              </w:rPr>
              <w:t>least:</w:t>
            </w:r>
          </w:p>
          <w:p w:rsidR="00A401C6" w:rsidRDefault="002A3B69">
            <w:pPr>
              <w:pStyle w:val="TableParagraph"/>
              <w:spacing w:before="1"/>
              <w:ind w:left="57" w:right="46"/>
              <w:jc w:val="both"/>
              <w:rPr>
                <w:sz w:val="18"/>
              </w:rPr>
            </w:pPr>
            <w:r>
              <w:rPr>
                <w:sz w:val="18"/>
              </w:rPr>
              <w:t>— every three years for medium combustion plants with a rated thermal input equal to or greater than 1 MW and less than or equal to 20 MW,</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tc>
        <w:tc>
          <w:tcPr>
            <w:tcW w:w="2562" w:type="dxa"/>
          </w:tcPr>
          <w:p w:rsidR="00A401C6" w:rsidRDefault="002A3B69">
            <w:pPr>
              <w:pStyle w:val="TableParagraph"/>
              <w:spacing w:before="26"/>
              <w:ind w:left="57"/>
              <w:rPr>
                <w:sz w:val="20"/>
              </w:rPr>
            </w:pPr>
            <w:r>
              <w:rPr>
                <w:sz w:val="20"/>
              </w:rPr>
              <w:t>НПАА</w:t>
            </w:r>
            <w:r>
              <w:rPr>
                <w:spacing w:val="-6"/>
                <w:sz w:val="20"/>
              </w:rPr>
              <w:t xml:space="preserve"> </w:t>
            </w:r>
            <w:r>
              <w:rPr>
                <w:sz w:val="20"/>
              </w:rPr>
              <w:t>планирана</w:t>
            </w:r>
            <w:r>
              <w:rPr>
                <w:spacing w:val="-6"/>
                <w:sz w:val="20"/>
              </w:rPr>
              <w:t xml:space="preserve"> </w:t>
            </w:r>
            <w:r>
              <w:rPr>
                <w:sz w:val="20"/>
              </w:rPr>
              <w:t>за</w:t>
            </w:r>
            <w:r>
              <w:rPr>
                <w:spacing w:val="40"/>
                <w:sz w:val="20"/>
              </w:rPr>
              <w:t xml:space="preserve"> </w:t>
            </w:r>
            <w:r>
              <w:rPr>
                <w:spacing w:val="-4"/>
                <w:sz w:val="20"/>
              </w:rPr>
              <w:t>2025</w:t>
            </w:r>
          </w:p>
        </w:tc>
        <w:tc>
          <w:tcPr>
            <w:tcW w:w="1544" w:type="dxa"/>
          </w:tcPr>
          <w:p w:rsidR="00A401C6" w:rsidRDefault="00A401C6">
            <w:pPr>
              <w:pStyle w:val="TableParagraph"/>
              <w:rPr>
                <w:sz w:val="18"/>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spacing w:before="111"/>
              <w:rPr>
                <w:sz w:val="18"/>
              </w:rPr>
            </w:pPr>
          </w:p>
          <w:p w:rsidR="00A401C6" w:rsidRDefault="002A3B69">
            <w:pPr>
              <w:pStyle w:val="TableParagraph"/>
              <w:spacing w:line="381" w:lineRule="auto"/>
              <w:ind w:left="57" w:right="260"/>
              <w:rPr>
                <w:sz w:val="18"/>
              </w:rPr>
            </w:pPr>
            <w:r>
              <w:rPr>
                <w:spacing w:val="-2"/>
                <w:sz w:val="18"/>
              </w:rPr>
              <w:t xml:space="preserve">aIII.1.1. </w:t>
            </w:r>
            <w:r>
              <w:rPr>
                <w:spacing w:val="-4"/>
                <w:sz w:val="18"/>
              </w:rPr>
              <w:t>2-.</w:t>
            </w:r>
          </w:p>
        </w:tc>
        <w:tc>
          <w:tcPr>
            <w:tcW w:w="4054" w:type="dxa"/>
            <w:shd w:val="clear" w:color="auto" w:fill="D9D9D9"/>
          </w:tcPr>
          <w:p w:rsidR="00A401C6" w:rsidRDefault="00A401C6">
            <w:pPr>
              <w:pStyle w:val="TableParagraph"/>
              <w:rPr>
                <w:sz w:val="18"/>
              </w:rPr>
            </w:pPr>
          </w:p>
          <w:p w:rsidR="00A401C6" w:rsidRDefault="00A401C6">
            <w:pPr>
              <w:pStyle w:val="TableParagraph"/>
              <w:spacing w:before="171"/>
              <w:rPr>
                <w:sz w:val="18"/>
              </w:rPr>
            </w:pPr>
          </w:p>
          <w:p w:rsidR="00A401C6" w:rsidRDefault="002A3B69">
            <w:pPr>
              <w:pStyle w:val="TableParagraph"/>
              <w:spacing w:line="242" w:lineRule="auto"/>
              <w:ind w:left="57"/>
              <w:rPr>
                <w:sz w:val="18"/>
              </w:rPr>
            </w:pPr>
            <w:r>
              <w:rPr>
                <w:sz w:val="18"/>
              </w:rPr>
              <w:t>—</w:t>
            </w:r>
            <w:r>
              <w:rPr>
                <w:spacing w:val="23"/>
                <w:sz w:val="18"/>
              </w:rPr>
              <w:t xml:space="preserve"> </w:t>
            </w:r>
            <w:r>
              <w:rPr>
                <w:sz w:val="18"/>
              </w:rPr>
              <w:t>every</w:t>
            </w:r>
            <w:r>
              <w:rPr>
                <w:spacing w:val="23"/>
                <w:sz w:val="18"/>
              </w:rPr>
              <w:t xml:space="preserve"> </w:t>
            </w:r>
            <w:r>
              <w:rPr>
                <w:sz w:val="18"/>
              </w:rPr>
              <w:t>year</w:t>
            </w:r>
            <w:r>
              <w:rPr>
                <w:spacing w:val="22"/>
                <w:sz w:val="18"/>
              </w:rPr>
              <w:t xml:space="preserve"> </w:t>
            </w:r>
            <w:r>
              <w:rPr>
                <w:sz w:val="18"/>
              </w:rPr>
              <w:t>for</w:t>
            </w:r>
            <w:r>
              <w:rPr>
                <w:spacing w:val="22"/>
                <w:sz w:val="18"/>
              </w:rPr>
              <w:t xml:space="preserve"> </w:t>
            </w:r>
            <w:r>
              <w:rPr>
                <w:sz w:val="18"/>
              </w:rPr>
              <w:t>medium</w:t>
            </w:r>
            <w:r>
              <w:rPr>
                <w:spacing w:val="21"/>
                <w:sz w:val="18"/>
              </w:rPr>
              <w:t xml:space="preserve"> </w:t>
            </w:r>
            <w:r>
              <w:rPr>
                <w:sz w:val="18"/>
              </w:rPr>
              <w:t>combustion</w:t>
            </w:r>
            <w:r>
              <w:rPr>
                <w:spacing w:val="23"/>
                <w:sz w:val="18"/>
              </w:rPr>
              <w:t xml:space="preserve"> </w:t>
            </w:r>
            <w:r>
              <w:rPr>
                <w:sz w:val="18"/>
              </w:rPr>
              <w:t>plants</w:t>
            </w:r>
            <w:r>
              <w:rPr>
                <w:spacing w:val="22"/>
                <w:sz w:val="18"/>
              </w:rPr>
              <w:t xml:space="preserve"> </w:t>
            </w:r>
            <w:r>
              <w:rPr>
                <w:sz w:val="18"/>
              </w:rPr>
              <w:t>with</w:t>
            </w:r>
            <w:r>
              <w:rPr>
                <w:spacing w:val="23"/>
                <w:sz w:val="18"/>
              </w:rPr>
              <w:t xml:space="preserve"> </w:t>
            </w:r>
            <w:r>
              <w:rPr>
                <w:sz w:val="18"/>
              </w:rPr>
              <w:t>a rated thermal input greater than 20 MW.</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2541"/>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177"/>
              <w:rPr>
                <w:sz w:val="18"/>
              </w:rPr>
            </w:pPr>
          </w:p>
          <w:p w:rsidR="00A401C6" w:rsidRDefault="002A3B69">
            <w:pPr>
              <w:pStyle w:val="TableParagraph"/>
              <w:spacing w:line="379" w:lineRule="auto"/>
              <w:ind w:left="57" w:right="124"/>
              <w:rPr>
                <w:sz w:val="18"/>
              </w:rPr>
            </w:pPr>
            <w:r>
              <w:rPr>
                <w:spacing w:val="-2"/>
                <w:sz w:val="18"/>
              </w:rPr>
              <w:t xml:space="preserve">aIII.1.2.1. </w:t>
            </w:r>
            <w:r>
              <w:rPr>
                <w:spacing w:val="-4"/>
                <w:sz w:val="18"/>
              </w:rPr>
              <w:t>1-.</w:t>
            </w:r>
          </w:p>
        </w:tc>
        <w:tc>
          <w:tcPr>
            <w:tcW w:w="4054" w:type="dxa"/>
            <w:shd w:val="clear" w:color="auto" w:fill="D9D9D9"/>
          </w:tcPr>
          <w:p w:rsidR="00A401C6" w:rsidRDefault="002A3B69">
            <w:pPr>
              <w:pStyle w:val="TableParagraph"/>
              <w:spacing w:before="28"/>
              <w:ind w:left="777" w:right="45" w:hanging="360"/>
              <w:jc w:val="both"/>
              <w:rPr>
                <w:sz w:val="18"/>
              </w:rPr>
            </w:pPr>
            <w:r>
              <w:rPr>
                <w:sz w:val="18"/>
              </w:rPr>
              <w:t>2.</w:t>
            </w:r>
            <w:r>
              <w:rPr>
                <w:spacing w:val="80"/>
                <w:w w:val="150"/>
                <w:sz w:val="18"/>
              </w:rPr>
              <w:t xml:space="preserve"> </w:t>
            </w:r>
            <w:r>
              <w:rPr>
                <w:sz w:val="18"/>
              </w:rPr>
              <w:t>As an alternative to the frequencies referred to in point 1, in the case of medium combustion plants which are subject to Article 6(3) or Article 6(8), periodic measurements may be required at least each time the following numbers of operating hours have elapsed:</w:t>
            </w:r>
          </w:p>
          <w:p w:rsidR="00A401C6" w:rsidRDefault="002A3B69">
            <w:pPr>
              <w:pStyle w:val="TableParagraph"/>
              <w:spacing w:before="1"/>
              <w:ind w:left="57" w:right="46"/>
              <w:jc w:val="both"/>
              <w:rPr>
                <w:sz w:val="18"/>
              </w:rPr>
            </w:pPr>
            <w:r>
              <w:rPr>
                <w:sz w:val="18"/>
              </w:rPr>
              <w:t>— three times the number of maximum average</w:t>
            </w:r>
            <w:r>
              <w:rPr>
                <w:spacing w:val="40"/>
                <w:sz w:val="18"/>
              </w:rPr>
              <w:t xml:space="preserve"> </w:t>
            </w:r>
            <w:r>
              <w:rPr>
                <w:sz w:val="18"/>
              </w:rPr>
              <w:t>annual operating hours, applicable pursuant to Article 6(3) or Article 6(8), for medium combustion plants with a rated thermal input equal to or greater than 1 MW and less than or equal to 20 MW,</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133"/>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5"/>
              <w:rPr>
                <w:sz w:val="18"/>
              </w:rPr>
            </w:pPr>
          </w:p>
          <w:p w:rsidR="00A401C6" w:rsidRDefault="002A3B69">
            <w:pPr>
              <w:pStyle w:val="TableParagraph"/>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3"/>
        </w:trPr>
        <w:tc>
          <w:tcPr>
            <w:tcW w:w="905" w:type="dxa"/>
            <w:shd w:val="clear" w:color="auto" w:fill="D9D9D9"/>
          </w:tcPr>
          <w:p w:rsidR="00A401C6" w:rsidRDefault="00A401C6">
            <w:pPr>
              <w:pStyle w:val="TableParagraph"/>
              <w:rPr>
                <w:sz w:val="18"/>
              </w:rPr>
            </w:pPr>
          </w:p>
          <w:p w:rsidR="00A401C6" w:rsidRDefault="00A401C6">
            <w:pPr>
              <w:pStyle w:val="TableParagraph"/>
              <w:spacing w:before="111"/>
              <w:rPr>
                <w:sz w:val="18"/>
              </w:rPr>
            </w:pPr>
          </w:p>
          <w:p w:rsidR="00A401C6" w:rsidRDefault="002A3B69">
            <w:pPr>
              <w:pStyle w:val="TableParagraph"/>
              <w:spacing w:line="379" w:lineRule="auto"/>
              <w:ind w:left="57" w:right="124"/>
              <w:rPr>
                <w:sz w:val="18"/>
              </w:rPr>
            </w:pPr>
            <w:r>
              <w:rPr>
                <w:spacing w:val="-2"/>
                <w:sz w:val="18"/>
              </w:rPr>
              <w:t xml:space="preserve">aIII.1.2.1. </w:t>
            </w:r>
            <w:r>
              <w:rPr>
                <w:spacing w:val="-4"/>
                <w:sz w:val="18"/>
              </w:rPr>
              <w:t>2-.</w:t>
            </w:r>
          </w:p>
        </w:tc>
        <w:tc>
          <w:tcPr>
            <w:tcW w:w="4054" w:type="dxa"/>
            <w:shd w:val="clear" w:color="auto" w:fill="D9D9D9"/>
          </w:tcPr>
          <w:p w:rsidR="00A401C6" w:rsidRDefault="00A401C6">
            <w:pPr>
              <w:pStyle w:val="TableParagraph"/>
              <w:spacing w:before="171"/>
              <w:rPr>
                <w:sz w:val="18"/>
              </w:rPr>
            </w:pPr>
          </w:p>
          <w:p w:rsidR="00A401C6" w:rsidRDefault="002A3B69">
            <w:pPr>
              <w:pStyle w:val="TableParagraph"/>
              <w:spacing w:before="1"/>
              <w:ind w:left="57" w:right="46"/>
              <w:jc w:val="both"/>
              <w:rPr>
                <w:sz w:val="18"/>
              </w:rPr>
            </w:pPr>
            <w:r>
              <w:rPr>
                <w:sz w:val="18"/>
              </w:rPr>
              <w:t>— the number of maximum average annual operating hours, applicable pursuant to Article 6(3) or Article 6(8), for medium combustion plants with a rated thermal input greater than 20 MW.</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spacing w:before="111"/>
              <w:rPr>
                <w:sz w:val="18"/>
              </w:rPr>
            </w:pPr>
          </w:p>
          <w:p w:rsidR="00A401C6" w:rsidRDefault="002A3B69">
            <w:pPr>
              <w:pStyle w:val="TableParagraph"/>
              <w:spacing w:before="1"/>
              <w:ind w:right="67"/>
              <w:jc w:val="center"/>
              <w:rPr>
                <w:sz w:val="18"/>
              </w:rPr>
            </w:pPr>
            <w:r>
              <w:rPr>
                <w:spacing w:val="-2"/>
                <w:sz w:val="18"/>
              </w:rPr>
              <w:t>aIII.1.2.2.</w:t>
            </w:r>
          </w:p>
        </w:tc>
        <w:tc>
          <w:tcPr>
            <w:tcW w:w="4054" w:type="dxa"/>
            <w:shd w:val="clear" w:color="auto" w:fill="D9D9D9"/>
          </w:tcPr>
          <w:p w:rsidR="00A401C6" w:rsidRDefault="00A401C6">
            <w:pPr>
              <w:pStyle w:val="TableParagraph"/>
              <w:rPr>
                <w:sz w:val="18"/>
              </w:rPr>
            </w:pPr>
          </w:p>
          <w:p w:rsidR="00A401C6" w:rsidRDefault="00A401C6">
            <w:pPr>
              <w:pStyle w:val="TableParagraph"/>
              <w:spacing w:before="171"/>
              <w:rPr>
                <w:sz w:val="18"/>
              </w:rPr>
            </w:pPr>
          </w:p>
          <w:p w:rsidR="00A401C6" w:rsidRDefault="002A3B69">
            <w:pPr>
              <w:pStyle w:val="TableParagraph"/>
              <w:spacing w:before="1"/>
              <w:ind w:left="57"/>
              <w:rPr>
                <w:sz w:val="18"/>
              </w:rPr>
            </w:pPr>
            <w:r>
              <w:rPr>
                <w:sz w:val="18"/>
              </w:rPr>
              <w:t>The frequency of periodic measurements shall in any case not be lower than once every five years.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9"/>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bl>
    <w:p w:rsidR="00A401C6" w:rsidRDefault="00A401C6">
      <w:pPr>
        <w:pStyle w:val="TableParagraph"/>
        <w:rPr>
          <w:sz w:val="18"/>
        </w:rPr>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1583"/>
        </w:trPr>
        <w:tc>
          <w:tcPr>
            <w:tcW w:w="905" w:type="dxa"/>
            <w:shd w:val="clear" w:color="auto" w:fill="D9D9D9"/>
          </w:tcPr>
          <w:p w:rsidR="00A401C6" w:rsidRDefault="00A401C6">
            <w:pPr>
              <w:pStyle w:val="TableParagraph"/>
              <w:rPr>
                <w:sz w:val="18"/>
              </w:rPr>
            </w:pPr>
          </w:p>
          <w:p w:rsidR="00A401C6" w:rsidRDefault="00A401C6">
            <w:pPr>
              <w:pStyle w:val="TableParagraph"/>
              <w:spacing w:before="111"/>
              <w:rPr>
                <w:sz w:val="18"/>
              </w:rPr>
            </w:pPr>
          </w:p>
          <w:p w:rsidR="00A401C6" w:rsidRDefault="002A3B69">
            <w:pPr>
              <w:pStyle w:val="TableParagraph"/>
              <w:ind w:left="57"/>
              <w:rPr>
                <w:sz w:val="18"/>
              </w:rPr>
            </w:pPr>
            <w:r>
              <w:rPr>
                <w:spacing w:val="-2"/>
                <w:sz w:val="18"/>
              </w:rPr>
              <w:t>aIII.1.3.a</w:t>
            </w:r>
          </w:p>
        </w:tc>
        <w:tc>
          <w:tcPr>
            <w:tcW w:w="4054" w:type="dxa"/>
            <w:shd w:val="clear" w:color="auto" w:fill="D9D9D9"/>
          </w:tcPr>
          <w:p w:rsidR="00A401C6" w:rsidRDefault="00A401C6">
            <w:pPr>
              <w:pStyle w:val="TableParagraph"/>
              <w:rPr>
                <w:sz w:val="18"/>
              </w:rPr>
            </w:pPr>
          </w:p>
          <w:p w:rsidR="00A401C6" w:rsidRDefault="00A401C6">
            <w:pPr>
              <w:pStyle w:val="TableParagraph"/>
              <w:spacing w:before="65"/>
              <w:rPr>
                <w:sz w:val="18"/>
              </w:rPr>
            </w:pPr>
          </w:p>
          <w:p w:rsidR="00A401C6" w:rsidRDefault="002A3B69">
            <w:pPr>
              <w:pStyle w:val="TableParagraph"/>
              <w:ind w:left="57"/>
              <w:rPr>
                <w:sz w:val="18"/>
              </w:rPr>
            </w:pPr>
            <w:r>
              <w:rPr>
                <w:sz w:val="18"/>
              </w:rPr>
              <w:t>3.</w:t>
            </w:r>
            <w:r>
              <w:rPr>
                <w:spacing w:val="-2"/>
                <w:sz w:val="18"/>
              </w:rPr>
              <w:t xml:space="preserve"> </w:t>
            </w:r>
            <w:r>
              <w:rPr>
                <w:sz w:val="18"/>
              </w:rPr>
              <w:t>Measurements</w:t>
            </w:r>
            <w:r>
              <w:rPr>
                <w:spacing w:val="-1"/>
                <w:sz w:val="18"/>
              </w:rPr>
              <w:t xml:space="preserve"> </w:t>
            </w:r>
            <w:r>
              <w:rPr>
                <w:sz w:val="18"/>
              </w:rPr>
              <w:t>shall</w:t>
            </w:r>
            <w:r>
              <w:rPr>
                <w:spacing w:val="-3"/>
                <w:sz w:val="18"/>
              </w:rPr>
              <w:t xml:space="preserve"> </w:t>
            </w:r>
            <w:r>
              <w:rPr>
                <w:sz w:val="18"/>
              </w:rPr>
              <w:t>be</w:t>
            </w:r>
            <w:r>
              <w:rPr>
                <w:spacing w:val="-3"/>
                <w:sz w:val="18"/>
              </w:rPr>
              <w:t xml:space="preserve"> </w:t>
            </w:r>
            <w:r>
              <w:rPr>
                <w:sz w:val="18"/>
              </w:rPr>
              <w:t>required only</w:t>
            </w:r>
            <w:r>
              <w:rPr>
                <w:spacing w:val="-2"/>
                <w:sz w:val="18"/>
              </w:rPr>
              <w:t xml:space="preserve"> </w:t>
            </w:r>
            <w:r>
              <w:rPr>
                <w:spacing w:val="-4"/>
                <w:sz w:val="18"/>
              </w:rPr>
              <w:t>for:</w:t>
            </w:r>
          </w:p>
          <w:p w:rsidR="00A401C6" w:rsidRDefault="002A3B69">
            <w:pPr>
              <w:pStyle w:val="TableParagraph"/>
              <w:spacing w:before="2"/>
              <w:ind w:left="57"/>
              <w:rPr>
                <w:sz w:val="18"/>
              </w:rPr>
            </w:pPr>
            <w:r>
              <w:rPr>
                <w:sz w:val="18"/>
              </w:rPr>
              <w:t>(a) pollutants for which an emission limit</w:t>
            </w:r>
            <w:r>
              <w:rPr>
                <w:spacing w:val="-2"/>
                <w:sz w:val="18"/>
              </w:rPr>
              <w:t xml:space="preserve"> </w:t>
            </w:r>
            <w:r>
              <w:rPr>
                <w:sz w:val="18"/>
              </w:rPr>
              <w:t>value</w:t>
            </w:r>
            <w:r>
              <w:rPr>
                <w:spacing w:val="-1"/>
                <w:sz w:val="18"/>
              </w:rPr>
              <w:t xml:space="preserve"> </w:t>
            </w:r>
            <w:r>
              <w:rPr>
                <w:sz w:val="18"/>
              </w:rPr>
              <w:t>is laid down in this Directive for the plant concerned;</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6"/>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1"/>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Pr>
                <w:sz w:val="18"/>
              </w:rPr>
            </w:pPr>
            <w:r>
              <w:rPr>
                <w:spacing w:val="-2"/>
                <w:sz w:val="18"/>
              </w:rPr>
              <w:t>aIII.1.3.b</w:t>
            </w:r>
          </w:p>
        </w:tc>
        <w:tc>
          <w:tcPr>
            <w:tcW w:w="4054"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Pr>
                <w:sz w:val="18"/>
              </w:rPr>
            </w:pPr>
            <w:r>
              <w:rPr>
                <w:sz w:val="18"/>
              </w:rPr>
              <w:t>(b) CO for</w:t>
            </w:r>
            <w:r>
              <w:rPr>
                <w:spacing w:val="-2"/>
                <w:sz w:val="18"/>
              </w:rPr>
              <w:t xml:space="preserve"> </w:t>
            </w:r>
            <w:r>
              <w:rPr>
                <w:sz w:val="18"/>
              </w:rPr>
              <w:t>all</w:t>
            </w:r>
            <w:r>
              <w:rPr>
                <w:spacing w:val="1"/>
                <w:sz w:val="18"/>
              </w:rPr>
              <w:t xml:space="preserve"> </w:t>
            </w:r>
            <w:r>
              <w:rPr>
                <w:spacing w:val="-2"/>
                <w:sz w:val="18"/>
              </w:rPr>
              <w:t>plants.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2"/>
                <w:sz w:val="18"/>
              </w:rPr>
              <w:t>aIII.1.4.</w:t>
            </w:r>
          </w:p>
        </w:tc>
        <w:tc>
          <w:tcPr>
            <w:tcW w:w="4054" w:type="dxa"/>
            <w:shd w:val="clear" w:color="auto" w:fill="D9D9D9"/>
          </w:tcPr>
          <w:p w:rsidR="00A401C6" w:rsidRDefault="00A401C6">
            <w:pPr>
              <w:pStyle w:val="TableParagraph"/>
              <w:spacing w:before="171"/>
              <w:rPr>
                <w:sz w:val="18"/>
              </w:rPr>
            </w:pPr>
          </w:p>
          <w:p w:rsidR="00A401C6" w:rsidRDefault="002A3B69">
            <w:pPr>
              <w:pStyle w:val="TableParagraph"/>
              <w:spacing w:before="1"/>
              <w:ind w:left="57" w:right="46"/>
              <w:jc w:val="both"/>
              <w:rPr>
                <w:sz w:val="18"/>
              </w:rPr>
            </w:pPr>
            <w:r>
              <w:rPr>
                <w:sz w:val="18"/>
              </w:rPr>
              <w:t>4. The first measurements shall be carried out within four months of the grant of a permit to, or registration of, the plant, or of the date of the start of the</w:t>
            </w:r>
            <w:r>
              <w:rPr>
                <w:spacing w:val="40"/>
                <w:sz w:val="18"/>
              </w:rPr>
              <w:t xml:space="preserve"> </w:t>
            </w:r>
            <w:r>
              <w:rPr>
                <w:sz w:val="18"/>
              </w:rPr>
              <w:t>operation, whichever is the latest.</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3"/>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2"/>
                <w:sz w:val="18"/>
              </w:rPr>
              <w:t>aIII.1.5.</w:t>
            </w:r>
          </w:p>
        </w:tc>
        <w:tc>
          <w:tcPr>
            <w:tcW w:w="4054" w:type="dxa"/>
            <w:shd w:val="clear" w:color="auto" w:fill="D9D9D9"/>
          </w:tcPr>
          <w:p w:rsidR="00A401C6" w:rsidRDefault="00A401C6">
            <w:pPr>
              <w:pStyle w:val="TableParagraph"/>
              <w:spacing w:before="171"/>
              <w:rPr>
                <w:sz w:val="18"/>
              </w:rPr>
            </w:pPr>
          </w:p>
          <w:p w:rsidR="00A401C6" w:rsidRDefault="002A3B69">
            <w:pPr>
              <w:pStyle w:val="TableParagraph"/>
              <w:spacing w:before="1"/>
              <w:ind w:left="57" w:right="47"/>
              <w:jc w:val="both"/>
              <w:rPr>
                <w:sz w:val="18"/>
              </w:rPr>
            </w:pPr>
            <w:r>
              <w:rPr>
                <w:sz w:val="18"/>
              </w:rPr>
              <w:t>5.</w:t>
            </w:r>
            <w:r>
              <w:rPr>
                <w:spacing w:val="-1"/>
                <w:sz w:val="18"/>
              </w:rPr>
              <w:t xml:space="preserve"> </w:t>
            </w:r>
            <w:r>
              <w:rPr>
                <w:sz w:val="18"/>
              </w:rPr>
              <w:t>As</w:t>
            </w:r>
            <w:r>
              <w:rPr>
                <w:spacing w:val="-2"/>
                <w:sz w:val="18"/>
              </w:rPr>
              <w:t xml:space="preserve"> </w:t>
            </w:r>
            <w:r>
              <w:rPr>
                <w:sz w:val="18"/>
              </w:rPr>
              <w:t>an</w:t>
            </w:r>
            <w:r>
              <w:rPr>
                <w:spacing w:val="-1"/>
                <w:sz w:val="18"/>
              </w:rPr>
              <w:t xml:space="preserve"> </w:t>
            </w:r>
            <w:r>
              <w:rPr>
                <w:sz w:val="18"/>
              </w:rPr>
              <w:t>alternative</w:t>
            </w:r>
            <w:r>
              <w:rPr>
                <w:spacing w:val="-2"/>
                <w:sz w:val="18"/>
              </w:rPr>
              <w:t xml:space="preserve"> </w:t>
            </w:r>
            <w:r>
              <w:rPr>
                <w:sz w:val="18"/>
              </w:rPr>
              <w:t>to the</w:t>
            </w:r>
            <w:r>
              <w:rPr>
                <w:spacing w:val="-2"/>
                <w:sz w:val="18"/>
              </w:rPr>
              <w:t xml:space="preserve"> </w:t>
            </w:r>
            <w:r>
              <w:rPr>
                <w:sz w:val="18"/>
              </w:rPr>
              <w:t>measurements</w:t>
            </w:r>
            <w:r>
              <w:rPr>
                <w:spacing w:val="-2"/>
                <w:sz w:val="18"/>
              </w:rPr>
              <w:t xml:space="preserve"> </w:t>
            </w:r>
            <w:r>
              <w:rPr>
                <w:sz w:val="18"/>
              </w:rPr>
              <w:t>referred</w:t>
            </w:r>
            <w:r>
              <w:rPr>
                <w:spacing w:val="-1"/>
                <w:sz w:val="18"/>
              </w:rPr>
              <w:t xml:space="preserve"> </w:t>
            </w:r>
            <w:r>
              <w:rPr>
                <w:sz w:val="18"/>
              </w:rPr>
              <w:t>to in points</w:t>
            </w:r>
            <w:r>
              <w:rPr>
                <w:spacing w:val="-2"/>
                <w:sz w:val="18"/>
              </w:rPr>
              <w:t xml:space="preserve"> </w:t>
            </w:r>
            <w:r>
              <w:rPr>
                <w:sz w:val="18"/>
              </w:rPr>
              <w:t>1,</w:t>
            </w:r>
            <w:r>
              <w:rPr>
                <w:spacing w:val="-3"/>
                <w:sz w:val="18"/>
              </w:rPr>
              <w:t xml:space="preserve"> </w:t>
            </w:r>
            <w:r>
              <w:rPr>
                <w:sz w:val="18"/>
              </w:rPr>
              <w:t>2</w:t>
            </w:r>
            <w:r>
              <w:rPr>
                <w:spacing w:val="-1"/>
                <w:sz w:val="18"/>
              </w:rPr>
              <w:t xml:space="preserve"> </w:t>
            </w:r>
            <w:r>
              <w:rPr>
                <w:sz w:val="18"/>
              </w:rPr>
              <w:t>and</w:t>
            </w:r>
            <w:r>
              <w:rPr>
                <w:spacing w:val="-1"/>
                <w:sz w:val="18"/>
              </w:rPr>
              <w:t xml:space="preserve"> </w:t>
            </w:r>
            <w:r>
              <w:rPr>
                <w:sz w:val="18"/>
              </w:rPr>
              <w:t>3(a),</w:t>
            </w:r>
            <w:r>
              <w:rPr>
                <w:spacing w:val="-3"/>
                <w:sz w:val="18"/>
              </w:rPr>
              <w:t xml:space="preserve"> </w:t>
            </w:r>
            <w:r>
              <w:rPr>
                <w:sz w:val="18"/>
              </w:rPr>
              <w:t>as</w:t>
            </w:r>
            <w:r>
              <w:rPr>
                <w:spacing w:val="-2"/>
                <w:sz w:val="18"/>
              </w:rPr>
              <w:t xml:space="preserve"> </w:t>
            </w:r>
            <w:r>
              <w:rPr>
                <w:sz w:val="18"/>
              </w:rPr>
              <w:t>regards</w:t>
            </w:r>
            <w:r>
              <w:rPr>
                <w:spacing w:val="-2"/>
                <w:sz w:val="18"/>
              </w:rPr>
              <w:t xml:space="preserve"> </w:t>
            </w:r>
            <w:r>
              <w:rPr>
                <w:sz w:val="18"/>
              </w:rPr>
              <w:t>SO2,</w:t>
            </w:r>
            <w:r>
              <w:rPr>
                <w:spacing w:val="-1"/>
                <w:sz w:val="18"/>
              </w:rPr>
              <w:t xml:space="preserve"> </w:t>
            </w:r>
            <w:r>
              <w:rPr>
                <w:sz w:val="18"/>
              </w:rPr>
              <w:t>other</w:t>
            </w:r>
            <w:r>
              <w:rPr>
                <w:spacing w:val="-2"/>
                <w:sz w:val="18"/>
              </w:rPr>
              <w:t xml:space="preserve"> </w:t>
            </w:r>
            <w:r>
              <w:rPr>
                <w:sz w:val="18"/>
              </w:rPr>
              <w:t>procedures, verified and approved by the competent authority,</w:t>
            </w:r>
            <w:r>
              <w:rPr>
                <w:spacing w:val="40"/>
                <w:sz w:val="18"/>
              </w:rPr>
              <w:t xml:space="preserve"> </w:t>
            </w:r>
            <w:r>
              <w:rPr>
                <w:sz w:val="18"/>
              </w:rPr>
              <w:t>may be used to determine the SO2 emissions.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Pr>
                <w:sz w:val="18"/>
              </w:rPr>
            </w:pPr>
            <w:r>
              <w:rPr>
                <w:spacing w:val="-2"/>
                <w:sz w:val="18"/>
              </w:rPr>
              <w:t>aIII.1.6.1.</w:t>
            </w:r>
          </w:p>
        </w:tc>
        <w:tc>
          <w:tcPr>
            <w:tcW w:w="4054" w:type="dxa"/>
            <w:shd w:val="clear" w:color="auto" w:fill="D9D9D9"/>
          </w:tcPr>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ight="46"/>
              <w:jc w:val="both"/>
              <w:rPr>
                <w:sz w:val="18"/>
              </w:rPr>
            </w:pPr>
            <w:r>
              <w:rPr>
                <w:sz w:val="18"/>
              </w:rPr>
              <w:t>6. As an alternative to the periodic measurements referred to in point 1, Member States may require continuous measurements.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885"/>
        </w:trPr>
        <w:tc>
          <w:tcPr>
            <w:tcW w:w="905" w:type="dxa"/>
            <w:shd w:val="clear" w:color="auto" w:fill="D9D9D9"/>
          </w:tcPr>
          <w:p w:rsidR="00A401C6" w:rsidRDefault="00A401C6">
            <w:pPr>
              <w:pStyle w:val="TableParagraph"/>
              <w:spacing w:before="131"/>
              <w:rPr>
                <w:sz w:val="18"/>
              </w:rPr>
            </w:pPr>
          </w:p>
          <w:p w:rsidR="00A401C6" w:rsidRDefault="002A3B69">
            <w:pPr>
              <w:pStyle w:val="TableParagraph"/>
              <w:ind w:left="57"/>
              <w:rPr>
                <w:sz w:val="18"/>
              </w:rPr>
            </w:pPr>
            <w:r>
              <w:rPr>
                <w:spacing w:val="-2"/>
                <w:sz w:val="18"/>
              </w:rPr>
              <w:t>aIII.1.6.2.</w:t>
            </w:r>
          </w:p>
        </w:tc>
        <w:tc>
          <w:tcPr>
            <w:tcW w:w="4054" w:type="dxa"/>
            <w:shd w:val="clear" w:color="auto" w:fill="D9D9D9"/>
          </w:tcPr>
          <w:p w:rsidR="00A401C6" w:rsidRDefault="002A3B69">
            <w:pPr>
              <w:pStyle w:val="TableParagraph"/>
              <w:spacing w:before="28"/>
              <w:ind w:left="57" w:right="46"/>
              <w:jc w:val="both"/>
              <w:rPr>
                <w:sz w:val="18"/>
              </w:rPr>
            </w:pPr>
            <w:r>
              <w:rPr>
                <w:sz w:val="18"/>
              </w:rPr>
              <w:t>In the case of continuous measurements, the</w:t>
            </w:r>
            <w:r>
              <w:rPr>
                <w:spacing w:val="40"/>
                <w:sz w:val="18"/>
              </w:rPr>
              <w:t xml:space="preserve"> </w:t>
            </w:r>
            <w:r>
              <w:rPr>
                <w:sz w:val="18"/>
              </w:rPr>
              <w:t>automated measuring systems shall be subject to checking by means of parallel measurements with the reference</w:t>
            </w:r>
            <w:r>
              <w:rPr>
                <w:spacing w:val="58"/>
                <w:sz w:val="18"/>
              </w:rPr>
              <w:t xml:space="preserve"> </w:t>
            </w:r>
            <w:r>
              <w:rPr>
                <w:sz w:val="18"/>
              </w:rPr>
              <w:t>methods</w:t>
            </w:r>
            <w:r>
              <w:rPr>
                <w:spacing w:val="58"/>
                <w:sz w:val="18"/>
              </w:rPr>
              <w:t xml:space="preserve"> </w:t>
            </w:r>
            <w:r>
              <w:rPr>
                <w:sz w:val="18"/>
              </w:rPr>
              <w:t>at</w:t>
            </w:r>
            <w:r>
              <w:rPr>
                <w:spacing w:val="59"/>
                <w:sz w:val="18"/>
              </w:rPr>
              <w:t xml:space="preserve"> </w:t>
            </w:r>
            <w:r>
              <w:rPr>
                <w:sz w:val="18"/>
              </w:rPr>
              <w:t>least</w:t>
            </w:r>
            <w:r>
              <w:rPr>
                <w:spacing w:val="59"/>
                <w:sz w:val="18"/>
              </w:rPr>
              <w:t xml:space="preserve"> </w:t>
            </w:r>
            <w:r>
              <w:rPr>
                <w:sz w:val="18"/>
              </w:rPr>
              <w:t>once</w:t>
            </w:r>
            <w:r>
              <w:rPr>
                <w:spacing w:val="58"/>
                <w:sz w:val="18"/>
              </w:rPr>
              <w:t xml:space="preserve"> </w:t>
            </w:r>
            <w:r>
              <w:rPr>
                <w:sz w:val="18"/>
              </w:rPr>
              <w:t>per</w:t>
            </w:r>
            <w:r>
              <w:rPr>
                <w:spacing w:val="59"/>
                <w:sz w:val="18"/>
              </w:rPr>
              <w:t xml:space="preserve"> </w:t>
            </w:r>
            <w:r>
              <w:rPr>
                <w:sz w:val="18"/>
              </w:rPr>
              <w:t>year</w:t>
            </w:r>
            <w:r>
              <w:rPr>
                <w:spacing w:val="59"/>
                <w:sz w:val="18"/>
              </w:rPr>
              <w:t xml:space="preserve"> </w:t>
            </w:r>
            <w:r>
              <w:rPr>
                <w:sz w:val="18"/>
              </w:rPr>
              <w:t>and</w:t>
            </w:r>
            <w:r>
              <w:rPr>
                <w:spacing w:val="58"/>
                <w:sz w:val="18"/>
              </w:rPr>
              <w:t xml:space="preserve"> </w:t>
            </w:r>
            <w:r>
              <w:rPr>
                <w:spacing w:val="-5"/>
                <w:sz w:val="18"/>
              </w:rPr>
              <w:t>the</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spacing w:before="131"/>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91"/>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spacing w:before="2"/>
              <w:ind w:left="57"/>
              <w:rPr>
                <w:sz w:val="18"/>
              </w:rPr>
            </w:pPr>
            <w:r>
              <w:rPr>
                <w:sz w:val="18"/>
              </w:rPr>
              <w:t>емисије</w:t>
            </w:r>
            <w:r>
              <w:rPr>
                <w:spacing w:val="-6"/>
                <w:sz w:val="18"/>
              </w:rPr>
              <w:t xml:space="preserve"> </w:t>
            </w:r>
            <w:r>
              <w:rPr>
                <w:sz w:val="18"/>
              </w:rPr>
              <w:t>загађујућих</w:t>
            </w:r>
            <w:r>
              <w:rPr>
                <w:spacing w:val="-1"/>
                <w:sz w:val="18"/>
              </w:rPr>
              <w:t xml:space="preserve"> </w:t>
            </w:r>
            <w:r>
              <w:rPr>
                <w:sz w:val="18"/>
              </w:rPr>
              <w:t>материја</w:t>
            </w:r>
            <w:r>
              <w:rPr>
                <w:spacing w:val="-3"/>
                <w:sz w:val="18"/>
              </w:rPr>
              <w:t xml:space="preserve"> </w:t>
            </w:r>
            <w:r>
              <w:rPr>
                <w:spacing w:val="-10"/>
                <w:sz w:val="18"/>
              </w:rPr>
              <w:t>у</w:t>
            </w:r>
          </w:p>
        </w:tc>
        <w:tc>
          <w:tcPr>
            <w:tcW w:w="1544" w:type="dxa"/>
          </w:tcPr>
          <w:p w:rsidR="00A401C6" w:rsidRDefault="00A401C6">
            <w:pPr>
              <w:pStyle w:val="TableParagraph"/>
              <w:rPr>
                <w:sz w:val="18"/>
              </w:rPr>
            </w:pPr>
          </w:p>
        </w:tc>
      </w:tr>
    </w:tbl>
    <w:p w:rsidR="00A401C6" w:rsidRDefault="00A401C6">
      <w:pPr>
        <w:pStyle w:val="TableParagraph"/>
        <w:rPr>
          <w:sz w:val="18"/>
        </w:rPr>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842"/>
        </w:trPr>
        <w:tc>
          <w:tcPr>
            <w:tcW w:w="905" w:type="dxa"/>
            <w:shd w:val="clear" w:color="auto" w:fill="D9D9D9"/>
          </w:tcPr>
          <w:p w:rsidR="00A401C6" w:rsidRDefault="00A401C6">
            <w:pPr>
              <w:pStyle w:val="TableParagraph"/>
              <w:rPr>
                <w:sz w:val="18"/>
              </w:rPr>
            </w:pPr>
          </w:p>
        </w:tc>
        <w:tc>
          <w:tcPr>
            <w:tcW w:w="4054" w:type="dxa"/>
            <w:shd w:val="clear" w:color="auto" w:fill="D9D9D9"/>
          </w:tcPr>
          <w:p w:rsidR="00A401C6" w:rsidRDefault="002A3B69">
            <w:pPr>
              <w:pStyle w:val="TableParagraph"/>
              <w:spacing w:before="26"/>
              <w:ind w:left="57"/>
              <w:rPr>
                <w:sz w:val="18"/>
              </w:rPr>
            </w:pPr>
            <w:r>
              <w:rPr>
                <w:sz w:val="18"/>
              </w:rPr>
              <w:t>operator</w:t>
            </w:r>
            <w:r>
              <w:rPr>
                <w:spacing w:val="30"/>
                <w:sz w:val="18"/>
              </w:rPr>
              <w:t xml:space="preserve"> </w:t>
            </w:r>
            <w:r>
              <w:rPr>
                <w:sz w:val="18"/>
              </w:rPr>
              <w:t>shall</w:t>
            </w:r>
            <w:r>
              <w:rPr>
                <w:spacing w:val="28"/>
                <w:sz w:val="18"/>
              </w:rPr>
              <w:t xml:space="preserve"> </w:t>
            </w:r>
            <w:r>
              <w:rPr>
                <w:sz w:val="18"/>
              </w:rPr>
              <w:t>inform</w:t>
            </w:r>
            <w:r>
              <w:rPr>
                <w:spacing w:val="29"/>
                <w:sz w:val="18"/>
              </w:rPr>
              <w:t xml:space="preserve"> </w:t>
            </w:r>
            <w:r>
              <w:rPr>
                <w:sz w:val="18"/>
              </w:rPr>
              <w:t>the</w:t>
            </w:r>
            <w:r>
              <w:rPr>
                <w:spacing w:val="29"/>
                <w:sz w:val="18"/>
              </w:rPr>
              <w:t xml:space="preserve"> </w:t>
            </w:r>
            <w:r>
              <w:rPr>
                <w:sz w:val="18"/>
              </w:rPr>
              <w:t>competent</w:t>
            </w:r>
            <w:r>
              <w:rPr>
                <w:spacing w:val="30"/>
                <w:sz w:val="18"/>
              </w:rPr>
              <w:t xml:space="preserve"> </w:t>
            </w:r>
            <w:r>
              <w:rPr>
                <w:sz w:val="18"/>
              </w:rPr>
              <w:t>authority</w:t>
            </w:r>
            <w:r>
              <w:rPr>
                <w:spacing w:val="31"/>
                <w:sz w:val="18"/>
              </w:rPr>
              <w:t xml:space="preserve"> </w:t>
            </w:r>
            <w:r>
              <w:rPr>
                <w:sz w:val="18"/>
              </w:rPr>
              <w:t>about the results of those checks.</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tc>
        <w:tc>
          <w:tcPr>
            <w:tcW w:w="2562" w:type="dxa"/>
          </w:tcPr>
          <w:p w:rsidR="00A401C6" w:rsidRDefault="002A3B69">
            <w:pPr>
              <w:pStyle w:val="TableParagraph"/>
              <w:spacing w:before="26" w:line="242" w:lineRule="auto"/>
              <w:ind w:left="57" w:right="65"/>
              <w:rPr>
                <w:sz w:val="20"/>
              </w:rPr>
            </w:pPr>
            <w:r>
              <w:rPr>
                <w:sz w:val="18"/>
              </w:rPr>
              <w:t>ваздух</w:t>
            </w:r>
            <w:r>
              <w:rPr>
                <w:spacing w:val="-12"/>
                <w:sz w:val="18"/>
              </w:rPr>
              <w:t xml:space="preserve"> </w:t>
            </w:r>
            <w:r>
              <w:rPr>
                <w:sz w:val="18"/>
              </w:rPr>
              <w:t>из</w:t>
            </w:r>
            <w:r>
              <w:rPr>
                <w:spacing w:val="-11"/>
                <w:sz w:val="18"/>
              </w:rPr>
              <w:t xml:space="preserve"> </w:t>
            </w:r>
            <w:r>
              <w:rPr>
                <w:sz w:val="18"/>
              </w:rPr>
              <w:t>средњих</w:t>
            </w:r>
            <w:r>
              <w:rPr>
                <w:spacing w:val="-11"/>
                <w:sz w:val="18"/>
              </w:rPr>
              <w:t xml:space="preserve"> </w:t>
            </w:r>
            <w:r>
              <w:rPr>
                <w:sz w:val="18"/>
              </w:rPr>
              <w:t xml:space="preserve">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2332"/>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8"/>
              <w:rPr>
                <w:sz w:val="18"/>
              </w:rPr>
            </w:pPr>
          </w:p>
          <w:p w:rsidR="00A401C6" w:rsidRDefault="002A3B69">
            <w:pPr>
              <w:pStyle w:val="TableParagraph"/>
              <w:ind w:left="57"/>
              <w:rPr>
                <w:sz w:val="18"/>
              </w:rPr>
            </w:pPr>
            <w:r>
              <w:rPr>
                <w:spacing w:val="-2"/>
                <w:sz w:val="18"/>
              </w:rPr>
              <w:t>aIII.1.7.</w:t>
            </w:r>
          </w:p>
        </w:tc>
        <w:tc>
          <w:tcPr>
            <w:tcW w:w="4054" w:type="dxa"/>
            <w:shd w:val="clear" w:color="auto" w:fill="D9D9D9"/>
          </w:tcPr>
          <w:p w:rsidR="00A401C6" w:rsidRDefault="002A3B69">
            <w:pPr>
              <w:pStyle w:val="TableParagraph"/>
              <w:spacing w:before="28"/>
              <w:ind w:left="57" w:right="44"/>
              <w:jc w:val="both"/>
              <w:rPr>
                <w:sz w:val="18"/>
              </w:rPr>
            </w:pPr>
            <w:r>
              <w:rPr>
                <w:sz w:val="18"/>
              </w:rPr>
              <w:t>7. Sampling and analysis of polluting substances and measurements of process parameters as well as any alternatives used as referred to under points 5 and 6 shall be based on methods enabling reliable, representative and comparable results. Methods complying with harmonised EN standards shall be presumed to satisfy this requirement. During each measurement,</w:t>
            </w:r>
            <w:r>
              <w:rPr>
                <w:spacing w:val="-2"/>
                <w:sz w:val="18"/>
              </w:rPr>
              <w:t xml:space="preserve"> </w:t>
            </w:r>
            <w:r>
              <w:rPr>
                <w:sz w:val="18"/>
              </w:rPr>
              <w:t>the</w:t>
            </w:r>
            <w:r>
              <w:rPr>
                <w:spacing w:val="-3"/>
                <w:sz w:val="18"/>
              </w:rPr>
              <w:t xml:space="preserve"> </w:t>
            </w:r>
            <w:r>
              <w:rPr>
                <w:sz w:val="18"/>
              </w:rPr>
              <w:t>plant</w:t>
            </w:r>
            <w:r>
              <w:rPr>
                <w:spacing w:val="-2"/>
                <w:sz w:val="18"/>
              </w:rPr>
              <w:t xml:space="preserve"> </w:t>
            </w:r>
            <w:r>
              <w:rPr>
                <w:sz w:val="18"/>
              </w:rPr>
              <w:t>shall</w:t>
            </w:r>
            <w:r>
              <w:rPr>
                <w:spacing w:val="-4"/>
                <w:sz w:val="18"/>
              </w:rPr>
              <w:t xml:space="preserve"> </w:t>
            </w:r>
            <w:r>
              <w:rPr>
                <w:sz w:val="18"/>
              </w:rPr>
              <w:t>be</w:t>
            </w:r>
            <w:r>
              <w:rPr>
                <w:spacing w:val="-3"/>
                <w:sz w:val="18"/>
              </w:rPr>
              <w:t xml:space="preserve"> </w:t>
            </w:r>
            <w:r>
              <w:rPr>
                <w:sz w:val="18"/>
              </w:rPr>
              <w:t>operating</w:t>
            </w:r>
            <w:r>
              <w:rPr>
                <w:spacing w:val="-4"/>
                <w:sz w:val="18"/>
              </w:rPr>
              <w:t xml:space="preserve"> </w:t>
            </w:r>
            <w:r>
              <w:rPr>
                <w:sz w:val="18"/>
              </w:rPr>
              <w:t>under</w:t>
            </w:r>
            <w:r>
              <w:rPr>
                <w:spacing w:val="-3"/>
                <w:sz w:val="18"/>
              </w:rPr>
              <w:t xml:space="preserve"> </w:t>
            </w:r>
            <w:r>
              <w:rPr>
                <w:sz w:val="18"/>
              </w:rPr>
              <w:t xml:space="preserve">stable conditions at a representative even load. In this context, start-up and shut-down periods shall be </w:t>
            </w:r>
            <w:r>
              <w:rPr>
                <w:spacing w:val="-2"/>
                <w:sz w:val="18"/>
              </w:rPr>
              <w:t>excluded.</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8"/>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A401C6">
            <w:pPr>
              <w:pStyle w:val="TableParagraph"/>
              <w:rPr>
                <w:sz w:val="18"/>
              </w:rPr>
            </w:pPr>
          </w:p>
          <w:p w:rsidR="00A401C6" w:rsidRDefault="00A401C6">
            <w:pPr>
              <w:pStyle w:val="TableParagraph"/>
              <w:spacing w:before="108"/>
              <w:rPr>
                <w:sz w:val="18"/>
              </w:rPr>
            </w:pPr>
          </w:p>
          <w:p w:rsidR="00A401C6" w:rsidRDefault="002A3B69">
            <w:pPr>
              <w:pStyle w:val="TableParagraph"/>
              <w:spacing w:before="1"/>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920"/>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8"/>
              <w:rPr>
                <w:sz w:val="18"/>
              </w:rPr>
            </w:pPr>
          </w:p>
          <w:p w:rsidR="00A401C6" w:rsidRDefault="002A3B69">
            <w:pPr>
              <w:pStyle w:val="TableParagraph"/>
              <w:ind w:left="57"/>
              <w:rPr>
                <w:sz w:val="18"/>
              </w:rPr>
            </w:pPr>
            <w:r>
              <w:rPr>
                <w:spacing w:val="-2"/>
                <w:sz w:val="18"/>
              </w:rPr>
              <w:t>aIII.2.1.</w:t>
            </w:r>
          </w:p>
        </w:tc>
        <w:tc>
          <w:tcPr>
            <w:tcW w:w="4054" w:type="dxa"/>
            <w:shd w:val="clear" w:color="auto" w:fill="D9D9D9"/>
          </w:tcPr>
          <w:p w:rsidR="00A401C6" w:rsidRDefault="002A3B69">
            <w:pPr>
              <w:pStyle w:val="TableParagraph"/>
              <w:spacing w:before="28" w:line="207" w:lineRule="exact"/>
              <w:ind w:left="57"/>
              <w:jc w:val="both"/>
              <w:rPr>
                <w:sz w:val="18"/>
              </w:rPr>
            </w:pPr>
            <w:r>
              <w:rPr>
                <w:sz w:val="18"/>
              </w:rPr>
              <w:t xml:space="preserve">PART </w:t>
            </w:r>
            <w:r>
              <w:rPr>
                <w:spacing w:val="-10"/>
                <w:sz w:val="18"/>
              </w:rPr>
              <w:t>2</w:t>
            </w:r>
          </w:p>
          <w:p w:rsidR="00A401C6" w:rsidRDefault="002A3B69">
            <w:pPr>
              <w:pStyle w:val="TableParagraph"/>
              <w:spacing w:line="207" w:lineRule="exact"/>
              <w:ind w:left="57"/>
              <w:jc w:val="both"/>
              <w:rPr>
                <w:sz w:val="18"/>
              </w:rPr>
            </w:pPr>
            <w:r>
              <w:rPr>
                <w:sz w:val="18"/>
              </w:rPr>
              <w:t>Assessment</w:t>
            </w:r>
            <w:r>
              <w:rPr>
                <w:spacing w:val="-1"/>
                <w:sz w:val="18"/>
              </w:rPr>
              <w:t xml:space="preserve"> </w:t>
            </w:r>
            <w:r>
              <w:rPr>
                <w:sz w:val="18"/>
              </w:rPr>
              <w:t>of</w:t>
            </w:r>
            <w:r>
              <w:rPr>
                <w:spacing w:val="-1"/>
                <w:sz w:val="18"/>
              </w:rPr>
              <w:t xml:space="preserve"> </w:t>
            </w:r>
            <w:r>
              <w:rPr>
                <w:spacing w:val="-2"/>
                <w:sz w:val="18"/>
              </w:rPr>
              <w:t>compliance</w:t>
            </w:r>
          </w:p>
          <w:p w:rsidR="00A401C6" w:rsidRDefault="002A3B69">
            <w:pPr>
              <w:pStyle w:val="TableParagraph"/>
              <w:spacing w:before="2"/>
              <w:ind w:left="57" w:right="46"/>
              <w:jc w:val="both"/>
              <w:rPr>
                <w:sz w:val="18"/>
              </w:rPr>
            </w:pPr>
            <w:r>
              <w:rPr>
                <w:sz w:val="18"/>
              </w:rPr>
              <w:t>1. In the case of periodic measurements, the emission limit values referred to in Article 6 shall be regarded</w:t>
            </w:r>
            <w:r>
              <w:rPr>
                <w:spacing w:val="40"/>
                <w:sz w:val="18"/>
              </w:rPr>
              <w:t xml:space="preserve"> </w:t>
            </w:r>
            <w:r>
              <w:rPr>
                <w:sz w:val="18"/>
              </w:rPr>
              <w:t>as having been complied with if the results of each of the series of measurements or of the other procedures defined and determined in accordance with the rules laid down by the competent authority, do not exceed the relevant emission limit value.</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28"/>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A401C6">
            <w:pPr>
              <w:pStyle w:val="TableParagraph"/>
              <w:spacing w:before="109"/>
              <w:rPr>
                <w:sz w:val="18"/>
              </w:rPr>
            </w:pPr>
          </w:p>
          <w:p w:rsidR="00A401C6" w:rsidRDefault="002A3B69">
            <w:pPr>
              <w:pStyle w:val="TableParagraph"/>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3"/>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57"/>
              <w:rPr>
                <w:sz w:val="18"/>
              </w:rPr>
            </w:pPr>
            <w:r>
              <w:rPr>
                <w:spacing w:val="-2"/>
                <w:sz w:val="18"/>
              </w:rPr>
              <w:t>aIII.2.2.1.</w:t>
            </w:r>
          </w:p>
        </w:tc>
        <w:tc>
          <w:tcPr>
            <w:tcW w:w="4054" w:type="dxa"/>
            <w:shd w:val="clear" w:color="auto" w:fill="D9D9D9"/>
          </w:tcPr>
          <w:p w:rsidR="00A401C6" w:rsidRDefault="00A401C6">
            <w:pPr>
              <w:pStyle w:val="TableParagraph"/>
              <w:spacing w:before="171"/>
              <w:rPr>
                <w:sz w:val="18"/>
              </w:rPr>
            </w:pPr>
          </w:p>
          <w:p w:rsidR="00A401C6" w:rsidRDefault="002A3B69">
            <w:pPr>
              <w:pStyle w:val="TableParagraph"/>
              <w:spacing w:before="1"/>
              <w:ind w:left="57" w:right="44"/>
              <w:jc w:val="both"/>
              <w:rPr>
                <w:sz w:val="18"/>
              </w:rPr>
            </w:pPr>
            <w:r>
              <w:rPr>
                <w:sz w:val="18"/>
              </w:rPr>
              <w:t>2. In the case of continuous measurements,</w:t>
            </w:r>
            <w:r>
              <w:rPr>
                <w:spacing w:val="40"/>
                <w:sz w:val="18"/>
              </w:rPr>
              <w:t xml:space="preserve"> </w:t>
            </w:r>
            <w:r>
              <w:rPr>
                <w:sz w:val="18"/>
              </w:rPr>
              <w:t>compliance with the emission limit values referred to in Article 6 shall be assessed as set out in point 1 of Part 4 of Annex V to Directive 2010/75/EU.</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7"/>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1584"/>
        </w:trPr>
        <w:tc>
          <w:tcPr>
            <w:tcW w:w="905" w:type="dxa"/>
            <w:shd w:val="clear" w:color="auto" w:fill="D9D9D9"/>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Pr>
                <w:sz w:val="18"/>
              </w:rPr>
            </w:pPr>
            <w:r>
              <w:rPr>
                <w:spacing w:val="-2"/>
                <w:sz w:val="18"/>
              </w:rPr>
              <w:t>aIII.2.2.2.</w:t>
            </w:r>
          </w:p>
        </w:tc>
        <w:tc>
          <w:tcPr>
            <w:tcW w:w="4054" w:type="dxa"/>
            <w:shd w:val="clear" w:color="auto" w:fill="D9D9D9"/>
          </w:tcPr>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57" w:right="46"/>
              <w:jc w:val="both"/>
              <w:rPr>
                <w:sz w:val="18"/>
              </w:rPr>
            </w:pPr>
            <w:r>
              <w:rPr>
                <w:sz w:val="18"/>
              </w:rPr>
              <w:t>The</w:t>
            </w:r>
            <w:r>
              <w:rPr>
                <w:spacing w:val="-5"/>
                <w:sz w:val="18"/>
              </w:rPr>
              <w:t xml:space="preserve"> </w:t>
            </w:r>
            <w:r>
              <w:rPr>
                <w:sz w:val="18"/>
              </w:rPr>
              <w:t>validated</w:t>
            </w:r>
            <w:r>
              <w:rPr>
                <w:spacing w:val="-3"/>
                <w:sz w:val="18"/>
              </w:rPr>
              <w:t xml:space="preserve"> </w:t>
            </w:r>
            <w:r>
              <w:rPr>
                <w:sz w:val="18"/>
              </w:rPr>
              <w:t>average</w:t>
            </w:r>
            <w:r>
              <w:rPr>
                <w:spacing w:val="-5"/>
                <w:sz w:val="18"/>
              </w:rPr>
              <w:t xml:space="preserve"> </w:t>
            </w:r>
            <w:r>
              <w:rPr>
                <w:sz w:val="18"/>
              </w:rPr>
              <w:t>values</w:t>
            </w:r>
            <w:r>
              <w:rPr>
                <w:spacing w:val="-3"/>
                <w:sz w:val="18"/>
              </w:rPr>
              <w:t xml:space="preserve"> </w:t>
            </w:r>
            <w:r>
              <w:rPr>
                <w:sz w:val="18"/>
              </w:rPr>
              <w:t>are</w:t>
            </w:r>
            <w:r>
              <w:rPr>
                <w:spacing w:val="-7"/>
                <w:sz w:val="18"/>
              </w:rPr>
              <w:t xml:space="preserve"> </w:t>
            </w:r>
            <w:r>
              <w:rPr>
                <w:sz w:val="18"/>
              </w:rPr>
              <w:t>determined</w:t>
            </w:r>
            <w:r>
              <w:rPr>
                <w:spacing w:val="-2"/>
                <w:sz w:val="18"/>
              </w:rPr>
              <w:t xml:space="preserve"> </w:t>
            </w:r>
            <w:r>
              <w:rPr>
                <w:sz w:val="18"/>
              </w:rPr>
              <w:t>as</w:t>
            </w:r>
            <w:r>
              <w:rPr>
                <w:spacing w:val="-4"/>
                <w:sz w:val="18"/>
              </w:rPr>
              <w:t xml:space="preserve"> </w:t>
            </w:r>
            <w:r>
              <w:rPr>
                <w:sz w:val="18"/>
              </w:rPr>
              <w:t>set</w:t>
            </w:r>
            <w:r>
              <w:rPr>
                <w:spacing w:val="-2"/>
                <w:sz w:val="18"/>
              </w:rPr>
              <w:t xml:space="preserve"> </w:t>
            </w:r>
            <w:r>
              <w:rPr>
                <w:sz w:val="18"/>
              </w:rPr>
              <w:t xml:space="preserve">out in points 9 and 10 of Part 3 of Annex V to Directive </w:t>
            </w:r>
            <w:r>
              <w:rPr>
                <w:spacing w:val="-2"/>
                <w:sz w:val="18"/>
              </w:rPr>
              <w:t>2010/75/EU.</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p w:rsidR="00A401C6" w:rsidRDefault="00A401C6">
            <w:pPr>
              <w:pStyle w:val="TableParagraph"/>
              <w:rPr>
                <w:sz w:val="18"/>
              </w:rPr>
            </w:pPr>
          </w:p>
          <w:p w:rsidR="00A401C6" w:rsidRDefault="00A401C6">
            <w:pPr>
              <w:pStyle w:val="TableParagraph"/>
              <w:spacing w:before="68"/>
              <w:rPr>
                <w:sz w:val="18"/>
              </w:rPr>
            </w:pPr>
          </w:p>
          <w:p w:rsidR="00A401C6" w:rsidRDefault="002A3B69">
            <w:pPr>
              <w:pStyle w:val="TableParagraph"/>
              <w:ind w:left="12" w:right="3"/>
              <w:jc w:val="center"/>
              <w:rPr>
                <w:sz w:val="18"/>
              </w:rPr>
            </w:pPr>
            <w:r>
              <w:rPr>
                <w:spacing w:val="-5"/>
                <w:sz w:val="18"/>
              </w:rPr>
              <w:t>НУ</w:t>
            </w:r>
          </w:p>
        </w:tc>
        <w:tc>
          <w:tcPr>
            <w:tcW w:w="2562" w:type="dxa"/>
          </w:tcPr>
          <w:p w:rsidR="00A401C6" w:rsidRDefault="002A3B69">
            <w:pPr>
              <w:pStyle w:val="TableParagraph"/>
              <w:spacing w:before="148"/>
              <w:ind w:left="57" w:right="65" w:firstLine="21"/>
              <w:rPr>
                <w:sz w:val="18"/>
              </w:rPr>
            </w:pPr>
            <w:r>
              <w:rPr>
                <w:sz w:val="18"/>
              </w:rPr>
              <w:t>усклађеност</w:t>
            </w:r>
            <w:r>
              <w:rPr>
                <w:spacing w:val="-12"/>
                <w:sz w:val="18"/>
              </w:rPr>
              <w:t xml:space="preserve"> </w:t>
            </w:r>
            <w:r>
              <w:rPr>
                <w:sz w:val="18"/>
              </w:rPr>
              <w:t>кроз</w:t>
            </w:r>
            <w:r>
              <w:rPr>
                <w:spacing w:val="-11"/>
                <w:sz w:val="18"/>
              </w:rPr>
              <w:t xml:space="preserve"> </w:t>
            </w:r>
            <w:r>
              <w:rPr>
                <w:sz w:val="18"/>
              </w:rPr>
              <w:t>Уредбу</w:t>
            </w:r>
            <w:r>
              <w:rPr>
                <w:spacing w:val="-11"/>
                <w:sz w:val="18"/>
              </w:rPr>
              <w:t xml:space="preserve"> </w:t>
            </w:r>
            <w:r>
              <w:rPr>
                <w:sz w:val="18"/>
              </w:rPr>
              <w:t>о граничним вредностима</w:t>
            </w:r>
          </w:p>
          <w:p w:rsidR="00A401C6" w:rsidRDefault="002A3B69">
            <w:pPr>
              <w:pStyle w:val="TableParagraph"/>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r w:rsidR="00A401C6">
        <w:trPr>
          <w:trHeight w:val="503"/>
        </w:trPr>
        <w:tc>
          <w:tcPr>
            <w:tcW w:w="905" w:type="dxa"/>
            <w:shd w:val="clear" w:color="auto" w:fill="D9D9D9"/>
          </w:tcPr>
          <w:p w:rsidR="00A401C6" w:rsidRDefault="002A3B69">
            <w:pPr>
              <w:pStyle w:val="TableParagraph"/>
              <w:spacing w:before="148"/>
              <w:ind w:left="57"/>
              <w:rPr>
                <w:sz w:val="18"/>
              </w:rPr>
            </w:pPr>
            <w:r>
              <w:rPr>
                <w:spacing w:val="-2"/>
                <w:sz w:val="18"/>
              </w:rPr>
              <w:t>aIII.2.3.</w:t>
            </w:r>
          </w:p>
        </w:tc>
        <w:tc>
          <w:tcPr>
            <w:tcW w:w="4054" w:type="dxa"/>
            <w:shd w:val="clear" w:color="auto" w:fill="D9D9D9"/>
          </w:tcPr>
          <w:p w:rsidR="00A401C6" w:rsidRDefault="002A3B69">
            <w:pPr>
              <w:pStyle w:val="TableParagraph"/>
              <w:spacing w:before="45"/>
              <w:ind w:left="57"/>
              <w:rPr>
                <w:sz w:val="18"/>
              </w:rPr>
            </w:pPr>
            <w:r>
              <w:rPr>
                <w:sz w:val="18"/>
              </w:rPr>
              <w:t>3.</w:t>
            </w:r>
            <w:r>
              <w:rPr>
                <w:spacing w:val="25"/>
                <w:sz w:val="18"/>
              </w:rPr>
              <w:t xml:space="preserve"> </w:t>
            </w:r>
            <w:r>
              <w:rPr>
                <w:sz w:val="18"/>
              </w:rPr>
              <w:t>For</w:t>
            </w:r>
            <w:r>
              <w:rPr>
                <w:spacing w:val="25"/>
                <w:sz w:val="18"/>
              </w:rPr>
              <w:t xml:space="preserve"> </w:t>
            </w:r>
            <w:r>
              <w:rPr>
                <w:sz w:val="18"/>
              </w:rPr>
              <w:t>the</w:t>
            </w:r>
            <w:r>
              <w:rPr>
                <w:spacing w:val="24"/>
                <w:sz w:val="18"/>
              </w:rPr>
              <w:t xml:space="preserve"> </w:t>
            </w:r>
            <w:r>
              <w:rPr>
                <w:sz w:val="18"/>
              </w:rPr>
              <w:t>purpose</w:t>
            </w:r>
            <w:r>
              <w:rPr>
                <w:spacing w:val="24"/>
                <w:sz w:val="18"/>
              </w:rPr>
              <w:t xml:space="preserve"> </w:t>
            </w:r>
            <w:r>
              <w:rPr>
                <w:sz w:val="18"/>
              </w:rPr>
              <w:t>of</w:t>
            </w:r>
            <w:r>
              <w:rPr>
                <w:spacing w:val="25"/>
                <w:sz w:val="18"/>
              </w:rPr>
              <w:t xml:space="preserve"> </w:t>
            </w:r>
            <w:r>
              <w:rPr>
                <w:sz w:val="18"/>
              </w:rPr>
              <w:t>the</w:t>
            </w:r>
            <w:r>
              <w:rPr>
                <w:spacing w:val="24"/>
                <w:sz w:val="18"/>
              </w:rPr>
              <w:t xml:space="preserve"> </w:t>
            </w:r>
            <w:r>
              <w:rPr>
                <w:sz w:val="18"/>
              </w:rPr>
              <w:t>calculation</w:t>
            </w:r>
            <w:r>
              <w:rPr>
                <w:spacing w:val="26"/>
                <w:sz w:val="18"/>
              </w:rPr>
              <w:t xml:space="preserve"> </w:t>
            </w:r>
            <w:r>
              <w:rPr>
                <w:sz w:val="18"/>
              </w:rPr>
              <w:t>of</w:t>
            </w:r>
            <w:r>
              <w:rPr>
                <w:spacing w:val="25"/>
                <w:sz w:val="18"/>
              </w:rPr>
              <w:t xml:space="preserve"> </w:t>
            </w:r>
            <w:r>
              <w:rPr>
                <w:sz w:val="18"/>
              </w:rPr>
              <w:t>the</w:t>
            </w:r>
            <w:r>
              <w:rPr>
                <w:spacing w:val="26"/>
                <w:sz w:val="18"/>
              </w:rPr>
              <w:t xml:space="preserve"> </w:t>
            </w:r>
            <w:r>
              <w:rPr>
                <w:sz w:val="18"/>
              </w:rPr>
              <w:t>average emission</w:t>
            </w:r>
            <w:r>
              <w:rPr>
                <w:spacing w:val="77"/>
                <w:sz w:val="18"/>
              </w:rPr>
              <w:t xml:space="preserve"> </w:t>
            </w:r>
            <w:r>
              <w:rPr>
                <w:sz w:val="18"/>
              </w:rPr>
              <w:t>values,</w:t>
            </w:r>
            <w:r>
              <w:rPr>
                <w:spacing w:val="76"/>
                <w:sz w:val="18"/>
              </w:rPr>
              <w:t xml:space="preserve"> </w:t>
            </w:r>
            <w:r>
              <w:rPr>
                <w:sz w:val="18"/>
              </w:rPr>
              <w:t>the</w:t>
            </w:r>
            <w:r>
              <w:rPr>
                <w:spacing w:val="75"/>
                <w:sz w:val="18"/>
              </w:rPr>
              <w:t xml:space="preserve"> </w:t>
            </w:r>
            <w:r>
              <w:rPr>
                <w:sz w:val="18"/>
              </w:rPr>
              <w:t>values</w:t>
            </w:r>
            <w:r>
              <w:rPr>
                <w:spacing w:val="75"/>
                <w:sz w:val="18"/>
              </w:rPr>
              <w:t xml:space="preserve"> </w:t>
            </w:r>
            <w:r>
              <w:rPr>
                <w:sz w:val="18"/>
              </w:rPr>
              <w:t>measured</w:t>
            </w:r>
            <w:r>
              <w:rPr>
                <w:spacing w:val="77"/>
                <w:sz w:val="18"/>
              </w:rPr>
              <w:t xml:space="preserve"> </w:t>
            </w:r>
            <w:r>
              <w:rPr>
                <w:sz w:val="18"/>
              </w:rPr>
              <w:t>during</w:t>
            </w:r>
            <w:r>
              <w:rPr>
                <w:spacing w:val="77"/>
                <w:sz w:val="18"/>
              </w:rPr>
              <w:t xml:space="preserve"> </w:t>
            </w:r>
            <w:r>
              <w:rPr>
                <w:spacing w:val="-5"/>
                <w:sz w:val="18"/>
              </w:rPr>
              <w:t>the</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2A3B69">
            <w:pPr>
              <w:pStyle w:val="TableParagraph"/>
              <w:spacing w:before="148"/>
              <w:ind w:left="12" w:right="3"/>
              <w:jc w:val="center"/>
              <w:rPr>
                <w:sz w:val="18"/>
              </w:rPr>
            </w:pPr>
            <w:r>
              <w:rPr>
                <w:spacing w:val="-5"/>
                <w:sz w:val="18"/>
              </w:rPr>
              <w:t>НУ</w:t>
            </w:r>
          </w:p>
        </w:tc>
        <w:tc>
          <w:tcPr>
            <w:tcW w:w="2562" w:type="dxa"/>
          </w:tcPr>
          <w:p w:rsidR="00A401C6" w:rsidRDefault="00A401C6">
            <w:pPr>
              <w:pStyle w:val="TableParagraph"/>
              <w:spacing w:before="1"/>
              <w:rPr>
                <w:sz w:val="18"/>
              </w:rPr>
            </w:pPr>
          </w:p>
          <w:p w:rsidR="00A401C6" w:rsidRDefault="002A3B69">
            <w:pPr>
              <w:pStyle w:val="TableParagraph"/>
              <w:ind w:left="78"/>
              <w:rPr>
                <w:sz w:val="18"/>
              </w:rPr>
            </w:pPr>
            <w:r>
              <w:rPr>
                <w:sz w:val="18"/>
              </w:rPr>
              <w:t>усклађеност</w:t>
            </w:r>
            <w:r>
              <w:rPr>
                <w:spacing w:val="-5"/>
                <w:sz w:val="18"/>
              </w:rPr>
              <w:t xml:space="preserve"> </w:t>
            </w:r>
            <w:r>
              <w:rPr>
                <w:sz w:val="18"/>
              </w:rPr>
              <w:t>кроз</w:t>
            </w:r>
            <w:r>
              <w:rPr>
                <w:spacing w:val="-2"/>
                <w:sz w:val="18"/>
              </w:rPr>
              <w:t xml:space="preserve"> </w:t>
            </w:r>
            <w:r>
              <w:rPr>
                <w:sz w:val="18"/>
              </w:rPr>
              <w:t>Уредбу</w:t>
            </w:r>
            <w:r>
              <w:rPr>
                <w:spacing w:val="-1"/>
                <w:sz w:val="18"/>
              </w:rPr>
              <w:t xml:space="preserve"> </w:t>
            </w:r>
            <w:r>
              <w:rPr>
                <w:spacing w:val="-10"/>
                <w:sz w:val="18"/>
              </w:rPr>
              <w:t>о</w:t>
            </w:r>
          </w:p>
        </w:tc>
        <w:tc>
          <w:tcPr>
            <w:tcW w:w="1544" w:type="dxa"/>
          </w:tcPr>
          <w:p w:rsidR="00A401C6" w:rsidRDefault="00A401C6">
            <w:pPr>
              <w:pStyle w:val="TableParagraph"/>
              <w:rPr>
                <w:sz w:val="18"/>
              </w:rPr>
            </w:pPr>
          </w:p>
        </w:tc>
      </w:tr>
    </w:tbl>
    <w:p w:rsidR="00A401C6" w:rsidRDefault="00A401C6">
      <w:pPr>
        <w:pStyle w:val="TableParagraph"/>
        <w:rPr>
          <w:sz w:val="18"/>
        </w:rPr>
        <w:sectPr w:rsidR="00A401C6">
          <w:pgSz w:w="16840" w:h="11910" w:orient="landscape"/>
          <w:pgMar w:top="1100" w:right="992" w:bottom="280" w:left="992" w:header="720" w:footer="720" w:gutter="0"/>
          <w:cols w:space="720"/>
        </w:sectPr>
      </w:pPr>
    </w:p>
    <w:p w:rsidR="00A401C6" w:rsidRDefault="00A401C6">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A401C6">
        <w:trPr>
          <w:trHeight w:val="710"/>
        </w:trPr>
        <w:tc>
          <w:tcPr>
            <w:tcW w:w="905" w:type="dxa"/>
            <w:shd w:val="clear" w:color="auto" w:fill="D9D9D9"/>
          </w:tcPr>
          <w:p w:rsidR="00A401C6" w:rsidRDefault="00A401C6">
            <w:pPr>
              <w:pStyle w:val="TableParagraph"/>
              <w:spacing w:before="45"/>
              <w:rPr>
                <w:sz w:val="18"/>
              </w:rPr>
            </w:pPr>
          </w:p>
          <w:p w:rsidR="00A401C6" w:rsidRDefault="002A3B69">
            <w:pPr>
              <w:pStyle w:val="TableParagraph"/>
              <w:ind w:left="78" w:right="67"/>
              <w:jc w:val="center"/>
              <w:rPr>
                <w:sz w:val="18"/>
              </w:rPr>
            </w:pPr>
            <w:r>
              <w:rPr>
                <w:spacing w:val="-5"/>
                <w:sz w:val="18"/>
              </w:rPr>
              <w:t>а)</w:t>
            </w:r>
          </w:p>
        </w:tc>
        <w:tc>
          <w:tcPr>
            <w:tcW w:w="4054" w:type="dxa"/>
            <w:shd w:val="clear" w:color="auto" w:fill="D9D9D9"/>
          </w:tcPr>
          <w:p w:rsidR="00A401C6" w:rsidRDefault="00A401C6">
            <w:pPr>
              <w:pStyle w:val="TableParagraph"/>
              <w:spacing w:before="45"/>
              <w:rPr>
                <w:sz w:val="18"/>
              </w:rPr>
            </w:pPr>
          </w:p>
          <w:p w:rsidR="00A401C6" w:rsidRDefault="002A3B69">
            <w:pPr>
              <w:pStyle w:val="TableParagraph"/>
              <w:ind w:left="9" w:right="1"/>
              <w:jc w:val="center"/>
              <w:rPr>
                <w:sz w:val="18"/>
              </w:rPr>
            </w:pPr>
            <w:r>
              <w:rPr>
                <w:spacing w:val="-5"/>
                <w:sz w:val="18"/>
              </w:rPr>
              <w:t>а1)</w:t>
            </w:r>
          </w:p>
        </w:tc>
        <w:tc>
          <w:tcPr>
            <w:tcW w:w="912"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б)</w:t>
            </w:r>
          </w:p>
        </w:tc>
        <w:tc>
          <w:tcPr>
            <w:tcW w:w="4042" w:type="dxa"/>
          </w:tcPr>
          <w:p w:rsidR="00A401C6" w:rsidRDefault="00A401C6">
            <w:pPr>
              <w:pStyle w:val="TableParagraph"/>
              <w:spacing w:before="45"/>
              <w:rPr>
                <w:sz w:val="18"/>
              </w:rPr>
            </w:pPr>
          </w:p>
          <w:p w:rsidR="00A401C6" w:rsidRDefault="002A3B69">
            <w:pPr>
              <w:pStyle w:val="TableParagraph"/>
              <w:ind w:left="8"/>
              <w:jc w:val="center"/>
              <w:rPr>
                <w:sz w:val="18"/>
              </w:rPr>
            </w:pPr>
            <w:r>
              <w:rPr>
                <w:spacing w:val="-5"/>
                <w:sz w:val="18"/>
              </w:rPr>
              <w:t>б1)</w:t>
            </w:r>
          </w:p>
        </w:tc>
        <w:tc>
          <w:tcPr>
            <w:tcW w:w="670" w:type="dxa"/>
          </w:tcPr>
          <w:p w:rsidR="00A401C6" w:rsidRDefault="00A401C6">
            <w:pPr>
              <w:pStyle w:val="TableParagraph"/>
              <w:spacing w:before="45"/>
              <w:rPr>
                <w:sz w:val="18"/>
              </w:rPr>
            </w:pPr>
          </w:p>
          <w:p w:rsidR="00A401C6" w:rsidRDefault="002A3B69">
            <w:pPr>
              <w:pStyle w:val="TableParagraph"/>
              <w:ind w:left="12"/>
              <w:jc w:val="center"/>
              <w:rPr>
                <w:sz w:val="18"/>
              </w:rPr>
            </w:pPr>
            <w:r>
              <w:rPr>
                <w:spacing w:val="-5"/>
                <w:sz w:val="18"/>
              </w:rPr>
              <w:t>в)</w:t>
            </w:r>
          </w:p>
        </w:tc>
        <w:tc>
          <w:tcPr>
            <w:tcW w:w="2562" w:type="dxa"/>
          </w:tcPr>
          <w:p w:rsidR="00A401C6" w:rsidRDefault="00A401C6">
            <w:pPr>
              <w:pStyle w:val="TableParagraph"/>
              <w:spacing w:before="45"/>
              <w:rPr>
                <w:sz w:val="18"/>
              </w:rPr>
            </w:pPr>
          </w:p>
          <w:p w:rsidR="00A401C6" w:rsidRDefault="002A3B69">
            <w:pPr>
              <w:pStyle w:val="TableParagraph"/>
              <w:ind w:left="10"/>
              <w:jc w:val="center"/>
              <w:rPr>
                <w:sz w:val="18"/>
              </w:rPr>
            </w:pPr>
            <w:r>
              <w:rPr>
                <w:spacing w:val="-5"/>
                <w:sz w:val="18"/>
              </w:rPr>
              <w:t>г)</w:t>
            </w:r>
          </w:p>
        </w:tc>
        <w:tc>
          <w:tcPr>
            <w:tcW w:w="1544" w:type="dxa"/>
          </w:tcPr>
          <w:p w:rsidR="00A401C6" w:rsidRDefault="00A401C6">
            <w:pPr>
              <w:pStyle w:val="TableParagraph"/>
              <w:spacing w:before="45"/>
              <w:rPr>
                <w:sz w:val="18"/>
              </w:rPr>
            </w:pPr>
          </w:p>
          <w:p w:rsidR="00A401C6" w:rsidRDefault="002A3B69">
            <w:pPr>
              <w:pStyle w:val="TableParagraph"/>
              <w:ind w:left="7"/>
              <w:jc w:val="center"/>
              <w:rPr>
                <w:sz w:val="18"/>
              </w:rPr>
            </w:pPr>
            <w:r>
              <w:rPr>
                <w:spacing w:val="-5"/>
                <w:sz w:val="18"/>
              </w:rPr>
              <w:t>д)</w:t>
            </w:r>
          </w:p>
        </w:tc>
      </w:tr>
      <w:tr w:rsidR="00A401C6">
        <w:trPr>
          <w:trHeight w:val="1257"/>
        </w:trPr>
        <w:tc>
          <w:tcPr>
            <w:tcW w:w="905" w:type="dxa"/>
            <w:shd w:val="clear" w:color="auto" w:fill="D9D9D9"/>
          </w:tcPr>
          <w:p w:rsidR="00A401C6" w:rsidRDefault="00A401C6">
            <w:pPr>
              <w:pStyle w:val="TableParagraph"/>
              <w:rPr>
                <w:sz w:val="18"/>
              </w:rPr>
            </w:pPr>
          </w:p>
        </w:tc>
        <w:tc>
          <w:tcPr>
            <w:tcW w:w="4054" w:type="dxa"/>
            <w:shd w:val="clear" w:color="auto" w:fill="D9D9D9"/>
          </w:tcPr>
          <w:p w:rsidR="00A401C6" w:rsidRDefault="002A3B69">
            <w:pPr>
              <w:pStyle w:val="TableParagraph"/>
              <w:spacing w:before="26"/>
              <w:ind w:left="57" w:right="43"/>
              <w:jc w:val="both"/>
              <w:rPr>
                <w:sz w:val="18"/>
              </w:rPr>
            </w:pPr>
            <w:r>
              <w:rPr>
                <w:sz w:val="18"/>
              </w:rPr>
              <w:t>periods referred to in Article 6(11) and Article 6(12)</w:t>
            </w:r>
            <w:r>
              <w:rPr>
                <w:spacing w:val="40"/>
                <w:sz w:val="18"/>
              </w:rPr>
              <w:t xml:space="preserve"> </w:t>
            </w:r>
            <w:r>
              <w:rPr>
                <w:sz w:val="18"/>
              </w:rPr>
              <w:t>as well as during the start-up and shut-down periods shall be disregarded.</w:t>
            </w:r>
          </w:p>
        </w:tc>
        <w:tc>
          <w:tcPr>
            <w:tcW w:w="912" w:type="dxa"/>
          </w:tcPr>
          <w:p w:rsidR="00A401C6" w:rsidRDefault="00A401C6">
            <w:pPr>
              <w:pStyle w:val="TableParagraph"/>
              <w:rPr>
                <w:sz w:val="18"/>
              </w:rPr>
            </w:pPr>
          </w:p>
        </w:tc>
        <w:tc>
          <w:tcPr>
            <w:tcW w:w="4042" w:type="dxa"/>
          </w:tcPr>
          <w:p w:rsidR="00A401C6" w:rsidRDefault="00A401C6">
            <w:pPr>
              <w:pStyle w:val="TableParagraph"/>
              <w:rPr>
                <w:sz w:val="18"/>
              </w:rPr>
            </w:pPr>
          </w:p>
        </w:tc>
        <w:tc>
          <w:tcPr>
            <w:tcW w:w="670" w:type="dxa"/>
          </w:tcPr>
          <w:p w:rsidR="00A401C6" w:rsidRDefault="00A401C6">
            <w:pPr>
              <w:pStyle w:val="TableParagraph"/>
              <w:rPr>
                <w:sz w:val="18"/>
              </w:rPr>
            </w:pPr>
          </w:p>
        </w:tc>
        <w:tc>
          <w:tcPr>
            <w:tcW w:w="2562" w:type="dxa"/>
          </w:tcPr>
          <w:p w:rsidR="00A401C6" w:rsidRDefault="002A3B69">
            <w:pPr>
              <w:pStyle w:val="TableParagraph"/>
              <w:spacing w:before="26"/>
              <w:ind w:left="57"/>
              <w:rPr>
                <w:sz w:val="18"/>
              </w:rPr>
            </w:pPr>
            <w:r>
              <w:rPr>
                <w:sz w:val="18"/>
              </w:rPr>
              <w:t>граничним</w:t>
            </w:r>
            <w:r>
              <w:rPr>
                <w:spacing w:val="-3"/>
                <w:sz w:val="18"/>
              </w:rPr>
              <w:t xml:space="preserve"> </w:t>
            </w:r>
            <w:r>
              <w:rPr>
                <w:spacing w:val="-2"/>
                <w:sz w:val="18"/>
              </w:rPr>
              <w:t>вредностима</w:t>
            </w:r>
          </w:p>
          <w:p w:rsidR="00A401C6" w:rsidRDefault="002A3B69">
            <w:pPr>
              <w:pStyle w:val="TableParagraph"/>
              <w:spacing w:before="2"/>
              <w:ind w:left="57" w:right="65"/>
              <w:rPr>
                <w:sz w:val="20"/>
              </w:rPr>
            </w:pPr>
            <w:r>
              <w:rPr>
                <w:sz w:val="18"/>
              </w:rPr>
              <w:t>емисије</w:t>
            </w:r>
            <w:r>
              <w:rPr>
                <w:spacing w:val="-12"/>
                <w:sz w:val="18"/>
              </w:rPr>
              <w:t xml:space="preserve"> </w:t>
            </w:r>
            <w:r>
              <w:rPr>
                <w:sz w:val="18"/>
              </w:rPr>
              <w:t>загађујућих</w:t>
            </w:r>
            <w:r>
              <w:rPr>
                <w:spacing w:val="-11"/>
                <w:sz w:val="18"/>
              </w:rPr>
              <w:t xml:space="preserve"> </w:t>
            </w:r>
            <w:r>
              <w:rPr>
                <w:sz w:val="18"/>
              </w:rPr>
              <w:t>материја</w:t>
            </w:r>
            <w:r>
              <w:rPr>
                <w:spacing w:val="-11"/>
                <w:sz w:val="18"/>
              </w:rPr>
              <w:t xml:space="preserve"> </w:t>
            </w:r>
            <w:r>
              <w:rPr>
                <w:sz w:val="18"/>
              </w:rPr>
              <w:t xml:space="preserve">у ваздух из средњих постројења за сагоревање </w:t>
            </w:r>
            <w:r>
              <w:rPr>
                <w:sz w:val="20"/>
              </w:rPr>
              <w:t>која је по НПАА планирана за</w:t>
            </w:r>
            <w:r>
              <w:rPr>
                <w:spacing w:val="40"/>
                <w:sz w:val="20"/>
              </w:rPr>
              <w:t xml:space="preserve"> </w:t>
            </w:r>
            <w:r>
              <w:rPr>
                <w:sz w:val="20"/>
              </w:rPr>
              <w:t>2025</w:t>
            </w:r>
          </w:p>
        </w:tc>
        <w:tc>
          <w:tcPr>
            <w:tcW w:w="1544" w:type="dxa"/>
          </w:tcPr>
          <w:p w:rsidR="00A401C6" w:rsidRDefault="00A401C6">
            <w:pPr>
              <w:pStyle w:val="TableParagraph"/>
              <w:rPr>
                <w:sz w:val="18"/>
              </w:rPr>
            </w:pPr>
          </w:p>
        </w:tc>
      </w:tr>
    </w:tbl>
    <w:p w:rsidR="000E2B12" w:rsidRDefault="000E2B12"/>
    <w:sectPr w:rsidR="000E2B12">
      <w:pgSz w:w="16840" w:h="11910" w:orient="landscape"/>
      <w:pgMar w:top="1100" w:right="992" w:bottom="280" w:left="99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3B69" w:rsidRDefault="002A3B69" w:rsidP="002A3B69">
      <w:r>
        <w:separator/>
      </w:r>
    </w:p>
  </w:endnote>
  <w:endnote w:type="continuationSeparator" w:id="0">
    <w:p w:rsidR="002A3B69" w:rsidRDefault="002A3B69" w:rsidP="002A3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3B69" w:rsidRDefault="002A3B69" w:rsidP="002A3B69">
      <w:r>
        <w:separator/>
      </w:r>
    </w:p>
  </w:footnote>
  <w:footnote w:type="continuationSeparator" w:id="0">
    <w:p w:rsidR="002A3B69" w:rsidRDefault="002A3B69" w:rsidP="002A3B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2598112"/>
      <w:docPartObj>
        <w:docPartGallery w:val="Page Numbers (Top of Page)"/>
        <w:docPartUnique/>
      </w:docPartObj>
    </w:sdtPr>
    <w:sdtEndPr>
      <w:rPr>
        <w:noProof/>
      </w:rPr>
    </w:sdtEndPr>
    <w:sdtContent>
      <w:p w:rsidR="002A3B69" w:rsidRDefault="002A3B69">
        <w:pPr>
          <w:pStyle w:val="Header"/>
          <w:jc w:val="center"/>
        </w:pPr>
        <w:r>
          <w:fldChar w:fldCharType="begin"/>
        </w:r>
        <w:r>
          <w:instrText xml:space="preserve"> PAGE   \* MERGEFORMAT </w:instrText>
        </w:r>
        <w:r>
          <w:fldChar w:fldCharType="separate"/>
        </w:r>
        <w:r w:rsidR="00BF0D4D">
          <w:rPr>
            <w:noProof/>
          </w:rPr>
          <w:t>13</w:t>
        </w:r>
        <w:r>
          <w:rPr>
            <w:noProof/>
          </w:rPr>
          <w:fldChar w:fldCharType="end"/>
        </w:r>
      </w:p>
    </w:sdtContent>
  </w:sdt>
  <w:p w:rsidR="002A3B69" w:rsidRDefault="002A3B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1491"/>
    <w:multiLevelType w:val="hybridMultilevel"/>
    <w:tmpl w:val="49165498"/>
    <w:lvl w:ilvl="0" w:tplc="BB7E5310">
      <w:start w:val="15"/>
      <w:numFmt w:val="decimal"/>
      <w:lvlText w:val="%1)"/>
      <w:lvlJc w:val="left"/>
      <w:pPr>
        <w:ind w:left="485" w:hanging="459"/>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15689FC6">
      <w:numFmt w:val="bullet"/>
      <w:lvlText w:val="•"/>
      <w:lvlJc w:val="left"/>
      <w:pPr>
        <w:ind w:left="835" w:hanging="459"/>
      </w:pPr>
      <w:rPr>
        <w:rFonts w:hint="default"/>
        <w:lang w:eastAsia="en-US" w:bidi="ar-SA"/>
      </w:rPr>
    </w:lvl>
    <w:lvl w:ilvl="2" w:tplc="09685B66">
      <w:numFmt w:val="bullet"/>
      <w:lvlText w:val="•"/>
      <w:lvlJc w:val="left"/>
      <w:pPr>
        <w:ind w:left="1190" w:hanging="459"/>
      </w:pPr>
      <w:rPr>
        <w:rFonts w:hint="default"/>
        <w:lang w:eastAsia="en-US" w:bidi="ar-SA"/>
      </w:rPr>
    </w:lvl>
    <w:lvl w:ilvl="3" w:tplc="C5ACF2E4">
      <w:numFmt w:val="bullet"/>
      <w:lvlText w:val="•"/>
      <w:lvlJc w:val="left"/>
      <w:pPr>
        <w:ind w:left="1545" w:hanging="459"/>
      </w:pPr>
      <w:rPr>
        <w:rFonts w:hint="default"/>
        <w:lang w:eastAsia="en-US" w:bidi="ar-SA"/>
      </w:rPr>
    </w:lvl>
    <w:lvl w:ilvl="4" w:tplc="C0C60070">
      <w:numFmt w:val="bullet"/>
      <w:lvlText w:val="•"/>
      <w:lvlJc w:val="left"/>
      <w:pPr>
        <w:ind w:left="1900" w:hanging="459"/>
      </w:pPr>
      <w:rPr>
        <w:rFonts w:hint="default"/>
        <w:lang w:eastAsia="en-US" w:bidi="ar-SA"/>
      </w:rPr>
    </w:lvl>
    <w:lvl w:ilvl="5" w:tplc="215E8EDE">
      <w:numFmt w:val="bullet"/>
      <w:lvlText w:val="•"/>
      <w:lvlJc w:val="left"/>
      <w:pPr>
        <w:ind w:left="2256" w:hanging="459"/>
      </w:pPr>
      <w:rPr>
        <w:rFonts w:hint="default"/>
        <w:lang w:eastAsia="en-US" w:bidi="ar-SA"/>
      </w:rPr>
    </w:lvl>
    <w:lvl w:ilvl="6" w:tplc="7D6AB1F4">
      <w:numFmt w:val="bullet"/>
      <w:lvlText w:val="•"/>
      <w:lvlJc w:val="left"/>
      <w:pPr>
        <w:ind w:left="2611" w:hanging="459"/>
      </w:pPr>
      <w:rPr>
        <w:rFonts w:hint="default"/>
        <w:lang w:eastAsia="en-US" w:bidi="ar-SA"/>
      </w:rPr>
    </w:lvl>
    <w:lvl w:ilvl="7" w:tplc="78724470">
      <w:numFmt w:val="bullet"/>
      <w:lvlText w:val="•"/>
      <w:lvlJc w:val="left"/>
      <w:pPr>
        <w:ind w:left="2966" w:hanging="459"/>
      </w:pPr>
      <w:rPr>
        <w:rFonts w:hint="default"/>
        <w:lang w:eastAsia="en-US" w:bidi="ar-SA"/>
      </w:rPr>
    </w:lvl>
    <w:lvl w:ilvl="8" w:tplc="F4366A06">
      <w:numFmt w:val="bullet"/>
      <w:lvlText w:val="•"/>
      <w:lvlJc w:val="left"/>
      <w:pPr>
        <w:ind w:left="3321" w:hanging="459"/>
      </w:pPr>
      <w:rPr>
        <w:rFonts w:hint="default"/>
        <w:lang w:eastAsia="en-US" w:bidi="ar-SA"/>
      </w:rPr>
    </w:lvl>
  </w:abstractNum>
  <w:abstractNum w:abstractNumId="1" w15:restartNumberingAfterBreak="0">
    <w:nsid w:val="041D0A6F"/>
    <w:multiLevelType w:val="hybridMultilevel"/>
    <w:tmpl w:val="01824864"/>
    <w:lvl w:ilvl="0" w:tplc="84C04172">
      <w:start w:val="37"/>
      <w:numFmt w:val="decimal"/>
      <w:lvlText w:val="%1)"/>
      <w:lvlJc w:val="left"/>
      <w:pPr>
        <w:ind w:left="485" w:hanging="461"/>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2090C04C">
      <w:numFmt w:val="bullet"/>
      <w:lvlText w:val="•"/>
      <w:lvlJc w:val="left"/>
      <w:pPr>
        <w:ind w:left="835" w:hanging="461"/>
      </w:pPr>
      <w:rPr>
        <w:rFonts w:hint="default"/>
        <w:lang w:eastAsia="en-US" w:bidi="ar-SA"/>
      </w:rPr>
    </w:lvl>
    <w:lvl w:ilvl="2" w:tplc="BAC838A2">
      <w:numFmt w:val="bullet"/>
      <w:lvlText w:val="•"/>
      <w:lvlJc w:val="left"/>
      <w:pPr>
        <w:ind w:left="1190" w:hanging="461"/>
      </w:pPr>
      <w:rPr>
        <w:rFonts w:hint="default"/>
        <w:lang w:eastAsia="en-US" w:bidi="ar-SA"/>
      </w:rPr>
    </w:lvl>
    <w:lvl w:ilvl="3" w:tplc="25744CBC">
      <w:numFmt w:val="bullet"/>
      <w:lvlText w:val="•"/>
      <w:lvlJc w:val="left"/>
      <w:pPr>
        <w:ind w:left="1545" w:hanging="461"/>
      </w:pPr>
      <w:rPr>
        <w:rFonts w:hint="default"/>
        <w:lang w:eastAsia="en-US" w:bidi="ar-SA"/>
      </w:rPr>
    </w:lvl>
    <w:lvl w:ilvl="4" w:tplc="3CD4072A">
      <w:numFmt w:val="bullet"/>
      <w:lvlText w:val="•"/>
      <w:lvlJc w:val="left"/>
      <w:pPr>
        <w:ind w:left="1900" w:hanging="461"/>
      </w:pPr>
      <w:rPr>
        <w:rFonts w:hint="default"/>
        <w:lang w:eastAsia="en-US" w:bidi="ar-SA"/>
      </w:rPr>
    </w:lvl>
    <w:lvl w:ilvl="5" w:tplc="4EFC81DA">
      <w:numFmt w:val="bullet"/>
      <w:lvlText w:val="•"/>
      <w:lvlJc w:val="left"/>
      <w:pPr>
        <w:ind w:left="2256" w:hanging="461"/>
      </w:pPr>
      <w:rPr>
        <w:rFonts w:hint="default"/>
        <w:lang w:eastAsia="en-US" w:bidi="ar-SA"/>
      </w:rPr>
    </w:lvl>
    <w:lvl w:ilvl="6" w:tplc="106A107A">
      <w:numFmt w:val="bullet"/>
      <w:lvlText w:val="•"/>
      <w:lvlJc w:val="left"/>
      <w:pPr>
        <w:ind w:left="2611" w:hanging="461"/>
      </w:pPr>
      <w:rPr>
        <w:rFonts w:hint="default"/>
        <w:lang w:eastAsia="en-US" w:bidi="ar-SA"/>
      </w:rPr>
    </w:lvl>
    <w:lvl w:ilvl="7" w:tplc="6D6E90F6">
      <w:numFmt w:val="bullet"/>
      <w:lvlText w:val="•"/>
      <w:lvlJc w:val="left"/>
      <w:pPr>
        <w:ind w:left="2966" w:hanging="461"/>
      </w:pPr>
      <w:rPr>
        <w:rFonts w:hint="default"/>
        <w:lang w:eastAsia="en-US" w:bidi="ar-SA"/>
      </w:rPr>
    </w:lvl>
    <w:lvl w:ilvl="8" w:tplc="AB94D064">
      <w:numFmt w:val="bullet"/>
      <w:lvlText w:val="•"/>
      <w:lvlJc w:val="left"/>
      <w:pPr>
        <w:ind w:left="3321" w:hanging="461"/>
      </w:pPr>
      <w:rPr>
        <w:rFonts w:hint="default"/>
        <w:lang w:eastAsia="en-US" w:bidi="ar-SA"/>
      </w:rPr>
    </w:lvl>
  </w:abstractNum>
  <w:abstractNum w:abstractNumId="2" w15:restartNumberingAfterBreak="0">
    <w:nsid w:val="06604712"/>
    <w:multiLevelType w:val="hybridMultilevel"/>
    <w:tmpl w:val="8A7053B0"/>
    <w:lvl w:ilvl="0" w:tplc="EAC8A1DC">
      <w:start w:val="25"/>
      <w:numFmt w:val="decimal"/>
      <w:lvlText w:val="%1)"/>
      <w:lvlJc w:val="left"/>
      <w:pPr>
        <w:ind w:left="57" w:hanging="504"/>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E3DC1FCC">
      <w:numFmt w:val="bullet"/>
      <w:lvlText w:val="•"/>
      <w:lvlJc w:val="left"/>
      <w:pPr>
        <w:ind w:left="457" w:hanging="504"/>
      </w:pPr>
      <w:rPr>
        <w:rFonts w:hint="default"/>
        <w:lang w:eastAsia="en-US" w:bidi="ar-SA"/>
      </w:rPr>
    </w:lvl>
    <w:lvl w:ilvl="2" w:tplc="1D3E4840">
      <w:numFmt w:val="bullet"/>
      <w:lvlText w:val="•"/>
      <w:lvlJc w:val="left"/>
      <w:pPr>
        <w:ind w:left="854" w:hanging="504"/>
      </w:pPr>
      <w:rPr>
        <w:rFonts w:hint="default"/>
        <w:lang w:eastAsia="en-US" w:bidi="ar-SA"/>
      </w:rPr>
    </w:lvl>
    <w:lvl w:ilvl="3" w:tplc="4A425BEC">
      <w:numFmt w:val="bullet"/>
      <w:lvlText w:val="•"/>
      <w:lvlJc w:val="left"/>
      <w:pPr>
        <w:ind w:left="1251" w:hanging="504"/>
      </w:pPr>
      <w:rPr>
        <w:rFonts w:hint="default"/>
        <w:lang w:eastAsia="en-US" w:bidi="ar-SA"/>
      </w:rPr>
    </w:lvl>
    <w:lvl w:ilvl="4" w:tplc="D012C242">
      <w:numFmt w:val="bullet"/>
      <w:lvlText w:val="•"/>
      <w:lvlJc w:val="left"/>
      <w:pPr>
        <w:ind w:left="1648" w:hanging="504"/>
      </w:pPr>
      <w:rPr>
        <w:rFonts w:hint="default"/>
        <w:lang w:eastAsia="en-US" w:bidi="ar-SA"/>
      </w:rPr>
    </w:lvl>
    <w:lvl w:ilvl="5" w:tplc="02D883AC">
      <w:numFmt w:val="bullet"/>
      <w:lvlText w:val="•"/>
      <w:lvlJc w:val="left"/>
      <w:pPr>
        <w:ind w:left="2046" w:hanging="504"/>
      </w:pPr>
      <w:rPr>
        <w:rFonts w:hint="default"/>
        <w:lang w:eastAsia="en-US" w:bidi="ar-SA"/>
      </w:rPr>
    </w:lvl>
    <w:lvl w:ilvl="6" w:tplc="E0CEF452">
      <w:numFmt w:val="bullet"/>
      <w:lvlText w:val="•"/>
      <w:lvlJc w:val="left"/>
      <w:pPr>
        <w:ind w:left="2443" w:hanging="504"/>
      </w:pPr>
      <w:rPr>
        <w:rFonts w:hint="default"/>
        <w:lang w:eastAsia="en-US" w:bidi="ar-SA"/>
      </w:rPr>
    </w:lvl>
    <w:lvl w:ilvl="7" w:tplc="9B20C9B8">
      <w:numFmt w:val="bullet"/>
      <w:lvlText w:val="•"/>
      <w:lvlJc w:val="left"/>
      <w:pPr>
        <w:ind w:left="2840" w:hanging="504"/>
      </w:pPr>
      <w:rPr>
        <w:rFonts w:hint="default"/>
        <w:lang w:eastAsia="en-US" w:bidi="ar-SA"/>
      </w:rPr>
    </w:lvl>
    <w:lvl w:ilvl="8" w:tplc="2DE650AC">
      <w:numFmt w:val="bullet"/>
      <w:lvlText w:val="•"/>
      <w:lvlJc w:val="left"/>
      <w:pPr>
        <w:ind w:left="3237" w:hanging="504"/>
      </w:pPr>
      <w:rPr>
        <w:rFonts w:hint="default"/>
        <w:lang w:eastAsia="en-US" w:bidi="ar-SA"/>
      </w:rPr>
    </w:lvl>
  </w:abstractNum>
  <w:abstractNum w:abstractNumId="3" w15:restartNumberingAfterBreak="0">
    <w:nsid w:val="072C49E2"/>
    <w:multiLevelType w:val="hybridMultilevel"/>
    <w:tmpl w:val="7458D846"/>
    <w:lvl w:ilvl="0" w:tplc="94DAEAC0">
      <w:start w:val="3"/>
      <w:numFmt w:val="decimal"/>
      <w:lvlText w:val="%1)"/>
      <w:lvlJc w:val="left"/>
      <w:pPr>
        <w:ind w:left="1049" w:hanging="360"/>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9036D51A">
      <w:numFmt w:val="bullet"/>
      <w:lvlText w:val="•"/>
      <w:lvlJc w:val="left"/>
      <w:pPr>
        <w:ind w:left="1339" w:hanging="360"/>
      </w:pPr>
      <w:rPr>
        <w:rFonts w:hint="default"/>
        <w:lang w:eastAsia="en-US" w:bidi="ar-SA"/>
      </w:rPr>
    </w:lvl>
    <w:lvl w:ilvl="2" w:tplc="FEAC9756">
      <w:numFmt w:val="bullet"/>
      <w:lvlText w:val="•"/>
      <w:lvlJc w:val="left"/>
      <w:pPr>
        <w:ind w:left="1638" w:hanging="360"/>
      </w:pPr>
      <w:rPr>
        <w:rFonts w:hint="default"/>
        <w:lang w:eastAsia="en-US" w:bidi="ar-SA"/>
      </w:rPr>
    </w:lvl>
    <w:lvl w:ilvl="3" w:tplc="4CD285E4">
      <w:numFmt w:val="bullet"/>
      <w:lvlText w:val="•"/>
      <w:lvlJc w:val="left"/>
      <w:pPr>
        <w:ind w:left="1937" w:hanging="360"/>
      </w:pPr>
      <w:rPr>
        <w:rFonts w:hint="default"/>
        <w:lang w:eastAsia="en-US" w:bidi="ar-SA"/>
      </w:rPr>
    </w:lvl>
    <w:lvl w:ilvl="4" w:tplc="E20EC726">
      <w:numFmt w:val="bullet"/>
      <w:lvlText w:val="•"/>
      <w:lvlJc w:val="left"/>
      <w:pPr>
        <w:ind w:left="2236" w:hanging="360"/>
      </w:pPr>
      <w:rPr>
        <w:rFonts w:hint="default"/>
        <w:lang w:eastAsia="en-US" w:bidi="ar-SA"/>
      </w:rPr>
    </w:lvl>
    <w:lvl w:ilvl="5" w:tplc="9BD849C2">
      <w:numFmt w:val="bullet"/>
      <w:lvlText w:val="•"/>
      <w:lvlJc w:val="left"/>
      <w:pPr>
        <w:ind w:left="2536" w:hanging="360"/>
      </w:pPr>
      <w:rPr>
        <w:rFonts w:hint="default"/>
        <w:lang w:eastAsia="en-US" w:bidi="ar-SA"/>
      </w:rPr>
    </w:lvl>
    <w:lvl w:ilvl="6" w:tplc="2D1606DE">
      <w:numFmt w:val="bullet"/>
      <w:lvlText w:val="•"/>
      <w:lvlJc w:val="left"/>
      <w:pPr>
        <w:ind w:left="2835" w:hanging="360"/>
      </w:pPr>
      <w:rPr>
        <w:rFonts w:hint="default"/>
        <w:lang w:eastAsia="en-US" w:bidi="ar-SA"/>
      </w:rPr>
    </w:lvl>
    <w:lvl w:ilvl="7" w:tplc="D5A6FBD0">
      <w:numFmt w:val="bullet"/>
      <w:lvlText w:val="•"/>
      <w:lvlJc w:val="left"/>
      <w:pPr>
        <w:ind w:left="3134" w:hanging="360"/>
      </w:pPr>
      <w:rPr>
        <w:rFonts w:hint="default"/>
        <w:lang w:eastAsia="en-US" w:bidi="ar-SA"/>
      </w:rPr>
    </w:lvl>
    <w:lvl w:ilvl="8" w:tplc="F764745C">
      <w:numFmt w:val="bullet"/>
      <w:lvlText w:val="•"/>
      <w:lvlJc w:val="left"/>
      <w:pPr>
        <w:ind w:left="3433" w:hanging="360"/>
      </w:pPr>
      <w:rPr>
        <w:rFonts w:hint="default"/>
        <w:lang w:eastAsia="en-US" w:bidi="ar-SA"/>
      </w:rPr>
    </w:lvl>
  </w:abstractNum>
  <w:abstractNum w:abstractNumId="4" w15:restartNumberingAfterBreak="0">
    <w:nsid w:val="09C33EC0"/>
    <w:multiLevelType w:val="hybridMultilevel"/>
    <w:tmpl w:val="16B8F69C"/>
    <w:lvl w:ilvl="0" w:tplc="6DA0308C">
      <w:start w:val="32"/>
      <w:numFmt w:val="decimal"/>
      <w:lvlText w:val="%1)"/>
      <w:lvlJc w:val="left"/>
      <w:pPr>
        <w:ind w:left="485" w:hanging="471"/>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B386BDBA">
      <w:numFmt w:val="bullet"/>
      <w:lvlText w:val="•"/>
      <w:lvlJc w:val="left"/>
      <w:pPr>
        <w:ind w:left="835" w:hanging="471"/>
      </w:pPr>
      <w:rPr>
        <w:rFonts w:hint="default"/>
        <w:lang w:eastAsia="en-US" w:bidi="ar-SA"/>
      </w:rPr>
    </w:lvl>
    <w:lvl w:ilvl="2" w:tplc="25D48FCA">
      <w:numFmt w:val="bullet"/>
      <w:lvlText w:val="•"/>
      <w:lvlJc w:val="left"/>
      <w:pPr>
        <w:ind w:left="1190" w:hanging="471"/>
      </w:pPr>
      <w:rPr>
        <w:rFonts w:hint="default"/>
        <w:lang w:eastAsia="en-US" w:bidi="ar-SA"/>
      </w:rPr>
    </w:lvl>
    <w:lvl w:ilvl="3" w:tplc="9FD2ECC4">
      <w:numFmt w:val="bullet"/>
      <w:lvlText w:val="•"/>
      <w:lvlJc w:val="left"/>
      <w:pPr>
        <w:ind w:left="1545" w:hanging="471"/>
      </w:pPr>
      <w:rPr>
        <w:rFonts w:hint="default"/>
        <w:lang w:eastAsia="en-US" w:bidi="ar-SA"/>
      </w:rPr>
    </w:lvl>
    <w:lvl w:ilvl="4" w:tplc="DB8AD9A8">
      <w:numFmt w:val="bullet"/>
      <w:lvlText w:val="•"/>
      <w:lvlJc w:val="left"/>
      <w:pPr>
        <w:ind w:left="1900" w:hanging="471"/>
      </w:pPr>
      <w:rPr>
        <w:rFonts w:hint="default"/>
        <w:lang w:eastAsia="en-US" w:bidi="ar-SA"/>
      </w:rPr>
    </w:lvl>
    <w:lvl w:ilvl="5" w:tplc="7EEA4484">
      <w:numFmt w:val="bullet"/>
      <w:lvlText w:val="•"/>
      <w:lvlJc w:val="left"/>
      <w:pPr>
        <w:ind w:left="2256" w:hanging="471"/>
      </w:pPr>
      <w:rPr>
        <w:rFonts w:hint="default"/>
        <w:lang w:eastAsia="en-US" w:bidi="ar-SA"/>
      </w:rPr>
    </w:lvl>
    <w:lvl w:ilvl="6" w:tplc="F3303F70">
      <w:numFmt w:val="bullet"/>
      <w:lvlText w:val="•"/>
      <w:lvlJc w:val="left"/>
      <w:pPr>
        <w:ind w:left="2611" w:hanging="471"/>
      </w:pPr>
      <w:rPr>
        <w:rFonts w:hint="default"/>
        <w:lang w:eastAsia="en-US" w:bidi="ar-SA"/>
      </w:rPr>
    </w:lvl>
    <w:lvl w:ilvl="7" w:tplc="23689DE0">
      <w:numFmt w:val="bullet"/>
      <w:lvlText w:val="•"/>
      <w:lvlJc w:val="left"/>
      <w:pPr>
        <w:ind w:left="2966" w:hanging="471"/>
      </w:pPr>
      <w:rPr>
        <w:rFonts w:hint="default"/>
        <w:lang w:eastAsia="en-US" w:bidi="ar-SA"/>
      </w:rPr>
    </w:lvl>
    <w:lvl w:ilvl="8" w:tplc="2678386E">
      <w:numFmt w:val="bullet"/>
      <w:lvlText w:val="•"/>
      <w:lvlJc w:val="left"/>
      <w:pPr>
        <w:ind w:left="3321" w:hanging="471"/>
      </w:pPr>
      <w:rPr>
        <w:rFonts w:hint="default"/>
        <w:lang w:eastAsia="en-US" w:bidi="ar-SA"/>
      </w:rPr>
    </w:lvl>
  </w:abstractNum>
  <w:abstractNum w:abstractNumId="5" w15:restartNumberingAfterBreak="0">
    <w:nsid w:val="10084513"/>
    <w:multiLevelType w:val="hybridMultilevel"/>
    <w:tmpl w:val="66949166"/>
    <w:lvl w:ilvl="0" w:tplc="676296C6">
      <w:start w:val="18"/>
      <w:numFmt w:val="decimal"/>
      <w:lvlText w:val="%1)"/>
      <w:lvlJc w:val="left"/>
      <w:pPr>
        <w:ind w:left="1049" w:hanging="360"/>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91342542">
      <w:numFmt w:val="bullet"/>
      <w:lvlText w:val="•"/>
      <w:lvlJc w:val="left"/>
      <w:pPr>
        <w:ind w:left="1339" w:hanging="360"/>
      </w:pPr>
      <w:rPr>
        <w:rFonts w:hint="default"/>
        <w:lang w:eastAsia="en-US" w:bidi="ar-SA"/>
      </w:rPr>
    </w:lvl>
    <w:lvl w:ilvl="2" w:tplc="BC3283B4">
      <w:numFmt w:val="bullet"/>
      <w:lvlText w:val="•"/>
      <w:lvlJc w:val="left"/>
      <w:pPr>
        <w:ind w:left="1638" w:hanging="360"/>
      </w:pPr>
      <w:rPr>
        <w:rFonts w:hint="default"/>
        <w:lang w:eastAsia="en-US" w:bidi="ar-SA"/>
      </w:rPr>
    </w:lvl>
    <w:lvl w:ilvl="3" w:tplc="2270776A">
      <w:numFmt w:val="bullet"/>
      <w:lvlText w:val="•"/>
      <w:lvlJc w:val="left"/>
      <w:pPr>
        <w:ind w:left="1937" w:hanging="360"/>
      </w:pPr>
      <w:rPr>
        <w:rFonts w:hint="default"/>
        <w:lang w:eastAsia="en-US" w:bidi="ar-SA"/>
      </w:rPr>
    </w:lvl>
    <w:lvl w:ilvl="4" w:tplc="B81A4FA6">
      <w:numFmt w:val="bullet"/>
      <w:lvlText w:val="•"/>
      <w:lvlJc w:val="left"/>
      <w:pPr>
        <w:ind w:left="2236" w:hanging="360"/>
      </w:pPr>
      <w:rPr>
        <w:rFonts w:hint="default"/>
        <w:lang w:eastAsia="en-US" w:bidi="ar-SA"/>
      </w:rPr>
    </w:lvl>
    <w:lvl w:ilvl="5" w:tplc="EB04A924">
      <w:numFmt w:val="bullet"/>
      <w:lvlText w:val="•"/>
      <w:lvlJc w:val="left"/>
      <w:pPr>
        <w:ind w:left="2536" w:hanging="360"/>
      </w:pPr>
      <w:rPr>
        <w:rFonts w:hint="default"/>
        <w:lang w:eastAsia="en-US" w:bidi="ar-SA"/>
      </w:rPr>
    </w:lvl>
    <w:lvl w:ilvl="6" w:tplc="3996B0B6">
      <w:numFmt w:val="bullet"/>
      <w:lvlText w:val="•"/>
      <w:lvlJc w:val="left"/>
      <w:pPr>
        <w:ind w:left="2835" w:hanging="360"/>
      </w:pPr>
      <w:rPr>
        <w:rFonts w:hint="default"/>
        <w:lang w:eastAsia="en-US" w:bidi="ar-SA"/>
      </w:rPr>
    </w:lvl>
    <w:lvl w:ilvl="7" w:tplc="BD7CF7B0">
      <w:numFmt w:val="bullet"/>
      <w:lvlText w:val="•"/>
      <w:lvlJc w:val="left"/>
      <w:pPr>
        <w:ind w:left="3134" w:hanging="360"/>
      </w:pPr>
      <w:rPr>
        <w:rFonts w:hint="default"/>
        <w:lang w:eastAsia="en-US" w:bidi="ar-SA"/>
      </w:rPr>
    </w:lvl>
    <w:lvl w:ilvl="8" w:tplc="B8A4E0E6">
      <w:numFmt w:val="bullet"/>
      <w:lvlText w:val="•"/>
      <w:lvlJc w:val="left"/>
      <w:pPr>
        <w:ind w:left="3433" w:hanging="360"/>
      </w:pPr>
      <w:rPr>
        <w:rFonts w:hint="default"/>
        <w:lang w:eastAsia="en-US" w:bidi="ar-SA"/>
      </w:rPr>
    </w:lvl>
  </w:abstractNum>
  <w:abstractNum w:abstractNumId="6" w15:restartNumberingAfterBreak="0">
    <w:nsid w:val="13880D01"/>
    <w:multiLevelType w:val="hybridMultilevel"/>
    <w:tmpl w:val="032896C2"/>
    <w:lvl w:ilvl="0" w:tplc="0F42D490">
      <w:start w:val="1"/>
      <w:numFmt w:val="decimal"/>
      <w:lvlText w:val="%1)"/>
      <w:lvlJc w:val="left"/>
      <w:pPr>
        <w:ind w:left="341" w:hanging="264"/>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3722A1AC">
      <w:numFmt w:val="bullet"/>
      <w:lvlText w:val="•"/>
      <w:lvlJc w:val="left"/>
      <w:pPr>
        <w:ind w:left="709" w:hanging="264"/>
      </w:pPr>
      <w:rPr>
        <w:rFonts w:hint="default"/>
        <w:lang w:eastAsia="en-US" w:bidi="ar-SA"/>
      </w:rPr>
    </w:lvl>
    <w:lvl w:ilvl="2" w:tplc="B40CA852">
      <w:numFmt w:val="bullet"/>
      <w:lvlText w:val="•"/>
      <w:lvlJc w:val="left"/>
      <w:pPr>
        <w:ind w:left="1078" w:hanging="264"/>
      </w:pPr>
      <w:rPr>
        <w:rFonts w:hint="default"/>
        <w:lang w:eastAsia="en-US" w:bidi="ar-SA"/>
      </w:rPr>
    </w:lvl>
    <w:lvl w:ilvl="3" w:tplc="05307DDC">
      <w:numFmt w:val="bullet"/>
      <w:lvlText w:val="•"/>
      <w:lvlJc w:val="left"/>
      <w:pPr>
        <w:ind w:left="1447" w:hanging="264"/>
      </w:pPr>
      <w:rPr>
        <w:rFonts w:hint="default"/>
        <w:lang w:eastAsia="en-US" w:bidi="ar-SA"/>
      </w:rPr>
    </w:lvl>
    <w:lvl w:ilvl="4" w:tplc="039E1A3A">
      <w:numFmt w:val="bullet"/>
      <w:lvlText w:val="•"/>
      <w:lvlJc w:val="left"/>
      <w:pPr>
        <w:ind w:left="1816" w:hanging="264"/>
      </w:pPr>
      <w:rPr>
        <w:rFonts w:hint="default"/>
        <w:lang w:eastAsia="en-US" w:bidi="ar-SA"/>
      </w:rPr>
    </w:lvl>
    <w:lvl w:ilvl="5" w:tplc="6E94B8F0">
      <w:numFmt w:val="bullet"/>
      <w:lvlText w:val="•"/>
      <w:lvlJc w:val="left"/>
      <w:pPr>
        <w:ind w:left="2186" w:hanging="264"/>
      </w:pPr>
      <w:rPr>
        <w:rFonts w:hint="default"/>
        <w:lang w:eastAsia="en-US" w:bidi="ar-SA"/>
      </w:rPr>
    </w:lvl>
    <w:lvl w:ilvl="6" w:tplc="457C22E6">
      <w:numFmt w:val="bullet"/>
      <w:lvlText w:val="•"/>
      <w:lvlJc w:val="left"/>
      <w:pPr>
        <w:ind w:left="2555" w:hanging="264"/>
      </w:pPr>
      <w:rPr>
        <w:rFonts w:hint="default"/>
        <w:lang w:eastAsia="en-US" w:bidi="ar-SA"/>
      </w:rPr>
    </w:lvl>
    <w:lvl w:ilvl="7" w:tplc="25CA0524">
      <w:numFmt w:val="bullet"/>
      <w:lvlText w:val="•"/>
      <w:lvlJc w:val="left"/>
      <w:pPr>
        <w:ind w:left="2924" w:hanging="264"/>
      </w:pPr>
      <w:rPr>
        <w:rFonts w:hint="default"/>
        <w:lang w:eastAsia="en-US" w:bidi="ar-SA"/>
      </w:rPr>
    </w:lvl>
    <w:lvl w:ilvl="8" w:tplc="9402A4DA">
      <w:numFmt w:val="bullet"/>
      <w:lvlText w:val="•"/>
      <w:lvlJc w:val="left"/>
      <w:pPr>
        <w:ind w:left="3293" w:hanging="264"/>
      </w:pPr>
      <w:rPr>
        <w:rFonts w:hint="default"/>
        <w:lang w:eastAsia="en-US" w:bidi="ar-SA"/>
      </w:rPr>
    </w:lvl>
  </w:abstractNum>
  <w:abstractNum w:abstractNumId="7" w15:restartNumberingAfterBreak="0">
    <w:nsid w:val="171A7429"/>
    <w:multiLevelType w:val="hybridMultilevel"/>
    <w:tmpl w:val="1E20FA04"/>
    <w:lvl w:ilvl="0" w:tplc="2AEC2012">
      <w:start w:val="9"/>
      <w:numFmt w:val="decimal"/>
      <w:lvlText w:val="%1)"/>
      <w:lvlJc w:val="left"/>
      <w:pPr>
        <w:ind w:left="417" w:hanging="360"/>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A6C67EDA">
      <w:numFmt w:val="bullet"/>
      <w:lvlText w:val="•"/>
      <w:lvlJc w:val="left"/>
      <w:pPr>
        <w:ind w:left="781" w:hanging="360"/>
      </w:pPr>
      <w:rPr>
        <w:rFonts w:hint="default"/>
        <w:lang w:eastAsia="en-US" w:bidi="ar-SA"/>
      </w:rPr>
    </w:lvl>
    <w:lvl w:ilvl="2" w:tplc="E4BA2FCE">
      <w:numFmt w:val="bullet"/>
      <w:lvlText w:val="•"/>
      <w:lvlJc w:val="left"/>
      <w:pPr>
        <w:ind w:left="1142" w:hanging="360"/>
      </w:pPr>
      <w:rPr>
        <w:rFonts w:hint="default"/>
        <w:lang w:eastAsia="en-US" w:bidi="ar-SA"/>
      </w:rPr>
    </w:lvl>
    <w:lvl w:ilvl="3" w:tplc="47502FD4">
      <w:numFmt w:val="bullet"/>
      <w:lvlText w:val="•"/>
      <w:lvlJc w:val="left"/>
      <w:pPr>
        <w:ind w:left="1503" w:hanging="360"/>
      </w:pPr>
      <w:rPr>
        <w:rFonts w:hint="default"/>
        <w:lang w:eastAsia="en-US" w:bidi="ar-SA"/>
      </w:rPr>
    </w:lvl>
    <w:lvl w:ilvl="4" w:tplc="2CAE8A34">
      <w:numFmt w:val="bullet"/>
      <w:lvlText w:val="•"/>
      <w:lvlJc w:val="left"/>
      <w:pPr>
        <w:ind w:left="1864" w:hanging="360"/>
      </w:pPr>
      <w:rPr>
        <w:rFonts w:hint="default"/>
        <w:lang w:eastAsia="en-US" w:bidi="ar-SA"/>
      </w:rPr>
    </w:lvl>
    <w:lvl w:ilvl="5" w:tplc="808A8EF2">
      <w:numFmt w:val="bullet"/>
      <w:lvlText w:val="•"/>
      <w:lvlJc w:val="left"/>
      <w:pPr>
        <w:ind w:left="2226" w:hanging="360"/>
      </w:pPr>
      <w:rPr>
        <w:rFonts w:hint="default"/>
        <w:lang w:eastAsia="en-US" w:bidi="ar-SA"/>
      </w:rPr>
    </w:lvl>
    <w:lvl w:ilvl="6" w:tplc="3CD2D77A">
      <w:numFmt w:val="bullet"/>
      <w:lvlText w:val="•"/>
      <w:lvlJc w:val="left"/>
      <w:pPr>
        <w:ind w:left="2587" w:hanging="360"/>
      </w:pPr>
      <w:rPr>
        <w:rFonts w:hint="default"/>
        <w:lang w:eastAsia="en-US" w:bidi="ar-SA"/>
      </w:rPr>
    </w:lvl>
    <w:lvl w:ilvl="7" w:tplc="1ABC1532">
      <w:numFmt w:val="bullet"/>
      <w:lvlText w:val="•"/>
      <w:lvlJc w:val="left"/>
      <w:pPr>
        <w:ind w:left="2948" w:hanging="360"/>
      </w:pPr>
      <w:rPr>
        <w:rFonts w:hint="default"/>
        <w:lang w:eastAsia="en-US" w:bidi="ar-SA"/>
      </w:rPr>
    </w:lvl>
    <w:lvl w:ilvl="8" w:tplc="A0849244">
      <w:numFmt w:val="bullet"/>
      <w:lvlText w:val="•"/>
      <w:lvlJc w:val="left"/>
      <w:pPr>
        <w:ind w:left="3309" w:hanging="360"/>
      </w:pPr>
      <w:rPr>
        <w:rFonts w:hint="default"/>
        <w:lang w:eastAsia="en-US" w:bidi="ar-SA"/>
      </w:rPr>
    </w:lvl>
  </w:abstractNum>
  <w:abstractNum w:abstractNumId="8" w15:restartNumberingAfterBreak="0">
    <w:nsid w:val="1FBF0C12"/>
    <w:multiLevelType w:val="hybridMultilevel"/>
    <w:tmpl w:val="87AC4910"/>
    <w:lvl w:ilvl="0" w:tplc="5E787740">
      <w:start w:val="10"/>
      <w:numFmt w:val="decimal"/>
      <w:lvlText w:val="%1)"/>
      <w:lvlJc w:val="left"/>
      <w:pPr>
        <w:ind w:left="1049" w:hanging="360"/>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6168475C">
      <w:numFmt w:val="bullet"/>
      <w:lvlText w:val="•"/>
      <w:lvlJc w:val="left"/>
      <w:pPr>
        <w:ind w:left="1339" w:hanging="360"/>
      </w:pPr>
      <w:rPr>
        <w:rFonts w:hint="default"/>
        <w:lang w:eastAsia="en-US" w:bidi="ar-SA"/>
      </w:rPr>
    </w:lvl>
    <w:lvl w:ilvl="2" w:tplc="01209FEE">
      <w:numFmt w:val="bullet"/>
      <w:lvlText w:val="•"/>
      <w:lvlJc w:val="left"/>
      <w:pPr>
        <w:ind w:left="1638" w:hanging="360"/>
      </w:pPr>
      <w:rPr>
        <w:rFonts w:hint="default"/>
        <w:lang w:eastAsia="en-US" w:bidi="ar-SA"/>
      </w:rPr>
    </w:lvl>
    <w:lvl w:ilvl="3" w:tplc="F352465E">
      <w:numFmt w:val="bullet"/>
      <w:lvlText w:val="•"/>
      <w:lvlJc w:val="left"/>
      <w:pPr>
        <w:ind w:left="1937" w:hanging="360"/>
      </w:pPr>
      <w:rPr>
        <w:rFonts w:hint="default"/>
        <w:lang w:eastAsia="en-US" w:bidi="ar-SA"/>
      </w:rPr>
    </w:lvl>
    <w:lvl w:ilvl="4" w:tplc="F22664D6">
      <w:numFmt w:val="bullet"/>
      <w:lvlText w:val="•"/>
      <w:lvlJc w:val="left"/>
      <w:pPr>
        <w:ind w:left="2236" w:hanging="360"/>
      </w:pPr>
      <w:rPr>
        <w:rFonts w:hint="default"/>
        <w:lang w:eastAsia="en-US" w:bidi="ar-SA"/>
      </w:rPr>
    </w:lvl>
    <w:lvl w:ilvl="5" w:tplc="006C99A6">
      <w:numFmt w:val="bullet"/>
      <w:lvlText w:val="•"/>
      <w:lvlJc w:val="left"/>
      <w:pPr>
        <w:ind w:left="2536" w:hanging="360"/>
      </w:pPr>
      <w:rPr>
        <w:rFonts w:hint="default"/>
        <w:lang w:eastAsia="en-US" w:bidi="ar-SA"/>
      </w:rPr>
    </w:lvl>
    <w:lvl w:ilvl="6" w:tplc="F5FEAABE">
      <w:numFmt w:val="bullet"/>
      <w:lvlText w:val="•"/>
      <w:lvlJc w:val="left"/>
      <w:pPr>
        <w:ind w:left="2835" w:hanging="360"/>
      </w:pPr>
      <w:rPr>
        <w:rFonts w:hint="default"/>
        <w:lang w:eastAsia="en-US" w:bidi="ar-SA"/>
      </w:rPr>
    </w:lvl>
    <w:lvl w:ilvl="7" w:tplc="C6007BDE">
      <w:numFmt w:val="bullet"/>
      <w:lvlText w:val="•"/>
      <w:lvlJc w:val="left"/>
      <w:pPr>
        <w:ind w:left="3134" w:hanging="360"/>
      </w:pPr>
      <w:rPr>
        <w:rFonts w:hint="default"/>
        <w:lang w:eastAsia="en-US" w:bidi="ar-SA"/>
      </w:rPr>
    </w:lvl>
    <w:lvl w:ilvl="8" w:tplc="70BC76DC">
      <w:numFmt w:val="bullet"/>
      <w:lvlText w:val="•"/>
      <w:lvlJc w:val="left"/>
      <w:pPr>
        <w:ind w:left="3433" w:hanging="360"/>
      </w:pPr>
      <w:rPr>
        <w:rFonts w:hint="default"/>
        <w:lang w:eastAsia="en-US" w:bidi="ar-SA"/>
      </w:rPr>
    </w:lvl>
  </w:abstractNum>
  <w:abstractNum w:abstractNumId="9" w15:restartNumberingAfterBreak="0">
    <w:nsid w:val="22292446"/>
    <w:multiLevelType w:val="hybridMultilevel"/>
    <w:tmpl w:val="B8DA09C8"/>
    <w:lvl w:ilvl="0" w:tplc="820206BE">
      <w:start w:val="49"/>
      <w:numFmt w:val="decimal"/>
      <w:lvlText w:val="%1)"/>
      <w:lvlJc w:val="left"/>
      <w:pPr>
        <w:ind w:left="57" w:hanging="504"/>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157C8554">
      <w:numFmt w:val="bullet"/>
      <w:lvlText w:val="•"/>
      <w:lvlJc w:val="left"/>
      <w:pPr>
        <w:ind w:left="457" w:hanging="504"/>
      </w:pPr>
      <w:rPr>
        <w:rFonts w:hint="default"/>
        <w:lang w:eastAsia="en-US" w:bidi="ar-SA"/>
      </w:rPr>
    </w:lvl>
    <w:lvl w:ilvl="2" w:tplc="8E1890E8">
      <w:numFmt w:val="bullet"/>
      <w:lvlText w:val="•"/>
      <w:lvlJc w:val="left"/>
      <w:pPr>
        <w:ind w:left="854" w:hanging="504"/>
      </w:pPr>
      <w:rPr>
        <w:rFonts w:hint="default"/>
        <w:lang w:eastAsia="en-US" w:bidi="ar-SA"/>
      </w:rPr>
    </w:lvl>
    <w:lvl w:ilvl="3" w:tplc="948670DA">
      <w:numFmt w:val="bullet"/>
      <w:lvlText w:val="•"/>
      <w:lvlJc w:val="left"/>
      <w:pPr>
        <w:ind w:left="1251" w:hanging="504"/>
      </w:pPr>
      <w:rPr>
        <w:rFonts w:hint="default"/>
        <w:lang w:eastAsia="en-US" w:bidi="ar-SA"/>
      </w:rPr>
    </w:lvl>
    <w:lvl w:ilvl="4" w:tplc="DB061774">
      <w:numFmt w:val="bullet"/>
      <w:lvlText w:val="•"/>
      <w:lvlJc w:val="left"/>
      <w:pPr>
        <w:ind w:left="1648" w:hanging="504"/>
      </w:pPr>
      <w:rPr>
        <w:rFonts w:hint="default"/>
        <w:lang w:eastAsia="en-US" w:bidi="ar-SA"/>
      </w:rPr>
    </w:lvl>
    <w:lvl w:ilvl="5" w:tplc="3D041AE6">
      <w:numFmt w:val="bullet"/>
      <w:lvlText w:val="•"/>
      <w:lvlJc w:val="left"/>
      <w:pPr>
        <w:ind w:left="2046" w:hanging="504"/>
      </w:pPr>
      <w:rPr>
        <w:rFonts w:hint="default"/>
        <w:lang w:eastAsia="en-US" w:bidi="ar-SA"/>
      </w:rPr>
    </w:lvl>
    <w:lvl w:ilvl="6" w:tplc="5A749254">
      <w:numFmt w:val="bullet"/>
      <w:lvlText w:val="•"/>
      <w:lvlJc w:val="left"/>
      <w:pPr>
        <w:ind w:left="2443" w:hanging="504"/>
      </w:pPr>
      <w:rPr>
        <w:rFonts w:hint="default"/>
        <w:lang w:eastAsia="en-US" w:bidi="ar-SA"/>
      </w:rPr>
    </w:lvl>
    <w:lvl w:ilvl="7" w:tplc="420E6122">
      <w:numFmt w:val="bullet"/>
      <w:lvlText w:val="•"/>
      <w:lvlJc w:val="left"/>
      <w:pPr>
        <w:ind w:left="2840" w:hanging="504"/>
      </w:pPr>
      <w:rPr>
        <w:rFonts w:hint="default"/>
        <w:lang w:eastAsia="en-US" w:bidi="ar-SA"/>
      </w:rPr>
    </w:lvl>
    <w:lvl w:ilvl="8" w:tplc="E67A5A40">
      <w:numFmt w:val="bullet"/>
      <w:lvlText w:val="•"/>
      <w:lvlJc w:val="left"/>
      <w:pPr>
        <w:ind w:left="3237" w:hanging="504"/>
      </w:pPr>
      <w:rPr>
        <w:rFonts w:hint="default"/>
        <w:lang w:eastAsia="en-US" w:bidi="ar-SA"/>
      </w:rPr>
    </w:lvl>
  </w:abstractNum>
  <w:abstractNum w:abstractNumId="10" w15:restartNumberingAfterBreak="0">
    <w:nsid w:val="23F36928"/>
    <w:multiLevelType w:val="hybridMultilevel"/>
    <w:tmpl w:val="F75E6494"/>
    <w:lvl w:ilvl="0" w:tplc="DDCEDC1E">
      <w:start w:val="28"/>
      <w:numFmt w:val="decimal"/>
      <w:lvlText w:val="%1)"/>
      <w:lvlJc w:val="left"/>
      <w:pPr>
        <w:ind w:left="341" w:hanging="528"/>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2E3C3774">
      <w:numFmt w:val="bullet"/>
      <w:lvlText w:val="•"/>
      <w:lvlJc w:val="left"/>
      <w:pPr>
        <w:ind w:left="709" w:hanging="528"/>
      </w:pPr>
      <w:rPr>
        <w:rFonts w:hint="default"/>
        <w:lang w:eastAsia="en-US" w:bidi="ar-SA"/>
      </w:rPr>
    </w:lvl>
    <w:lvl w:ilvl="2" w:tplc="AC2E1146">
      <w:numFmt w:val="bullet"/>
      <w:lvlText w:val="•"/>
      <w:lvlJc w:val="left"/>
      <w:pPr>
        <w:ind w:left="1078" w:hanging="528"/>
      </w:pPr>
      <w:rPr>
        <w:rFonts w:hint="default"/>
        <w:lang w:eastAsia="en-US" w:bidi="ar-SA"/>
      </w:rPr>
    </w:lvl>
    <w:lvl w:ilvl="3" w:tplc="0F048308">
      <w:numFmt w:val="bullet"/>
      <w:lvlText w:val="•"/>
      <w:lvlJc w:val="left"/>
      <w:pPr>
        <w:ind w:left="1447" w:hanging="528"/>
      </w:pPr>
      <w:rPr>
        <w:rFonts w:hint="default"/>
        <w:lang w:eastAsia="en-US" w:bidi="ar-SA"/>
      </w:rPr>
    </w:lvl>
    <w:lvl w:ilvl="4" w:tplc="68BEA67C">
      <w:numFmt w:val="bullet"/>
      <w:lvlText w:val="•"/>
      <w:lvlJc w:val="left"/>
      <w:pPr>
        <w:ind w:left="1816" w:hanging="528"/>
      </w:pPr>
      <w:rPr>
        <w:rFonts w:hint="default"/>
        <w:lang w:eastAsia="en-US" w:bidi="ar-SA"/>
      </w:rPr>
    </w:lvl>
    <w:lvl w:ilvl="5" w:tplc="8AA091A0">
      <w:numFmt w:val="bullet"/>
      <w:lvlText w:val="•"/>
      <w:lvlJc w:val="left"/>
      <w:pPr>
        <w:ind w:left="2186" w:hanging="528"/>
      </w:pPr>
      <w:rPr>
        <w:rFonts w:hint="default"/>
        <w:lang w:eastAsia="en-US" w:bidi="ar-SA"/>
      </w:rPr>
    </w:lvl>
    <w:lvl w:ilvl="6" w:tplc="4EBC0D5A">
      <w:numFmt w:val="bullet"/>
      <w:lvlText w:val="•"/>
      <w:lvlJc w:val="left"/>
      <w:pPr>
        <w:ind w:left="2555" w:hanging="528"/>
      </w:pPr>
      <w:rPr>
        <w:rFonts w:hint="default"/>
        <w:lang w:eastAsia="en-US" w:bidi="ar-SA"/>
      </w:rPr>
    </w:lvl>
    <w:lvl w:ilvl="7" w:tplc="AC4C5DBA">
      <w:numFmt w:val="bullet"/>
      <w:lvlText w:val="•"/>
      <w:lvlJc w:val="left"/>
      <w:pPr>
        <w:ind w:left="2924" w:hanging="528"/>
      </w:pPr>
      <w:rPr>
        <w:rFonts w:hint="default"/>
        <w:lang w:eastAsia="en-US" w:bidi="ar-SA"/>
      </w:rPr>
    </w:lvl>
    <w:lvl w:ilvl="8" w:tplc="2F425934">
      <w:numFmt w:val="bullet"/>
      <w:lvlText w:val="•"/>
      <w:lvlJc w:val="left"/>
      <w:pPr>
        <w:ind w:left="3293" w:hanging="528"/>
      </w:pPr>
      <w:rPr>
        <w:rFonts w:hint="default"/>
        <w:lang w:eastAsia="en-US" w:bidi="ar-SA"/>
      </w:rPr>
    </w:lvl>
  </w:abstractNum>
  <w:abstractNum w:abstractNumId="11" w15:restartNumberingAfterBreak="0">
    <w:nsid w:val="28C004EA"/>
    <w:multiLevelType w:val="hybridMultilevel"/>
    <w:tmpl w:val="77381956"/>
    <w:lvl w:ilvl="0" w:tplc="69148BA2">
      <w:start w:val="17"/>
      <w:numFmt w:val="decimal"/>
      <w:lvlText w:val="%1)"/>
      <w:lvlJc w:val="left"/>
      <w:pPr>
        <w:ind w:left="57" w:hanging="521"/>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6344B6F6">
      <w:numFmt w:val="bullet"/>
      <w:lvlText w:val="•"/>
      <w:lvlJc w:val="left"/>
      <w:pPr>
        <w:ind w:left="457" w:hanging="521"/>
      </w:pPr>
      <w:rPr>
        <w:rFonts w:hint="default"/>
        <w:lang w:eastAsia="en-US" w:bidi="ar-SA"/>
      </w:rPr>
    </w:lvl>
    <w:lvl w:ilvl="2" w:tplc="B1966AB2">
      <w:numFmt w:val="bullet"/>
      <w:lvlText w:val="•"/>
      <w:lvlJc w:val="left"/>
      <w:pPr>
        <w:ind w:left="854" w:hanging="521"/>
      </w:pPr>
      <w:rPr>
        <w:rFonts w:hint="default"/>
        <w:lang w:eastAsia="en-US" w:bidi="ar-SA"/>
      </w:rPr>
    </w:lvl>
    <w:lvl w:ilvl="3" w:tplc="AC98C3EA">
      <w:numFmt w:val="bullet"/>
      <w:lvlText w:val="•"/>
      <w:lvlJc w:val="left"/>
      <w:pPr>
        <w:ind w:left="1251" w:hanging="521"/>
      </w:pPr>
      <w:rPr>
        <w:rFonts w:hint="default"/>
        <w:lang w:eastAsia="en-US" w:bidi="ar-SA"/>
      </w:rPr>
    </w:lvl>
    <w:lvl w:ilvl="4" w:tplc="7EAE535E">
      <w:numFmt w:val="bullet"/>
      <w:lvlText w:val="•"/>
      <w:lvlJc w:val="left"/>
      <w:pPr>
        <w:ind w:left="1648" w:hanging="521"/>
      </w:pPr>
      <w:rPr>
        <w:rFonts w:hint="default"/>
        <w:lang w:eastAsia="en-US" w:bidi="ar-SA"/>
      </w:rPr>
    </w:lvl>
    <w:lvl w:ilvl="5" w:tplc="BA8038F2">
      <w:numFmt w:val="bullet"/>
      <w:lvlText w:val="•"/>
      <w:lvlJc w:val="left"/>
      <w:pPr>
        <w:ind w:left="2046" w:hanging="521"/>
      </w:pPr>
      <w:rPr>
        <w:rFonts w:hint="default"/>
        <w:lang w:eastAsia="en-US" w:bidi="ar-SA"/>
      </w:rPr>
    </w:lvl>
    <w:lvl w:ilvl="6" w:tplc="054688F2">
      <w:numFmt w:val="bullet"/>
      <w:lvlText w:val="•"/>
      <w:lvlJc w:val="left"/>
      <w:pPr>
        <w:ind w:left="2443" w:hanging="521"/>
      </w:pPr>
      <w:rPr>
        <w:rFonts w:hint="default"/>
        <w:lang w:eastAsia="en-US" w:bidi="ar-SA"/>
      </w:rPr>
    </w:lvl>
    <w:lvl w:ilvl="7" w:tplc="1298C732">
      <w:numFmt w:val="bullet"/>
      <w:lvlText w:val="•"/>
      <w:lvlJc w:val="left"/>
      <w:pPr>
        <w:ind w:left="2840" w:hanging="521"/>
      </w:pPr>
      <w:rPr>
        <w:rFonts w:hint="default"/>
        <w:lang w:eastAsia="en-US" w:bidi="ar-SA"/>
      </w:rPr>
    </w:lvl>
    <w:lvl w:ilvl="8" w:tplc="57A2526E">
      <w:numFmt w:val="bullet"/>
      <w:lvlText w:val="•"/>
      <w:lvlJc w:val="left"/>
      <w:pPr>
        <w:ind w:left="3237" w:hanging="521"/>
      </w:pPr>
      <w:rPr>
        <w:rFonts w:hint="default"/>
        <w:lang w:eastAsia="en-US" w:bidi="ar-SA"/>
      </w:rPr>
    </w:lvl>
  </w:abstractNum>
  <w:abstractNum w:abstractNumId="12" w15:restartNumberingAfterBreak="0">
    <w:nsid w:val="2DD74CE5"/>
    <w:multiLevelType w:val="hybridMultilevel"/>
    <w:tmpl w:val="5D2CD610"/>
    <w:lvl w:ilvl="0" w:tplc="A2E0EC22">
      <w:start w:val="14"/>
      <w:numFmt w:val="decimal"/>
      <w:lvlText w:val="%1)"/>
      <w:lvlJc w:val="left"/>
      <w:pPr>
        <w:ind w:left="1049" w:hanging="360"/>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8FCABB5C">
      <w:numFmt w:val="bullet"/>
      <w:lvlText w:val="•"/>
      <w:lvlJc w:val="left"/>
      <w:pPr>
        <w:ind w:left="1339" w:hanging="360"/>
      </w:pPr>
      <w:rPr>
        <w:rFonts w:hint="default"/>
        <w:lang w:eastAsia="en-US" w:bidi="ar-SA"/>
      </w:rPr>
    </w:lvl>
    <w:lvl w:ilvl="2" w:tplc="372CFD9A">
      <w:numFmt w:val="bullet"/>
      <w:lvlText w:val="•"/>
      <w:lvlJc w:val="left"/>
      <w:pPr>
        <w:ind w:left="1638" w:hanging="360"/>
      </w:pPr>
      <w:rPr>
        <w:rFonts w:hint="default"/>
        <w:lang w:eastAsia="en-US" w:bidi="ar-SA"/>
      </w:rPr>
    </w:lvl>
    <w:lvl w:ilvl="3" w:tplc="A81CC3CE">
      <w:numFmt w:val="bullet"/>
      <w:lvlText w:val="•"/>
      <w:lvlJc w:val="left"/>
      <w:pPr>
        <w:ind w:left="1937" w:hanging="360"/>
      </w:pPr>
      <w:rPr>
        <w:rFonts w:hint="default"/>
        <w:lang w:eastAsia="en-US" w:bidi="ar-SA"/>
      </w:rPr>
    </w:lvl>
    <w:lvl w:ilvl="4" w:tplc="4F46B606">
      <w:numFmt w:val="bullet"/>
      <w:lvlText w:val="•"/>
      <w:lvlJc w:val="left"/>
      <w:pPr>
        <w:ind w:left="2236" w:hanging="360"/>
      </w:pPr>
      <w:rPr>
        <w:rFonts w:hint="default"/>
        <w:lang w:eastAsia="en-US" w:bidi="ar-SA"/>
      </w:rPr>
    </w:lvl>
    <w:lvl w:ilvl="5" w:tplc="A726D8D2">
      <w:numFmt w:val="bullet"/>
      <w:lvlText w:val="•"/>
      <w:lvlJc w:val="left"/>
      <w:pPr>
        <w:ind w:left="2536" w:hanging="360"/>
      </w:pPr>
      <w:rPr>
        <w:rFonts w:hint="default"/>
        <w:lang w:eastAsia="en-US" w:bidi="ar-SA"/>
      </w:rPr>
    </w:lvl>
    <w:lvl w:ilvl="6" w:tplc="A686FC60">
      <w:numFmt w:val="bullet"/>
      <w:lvlText w:val="•"/>
      <w:lvlJc w:val="left"/>
      <w:pPr>
        <w:ind w:left="2835" w:hanging="360"/>
      </w:pPr>
      <w:rPr>
        <w:rFonts w:hint="default"/>
        <w:lang w:eastAsia="en-US" w:bidi="ar-SA"/>
      </w:rPr>
    </w:lvl>
    <w:lvl w:ilvl="7" w:tplc="941ECF40">
      <w:numFmt w:val="bullet"/>
      <w:lvlText w:val="•"/>
      <w:lvlJc w:val="left"/>
      <w:pPr>
        <w:ind w:left="3134" w:hanging="360"/>
      </w:pPr>
      <w:rPr>
        <w:rFonts w:hint="default"/>
        <w:lang w:eastAsia="en-US" w:bidi="ar-SA"/>
      </w:rPr>
    </w:lvl>
    <w:lvl w:ilvl="8" w:tplc="6338D684">
      <w:numFmt w:val="bullet"/>
      <w:lvlText w:val="•"/>
      <w:lvlJc w:val="left"/>
      <w:pPr>
        <w:ind w:left="3433" w:hanging="360"/>
      </w:pPr>
      <w:rPr>
        <w:rFonts w:hint="default"/>
        <w:lang w:eastAsia="en-US" w:bidi="ar-SA"/>
      </w:rPr>
    </w:lvl>
  </w:abstractNum>
  <w:abstractNum w:abstractNumId="13" w15:restartNumberingAfterBreak="0">
    <w:nsid w:val="30002AEB"/>
    <w:multiLevelType w:val="hybridMultilevel"/>
    <w:tmpl w:val="69B23680"/>
    <w:lvl w:ilvl="0" w:tplc="1B7CE8B4">
      <w:start w:val="7"/>
      <w:numFmt w:val="decimal"/>
      <w:lvlText w:val="%1)"/>
      <w:lvlJc w:val="left"/>
      <w:pPr>
        <w:ind w:left="341" w:hanging="375"/>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EE70F59A">
      <w:numFmt w:val="bullet"/>
      <w:lvlText w:val="•"/>
      <w:lvlJc w:val="left"/>
      <w:pPr>
        <w:ind w:left="709" w:hanging="375"/>
      </w:pPr>
      <w:rPr>
        <w:rFonts w:hint="default"/>
        <w:lang w:eastAsia="en-US" w:bidi="ar-SA"/>
      </w:rPr>
    </w:lvl>
    <w:lvl w:ilvl="2" w:tplc="A614FE74">
      <w:numFmt w:val="bullet"/>
      <w:lvlText w:val="•"/>
      <w:lvlJc w:val="left"/>
      <w:pPr>
        <w:ind w:left="1078" w:hanging="375"/>
      </w:pPr>
      <w:rPr>
        <w:rFonts w:hint="default"/>
        <w:lang w:eastAsia="en-US" w:bidi="ar-SA"/>
      </w:rPr>
    </w:lvl>
    <w:lvl w:ilvl="3" w:tplc="41BADE4A">
      <w:numFmt w:val="bullet"/>
      <w:lvlText w:val="•"/>
      <w:lvlJc w:val="left"/>
      <w:pPr>
        <w:ind w:left="1447" w:hanging="375"/>
      </w:pPr>
      <w:rPr>
        <w:rFonts w:hint="default"/>
        <w:lang w:eastAsia="en-US" w:bidi="ar-SA"/>
      </w:rPr>
    </w:lvl>
    <w:lvl w:ilvl="4" w:tplc="740AFE62">
      <w:numFmt w:val="bullet"/>
      <w:lvlText w:val="•"/>
      <w:lvlJc w:val="left"/>
      <w:pPr>
        <w:ind w:left="1816" w:hanging="375"/>
      </w:pPr>
      <w:rPr>
        <w:rFonts w:hint="default"/>
        <w:lang w:eastAsia="en-US" w:bidi="ar-SA"/>
      </w:rPr>
    </w:lvl>
    <w:lvl w:ilvl="5" w:tplc="ADE84982">
      <w:numFmt w:val="bullet"/>
      <w:lvlText w:val="•"/>
      <w:lvlJc w:val="left"/>
      <w:pPr>
        <w:ind w:left="2186" w:hanging="375"/>
      </w:pPr>
      <w:rPr>
        <w:rFonts w:hint="default"/>
        <w:lang w:eastAsia="en-US" w:bidi="ar-SA"/>
      </w:rPr>
    </w:lvl>
    <w:lvl w:ilvl="6" w:tplc="67AC8A62">
      <w:numFmt w:val="bullet"/>
      <w:lvlText w:val="•"/>
      <w:lvlJc w:val="left"/>
      <w:pPr>
        <w:ind w:left="2555" w:hanging="375"/>
      </w:pPr>
      <w:rPr>
        <w:rFonts w:hint="default"/>
        <w:lang w:eastAsia="en-US" w:bidi="ar-SA"/>
      </w:rPr>
    </w:lvl>
    <w:lvl w:ilvl="7" w:tplc="59AEE614">
      <w:numFmt w:val="bullet"/>
      <w:lvlText w:val="•"/>
      <w:lvlJc w:val="left"/>
      <w:pPr>
        <w:ind w:left="2924" w:hanging="375"/>
      </w:pPr>
      <w:rPr>
        <w:rFonts w:hint="default"/>
        <w:lang w:eastAsia="en-US" w:bidi="ar-SA"/>
      </w:rPr>
    </w:lvl>
    <w:lvl w:ilvl="8" w:tplc="36CA41A2">
      <w:numFmt w:val="bullet"/>
      <w:lvlText w:val="•"/>
      <w:lvlJc w:val="left"/>
      <w:pPr>
        <w:ind w:left="3293" w:hanging="375"/>
      </w:pPr>
      <w:rPr>
        <w:rFonts w:hint="default"/>
        <w:lang w:eastAsia="en-US" w:bidi="ar-SA"/>
      </w:rPr>
    </w:lvl>
  </w:abstractNum>
  <w:abstractNum w:abstractNumId="14" w15:restartNumberingAfterBreak="0">
    <w:nsid w:val="329540B9"/>
    <w:multiLevelType w:val="hybridMultilevel"/>
    <w:tmpl w:val="8C62041E"/>
    <w:lvl w:ilvl="0" w:tplc="3058EA1E">
      <w:start w:val="1"/>
      <w:numFmt w:val="decimal"/>
      <w:lvlText w:val="%1)"/>
      <w:lvlJc w:val="left"/>
      <w:pPr>
        <w:ind w:left="341" w:hanging="408"/>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45042212">
      <w:numFmt w:val="bullet"/>
      <w:lvlText w:val="•"/>
      <w:lvlJc w:val="left"/>
      <w:pPr>
        <w:ind w:left="709" w:hanging="408"/>
      </w:pPr>
      <w:rPr>
        <w:rFonts w:hint="default"/>
        <w:lang w:eastAsia="en-US" w:bidi="ar-SA"/>
      </w:rPr>
    </w:lvl>
    <w:lvl w:ilvl="2" w:tplc="68BA0896">
      <w:numFmt w:val="bullet"/>
      <w:lvlText w:val="•"/>
      <w:lvlJc w:val="left"/>
      <w:pPr>
        <w:ind w:left="1078" w:hanging="408"/>
      </w:pPr>
      <w:rPr>
        <w:rFonts w:hint="default"/>
        <w:lang w:eastAsia="en-US" w:bidi="ar-SA"/>
      </w:rPr>
    </w:lvl>
    <w:lvl w:ilvl="3" w:tplc="9C10B2BC">
      <w:numFmt w:val="bullet"/>
      <w:lvlText w:val="•"/>
      <w:lvlJc w:val="left"/>
      <w:pPr>
        <w:ind w:left="1447" w:hanging="408"/>
      </w:pPr>
      <w:rPr>
        <w:rFonts w:hint="default"/>
        <w:lang w:eastAsia="en-US" w:bidi="ar-SA"/>
      </w:rPr>
    </w:lvl>
    <w:lvl w:ilvl="4" w:tplc="6BC0FC22">
      <w:numFmt w:val="bullet"/>
      <w:lvlText w:val="•"/>
      <w:lvlJc w:val="left"/>
      <w:pPr>
        <w:ind w:left="1816" w:hanging="408"/>
      </w:pPr>
      <w:rPr>
        <w:rFonts w:hint="default"/>
        <w:lang w:eastAsia="en-US" w:bidi="ar-SA"/>
      </w:rPr>
    </w:lvl>
    <w:lvl w:ilvl="5" w:tplc="37C2921E">
      <w:numFmt w:val="bullet"/>
      <w:lvlText w:val="•"/>
      <w:lvlJc w:val="left"/>
      <w:pPr>
        <w:ind w:left="2186" w:hanging="408"/>
      </w:pPr>
      <w:rPr>
        <w:rFonts w:hint="default"/>
        <w:lang w:eastAsia="en-US" w:bidi="ar-SA"/>
      </w:rPr>
    </w:lvl>
    <w:lvl w:ilvl="6" w:tplc="17EAB00C">
      <w:numFmt w:val="bullet"/>
      <w:lvlText w:val="•"/>
      <w:lvlJc w:val="left"/>
      <w:pPr>
        <w:ind w:left="2555" w:hanging="408"/>
      </w:pPr>
      <w:rPr>
        <w:rFonts w:hint="default"/>
        <w:lang w:eastAsia="en-US" w:bidi="ar-SA"/>
      </w:rPr>
    </w:lvl>
    <w:lvl w:ilvl="7" w:tplc="5BAE973C">
      <w:numFmt w:val="bullet"/>
      <w:lvlText w:val="•"/>
      <w:lvlJc w:val="left"/>
      <w:pPr>
        <w:ind w:left="2924" w:hanging="408"/>
      </w:pPr>
      <w:rPr>
        <w:rFonts w:hint="default"/>
        <w:lang w:eastAsia="en-US" w:bidi="ar-SA"/>
      </w:rPr>
    </w:lvl>
    <w:lvl w:ilvl="8" w:tplc="5172DB00">
      <w:numFmt w:val="bullet"/>
      <w:lvlText w:val="•"/>
      <w:lvlJc w:val="left"/>
      <w:pPr>
        <w:ind w:left="3293" w:hanging="408"/>
      </w:pPr>
      <w:rPr>
        <w:rFonts w:hint="default"/>
        <w:lang w:eastAsia="en-US" w:bidi="ar-SA"/>
      </w:rPr>
    </w:lvl>
  </w:abstractNum>
  <w:abstractNum w:abstractNumId="15" w15:restartNumberingAfterBreak="0">
    <w:nsid w:val="34670E30"/>
    <w:multiLevelType w:val="hybridMultilevel"/>
    <w:tmpl w:val="D95423E2"/>
    <w:lvl w:ilvl="0" w:tplc="DBAAA814">
      <w:start w:val="7"/>
      <w:numFmt w:val="decimal"/>
      <w:lvlText w:val="%1)"/>
      <w:lvlJc w:val="left"/>
      <w:pPr>
        <w:ind w:left="1049" w:hanging="360"/>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8FBCAFF6">
      <w:numFmt w:val="bullet"/>
      <w:lvlText w:val="•"/>
      <w:lvlJc w:val="left"/>
      <w:pPr>
        <w:ind w:left="1339" w:hanging="360"/>
      </w:pPr>
      <w:rPr>
        <w:rFonts w:hint="default"/>
        <w:lang w:eastAsia="en-US" w:bidi="ar-SA"/>
      </w:rPr>
    </w:lvl>
    <w:lvl w:ilvl="2" w:tplc="12685B68">
      <w:numFmt w:val="bullet"/>
      <w:lvlText w:val="•"/>
      <w:lvlJc w:val="left"/>
      <w:pPr>
        <w:ind w:left="1638" w:hanging="360"/>
      </w:pPr>
      <w:rPr>
        <w:rFonts w:hint="default"/>
        <w:lang w:eastAsia="en-US" w:bidi="ar-SA"/>
      </w:rPr>
    </w:lvl>
    <w:lvl w:ilvl="3" w:tplc="1EF4BA62">
      <w:numFmt w:val="bullet"/>
      <w:lvlText w:val="•"/>
      <w:lvlJc w:val="left"/>
      <w:pPr>
        <w:ind w:left="1937" w:hanging="360"/>
      </w:pPr>
      <w:rPr>
        <w:rFonts w:hint="default"/>
        <w:lang w:eastAsia="en-US" w:bidi="ar-SA"/>
      </w:rPr>
    </w:lvl>
    <w:lvl w:ilvl="4" w:tplc="D46E07B2">
      <w:numFmt w:val="bullet"/>
      <w:lvlText w:val="•"/>
      <w:lvlJc w:val="left"/>
      <w:pPr>
        <w:ind w:left="2236" w:hanging="360"/>
      </w:pPr>
      <w:rPr>
        <w:rFonts w:hint="default"/>
        <w:lang w:eastAsia="en-US" w:bidi="ar-SA"/>
      </w:rPr>
    </w:lvl>
    <w:lvl w:ilvl="5" w:tplc="7C30D288">
      <w:numFmt w:val="bullet"/>
      <w:lvlText w:val="•"/>
      <w:lvlJc w:val="left"/>
      <w:pPr>
        <w:ind w:left="2536" w:hanging="360"/>
      </w:pPr>
      <w:rPr>
        <w:rFonts w:hint="default"/>
        <w:lang w:eastAsia="en-US" w:bidi="ar-SA"/>
      </w:rPr>
    </w:lvl>
    <w:lvl w:ilvl="6" w:tplc="445CE464">
      <w:numFmt w:val="bullet"/>
      <w:lvlText w:val="•"/>
      <w:lvlJc w:val="left"/>
      <w:pPr>
        <w:ind w:left="2835" w:hanging="360"/>
      </w:pPr>
      <w:rPr>
        <w:rFonts w:hint="default"/>
        <w:lang w:eastAsia="en-US" w:bidi="ar-SA"/>
      </w:rPr>
    </w:lvl>
    <w:lvl w:ilvl="7" w:tplc="65EC7D86">
      <w:numFmt w:val="bullet"/>
      <w:lvlText w:val="•"/>
      <w:lvlJc w:val="left"/>
      <w:pPr>
        <w:ind w:left="3134" w:hanging="360"/>
      </w:pPr>
      <w:rPr>
        <w:rFonts w:hint="default"/>
        <w:lang w:eastAsia="en-US" w:bidi="ar-SA"/>
      </w:rPr>
    </w:lvl>
    <w:lvl w:ilvl="8" w:tplc="004805A0">
      <w:numFmt w:val="bullet"/>
      <w:lvlText w:val="•"/>
      <w:lvlJc w:val="left"/>
      <w:pPr>
        <w:ind w:left="3433" w:hanging="360"/>
      </w:pPr>
      <w:rPr>
        <w:rFonts w:hint="default"/>
        <w:lang w:eastAsia="en-US" w:bidi="ar-SA"/>
      </w:rPr>
    </w:lvl>
  </w:abstractNum>
  <w:abstractNum w:abstractNumId="16" w15:restartNumberingAfterBreak="0">
    <w:nsid w:val="34F968DB"/>
    <w:multiLevelType w:val="hybridMultilevel"/>
    <w:tmpl w:val="C5143E42"/>
    <w:lvl w:ilvl="0" w:tplc="B62AD844">
      <w:start w:val="5"/>
      <w:numFmt w:val="decimal"/>
      <w:lvlText w:val="%1)"/>
      <w:lvlJc w:val="left"/>
      <w:pPr>
        <w:ind w:left="341" w:hanging="365"/>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43FC8556">
      <w:numFmt w:val="bullet"/>
      <w:lvlText w:val="•"/>
      <w:lvlJc w:val="left"/>
      <w:pPr>
        <w:ind w:left="709" w:hanging="365"/>
      </w:pPr>
      <w:rPr>
        <w:rFonts w:hint="default"/>
        <w:lang w:eastAsia="en-US" w:bidi="ar-SA"/>
      </w:rPr>
    </w:lvl>
    <w:lvl w:ilvl="2" w:tplc="C576E540">
      <w:numFmt w:val="bullet"/>
      <w:lvlText w:val="•"/>
      <w:lvlJc w:val="left"/>
      <w:pPr>
        <w:ind w:left="1078" w:hanging="365"/>
      </w:pPr>
      <w:rPr>
        <w:rFonts w:hint="default"/>
        <w:lang w:eastAsia="en-US" w:bidi="ar-SA"/>
      </w:rPr>
    </w:lvl>
    <w:lvl w:ilvl="3" w:tplc="6DACD186">
      <w:numFmt w:val="bullet"/>
      <w:lvlText w:val="•"/>
      <w:lvlJc w:val="left"/>
      <w:pPr>
        <w:ind w:left="1447" w:hanging="365"/>
      </w:pPr>
      <w:rPr>
        <w:rFonts w:hint="default"/>
        <w:lang w:eastAsia="en-US" w:bidi="ar-SA"/>
      </w:rPr>
    </w:lvl>
    <w:lvl w:ilvl="4" w:tplc="7F4CEFF2">
      <w:numFmt w:val="bullet"/>
      <w:lvlText w:val="•"/>
      <w:lvlJc w:val="left"/>
      <w:pPr>
        <w:ind w:left="1816" w:hanging="365"/>
      </w:pPr>
      <w:rPr>
        <w:rFonts w:hint="default"/>
        <w:lang w:eastAsia="en-US" w:bidi="ar-SA"/>
      </w:rPr>
    </w:lvl>
    <w:lvl w:ilvl="5" w:tplc="D8F26FA6">
      <w:numFmt w:val="bullet"/>
      <w:lvlText w:val="•"/>
      <w:lvlJc w:val="left"/>
      <w:pPr>
        <w:ind w:left="2186" w:hanging="365"/>
      </w:pPr>
      <w:rPr>
        <w:rFonts w:hint="default"/>
        <w:lang w:eastAsia="en-US" w:bidi="ar-SA"/>
      </w:rPr>
    </w:lvl>
    <w:lvl w:ilvl="6" w:tplc="D1B245A0">
      <w:numFmt w:val="bullet"/>
      <w:lvlText w:val="•"/>
      <w:lvlJc w:val="left"/>
      <w:pPr>
        <w:ind w:left="2555" w:hanging="365"/>
      </w:pPr>
      <w:rPr>
        <w:rFonts w:hint="default"/>
        <w:lang w:eastAsia="en-US" w:bidi="ar-SA"/>
      </w:rPr>
    </w:lvl>
    <w:lvl w:ilvl="7" w:tplc="99724AFE">
      <w:numFmt w:val="bullet"/>
      <w:lvlText w:val="•"/>
      <w:lvlJc w:val="left"/>
      <w:pPr>
        <w:ind w:left="2924" w:hanging="365"/>
      </w:pPr>
      <w:rPr>
        <w:rFonts w:hint="default"/>
        <w:lang w:eastAsia="en-US" w:bidi="ar-SA"/>
      </w:rPr>
    </w:lvl>
    <w:lvl w:ilvl="8" w:tplc="50EAA2BA">
      <w:numFmt w:val="bullet"/>
      <w:lvlText w:val="•"/>
      <w:lvlJc w:val="left"/>
      <w:pPr>
        <w:ind w:left="3293" w:hanging="365"/>
      </w:pPr>
      <w:rPr>
        <w:rFonts w:hint="default"/>
        <w:lang w:eastAsia="en-US" w:bidi="ar-SA"/>
      </w:rPr>
    </w:lvl>
  </w:abstractNum>
  <w:abstractNum w:abstractNumId="17" w15:restartNumberingAfterBreak="0">
    <w:nsid w:val="36CA2F9C"/>
    <w:multiLevelType w:val="hybridMultilevel"/>
    <w:tmpl w:val="78CA6A04"/>
    <w:lvl w:ilvl="0" w:tplc="7DF831E0">
      <w:start w:val="1"/>
      <w:numFmt w:val="decimal"/>
      <w:lvlText w:val="%1)"/>
      <w:lvlJc w:val="left"/>
      <w:pPr>
        <w:ind w:left="1049" w:hanging="360"/>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DF3ECC18">
      <w:numFmt w:val="bullet"/>
      <w:lvlText w:val="•"/>
      <w:lvlJc w:val="left"/>
      <w:pPr>
        <w:ind w:left="1339" w:hanging="360"/>
      </w:pPr>
      <w:rPr>
        <w:rFonts w:hint="default"/>
        <w:lang w:eastAsia="en-US" w:bidi="ar-SA"/>
      </w:rPr>
    </w:lvl>
    <w:lvl w:ilvl="2" w:tplc="344497C0">
      <w:numFmt w:val="bullet"/>
      <w:lvlText w:val="•"/>
      <w:lvlJc w:val="left"/>
      <w:pPr>
        <w:ind w:left="1638" w:hanging="360"/>
      </w:pPr>
      <w:rPr>
        <w:rFonts w:hint="default"/>
        <w:lang w:eastAsia="en-US" w:bidi="ar-SA"/>
      </w:rPr>
    </w:lvl>
    <w:lvl w:ilvl="3" w:tplc="3A9282A4">
      <w:numFmt w:val="bullet"/>
      <w:lvlText w:val="•"/>
      <w:lvlJc w:val="left"/>
      <w:pPr>
        <w:ind w:left="1937" w:hanging="360"/>
      </w:pPr>
      <w:rPr>
        <w:rFonts w:hint="default"/>
        <w:lang w:eastAsia="en-US" w:bidi="ar-SA"/>
      </w:rPr>
    </w:lvl>
    <w:lvl w:ilvl="4" w:tplc="63345E88">
      <w:numFmt w:val="bullet"/>
      <w:lvlText w:val="•"/>
      <w:lvlJc w:val="left"/>
      <w:pPr>
        <w:ind w:left="2236" w:hanging="360"/>
      </w:pPr>
      <w:rPr>
        <w:rFonts w:hint="default"/>
        <w:lang w:eastAsia="en-US" w:bidi="ar-SA"/>
      </w:rPr>
    </w:lvl>
    <w:lvl w:ilvl="5" w:tplc="E892D864">
      <w:numFmt w:val="bullet"/>
      <w:lvlText w:val="•"/>
      <w:lvlJc w:val="left"/>
      <w:pPr>
        <w:ind w:left="2536" w:hanging="360"/>
      </w:pPr>
      <w:rPr>
        <w:rFonts w:hint="default"/>
        <w:lang w:eastAsia="en-US" w:bidi="ar-SA"/>
      </w:rPr>
    </w:lvl>
    <w:lvl w:ilvl="6" w:tplc="F33AC026">
      <w:numFmt w:val="bullet"/>
      <w:lvlText w:val="•"/>
      <w:lvlJc w:val="left"/>
      <w:pPr>
        <w:ind w:left="2835" w:hanging="360"/>
      </w:pPr>
      <w:rPr>
        <w:rFonts w:hint="default"/>
        <w:lang w:eastAsia="en-US" w:bidi="ar-SA"/>
      </w:rPr>
    </w:lvl>
    <w:lvl w:ilvl="7" w:tplc="F4FE6974">
      <w:numFmt w:val="bullet"/>
      <w:lvlText w:val="•"/>
      <w:lvlJc w:val="left"/>
      <w:pPr>
        <w:ind w:left="3134" w:hanging="360"/>
      </w:pPr>
      <w:rPr>
        <w:rFonts w:hint="default"/>
        <w:lang w:eastAsia="en-US" w:bidi="ar-SA"/>
      </w:rPr>
    </w:lvl>
    <w:lvl w:ilvl="8" w:tplc="FF16827C">
      <w:numFmt w:val="bullet"/>
      <w:lvlText w:val="•"/>
      <w:lvlJc w:val="left"/>
      <w:pPr>
        <w:ind w:left="3433" w:hanging="360"/>
      </w:pPr>
      <w:rPr>
        <w:rFonts w:hint="default"/>
        <w:lang w:eastAsia="en-US" w:bidi="ar-SA"/>
      </w:rPr>
    </w:lvl>
  </w:abstractNum>
  <w:abstractNum w:abstractNumId="18" w15:restartNumberingAfterBreak="0">
    <w:nsid w:val="3CC64ABE"/>
    <w:multiLevelType w:val="hybridMultilevel"/>
    <w:tmpl w:val="283CD324"/>
    <w:lvl w:ilvl="0" w:tplc="9F004AB4">
      <w:start w:val="1"/>
      <w:numFmt w:val="decimal"/>
      <w:lvlText w:val="%1)"/>
      <w:lvlJc w:val="left"/>
      <w:pPr>
        <w:ind w:left="417" w:hanging="360"/>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494075D4">
      <w:numFmt w:val="bullet"/>
      <w:lvlText w:val="•"/>
      <w:lvlJc w:val="left"/>
      <w:pPr>
        <w:ind w:left="781" w:hanging="360"/>
      </w:pPr>
      <w:rPr>
        <w:rFonts w:hint="default"/>
        <w:lang w:eastAsia="en-US" w:bidi="ar-SA"/>
      </w:rPr>
    </w:lvl>
    <w:lvl w:ilvl="2" w:tplc="ACEA4154">
      <w:numFmt w:val="bullet"/>
      <w:lvlText w:val="•"/>
      <w:lvlJc w:val="left"/>
      <w:pPr>
        <w:ind w:left="1142" w:hanging="360"/>
      </w:pPr>
      <w:rPr>
        <w:rFonts w:hint="default"/>
        <w:lang w:eastAsia="en-US" w:bidi="ar-SA"/>
      </w:rPr>
    </w:lvl>
    <w:lvl w:ilvl="3" w:tplc="C630A056">
      <w:numFmt w:val="bullet"/>
      <w:lvlText w:val="•"/>
      <w:lvlJc w:val="left"/>
      <w:pPr>
        <w:ind w:left="1503" w:hanging="360"/>
      </w:pPr>
      <w:rPr>
        <w:rFonts w:hint="default"/>
        <w:lang w:eastAsia="en-US" w:bidi="ar-SA"/>
      </w:rPr>
    </w:lvl>
    <w:lvl w:ilvl="4" w:tplc="A1CEDB7C">
      <w:numFmt w:val="bullet"/>
      <w:lvlText w:val="•"/>
      <w:lvlJc w:val="left"/>
      <w:pPr>
        <w:ind w:left="1864" w:hanging="360"/>
      </w:pPr>
      <w:rPr>
        <w:rFonts w:hint="default"/>
        <w:lang w:eastAsia="en-US" w:bidi="ar-SA"/>
      </w:rPr>
    </w:lvl>
    <w:lvl w:ilvl="5" w:tplc="B448BF92">
      <w:numFmt w:val="bullet"/>
      <w:lvlText w:val="•"/>
      <w:lvlJc w:val="left"/>
      <w:pPr>
        <w:ind w:left="2226" w:hanging="360"/>
      </w:pPr>
      <w:rPr>
        <w:rFonts w:hint="default"/>
        <w:lang w:eastAsia="en-US" w:bidi="ar-SA"/>
      </w:rPr>
    </w:lvl>
    <w:lvl w:ilvl="6" w:tplc="C6EE2AC8">
      <w:numFmt w:val="bullet"/>
      <w:lvlText w:val="•"/>
      <w:lvlJc w:val="left"/>
      <w:pPr>
        <w:ind w:left="2587" w:hanging="360"/>
      </w:pPr>
      <w:rPr>
        <w:rFonts w:hint="default"/>
        <w:lang w:eastAsia="en-US" w:bidi="ar-SA"/>
      </w:rPr>
    </w:lvl>
    <w:lvl w:ilvl="7" w:tplc="C58C3962">
      <w:numFmt w:val="bullet"/>
      <w:lvlText w:val="•"/>
      <w:lvlJc w:val="left"/>
      <w:pPr>
        <w:ind w:left="2948" w:hanging="360"/>
      </w:pPr>
      <w:rPr>
        <w:rFonts w:hint="default"/>
        <w:lang w:eastAsia="en-US" w:bidi="ar-SA"/>
      </w:rPr>
    </w:lvl>
    <w:lvl w:ilvl="8" w:tplc="D9EEF8C4">
      <w:numFmt w:val="bullet"/>
      <w:lvlText w:val="•"/>
      <w:lvlJc w:val="left"/>
      <w:pPr>
        <w:ind w:left="3309" w:hanging="360"/>
      </w:pPr>
      <w:rPr>
        <w:rFonts w:hint="default"/>
        <w:lang w:eastAsia="en-US" w:bidi="ar-SA"/>
      </w:rPr>
    </w:lvl>
  </w:abstractNum>
  <w:abstractNum w:abstractNumId="19" w15:restartNumberingAfterBreak="0">
    <w:nsid w:val="42254301"/>
    <w:multiLevelType w:val="hybridMultilevel"/>
    <w:tmpl w:val="8BE08B36"/>
    <w:lvl w:ilvl="0" w:tplc="3B5A73AC">
      <w:start w:val="23"/>
      <w:numFmt w:val="decimal"/>
      <w:lvlText w:val="%1)"/>
      <w:lvlJc w:val="left"/>
      <w:pPr>
        <w:ind w:left="341" w:hanging="380"/>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02FAA0E8">
      <w:numFmt w:val="bullet"/>
      <w:lvlText w:val="•"/>
      <w:lvlJc w:val="left"/>
      <w:pPr>
        <w:ind w:left="709" w:hanging="380"/>
      </w:pPr>
      <w:rPr>
        <w:rFonts w:hint="default"/>
        <w:lang w:eastAsia="en-US" w:bidi="ar-SA"/>
      </w:rPr>
    </w:lvl>
    <w:lvl w:ilvl="2" w:tplc="77020616">
      <w:numFmt w:val="bullet"/>
      <w:lvlText w:val="•"/>
      <w:lvlJc w:val="left"/>
      <w:pPr>
        <w:ind w:left="1078" w:hanging="380"/>
      </w:pPr>
      <w:rPr>
        <w:rFonts w:hint="default"/>
        <w:lang w:eastAsia="en-US" w:bidi="ar-SA"/>
      </w:rPr>
    </w:lvl>
    <w:lvl w:ilvl="3" w:tplc="FD5090C6">
      <w:numFmt w:val="bullet"/>
      <w:lvlText w:val="•"/>
      <w:lvlJc w:val="left"/>
      <w:pPr>
        <w:ind w:left="1447" w:hanging="380"/>
      </w:pPr>
      <w:rPr>
        <w:rFonts w:hint="default"/>
        <w:lang w:eastAsia="en-US" w:bidi="ar-SA"/>
      </w:rPr>
    </w:lvl>
    <w:lvl w:ilvl="4" w:tplc="6BB6C0D0">
      <w:numFmt w:val="bullet"/>
      <w:lvlText w:val="•"/>
      <w:lvlJc w:val="left"/>
      <w:pPr>
        <w:ind w:left="1816" w:hanging="380"/>
      </w:pPr>
      <w:rPr>
        <w:rFonts w:hint="default"/>
        <w:lang w:eastAsia="en-US" w:bidi="ar-SA"/>
      </w:rPr>
    </w:lvl>
    <w:lvl w:ilvl="5" w:tplc="7284CDC4">
      <w:numFmt w:val="bullet"/>
      <w:lvlText w:val="•"/>
      <w:lvlJc w:val="left"/>
      <w:pPr>
        <w:ind w:left="2186" w:hanging="380"/>
      </w:pPr>
      <w:rPr>
        <w:rFonts w:hint="default"/>
        <w:lang w:eastAsia="en-US" w:bidi="ar-SA"/>
      </w:rPr>
    </w:lvl>
    <w:lvl w:ilvl="6" w:tplc="81507CEA">
      <w:numFmt w:val="bullet"/>
      <w:lvlText w:val="•"/>
      <w:lvlJc w:val="left"/>
      <w:pPr>
        <w:ind w:left="2555" w:hanging="380"/>
      </w:pPr>
      <w:rPr>
        <w:rFonts w:hint="default"/>
        <w:lang w:eastAsia="en-US" w:bidi="ar-SA"/>
      </w:rPr>
    </w:lvl>
    <w:lvl w:ilvl="7" w:tplc="A2D8AEF4">
      <w:numFmt w:val="bullet"/>
      <w:lvlText w:val="•"/>
      <w:lvlJc w:val="left"/>
      <w:pPr>
        <w:ind w:left="2924" w:hanging="380"/>
      </w:pPr>
      <w:rPr>
        <w:rFonts w:hint="default"/>
        <w:lang w:eastAsia="en-US" w:bidi="ar-SA"/>
      </w:rPr>
    </w:lvl>
    <w:lvl w:ilvl="8" w:tplc="7BCCE69E">
      <w:numFmt w:val="bullet"/>
      <w:lvlText w:val="•"/>
      <w:lvlJc w:val="left"/>
      <w:pPr>
        <w:ind w:left="3293" w:hanging="380"/>
      </w:pPr>
      <w:rPr>
        <w:rFonts w:hint="default"/>
        <w:lang w:eastAsia="en-US" w:bidi="ar-SA"/>
      </w:rPr>
    </w:lvl>
  </w:abstractNum>
  <w:abstractNum w:abstractNumId="20" w15:restartNumberingAfterBreak="0">
    <w:nsid w:val="46B55304"/>
    <w:multiLevelType w:val="hybridMultilevel"/>
    <w:tmpl w:val="21E81C08"/>
    <w:lvl w:ilvl="0" w:tplc="BAF01E74">
      <w:start w:val="36"/>
      <w:numFmt w:val="decimal"/>
      <w:lvlText w:val="%1)"/>
      <w:lvlJc w:val="left"/>
      <w:pPr>
        <w:ind w:left="485" w:hanging="463"/>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CC16088E">
      <w:numFmt w:val="bullet"/>
      <w:lvlText w:val="•"/>
      <w:lvlJc w:val="left"/>
      <w:pPr>
        <w:ind w:left="835" w:hanging="463"/>
      </w:pPr>
      <w:rPr>
        <w:rFonts w:hint="default"/>
        <w:lang w:eastAsia="en-US" w:bidi="ar-SA"/>
      </w:rPr>
    </w:lvl>
    <w:lvl w:ilvl="2" w:tplc="846A78A8">
      <w:numFmt w:val="bullet"/>
      <w:lvlText w:val="•"/>
      <w:lvlJc w:val="left"/>
      <w:pPr>
        <w:ind w:left="1190" w:hanging="463"/>
      </w:pPr>
      <w:rPr>
        <w:rFonts w:hint="default"/>
        <w:lang w:eastAsia="en-US" w:bidi="ar-SA"/>
      </w:rPr>
    </w:lvl>
    <w:lvl w:ilvl="3" w:tplc="289AF48C">
      <w:numFmt w:val="bullet"/>
      <w:lvlText w:val="•"/>
      <w:lvlJc w:val="left"/>
      <w:pPr>
        <w:ind w:left="1545" w:hanging="463"/>
      </w:pPr>
      <w:rPr>
        <w:rFonts w:hint="default"/>
        <w:lang w:eastAsia="en-US" w:bidi="ar-SA"/>
      </w:rPr>
    </w:lvl>
    <w:lvl w:ilvl="4" w:tplc="250CBBA4">
      <w:numFmt w:val="bullet"/>
      <w:lvlText w:val="•"/>
      <w:lvlJc w:val="left"/>
      <w:pPr>
        <w:ind w:left="1900" w:hanging="463"/>
      </w:pPr>
      <w:rPr>
        <w:rFonts w:hint="default"/>
        <w:lang w:eastAsia="en-US" w:bidi="ar-SA"/>
      </w:rPr>
    </w:lvl>
    <w:lvl w:ilvl="5" w:tplc="0A1C0EE6">
      <w:numFmt w:val="bullet"/>
      <w:lvlText w:val="•"/>
      <w:lvlJc w:val="left"/>
      <w:pPr>
        <w:ind w:left="2256" w:hanging="463"/>
      </w:pPr>
      <w:rPr>
        <w:rFonts w:hint="default"/>
        <w:lang w:eastAsia="en-US" w:bidi="ar-SA"/>
      </w:rPr>
    </w:lvl>
    <w:lvl w:ilvl="6" w:tplc="03AEA414">
      <w:numFmt w:val="bullet"/>
      <w:lvlText w:val="•"/>
      <w:lvlJc w:val="left"/>
      <w:pPr>
        <w:ind w:left="2611" w:hanging="463"/>
      </w:pPr>
      <w:rPr>
        <w:rFonts w:hint="default"/>
        <w:lang w:eastAsia="en-US" w:bidi="ar-SA"/>
      </w:rPr>
    </w:lvl>
    <w:lvl w:ilvl="7" w:tplc="FDAA047E">
      <w:numFmt w:val="bullet"/>
      <w:lvlText w:val="•"/>
      <w:lvlJc w:val="left"/>
      <w:pPr>
        <w:ind w:left="2966" w:hanging="463"/>
      </w:pPr>
      <w:rPr>
        <w:rFonts w:hint="default"/>
        <w:lang w:eastAsia="en-US" w:bidi="ar-SA"/>
      </w:rPr>
    </w:lvl>
    <w:lvl w:ilvl="8" w:tplc="A63E49F6">
      <w:numFmt w:val="bullet"/>
      <w:lvlText w:val="•"/>
      <w:lvlJc w:val="left"/>
      <w:pPr>
        <w:ind w:left="3321" w:hanging="463"/>
      </w:pPr>
      <w:rPr>
        <w:rFonts w:hint="default"/>
        <w:lang w:eastAsia="en-US" w:bidi="ar-SA"/>
      </w:rPr>
    </w:lvl>
  </w:abstractNum>
  <w:abstractNum w:abstractNumId="21" w15:restartNumberingAfterBreak="0">
    <w:nsid w:val="4A3340F7"/>
    <w:multiLevelType w:val="hybridMultilevel"/>
    <w:tmpl w:val="180E46D8"/>
    <w:lvl w:ilvl="0" w:tplc="3A5ADD96">
      <w:start w:val="12"/>
      <w:numFmt w:val="decimal"/>
      <w:lvlText w:val="%1)"/>
      <w:lvlJc w:val="left"/>
      <w:pPr>
        <w:ind w:left="485" w:hanging="536"/>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425E6DF4">
      <w:numFmt w:val="bullet"/>
      <w:lvlText w:val="•"/>
      <w:lvlJc w:val="left"/>
      <w:pPr>
        <w:ind w:left="835" w:hanging="536"/>
      </w:pPr>
      <w:rPr>
        <w:rFonts w:hint="default"/>
        <w:lang w:eastAsia="en-US" w:bidi="ar-SA"/>
      </w:rPr>
    </w:lvl>
    <w:lvl w:ilvl="2" w:tplc="C546BD04">
      <w:numFmt w:val="bullet"/>
      <w:lvlText w:val="•"/>
      <w:lvlJc w:val="left"/>
      <w:pPr>
        <w:ind w:left="1190" w:hanging="536"/>
      </w:pPr>
      <w:rPr>
        <w:rFonts w:hint="default"/>
        <w:lang w:eastAsia="en-US" w:bidi="ar-SA"/>
      </w:rPr>
    </w:lvl>
    <w:lvl w:ilvl="3" w:tplc="D7DA7C5A">
      <w:numFmt w:val="bullet"/>
      <w:lvlText w:val="•"/>
      <w:lvlJc w:val="left"/>
      <w:pPr>
        <w:ind w:left="1545" w:hanging="536"/>
      </w:pPr>
      <w:rPr>
        <w:rFonts w:hint="default"/>
        <w:lang w:eastAsia="en-US" w:bidi="ar-SA"/>
      </w:rPr>
    </w:lvl>
    <w:lvl w:ilvl="4" w:tplc="18447036">
      <w:numFmt w:val="bullet"/>
      <w:lvlText w:val="•"/>
      <w:lvlJc w:val="left"/>
      <w:pPr>
        <w:ind w:left="1900" w:hanging="536"/>
      </w:pPr>
      <w:rPr>
        <w:rFonts w:hint="default"/>
        <w:lang w:eastAsia="en-US" w:bidi="ar-SA"/>
      </w:rPr>
    </w:lvl>
    <w:lvl w:ilvl="5" w:tplc="6BAAC036">
      <w:numFmt w:val="bullet"/>
      <w:lvlText w:val="•"/>
      <w:lvlJc w:val="left"/>
      <w:pPr>
        <w:ind w:left="2256" w:hanging="536"/>
      </w:pPr>
      <w:rPr>
        <w:rFonts w:hint="default"/>
        <w:lang w:eastAsia="en-US" w:bidi="ar-SA"/>
      </w:rPr>
    </w:lvl>
    <w:lvl w:ilvl="6" w:tplc="5FD85340">
      <w:numFmt w:val="bullet"/>
      <w:lvlText w:val="•"/>
      <w:lvlJc w:val="left"/>
      <w:pPr>
        <w:ind w:left="2611" w:hanging="536"/>
      </w:pPr>
      <w:rPr>
        <w:rFonts w:hint="default"/>
        <w:lang w:eastAsia="en-US" w:bidi="ar-SA"/>
      </w:rPr>
    </w:lvl>
    <w:lvl w:ilvl="7" w:tplc="36224320">
      <w:numFmt w:val="bullet"/>
      <w:lvlText w:val="•"/>
      <w:lvlJc w:val="left"/>
      <w:pPr>
        <w:ind w:left="2966" w:hanging="536"/>
      </w:pPr>
      <w:rPr>
        <w:rFonts w:hint="default"/>
        <w:lang w:eastAsia="en-US" w:bidi="ar-SA"/>
      </w:rPr>
    </w:lvl>
    <w:lvl w:ilvl="8" w:tplc="94C241EC">
      <w:numFmt w:val="bullet"/>
      <w:lvlText w:val="•"/>
      <w:lvlJc w:val="left"/>
      <w:pPr>
        <w:ind w:left="3321" w:hanging="536"/>
      </w:pPr>
      <w:rPr>
        <w:rFonts w:hint="default"/>
        <w:lang w:eastAsia="en-US" w:bidi="ar-SA"/>
      </w:rPr>
    </w:lvl>
  </w:abstractNum>
  <w:abstractNum w:abstractNumId="22" w15:restartNumberingAfterBreak="0">
    <w:nsid w:val="4EF72AE1"/>
    <w:multiLevelType w:val="hybridMultilevel"/>
    <w:tmpl w:val="5D8C3DD2"/>
    <w:lvl w:ilvl="0" w:tplc="2EE0D5A8">
      <w:start w:val="41"/>
      <w:numFmt w:val="decimal"/>
      <w:lvlText w:val="%1)"/>
      <w:lvlJc w:val="left"/>
      <w:pPr>
        <w:ind w:left="57" w:hanging="504"/>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15583ED4">
      <w:numFmt w:val="bullet"/>
      <w:lvlText w:val="•"/>
      <w:lvlJc w:val="left"/>
      <w:pPr>
        <w:ind w:left="457" w:hanging="504"/>
      </w:pPr>
      <w:rPr>
        <w:rFonts w:hint="default"/>
        <w:lang w:eastAsia="en-US" w:bidi="ar-SA"/>
      </w:rPr>
    </w:lvl>
    <w:lvl w:ilvl="2" w:tplc="A86837A4">
      <w:numFmt w:val="bullet"/>
      <w:lvlText w:val="•"/>
      <w:lvlJc w:val="left"/>
      <w:pPr>
        <w:ind w:left="854" w:hanging="504"/>
      </w:pPr>
      <w:rPr>
        <w:rFonts w:hint="default"/>
        <w:lang w:eastAsia="en-US" w:bidi="ar-SA"/>
      </w:rPr>
    </w:lvl>
    <w:lvl w:ilvl="3" w:tplc="0E949DA2">
      <w:numFmt w:val="bullet"/>
      <w:lvlText w:val="•"/>
      <w:lvlJc w:val="left"/>
      <w:pPr>
        <w:ind w:left="1251" w:hanging="504"/>
      </w:pPr>
      <w:rPr>
        <w:rFonts w:hint="default"/>
        <w:lang w:eastAsia="en-US" w:bidi="ar-SA"/>
      </w:rPr>
    </w:lvl>
    <w:lvl w:ilvl="4" w:tplc="D22A54D2">
      <w:numFmt w:val="bullet"/>
      <w:lvlText w:val="•"/>
      <w:lvlJc w:val="left"/>
      <w:pPr>
        <w:ind w:left="1648" w:hanging="504"/>
      </w:pPr>
      <w:rPr>
        <w:rFonts w:hint="default"/>
        <w:lang w:eastAsia="en-US" w:bidi="ar-SA"/>
      </w:rPr>
    </w:lvl>
    <w:lvl w:ilvl="5" w:tplc="5D7261BE">
      <w:numFmt w:val="bullet"/>
      <w:lvlText w:val="•"/>
      <w:lvlJc w:val="left"/>
      <w:pPr>
        <w:ind w:left="2046" w:hanging="504"/>
      </w:pPr>
      <w:rPr>
        <w:rFonts w:hint="default"/>
        <w:lang w:eastAsia="en-US" w:bidi="ar-SA"/>
      </w:rPr>
    </w:lvl>
    <w:lvl w:ilvl="6" w:tplc="28C20CD0">
      <w:numFmt w:val="bullet"/>
      <w:lvlText w:val="•"/>
      <w:lvlJc w:val="left"/>
      <w:pPr>
        <w:ind w:left="2443" w:hanging="504"/>
      </w:pPr>
      <w:rPr>
        <w:rFonts w:hint="default"/>
        <w:lang w:eastAsia="en-US" w:bidi="ar-SA"/>
      </w:rPr>
    </w:lvl>
    <w:lvl w:ilvl="7" w:tplc="DEE46254">
      <w:numFmt w:val="bullet"/>
      <w:lvlText w:val="•"/>
      <w:lvlJc w:val="left"/>
      <w:pPr>
        <w:ind w:left="2840" w:hanging="504"/>
      </w:pPr>
      <w:rPr>
        <w:rFonts w:hint="default"/>
        <w:lang w:eastAsia="en-US" w:bidi="ar-SA"/>
      </w:rPr>
    </w:lvl>
    <w:lvl w:ilvl="8" w:tplc="C8529AA8">
      <w:numFmt w:val="bullet"/>
      <w:lvlText w:val="•"/>
      <w:lvlJc w:val="left"/>
      <w:pPr>
        <w:ind w:left="3237" w:hanging="504"/>
      </w:pPr>
      <w:rPr>
        <w:rFonts w:hint="default"/>
        <w:lang w:eastAsia="en-US" w:bidi="ar-SA"/>
      </w:rPr>
    </w:lvl>
  </w:abstractNum>
  <w:abstractNum w:abstractNumId="23" w15:restartNumberingAfterBreak="0">
    <w:nsid w:val="53AD5C81"/>
    <w:multiLevelType w:val="hybridMultilevel"/>
    <w:tmpl w:val="3058EBA8"/>
    <w:lvl w:ilvl="0" w:tplc="2F5647AC">
      <w:start w:val="13"/>
      <w:numFmt w:val="decimal"/>
      <w:lvlText w:val="%1)"/>
      <w:lvlJc w:val="left"/>
      <w:pPr>
        <w:ind w:left="485" w:hanging="439"/>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DD8260FA">
      <w:numFmt w:val="bullet"/>
      <w:lvlText w:val="•"/>
      <w:lvlJc w:val="left"/>
      <w:pPr>
        <w:ind w:left="835" w:hanging="439"/>
      </w:pPr>
      <w:rPr>
        <w:rFonts w:hint="default"/>
        <w:lang w:eastAsia="en-US" w:bidi="ar-SA"/>
      </w:rPr>
    </w:lvl>
    <w:lvl w:ilvl="2" w:tplc="B606A0C6">
      <w:numFmt w:val="bullet"/>
      <w:lvlText w:val="•"/>
      <w:lvlJc w:val="left"/>
      <w:pPr>
        <w:ind w:left="1190" w:hanging="439"/>
      </w:pPr>
      <w:rPr>
        <w:rFonts w:hint="default"/>
        <w:lang w:eastAsia="en-US" w:bidi="ar-SA"/>
      </w:rPr>
    </w:lvl>
    <w:lvl w:ilvl="3" w:tplc="42ECB002">
      <w:numFmt w:val="bullet"/>
      <w:lvlText w:val="•"/>
      <w:lvlJc w:val="left"/>
      <w:pPr>
        <w:ind w:left="1545" w:hanging="439"/>
      </w:pPr>
      <w:rPr>
        <w:rFonts w:hint="default"/>
        <w:lang w:eastAsia="en-US" w:bidi="ar-SA"/>
      </w:rPr>
    </w:lvl>
    <w:lvl w:ilvl="4" w:tplc="E4226A36">
      <w:numFmt w:val="bullet"/>
      <w:lvlText w:val="•"/>
      <w:lvlJc w:val="left"/>
      <w:pPr>
        <w:ind w:left="1900" w:hanging="439"/>
      </w:pPr>
      <w:rPr>
        <w:rFonts w:hint="default"/>
        <w:lang w:eastAsia="en-US" w:bidi="ar-SA"/>
      </w:rPr>
    </w:lvl>
    <w:lvl w:ilvl="5" w:tplc="3A3C9862">
      <w:numFmt w:val="bullet"/>
      <w:lvlText w:val="•"/>
      <w:lvlJc w:val="left"/>
      <w:pPr>
        <w:ind w:left="2256" w:hanging="439"/>
      </w:pPr>
      <w:rPr>
        <w:rFonts w:hint="default"/>
        <w:lang w:eastAsia="en-US" w:bidi="ar-SA"/>
      </w:rPr>
    </w:lvl>
    <w:lvl w:ilvl="6" w:tplc="939EBF9E">
      <w:numFmt w:val="bullet"/>
      <w:lvlText w:val="•"/>
      <w:lvlJc w:val="left"/>
      <w:pPr>
        <w:ind w:left="2611" w:hanging="439"/>
      </w:pPr>
      <w:rPr>
        <w:rFonts w:hint="default"/>
        <w:lang w:eastAsia="en-US" w:bidi="ar-SA"/>
      </w:rPr>
    </w:lvl>
    <w:lvl w:ilvl="7" w:tplc="A8C2BA92">
      <w:numFmt w:val="bullet"/>
      <w:lvlText w:val="•"/>
      <w:lvlJc w:val="left"/>
      <w:pPr>
        <w:ind w:left="2966" w:hanging="439"/>
      </w:pPr>
      <w:rPr>
        <w:rFonts w:hint="default"/>
        <w:lang w:eastAsia="en-US" w:bidi="ar-SA"/>
      </w:rPr>
    </w:lvl>
    <w:lvl w:ilvl="8" w:tplc="ED0EE55A">
      <w:numFmt w:val="bullet"/>
      <w:lvlText w:val="•"/>
      <w:lvlJc w:val="left"/>
      <w:pPr>
        <w:ind w:left="3321" w:hanging="439"/>
      </w:pPr>
      <w:rPr>
        <w:rFonts w:hint="default"/>
        <w:lang w:eastAsia="en-US" w:bidi="ar-SA"/>
      </w:rPr>
    </w:lvl>
  </w:abstractNum>
  <w:abstractNum w:abstractNumId="24" w15:restartNumberingAfterBreak="0">
    <w:nsid w:val="55C10854"/>
    <w:multiLevelType w:val="hybridMultilevel"/>
    <w:tmpl w:val="4650EAE0"/>
    <w:lvl w:ilvl="0" w:tplc="33D02856">
      <w:start w:val="16"/>
      <w:numFmt w:val="decimal"/>
      <w:lvlText w:val="%1)"/>
      <w:lvlJc w:val="left"/>
      <w:pPr>
        <w:ind w:left="485" w:hanging="387"/>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AD80AEF2">
      <w:numFmt w:val="bullet"/>
      <w:lvlText w:val="•"/>
      <w:lvlJc w:val="left"/>
      <w:pPr>
        <w:ind w:left="835" w:hanging="387"/>
      </w:pPr>
      <w:rPr>
        <w:rFonts w:hint="default"/>
        <w:lang w:eastAsia="en-US" w:bidi="ar-SA"/>
      </w:rPr>
    </w:lvl>
    <w:lvl w:ilvl="2" w:tplc="FFBEDE74">
      <w:numFmt w:val="bullet"/>
      <w:lvlText w:val="•"/>
      <w:lvlJc w:val="left"/>
      <w:pPr>
        <w:ind w:left="1190" w:hanging="387"/>
      </w:pPr>
      <w:rPr>
        <w:rFonts w:hint="default"/>
        <w:lang w:eastAsia="en-US" w:bidi="ar-SA"/>
      </w:rPr>
    </w:lvl>
    <w:lvl w:ilvl="3" w:tplc="8EB4104E">
      <w:numFmt w:val="bullet"/>
      <w:lvlText w:val="•"/>
      <w:lvlJc w:val="left"/>
      <w:pPr>
        <w:ind w:left="1545" w:hanging="387"/>
      </w:pPr>
      <w:rPr>
        <w:rFonts w:hint="default"/>
        <w:lang w:eastAsia="en-US" w:bidi="ar-SA"/>
      </w:rPr>
    </w:lvl>
    <w:lvl w:ilvl="4" w:tplc="FBD0FDAC">
      <w:numFmt w:val="bullet"/>
      <w:lvlText w:val="•"/>
      <w:lvlJc w:val="left"/>
      <w:pPr>
        <w:ind w:left="1900" w:hanging="387"/>
      </w:pPr>
      <w:rPr>
        <w:rFonts w:hint="default"/>
        <w:lang w:eastAsia="en-US" w:bidi="ar-SA"/>
      </w:rPr>
    </w:lvl>
    <w:lvl w:ilvl="5" w:tplc="549C4532">
      <w:numFmt w:val="bullet"/>
      <w:lvlText w:val="•"/>
      <w:lvlJc w:val="left"/>
      <w:pPr>
        <w:ind w:left="2256" w:hanging="387"/>
      </w:pPr>
      <w:rPr>
        <w:rFonts w:hint="default"/>
        <w:lang w:eastAsia="en-US" w:bidi="ar-SA"/>
      </w:rPr>
    </w:lvl>
    <w:lvl w:ilvl="6" w:tplc="DB76D0B6">
      <w:numFmt w:val="bullet"/>
      <w:lvlText w:val="•"/>
      <w:lvlJc w:val="left"/>
      <w:pPr>
        <w:ind w:left="2611" w:hanging="387"/>
      </w:pPr>
      <w:rPr>
        <w:rFonts w:hint="default"/>
        <w:lang w:eastAsia="en-US" w:bidi="ar-SA"/>
      </w:rPr>
    </w:lvl>
    <w:lvl w:ilvl="7" w:tplc="4D565428">
      <w:numFmt w:val="bullet"/>
      <w:lvlText w:val="•"/>
      <w:lvlJc w:val="left"/>
      <w:pPr>
        <w:ind w:left="2966" w:hanging="387"/>
      </w:pPr>
      <w:rPr>
        <w:rFonts w:hint="default"/>
        <w:lang w:eastAsia="en-US" w:bidi="ar-SA"/>
      </w:rPr>
    </w:lvl>
    <w:lvl w:ilvl="8" w:tplc="DC06610C">
      <w:numFmt w:val="bullet"/>
      <w:lvlText w:val="•"/>
      <w:lvlJc w:val="left"/>
      <w:pPr>
        <w:ind w:left="3321" w:hanging="387"/>
      </w:pPr>
      <w:rPr>
        <w:rFonts w:hint="default"/>
        <w:lang w:eastAsia="en-US" w:bidi="ar-SA"/>
      </w:rPr>
    </w:lvl>
  </w:abstractNum>
  <w:abstractNum w:abstractNumId="25" w15:restartNumberingAfterBreak="0">
    <w:nsid w:val="575C3B35"/>
    <w:multiLevelType w:val="hybridMultilevel"/>
    <w:tmpl w:val="2562A496"/>
    <w:lvl w:ilvl="0" w:tplc="84065288">
      <w:start w:val="1"/>
      <w:numFmt w:val="decimal"/>
      <w:lvlText w:val="%1)"/>
      <w:lvlJc w:val="left"/>
      <w:pPr>
        <w:ind w:left="57" w:hanging="197"/>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AF7CC15E">
      <w:numFmt w:val="bullet"/>
      <w:lvlText w:val="•"/>
      <w:lvlJc w:val="left"/>
      <w:pPr>
        <w:ind w:left="457" w:hanging="197"/>
      </w:pPr>
      <w:rPr>
        <w:rFonts w:hint="default"/>
        <w:lang w:eastAsia="en-US" w:bidi="ar-SA"/>
      </w:rPr>
    </w:lvl>
    <w:lvl w:ilvl="2" w:tplc="C6F64D5C">
      <w:numFmt w:val="bullet"/>
      <w:lvlText w:val="•"/>
      <w:lvlJc w:val="left"/>
      <w:pPr>
        <w:ind w:left="854" w:hanging="197"/>
      </w:pPr>
      <w:rPr>
        <w:rFonts w:hint="default"/>
        <w:lang w:eastAsia="en-US" w:bidi="ar-SA"/>
      </w:rPr>
    </w:lvl>
    <w:lvl w:ilvl="3" w:tplc="12C08BF0">
      <w:numFmt w:val="bullet"/>
      <w:lvlText w:val="•"/>
      <w:lvlJc w:val="left"/>
      <w:pPr>
        <w:ind w:left="1251" w:hanging="197"/>
      </w:pPr>
      <w:rPr>
        <w:rFonts w:hint="default"/>
        <w:lang w:eastAsia="en-US" w:bidi="ar-SA"/>
      </w:rPr>
    </w:lvl>
    <w:lvl w:ilvl="4" w:tplc="EA64BDC8">
      <w:numFmt w:val="bullet"/>
      <w:lvlText w:val="•"/>
      <w:lvlJc w:val="left"/>
      <w:pPr>
        <w:ind w:left="1648" w:hanging="197"/>
      </w:pPr>
      <w:rPr>
        <w:rFonts w:hint="default"/>
        <w:lang w:eastAsia="en-US" w:bidi="ar-SA"/>
      </w:rPr>
    </w:lvl>
    <w:lvl w:ilvl="5" w:tplc="17EABABA">
      <w:numFmt w:val="bullet"/>
      <w:lvlText w:val="•"/>
      <w:lvlJc w:val="left"/>
      <w:pPr>
        <w:ind w:left="2046" w:hanging="197"/>
      </w:pPr>
      <w:rPr>
        <w:rFonts w:hint="default"/>
        <w:lang w:eastAsia="en-US" w:bidi="ar-SA"/>
      </w:rPr>
    </w:lvl>
    <w:lvl w:ilvl="6" w:tplc="029ECA0C">
      <w:numFmt w:val="bullet"/>
      <w:lvlText w:val="•"/>
      <w:lvlJc w:val="left"/>
      <w:pPr>
        <w:ind w:left="2443" w:hanging="197"/>
      </w:pPr>
      <w:rPr>
        <w:rFonts w:hint="default"/>
        <w:lang w:eastAsia="en-US" w:bidi="ar-SA"/>
      </w:rPr>
    </w:lvl>
    <w:lvl w:ilvl="7" w:tplc="B4F25512">
      <w:numFmt w:val="bullet"/>
      <w:lvlText w:val="•"/>
      <w:lvlJc w:val="left"/>
      <w:pPr>
        <w:ind w:left="2840" w:hanging="197"/>
      </w:pPr>
      <w:rPr>
        <w:rFonts w:hint="default"/>
        <w:lang w:eastAsia="en-US" w:bidi="ar-SA"/>
      </w:rPr>
    </w:lvl>
    <w:lvl w:ilvl="8" w:tplc="2B804DEC">
      <w:numFmt w:val="bullet"/>
      <w:lvlText w:val="•"/>
      <w:lvlJc w:val="left"/>
      <w:pPr>
        <w:ind w:left="3237" w:hanging="197"/>
      </w:pPr>
      <w:rPr>
        <w:rFonts w:hint="default"/>
        <w:lang w:eastAsia="en-US" w:bidi="ar-SA"/>
      </w:rPr>
    </w:lvl>
  </w:abstractNum>
  <w:abstractNum w:abstractNumId="26" w15:restartNumberingAfterBreak="0">
    <w:nsid w:val="587F3784"/>
    <w:multiLevelType w:val="hybridMultilevel"/>
    <w:tmpl w:val="03CC0BB2"/>
    <w:lvl w:ilvl="0" w:tplc="0D34BF3C">
      <w:start w:val="4"/>
      <w:numFmt w:val="decimal"/>
      <w:lvlText w:val="%1)"/>
      <w:lvlJc w:val="left"/>
      <w:pPr>
        <w:ind w:left="417" w:hanging="360"/>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DDEAE768">
      <w:numFmt w:val="bullet"/>
      <w:lvlText w:val="•"/>
      <w:lvlJc w:val="left"/>
      <w:pPr>
        <w:ind w:left="781" w:hanging="360"/>
      </w:pPr>
      <w:rPr>
        <w:rFonts w:hint="default"/>
        <w:lang w:eastAsia="en-US" w:bidi="ar-SA"/>
      </w:rPr>
    </w:lvl>
    <w:lvl w:ilvl="2" w:tplc="37BEF270">
      <w:numFmt w:val="bullet"/>
      <w:lvlText w:val="•"/>
      <w:lvlJc w:val="left"/>
      <w:pPr>
        <w:ind w:left="1142" w:hanging="360"/>
      </w:pPr>
      <w:rPr>
        <w:rFonts w:hint="default"/>
        <w:lang w:eastAsia="en-US" w:bidi="ar-SA"/>
      </w:rPr>
    </w:lvl>
    <w:lvl w:ilvl="3" w:tplc="55B204FE">
      <w:numFmt w:val="bullet"/>
      <w:lvlText w:val="•"/>
      <w:lvlJc w:val="left"/>
      <w:pPr>
        <w:ind w:left="1503" w:hanging="360"/>
      </w:pPr>
      <w:rPr>
        <w:rFonts w:hint="default"/>
        <w:lang w:eastAsia="en-US" w:bidi="ar-SA"/>
      </w:rPr>
    </w:lvl>
    <w:lvl w:ilvl="4" w:tplc="FF227642">
      <w:numFmt w:val="bullet"/>
      <w:lvlText w:val="•"/>
      <w:lvlJc w:val="left"/>
      <w:pPr>
        <w:ind w:left="1864" w:hanging="360"/>
      </w:pPr>
      <w:rPr>
        <w:rFonts w:hint="default"/>
        <w:lang w:eastAsia="en-US" w:bidi="ar-SA"/>
      </w:rPr>
    </w:lvl>
    <w:lvl w:ilvl="5" w:tplc="32CE86D6">
      <w:numFmt w:val="bullet"/>
      <w:lvlText w:val="•"/>
      <w:lvlJc w:val="left"/>
      <w:pPr>
        <w:ind w:left="2226" w:hanging="360"/>
      </w:pPr>
      <w:rPr>
        <w:rFonts w:hint="default"/>
        <w:lang w:eastAsia="en-US" w:bidi="ar-SA"/>
      </w:rPr>
    </w:lvl>
    <w:lvl w:ilvl="6" w:tplc="2AAC7566">
      <w:numFmt w:val="bullet"/>
      <w:lvlText w:val="•"/>
      <w:lvlJc w:val="left"/>
      <w:pPr>
        <w:ind w:left="2587" w:hanging="360"/>
      </w:pPr>
      <w:rPr>
        <w:rFonts w:hint="default"/>
        <w:lang w:eastAsia="en-US" w:bidi="ar-SA"/>
      </w:rPr>
    </w:lvl>
    <w:lvl w:ilvl="7" w:tplc="48FEA926">
      <w:numFmt w:val="bullet"/>
      <w:lvlText w:val="•"/>
      <w:lvlJc w:val="left"/>
      <w:pPr>
        <w:ind w:left="2948" w:hanging="360"/>
      </w:pPr>
      <w:rPr>
        <w:rFonts w:hint="default"/>
        <w:lang w:eastAsia="en-US" w:bidi="ar-SA"/>
      </w:rPr>
    </w:lvl>
    <w:lvl w:ilvl="8" w:tplc="B36CA752">
      <w:numFmt w:val="bullet"/>
      <w:lvlText w:val="•"/>
      <w:lvlJc w:val="left"/>
      <w:pPr>
        <w:ind w:left="3309" w:hanging="360"/>
      </w:pPr>
      <w:rPr>
        <w:rFonts w:hint="default"/>
        <w:lang w:eastAsia="en-US" w:bidi="ar-SA"/>
      </w:rPr>
    </w:lvl>
  </w:abstractNum>
  <w:abstractNum w:abstractNumId="27" w15:restartNumberingAfterBreak="0">
    <w:nsid w:val="5EE841DB"/>
    <w:multiLevelType w:val="hybridMultilevel"/>
    <w:tmpl w:val="55CCD2EA"/>
    <w:lvl w:ilvl="0" w:tplc="FA041F5C">
      <w:start w:val="19"/>
      <w:numFmt w:val="decimal"/>
      <w:lvlText w:val="%1)"/>
      <w:lvlJc w:val="left"/>
      <w:pPr>
        <w:ind w:left="341" w:hanging="509"/>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685272DE">
      <w:numFmt w:val="bullet"/>
      <w:lvlText w:val="•"/>
      <w:lvlJc w:val="left"/>
      <w:pPr>
        <w:ind w:left="709" w:hanging="509"/>
      </w:pPr>
      <w:rPr>
        <w:rFonts w:hint="default"/>
        <w:lang w:eastAsia="en-US" w:bidi="ar-SA"/>
      </w:rPr>
    </w:lvl>
    <w:lvl w:ilvl="2" w:tplc="47001A38">
      <w:numFmt w:val="bullet"/>
      <w:lvlText w:val="•"/>
      <w:lvlJc w:val="left"/>
      <w:pPr>
        <w:ind w:left="1078" w:hanging="509"/>
      </w:pPr>
      <w:rPr>
        <w:rFonts w:hint="default"/>
        <w:lang w:eastAsia="en-US" w:bidi="ar-SA"/>
      </w:rPr>
    </w:lvl>
    <w:lvl w:ilvl="3" w:tplc="40AA287E">
      <w:numFmt w:val="bullet"/>
      <w:lvlText w:val="•"/>
      <w:lvlJc w:val="left"/>
      <w:pPr>
        <w:ind w:left="1447" w:hanging="509"/>
      </w:pPr>
      <w:rPr>
        <w:rFonts w:hint="default"/>
        <w:lang w:eastAsia="en-US" w:bidi="ar-SA"/>
      </w:rPr>
    </w:lvl>
    <w:lvl w:ilvl="4" w:tplc="B5D2E2C6">
      <w:numFmt w:val="bullet"/>
      <w:lvlText w:val="•"/>
      <w:lvlJc w:val="left"/>
      <w:pPr>
        <w:ind w:left="1816" w:hanging="509"/>
      </w:pPr>
      <w:rPr>
        <w:rFonts w:hint="default"/>
        <w:lang w:eastAsia="en-US" w:bidi="ar-SA"/>
      </w:rPr>
    </w:lvl>
    <w:lvl w:ilvl="5" w:tplc="44A26144">
      <w:numFmt w:val="bullet"/>
      <w:lvlText w:val="•"/>
      <w:lvlJc w:val="left"/>
      <w:pPr>
        <w:ind w:left="2186" w:hanging="509"/>
      </w:pPr>
      <w:rPr>
        <w:rFonts w:hint="default"/>
        <w:lang w:eastAsia="en-US" w:bidi="ar-SA"/>
      </w:rPr>
    </w:lvl>
    <w:lvl w:ilvl="6" w:tplc="E5266C5C">
      <w:numFmt w:val="bullet"/>
      <w:lvlText w:val="•"/>
      <w:lvlJc w:val="left"/>
      <w:pPr>
        <w:ind w:left="2555" w:hanging="509"/>
      </w:pPr>
      <w:rPr>
        <w:rFonts w:hint="default"/>
        <w:lang w:eastAsia="en-US" w:bidi="ar-SA"/>
      </w:rPr>
    </w:lvl>
    <w:lvl w:ilvl="7" w:tplc="6C4ABD76">
      <w:numFmt w:val="bullet"/>
      <w:lvlText w:val="•"/>
      <w:lvlJc w:val="left"/>
      <w:pPr>
        <w:ind w:left="2924" w:hanging="509"/>
      </w:pPr>
      <w:rPr>
        <w:rFonts w:hint="default"/>
        <w:lang w:eastAsia="en-US" w:bidi="ar-SA"/>
      </w:rPr>
    </w:lvl>
    <w:lvl w:ilvl="8" w:tplc="028ADFD2">
      <w:numFmt w:val="bullet"/>
      <w:lvlText w:val="•"/>
      <w:lvlJc w:val="left"/>
      <w:pPr>
        <w:ind w:left="3293" w:hanging="509"/>
      </w:pPr>
      <w:rPr>
        <w:rFonts w:hint="default"/>
        <w:lang w:eastAsia="en-US" w:bidi="ar-SA"/>
      </w:rPr>
    </w:lvl>
  </w:abstractNum>
  <w:abstractNum w:abstractNumId="28" w15:restartNumberingAfterBreak="0">
    <w:nsid w:val="63214463"/>
    <w:multiLevelType w:val="multilevel"/>
    <w:tmpl w:val="5EEABB40"/>
    <w:lvl w:ilvl="0">
      <w:numFmt w:val="decimal"/>
      <w:lvlText w:val="%1"/>
      <w:lvlJc w:val="left"/>
      <w:pPr>
        <w:ind w:left="409" w:hanging="352"/>
        <w:jc w:val="left"/>
      </w:pPr>
      <w:rPr>
        <w:rFonts w:hint="default"/>
        <w:lang w:eastAsia="en-US" w:bidi="ar-SA"/>
      </w:rPr>
    </w:lvl>
    <w:lvl w:ilvl="1">
      <w:start w:val="1"/>
      <w:numFmt w:val="decimal"/>
      <w:lvlText w:val="%1.%2."/>
      <w:lvlJc w:val="left"/>
      <w:pPr>
        <w:ind w:left="409" w:hanging="352"/>
        <w:jc w:val="left"/>
      </w:pPr>
      <w:rPr>
        <w:rFonts w:ascii="Times New Roman" w:eastAsia="Times New Roman" w:hAnsi="Times New Roman" w:cs="Times New Roman" w:hint="default"/>
        <w:b w:val="0"/>
        <w:bCs w:val="0"/>
        <w:i w:val="0"/>
        <w:iCs w:val="0"/>
        <w:spacing w:val="0"/>
        <w:w w:val="99"/>
        <w:sz w:val="20"/>
        <w:szCs w:val="20"/>
        <w:lang w:eastAsia="en-US" w:bidi="ar-SA"/>
      </w:rPr>
    </w:lvl>
    <w:lvl w:ilvl="2">
      <w:numFmt w:val="bullet"/>
      <w:lvlText w:val="•"/>
      <w:lvlJc w:val="left"/>
      <w:pPr>
        <w:ind w:left="2574" w:hanging="352"/>
      </w:pPr>
      <w:rPr>
        <w:rFonts w:hint="default"/>
        <w:lang w:eastAsia="en-US" w:bidi="ar-SA"/>
      </w:rPr>
    </w:lvl>
    <w:lvl w:ilvl="3">
      <w:numFmt w:val="bullet"/>
      <w:lvlText w:val="•"/>
      <w:lvlJc w:val="left"/>
      <w:pPr>
        <w:ind w:left="3661" w:hanging="352"/>
      </w:pPr>
      <w:rPr>
        <w:rFonts w:hint="default"/>
        <w:lang w:eastAsia="en-US" w:bidi="ar-SA"/>
      </w:rPr>
    </w:lvl>
    <w:lvl w:ilvl="4">
      <w:numFmt w:val="bullet"/>
      <w:lvlText w:val="•"/>
      <w:lvlJc w:val="left"/>
      <w:pPr>
        <w:ind w:left="4748" w:hanging="352"/>
      </w:pPr>
      <w:rPr>
        <w:rFonts w:hint="default"/>
        <w:lang w:eastAsia="en-US" w:bidi="ar-SA"/>
      </w:rPr>
    </w:lvl>
    <w:lvl w:ilvl="5">
      <w:numFmt w:val="bullet"/>
      <w:lvlText w:val="•"/>
      <w:lvlJc w:val="left"/>
      <w:pPr>
        <w:ind w:left="5835" w:hanging="352"/>
      </w:pPr>
      <w:rPr>
        <w:rFonts w:hint="default"/>
        <w:lang w:eastAsia="en-US" w:bidi="ar-SA"/>
      </w:rPr>
    </w:lvl>
    <w:lvl w:ilvl="6">
      <w:numFmt w:val="bullet"/>
      <w:lvlText w:val="•"/>
      <w:lvlJc w:val="left"/>
      <w:pPr>
        <w:ind w:left="6922" w:hanging="352"/>
      </w:pPr>
      <w:rPr>
        <w:rFonts w:hint="default"/>
        <w:lang w:eastAsia="en-US" w:bidi="ar-SA"/>
      </w:rPr>
    </w:lvl>
    <w:lvl w:ilvl="7">
      <w:numFmt w:val="bullet"/>
      <w:lvlText w:val="•"/>
      <w:lvlJc w:val="left"/>
      <w:pPr>
        <w:ind w:left="8009" w:hanging="352"/>
      </w:pPr>
      <w:rPr>
        <w:rFonts w:hint="default"/>
        <w:lang w:eastAsia="en-US" w:bidi="ar-SA"/>
      </w:rPr>
    </w:lvl>
    <w:lvl w:ilvl="8">
      <w:numFmt w:val="bullet"/>
      <w:lvlText w:val="•"/>
      <w:lvlJc w:val="left"/>
      <w:pPr>
        <w:ind w:left="9096" w:hanging="352"/>
      </w:pPr>
      <w:rPr>
        <w:rFonts w:hint="default"/>
        <w:lang w:eastAsia="en-US" w:bidi="ar-SA"/>
      </w:rPr>
    </w:lvl>
  </w:abstractNum>
  <w:abstractNum w:abstractNumId="29" w15:restartNumberingAfterBreak="0">
    <w:nsid w:val="6797469D"/>
    <w:multiLevelType w:val="hybridMultilevel"/>
    <w:tmpl w:val="90A47DB2"/>
    <w:lvl w:ilvl="0" w:tplc="A69E918C">
      <w:start w:val="41"/>
      <w:numFmt w:val="decimal"/>
      <w:lvlText w:val="%1)"/>
      <w:lvlJc w:val="left"/>
      <w:pPr>
        <w:ind w:left="485" w:hanging="406"/>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1F60F91C">
      <w:numFmt w:val="bullet"/>
      <w:lvlText w:val="•"/>
      <w:lvlJc w:val="left"/>
      <w:pPr>
        <w:ind w:left="835" w:hanging="406"/>
      </w:pPr>
      <w:rPr>
        <w:rFonts w:hint="default"/>
        <w:lang w:eastAsia="en-US" w:bidi="ar-SA"/>
      </w:rPr>
    </w:lvl>
    <w:lvl w:ilvl="2" w:tplc="72C21D1A">
      <w:numFmt w:val="bullet"/>
      <w:lvlText w:val="•"/>
      <w:lvlJc w:val="left"/>
      <w:pPr>
        <w:ind w:left="1190" w:hanging="406"/>
      </w:pPr>
      <w:rPr>
        <w:rFonts w:hint="default"/>
        <w:lang w:eastAsia="en-US" w:bidi="ar-SA"/>
      </w:rPr>
    </w:lvl>
    <w:lvl w:ilvl="3" w:tplc="CC9E86EC">
      <w:numFmt w:val="bullet"/>
      <w:lvlText w:val="•"/>
      <w:lvlJc w:val="left"/>
      <w:pPr>
        <w:ind w:left="1545" w:hanging="406"/>
      </w:pPr>
      <w:rPr>
        <w:rFonts w:hint="default"/>
        <w:lang w:eastAsia="en-US" w:bidi="ar-SA"/>
      </w:rPr>
    </w:lvl>
    <w:lvl w:ilvl="4" w:tplc="6CE8826A">
      <w:numFmt w:val="bullet"/>
      <w:lvlText w:val="•"/>
      <w:lvlJc w:val="left"/>
      <w:pPr>
        <w:ind w:left="1900" w:hanging="406"/>
      </w:pPr>
      <w:rPr>
        <w:rFonts w:hint="default"/>
        <w:lang w:eastAsia="en-US" w:bidi="ar-SA"/>
      </w:rPr>
    </w:lvl>
    <w:lvl w:ilvl="5" w:tplc="94FC1C42">
      <w:numFmt w:val="bullet"/>
      <w:lvlText w:val="•"/>
      <w:lvlJc w:val="left"/>
      <w:pPr>
        <w:ind w:left="2256" w:hanging="406"/>
      </w:pPr>
      <w:rPr>
        <w:rFonts w:hint="default"/>
        <w:lang w:eastAsia="en-US" w:bidi="ar-SA"/>
      </w:rPr>
    </w:lvl>
    <w:lvl w:ilvl="6" w:tplc="70864F86">
      <w:numFmt w:val="bullet"/>
      <w:lvlText w:val="•"/>
      <w:lvlJc w:val="left"/>
      <w:pPr>
        <w:ind w:left="2611" w:hanging="406"/>
      </w:pPr>
      <w:rPr>
        <w:rFonts w:hint="default"/>
        <w:lang w:eastAsia="en-US" w:bidi="ar-SA"/>
      </w:rPr>
    </w:lvl>
    <w:lvl w:ilvl="7" w:tplc="5D98F34A">
      <w:numFmt w:val="bullet"/>
      <w:lvlText w:val="•"/>
      <w:lvlJc w:val="left"/>
      <w:pPr>
        <w:ind w:left="2966" w:hanging="406"/>
      </w:pPr>
      <w:rPr>
        <w:rFonts w:hint="default"/>
        <w:lang w:eastAsia="en-US" w:bidi="ar-SA"/>
      </w:rPr>
    </w:lvl>
    <w:lvl w:ilvl="8" w:tplc="103C3C92">
      <w:numFmt w:val="bullet"/>
      <w:lvlText w:val="•"/>
      <w:lvlJc w:val="left"/>
      <w:pPr>
        <w:ind w:left="3321" w:hanging="406"/>
      </w:pPr>
      <w:rPr>
        <w:rFonts w:hint="default"/>
        <w:lang w:eastAsia="en-US" w:bidi="ar-SA"/>
      </w:rPr>
    </w:lvl>
  </w:abstractNum>
  <w:abstractNum w:abstractNumId="30" w15:restartNumberingAfterBreak="0">
    <w:nsid w:val="68E74335"/>
    <w:multiLevelType w:val="hybridMultilevel"/>
    <w:tmpl w:val="FBD0F756"/>
    <w:lvl w:ilvl="0" w:tplc="22FC6218">
      <w:start w:val="10"/>
      <w:numFmt w:val="decimal"/>
      <w:lvlText w:val="%1)"/>
      <w:lvlJc w:val="left"/>
      <w:pPr>
        <w:ind w:left="485" w:hanging="449"/>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AF562BC8">
      <w:numFmt w:val="bullet"/>
      <w:lvlText w:val="•"/>
      <w:lvlJc w:val="left"/>
      <w:pPr>
        <w:ind w:left="835" w:hanging="449"/>
      </w:pPr>
      <w:rPr>
        <w:rFonts w:hint="default"/>
        <w:lang w:eastAsia="en-US" w:bidi="ar-SA"/>
      </w:rPr>
    </w:lvl>
    <w:lvl w:ilvl="2" w:tplc="F6FA57A2">
      <w:numFmt w:val="bullet"/>
      <w:lvlText w:val="•"/>
      <w:lvlJc w:val="left"/>
      <w:pPr>
        <w:ind w:left="1190" w:hanging="449"/>
      </w:pPr>
      <w:rPr>
        <w:rFonts w:hint="default"/>
        <w:lang w:eastAsia="en-US" w:bidi="ar-SA"/>
      </w:rPr>
    </w:lvl>
    <w:lvl w:ilvl="3" w:tplc="5DD41050">
      <w:numFmt w:val="bullet"/>
      <w:lvlText w:val="•"/>
      <w:lvlJc w:val="left"/>
      <w:pPr>
        <w:ind w:left="1545" w:hanging="449"/>
      </w:pPr>
      <w:rPr>
        <w:rFonts w:hint="default"/>
        <w:lang w:eastAsia="en-US" w:bidi="ar-SA"/>
      </w:rPr>
    </w:lvl>
    <w:lvl w:ilvl="4" w:tplc="30F0C974">
      <w:numFmt w:val="bullet"/>
      <w:lvlText w:val="•"/>
      <w:lvlJc w:val="left"/>
      <w:pPr>
        <w:ind w:left="1900" w:hanging="449"/>
      </w:pPr>
      <w:rPr>
        <w:rFonts w:hint="default"/>
        <w:lang w:eastAsia="en-US" w:bidi="ar-SA"/>
      </w:rPr>
    </w:lvl>
    <w:lvl w:ilvl="5" w:tplc="24788A4C">
      <w:numFmt w:val="bullet"/>
      <w:lvlText w:val="•"/>
      <w:lvlJc w:val="left"/>
      <w:pPr>
        <w:ind w:left="2256" w:hanging="449"/>
      </w:pPr>
      <w:rPr>
        <w:rFonts w:hint="default"/>
        <w:lang w:eastAsia="en-US" w:bidi="ar-SA"/>
      </w:rPr>
    </w:lvl>
    <w:lvl w:ilvl="6" w:tplc="20B88F5C">
      <w:numFmt w:val="bullet"/>
      <w:lvlText w:val="•"/>
      <w:lvlJc w:val="left"/>
      <w:pPr>
        <w:ind w:left="2611" w:hanging="449"/>
      </w:pPr>
      <w:rPr>
        <w:rFonts w:hint="default"/>
        <w:lang w:eastAsia="en-US" w:bidi="ar-SA"/>
      </w:rPr>
    </w:lvl>
    <w:lvl w:ilvl="7" w:tplc="20F49E50">
      <w:numFmt w:val="bullet"/>
      <w:lvlText w:val="•"/>
      <w:lvlJc w:val="left"/>
      <w:pPr>
        <w:ind w:left="2966" w:hanging="449"/>
      </w:pPr>
      <w:rPr>
        <w:rFonts w:hint="default"/>
        <w:lang w:eastAsia="en-US" w:bidi="ar-SA"/>
      </w:rPr>
    </w:lvl>
    <w:lvl w:ilvl="8" w:tplc="D46EFB18">
      <w:numFmt w:val="bullet"/>
      <w:lvlText w:val="•"/>
      <w:lvlJc w:val="left"/>
      <w:pPr>
        <w:ind w:left="3321" w:hanging="449"/>
      </w:pPr>
      <w:rPr>
        <w:rFonts w:hint="default"/>
        <w:lang w:eastAsia="en-US" w:bidi="ar-SA"/>
      </w:rPr>
    </w:lvl>
  </w:abstractNum>
  <w:abstractNum w:abstractNumId="31" w15:restartNumberingAfterBreak="0">
    <w:nsid w:val="76950BDF"/>
    <w:multiLevelType w:val="hybridMultilevel"/>
    <w:tmpl w:val="15CA5DD6"/>
    <w:lvl w:ilvl="0" w:tplc="48FAFD22">
      <w:start w:val="31"/>
      <w:numFmt w:val="decimal"/>
      <w:lvlText w:val="%1)"/>
      <w:lvlJc w:val="left"/>
      <w:pPr>
        <w:ind w:left="485" w:hanging="730"/>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B87A9A80">
      <w:numFmt w:val="bullet"/>
      <w:lvlText w:val="•"/>
      <w:lvlJc w:val="left"/>
      <w:pPr>
        <w:ind w:left="835" w:hanging="730"/>
      </w:pPr>
      <w:rPr>
        <w:rFonts w:hint="default"/>
        <w:lang w:eastAsia="en-US" w:bidi="ar-SA"/>
      </w:rPr>
    </w:lvl>
    <w:lvl w:ilvl="2" w:tplc="B7F26FBE">
      <w:numFmt w:val="bullet"/>
      <w:lvlText w:val="•"/>
      <w:lvlJc w:val="left"/>
      <w:pPr>
        <w:ind w:left="1190" w:hanging="730"/>
      </w:pPr>
      <w:rPr>
        <w:rFonts w:hint="default"/>
        <w:lang w:eastAsia="en-US" w:bidi="ar-SA"/>
      </w:rPr>
    </w:lvl>
    <w:lvl w:ilvl="3" w:tplc="54A0CECE">
      <w:numFmt w:val="bullet"/>
      <w:lvlText w:val="•"/>
      <w:lvlJc w:val="left"/>
      <w:pPr>
        <w:ind w:left="1545" w:hanging="730"/>
      </w:pPr>
      <w:rPr>
        <w:rFonts w:hint="default"/>
        <w:lang w:eastAsia="en-US" w:bidi="ar-SA"/>
      </w:rPr>
    </w:lvl>
    <w:lvl w:ilvl="4" w:tplc="54C2EAFA">
      <w:numFmt w:val="bullet"/>
      <w:lvlText w:val="•"/>
      <w:lvlJc w:val="left"/>
      <w:pPr>
        <w:ind w:left="1900" w:hanging="730"/>
      </w:pPr>
      <w:rPr>
        <w:rFonts w:hint="default"/>
        <w:lang w:eastAsia="en-US" w:bidi="ar-SA"/>
      </w:rPr>
    </w:lvl>
    <w:lvl w:ilvl="5" w:tplc="F7984890">
      <w:numFmt w:val="bullet"/>
      <w:lvlText w:val="•"/>
      <w:lvlJc w:val="left"/>
      <w:pPr>
        <w:ind w:left="2256" w:hanging="730"/>
      </w:pPr>
      <w:rPr>
        <w:rFonts w:hint="default"/>
        <w:lang w:eastAsia="en-US" w:bidi="ar-SA"/>
      </w:rPr>
    </w:lvl>
    <w:lvl w:ilvl="6" w:tplc="1B6E8BB8">
      <w:numFmt w:val="bullet"/>
      <w:lvlText w:val="•"/>
      <w:lvlJc w:val="left"/>
      <w:pPr>
        <w:ind w:left="2611" w:hanging="730"/>
      </w:pPr>
      <w:rPr>
        <w:rFonts w:hint="default"/>
        <w:lang w:eastAsia="en-US" w:bidi="ar-SA"/>
      </w:rPr>
    </w:lvl>
    <w:lvl w:ilvl="7" w:tplc="8CCE5EBA">
      <w:numFmt w:val="bullet"/>
      <w:lvlText w:val="•"/>
      <w:lvlJc w:val="left"/>
      <w:pPr>
        <w:ind w:left="2966" w:hanging="730"/>
      </w:pPr>
      <w:rPr>
        <w:rFonts w:hint="default"/>
        <w:lang w:eastAsia="en-US" w:bidi="ar-SA"/>
      </w:rPr>
    </w:lvl>
    <w:lvl w:ilvl="8" w:tplc="861C5B66">
      <w:numFmt w:val="bullet"/>
      <w:lvlText w:val="•"/>
      <w:lvlJc w:val="left"/>
      <w:pPr>
        <w:ind w:left="3321" w:hanging="730"/>
      </w:pPr>
      <w:rPr>
        <w:rFonts w:hint="default"/>
        <w:lang w:eastAsia="en-US" w:bidi="ar-SA"/>
      </w:rPr>
    </w:lvl>
  </w:abstractNum>
  <w:abstractNum w:abstractNumId="32" w15:restartNumberingAfterBreak="0">
    <w:nsid w:val="77F5572A"/>
    <w:multiLevelType w:val="hybridMultilevel"/>
    <w:tmpl w:val="5AC6DABA"/>
    <w:lvl w:ilvl="0" w:tplc="8C0C3812">
      <w:start w:val="26"/>
      <w:numFmt w:val="decimal"/>
      <w:lvlText w:val="%1)"/>
      <w:lvlJc w:val="left"/>
      <w:pPr>
        <w:ind w:left="485" w:hanging="442"/>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621C4AAA">
      <w:numFmt w:val="bullet"/>
      <w:lvlText w:val="•"/>
      <w:lvlJc w:val="left"/>
      <w:pPr>
        <w:ind w:left="835" w:hanging="442"/>
      </w:pPr>
      <w:rPr>
        <w:rFonts w:hint="default"/>
        <w:lang w:eastAsia="en-US" w:bidi="ar-SA"/>
      </w:rPr>
    </w:lvl>
    <w:lvl w:ilvl="2" w:tplc="C734B2CE">
      <w:numFmt w:val="bullet"/>
      <w:lvlText w:val="•"/>
      <w:lvlJc w:val="left"/>
      <w:pPr>
        <w:ind w:left="1190" w:hanging="442"/>
      </w:pPr>
      <w:rPr>
        <w:rFonts w:hint="default"/>
        <w:lang w:eastAsia="en-US" w:bidi="ar-SA"/>
      </w:rPr>
    </w:lvl>
    <w:lvl w:ilvl="3" w:tplc="FE861D7A">
      <w:numFmt w:val="bullet"/>
      <w:lvlText w:val="•"/>
      <w:lvlJc w:val="left"/>
      <w:pPr>
        <w:ind w:left="1545" w:hanging="442"/>
      </w:pPr>
      <w:rPr>
        <w:rFonts w:hint="default"/>
        <w:lang w:eastAsia="en-US" w:bidi="ar-SA"/>
      </w:rPr>
    </w:lvl>
    <w:lvl w:ilvl="4" w:tplc="5010FAE0">
      <w:numFmt w:val="bullet"/>
      <w:lvlText w:val="•"/>
      <w:lvlJc w:val="left"/>
      <w:pPr>
        <w:ind w:left="1900" w:hanging="442"/>
      </w:pPr>
      <w:rPr>
        <w:rFonts w:hint="default"/>
        <w:lang w:eastAsia="en-US" w:bidi="ar-SA"/>
      </w:rPr>
    </w:lvl>
    <w:lvl w:ilvl="5" w:tplc="0F023F6A">
      <w:numFmt w:val="bullet"/>
      <w:lvlText w:val="•"/>
      <w:lvlJc w:val="left"/>
      <w:pPr>
        <w:ind w:left="2256" w:hanging="442"/>
      </w:pPr>
      <w:rPr>
        <w:rFonts w:hint="default"/>
        <w:lang w:eastAsia="en-US" w:bidi="ar-SA"/>
      </w:rPr>
    </w:lvl>
    <w:lvl w:ilvl="6" w:tplc="3B9C1ABC">
      <w:numFmt w:val="bullet"/>
      <w:lvlText w:val="•"/>
      <w:lvlJc w:val="left"/>
      <w:pPr>
        <w:ind w:left="2611" w:hanging="442"/>
      </w:pPr>
      <w:rPr>
        <w:rFonts w:hint="default"/>
        <w:lang w:eastAsia="en-US" w:bidi="ar-SA"/>
      </w:rPr>
    </w:lvl>
    <w:lvl w:ilvl="7" w:tplc="073CEEC0">
      <w:numFmt w:val="bullet"/>
      <w:lvlText w:val="•"/>
      <w:lvlJc w:val="left"/>
      <w:pPr>
        <w:ind w:left="2966" w:hanging="442"/>
      </w:pPr>
      <w:rPr>
        <w:rFonts w:hint="default"/>
        <w:lang w:eastAsia="en-US" w:bidi="ar-SA"/>
      </w:rPr>
    </w:lvl>
    <w:lvl w:ilvl="8" w:tplc="C6FC6C16">
      <w:numFmt w:val="bullet"/>
      <w:lvlText w:val="•"/>
      <w:lvlJc w:val="left"/>
      <w:pPr>
        <w:ind w:left="3321" w:hanging="442"/>
      </w:pPr>
      <w:rPr>
        <w:rFonts w:hint="default"/>
        <w:lang w:eastAsia="en-US" w:bidi="ar-SA"/>
      </w:rPr>
    </w:lvl>
  </w:abstractNum>
  <w:abstractNum w:abstractNumId="33" w15:restartNumberingAfterBreak="0">
    <w:nsid w:val="7F2C1336"/>
    <w:multiLevelType w:val="hybridMultilevel"/>
    <w:tmpl w:val="520601EA"/>
    <w:lvl w:ilvl="0" w:tplc="A68838F6">
      <w:start w:val="22"/>
      <w:numFmt w:val="decimal"/>
      <w:lvlText w:val="%1)"/>
      <w:lvlJc w:val="left"/>
      <w:pPr>
        <w:ind w:left="485" w:hanging="456"/>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C5C00CF2">
      <w:numFmt w:val="bullet"/>
      <w:lvlText w:val="•"/>
      <w:lvlJc w:val="left"/>
      <w:pPr>
        <w:ind w:left="835" w:hanging="456"/>
      </w:pPr>
      <w:rPr>
        <w:rFonts w:hint="default"/>
        <w:lang w:eastAsia="en-US" w:bidi="ar-SA"/>
      </w:rPr>
    </w:lvl>
    <w:lvl w:ilvl="2" w:tplc="E9888992">
      <w:numFmt w:val="bullet"/>
      <w:lvlText w:val="•"/>
      <w:lvlJc w:val="left"/>
      <w:pPr>
        <w:ind w:left="1190" w:hanging="456"/>
      </w:pPr>
      <w:rPr>
        <w:rFonts w:hint="default"/>
        <w:lang w:eastAsia="en-US" w:bidi="ar-SA"/>
      </w:rPr>
    </w:lvl>
    <w:lvl w:ilvl="3" w:tplc="39942F60">
      <w:numFmt w:val="bullet"/>
      <w:lvlText w:val="•"/>
      <w:lvlJc w:val="left"/>
      <w:pPr>
        <w:ind w:left="1545" w:hanging="456"/>
      </w:pPr>
      <w:rPr>
        <w:rFonts w:hint="default"/>
        <w:lang w:eastAsia="en-US" w:bidi="ar-SA"/>
      </w:rPr>
    </w:lvl>
    <w:lvl w:ilvl="4" w:tplc="E1DE7F52">
      <w:numFmt w:val="bullet"/>
      <w:lvlText w:val="•"/>
      <w:lvlJc w:val="left"/>
      <w:pPr>
        <w:ind w:left="1900" w:hanging="456"/>
      </w:pPr>
      <w:rPr>
        <w:rFonts w:hint="default"/>
        <w:lang w:eastAsia="en-US" w:bidi="ar-SA"/>
      </w:rPr>
    </w:lvl>
    <w:lvl w:ilvl="5" w:tplc="09789090">
      <w:numFmt w:val="bullet"/>
      <w:lvlText w:val="•"/>
      <w:lvlJc w:val="left"/>
      <w:pPr>
        <w:ind w:left="2256" w:hanging="456"/>
      </w:pPr>
      <w:rPr>
        <w:rFonts w:hint="default"/>
        <w:lang w:eastAsia="en-US" w:bidi="ar-SA"/>
      </w:rPr>
    </w:lvl>
    <w:lvl w:ilvl="6" w:tplc="511067E2">
      <w:numFmt w:val="bullet"/>
      <w:lvlText w:val="•"/>
      <w:lvlJc w:val="left"/>
      <w:pPr>
        <w:ind w:left="2611" w:hanging="456"/>
      </w:pPr>
      <w:rPr>
        <w:rFonts w:hint="default"/>
        <w:lang w:eastAsia="en-US" w:bidi="ar-SA"/>
      </w:rPr>
    </w:lvl>
    <w:lvl w:ilvl="7" w:tplc="C36A4FD4">
      <w:numFmt w:val="bullet"/>
      <w:lvlText w:val="•"/>
      <w:lvlJc w:val="left"/>
      <w:pPr>
        <w:ind w:left="2966" w:hanging="456"/>
      </w:pPr>
      <w:rPr>
        <w:rFonts w:hint="default"/>
        <w:lang w:eastAsia="en-US" w:bidi="ar-SA"/>
      </w:rPr>
    </w:lvl>
    <w:lvl w:ilvl="8" w:tplc="1090A710">
      <w:numFmt w:val="bullet"/>
      <w:lvlText w:val="•"/>
      <w:lvlJc w:val="left"/>
      <w:pPr>
        <w:ind w:left="3321" w:hanging="456"/>
      </w:pPr>
      <w:rPr>
        <w:rFonts w:hint="default"/>
        <w:lang w:eastAsia="en-US" w:bidi="ar-SA"/>
      </w:rPr>
    </w:lvl>
  </w:abstractNum>
  <w:num w:numId="1">
    <w:abstractNumId w:val="22"/>
  </w:num>
  <w:num w:numId="2">
    <w:abstractNumId w:val="20"/>
  </w:num>
  <w:num w:numId="3">
    <w:abstractNumId w:val="31"/>
  </w:num>
  <w:num w:numId="4">
    <w:abstractNumId w:val="32"/>
  </w:num>
  <w:num w:numId="5">
    <w:abstractNumId w:val="33"/>
  </w:num>
  <w:num w:numId="6">
    <w:abstractNumId w:val="24"/>
  </w:num>
  <w:num w:numId="7">
    <w:abstractNumId w:val="21"/>
  </w:num>
  <w:num w:numId="8">
    <w:abstractNumId w:val="13"/>
  </w:num>
  <w:num w:numId="9">
    <w:abstractNumId w:val="14"/>
  </w:num>
  <w:num w:numId="10">
    <w:abstractNumId w:val="2"/>
  </w:num>
  <w:num w:numId="11">
    <w:abstractNumId w:val="11"/>
  </w:num>
  <w:num w:numId="12">
    <w:abstractNumId w:val="23"/>
  </w:num>
  <w:num w:numId="13">
    <w:abstractNumId w:val="7"/>
  </w:num>
  <w:num w:numId="14">
    <w:abstractNumId w:val="26"/>
  </w:num>
  <w:num w:numId="15">
    <w:abstractNumId w:val="18"/>
  </w:num>
  <w:num w:numId="16">
    <w:abstractNumId w:val="5"/>
  </w:num>
  <w:num w:numId="17">
    <w:abstractNumId w:val="12"/>
  </w:num>
  <w:num w:numId="18">
    <w:abstractNumId w:val="8"/>
  </w:num>
  <w:num w:numId="19">
    <w:abstractNumId w:val="15"/>
  </w:num>
  <w:num w:numId="20">
    <w:abstractNumId w:val="3"/>
  </w:num>
  <w:num w:numId="21">
    <w:abstractNumId w:val="17"/>
  </w:num>
  <w:num w:numId="22">
    <w:abstractNumId w:val="9"/>
  </w:num>
  <w:num w:numId="23">
    <w:abstractNumId w:val="29"/>
  </w:num>
  <w:num w:numId="24">
    <w:abstractNumId w:val="1"/>
  </w:num>
  <w:num w:numId="25">
    <w:abstractNumId w:val="4"/>
  </w:num>
  <w:num w:numId="26">
    <w:abstractNumId w:val="10"/>
  </w:num>
  <w:num w:numId="27">
    <w:abstractNumId w:val="19"/>
  </w:num>
  <w:num w:numId="28">
    <w:abstractNumId w:val="27"/>
  </w:num>
  <w:num w:numId="29">
    <w:abstractNumId w:val="0"/>
  </w:num>
  <w:num w:numId="30">
    <w:abstractNumId w:val="30"/>
  </w:num>
  <w:num w:numId="31">
    <w:abstractNumId w:val="16"/>
  </w:num>
  <w:num w:numId="32">
    <w:abstractNumId w:val="6"/>
  </w:num>
  <w:num w:numId="33">
    <w:abstractNumId w:val="2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
  <w:rsids>
    <w:rsidRoot w:val="00A401C6"/>
    <w:rsid w:val="000E2B12"/>
    <w:rsid w:val="002A3B69"/>
    <w:rsid w:val="003F28CF"/>
    <w:rsid w:val="00586201"/>
    <w:rsid w:val="00A401C6"/>
    <w:rsid w:val="00BF0D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84B9B"/>
  <w15:docId w15:val="{27754770-082D-4A9B-A7D3-32C730DD8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3"/>
    </w:pPr>
    <w:rPr>
      <w:sz w:val="18"/>
      <w:szCs w:val="1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A3B69"/>
    <w:pPr>
      <w:tabs>
        <w:tab w:val="center" w:pos="4680"/>
        <w:tab w:val="right" w:pos="9360"/>
      </w:tabs>
    </w:pPr>
  </w:style>
  <w:style w:type="character" w:customStyle="1" w:styleId="HeaderChar">
    <w:name w:val="Header Char"/>
    <w:basedOn w:val="DefaultParagraphFont"/>
    <w:link w:val="Header"/>
    <w:uiPriority w:val="99"/>
    <w:rsid w:val="002A3B69"/>
    <w:rPr>
      <w:rFonts w:ascii="Times New Roman" w:eastAsia="Times New Roman" w:hAnsi="Times New Roman" w:cs="Times New Roman"/>
    </w:rPr>
  </w:style>
  <w:style w:type="paragraph" w:styleId="Footer">
    <w:name w:val="footer"/>
    <w:basedOn w:val="Normal"/>
    <w:link w:val="FooterChar"/>
    <w:uiPriority w:val="99"/>
    <w:unhideWhenUsed/>
    <w:rsid w:val="002A3B69"/>
    <w:pPr>
      <w:tabs>
        <w:tab w:val="center" w:pos="4680"/>
        <w:tab w:val="right" w:pos="9360"/>
      </w:tabs>
    </w:pPr>
  </w:style>
  <w:style w:type="character" w:customStyle="1" w:styleId="FooterChar">
    <w:name w:val="Footer Char"/>
    <w:basedOn w:val="DefaultParagraphFont"/>
    <w:link w:val="Footer"/>
    <w:uiPriority w:val="99"/>
    <w:rsid w:val="002A3B6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63</Pages>
  <Words>13466</Words>
  <Characters>76760</Characters>
  <Application>Microsoft Office Word</Application>
  <DocSecurity>0</DocSecurity>
  <Lines>639</Lines>
  <Paragraphs>180</Paragraphs>
  <ScaleCrop>false</ScaleCrop>
  <Company/>
  <LinksUpToDate>false</LinksUpToDate>
  <CharactersWithSpaces>90046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Dragan Joksimovic</dc:creator>
  <cp:lastModifiedBy>Daktilobiro04</cp:lastModifiedBy>
  <cp:revision>5</cp:revision>
  <dcterms:created xsi:type="dcterms:W3CDTF">2025-05-07T07:57:00Z</dcterms:created>
  <dcterms:modified xsi:type="dcterms:W3CDTF">2025-05-15T13:55:00Z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2025-04-28T00:00:00Z</vt:filetime>
  </property>
  <property fmtid="{D5CDD505-2E9C-101B-9397-08002B2CF9AE}" pid="3" name="Creator">
    <vt:lpwstr>Microsoft® Word for Microsoft 365</vt:lpwstr>
  </property>
  <property fmtid="{D5CDD505-2E9C-101B-9397-08002B2CF9AE}" pid="4" name="LastSaved">
    <vt:filetime>2025-05-07T00:00:00Z</vt:filetime>
  </property>
  <property fmtid="{D5CDD505-2E9C-101B-9397-08002B2CF9AE}" pid="5" name="Producer">
    <vt:lpwstr>Microsoft® Word for Microsoft 365</vt:lpwstr>
  </property>
</Properties>
</file>