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B941" w14:textId="77777777" w:rsidR="00EC47C0" w:rsidRPr="006818AD" w:rsidRDefault="00EC47C0" w:rsidP="00EC47C0">
      <w:pPr>
        <w:jc w:val="center"/>
        <w:rPr>
          <w:rFonts w:ascii="Times New Roman" w:hAnsi="Times New Roman" w:cs="Times New Roman"/>
          <w:lang w:val="sr-Cyrl-CS"/>
        </w:rPr>
      </w:pPr>
    </w:p>
    <w:p w14:paraId="12DEAAE3" w14:textId="77777777" w:rsidR="00EC47C0" w:rsidRPr="006818AD" w:rsidRDefault="00EC47C0" w:rsidP="00EC47C0">
      <w:pPr>
        <w:jc w:val="center"/>
        <w:rPr>
          <w:rFonts w:ascii="Times New Roman" w:hAnsi="Times New Roman" w:cs="Times New Roman"/>
          <w:lang w:val="sr-Cyrl-CS"/>
        </w:rPr>
      </w:pPr>
    </w:p>
    <w:p w14:paraId="034E89C1" w14:textId="5F85E316" w:rsidR="00EC47C0" w:rsidRPr="00251895" w:rsidRDefault="00EC47C0" w:rsidP="00EC47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818AD">
        <w:rPr>
          <w:rFonts w:ascii="Times New Roman" w:hAnsi="Times New Roman" w:cs="Times New Roman"/>
          <w:b/>
          <w:sz w:val="24"/>
          <w:szCs w:val="24"/>
          <w:lang w:val="sr-Cyrl-CS"/>
        </w:rPr>
        <w:t>ОБРАЗАЦ ЗА ПЛАН СПРЕМНОСТИ НА РИЗИК</w:t>
      </w:r>
      <w:r w:rsidR="00251895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770768EF" w14:textId="77777777" w:rsidR="00EC47C0" w:rsidRPr="006818AD" w:rsidRDefault="00EC47C0" w:rsidP="00EC47C0">
      <w:pPr>
        <w:ind w:firstLine="720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 образац се попуњава </w:t>
      </w:r>
      <w:r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на српском и енглеском језику.</w:t>
      </w:r>
    </w:p>
    <w:p w14:paraId="72517F07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Опште информације:</w:t>
      </w:r>
    </w:p>
    <w:p w14:paraId="3B83172B" w14:textId="77777777" w:rsidR="00EC47C0" w:rsidRPr="006818AD" w:rsidRDefault="00EC47C0" w:rsidP="002E07A6">
      <w:pPr>
        <w:numPr>
          <w:ilvl w:val="0"/>
          <w:numId w:val="1"/>
        </w:numPr>
        <w:ind w:left="851" w:firstLine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Назив надлежног органа одговорног за израду овог Плана</w:t>
      </w:r>
      <w:r w:rsidR="002E07A6" w:rsidRPr="006818A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F1CAE8E" w14:textId="77777777" w:rsidR="00EC47C0" w:rsidRPr="006818AD" w:rsidRDefault="00EC47C0" w:rsidP="002E07A6">
      <w:pPr>
        <w:numPr>
          <w:ilvl w:val="0"/>
          <w:numId w:val="1"/>
        </w:numPr>
        <w:ind w:left="851" w:firstLine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Уговорне стране у региону</w:t>
      </w:r>
    </w:p>
    <w:p w14:paraId="7A614092" w14:textId="77777777" w:rsidR="00EC47C0" w:rsidRPr="006818AD" w:rsidRDefault="00EC47C0" w:rsidP="002E07A6">
      <w:pPr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F709B6" w14:textId="77777777" w:rsidR="00EC47C0" w:rsidRPr="006818AD" w:rsidRDefault="002E07A6" w:rsidP="00EC47C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EC47C0" w:rsidRPr="006818AD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EC47C0"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РЕЗИМЕ СЦЕНАРИЈА ЕЛЕКТРОЕНЕРГЕТСКЕ КРИЗЕ</w:t>
      </w:r>
    </w:p>
    <w:p w14:paraId="433C81E1" w14:textId="29DCEBF9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Укратко описати електроенергетске кризне сценарије идентификоване на регионалном и националном нивоу у складу са</w:t>
      </w:r>
      <w:r w:rsidR="006818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>чланом 11 в Закона, укључујући опис примењених претпоставки.</w:t>
      </w:r>
    </w:p>
    <w:p w14:paraId="034F6AD6" w14:textId="77777777" w:rsidR="00EC47C0" w:rsidRPr="006818AD" w:rsidRDefault="00EC47C0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C23BE8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УЛОГЕ И ОДГОВОРНОСТИ НАДЛЕЖНОГ ОРГАНА</w:t>
      </w:r>
    </w:p>
    <w:p w14:paraId="6E80F48B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Дефинисати улоге и одговорности Министарства и органа којима су делегирани послови.</w:t>
      </w:r>
    </w:p>
    <w:p w14:paraId="6432715B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Описати који су задаци, ако их има, делегирани другим органима.</w:t>
      </w:r>
    </w:p>
    <w:p w14:paraId="7E338972" w14:textId="77777777" w:rsidR="00EC47C0" w:rsidRPr="006818AD" w:rsidRDefault="00EC47C0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2CCF01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ПОСТУПЦИ И МЕРЕ У ЕЛЕКТРОЕНЕРГЕТСКОЈ КРИЗИ</w:t>
      </w:r>
    </w:p>
    <w:p w14:paraId="440E251E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3.1.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Националне процедуре и мере</w:t>
      </w:r>
    </w:p>
    <w:p w14:paraId="6DB2BBE0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(a)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процедуре које треба да се поштују у случајевима електроенергетске кризе, укључујући одговарајуће шеме о токовима информација;</w:t>
      </w:r>
    </w:p>
    <w:p w14:paraId="7CDE6141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(б)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мере за спречавање идентификованих ризика</w:t>
      </w:r>
      <w:r w:rsidRPr="006818AD">
        <w:rPr>
          <w:lang w:val="sr-Cyrl-CS"/>
        </w:rPr>
        <w:t xml:space="preserve"> 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A45F591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(в)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мере за ублажавање електроенергетске кризе, посебно мере на страни потрошње  и понуде, уз назнаку у којим околностима такве мере могу да се користе, а посебно покретаче  сваке мере. Када се разматрају нетржишне мере, оне морају да буду прописно оправдане у складу са чланом 11 ж Закона и морају да буду у складу са регионалним и, где је то применљиво, билатералним мерама;</w:t>
      </w:r>
    </w:p>
    <w:p w14:paraId="68EABEB9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(г)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Приказати оквир за ограничење испоруке електричне енергије и одредити под којим околностима се обавља испорука. Навести у погледу јавне и личне безбедности које категорије корисника електричне енергије имају право на посебну заштиту од обуставе испоруке и образложити потребу за таквом заштитом. Навести како оператор преносног система и оператор дистрибутивног система треба да делују да би смањили потрошњу;</w:t>
      </w:r>
    </w:p>
    <w:p w14:paraId="10A3B393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(д)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механизме који се користе за информисање јавности о електроенергетској кризи.</w:t>
      </w:r>
    </w:p>
    <w:p w14:paraId="732CC53F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3.2.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Регионалне и билатералне процедуре и мере</w:t>
      </w:r>
    </w:p>
    <w:p w14:paraId="17980098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(a)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договорене механизме за сарадњу унутар региона и за обезбеђивање одговарајуће координације пре и током електроенергетске кризе, укључујући процедуре за доношење одлуке за одговарајућу реакцију на регионалном нивоу;</w:t>
      </w:r>
    </w:p>
    <w:p w14:paraId="3D5B80B0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(б)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све регионалне и билатералне мере које су договорене, укључујући све неопходне техничке, правне и финансијске аранжмане за спровођење тих мера. Приликом описивања таквих аранжмана, навести, између осталог, информације о максималним количинама електричне енергије које се могу испоручити на регионалном или билатералном нивоу, покретачким механизмима за пружање помоћи и могућностима да се затражи обустава испоруке , како се електрична енергија испоручује, као и о одредбама о правичној накнади трошкова. Описати националне мере неопходне за спровођење договорених регионалних и билатералних мера;</w:t>
      </w:r>
    </w:p>
    <w:p w14:paraId="7A64C5FD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(c)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Описати постојеће механизме за сарадњу и координацију активности, пре и током електроенергетске кризе, са другим Уговорним странама ван региона, као и са трећим земљама унутар релевантног синхроног подручја.</w:t>
      </w:r>
    </w:p>
    <w:p w14:paraId="070C63E3" w14:textId="77777777" w:rsidR="00EC47C0" w:rsidRPr="006818AD" w:rsidRDefault="00EC47C0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60C161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КРИЗНИ КООРДИНАТОР</w:t>
      </w:r>
    </w:p>
    <w:p w14:paraId="77E74568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Навести и дефинисати улогу кризног координатора. Навести контакт податке.</w:t>
      </w:r>
    </w:p>
    <w:p w14:paraId="7E5E9633" w14:textId="77777777" w:rsidR="00EC47C0" w:rsidRPr="006818AD" w:rsidRDefault="00EC47C0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B50BCE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КОНСУЛТАЦИЈЕ СА ЗАИНТЕРЕСОВАНИМ СТРАНАМА</w:t>
      </w:r>
    </w:p>
    <w:p w14:paraId="75929940" w14:textId="77777777" w:rsidR="00EC47C0" w:rsidRPr="006818AD" w:rsidRDefault="00EC47C0" w:rsidP="00EC47C0">
      <w:pPr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У складу са ставом 1. члана 4</w:t>
      </w:r>
      <w:r w:rsidR="002E07A6"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. ове у</w:t>
      </w:r>
      <w:r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редбе, описати механизме који су коришћени, као и резултате спроведених консултација за израду овог </w:t>
      </w:r>
      <w:r w:rsidR="002E07A6"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п</w:t>
      </w:r>
      <w:r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лана са: </w:t>
      </w:r>
    </w:p>
    <w:p w14:paraId="140E2E07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(a)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релевантним енергетским субјектима у области електричне енергије и природног гаса,</w:t>
      </w:r>
    </w:p>
    <w:p w14:paraId="7F088D18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(б)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релевантним</w:t>
      </w:r>
      <w:r w:rsidRPr="006818AD" w:rsidDel="000058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>организацијама које заступају интересе неиндустријских купаца електричне енергије;</w:t>
      </w:r>
    </w:p>
    <w:p w14:paraId="0619C7A9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(в)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релевантним</w:t>
      </w:r>
      <w:r w:rsidRPr="006818AD" w:rsidDel="00A82F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>организацијама које заступају интересе индустријских купаца електричне енергије;</w:t>
      </w:r>
    </w:p>
    <w:p w14:paraId="260D4E47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(г)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Агенцијом;</w:t>
      </w:r>
    </w:p>
    <w:p w14:paraId="6780AFE4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(д)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оператором преносног система;</w:t>
      </w:r>
    </w:p>
    <w:p w14:paraId="4EE89D36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(ђ)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</w:r>
      <w:bookmarkStart w:id="0" w:name="_Hlk191046719"/>
      <w:r w:rsidRPr="006818AD">
        <w:rPr>
          <w:rFonts w:ascii="Times New Roman" w:hAnsi="Times New Roman" w:cs="Times New Roman"/>
          <w:sz w:val="24"/>
          <w:szCs w:val="24"/>
          <w:lang w:val="sr-Cyrl-CS"/>
        </w:rPr>
        <w:t>оператором дистрибутивног система</w:t>
      </w:r>
      <w:bookmarkEnd w:id="0"/>
      <w:r w:rsidRPr="006818A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E40339" w14:textId="77777777" w:rsidR="002E07A6" w:rsidRPr="006818AD" w:rsidRDefault="002E07A6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5C7D0B" w14:textId="77777777" w:rsidR="00EC47C0" w:rsidRPr="006818AD" w:rsidRDefault="00EC47C0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35F8F3" w14:textId="77777777" w:rsidR="000B4506" w:rsidRPr="006818AD" w:rsidRDefault="000B4506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9C2F9C" w14:textId="77777777" w:rsidR="000B4506" w:rsidRPr="006818AD" w:rsidRDefault="000B4506" w:rsidP="00EC47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DB4964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6.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ТЕСТИРАЊЕ РЕАКЦИЈЕ У ХИТНИМ СЛУЧАЈЕВИМА</w:t>
      </w:r>
    </w:p>
    <w:p w14:paraId="7F9B535F" w14:textId="236B1E2B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(a)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  <w:t>Навести календар за периодичне, једном у две године регионалне (и, ако је то применљиво, и националне) симулације реаговања у реалном времену на електроенер</w:t>
      </w:r>
      <w:r w:rsidR="001D21E9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>етске кризе;</w:t>
      </w:r>
    </w:p>
    <w:p w14:paraId="04DA5FBF" w14:textId="77777777" w:rsidR="00EC47C0" w:rsidRPr="006818AD" w:rsidRDefault="00EC47C0" w:rsidP="00EC47C0">
      <w:pPr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(б)</w:t>
      </w:r>
      <w:r w:rsidRPr="006818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8AD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 xml:space="preserve"> Навести договорене процедуре и укључене актере.</w:t>
      </w:r>
    </w:p>
    <w:p w14:paraId="4897DC28" w14:textId="77777777" w:rsidR="00EC47C0" w:rsidRPr="006818AD" w:rsidRDefault="00EC47C0" w:rsidP="00EC47C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8AD">
        <w:rPr>
          <w:rFonts w:ascii="Times New Roman" w:hAnsi="Times New Roman" w:cs="Times New Roman"/>
          <w:sz w:val="24"/>
          <w:szCs w:val="24"/>
          <w:lang w:val="sr-Cyrl-CS"/>
        </w:rPr>
        <w:t>За ажурирања Плана: укратко описати тестове спроведене од усвајања последњег Плана и главне резултате. Навести које мере су усвојене као резултат тих тестова.</w:t>
      </w:r>
    </w:p>
    <w:p w14:paraId="04E5C619" w14:textId="77777777" w:rsidR="001847C0" w:rsidRPr="006818AD" w:rsidRDefault="001847C0">
      <w:pPr>
        <w:rPr>
          <w:lang w:val="sr-Cyrl-CS"/>
        </w:rPr>
      </w:pPr>
    </w:p>
    <w:sectPr w:rsidR="001847C0" w:rsidRPr="006818AD" w:rsidSect="000B4506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85F0" w14:textId="77777777" w:rsidR="00CD0C63" w:rsidRDefault="00CD0C63" w:rsidP="000B4506">
      <w:pPr>
        <w:spacing w:after="0" w:line="240" w:lineRule="auto"/>
      </w:pPr>
      <w:r>
        <w:separator/>
      </w:r>
    </w:p>
  </w:endnote>
  <w:endnote w:type="continuationSeparator" w:id="0">
    <w:p w14:paraId="3E8581C9" w14:textId="77777777" w:rsidR="00CD0C63" w:rsidRDefault="00CD0C63" w:rsidP="000B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568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FBFE00" w14:textId="77777777" w:rsidR="000B4506" w:rsidRDefault="000B45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4C01F0" w14:textId="77777777" w:rsidR="000B4506" w:rsidRDefault="000B45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EA52F" w14:textId="77777777" w:rsidR="00CD0C63" w:rsidRDefault="00CD0C63" w:rsidP="000B4506">
      <w:pPr>
        <w:spacing w:after="0" w:line="240" w:lineRule="auto"/>
      </w:pPr>
      <w:r>
        <w:separator/>
      </w:r>
    </w:p>
  </w:footnote>
  <w:footnote w:type="continuationSeparator" w:id="0">
    <w:p w14:paraId="4840AD83" w14:textId="77777777" w:rsidR="00CD0C63" w:rsidRDefault="00CD0C63" w:rsidP="000B4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22B5D"/>
    <w:multiLevelType w:val="hybridMultilevel"/>
    <w:tmpl w:val="6ED2D096"/>
    <w:lvl w:ilvl="0" w:tplc="0D6AEF5C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E50"/>
    <w:rsid w:val="0003588F"/>
    <w:rsid w:val="00057CC7"/>
    <w:rsid w:val="000B4506"/>
    <w:rsid w:val="001847C0"/>
    <w:rsid w:val="001D21E9"/>
    <w:rsid w:val="001E1E50"/>
    <w:rsid w:val="001E76DB"/>
    <w:rsid w:val="00251895"/>
    <w:rsid w:val="002E07A6"/>
    <w:rsid w:val="003E4B49"/>
    <w:rsid w:val="0054694B"/>
    <w:rsid w:val="00555650"/>
    <w:rsid w:val="005E1767"/>
    <w:rsid w:val="006373CC"/>
    <w:rsid w:val="006818AD"/>
    <w:rsid w:val="006C11D4"/>
    <w:rsid w:val="007530C5"/>
    <w:rsid w:val="007C79ED"/>
    <w:rsid w:val="00852FD5"/>
    <w:rsid w:val="00A4777B"/>
    <w:rsid w:val="00B93FAC"/>
    <w:rsid w:val="00C61125"/>
    <w:rsid w:val="00C76070"/>
    <w:rsid w:val="00CA184C"/>
    <w:rsid w:val="00CD0C63"/>
    <w:rsid w:val="00D9541F"/>
    <w:rsid w:val="00EC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08BE3"/>
  <w15:chartTrackingRefBased/>
  <w15:docId w15:val="{D0218E85-0509-4502-A148-60D170FE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506"/>
  </w:style>
  <w:style w:type="paragraph" w:styleId="Footer">
    <w:name w:val="footer"/>
    <w:basedOn w:val="Normal"/>
    <w:link w:val="FooterChar"/>
    <w:uiPriority w:val="99"/>
    <w:unhideWhenUsed/>
    <w:rsid w:val="000B4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506"/>
  </w:style>
  <w:style w:type="paragraph" w:styleId="BalloonText">
    <w:name w:val="Balloon Text"/>
    <w:basedOn w:val="Normal"/>
    <w:link w:val="BalloonTextChar"/>
    <w:uiPriority w:val="99"/>
    <w:semiHidden/>
    <w:unhideWhenUsed/>
    <w:rsid w:val="000B4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Nikola Radulovic</cp:lastModifiedBy>
  <cp:revision>8</cp:revision>
  <cp:lastPrinted>2025-05-15T09:30:00Z</cp:lastPrinted>
  <dcterms:created xsi:type="dcterms:W3CDTF">2025-05-15T08:06:00Z</dcterms:created>
  <dcterms:modified xsi:type="dcterms:W3CDTF">2025-05-15T12:58:00Z</dcterms:modified>
</cp:coreProperties>
</file>