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67242" w14:textId="77777777" w:rsidR="00674713" w:rsidRPr="005D0E10" w:rsidRDefault="00674713" w:rsidP="00221CD3">
      <w:pPr>
        <w:spacing w:after="0" w:line="240" w:lineRule="auto"/>
        <w:rPr>
          <w:lang w:val="sr-Cyrl-RS"/>
        </w:rPr>
      </w:pPr>
    </w:p>
    <w:tbl>
      <w:tblPr>
        <w:tblW w:w="525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184"/>
        <w:gridCol w:w="4124"/>
      </w:tblGrid>
      <w:tr w:rsidR="0025042A" w:rsidRPr="00602692" w14:paraId="2B51080E" w14:textId="77777777" w:rsidTr="0037524C">
        <w:trPr>
          <w:trHeight w:val="2089"/>
        </w:trPr>
        <w:tc>
          <w:tcPr>
            <w:tcW w:w="3653" w:type="pct"/>
            <w:tcBorders>
              <w:top w:val="single" w:sz="4" w:space="0" w:color="auto"/>
              <w:left w:val="single" w:sz="4" w:space="0" w:color="auto"/>
              <w:bottom w:val="single" w:sz="4" w:space="0" w:color="auto"/>
              <w:right w:val="single" w:sz="4" w:space="0" w:color="auto"/>
            </w:tcBorders>
            <w:shd w:val="clear" w:color="auto" w:fill="D9D9D9"/>
          </w:tcPr>
          <w:p w14:paraId="13AA2100" w14:textId="77777777" w:rsidR="00674713" w:rsidRPr="00602692" w:rsidRDefault="00674713" w:rsidP="00221CD3">
            <w:pPr>
              <w:pStyle w:val="doc-ti"/>
              <w:spacing w:before="0" w:beforeAutospacing="0" w:after="0" w:afterAutospacing="0"/>
              <w:rPr>
                <w:sz w:val="22"/>
                <w:szCs w:val="22"/>
              </w:rPr>
            </w:pPr>
            <w:r w:rsidRPr="00602692">
              <w:rPr>
                <w:sz w:val="22"/>
                <w:szCs w:val="22"/>
              </w:rPr>
              <w:t xml:space="preserve">1. </w:t>
            </w:r>
            <w:r w:rsidR="00AC630B" w:rsidRPr="00602692">
              <w:rPr>
                <w:sz w:val="22"/>
                <w:szCs w:val="22"/>
                <w:lang w:val="sr-Cyrl-RS"/>
              </w:rPr>
              <w:t>Назив прописа Европске уније</w:t>
            </w:r>
            <w:r w:rsidRPr="00602692">
              <w:rPr>
                <w:sz w:val="22"/>
                <w:szCs w:val="22"/>
              </w:rPr>
              <w:t xml:space="preserve">: </w:t>
            </w:r>
          </w:p>
          <w:p w14:paraId="00C0BA5F" w14:textId="77777777" w:rsidR="00674713" w:rsidRPr="00602692" w:rsidRDefault="00106752" w:rsidP="00221CD3">
            <w:pPr>
              <w:pStyle w:val="doc-ti"/>
              <w:spacing w:before="0" w:beforeAutospacing="0" w:after="0" w:afterAutospacing="0"/>
              <w:rPr>
                <w:sz w:val="22"/>
                <w:szCs w:val="22"/>
              </w:rPr>
            </w:pPr>
            <w:r w:rsidRPr="00602692">
              <w:rPr>
                <w:sz w:val="22"/>
                <w:szCs w:val="22"/>
              </w:rPr>
              <w:t>Directive (EU) 2018/843</w:t>
            </w:r>
            <w:r w:rsidR="00674713" w:rsidRPr="00602692">
              <w:rPr>
                <w:sz w:val="22"/>
                <w:szCs w:val="22"/>
              </w:rPr>
              <w:t xml:space="preserve"> of the European Par</w:t>
            </w:r>
            <w:r w:rsidRPr="00602692">
              <w:rPr>
                <w:sz w:val="22"/>
                <w:szCs w:val="22"/>
              </w:rPr>
              <w:t>liament and of the Council of 30 May 2018</w:t>
            </w:r>
          </w:p>
          <w:p w14:paraId="7CBA78EB" w14:textId="77777777" w:rsidR="00674713" w:rsidRPr="00602692" w:rsidRDefault="00106752" w:rsidP="00221CD3">
            <w:pPr>
              <w:pStyle w:val="doc-ti"/>
              <w:spacing w:before="0" w:beforeAutospacing="0" w:after="0" w:afterAutospacing="0"/>
              <w:rPr>
                <w:sz w:val="22"/>
                <w:szCs w:val="22"/>
              </w:rPr>
            </w:pPr>
            <w:r w:rsidRPr="00602692">
              <w:rPr>
                <w:sz w:val="22"/>
                <w:szCs w:val="22"/>
              </w:rPr>
              <w:t xml:space="preserve">Amending Directive (EU) 2015/849 </w:t>
            </w:r>
            <w:r w:rsidR="00674713" w:rsidRPr="00602692">
              <w:rPr>
                <w:sz w:val="22"/>
                <w:szCs w:val="22"/>
              </w:rPr>
              <w:t xml:space="preserve">on the prevention of the use of the financial system for the purposes of money laundering or terrorist financing, amending </w:t>
            </w:r>
            <w:r w:rsidRPr="00602692">
              <w:rPr>
                <w:sz w:val="22"/>
                <w:szCs w:val="22"/>
              </w:rPr>
              <w:t xml:space="preserve">Directives 2009/138/EC and 2013/36/EU </w:t>
            </w:r>
          </w:p>
          <w:p w14:paraId="18BDC83C" w14:textId="77777777" w:rsidR="0067517C" w:rsidRPr="00602692" w:rsidRDefault="0067517C" w:rsidP="00221CD3">
            <w:pPr>
              <w:pStyle w:val="doc-ti"/>
              <w:spacing w:before="0" w:beforeAutospacing="0" w:after="0" w:afterAutospacing="0"/>
              <w:rPr>
                <w:sz w:val="22"/>
                <w:szCs w:val="22"/>
              </w:rPr>
            </w:pPr>
          </w:p>
        </w:tc>
        <w:tc>
          <w:tcPr>
            <w:tcW w:w="1347" w:type="pct"/>
            <w:tcBorders>
              <w:top w:val="single" w:sz="4" w:space="0" w:color="auto"/>
              <w:left w:val="single" w:sz="4" w:space="0" w:color="auto"/>
              <w:bottom w:val="single" w:sz="4" w:space="0" w:color="auto"/>
              <w:right w:val="single" w:sz="4" w:space="0" w:color="auto"/>
            </w:tcBorders>
            <w:shd w:val="clear" w:color="auto" w:fill="D9D9D9"/>
          </w:tcPr>
          <w:p w14:paraId="43B7645D" w14:textId="77777777" w:rsidR="00674713" w:rsidRPr="00602692" w:rsidRDefault="00674713" w:rsidP="00221CD3">
            <w:pPr>
              <w:spacing w:after="0" w:line="240" w:lineRule="auto"/>
              <w:jc w:val="both"/>
              <w:rPr>
                <w:rFonts w:ascii="Times New Roman" w:hAnsi="Times New Roman" w:cs="Times New Roman"/>
                <w:iCs/>
                <w:lang w:val="ru-RU"/>
              </w:rPr>
            </w:pPr>
            <w:r w:rsidRPr="00602692">
              <w:rPr>
                <w:rFonts w:ascii="Times New Roman" w:hAnsi="Times New Roman" w:cs="Times New Roman"/>
                <w:iCs/>
                <w:lang w:val="ru-RU"/>
              </w:rPr>
              <w:t xml:space="preserve">2. „CELEX” </w:t>
            </w:r>
            <w:r w:rsidR="009E4DD4" w:rsidRPr="00602692">
              <w:rPr>
                <w:rFonts w:ascii="Times New Roman" w:hAnsi="Times New Roman" w:cs="Times New Roman"/>
                <w:iCs/>
                <w:lang w:val="ru-RU"/>
              </w:rPr>
              <w:t xml:space="preserve">број прописа Европске уније </w:t>
            </w:r>
          </w:p>
          <w:p w14:paraId="6D9210F5" w14:textId="77777777" w:rsidR="00B63234" w:rsidRPr="00602692" w:rsidRDefault="00106752" w:rsidP="00221CD3">
            <w:pPr>
              <w:spacing w:after="0" w:line="240" w:lineRule="auto"/>
              <w:jc w:val="both"/>
              <w:rPr>
                <w:rFonts w:ascii="Times New Roman" w:hAnsi="Times New Roman" w:cs="Times New Roman"/>
                <w:iCs/>
                <w:lang w:val="en-GB"/>
              </w:rPr>
            </w:pPr>
            <w:r w:rsidRPr="00602692">
              <w:rPr>
                <w:rFonts w:ascii="Times New Roman" w:hAnsi="Times New Roman" w:cs="Times New Roman"/>
                <w:iCs/>
                <w:lang w:val="ru-RU"/>
              </w:rPr>
              <w:t>32018L0843</w:t>
            </w:r>
            <w:r w:rsidR="0099585B" w:rsidRPr="00602692">
              <w:rPr>
                <w:rFonts w:ascii="Times New Roman" w:hAnsi="Times New Roman" w:cs="Times New Roman"/>
                <w:iCs/>
                <w:lang w:val="en-GB"/>
              </w:rPr>
              <w:t xml:space="preserve"> </w:t>
            </w:r>
          </w:p>
          <w:p w14:paraId="17A18AA8" w14:textId="77777777" w:rsidR="005E2F11" w:rsidRPr="00602692" w:rsidRDefault="005E2F11" w:rsidP="00221CD3">
            <w:pPr>
              <w:spacing w:after="0" w:line="240" w:lineRule="auto"/>
              <w:jc w:val="both"/>
              <w:rPr>
                <w:rFonts w:ascii="Times New Roman" w:hAnsi="Times New Roman" w:cs="Times New Roman"/>
                <w:iCs/>
                <w:lang w:val="ru-RU"/>
              </w:rPr>
            </w:pPr>
          </w:p>
        </w:tc>
      </w:tr>
      <w:tr w:rsidR="00674713" w:rsidRPr="00602692" w14:paraId="4137EA49" w14:textId="77777777" w:rsidTr="0037524C">
        <w:tc>
          <w:tcPr>
            <w:tcW w:w="3653" w:type="pct"/>
            <w:tcBorders>
              <w:top w:val="single" w:sz="4" w:space="0" w:color="auto"/>
              <w:left w:val="single" w:sz="4" w:space="0" w:color="auto"/>
              <w:bottom w:val="single" w:sz="4" w:space="0" w:color="auto"/>
              <w:right w:val="single" w:sz="4" w:space="0" w:color="auto"/>
            </w:tcBorders>
          </w:tcPr>
          <w:p w14:paraId="5EAEBD54" w14:textId="77777777" w:rsidR="005D0E10" w:rsidRDefault="00674713" w:rsidP="009E4DD4">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 xml:space="preserve">3. </w:t>
            </w:r>
            <w:r w:rsidR="009E4DD4" w:rsidRPr="00602692">
              <w:rPr>
                <w:rFonts w:ascii="Times New Roman" w:hAnsi="Times New Roman" w:cs="Times New Roman"/>
                <w:lang w:val="sr-Cyrl-CS"/>
              </w:rPr>
              <w:t>Надлежни орган који је предлагач закона</w:t>
            </w:r>
            <w:r w:rsidR="0055214A" w:rsidRPr="00602692">
              <w:rPr>
                <w:rFonts w:ascii="Times New Roman" w:hAnsi="Times New Roman" w:cs="Times New Roman"/>
                <w:lang w:val="sr-Cyrl-CS"/>
              </w:rPr>
              <w:t>:</w:t>
            </w:r>
            <w:r w:rsidR="005D0E10">
              <w:rPr>
                <w:rFonts w:ascii="Times New Roman" w:hAnsi="Times New Roman" w:cs="Times New Roman"/>
                <w:lang w:val="sr-Cyrl-CS"/>
              </w:rPr>
              <w:t xml:space="preserve"> Влада</w:t>
            </w:r>
          </w:p>
          <w:p w14:paraId="70A21ADA" w14:textId="77777777" w:rsidR="00674713" w:rsidRPr="00602692" w:rsidRDefault="0055214A" w:rsidP="009E4DD4">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 xml:space="preserve"> </w:t>
            </w:r>
            <w:r w:rsidR="005D0E10">
              <w:rPr>
                <w:rFonts w:ascii="Times New Roman" w:hAnsi="Times New Roman" w:cs="Times New Roman"/>
                <w:lang w:val="sr-Cyrl-CS"/>
              </w:rPr>
              <w:t xml:space="preserve">   Обрађивач: </w:t>
            </w:r>
            <w:r w:rsidR="009E4DD4" w:rsidRPr="00602692">
              <w:rPr>
                <w:rFonts w:ascii="Times New Roman" w:hAnsi="Times New Roman" w:cs="Times New Roman"/>
                <w:lang w:val="sr-Cyrl-CS"/>
              </w:rPr>
              <w:t>Министарство финансија</w:t>
            </w:r>
            <w:r w:rsidRPr="00602692">
              <w:rPr>
                <w:rFonts w:ascii="Times New Roman" w:hAnsi="Times New Roman" w:cs="Times New Roman"/>
                <w:lang w:val="sr-Cyrl-CS"/>
              </w:rPr>
              <w:t xml:space="preserve"> </w:t>
            </w:r>
            <w:r w:rsidR="00FC3350" w:rsidRPr="00602692">
              <w:rPr>
                <w:rFonts w:ascii="Times New Roman" w:hAnsi="Times New Roman" w:cs="Times New Roman"/>
                <w:lang w:val="sr-Cyrl-CS"/>
              </w:rPr>
              <w:t>– Управа за спречавање прања новца</w:t>
            </w:r>
          </w:p>
        </w:tc>
        <w:tc>
          <w:tcPr>
            <w:tcW w:w="1347" w:type="pct"/>
            <w:tcBorders>
              <w:top w:val="single" w:sz="4" w:space="0" w:color="auto"/>
              <w:left w:val="single" w:sz="4" w:space="0" w:color="auto"/>
              <w:bottom w:val="single" w:sz="4" w:space="0" w:color="auto"/>
              <w:right w:val="single" w:sz="4" w:space="0" w:color="auto"/>
            </w:tcBorders>
          </w:tcPr>
          <w:p w14:paraId="15ED0726" w14:textId="77777777" w:rsidR="00674713" w:rsidRPr="00602692" w:rsidRDefault="000C4562" w:rsidP="009E4DD4">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 xml:space="preserve">4. </w:t>
            </w:r>
            <w:r w:rsidR="009E4DD4" w:rsidRPr="00602692">
              <w:rPr>
                <w:rFonts w:ascii="Times New Roman" w:hAnsi="Times New Roman" w:cs="Times New Roman"/>
                <w:lang w:val="sr-Cyrl-CS"/>
              </w:rPr>
              <w:t xml:space="preserve">Табела је попуњена </w:t>
            </w:r>
            <w:r w:rsidR="00FC3350" w:rsidRPr="00602692">
              <w:rPr>
                <w:rFonts w:ascii="Times New Roman" w:hAnsi="Times New Roman" w:cs="Times New Roman"/>
                <w:lang w:val="sr-Cyrl-CS"/>
              </w:rPr>
              <w:t>фебруара 2025</w:t>
            </w:r>
            <w:r w:rsidR="009E4DD4" w:rsidRPr="00602692">
              <w:rPr>
                <w:rFonts w:ascii="Times New Roman" w:hAnsi="Times New Roman" w:cs="Times New Roman"/>
                <w:lang w:val="sr-Cyrl-CS"/>
              </w:rPr>
              <w:t>. године</w:t>
            </w:r>
          </w:p>
        </w:tc>
      </w:tr>
      <w:tr w:rsidR="0025042A" w:rsidRPr="00602692" w14:paraId="3B6923F6" w14:textId="77777777" w:rsidTr="0037524C">
        <w:trPr>
          <w:trHeight w:val="917"/>
        </w:trPr>
        <w:tc>
          <w:tcPr>
            <w:tcW w:w="3653" w:type="pct"/>
            <w:tcBorders>
              <w:top w:val="single" w:sz="4" w:space="0" w:color="auto"/>
              <w:left w:val="single" w:sz="4" w:space="0" w:color="auto"/>
              <w:bottom w:val="single" w:sz="4" w:space="0" w:color="auto"/>
              <w:right w:val="single" w:sz="4" w:space="0" w:color="auto"/>
            </w:tcBorders>
          </w:tcPr>
          <w:p w14:paraId="1923D62D" w14:textId="77777777" w:rsidR="00674713" w:rsidRPr="00602692" w:rsidRDefault="00674713" w:rsidP="00221CD3">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 xml:space="preserve">5. </w:t>
            </w:r>
            <w:r w:rsidR="009E4DD4" w:rsidRPr="00602692">
              <w:rPr>
                <w:rFonts w:ascii="Times New Roman" w:hAnsi="Times New Roman" w:cs="Times New Roman"/>
                <w:lang w:val="sr-Cyrl-CS"/>
              </w:rPr>
              <w:t>Назив прописа</w:t>
            </w:r>
            <w:r w:rsidRPr="00602692">
              <w:rPr>
                <w:rFonts w:ascii="Times New Roman" w:hAnsi="Times New Roman" w:cs="Times New Roman"/>
                <w:lang w:val="sr-Cyrl-CS"/>
              </w:rPr>
              <w:t xml:space="preserve"> (</w:t>
            </w:r>
            <w:r w:rsidR="009E4DD4" w:rsidRPr="00602692">
              <w:rPr>
                <w:rFonts w:ascii="Times New Roman" w:hAnsi="Times New Roman" w:cs="Times New Roman"/>
                <w:lang w:val="sr-Cyrl-CS"/>
              </w:rPr>
              <w:t>нацрт</w:t>
            </w:r>
            <w:r w:rsidRPr="00602692">
              <w:rPr>
                <w:rFonts w:ascii="Times New Roman" w:hAnsi="Times New Roman" w:cs="Times New Roman"/>
                <w:lang w:val="sr-Cyrl-CS"/>
              </w:rPr>
              <w:t xml:space="preserve">) </w:t>
            </w:r>
            <w:r w:rsidR="009E4DD4" w:rsidRPr="00602692">
              <w:rPr>
                <w:rFonts w:ascii="Times New Roman" w:hAnsi="Times New Roman" w:cs="Times New Roman"/>
                <w:lang w:val="sr-Cyrl-CS"/>
              </w:rPr>
              <w:t>који је предмет анализе усклађености са прописом Европске уније</w:t>
            </w:r>
          </w:p>
          <w:p w14:paraId="0EDC4628" w14:textId="77777777" w:rsidR="001538C4" w:rsidRPr="00602692" w:rsidRDefault="005D0E10" w:rsidP="009E4DD4">
            <w:pPr>
              <w:spacing w:after="0" w:line="240" w:lineRule="auto"/>
              <w:jc w:val="both"/>
              <w:rPr>
                <w:rFonts w:ascii="Times New Roman" w:hAnsi="Times New Roman" w:cs="Times New Roman"/>
                <w:lang w:val="sr-Cyrl-CS"/>
              </w:rPr>
            </w:pPr>
            <w:r>
              <w:rPr>
                <w:rFonts w:ascii="Times New Roman" w:hAnsi="Times New Roman" w:cs="Times New Roman"/>
                <w:lang w:val="sr-Cyrl-CS"/>
              </w:rPr>
              <w:t>Предлог з</w:t>
            </w:r>
            <w:r w:rsidR="0037524C" w:rsidRPr="00602692">
              <w:rPr>
                <w:rFonts w:ascii="Times New Roman" w:hAnsi="Times New Roman" w:cs="Times New Roman"/>
                <w:lang w:val="sr-Cyrl-CS"/>
              </w:rPr>
              <w:t xml:space="preserve">акона о изменама и допунама </w:t>
            </w:r>
            <w:r w:rsidR="009E4DD4" w:rsidRPr="00602692">
              <w:rPr>
                <w:rFonts w:ascii="Times New Roman" w:hAnsi="Times New Roman" w:cs="Times New Roman"/>
                <w:lang w:val="sr-Cyrl-CS"/>
              </w:rPr>
              <w:t>Закон</w:t>
            </w:r>
            <w:r w:rsidR="0037524C" w:rsidRPr="00602692">
              <w:rPr>
                <w:rFonts w:ascii="Times New Roman" w:hAnsi="Times New Roman" w:cs="Times New Roman"/>
                <w:lang w:val="sr-Cyrl-CS"/>
              </w:rPr>
              <w:t>а</w:t>
            </w:r>
            <w:r w:rsidR="009E4DD4" w:rsidRPr="00602692">
              <w:rPr>
                <w:rFonts w:ascii="Times New Roman" w:hAnsi="Times New Roman" w:cs="Times New Roman"/>
                <w:lang w:val="sr-Cyrl-CS"/>
              </w:rPr>
              <w:t xml:space="preserve"> о спречавању прања новца и финансирања тероризма</w:t>
            </w:r>
            <w:r w:rsidR="00674713" w:rsidRPr="00602692">
              <w:rPr>
                <w:rFonts w:ascii="Times New Roman" w:hAnsi="Times New Roman" w:cs="Times New Roman"/>
                <w:lang w:val="sr-Cyrl-CS"/>
              </w:rPr>
              <w:t xml:space="preserve"> </w:t>
            </w:r>
          </w:p>
        </w:tc>
        <w:tc>
          <w:tcPr>
            <w:tcW w:w="1347" w:type="pct"/>
            <w:tcBorders>
              <w:top w:val="single" w:sz="4" w:space="0" w:color="auto"/>
              <w:left w:val="single" w:sz="4" w:space="0" w:color="auto"/>
              <w:bottom w:val="single" w:sz="4" w:space="0" w:color="auto"/>
              <w:right w:val="single" w:sz="4" w:space="0" w:color="auto"/>
            </w:tcBorders>
          </w:tcPr>
          <w:p w14:paraId="337C1CC9" w14:textId="77777777" w:rsidR="0025042A" w:rsidRPr="00602692" w:rsidRDefault="0025042A" w:rsidP="00221CD3">
            <w:pPr>
              <w:spacing w:after="0" w:line="240" w:lineRule="auto"/>
              <w:jc w:val="both"/>
              <w:rPr>
                <w:rFonts w:ascii="Times New Roman" w:hAnsi="Times New Roman" w:cs="Times New Roman"/>
                <w:iCs/>
                <w:lang w:val="sr-Latn-RS"/>
              </w:rPr>
            </w:pPr>
          </w:p>
        </w:tc>
      </w:tr>
      <w:tr w:rsidR="0025042A" w:rsidRPr="00602692" w14:paraId="185D5FE1" w14:textId="77777777" w:rsidTr="0037524C">
        <w:tc>
          <w:tcPr>
            <w:tcW w:w="5000" w:type="pct"/>
            <w:gridSpan w:val="2"/>
          </w:tcPr>
          <w:p w14:paraId="4B955F25" w14:textId="77777777" w:rsidR="0025042A" w:rsidRPr="00602692" w:rsidRDefault="00A01D9B" w:rsidP="00A35D39">
            <w:pPr>
              <w:spacing w:after="0" w:line="240" w:lineRule="auto"/>
              <w:jc w:val="both"/>
              <w:rPr>
                <w:rFonts w:ascii="Times New Roman" w:hAnsi="Times New Roman" w:cs="Times New Roman"/>
                <w:lang w:val="sr-Cyrl-CS"/>
              </w:rPr>
            </w:pPr>
            <w:r w:rsidRPr="00602692">
              <w:rPr>
                <w:rFonts w:ascii="Times New Roman" w:hAnsi="Times New Roman" w:cs="Times New Roman"/>
                <w:lang w:val="sr-Latn-RS"/>
              </w:rPr>
              <w:t>7</w:t>
            </w:r>
            <w:r w:rsidR="00674713" w:rsidRPr="00602692">
              <w:rPr>
                <w:rFonts w:ascii="Times New Roman" w:hAnsi="Times New Roman" w:cs="Times New Roman"/>
                <w:lang w:val="sr-Cyrl-CS"/>
              </w:rPr>
              <w:t xml:space="preserve">. </w:t>
            </w:r>
            <w:r w:rsidR="009E4DD4" w:rsidRPr="00602692">
              <w:rPr>
                <w:rFonts w:ascii="Times New Roman" w:hAnsi="Times New Roman" w:cs="Times New Roman"/>
                <w:lang w:val="sr-Cyrl-CS"/>
              </w:rPr>
              <w:t>Усклађе</w:t>
            </w:r>
            <w:r w:rsidR="00B26D55" w:rsidRPr="00602692">
              <w:rPr>
                <w:rFonts w:ascii="Times New Roman" w:hAnsi="Times New Roman" w:cs="Times New Roman"/>
                <w:lang w:val="sr-Cyrl-CS"/>
              </w:rPr>
              <w:t xml:space="preserve">ност са прописом Европске уније </w:t>
            </w:r>
          </w:p>
          <w:p w14:paraId="3C6FF2EC" w14:textId="77777777" w:rsidR="00371E2E" w:rsidRPr="00602692" w:rsidRDefault="00371E2E" w:rsidP="00A35D39">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ПУ- потпуно усклађен</w:t>
            </w:r>
          </w:p>
          <w:p w14:paraId="2DC71177" w14:textId="77777777" w:rsidR="00371E2E" w:rsidRPr="00602692" w:rsidRDefault="00371E2E" w:rsidP="00A35D39">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ДУ- делимично усклађен</w:t>
            </w:r>
          </w:p>
          <w:p w14:paraId="48F5D1E1" w14:textId="77777777" w:rsidR="00371E2E" w:rsidRPr="00602692" w:rsidRDefault="00371E2E" w:rsidP="00A35D39">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Н- неусклађен</w:t>
            </w:r>
          </w:p>
          <w:p w14:paraId="198181CD" w14:textId="77777777" w:rsidR="00371E2E" w:rsidRPr="00602692" w:rsidRDefault="00371E2E" w:rsidP="00A35D39">
            <w:pPr>
              <w:spacing w:after="0" w:line="240" w:lineRule="auto"/>
              <w:jc w:val="both"/>
              <w:rPr>
                <w:rFonts w:ascii="Times New Roman" w:hAnsi="Times New Roman" w:cs="Times New Roman"/>
                <w:color w:val="FF0000"/>
              </w:rPr>
            </w:pPr>
          </w:p>
        </w:tc>
      </w:tr>
    </w:tbl>
    <w:p w14:paraId="5133FC60" w14:textId="77777777" w:rsidR="0025042A" w:rsidRPr="00602692" w:rsidRDefault="0025042A" w:rsidP="00221CD3">
      <w:pPr>
        <w:spacing w:after="0" w:line="240" w:lineRule="auto"/>
        <w:rPr>
          <w:rFonts w:ascii="Times New Roman" w:hAnsi="Times New Roman" w:cs="Times New Roman"/>
          <w:lang w:val="ru-RU"/>
        </w:rPr>
      </w:pPr>
    </w:p>
    <w:tbl>
      <w:tblPr>
        <w:tblpPr w:leftFromText="180" w:rightFromText="180" w:vertAnchor="text" w:tblpY="1"/>
        <w:tblOverlap w:val="neve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87"/>
        <w:gridCol w:w="4243"/>
        <w:gridCol w:w="1566"/>
        <w:gridCol w:w="4111"/>
        <w:gridCol w:w="425"/>
        <w:gridCol w:w="1276"/>
        <w:gridCol w:w="2686"/>
      </w:tblGrid>
      <w:tr w:rsidR="00060A53" w:rsidRPr="00602692" w14:paraId="4766B045" w14:textId="77777777" w:rsidTr="00004FAF">
        <w:trPr>
          <w:trHeight w:val="287"/>
          <w:tblHeader/>
        </w:trPr>
        <w:tc>
          <w:tcPr>
            <w:tcW w:w="323" w:type="pct"/>
            <w:shd w:val="clear" w:color="auto" w:fill="D9D9D9"/>
            <w:vAlign w:val="center"/>
          </w:tcPr>
          <w:p w14:paraId="5265CD35" w14:textId="77777777" w:rsidR="005D0FC2" w:rsidRPr="00602692" w:rsidRDefault="005D0FC2" w:rsidP="002A5E62">
            <w:pPr>
              <w:spacing w:after="0" w:line="240" w:lineRule="auto"/>
              <w:ind w:firstLine="5"/>
              <w:jc w:val="center"/>
              <w:rPr>
                <w:rFonts w:ascii="Times New Roman" w:hAnsi="Times New Roman" w:cs="Times New Roman"/>
              </w:rPr>
            </w:pPr>
            <w:r w:rsidRPr="00602692">
              <w:rPr>
                <w:rFonts w:ascii="Times New Roman" w:hAnsi="Times New Roman" w:cs="Times New Roman"/>
                <w:lang w:val="sr-Cyrl-CS"/>
              </w:rPr>
              <w:t>а</w:t>
            </w:r>
            <w:r w:rsidRPr="00602692">
              <w:rPr>
                <w:rFonts w:ascii="Times New Roman" w:hAnsi="Times New Roman" w:cs="Times New Roman"/>
              </w:rPr>
              <w:t>)</w:t>
            </w:r>
          </w:p>
        </w:tc>
        <w:tc>
          <w:tcPr>
            <w:tcW w:w="1387" w:type="pct"/>
            <w:shd w:val="clear" w:color="auto" w:fill="D9D9D9"/>
            <w:vAlign w:val="center"/>
          </w:tcPr>
          <w:p w14:paraId="267E5E65" w14:textId="77777777" w:rsidR="005D0FC2" w:rsidRPr="00602692" w:rsidRDefault="005D0FC2" w:rsidP="002A5E62">
            <w:pPr>
              <w:spacing w:after="0" w:line="240" w:lineRule="auto"/>
              <w:jc w:val="center"/>
              <w:rPr>
                <w:rFonts w:ascii="Times New Roman" w:hAnsi="Times New Roman" w:cs="Times New Roman"/>
              </w:rPr>
            </w:pPr>
            <w:r w:rsidRPr="00602692">
              <w:rPr>
                <w:rFonts w:ascii="Times New Roman" w:hAnsi="Times New Roman" w:cs="Times New Roman"/>
                <w:lang w:val="sr-Cyrl-CS"/>
              </w:rPr>
              <w:t>а</w:t>
            </w:r>
            <w:r w:rsidRPr="00602692">
              <w:rPr>
                <w:rFonts w:ascii="Times New Roman" w:hAnsi="Times New Roman" w:cs="Times New Roman"/>
              </w:rPr>
              <w:t>1)</w:t>
            </w:r>
          </w:p>
        </w:tc>
        <w:tc>
          <w:tcPr>
            <w:tcW w:w="512" w:type="pct"/>
            <w:vAlign w:val="center"/>
          </w:tcPr>
          <w:p w14:paraId="58F810FF" w14:textId="77777777" w:rsidR="005D0FC2" w:rsidRPr="00602692" w:rsidRDefault="000C4562" w:rsidP="002A5E62">
            <w:pPr>
              <w:spacing w:after="0" w:line="240" w:lineRule="auto"/>
              <w:jc w:val="center"/>
              <w:rPr>
                <w:rFonts w:ascii="Times New Roman" w:hAnsi="Times New Roman" w:cs="Times New Roman"/>
              </w:rPr>
            </w:pPr>
            <w:r w:rsidRPr="00602692">
              <w:rPr>
                <w:rFonts w:ascii="Times New Roman" w:hAnsi="Times New Roman" w:cs="Times New Roman"/>
              </w:rPr>
              <w:t>b</w:t>
            </w:r>
            <w:r w:rsidR="005D0FC2" w:rsidRPr="00602692">
              <w:rPr>
                <w:rFonts w:ascii="Times New Roman" w:hAnsi="Times New Roman" w:cs="Times New Roman"/>
              </w:rPr>
              <w:t>)</w:t>
            </w:r>
          </w:p>
        </w:tc>
        <w:tc>
          <w:tcPr>
            <w:tcW w:w="1344" w:type="pct"/>
            <w:vAlign w:val="center"/>
          </w:tcPr>
          <w:p w14:paraId="3FB0EB57" w14:textId="77777777" w:rsidR="005D0FC2" w:rsidRPr="00602692" w:rsidRDefault="000C4562" w:rsidP="002A5E62">
            <w:pPr>
              <w:spacing w:after="0" w:line="240" w:lineRule="auto"/>
              <w:jc w:val="center"/>
              <w:rPr>
                <w:rFonts w:ascii="Times New Roman" w:hAnsi="Times New Roman" w:cs="Times New Roman"/>
              </w:rPr>
            </w:pPr>
            <w:r w:rsidRPr="00602692">
              <w:rPr>
                <w:rFonts w:ascii="Times New Roman" w:hAnsi="Times New Roman" w:cs="Times New Roman"/>
              </w:rPr>
              <w:t>b1</w:t>
            </w:r>
            <w:r w:rsidR="005D0FC2" w:rsidRPr="00602692">
              <w:rPr>
                <w:rFonts w:ascii="Times New Roman" w:hAnsi="Times New Roman" w:cs="Times New Roman"/>
              </w:rPr>
              <w:t>)</w:t>
            </w:r>
          </w:p>
        </w:tc>
        <w:tc>
          <w:tcPr>
            <w:tcW w:w="139" w:type="pct"/>
            <w:vAlign w:val="center"/>
          </w:tcPr>
          <w:p w14:paraId="0141473E" w14:textId="77777777" w:rsidR="005D0FC2" w:rsidRPr="00602692" w:rsidRDefault="000C4562" w:rsidP="002A5E62">
            <w:pPr>
              <w:spacing w:after="0" w:line="240" w:lineRule="auto"/>
              <w:jc w:val="center"/>
              <w:rPr>
                <w:rFonts w:ascii="Times New Roman" w:hAnsi="Times New Roman" w:cs="Times New Roman"/>
              </w:rPr>
            </w:pPr>
            <w:r w:rsidRPr="00602692">
              <w:rPr>
                <w:rFonts w:ascii="Times New Roman" w:hAnsi="Times New Roman" w:cs="Times New Roman"/>
              </w:rPr>
              <w:t>c</w:t>
            </w:r>
            <w:r w:rsidR="005D0FC2" w:rsidRPr="00602692">
              <w:rPr>
                <w:rFonts w:ascii="Times New Roman" w:hAnsi="Times New Roman" w:cs="Times New Roman"/>
              </w:rPr>
              <w:t>)</w:t>
            </w:r>
          </w:p>
        </w:tc>
        <w:tc>
          <w:tcPr>
            <w:tcW w:w="417" w:type="pct"/>
            <w:vAlign w:val="center"/>
          </w:tcPr>
          <w:p w14:paraId="4056D8CF" w14:textId="77777777" w:rsidR="005D0FC2" w:rsidRPr="00602692" w:rsidRDefault="000C4562" w:rsidP="002A5E62">
            <w:pPr>
              <w:spacing w:after="0" w:line="240" w:lineRule="auto"/>
              <w:jc w:val="center"/>
              <w:rPr>
                <w:rFonts w:ascii="Times New Roman" w:hAnsi="Times New Roman" w:cs="Times New Roman"/>
              </w:rPr>
            </w:pPr>
            <w:r w:rsidRPr="00602692">
              <w:rPr>
                <w:rFonts w:ascii="Times New Roman" w:hAnsi="Times New Roman" w:cs="Times New Roman"/>
              </w:rPr>
              <w:t>d</w:t>
            </w:r>
            <w:r w:rsidR="005D0FC2" w:rsidRPr="00602692">
              <w:rPr>
                <w:rFonts w:ascii="Times New Roman" w:hAnsi="Times New Roman" w:cs="Times New Roman"/>
              </w:rPr>
              <w:t>)</w:t>
            </w:r>
          </w:p>
        </w:tc>
        <w:tc>
          <w:tcPr>
            <w:tcW w:w="878" w:type="pct"/>
            <w:vAlign w:val="center"/>
          </w:tcPr>
          <w:p w14:paraId="5EC85B62" w14:textId="77777777" w:rsidR="005D0FC2" w:rsidRPr="00602692" w:rsidRDefault="000C4562" w:rsidP="002A5E62">
            <w:pPr>
              <w:spacing w:after="0" w:line="240" w:lineRule="auto"/>
              <w:jc w:val="center"/>
              <w:rPr>
                <w:rFonts w:ascii="Times New Roman" w:hAnsi="Times New Roman" w:cs="Times New Roman"/>
              </w:rPr>
            </w:pPr>
            <w:r w:rsidRPr="00602692">
              <w:rPr>
                <w:rFonts w:ascii="Times New Roman" w:hAnsi="Times New Roman" w:cs="Times New Roman"/>
              </w:rPr>
              <w:t>e</w:t>
            </w:r>
            <w:r w:rsidR="005D0FC2" w:rsidRPr="00602692">
              <w:rPr>
                <w:rFonts w:ascii="Times New Roman" w:hAnsi="Times New Roman" w:cs="Times New Roman"/>
              </w:rPr>
              <w:t>)</w:t>
            </w:r>
          </w:p>
        </w:tc>
      </w:tr>
      <w:tr w:rsidR="00060A53" w:rsidRPr="00602692" w14:paraId="7F8CD983" w14:textId="77777777" w:rsidTr="00004FAF">
        <w:trPr>
          <w:trHeight w:val="483"/>
        </w:trPr>
        <w:tc>
          <w:tcPr>
            <w:tcW w:w="323" w:type="pct"/>
            <w:shd w:val="clear" w:color="auto" w:fill="D9D9D9"/>
          </w:tcPr>
          <w:p w14:paraId="49850F99" w14:textId="77777777" w:rsidR="000C4562" w:rsidRPr="00602692" w:rsidRDefault="009E4DD4" w:rsidP="0037524C">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Одредбе прописа Европске уније</w:t>
            </w:r>
          </w:p>
        </w:tc>
        <w:tc>
          <w:tcPr>
            <w:tcW w:w="1387" w:type="pct"/>
            <w:shd w:val="clear" w:color="auto" w:fill="D9D9D9"/>
          </w:tcPr>
          <w:p w14:paraId="10B433D5" w14:textId="77777777" w:rsidR="000C4562" w:rsidRPr="00602692" w:rsidRDefault="000C4562" w:rsidP="0037524C">
            <w:pPr>
              <w:spacing w:after="0" w:line="240" w:lineRule="auto"/>
              <w:jc w:val="center"/>
              <w:rPr>
                <w:rFonts w:ascii="Times New Roman" w:hAnsi="Times New Roman" w:cs="Times New Roman"/>
              </w:rPr>
            </w:pPr>
          </w:p>
          <w:p w14:paraId="6C351E49" w14:textId="77777777" w:rsidR="000C4562" w:rsidRPr="00602692" w:rsidRDefault="000C4562" w:rsidP="0037524C">
            <w:pPr>
              <w:spacing w:after="0" w:line="240" w:lineRule="auto"/>
              <w:jc w:val="center"/>
              <w:rPr>
                <w:rFonts w:ascii="Times New Roman" w:hAnsi="Times New Roman" w:cs="Times New Roman"/>
              </w:rPr>
            </w:pPr>
          </w:p>
          <w:p w14:paraId="4CD7C14B" w14:textId="77777777" w:rsidR="000C4562" w:rsidRPr="00602692" w:rsidRDefault="009E4DD4" w:rsidP="0037524C">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Садржај одредбе</w:t>
            </w:r>
          </w:p>
        </w:tc>
        <w:tc>
          <w:tcPr>
            <w:tcW w:w="512" w:type="pct"/>
          </w:tcPr>
          <w:p w14:paraId="0C1F2DF2" w14:textId="77777777" w:rsidR="000C4562" w:rsidRPr="00602692" w:rsidRDefault="009E4DD4" w:rsidP="0037524C">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Одредба прописа Републике Србије</w:t>
            </w:r>
          </w:p>
        </w:tc>
        <w:tc>
          <w:tcPr>
            <w:tcW w:w="1344" w:type="pct"/>
          </w:tcPr>
          <w:p w14:paraId="23324C45" w14:textId="77777777" w:rsidR="000C4562" w:rsidRPr="00602692" w:rsidRDefault="000C4562" w:rsidP="0037524C">
            <w:pPr>
              <w:spacing w:after="0" w:line="240" w:lineRule="auto"/>
              <w:jc w:val="center"/>
              <w:rPr>
                <w:rFonts w:ascii="Times New Roman" w:hAnsi="Times New Roman" w:cs="Times New Roman"/>
              </w:rPr>
            </w:pPr>
          </w:p>
          <w:p w14:paraId="5BA4C51D" w14:textId="77777777" w:rsidR="000C4562" w:rsidRPr="00602692" w:rsidRDefault="000C4562" w:rsidP="0037524C">
            <w:pPr>
              <w:spacing w:after="0" w:line="240" w:lineRule="auto"/>
              <w:jc w:val="center"/>
              <w:rPr>
                <w:rFonts w:ascii="Times New Roman" w:hAnsi="Times New Roman" w:cs="Times New Roman"/>
              </w:rPr>
            </w:pPr>
          </w:p>
          <w:p w14:paraId="5B2ABF67" w14:textId="77777777" w:rsidR="000C4562" w:rsidRPr="00602692" w:rsidRDefault="009E4DD4" w:rsidP="0037524C">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Садржај одредбе</w:t>
            </w:r>
          </w:p>
        </w:tc>
        <w:tc>
          <w:tcPr>
            <w:tcW w:w="139" w:type="pct"/>
          </w:tcPr>
          <w:p w14:paraId="11FDB267" w14:textId="77777777" w:rsidR="000C4562" w:rsidRPr="00602692" w:rsidRDefault="009E4DD4" w:rsidP="0037524C">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Усклађеност</w:t>
            </w:r>
          </w:p>
        </w:tc>
        <w:tc>
          <w:tcPr>
            <w:tcW w:w="417" w:type="pct"/>
          </w:tcPr>
          <w:p w14:paraId="4CB1E70B" w14:textId="77777777" w:rsidR="000C4562" w:rsidRPr="00602692" w:rsidRDefault="009E4DD4" w:rsidP="0037524C">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Разлози за делимичну усклађеност, односно неусклађеност</w:t>
            </w:r>
          </w:p>
        </w:tc>
        <w:tc>
          <w:tcPr>
            <w:tcW w:w="878" w:type="pct"/>
          </w:tcPr>
          <w:p w14:paraId="5FF971BA" w14:textId="77777777" w:rsidR="00A32CEC" w:rsidRPr="00602692" w:rsidRDefault="00032824" w:rsidP="0037524C">
            <w:pPr>
              <w:spacing w:after="0" w:line="240" w:lineRule="auto"/>
              <w:ind w:right="1368"/>
              <w:jc w:val="center"/>
              <w:rPr>
                <w:rFonts w:ascii="Times New Roman" w:hAnsi="Times New Roman" w:cs="Times New Roman"/>
              </w:rPr>
            </w:pPr>
            <w:r w:rsidRPr="00602692">
              <w:rPr>
                <w:rFonts w:ascii="Times New Roman" w:hAnsi="Times New Roman" w:cs="Times New Roman"/>
              </w:rPr>
              <w:t>Коментар</w:t>
            </w:r>
            <w:r w:rsidR="009E4DD4" w:rsidRPr="00602692">
              <w:rPr>
                <w:rFonts w:ascii="Times New Roman" w:hAnsi="Times New Roman" w:cs="Times New Roman"/>
              </w:rPr>
              <w:t>и</w:t>
            </w:r>
          </w:p>
        </w:tc>
      </w:tr>
      <w:tr w:rsidR="00060A53" w:rsidRPr="00602692" w14:paraId="72FFF332" w14:textId="77777777" w:rsidTr="00004FAF">
        <w:trPr>
          <w:trHeight w:val="63"/>
        </w:trPr>
        <w:tc>
          <w:tcPr>
            <w:tcW w:w="323" w:type="pct"/>
            <w:shd w:val="clear" w:color="auto" w:fill="D9D9D9"/>
          </w:tcPr>
          <w:p w14:paraId="59817AD6" w14:textId="77777777" w:rsidR="005D11B5" w:rsidRPr="00602692" w:rsidRDefault="005D11B5" w:rsidP="002A5E62">
            <w:pPr>
              <w:spacing w:after="0" w:line="240" w:lineRule="auto"/>
              <w:rPr>
                <w:rFonts w:ascii="Times New Roman" w:hAnsi="Times New Roman" w:cs="Times New Roman"/>
                <w:b/>
                <w:noProof/>
                <w:color w:val="000000"/>
              </w:rPr>
            </w:pPr>
            <w:r w:rsidRPr="00602692">
              <w:rPr>
                <w:rFonts w:ascii="Times New Roman" w:hAnsi="Times New Roman" w:cs="Times New Roman"/>
                <w:b/>
                <w:noProof/>
                <w:color w:val="000000"/>
              </w:rPr>
              <w:t xml:space="preserve"> </w:t>
            </w:r>
          </w:p>
          <w:p w14:paraId="57525482" w14:textId="77777777" w:rsidR="005D11B5" w:rsidRPr="00602692" w:rsidRDefault="005D11B5" w:rsidP="002A5E62">
            <w:pPr>
              <w:spacing w:after="0" w:line="240" w:lineRule="auto"/>
              <w:rPr>
                <w:rFonts w:ascii="Times New Roman" w:hAnsi="Times New Roman" w:cs="Times New Roman"/>
                <w:noProof/>
                <w:color w:val="000000"/>
                <w:lang w:val="sr-Latn-CS"/>
              </w:rPr>
            </w:pPr>
            <w:r w:rsidRPr="00602692">
              <w:rPr>
                <w:rFonts w:ascii="Times New Roman" w:hAnsi="Times New Roman" w:cs="Times New Roman"/>
                <w:noProof/>
                <w:color w:val="000000"/>
                <w:lang w:val="sr-Latn-CS"/>
              </w:rPr>
              <w:t>1.1</w:t>
            </w:r>
          </w:p>
          <w:p w14:paraId="0C80E73B" w14:textId="77777777" w:rsidR="005D11B5" w:rsidRPr="00602692" w:rsidRDefault="005D11B5" w:rsidP="002A5E62">
            <w:pPr>
              <w:spacing w:after="0" w:line="240" w:lineRule="auto"/>
              <w:rPr>
                <w:rFonts w:ascii="Times New Roman" w:hAnsi="Times New Roman" w:cs="Times New Roman"/>
              </w:rPr>
            </w:pPr>
            <w:r w:rsidRPr="00602692">
              <w:rPr>
                <w:rFonts w:ascii="Times New Roman" w:hAnsi="Times New Roman" w:cs="Times New Roman"/>
                <w:noProof/>
                <w:color w:val="000000"/>
                <w:lang w:val="sr-Latn-CS"/>
              </w:rPr>
              <w:t>1.2</w:t>
            </w:r>
          </w:p>
        </w:tc>
        <w:tc>
          <w:tcPr>
            <w:tcW w:w="1387" w:type="pct"/>
            <w:shd w:val="clear" w:color="auto" w:fill="D9D9D9"/>
            <w:vAlign w:val="center"/>
          </w:tcPr>
          <w:p w14:paraId="48337A68" w14:textId="77777777" w:rsidR="005D11B5" w:rsidRPr="00602692" w:rsidRDefault="005D11B5" w:rsidP="002A5E62">
            <w:pPr>
              <w:spacing w:after="0" w:line="240" w:lineRule="auto"/>
              <w:rPr>
                <w:rFonts w:ascii="Times New Roman" w:hAnsi="Times New Roman" w:cs="Times New Roman"/>
              </w:rPr>
            </w:pPr>
            <w:r w:rsidRPr="00602692">
              <w:rPr>
                <w:rFonts w:ascii="Times New Roman" w:hAnsi="Times New Roman" w:cs="Times New Roman"/>
              </w:rPr>
              <w:t>1.   This Directive aims to prevent the use of the Union's financial system for the purposes of money laundering and terrorist financing.</w:t>
            </w:r>
          </w:p>
          <w:p w14:paraId="79EBB58E" w14:textId="77777777" w:rsidR="005D11B5" w:rsidRPr="00602692" w:rsidRDefault="005D11B5" w:rsidP="002A5E62">
            <w:pPr>
              <w:spacing w:after="0" w:line="240" w:lineRule="auto"/>
              <w:rPr>
                <w:rFonts w:ascii="Times New Roman" w:hAnsi="Times New Roman" w:cs="Times New Roman"/>
              </w:rPr>
            </w:pPr>
            <w:r w:rsidRPr="00602692">
              <w:rPr>
                <w:rFonts w:ascii="Times New Roman" w:hAnsi="Times New Roman" w:cs="Times New Roman"/>
              </w:rPr>
              <w:t>2.   Member States shall ensure that money laundering and terrorist financing are prohibited.</w:t>
            </w:r>
          </w:p>
          <w:p w14:paraId="62A0F741" w14:textId="77777777" w:rsidR="005D11B5" w:rsidRPr="00602692" w:rsidRDefault="005D11B5" w:rsidP="002A5E62">
            <w:pPr>
              <w:spacing w:after="0" w:line="240" w:lineRule="auto"/>
              <w:rPr>
                <w:rFonts w:ascii="Times New Roman" w:hAnsi="Times New Roman" w:cs="Times New Roman"/>
                <w:lang w:val="sr-Cyrl-CS"/>
              </w:rPr>
            </w:pPr>
          </w:p>
          <w:p w14:paraId="543A5D64" w14:textId="77777777" w:rsidR="005C2237" w:rsidRPr="00602692" w:rsidRDefault="005C2237" w:rsidP="002A5E62">
            <w:pPr>
              <w:spacing w:after="0" w:line="240" w:lineRule="auto"/>
              <w:rPr>
                <w:rFonts w:ascii="Times New Roman" w:hAnsi="Times New Roman" w:cs="Times New Roman"/>
                <w:lang w:val="sr-Cyrl-CS"/>
              </w:rPr>
            </w:pPr>
          </w:p>
          <w:p w14:paraId="5E1DAAEE" w14:textId="77777777" w:rsidR="005C2237" w:rsidRPr="00602692" w:rsidRDefault="005C2237" w:rsidP="002A5E62">
            <w:pPr>
              <w:spacing w:after="0" w:line="240" w:lineRule="auto"/>
              <w:rPr>
                <w:rFonts w:ascii="Times New Roman" w:hAnsi="Times New Roman" w:cs="Times New Roman"/>
                <w:lang w:val="sr-Cyrl-CS"/>
              </w:rPr>
            </w:pPr>
          </w:p>
          <w:p w14:paraId="333351FD" w14:textId="77777777" w:rsidR="005C2237" w:rsidRPr="00602692" w:rsidRDefault="005C2237" w:rsidP="002A5E62">
            <w:pPr>
              <w:spacing w:after="0" w:line="240" w:lineRule="auto"/>
              <w:rPr>
                <w:rFonts w:ascii="Times New Roman" w:hAnsi="Times New Roman" w:cs="Times New Roman"/>
                <w:lang w:val="sr-Cyrl-CS"/>
              </w:rPr>
            </w:pPr>
          </w:p>
          <w:p w14:paraId="52DD3578" w14:textId="77777777" w:rsidR="005C2237" w:rsidRPr="00602692" w:rsidRDefault="005C2237" w:rsidP="002A5E62">
            <w:pPr>
              <w:spacing w:after="0" w:line="240" w:lineRule="auto"/>
              <w:rPr>
                <w:rFonts w:ascii="Times New Roman" w:hAnsi="Times New Roman" w:cs="Times New Roman"/>
                <w:lang w:val="sr-Cyrl-CS"/>
              </w:rPr>
            </w:pPr>
          </w:p>
          <w:p w14:paraId="0B591F47" w14:textId="77777777" w:rsidR="005C2237" w:rsidRPr="00602692" w:rsidRDefault="005C2237" w:rsidP="002A5E62">
            <w:pPr>
              <w:spacing w:after="0" w:line="240" w:lineRule="auto"/>
              <w:rPr>
                <w:rFonts w:ascii="Times New Roman" w:hAnsi="Times New Roman" w:cs="Times New Roman"/>
                <w:lang w:val="sr-Cyrl-CS"/>
              </w:rPr>
            </w:pPr>
          </w:p>
          <w:p w14:paraId="7511A2BC" w14:textId="77777777" w:rsidR="005C2237" w:rsidRPr="00602692" w:rsidRDefault="005C2237" w:rsidP="002A5E62">
            <w:pPr>
              <w:spacing w:after="0" w:line="240" w:lineRule="auto"/>
              <w:rPr>
                <w:rFonts w:ascii="Times New Roman" w:hAnsi="Times New Roman" w:cs="Times New Roman"/>
                <w:lang w:val="sr-Cyrl-CS"/>
              </w:rPr>
            </w:pPr>
          </w:p>
        </w:tc>
        <w:tc>
          <w:tcPr>
            <w:tcW w:w="512" w:type="pct"/>
          </w:tcPr>
          <w:p w14:paraId="409CEC20" w14:textId="77777777" w:rsidR="007474E5" w:rsidRPr="00602692" w:rsidRDefault="007474E5" w:rsidP="00811C77">
            <w:pPr>
              <w:spacing w:after="0" w:line="240" w:lineRule="auto"/>
              <w:rPr>
                <w:rFonts w:ascii="Times New Roman" w:hAnsi="Times New Roman" w:cs="Times New Roman"/>
                <w:noProof/>
                <w:color w:val="000000"/>
              </w:rPr>
            </w:pPr>
          </w:p>
          <w:p w14:paraId="5F1B5BC5" w14:textId="77777777" w:rsidR="00060A53" w:rsidRPr="00602692" w:rsidRDefault="00060A53" w:rsidP="00811C77">
            <w:pPr>
              <w:spacing w:after="0" w:line="240" w:lineRule="auto"/>
              <w:rPr>
                <w:rFonts w:ascii="Times New Roman" w:hAnsi="Times New Roman" w:cs="Times New Roman"/>
                <w:noProof/>
                <w:color w:val="000000"/>
              </w:rPr>
            </w:pPr>
          </w:p>
          <w:p w14:paraId="379C6DBB" w14:textId="77777777" w:rsidR="00B92C92" w:rsidRPr="00602692" w:rsidRDefault="00B92C92" w:rsidP="002A5E62">
            <w:pPr>
              <w:spacing w:after="0" w:line="240" w:lineRule="auto"/>
              <w:ind w:firstLine="5"/>
              <w:rPr>
                <w:rFonts w:ascii="Times New Roman" w:hAnsi="Times New Roman" w:cs="Times New Roman"/>
                <w:noProof/>
                <w:color w:val="000000"/>
              </w:rPr>
            </w:pPr>
          </w:p>
          <w:p w14:paraId="072A7E9F" w14:textId="77777777" w:rsidR="00B92C92" w:rsidRPr="00602692" w:rsidRDefault="00B92C92" w:rsidP="002A5E62">
            <w:pPr>
              <w:spacing w:after="0" w:line="240" w:lineRule="auto"/>
              <w:ind w:firstLine="5"/>
              <w:rPr>
                <w:rFonts w:ascii="Times New Roman" w:hAnsi="Times New Roman" w:cs="Times New Roman"/>
                <w:noProof/>
                <w:color w:val="000000"/>
              </w:rPr>
            </w:pPr>
          </w:p>
          <w:p w14:paraId="04484B85" w14:textId="77777777" w:rsidR="000C4562" w:rsidRPr="00602692" w:rsidRDefault="000C4562" w:rsidP="002A5E62">
            <w:pPr>
              <w:spacing w:after="0" w:line="240" w:lineRule="auto"/>
              <w:ind w:firstLine="5"/>
              <w:rPr>
                <w:rFonts w:ascii="Times New Roman" w:hAnsi="Times New Roman" w:cs="Times New Roman"/>
                <w:noProof/>
                <w:color w:val="000000"/>
              </w:rPr>
            </w:pPr>
            <w:r w:rsidRPr="00602692">
              <w:rPr>
                <w:rFonts w:ascii="Times New Roman" w:hAnsi="Times New Roman" w:cs="Times New Roman"/>
                <w:noProof/>
                <w:color w:val="000000"/>
              </w:rPr>
              <w:t xml:space="preserve">1.1 </w:t>
            </w:r>
          </w:p>
          <w:p w14:paraId="6485D1CE" w14:textId="77777777" w:rsidR="000A7FD6" w:rsidRPr="00602692" w:rsidRDefault="000A7FD6" w:rsidP="002A5E62">
            <w:pPr>
              <w:spacing w:after="0" w:line="240" w:lineRule="auto"/>
              <w:rPr>
                <w:rFonts w:ascii="Times New Roman" w:hAnsi="Times New Roman" w:cs="Times New Roman"/>
                <w:noProof/>
                <w:color w:val="000000"/>
                <w:lang w:val="sr-Cyrl-RS"/>
              </w:rPr>
            </w:pPr>
          </w:p>
        </w:tc>
        <w:tc>
          <w:tcPr>
            <w:tcW w:w="1344" w:type="pct"/>
          </w:tcPr>
          <w:p w14:paraId="7CCEB748" w14:textId="77777777" w:rsidR="007474E5" w:rsidRPr="00602692" w:rsidRDefault="007474E5" w:rsidP="002A5E62">
            <w:pPr>
              <w:spacing w:after="0" w:line="240" w:lineRule="auto"/>
              <w:jc w:val="both"/>
              <w:rPr>
                <w:rFonts w:ascii="Times New Roman" w:hAnsi="Times New Roman" w:cs="Times New Roman"/>
              </w:rPr>
            </w:pPr>
          </w:p>
          <w:p w14:paraId="215A3121" w14:textId="77777777" w:rsidR="007474E5" w:rsidRPr="00602692" w:rsidRDefault="007474E5" w:rsidP="002A5E62">
            <w:pPr>
              <w:spacing w:after="0" w:line="240" w:lineRule="auto"/>
              <w:jc w:val="both"/>
              <w:rPr>
                <w:rFonts w:ascii="Times New Roman" w:hAnsi="Times New Roman" w:cs="Times New Roman"/>
              </w:rPr>
            </w:pPr>
          </w:p>
          <w:p w14:paraId="1C1B8F17" w14:textId="77777777" w:rsidR="006418AE" w:rsidRPr="00602692" w:rsidRDefault="006418AE" w:rsidP="006418AE">
            <w:pPr>
              <w:spacing w:after="0" w:line="240" w:lineRule="auto"/>
              <w:jc w:val="center"/>
              <w:rPr>
                <w:rFonts w:ascii="Times New Roman" w:eastAsia="Times New Roman" w:hAnsi="Times New Roman" w:cs="Times New Roman"/>
                <w:lang w:val="sr-Cyrl-CS"/>
              </w:rPr>
            </w:pPr>
            <w:r w:rsidRPr="00602692">
              <w:rPr>
                <w:rFonts w:ascii="Times New Roman" w:eastAsia="Times New Roman" w:hAnsi="Times New Roman" w:cs="Times New Roman"/>
                <w:lang w:val="sr-Cyrl-CS"/>
              </w:rPr>
              <w:t>Предмет закона</w:t>
            </w:r>
          </w:p>
          <w:p w14:paraId="684D1F7F" w14:textId="77777777" w:rsidR="006418AE" w:rsidRPr="00602692" w:rsidRDefault="006418AE" w:rsidP="006418AE">
            <w:pPr>
              <w:spacing w:after="0" w:line="240" w:lineRule="auto"/>
              <w:jc w:val="center"/>
              <w:rPr>
                <w:rFonts w:ascii="Times New Roman" w:eastAsia="Times New Roman" w:hAnsi="Times New Roman" w:cs="Times New Roman"/>
                <w:lang w:val="sr-Cyrl-CS"/>
              </w:rPr>
            </w:pPr>
            <w:r w:rsidRPr="00602692">
              <w:rPr>
                <w:rFonts w:ascii="Times New Roman" w:eastAsia="Times New Roman" w:hAnsi="Times New Roman" w:cs="Times New Roman"/>
                <w:lang w:val="sr-Cyrl-CS"/>
              </w:rPr>
              <w:t>Члан 1.</w:t>
            </w:r>
          </w:p>
          <w:p w14:paraId="71BE498A" w14:textId="77777777" w:rsidR="006418AE" w:rsidRPr="00602692" w:rsidRDefault="006418AE" w:rsidP="006418AE">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Овим законом прописују се радње и мере које се предузимају ради спречавања и </w:t>
            </w:r>
            <w:r w:rsidRPr="00602692">
              <w:rPr>
                <w:rFonts w:ascii="Times New Roman" w:eastAsia="Times New Roman" w:hAnsi="Times New Roman" w:cs="Times New Roman"/>
                <w:color w:val="000000"/>
              </w:rPr>
              <w:lastRenderedPageBreak/>
              <w:t>откривања прања новца и финансирања тероризма. </w:t>
            </w:r>
          </w:p>
          <w:p w14:paraId="2C181D62" w14:textId="77777777" w:rsidR="005D11B5" w:rsidRPr="00602692" w:rsidRDefault="005D11B5" w:rsidP="002A5E62">
            <w:pPr>
              <w:spacing w:after="0" w:line="240" w:lineRule="auto"/>
              <w:jc w:val="both"/>
              <w:rPr>
                <w:rFonts w:ascii="Times New Roman" w:eastAsia="Times New Roman" w:hAnsi="Times New Roman" w:cs="Times New Roman"/>
              </w:rPr>
            </w:pPr>
          </w:p>
        </w:tc>
        <w:tc>
          <w:tcPr>
            <w:tcW w:w="139" w:type="pct"/>
          </w:tcPr>
          <w:p w14:paraId="342C01F5" w14:textId="77777777" w:rsidR="005D11B5" w:rsidRPr="00602692" w:rsidRDefault="00A35D39"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1753E72D" w14:textId="77777777" w:rsidR="005D11B5" w:rsidRPr="00602692" w:rsidRDefault="005D11B5" w:rsidP="002A5E62">
            <w:pPr>
              <w:spacing w:after="0" w:line="240" w:lineRule="auto"/>
              <w:ind w:firstLine="21"/>
              <w:rPr>
                <w:rFonts w:ascii="Times New Roman" w:hAnsi="Times New Roman" w:cs="Times New Roman"/>
                <w:lang w:val="ru-RU"/>
              </w:rPr>
            </w:pPr>
          </w:p>
        </w:tc>
        <w:tc>
          <w:tcPr>
            <w:tcW w:w="878" w:type="pct"/>
            <w:vAlign w:val="center"/>
          </w:tcPr>
          <w:p w14:paraId="08D874A7" w14:textId="77777777" w:rsidR="005D11B5" w:rsidRPr="00602692" w:rsidRDefault="005D11B5" w:rsidP="002A5E62">
            <w:pPr>
              <w:spacing w:after="0" w:line="240" w:lineRule="auto"/>
              <w:rPr>
                <w:rFonts w:ascii="Times New Roman" w:hAnsi="Times New Roman" w:cs="Times New Roman"/>
                <w:lang w:val="sr-Cyrl-CS"/>
              </w:rPr>
            </w:pPr>
          </w:p>
        </w:tc>
      </w:tr>
      <w:tr w:rsidR="00060A53" w:rsidRPr="00602692" w14:paraId="0F5C5BC6" w14:textId="77777777" w:rsidTr="00004FAF">
        <w:trPr>
          <w:trHeight w:val="63"/>
        </w:trPr>
        <w:tc>
          <w:tcPr>
            <w:tcW w:w="323" w:type="pct"/>
            <w:shd w:val="clear" w:color="auto" w:fill="D9D9D9"/>
          </w:tcPr>
          <w:p w14:paraId="6021BEC5" w14:textId="77777777" w:rsidR="005D11B5" w:rsidRPr="00602692" w:rsidRDefault="005D11B5" w:rsidP="002A5E62">
            <w:pPr>
              <w:spacing w:after="0" w:line="240" w:lineRule="auto"/>
              <w:rPr>
                <w:rFonts w:ascii="Times New Roman" w:hAnsi="Times New Roman" w:cs="Times New Roman"/>
                <w:lang w:val="ru-RU"/>
              </w:rPr>
            </w:pPr>
            <w:r w:rsidRPr="00602692">
              <w:rPr>
                <w:rFonts w:ascii="Times New Roman" w:hAnsi="Times New Roman" w:cs="Times New Roman"/>
                <w:noProof/>
                <w:color w:val="000000"/>
                <w:lang w:val="sr-Latn-CS"/>
              </w:rPr>
              <w:t>1. 3</w:t>
            </w:r>
          </w:p>
        </w:tc>
        <w:tc>
          <w:tcPr>
            <w:tcW w:w="1387" w:type="pct"/>
            <w:shd w:val="clear" w:color="auto" w:fill="D9D9D9"/>
            <w:vAlign w:val="center"/>
          </w:tcPr>
          <w:p w14:paraId="09A08448" w14:textId="77777777" w:rsidR="005D11B5" w:rsidRPr="00602692" w:rsidRDefault="005D11B5" w:rsidP="002A5E62">
            <w:pPr>
              <w:spacing w:after="0" w:line="240" w:lineRule="auto"/>
              <w:rPr>
                <w:rFonts w:ascii="Times New Roman" w:hAnsi="Times New Roman" w:cs="Times New Roman"/>
                <w:lang w:val="sr-Cyrl-CS"/>
              </w:rPr>
            </w:pPr>
            <w:r w:rsidRPr="00602692">
              <w:rPr>
                <w:rFonts w:ascii="Times New Roman" w:hAnsi="Times New Roman" w:cs="Times New Roman"/>
                <w:lang w:val="sr-Cyrl-CS"/>
              </w:rPr>
              <w:t>3.   For the purposes of this Directive, the following conduct, when committed intentionally, shall be regarded as money laundering:</w:t>
            </w:r>
          </w:p>
          <w:p w14:paraId="6DFF632B" w14:textId="77777777" w:rsidR="005D11B5" w:rsidRPr="00602692" w:rsidRDefault="005D11B5" w:rsidP="002A5E62">
            <w:pPr>
              <w:spacing w:after="0" w:line="240" w:lineRule="auto"/>
              <w:rPr>
                <w:rFonts w:ascii="Times New Roman" w:hAnsi="Times New Roman" w:cs="Times New Roman"/>
                <w:lang w:val="sr-Cyrl-CS"/>
              </w:rPr>
            </w:pPr>
            <w:r w:rsidRPr="00602692">
              <w:rPr>
                <w:rFonts w:ascii="Times New Roman" w:hAnsi="Times New Roman" w:cs="Times New Roman"/>
                <w:lang w:val="sr-Cyrl-CS"/>
              </w:rPr>
              <w:t>(a)</w:t>
            </w:r>
            <w:r w:rsidR="000B657D" w:rsidRPr="00602692">
              <w:rPr>
                <w:rFonts w:ascii="Times New Roman" w:hAnsi="Times New Roman" w:cs="Times New Roman"/>
              </w:rPr>
              <w:t xml:space="preserve"> </w:t>
            </w:r>
            <w:r w:rsidRPr="00602692">
              <w:rPr>
                <w:rFonts w:ascii="Times New Roman" w:hAnsi="Times New Roman" w:cs="Times New Roman"/>
                <w:lang w:val="sr-Cyrl-CS"/>
              </w:rPr>
              <w:t>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an activity to evade the legal consequences of that person's action;</w:t>
            </w:r>
          </w:p>
          <w:p w14:paraId="798C5E7B" w14:textId="77777777" w:rsidR="005D11B5" w:rsidRPr="00602692" w:rsidRDefault="005D11B5" w:rsidP="002A5E62">
            <w:pPr>
              <w:spacing w:after="0" w:line="240" w:lineRule="auto"/>
              <w:rPr>
                <w:rFonts w:ascii="Times New Roman" w:hAnsi="Times New Roman" w:cs="Times New Roman"/>
                <w:lang w:val="sr-Cyrl-CS"/>
              </w:rPr>
            </w:pPr>
            <w:r w:rsidRPr="00602692">
              <w:rPr>
                <w:rFonts w:ascii="Times New Roman" w:hAnsi="Times New Roman" w:cs="Times New Roman"/>
                <w:lang w:val="sr-Cyrl-CS"/>
              </w:rPr>
              <w:t>(b)</w:t>
            </w:r>
            <w:r w:rsidR="000B657D" w:rsidRPr="00602692">
              <w:rPr>
                <w:rFonts w:ascii="Times New Roman" w:hAnsi="Times New Roman" w:cs="Times New Roman"/>
              </w:rPr>
              <w:t xml:space="preserve"> </w:t>
            </w:r>
            <w:r w:rsidRPr="00602692">
              <w:rPr>
                <w:rFonts w:ascii="Times New Roman" w:hAnsi="Times New Roman" w:cs="Times New Roman"/>
                <w:lang w:val="sr-Cyrl-CS"/>
              </w:rPr>
              <w:t>the concealment or disguise of the true nature, source, location, disposition, movement, rights with respect to, or ownership of, property, knowing that such property is derived from criminal activity or from an act of participation in such an activity;</w:t>
            </w:r>
          </w:p>
          <w:p w14:paraId="19118A40" w14:textId="77777777" w:rsidR="005D11B5" w:rsidRPr="00602692" w:rsidRDefault="005D11B5" w:rsidP="002A5E62">
            <w:pPr>
              <w:spacing w:after="0" w:line="240" w:lineRule="auto"/>
              <w:rPr>
                <w:rFonts w:ascii="Times New Roman" w:hAnsi="Times New Roman" w:cs="Times New Roman"/>
                <w:lang w:val="sr-Cyrl-CS"/>
              </w:rPr>
            </w:pPr>
            <w:r w:rsidRPr="00602692">
              <w:rPr>
                <w:rFonts w:ascii="Times New Roman" w:hAnsi="Times New Roman" w:cs="Times New Roman"/>
                <w:lang w:val="sr-Cyrl-CS"/>
              </w:rPr>
              <w:t>(c)</w:t>
            </w:r>
            <w:r w:rsidR="000B657D" w:rsidRPr="00602692">
              <w:rPr>
                <w:rFonts w:ascii="Times New Roman" w:hAnsi="Times New Roman" w:cs="Times New Roman"/>
              </w:rPr>
              <w:t xml:space="preserve"> </w:t>
            </w:r>
            <w:r w:rsidRPr="00602692">
              <w:rPr>
                <w:rFonts w:ascii="Times New Roman" w:hAnsi="Times New Roman" w:cs="Times New Roman"/>
                <w:lang w:val="sr-Cyrl-CS"/>
              </w:rPr>
              <w:t>the acquisition, possession or use of property, knowing, at the time of receipt, that such property was derived from criminal activity or from an act of participation in such an activity;</w:t>
            </w:r>
          </w:p>
          <w:p w14:paraId="50F16C93" w14:textId="77777777" w:rsidR="005D11B5" w:rsidRPr="00602692" w:rsidRDefault="005D11B5" w:rsidP="002A5E62">
            <w:pPr>
              <w:spacing w:after="0" w:line="240" w:lineRule="auto"/>
              <w:rPr>
                <w:rFonts w:ascii="Times New Roman" w:hAnsi="Times New Roman" w:cs="Times New Roman"/>
                <w:lang w:val="sr-Cyrl-CS"/>
              </w:rPr>
            </w:pPr>
            <w:r w:rsidRPr="00602692">
              <w:rPr>
                <w:rFonts w:ascii="Times New Roman" w:hAnsi="Times New Roman" w:cs="Times New Roman"/>
                <w:lang w:val="sr-Cyrl-CS"/>
              </w:rPr>
              <w:t>(d)</w:t>
            </w:r>
            <w:r w:rsidR="000B657D" w:rsidRPr="00602692">
              <w:rPr>
                <w:rFonts w:ascii="Times New Roman" w:hAnsi="Times New Roman" w:cs="Times New Roman"/>
              </w:rPr>
              <w:t xml:space="preserve"> </w:t>
            </w:r>
            <w:r w:rsidRPr="00602692">
              <w:rPr>
                <w:rFonts w:ascii="Times New Roman" w:hAnsi="Times New Roman" w:cs="Times New Roman"/>
                <w:lang w:val="sr-Cyrl-CS"/>
              </w:rPr>
              <w:t xml:space="preserve">participation in, association to commit, attempts to commit and aiding, abetting, facilitating and counselling the commission of </w:t>
            </w:r>
            <w:r w:rsidRPr="00602692">
              <w:rPr>
                <w:rFonts w:ascii="Times New Roman" w:hAnsi="Times New Roman" w:cs="Times New Roman"/>
                <w:lang w:val="sr-Cyrl-CS"/>
              </w:rPr>
              <w:lastRenderedPageBreak/>
              <w:t>any of the actions referred to in points (a), (b) and (c).</w:t>
            </w:r>
          </w:p>
        </w:tc>
        <w:tc>
          <w:tcPr>
            <w:tcW w:w="512" w:type="pct"/>
          </w:tcPr>
          <w:p w14:paraId="58DF2D80" w14:textId="77777777" w:rsidR="000C4562" w:rsidRPr="00602692" w:rsidRDefault="000C4562" w:rsidP="002A5E62">
            <w:pPr>
              <w:spacing w:after="0" w:line="240" w:lineRule="auto"/>
              <w:rPr>
                <w:rFonts w:ascii="Times New Roman" w:hAnsi="Times New Roman" w:cs="Times New Roman"/>
                <w:noProof/>
                <w:color w:val="000000"/>
              </w:rPr>
            </w:pPr>
            <w:r w:rsidRPr="00602692">
              <w:rPr>
                <w:rFonts w:ascii="Times New Roman" w:hAnsi="Times New Roman" w:cs="Times New Roman"/>
                <w:noProof/>
                <w:color w:val="000000"/>
              </w:rPr>
              <w:lastRenderedPageBreak/>
              <w:t>2.1</w:t>
            </w:r>
          </w:p>
          <w:p w14:paraId="04E16923" w14:textId="77777777" w:rsidR="005D11B5" w:rsidRPr="00602692" w:rsidRDefault="005D11B5" w:rsidP="002A5E62">
            <w:pPr>
              <w:spacing w:after="0" w:line="240" w:lineRule="auto"/>
              <w:rPr>
                <w:rFonts w:ascii="Times New Roman" w:hAnsi="Times New Roman" w:cs="Times New Roman"/>
                <w:lang w:val="en-GB"/>
              </w:rPr>
            </w:pPr>
          </w:p>
          <w:p w14:paraId="568B0AD4" w14:textId="77777777" w:rsidR="005D11B5" w:rsidRPr="00602692" w:rsidRDefault="005D11B5" w:rsidP="002A5E62">
            <w:pPr>
              <w:spacing w:after="0" w:line="240" w:lineRule="auto"/>
              <w:rPr>
                <w:rFonts w:ascii="Times New Roman" w:hAnsi="Times New Roman" w:cs="Times New Roman"/>
                <w:lang w:val="en-GB"/>
              </w:rPr>
            </w:pPr>
          </w:p>
          <w:p w14:paraId="2F2B39D0" w14:textId="77777777" w:rsidR="005D11B5" w:rsidRPr="00602692" w:rsidRDefault="005D11B5" w:rsidP="002A5E62">
            <w:pPr>
              <w:spacing w:after="0" w:line="240" w:lineRule="auto"/>
              <w:rPr>
                <w:rFonts w:ascii="Times New Roman" w:hAnsi="Times New Roman" w:cs="Times New Roman"/>
                <w:lang w:val="en-GB"/>
              </w:rPr>
            </w:pPr>
          </w:p>
          <w:p w14:paraId="2855AF64" w14:textId="77777777" w:rsidR="00D732C0" w:rsidRPr="00602692" w:rsidRDefault="00D732C0" w:rsidP="002A5E62">
            <w:pPr>
              <w:spacing w:after="0" w:line="240" w:lineRule="auto"/>
              <w:rPr>
                <w:rFonts w:ascii="Times New Roman" w:hAnsi="Times New Roman" w:cs="Times New Roman"/>
              </w:rPr>
            </w:pPr>
          </w:p>
          <w:p w14:paraId="7A364619" w14:textId="77777777" w:rsidR="003F4AB9" w:rsidRPr="00602692" w:rsidRDefault="003F4AB9" w:rsidP="002A5E62">
            <w:pPr>
              <w:spacing w:after="0" w:line="240" w:lineRule="auto"/>
              <w:rPr>
                <w:rFonts w:ascii="Times New Roman" w:hAnsi="Times New Roman" w:cs="Times New Roman"/>
              </w:rPr>
            </w:pPr>
          </w:p>
          <w:p w14:paraId="0F2C24D2" w14:textId="77777777" w:rsidR="00BE143D" w:rsidRPr="00602692" w:rsidRDefault="00BE143D" w:rsidP="002A5E62">
            <w:pPr>
              <w:spacing w:after="0" w:line="240" w:lineRule="auto"/>
              <w:rPr>
                <w:rFonts w:ascii="Times New Roman" w:hAnsi="Times New Roman" w:cs="Times New Roman"/>
                <w:lang w:val="en-GB"/>
              </w:rPr>
            </w:pPr>
          </w:p>
          <w:p w14:paraId="2B8D49F5" w14:textId="77777777" w:rsidR="00BE143D" w:rsidRPr="00602692" w:rsidRDefault="00BE143D" w:rsidP="002A5E62">
            <w:pPr>
              <w:spacing w:after="0" w:line="240" w:lineRule="auto"/>
              <w:rPr>
                <w:rFonts w:ascii="Times New Roman" w:hAnsi="Times New Roman" w:cs="Times New Roman"/>
                <w:lang w:val="en-GB"/>
              </w:rPr>
            </w:pPr>
          </w:p>
          <w:p w14:paraId="665B0249" w14:textId="77777777" w:rsidR="00BE143D" w:rsidRPr="00602692" w:rsidRDefault="00BE143D" w:rsidP="002A5E62">
            <w:pPr>
              <w:spacing w:after="0" w:line="240" w:lineRule="auto"/>
              <w:rPr>
                <w:rFonts w:ascii="Times New Roman" w:hAnsi="Times New Roman" w:cs="Times New Roman"/>
                <w:lang w:val="en-GB"/>
              </w:rPr>
            </w:pPr>
          </w:p>
          <w:p w14:paraId="4C7392E5" w14:textId="77777777" w:rsidR="00BE143D" w:rsidRPr="00602692" w:rsidRDefault="00BE143D" w:rsidP="002A5E62">
            <w:pPr>
              <w:spacing w:after="0" w:line="240" w:lineRule="auto"/>
              <w:rPr>
                <w:rFonts w:ascii="Times New Roman" w:hAnsi="Times New Roman" w:cs="Times New Roman"/>
                <w:lang w:val="en-GB"/>
              </w:rPr>
            </w:pPr>
          </w:p>
          <w:p w14:paraId="08D73602" w14:textId="77777777" w:rsidR="00BE143D" w:rsidRPr="00602692" w:rsidRDefault="00BE143D" w:rsidP="002A5E62">
            <w:pPr>
              <w:spacing w:after="0" w:line="240" w:lineRule="auto"/>
              <w:rPr>
                <w:rFonts w:ascii="Times New Roman" w:hAnsi="Times New Roman" w:cs="Times New Roman"/>
                <w:lang w:val="en-GB"/>
              </w:rPr>
            </w:pPr>
          </w:p>
          <w:p w14:paraId="433FA3E6" w14:textId="77777777" w:rsidR="00BE143D" w:rsidRPr="00602692" w:rsidRDefault="00BE143D" w:rsidP="002A5E62">
            <w:pPr>
              <w:spacing w:after="0" w:line="240" w:lineRule="auto"/>
              <w:rPr>
                <w:rFonts w:ascii="Times New Roman" w:hAnsi="Times New Roman" w:cs="Times New Roman"/>
                <w:lang w:val="en-GB"/>
              </w:rPr>
            </w:pPr>
          </w:p>
          <w:p w14:paraId="7B7F78BB" w14:textId="77777777" w:rsidR="007474E5" w:rsidRPr="00602692" w:rsidRDefault="007474E5" w:rsidP="002A5E62">
            <w:pPr>
              <w:spacing w:after="0" w:line="240" w:lineRule="auto"/>
              <w:rPr>
                <w:rFonts w:ascii="Times New Roman" w:hAnsi="Times New Roman" w:cs="Times New Roman"/>
                <w:lang w:val="en-GB"/>
              </w:rPr>
            </w:pPr>
          </w:p>
          <w:p w14:paraId="64479764" w14:textId="77777777" w:rsidR="007474E5" w:rsidRPr="00602692" w:rsidRDefault="007474E5" w:rsidP="002A5E62">
            <w:pPr>
              <w:spacing w:after="0" w:line="240" w:lineRule="auto"/>
              <w:rPr>
                <w:rFonts w:ascii="Times New Roman" w:hAnsi="Times New Roman" w:cs="Times New Roman"/>
                <w:lang w:val="en-GB"/>
              </w:rPr>
            </w:pPr>
          </w:p>
          <w:p w14:paraId="2987C21A" w14:textId="77777777" w:rsidR="007474E5" w:rsidRPr="00602692" w:rsidRDefault="007474E5" w:rsidP="002A5E62">
            <w:pPr>
              <w:spacing w:after="0" w:line="240" w:lineRule="auto"/>
              <w:rPr>
                <w:rFonts w:ascii="Times New Roman" w:hAnsi="Times New Roman" w:cs="Times New Roman"/>
                <w:lang w:val="en-GB"/>
              </w:rPr>
            </w:pPr>
          </w:p>
          <w:p w14:paraId="582E3310" w14:textId="77777777" w:rsidR="007474E5" w:rsidRPr="00602692" w:rsidRDefault="007474E5" w:rsidP="002A5E62">
            <w:pPr>
              <w:spacing w:after="0" w:line="240" w:lineRule="auto"/>
              <w:rPr>
                <w:rFonts w:ascii="Times New Roman" w:hAnsi="Times New Roman" w:cs="Times New Roman"/>
                <w:lang w:val="en-GB"/>
              </w:rPr>
            </w:pPr>
          </w:p>
          <w:p w14:paraId="7F69E1EC" w14:textId="77777777" w:rsidR="007474E5" w:rsidRPr="00602692" w:rsidRDefault="007474E5" w:rsidP="002A5E62">
            <w:pPr>
              <w:spacing w:after="0" w:line="240" w:lineRule="auto"/>
              <w:rPr>
                <w:rFonts w:ascii="Times New Roman" w:hAnsi="Times New Roman" w:cs="Times New Roman"/>
                <w:lang w:val="en-GB"/>
              </w:rPr>
            </w:pPr>
          </w:p>
          <w:p w14:paraId="1C0D1745" w14:textId="77777777" w:rsidR="007474E5" w:rsidRPr="00602692" w:rsidRDefault="007474E5" w:rsidP="002A5E62">
            <w:pPr>
              <w:spacing w:after="0" w:line="240" w:lineRule="auto"/>
              <w:rPr>
                <w:rFonts w:ascii="Times New Roman" w:hAnsi="Times New Roman" w:cs="Times New Roman"/>
                <w:lang w:val="en-GB"/>
              </w:rPr>
            </w:pPr>
          </w:p>
          <w:p w14:paraId="3D426159" w14:textId="77777777" w:rsidR="007474E5" w:rsidRPr="00602692" w:rsidRDefault="007474E5" w:rsidP="002A5E62">
            <w:pPr>
              <w:spacing w:after="0" w:line="240" w:lineRule="auto"/>
              <w:rPr>
                <w:rFonts w:ascii="Times New Roman" w:hAnsi="Times New Roman" w:cs="Times New Roman"/>
                <w:lang w:val="en-GB"/>
              </w:rPr>
            </w:pPr>
          </w:p>
          <w:p w14:paraId="369D5E69" w14:textId="77777777" w:rsidR="000B657D" w:rsidRPr="00602692" w:rsidRDefault="000B657D" w:rsidP="002A5E62">
            <w:pPr>
              <w:spacing w:after="0" w:line="240" w:lineRule="auto"/>
              <w:rPr>
                <w:rFonts w:ascii="Times New Roman" w:hAnsi="Times New Roman" w:cs="Times New Roman"/>
              </w:rPr>
            </w:pPr>
          </w:p>
        </w:tc>
        <w:tc>
          <w:tcPr>
            <w:tcW w:w="1344" w:type="pct"/>
          </w:tcPr>
          <w:p w14:paraId="4E3BBC22" w14:textId="77777777" w:rsidR="00F410EF" w:rsidRPr="00602692" w:rsidRDefault="00620AE6"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прањем новца, у смислу овог закона, сматра се: </w:t>
            </w:r>
          </w:p>
          <w:p w14:paraId="64AD43F5" w14:textId="77777777" w:rsidR="00F410EF" w:rsidRPr="00602692" w:rsidRDefault="00620AE6"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1) конверзија или пренос имовине стечене извршењем кривичног дела; </w:t>
            </w:r>
          </w:p>
          <w:p w14:paraId="66150583" w14:textId="77777777" w:rsidR="00F410EF" w:rsidRPr="00602692" w:rsidRDefault="00620AE6"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2) прикривање или нетачно приказивање праве природе, порекла, места налажења, кретања, располагања, власништва или права у вези са имовином која је стечена извршењем кривичног дела; </w:t>
            </w:r>
          </w:p>
          <w:p w14:paraId="4F8167ED" w14:textId="77777777" w:rsidR="00F410EF" w:rsidRPr="00602692" w:rsidRDefault="00620AE6"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3) стицање, држање или коришћење имовине стечене извршењем кривичног дела. </w:t>
            </w:r>
          </w:p>
          <w:p w14:paraId="327CDA2C" w14:textId="77777777" w:rsidR="00F410EF" w:rsidRPr="00602692" w:rsidRDefault="00620AE6"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4)саизвршилаштво, подстрекавање, помагање, као видови саучесништва, затим удруживање ради вршења, покушај извршења било које од активности наведених у тачкама 1), 2) и 3).</w:t>
            </w:r>
          </w:p>
          <w:p w14:paraId="7ACA931C" w14:textId="77777777" w:rsidR="00811C77" w:rsidRPr="00602692" w:rsidRDefault="00811C77" w:rsidP="002A5E62">
            <w:pPr>
              <w:spacing w:after="0" w:line="240" w:lineRule="auto"/>
              <w:jc w:val="both"/>
              <w:rPr>
                <w:rFonts w:ascii="Times New Roman" w:hAnsi="Times New Roman" w:cs="Times New Roman"/>
                <w:color w:val="000000"/>
                <w:lang w:val="en-GB"/>
              </w:rPr>
            </w:pPr>
          </w:p>
          <w:p w14:paraId="487AA42A" w14:textId="77777777" w:rsidR="00F410EF" w:rsidRPr="00602692" w:rsidRDefault="00620AE6"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sr-Cyrl-RS"/>
              </w:rPr>
              <w:t>П</w:t>
            </w:r>
            <w:r w:rsidRPr="00602692">
              <w:rPr>
                <w:rFonts w:ascii="Times New Roman" w:hAnsi="Times New Roman" w:cs="Times New Roman"/>
                <w:color w:val="000000"/>
                <w:lang w:val="en-GB"/>
              </w:rPr>
              <w:t>рањем новца сматрају се и активности из става 1. овог члана извршене изван територије републике србије.</w:t>
            </w:r>
          </w:p>
          <w:p w14:paraId="23F8B700" w14:textId="77777777" w:rsidR="00F410EF" w:rsidRPr="00602692" w:rsidRDefault="00F410EF" w:rsidP="002A5E62">
            <w:pPr>
              <w:spacing w:after="0" w:line="240" w:lineRule="auto"/>
              <w:jc w:val="both"/>
              <w:rPr>
                <w:rFonts w:ascii="Times New Roman" w:hAnsi="Times New Roman" w:cs="Times New Roman"/>
                <w:color w:val="000000"/>
                <w:lang w:val="en-GB"/>
              </w:rPr>
            </w:pPr>
          </w:p>
          <w:p w14:paraId="17914961" w14:textId="77777777" w:rsidR="000337F6" w:rsidRPr="00602692" w:rsidRDefault="000337F6" w:rsidP="002A5E62">
            <w:pPr>
              <w:spacing w:after="0" w:line="240" w:lineRule="auto"/>
              <w:jc w:val="both"/>
              <w:rPr>
                <w:rFonts w:ascii="Times New Roman" w:hAnsi="Times New Roman" w:cs="Times New Roman"/>
              </w:rPr>
            </w:pPr>
          </w:p>
        </w:tc>
        <w:tc>
          <w:tcPr>
            <w:tcW w:w="139" w:type="pct"/>
          </w:tcPr>
          <w:p w14:paraId="3BB8C191" w14:textId="77777777" w:rsidR="005D11B5"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39E69B69" w14:textId="77777777" w:rsidR="005D11B5" w:rsidRPr="00602692" w:rsidRDefault="005D11B5" w:rsidP="002A5E62">
            <w:pPr>
              <w:spacing w:after="0" w:line="240" w:lineRule="auto"/>
              <w:ind w:firstLine="21"/>
              <w:rPr>
                <w:rFonts w:ascii="Times New Roman" w:hAnsi="Times New Roman" w:cs="Times New Roman"/>
                <w:lang w:val="ru-RU"/>
              </w:rPr>
            </w:pPr>
          </w:p>
        </w:tc>
        <w:tc>
          <w:tcPr>
            <w:tcW w:w="878" w:type="pct"/>
            <w:vAlign w:val="center"/>
          </w:tcPr>
          <w:p w14:paraId="5EE4ECC6" w14:textId="77777777" w:rsidR="005D11B5" w:rsidRPr="00602692" w:rsidRDefault="005D11B5" w:rsidP="002A5E62">
            <w:pPr>
              <w:spacing w:after="0" w:line="240" w:lineRule="auto"/>
              <w:rPr>
                <w:rFonts w:ascii="Times New Roman" w:hAnsi="Times New Roman" w:cs="Times New Roman"/>
                <w:lang w:val="sr-Cyrl-CS"/>
              </w:rPr>
            </w:pPr>
          </w:p>
        </w:tc>
      </w:tr>
      <w:tr w:rsidR="00060A53" w:rsidRPr="00602692" w14:paraId="145C92D6" w14:textId="77777777" w:rsidTr="00004FAF">
        <w:trPr>
          <w:trHeight w:val="63"/>
        </w:trPr>
        <w:tc>
          <w:tcPr>
            <w:tcW w:w="323" w:type="pct"/>
            <w:shd w:val="clear" w:color="auto" w:fill="D9D9D9"/>
          </w:tcPr>
          <w:p w14:paraId="6539675C" w14:textId="77777777" w:rsidR="00BA25B0" w:rsidRPr="00602692" w:rsidRDefault="00C97348" w:rsidP="002A5E62">
            <w:pPr>
              <w:spacing w:after="0" w:line="240" w:lineRule="auto"/>
              <w:ind w:firstLine="5"/>
              <w:rPr>
                <w:rFonts w:ascii="Times New Roman" w:hAnsi="Times New Roman" w:cs="Times New Roman"/>
              </w:rPr>
            </w:pPr>
            <w:r w:rsidRPr="00602692">
              <w:rPr>
                <w:rFonts w:ascii="Times New Roman" w:hAnsi="Times New Roman" w:cs="Times New Roman"/>
              </w:rPr>
              <w:t>1.4</w:t>
            </w:r>
          </w:p>
        </w:tc>
        <w:tc>
          <w:tcPr>
            <w:tcW w:w="1387" w:type="pct"/>
            <w:shd w:val="clear" w:color="auto" w:fill="D9D9D9"/>
          </w:tcPr>
          <w:p w14:paraId="663F299C" w14:textId="77777777" w:rsidR="00BA25B0" w:rsidRPr="00602692" w:rsidRDefault="00720B19" w:rsidP="002A5E62">
            <w:pPr>
              <w:spacing w:after="0" w:line="240" w:lineRule="auto"/>
              <w:ind w:firstLine="5"/>
              <w:rPr>
                <w:rFonts w:ascii="Times New Roman" w:hAnsi="Times New Roman" w:cs="Times New Roman"/>
              </w:rPr>
            </w:pPr>
            <w:r w:rsidRPr="00602692">
              <w:rPr>
                <w:rFonts w:ascii="Times New Roman" w:hAnsi="Times New Roman" w:cs="Times New Roman"/>
              </w:rPr>
              <w:t> </w:t>
            </w:r>
            <w:r w:rsidR="00C97348" w:rsidRPr="00602692">
              <w:rPr>
                <w:rFonts w:ascii="Times New Roman" w:hAnsi="Times New Roman" w:cs="Times New Roman"/>
              </w:rPr>
              <w:t>Money laundering shall be regarded as such even where the activities which generated the property to be laundered were carried out in the territory of another Member State or in that of a third country.</w:t>
            </w:r>
          </w:p>
        </w:tc>
        <w:tc>
          <w:tcPr>
            <w:tcW w:w="512" w:type="pct"/>
          </w:tcPr>
          <w:p w14:paraId="202C22CF" w14:textId="77777777" w:rsidR="00C02D23" w:rsidRPr="00602692" w:rsidRDefault="0019674E" w:rsidP="002A5E62">
            <w:pPr>
              <w:spacing w:after="0" w:line="240" w:lineRule="auto"/>
              <w:ind w:firstLine="5"/>
              <w:rPr>
                <w:rFonts w:ascii="Times New Roman" w:hAnsi="Times New Roman" w:cs="Times New Roman"/>
              </w:rPr>
            </w:pPr>
            <w:r w:rsidRPr="00602692">
              <w:rPr>
                <w:rFonts w:ascii="Times New Roman" w:hAnsi="Times New Roman" w:cs="Times New Roman"/>
              </w:rPr>
              <w:t>3.1.3</w:t>
            </w:r>
            <w:r w:rsidR="00F410EF" w:rsidRPr="00602692">
              <w:rPr>
                <w:rFonts w:ascii="Times New Roman" w:hAnsi="Times New Roman" w:cs="Times New Roman"/>
              </w:rPr>
              <w:t>6</w:t>
            </w:r>
          </w:p>
        </w:tc>
        <w:tc>
          <w:tcPr>
            <w:tcW w:w="1344" w:type="pct"/>
            <w:vAlign w:val="center"/>
          </w:tcPr>
          <w:p w14:paraId="58403092" w14:textId="77777777" w:rsidR="0019674E" w:rsidRPr="00602692" w:rsidRDefault="00F410EF" w:rsidP="002A5E62">
            <w:pPr>
              <w:spacing w:after="0" w:line="240" w:lineRule="auto"/>
              <w:rPr>
                <w:rFonts w:ascii="Times New Roman" w:hAnsi="Times New Roman" w:cs="Times New Roman"/>
              </w:rPr>
            </w:pPr>
            <w:r w:rsidRPr="00602692">
              <w:rPr>
                <w:rFonts w:ascii="Times New Roman" w:hAnsi="Times New Roman" w:cs="Times New Roman"/>
              </w:rPr>
              <w:t>(36</w:t>
            </w:r>
            <w:r w:rsidR="00915976" w:rsidRPr="00602692">
              <w:rPr>
                <w:rFonts w:ascii="Times New Roman" w:hAnsi="Times New Roman" w:cs="Times New Roman"/>
              </w:rPr>
              <w:t xml:space="preserve">)  </w:t>
            </w:r>
            <w:r w:rsidR="00A613DF" w:rsidRPr="00602692">
              <w:rPr>
                <w:rFonts w:ascii="Times New Roman" w:hAnsi="Times New Roman" w:cs="Times New Roman"/>
              </w:rPr>
              <w:t>претходно кривично дело је кривично дело из кога је проистекла имовина која је предмет кривичног дела прања новца, без обзира на то да ли је извршено у републици србији или иностранству</w:t>
            </w:r>
          </w:p>
          <w:p w14:paraId="319434EB" w14:textId="77777777" w:rsidR="00BA25B0" w:rsidRPr="00602692" w:rsidRDefault="00BA25B0" w:rsidP="002A5E62">
            <w:pPr>
              <w:spacing w:after="0" w:line="240" w:lineRule="auto"/>
              <w:rPr>
                <w:rFonts w:ascii="Times New Roman" w:hAnsi="Times New Roman" w:cs="Times New Roman"/>
              </w:rPr>
            </w:pPr>
          </w:p>
        </w:tc>
        <w:tc>
          <w:tcPr>
            <w:tcW w:w="139" w:type="pct"/>
          </w:tcPr>
          <w:p w14:paraId="1DBEFA15" w14:textId="77777777" w:rsidR="00BA25B0"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428CC1E2" w14:textId="77777777" w:rsidR="00BA25B0" w:rsidRPr="00602692" w:rsidRDefault="00BA25B0" w:rsidP="002A5E62">
            <w:pPr>
              <w:spacing w:after="0" w:line="240" w:lineRule="auto"/>
              <w:ind w:firstLine="21"/>
              <w:rPr>
                <w:rFonts w:ascii="Times New Roman" w:hAnsi="Times New Roman" w:cs="Times New Roman"/>
                <w:lang w:val="ru-RU"/>
              </w:rPr>
            </w:pPr>
          </w:p>
        </w:tc>
        <w:tc>
          <w:tcPr>
            <w:tcW w:w="878" w:type="pct"/>
            <w:vAlign w:val="center"/>
          </w:tcPr>
          <w:p w14:paraId="2CF6D52B" w14:textId="77777777" w:rsidR="00BA25B0" w:rsidRPr="00602692" w:rsidRDefault="00BA25B0" w:rsidP="002A5E62">
            <w:pPr>
              <w:spacing w:after="0" w:line="240" w:lineRule="auto"/>
              <w:rPr>
                <w:rFonts w:ascii="Times New Roman" w:hAnsi="Times New Roman" w:cs="Times New Roman"/>
                <w:lang w:val="sr-Cyrl-CS"/>
              </w:rPr>
            </w:pPr>
          </w:p>
        </w:tc>
      </w:tr>
      <w:tr w:rsidR="00060A53" w:rsidRPr="00602692" w14:paraId="781D9C55" w14:textId="77777777" w:rsidTr="00004FAF">
        <w:trPr>
          <w:trHeight w:val="63"/>
        </w:trPr>
        <w:tc>
          <w:tcPr>
            <w:tcW w:w="323" w:type="pct"/>
            <w:shd w:val="clear" w:color="auto" w:fill="D9D9D9"/>
          </w:tcPr>
          <w:p w14:paraId="3E79E8C5" w14:textId="77777777" w:rsidR="00F00EEC" w:rsidRPr="00602692" w:rsidRDefault="00C97348" w:rsidP="002A5E62">
            <w:pPr>
              <w:spacing w:after="0" w:line="240" w:lineRule="auto"/>
              <w:rPr>
                <w:rFonts w:ascii="Times New Roman" w:hAnsi="Times New Roman" w:cs="Times New Roman"/>
              </w:rPr>
            </w:pPr>
            <w:r w:rsidRPr="00602692">
              <w:rPr>
                <w:rFonts w:ascii="Times New Roman" w:hAnsi="Times New Roman" w:cs="Times New Roman"/>
              </w:rPr>
              <w:t>1.5</w:t>
            </w:r>
          </w:p>
        </w:tc>
        <w:tc>
          <w:tcPr>
            <w:tcW w:w="1387" w:type="pct"/>
            <w:shd w:val="clear" w:color="auto" w:fill="D9D9D9"/>
          </w:tcPr>
          <w:p w14:paraId="65E39CEA" w14:textId="77777777" w:rsidR="00200437" w:rsidRPr="00602692" w:rsidRDefault="00C97348" w:rsidP="002A5E62">
            <w:pPr>
              <w:spacing w:after="0" w:line="240" w:lineRule="auto"/>
              <w:rPr>
                <w:rFonts w:ascii="Times New Roman" w:hAnsi="Times New Roman" w:cs="Times New Roman"/>
              </w:rPr>
            </w:pPr>
            <w:r w:rsidRPr="00602692">
              <w:rPr>
                <w:rFonts w:ascii="Times New Roman" w:hAnsi="Times New Roman" w:cs="Times New Roman"/>
              </w:rPr>
              <w:t>For the purposes of this Directive, ‘terrorist financing’ means the provision or collection of funds, by any means, directly or indirectly, with the intention that they be used or in the knowledge that they are to be used, in full or in part, in order to carry out any of the offences within the meaning of Articles 1 to 4 of Council Framework Decision 2002/475/JHA (20).</w:t>
            </w:r>
          </w:p>
        </w:tc>
        <w:tc>
          <w:tcPr>
            <w:tcW w:w="512" w:type="pct"/>
          </w:tcPr>
          <w:p w14:paraId="6807A48E" w14:textId="77777777" w:rsidR="00BA25B0" w:rsidRPr="00602692" w:rsidRDefault="00C97348" w:rsidP="002A5E62">
            <w:pPr>
              <w:spacing w:after="0" w:line="240" w:lineRule="auto"/>
              <w:ind w:firstLine="5"/>
              <w:rPr>
                <w:rFonts w:ascii="Times New Roman" w:hAnsi="Times New Roman" w:cs="Times New Roman"/>
              </w:rPr>
            </w:pPr>
            <w:r w:rsidRPr="00602692">
              <w:rPr>
                <w:rFonts w:ascii="Times New Roman" w:hAnsi="Times New Roman" w:cs="Times New Roman"/>
              </w:rPr>
              <w:t xml:space="preserve">2.2 </w:t>
            </w:r>
          </w:p>
          <w:p w14:paraId="0840DCD7" w14:textId="77777777" w:rsidR="00CF1DE9" w:rsidRPr="00602692" w:rsidRDefault="00CF1DE9" w:rsidP="002A5E62">
            <w:pPr>
              <w:spacing w:after="0" w:line="240" w:lineRule="auto"/>
              <w:ind w:firstLine="5"/>
              <w:rPr>
                <w:rFonts w:ascii="Times New Roman" w:hAnsi="Times New Roman" w:cs="Times New Roman"/>
              </w:rPr>
            </w:pPr>
          </w:p>
        </w:tc>
        <w:tc>
          <w:tcPr>
            <w:tcW w:w="1344" w:type="pct"/>
            <w:vAlign w:val="center"/>
          </w:tcPr>
          <w:p w14:paraId="3B64E43F" w14:textId="77777777" w:rsidR="00F410EF" w:rsidRPr="00602692" w:rsidRDefault="00F410EF"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Финансирањем тероризма, у смислу овог закона, сматра се обезбеђивање или прикупљање имовине или покушај њеног обезбеђивања или прикупљања, у намери да се користи или са знањем да може бити коришћена, у целости или делимично: </w:t>
            </w:r>
          </w:p>
          <w:p w14:paraId="28950AF2" w14:textId="77777777" w:rsidR="00F410EF" w:rsidRPr="00602692" w:rsidRDefault="00F410EF"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1) за извршење терористичког акта; </w:t>
            </w:r>
          </w:p>
          <w:p w14:paraId="78D1B962" w14:textId="77777777" w:rsidR="00F410EF" w:rsidRPr="00602692" w:rsidRDefault="00F410EF"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2) од стране терориста; </w:t>
            </w:r>
          </w:p>
          <w:p w14:paraId="20C1CBC8" w14:textId="77777777" w:rsidR="00F410EF" w:rsidRPr="00602692" w:rsidRDefault="00F410EF"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3) од стране терористичких организација. </w:t>
            </w:r>
          </w:p>
          <w:p w14:paraId="45B36FC7" w14:textId="77777777" w:rsidR="00AE2E76" w:rsidRPr="00602692" w:rsidRDefault="00F410EF" w:rsidP="002A5E62">
            <w:pPr>
              <w:spacing w:after="0" w:line="240" w:lineRule="auto"/>
              <w:jc w:val="both"/>
              <w:rPr>
                <w:rFonts w:ascii="Times New Roman" w:hAnsi="Times New Roman" w:cs="Times New Roman"/>
              </w:rPr>
            </w:pPr>
            <w:r w:rsidRPr="00602692">
              <w:rPr>
                <w:rFonts w:ascii="Times New Roman" w:hAnsi="Times New Roman" w:cs="Times New Roman"/>
              </w:rPr>
              <w:t>Под финансирањем тероризма сматра се и подстрекавање и помагање у обезбеђивању и прикупљању имовине, без обзира да ли је терористички акт извршен и да ли је имовина коришћена за извршење терористичког акта.</w:t>
            </w:r>
          </w:p>
        </w:tc>
        <w:tc>
          <w:tcPr>
            <w:tcW w:w="139" w:type="pct"/>
          </w:tcPr>
          <w:p w14:paraId="0FD40102" w14:textId="77777777" w:rsidR="00BA25B0" w:rsidRPr="00602692" w:rsidRDefault="00A35D39" w:rsidP="00A35D39">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533769CA" w14:textId="77777777" w:rsidR="00BA25B0" w:rsidRPr="00602692" w:rsidRDefault="00BA25B0" w:rsidP="002A5E62">
            <w:pPr>
              <w:spacing w:after="0" w:line="240" w:lineRule="auto"/>
              <w:ind w:firstLine="21"/>
              <w:rPr>
                <w:rFonts w:ascii="Times New Roman" w:hAnsi="Times New Roman" w:cs="Times New Roman"/>
                <w:lang w:val="ru-RU"/>
              </w:rPr>
            </w:pPr>
          </w:p>
        </w:tc>
        <w:tc>
          <w:tcPr>
            <w:tcW w:w="878" w:type="pct"/>
            <w:vAlign w:val="center"/>
          </w:tcPr>
          <w:p w14:paraId="0FE24FD7" w14:textId="77777777" w:rsidR="00AE2E76" w:rsidRPr="00602692" w:rsidRDefault="00AE2E76" w:rsidP="002A5E62">
            <w:pPr>
              <w:spacing w:after="0" w:line="240" w:lineRule="auto"/>
              <w:rPr>
                <w:rFonts w:ascii="Times New Roman" w:hAnsi="Times New Roman" w:cs="Times New Roman"/>
              </w:rPr>
            </w:pPr>
          </w:p>
        </w:tc>
      </w:tr>
      <w:tr w:rsidR="00060A53" w:rsidRPr="00602692" w14:paraId="48662A11" w14:textId="77777777" w:rsidTr="00004FAF">
        <w:trPr>
          <w:trHeight w:val="63"/>
        </w:trPr>
        <w:tc>
          <w:tcPr>
            <w:tcW w:w="323" w:type="pct"/>
            <w:shd w:val="clear" w:color="auto" w:fill="D9D9D9"/>
          </w:tcPr>
          <w:p w14:paraId="23034FAF" w14:textId="77777777" w:rsidR="00F00EEC" w:rsidRPr="00602692" w:rsidRDefault="00C97348" w:rsidP="002A5E62">
            <w:pPr>
              <w:spacing w:after="0" w:line="240" w:lineRule="auto"/>
              <w:ind w:firstLine="5"/>
              <w:rPr>
                <w:rFonts w:ascii="Times New Roman" w:hAnsi="Times New Roman" w:cs="Times New Roman"/>
                <w:noProof/>
                <w:color w:val="000000"/>
                <w:lang w:val="sr-Latn-CS"/>
              </w:rPr>
            </w:pPr>
            <w:r w:rsidRPr="00602692">
              <w:rPr>
                <w:rFonts w:ascii="Times New Roman" w:hAnsi="Times New Roman" w:cs="Times New Roman"/>
                <w:noProof/>
                <w:color w:val="000000"/>
                <w:lang w:val="sr-Latn-CS"/>
              </w:rPr>
              <w:t>1.6</w:t>
            </w:r>
          </w:p>
        </w:tc>
        <w:tc>
          <w:tcPr>
            <w:tcW w:w="1387" w:type="pct"/>
            <w:shd w:val="clear" w:color="auto" w:fill="D9D9D9"/>
          </w:tcPr>
          <w:p w14:paraId="5114A824" w14:textId="77777777" w:rsidR="00BA25B0" w:rsidRPr="00602692" w:rsidRDefault="00C97348" w:rsidP="002A5E62">
            <w:pPr>
              <w:spacing w:after="0" w:line="240" w:lineRule="auto"/>
              <w:rPr>
                <w:rFonts w:ascii="Times New Roman" w:eastAsia="Times New Roman" w:hAnsi="Times New Roman" w:cs="Times New Roman"/>
                <w:noProof/>
              </w:rPr>
            </w:pPr>
            <w:r w:rsidRPr="00602692">
              <w:rPr>
                <w:rFonts w:ascii="Times New Roman" w:hAnsi="Times New Roman" w:cs="Times New Roman"/>
              </w:rPr>
              <w:t>Knowledge, intent or purpose required as an element of the activities referred to in paragraphs 3 and 5 may be inferred from objective factual circumstances.</w:t>
            </w:r>
          </w:p>
        </w:tc>
        <w:tc>
          <w:tcPr>
            <w:tcW w:w="512" w:type="pct"/>
          </w:tcPr>
          <w:p w14:paraId="2083566E" w14:textId="77777777" w:rsidR="00121DF1" w:rsidRPr="00602692" w:rsidRDefault="00121DF1" w:rsidP="002A5E62">
            <w:pPr>
              <w:spacing w:after="0" w:line="240" w:lineRule="auto"/>
              <w:rPr>
                <w:rFonts w:ascii="Times New Roman" w:hAnsi="Times New Roman" w:cs="Times New Roman"/>
                <w:color w:val="000000"/>
              </w:rPr>
            </w:pPr>
          </w:p>
        </w:tc>
        <w:tc>
          <w:tcPr>
            <w:tcW w:w="1344" w:type="pct"/>
            <w:vAlign w:val="center"/>
          </w:tcPr>
          <w:p w14:paraId="69977C45" w14:textId="77777777" w:rsidR="003F4AB9" w:rsidRPr="00602692" w:rsidRDefault="003F4AB9" w:rsidP="002A5E62">
            <w:pPr>
              <w:spacing w:after="0" w:line="240" w:lineRule="auto"/>
              <w:jc w:val="both"/>
              <w:rPr>
                <w:rFonts w:ascii="Times New Roman" w:eastAsia="Times New Roman" w:hAnsi="Times New Roman" w:cs="Times New Roman"/>
              </w:rPr>
            </w:pPr>
          </w:p>
        </w:tc>
        <w:tc>
          <w:tcPr>
            <w:tcW w:w="139" w:type="pct"/>
          </w:tcPr>
          <w:p w14:paraId="738759C0" w14:textId="77777777" w:rsidR="00BA25B0" w:rsidRPr="00602692" w:rsidRDefault="00BA25B0" w:rsidP="002A5E62">
            <w:pPr>
              <w:spacing w:after="0" w:line="240" w:lineRule="auto"/>
              <w:jc w:val="center"/>
              <w:rPr>
                <w:rFonts w:ascii="Times New Roman" w:hAnsi="Times New Roman" w:cs="Times New Roman"/>
              </w:rPr>
            </w:pPr>
          </w:p>
        </w:tc>
        <w:tc>
          <w:tcPr>
            <w:tcW w:w="417" w:type="pct"/>
            <w:vAlign w:val="center"/>
          </w:tcPr>
          <w:p w14:paraId="2A8B102A" w14:textId="77777777" w:rsidR="00BA25B0" w:rsidRPr="00602692" w:rsidRDefault="00BA25B0" w:rsidP="002A5E62">
            <w:pPr>
              <w:spacing w:after="0" w:line="240" w:lineRule="auto"/>
              <w:ind w:firstLine="21"/>
              <w:rPr>
                <w:rFonts w:ascii="Times New Roman" w:hAnsi="Times New Roman" w:cs="Times New Roman"/>
                <w:lang w:val="ru-RU"/>
              </w:rPr>
            </w:pPr>
          </w:p>
        </w:tc>
        <w:tc>
          <w:tcPr>
            <w:tcW w:w="878" w:type="pct"/>
            <w:vAlign w:val="center"/>
          </w:tcPr>
          <w:p w14:paraId="33F7E703" w14:textId="77777777" w:rsidR="00BA25B0" w:rsidRPr="00602692" w:rsidRDefault="00BA25B0" w:rsidP="002A5E62">
            <w:pPr>
              <w:spacing w:after="0" w:line="240" w:lineRule="auto"/>
              <w:rPr>
                <w:rFonts w:ascii="Times New Roman" w:hAnsi="Times New Roman" w:cs="Times New Roman"/>
                <w:lang w:val="sr-Cyrl-CS"/>
              </w:rPr>
            </w:pPr>
          </w:p>
        </w:tc>
      </w:tr>
      <w:tr w:rsidR="00060A53" w:rsidRPr="00602692" w14:paraId="0E6FD5A0" w14:textId="77777777" w:rsidTr="00004FAF">
        <w:trPr>
          <w:trHeight w:val="63"/>
        </w:trPr>
        <w:tc>
          <w:tcPr>
            <w:tcW w:w="323" w:type="pct"/>
            <w:shd w:val="clear" w:color="auto" w:fill="D9D9D9"/>
          </w:tcPr>
          <w:p w14:paraId="1268AF10" w14:textId="77777777" w:rsidR="00BA25B0" w:rsidRPr="00602692" w:rsidRDefault="00D125AC" w:rsidP="002A5E62">
            <w:pPr>
              <w:spacing w:after="0" w:line="240" w:lineRule="auto"/>
              <w:rPr>
                <w:rFonts w:ascii="Times New Roman" w:hAnsi="Times New Roman" w:cs="Times New Roman"/>
                <w:noProof/>
                <w:color w:val="000000"/>
              </w:rPr>
            </w:pPr>
            <w:r w:rsidRPr="00602692">
              <w:rPr>
                <w:rFonts w:ascii="Times New Roman" w:hAnsi="Times New Roman" w:cs="Times New Roman"/>
                <w:noProof/>
                <w:color w:val="000000"/>
              </w:rPr>
              <w:t xml:space="preserve"> </w:t>
            </w:r>
            <w:r w:rsidR="00121DF1" w:rsidRPr="00602692">
              <w:rPr>
                <w:rFonts w:ascii="Times New Roman" w:hAnsi="Times New Roman" w:cs="Times New Roman"/>
                <w:noProof/>
                <w:color w:val="000000"/>
                <w:lang w:val="sr-Latn-CS"/>
              </w:rPr>
              <w:t>2.1</w:t>
            </w:r>
          </w:p>
        </w:tc>
        <w:tc>
          <w:tcPr>
            <w:tcW w:w="1387" w:type="pct"/>
            <w:shd w:val="clear" w:color="auto" w:fill="D9D9D9"/>
            <w:vAlign w:val="center"/>
          </w:tcPr>
          <w:p w14:paraId="5510A6F8"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 xml:space="preserve"> This Directive shall apply to the following obliged entities:</w:t>
            </w:r>
          </w:p>
          <w:p w14:paraId="7AE24DBC"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(1)credit institutions;</w:t>
            </w:r>
          </w:p>
          <w:p w14:paraId="56CD16BD"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(2)financial institutions;</w:t>
            </w:r>
          </w:p>
          <w:p w14:paraId="14EE2ACD"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(3)the following natural or legal persons acting in the exercise of their professional activities:</w:t>
            </w:r>
          </w:p>
          <w:p w14:paraId="0FECC1A8" w14:textId="77777777" w:rsidR="00995769" w:rsidRPr="00602692" w:rsidRDefault="00995769" w:rsidP="002A5E62">
            <w:pPr>
              <w:pStyle w:val="NormalWeb"/>
              <w:spacing w:before="0" w:beforeAutospacing="0" w:after="0" w:afterAutospacing="0"/>
              <w:jc w:val="both"/>
              <w:rPr>
                <w:b/>
                <w:sz w:val="22"/>
                <w:szCs w:val="22"/>
              </w:rPr>
            </w:pPr>
            <w:r w:rsidRPr="00602692">
              <w:rPr>
                <w:sz w:val="22"/>
                <w:szCs w:val="22"/>
              </w:rPr>
              <w:lastRenderedPageBreak/>
              <w:t>(a)</w:t>
            </w:r>
            <w:r w:rsidRPr="00602692">
              <w:rPr>
                <w:sz w:val="22"/>
                <w:szCs w:val="22"/>
              </w:rPr>
              <w:tab/>
            </w:r>
            <w:r w:rsidRPr="00602692">
              <w:rPr>
                <w:b/>
                <w:sz w:val="22"/>
                <w:szCs w:val="22"/>
              </w:rPr>
              <w:t>auditors, external accountants and tax advisors, and any other person that undertakes to provide, directly or by means of other persons to which that other person is related, material aid, assistance or advice on tax matters as principal business or professional activity;</w:t>
            </w:r>
          </w:p>
          <w:p w14:paraId="08CE12F1"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(b)notaries and other independent legal professionals, where they participate, whether by acting on behalf of and for their client in any financial or real estate transaction, or by assisting in the planning or carrying out of transactions for their client concerning the:</w:t>
            </w:r>
          </w:p>
          <w:p w14:paraId="64B950E9"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(i)buying and selling of real property or business entities;</w:t>
            </w:r>
          </w:p>
          <w:p w14:paraId="3461DEAD"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(ii)managing of client money, securities or other assets;</w:t>
            </w:r>
          </w:p>
          <w:p w14:paraId="29A85922"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(iii)opening or management of bank, savings or securities accounts;</w:t>
            </w:r>
          </w:p>
          <w:p w14:paraId="3A702F5D"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(iv)organisation of contributions necessary for the creation, operation or management of companies;</w:t>
            </w:r>
          </w:p>
          <w:p w14:paraId="7CD5DD98"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(v)creation, operation or management of trusts, companies, foundations, or similar structures;</w:t>
            </w:r>
          </w:p>
          <w:p w14:paraId="33A3161E"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(c)trust or company service providers not already covered under point (a) or (b);</w:t>
            </w:r>
          </w:p>
          <w:p w14:paraId="12944728" w14:textId="77777777" w:rsidR="00121DF1" w:rsidRPr="00602692" w:rsidRDefault="00121DF1" w:rsidP="002A5E62">
            <w:pPr>
              <w:pStyle w:val="NormalWeb"/>
              <w:spacing w:before="0" w:beforeAutospacing="0" w:after="0" w:afterAutospacing="0"/>
              <w:jc w:val="both"/>
              <w:rPr>
                <w:b/>
                <w:sz w:val="22"/>
                <w:szCs w:val="22"/>
              </w:rPr>
            </w:pPr>
            <w:r w:rsidRPr="00602692">
              <w:rPr>
                <w:sz w:val="22"/>
                <w:szCs w:val="22"/>
              </w:rPr>
              <w:t>(d)</w:t>
            </w:r>
            <w:r w:rsidR="00995769" w:rsidRPr="00602692">
              <w:rPr>
                <w:sz w:val="22"/>
                <w:szCs w:val="22"/>
              </w:rPr>
              <w:t xml:space="preserve"> </w:t>
            </w:r>
            <w:r w:rsidR="00995769" w:rsidRPr="00602692">
              <w:rPr>
                <w:b/>
                <w:sz w:val="22"/>
                <w:szCs w:val="22"/>
              </w:rPr>
              <w:t>estate agents including when acting as intermediaries in the letting of immovable property, but only in relation to transactions for which the monthly rent amounts to EUR 10 000 or more;</w:t>
            </w:r>
          </w:p>
          <w:p w14:paraId="5D7A7D3B" w14:textId="77777777" w:rsidR="00121DF1" w:rsidRPr="00602692" w:rsidRDefault="00121DF1" w:rsidP="002A5E62">
            <w:pPr>
              <w:pStyle w:val="NormalWeb"/>
              <w:spacing w:before="0" w:beforeAutospacing="0" w:after="0" w:afterAutospacing="0"/>
              <w:jc w:val="both"/>
              <w:rPr>
                <w:sz w:val="22"/>
                <w:szCs w:val="22"/>
              </w:rPr>
            </w:pPr>
            <w:r w:rsidRPr="00602692">
              <w:rPr>
                <w:sz w:val="22"/>
                <w:szCs w:val="22"/>
              </w:rPr>
              <w:t xml:space="preserve">(e)other persons trading in goods to the extent that payments are made or received in cash in an amount of EUR 10 000 or more, whether the transaction is carried out in a single operation </w:t>
            </w:r>
            <w:r w:rsidRPr="00602692">
              <w:rPr>
                <w:sz w:val="22"/>
                <w:szCs w:val="22"/>
              </w:rPr>
              <w:lastRenderedPageBreak/>
              <w:t>or in several operations which appear to be linked;</w:t>
            </w:r>
          </w:p>
          <w:p w14:paraId="3F232703" w14:textId="77777777" w:rsidR="00D91016" w:rsidRPr="00602692" w:rsidRDefault="00121DF1" w:rsidP="002A5E62">
            <w:pPr>
              <w:pStyle w:val="NormalWeb"/>
              <w:spacing w:before="0" w:beforeAutospacing="0" w:after="0" w:afterAutospacing="0"/>
              <w:jc w:val="both"/>
              <w:rPr>
                <w:sz w:val="22"/>
                <w:szCs w:val="22"/>
              </w:rPr>
            </w:pPr>
            <w:r w:rsidRPr="00602692">
              <w:rPr>
                <w:sz w:val="22"/>
                <w:szCs w:val="22"/>
              </w:rPr>
              <w:t>(f</w:t>
            </w:r>
            <w:r w:rsidR="00995769" w:rsidRPr="00602692">
              <w:rPr>
                <w:sz w:val="22"/>
                <w:szCs w:val="22"/>
              </w:rPr>
              <w:t>)providers of gambling services;</w:t>
            </w:r>
          </w:p>
          <w:p w14:paraId="429C6B1E" w14:textId="77777777" w:rsidR="00995769" w:rsidRPr="00602692" w:rsidRDefault="00995769" w:rsidP="002A5E62">
            <w:pPr>
              <w:pStyle w:val="NormalWeb"/>
              <w:spacing w:before="0" w:beforeAutospacing="0" w:after="0" w:afterAutospacing="0"/>
              <w:jc w:val="both"/>
              <w:rPr>
                <w:b/>
                <w:noProof/>
                <w:sz w:val="22"/>
                <w:szCs w:val="22"/>
              </w:rPr>
            </w:pPr>
            <w:r w:rsidRPr="00602692">
              <w:rPr>
                <w:b/>
                <w:noProof/>
                <w:sz w:val="22"/>
                <w:szCs w:val="22"/>
              </w:rPr>
              <w:t>(g)</w:t>
            </w:r>
            <w:r w:rsidRPr="00602692">
              <w:rPr>
                <w:noProof/>
                <w:sz w:val="22"/>
                <w:szCs w:val="22"/>
              </w:rPr>
              <w:tab/>
            </w:r>
            <w:r w:rsidRPr="00602692">
              <w:rPr>
                <w:b/>
                <w:noProof/>
                <w:sz w:val="22"/>
                <w:szCs w:val="22"/>
              </w:rPr>
              <w:t>providers engaged in exchange services between virtual currencies and fiat currencies;</w:t>
            </w:r>
          </w:p>
          <w:p w14:paraId="05C62D40" w14:textId="77777777" w:rsidR="00995769" w:rsidRPr="00602692" w:rsidRDefault="00995769" w:rsidP="002A5E62">
            <w:pPr>
              <w:pStyle w:val="NormalWeb"/>
              <w:spacing w:before="0" w:beforeAutospacing="0" w:after="0" w:afterAutospacing="0"/>
              <w:jc w:val="both"/>
              <w:rPr>
                <w:b/>
                <w:noProof/>
                <w:sz w:val="22"/>
                <w:szCs w:val="22"/>
              </w:rPr>
            </w:pPr>
          </w:p>
          <w:p w14:paraId="1EC2B171" w14:textId="77777777" w:rsidR="00995769" w:rsidRPr="00602692" w:rsidRDefault="00995769" w:rsidP="002A5E62">
            <w:pPr>
              <w:pStyle w:val="NormalWeb"/>
              <w:spacing w:before="0" w:beforeAutospacing="0" w:after="0" w:afterAutospacing="0"/>
              <w:jc w:val="both"/>
              <w:rPr>
                <w:b/>
                <w:noProof/>
                <w:sz w:val="22"/>
                <w:szCs w:val="22"/>
              </w:rPr>
            </w:pPr>
            <w:r w:rsidRPr="00602692">
              <w:rPr>
                <w:b/>
                <w:noProof/>
                <w:sz w:val="22"/>
                <w:szCs w:val="22"/>
              </w:rPr>
              <w:t>(h)</w:t>
            </w:r>
            <w:r w:rsidRPr="00602692">
              <w:rPr>
                <w:b/>
                <w:noProof/>
                <w:sz w:val="22"/>
                <w:szCs w:val="22"/>
              </w:rPr>
              <w:tab/>
              <w:t>custodian wallet providers;</w:t>
            </w:r>
          </w:p>
          <w:p w14:paraId="2E1DF094" w14:textId="77777777" w:rsidR="00995769" w:rsidRPr="00602692" w:rsidRDefault="00995769" w:rsidP="002A5E62">
            <w:pPr>
              <w:pStyle w:val="NormalWeb"/>
              <w:spacing w:before="0" w:beforeAutospacing="0" w:after="0" w:afterAutospacing="0"/>
              <w:jc w:val="both"/>
              <w:rPr>
                <w:b/>
                <w:noProof/>
                <w:sz w:val="22"/>
                <w:szCs w:val="22"/>
              </w:rPr>
            </w:pPr>
          </w:p>
          <w:p w14:paraId="4DA31DE7" w14:textId="77777777" w:rsidR="00995769" w:rsidRPr="00602692" w:rsidRDefault="00995769" w:rsidP="002A5E62">
            <w:pPr>
              <w:pStyle w:val="NormalWeb"/>
              <w:spacing w:before="0" w:beforeAutospacing="0" w:after="0" w:afterAutospacing="0"/>
              <w:jc w:val="both"/>
              <w:rPr>
                <w:b/>
                <w:noProof/>
                <w:sz w:val="22"/>
                <w:szCs w:val="22"/>
              </w:rPr>
            </w:pPr>
            <w:r w:rsidRPr="00602692">
              <w:rPr>
                <w:b/>
                <w:noProof/>
                <w:sz w:val="22"/>
                <w:szCs w:val="22"/>
              </w:rPr>
              <w:t>(i)</w:t>
            </w:r>
            <w:r w:rsidRPr="00602692">
              <w:rPr>
                <w:b/>
                <w:noProof/>
                <w:sz w:val="22"/>
                <w:szCs w:val="22"/>
              </w:rPr>
              <w:tab/>
              <w:t>persons trading or acting as intermediaries in the trade of works of art, including when this is carried out by art galleries and auction houses, where the value of the transaction or a series of linked transactions amounts to EUR 10 000 or more;</w:t>
            </w:r>
          </w:p>
          <w:p w14:paraId="05BF1358" w14:textId="77777777" w:rsidR="00995769" w:rsidRPr="00602692" w:rsidRDefault="00995769" w:rsidP="002A5E62">
            <w:pPr>
              <w:pStyle w:val="NormalWeb"/>
              <w:spacing w:before="0" w:beforeAutospacing="0" w:after="0" w:afterAutospacing="0"/>
              <w:jc w:val="both"/>
              <w:rPr>
                <w:b/>
                <w:noProof/>
                <w:sz w:val="22"/>
                <w:szCs w:val="22"/>
              </w:rPr>
            </w:pPr>
          </w:p>
          <w:p w14:paraId="0E55C414" w14:textId="77777777" w:rsidR="00995769" w:rsidRPr="00602692" w:rsidRDefault="00995769" w:rsidP="002A5E62">
            <w:pPr>
              <w:pStyle w:val="NormalWeb"/>
              <w:spacing w:before="0" w:beforeAutospacing="0" w:after="0" w:afterAutospacing="0"/>
              <w:jc w:val="both"/>
              <w:rPr>
                <w:noProof/>
                <w:sz w:val="22"/>
                <w:szCs w:val="22"/>
              </w:rPr>
            </w:pPr>
            <w:r w:rsidRPr="00602692">
              <w:rPr>
                <w:b/>
                <w:noProof/>
                <w:sz w:val="22"/>
                <w:szCs w:val="22"/>
              </w:rPr>
              <w:t>(j)</w:t>
            </w:r>
            <w:r w:rsidRPr="00602692">
              <w:rPr>
                <w:b/>
                <w:noProof/>
                <w:sz w:val="22"/>
                <w:szCs w:val="22"/>
              </w:rPr>
              <w:tab/>
              <w:t>persons storing, trading or acting as intermediaries in the trade of works of art when this is carried out by free ports, where the value of the transaction or a series of linked transactions amounts to EUR 10 000 or more.</w:t>
            </w:r>
          </w:p>
        </w:tc>
        <w:tc>
          <w:tcPr>
            <w:tcW w:w="512" w:type="pct"/>
          </w:tcPr>
          <w:p w14:paraId="0B4FF415" w14:textId="77777777" w:rsidR="00BA25B0" w:rsidRPr="00602692" w:rsidRDefault="0019674E" w:rsidP="002A5E62">
            <w:pPr>
              <w:spacing w:after="0" w:line="240" w:lineRule="auto"/>
              <w:ind w:firstLine="5"/>
              <w:rPr>
                <w:rFonts w:ascii="Times New Roman" w:hAnsi="Times New Roman" w:cs="Times New Roman"/>
                <w:color w:val="000000"/>
              </w:rPr>
            </w:pPr>
            <w:r w:rsidRPr="00602692">
              <w:rPr>
                <w:rFonts w:ascii="Times New Roman" w:hAnsi="Times New Roman" w:cs="Times New Roman"/>
                <w:color w:val="000000"/>
              </w:rPr>
              <w:lastRenderedPageBreak/>
              <w:t>4</w:t>
            </w:r>
          </w:p>
          <w:p w14:paraId="155381AE" w14:textId="77777777" w:rsidR="00121DF1" w:rsidRPr="00602692" w:rsidRDefault="00121DF1" w:rsidP="002A5E62">
            <w:pPr>
              <w:spacing w:after="0" w:line="240" w:lineRule="auto"/>
              <w:ind w:firstLine="5"/>
              <w:rPr>
                <w:rFonts w:ascii="Times New Roman" w:hAnsi="Times New Roman" w:cs="Times New Roman"/>
                <w:noProof/>
                <w:color w:val="000000"/>
              </w:rPr>
            </w:pPr>
          </w:p>
          <w:p w14:paraId="3FA29E98" w14:textId="77777777" w:rsidR="00121DF1" w:rsidRPr="00602692" w:rsidRDefault="00121DF1" w:rsidP="002A5E62">
            <w:pPr>
              <w:spacing w:after="0" w:line="240" w:lineRule="auto"/>
              <w:ind w:firstLine="5"/>
              <w:rPr>
                <w:rFonts w:ascii="Times New Roman" w:hAnsi="Times New Roman" w:cs="Times New Roman"/>
                <w:noProof/>
                <w:color w:val="000000"/>
              </w:rPr>
            </w:pPr>
          </w:p>
          <w:p w14:paraId="5CAAF167" w14:textId="77777777" w:rsidR="00121DF1" w:rsidRPr="00602692" w:rsidRDefault="00121DF1" w:rsidP="002A5E62">
            <w:pPr>
              <w:spacing w:after="0" w:line="240" w:lineRule="auto"/>
              <w:ind w:firstLine="5"/>
              <w:rPr>
                <w:rFonts w:ascii="Times New Roman" w:hAnsi="Times New Roman" w:cs="Times New Roman"/>
                <w:noProof/>
                <w:color w:val="000000"/>
              </w:rPr>
            </w:pPr>
          </w:p>
          <w:p w14:paraId="24FBE180" w14:textId="77777777" w:rsidR="00121DF1" w:rsidRPr="00602692" w:rsidRDefault="00121DF1" w:rsidP="002A5E62">
            <w:pPr>
              <w:spacing w:after="0" w:line="240" w:lineRule="auto"/>
              <w:ind w:firstLine="5"/>
              <w:rPr>
                <w:rFonts w:ascii="Times New Roman" w:hAnsi="Times New Roman" w:cs="Times New Roman"/>
                <w:noProof/>
                <w:color w:val="000000"/>
              </w:rPr>
            </w:pPr>
          </w:p>
          <w:p w14:paraId="6E06A03F" w14:textId="77777777" w:rsidR="00121DF1" w:rsidRPr="00602692" w:rsidRDefault="00121DF1" w:rsidP="002A5E62">
            <w:pPr>
              <w:spacing w:after="0" w:line="240" w:lineRule="auto"/>
              <w:ind w:firstLine="5"/>
              <w:rPr>
                <w:rFonts w:ascii="Times New Roman" w:hAnsi="Times New Roman" w:cs="Times New Roman"/>
                <w:noProof/>
                <w:color w:val="000000"/>
              </w:rPr>
            </w:pPr>
          </w:p>
          <w:p w14:paraId="0F3E8C4C" w14:textId="77777777" w:rsidR="00121DF1" w:rsidRPr="00602692" w:rsidRDefault="00121DF1" w:rsidP="002A5E62">
            <w:pPr>
              <w:spacing w:after="0" w:line="240" w:lineRule="auto"/>
              <w:ind w:firstLine="5"/>
              <w:rPr>
                <w:rFonts w:ascii="Times New Roman" w:hAnsi="Times New Roman" w:cs="Times New Roman"/>
                <w:noProof/>
                <w:color w:val="000000"/>
              </w:rPr>
            </w:pPr>
          </w:p>
          <w:p w14:paraId="6D98F960" w14:textId="77777777" w:rsidR="00121DF1" w:rsidRPr="00602692" w:rsidRDefault="00121DF1" w:rsidP="002A5E62">
            <w:pPr>
              <w:spacing w:after="0" w:line="240" w:lineRule="auto"/>
              <w:ind w:firstLine="5"/>
              <w:rPr>
                <w:rFonts w:ascii="Times New Roman" w:hAnsi="Times New Roman" w:cs="Times New Roman"/>
                <w:noProof/>
                <w:color w:val="000000"/>
              </w:rPr>
            </w:pPr>
          </w:p>
          <w:p w14:paraId="20A3D9CE" w14:textId="77777777" w:rsidR="00121DF1" w:rsidRPr="00602692" w:rsidRDefault="00121DF1" w:rsidP="002A5E62">
            <w:pPr>
              <w:spacing w:after="0" w:line="240" w:lineRule="auto"/>
              <w:ind w:firstLine="5"/>
              <w:rPr>
                <w:rFonts w:ascii="Times New Roman" w:hAnsi="Times New Roman" w:cs="Times New Roman"/>
                <w:noProof/>
                <w:color w:val="000000"/>
              </w:rPr>
            </w:pPr>
          </w:p>
          <w:p w14:paraId="48E7661D" w14:textId="77777777" w:rsidR="00121DF1" w:rsidRPr="00602692" w:rsidRDefault="00121DF1" w:rsidP="002A5E62">
            <w:pPr>
              <w:spacing w:after="0" w:line="240" w:lineRule="auto"/>
              <w:ind w:firstLine="5"/>
              <w:rPr>
                <w:rFonts w:ascii="Times New Roman" w:hAnsi="Times New Roman" w:cs="Times New Roman"/>
                <w:noProof/>
                <w:color w:val="000000"/>
              </w:rPr>
            </w:pPr>
          </w:p>
          <w:p w14:paraId="70453BCD" w14:textId="77777777" w:rsidR="00121DF1" w:rsidRPr="00602692" w:rsidRDefault="00121DF1" w:rsidP="002A5E62">
            <w:pPr>
              <w:spacing w:after="0" w:line="240" w:lineRule="auto"/>
              <w:ind w:firstLine="5"/>
              <w:rPr>
                <w:rFonts w:ascii="Times New Roman" w:hAnsi="Times New Roman" w:cs="Times New Roman"/>
                <w:noProof/>
                <w:color w:val="000000"/>
              </w:rPr>
            </w:pPr>
          </w:p>
          <w:p w14:paraId="2B141C70" w14:textId="77777777" w:rsidR="002270EF" w:rsidRPr="00602692" w:rsidRDefault="002270EF" w:rsidP="002A5E62">
            <w:pPr>
              <w:spacing w:after="0" w:line="240" w:lineRule="auto"/>
              <w:ind w:firstLine="5"/>
              <w:rPr>
                <w:rFonts w:ascii="Times New Roman" w:hAnsi="Times New Roman" w:cs="Times New Roman"/>
                <w:noProof/>
                <w:color w:val="000000"/>
              </w:rPr>
            </w:pPr>
          </w:p>
          <w:p w14:paraId="3D93BCFE" w14:textId="77777777" w:rsidR="002270EF" w:rsidRPr="00602692" w:rsidRDefault="002270EF" w:rsidP="002A5E62">
            <w:pPr>
              <w:spacing w:after="0" w:line="240" w:lineRule="auto"/>
              <w:ind w:firstLine="5"/>
              <w:rPr>
                <w:rFonts w:ascii="Times New Roman" w:hAnsi="Times New Roman" w:cs="Times New Roman"/>
                <w:noProof/>
                <w:color w:val="000000"/>
              </w:rPr>
            </w:pPr>
          </w:p>
          <w:p w14:paraId="67C640FA" w14:textId="77777777" w:rsidR="002270EF" w:rsidRPr="00602692" w:rsidRDefault="002270EF" w:rsidP="002A5E62">
            <w:pPr>
              <w:spacing w:after="0" w:line="240" w:lineRule="auto"/>
              <w:ind w:firstLine="5"/>
              <w:rPr>
                <w:rFonts w:ascii="Times New Roman" w:hAnsi="Times New Roman" w:cs="Times New Roman"/>
                <w:noProof/>
                <w:color w:val="000000"/>
              </w:rPr>
            </w:pPr>
          </w:p>
          <w:p w14:paraId="3BB79575" w14:textId="77777777" w:rsidR="002270EF" w:rsidRPr="00602692" w:rsidRDefault="002270EF" w:rsidP="002A5E62">
            <w:pPr>
              <w:spacing w:after="0" w:line="240" w:lineRule="auto"/>
              <w:ind w:firstLine="5"/>
              <w:rPr>
                <w:rFonts w:ascii="Times New Roman" w:hAnsi="Times New Roman" w:cs="Times New Roman"/>
                <w:noProof/>
                <w:color w:val="000000"/>
              </w:rPr>
            </w:pPr>
          </w:p>
          <w:p w14:paraId="0CED6CCB" w14:textId="77777777" w:rsidR="002270EF" w:rsidRPr="00602692" w:rsidRDefault="002270EF" w:rsidP="002A5E62">
            <w:pPr>
              <w:spacing w:after="0" w:line="240" w:lineRule="auto"/>
              <w:ind w:firstLine="5"/>
              <w:rPr>
                <w:rFonts w:ascii="Times New Roman" w:hAnsi="Times New Roman" w:cs="Times New Roman"/>
                <w:noProof/>
                <w:color w:val="000000"/>
              </w:rPr>
            </w:pPr>
          </w:p>
          <w:p w14:paraId="0B735F92" w14:textId="77777777" w:rsidR="002270EF" w:rsidRPr="00602692" w:rsidRDefault="002270EF" w:rsidP="002A5E62">
            <w:pPr>
              <w:spacing w:after="0" w:line="240" w:lineRule="auto"/>
              <w:ind w:firstLine="5"/>
              <w:rPr>
                <w:rFonts w:ascii="Times New Roman" w:hAnsi="Times New Roman" w:cs="Times New Roman"/>
                <w:noProof/>
                <w:color w:val="000000"/>
              </w:rPr>
            </w:pPr>
          </w:p>
          <w:p w14:paraId="642623E0" w14:textId="77777777" w:rsidR="00E74B45" w:rsidRPr="00602692" w:rsidRDefault="00E74B45" w:rsidP="002A5E62">
            <w:pPr>
              <w:spacing w:after="0" w:line="240" w:lineRule="auto"/>
              <w:ind w:firstLine="5"/>
              <w:rPr>
                <w:rFonts w:ascii="Times New Roman" w:hAnsi="Times New Roman" w:cs="Times New Roman"/>
                <w:noProof/>
                <w:color w:val="000000"/>
                <w:u w:val="single"/>
              </w:rPr>
            </w:pPr>
          </w:p>
          <w:p w14:paraId="263B3F4A" w14:textId="77777777" w:rsidR="00E74B45" w:rsidRPr="00602692" w:rsidRDefault="00E74B45" w:rsidP="002A5E62">
            <w:pPr>
              <w:spacing w:after="0" w:line="240" w:lineRule="auto"/>
              <w:ind w:firstLine="5"/>
              <w:rPr>
                <w:rFonts w:ascii="Times New Roman" w:hAnsi="Times New Roman" w:cs="Times New Roman"/>
                <w:noProof/>
                <w:color w:val="000000"/>
                <w:u w:val="single"/>
              </w:rPr>
            </w:pPr>
          </w:p>
          <w:p w14:paraId="49F7B779"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3F4682A3"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0F0E6D5A"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3785C9C5"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229A6DA0"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196C4B8C"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6A9B0B14"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5904FA92"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2F0D99FE"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37D96EC7"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2B7BA967"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421E977B"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2AA612F7"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403259EF"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66B0F53F"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2DBD6068"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55284C8C"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060D7DBD"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4E9D7E32"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0AFF2965"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79E3CA60"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32D7B80A" w14:textId="77777777" w:rsidR="0019674E" w:rsidRPr="00602692" w:rsidRDefault="0019674E" w:rsidP="002A5E62">
            <w:pPr>
              <w:spacing w:after="0" w:line="240" w:lineRule="auto"/>
              <w:ind w:firstLine="5"/>
              <w:rPr>
                <w:rFonts w:ascii="Times New Roman" w:hAnsi="Times New Roman" w:cs="Times New Roman"/>
                <w:noProof/>
                <w:color w:val="000000"/>
                <w:u w:val="single"/>
              </w:rPr>
            </w:pPr>
          </w:p>
          <w:p w14:paraId="18BC3885" w14:textId="77777777" w:rsidR="004A157B" w:rsidRPr="00602692" w:rsidRDefault="004A157B" w:rsidP="002A5E62">
            <w:pPr>
              <w:spacing w:after="0" w:line="240" w:lineRule="auto"/>
              <w:ind w:firstLine="5"/>
              <w:rPr>
                <w:rFonts w:ascii="Times New Roman" w:hAnsi="Times New Roman" w:cs="Times New Roman"/>
                <w:noProof/>
                <w:color w:val="000000"/>
              </w:rPr>
            </w:pPr>
          </w:p>
          <w:p w14:paraId="07D0F47A" w14:textId="77777777" w:rsidR="004A157B" w:rsidRPr="00602692" w:rsidRDefault="004A157B" w:rsidP="002A5E62">
            <w:pPr>
              <w:spacing w:after="0" w:line="240" w:lineRule="auto"/>
              <w:ind w:firstLine="5"/>
              <w:rPr>
                <w:rFonts w:ascii="Times New Roman" w:hAnsi="Times New Roman" w:cs="Times New Roman"/>
                <w:noProof/>
                <w:color w:val="000000"/>
              </w:rPr>
            </w:pPr>
          </w:p>
          <w:p w14:paraId="763F9B99" w14:textId="77777777" w:rsidR="004A157B" w:rsidRPr="00602692" w:rsidRDefault="004A157B" w:rsidP="002A5E62">
            <w:pPr>
              <w:spacing w:after="0" w:line="240" w:lineRule="auto"/>
              <w:ind w:firstLine="5"/>
              <w:rPr>
                <w:rFonts w:ascii="Times New Roman" w:hAnsi="Times New Roman" w:cs="Times New Roman"/>
                <w:noProof/>
                <w:color w:val="000000"/>
              </w:rPr>
            </w:pPr>
          </w:p>
          <w:p w14:paraId="01412E07" w14:textId="77777777" w:rsidR="004A157B" w:rsidRPr="00602692" w:rsidRDefault="004A157B" w:rsidP="002A5E62">
            <w:pPr>
              <w:spacing w:after="0" w:line="240" w:lineRule="auto"/>
              <w:ind w:firstLine="5"/>
              <w:rPr>
                <w:rFonts w:ascii="Times New Roman" w:hAnsi="Times New Roman" w:cs="Times New Roman"/>
                <w:noProof/>
                <w:color w:val="000000"/>
              </w:rPr>
            </w:pPr>
          </w:p>
          <w:p w14:paraId="3C8F7652" w14:textId="77777777" w:rsidR="004A157B" w:rsidRPr="00602692" w:rsidRDefault="004A157B" w:rsidP="002A5E62">
            <w:pPr>
              <w:spacing w:after="0" w:line="240" w:lineRule="auto"/>
              <w:ind w:firstLine="5"/>
              <w:rPr>
                <w:rFonts w:ascii="Times New Roman" w:hAnsi="Times New Roman" w:cs="Times New Roman"/>
                <w:noProof/>
                <w:color w:val="000000"/>
              </w:rPr>
            </w:pPr>
          </w:p>
          <w:p w14:paraId="66BAEEF8" w14:textId="77777777" w:rsidR="004A157B" w:rsidRPr="00602692" w:rsidRDefault="004A157B" w:rsidP="002A5E62">
            <w:pPr>
              <w:spacing w:after="0" w:line="240" w:lineRule="auto"/>
              <w:ind w:firstLine="5"/>
              <w:rPr>
                <w:rFonts w:ascii="Times New Roman" w:hAnsi="Times New Roman" w:cs="Times New Roman"/>
                <w:noProof/>
                <w:color w:val="000000"/>
              </w:rPr>
            </w:pPr>
          </w:p>
          <w:p w14:paraId="2C6E9AD4" w14:textId="77777777" w:rsidR="004A157B" w:rsidRPr="00602692" w:rsidRDefault="004A157B" w:rsidP="002A5E62">
            <w:pPr>
              <w:spacing w:after="0" w:line="240" w:lineRule="auto"/>
              <w:ind w:firstLine="5"/>
              <w:rPr>
                <w:rFonts w:ascii="Times New Roman" w:hAnsi="Times New Roman" w:cs="Times New Roman"/>
                <w:noProof/>
                <w:color w:val="000000"/>
              </w:rPr>
            </w:pPr>
          </w:p>
          <w:p w14:paraId="2A367EB9" w14:textId="77777777" w:rsidR="004A157B" w:rsidRPr="00602692" w:rsidRDefault="004A157B" w:rsidP="002A5E62">
            <w:pPr>
              <w:spacing w:after="0" w:line="240" w:lineRule="auto"/>
              <w:ind w:firstLine="5"/>
              <w:rPr>
                <w:rFonts w:ascii="Times New Roman" w:hAnsi="Times New Roman" w:cs="Times New Roman"/>
                <w:noProof/>
                <w:color w:val="000000"/>
              </w:rPr>
            </w:pPr>
          </w:p>
          <w:p w14:paraId="07A85288" w14:textId="77777777" w:rsidR="004A157B" w:rsidRPr="00602692" w:rsidRDefault="004A157B" w:rsidP="002A5E62">
            <w:pPr>
              <w:spacing w:after="0" w:line="240" w:lineRule="auto"/>
              <w:ind w:firstLine="5"/>
              <w:rPr>
                <w:rFonts w:ascii="Times New Roman" w:hAnsi="Times New Roman" w:cs="Times New Roman"/>
                <w:noProof/>
                <w:color w:val="000000"/>
              </w:rPr>
            </w:pPr>
          </w:p>
          <w:p w14:paraId="5F72DE48" w14:textId="77777777" w:rsidR="004A157B" w:rsidRPr="00602692" w:rsidRDefault="004A157B" w:rsidP="002A5E62">
            <w:pPr>
              <w:spacing w:after="0" w:line="240" w:lineRule="auto"/>
              <w:ind w:firstLine="5"/>
              <w:rPr>
                <w:rFonts w:ascii="Times New Roman" w:hAnsi="Times New Roman" w:cs="Times New Roman"/>
                <w:noProof/>
                <w:color w:val="000000"/>
              </w:rPr>
            </w:pPr>
          </w:p>
          <w:p w14:paraId="54C656CF" w14:textId="77777777" w:rsidR="004A157B" w:rsidRPr="00602692" w:rsidRDefault="004A157B" w:rsidP="002A5E62">
            <w:pPr>
              <w:spacing w:after="0" w:line="240" w:lineRule="auto"/>
              <w:ind w:firstLine="5"/>
              <w:rPr>
                <w:rFonts w:ascii="Times New Roman" w:hAnsi="Times New Roman" w:cs="Times New Roman"/>
                <w:noProof/>
                <w:color w:val="000000"/>
              </w:rPr>
            </w:pPr>
          </w:p>
          <w:p w14:paraId="57FD1731" w14:textId="77777777" w:rsidR="004A157B" w:rsidRPr="00602692" w:rsidRDefault="004A157B" w:rsidP="002A5E62">
            <w:pPr>
              <w:spacing w:after="0" w:line="240" w:lineRule="auto"/>
              <w:ind w:firstLine="5"/>
              <w:rPr>
                <w:rFonts w:ascii="Times New Roman" w:hAnsi="Times New Roman" w:cs="Times New Roman"/>
                <w:noProof/>
                <w:color w:val="000000"/>
              </w:rPr>
            </w:pPr>
          </w:p>
          <w:p w14:paraId="236FA465" w14:textId="77777777" w:rsidR="004A157B" w:rsidRPr="00602692" w:rsidRDefault="004A157B" w:rsidP="002A5E62">
            <w:pPr>
              <w:spacing w:after="0" w:line="240" w:lineRule="auto"/>
              <w:ind w:firstLine="5"/>
              <w:rPr>
                <w:rFonts w:ascii="Times New Roman" w:hAnsi="Times New Roman" w:cs="Times New Roman"/>
                <w:noProof/>
                <w:color w:val="000000"/>
              </w:rPr>
            </w:pPr>
          </w:p>
          <w:p w14:paraId="0D027842" w14:textId="77777777" w:rsidR="004A157B" w:rsidRPr="00602692" w:rsidRDefault="004A157B" w:rsidP="002A5E62">
            <w:pPr>
              <w:spacing w:after="0" w:line="240" w:lineRule="auto"/>
              <w:ind w:firstLine="5"/>
              <w:rPr>
                <w:rFonts w:ascii="Times New Roman" w:hAnsi="Times New Roman" w:cs="Times New Roman"/>
                <w:noProof/>
                <w:color w:val="000000"/>
              </w:rPr>
            </w:pPr>
          </w:p>
          <w:p w14:paraId="32CC2CFB" w14:textId="77777777" w:rsidR="004A157B" w:rsidRPr="00602692" w:rsidRDefault="004A157B" w:rsidP="002A5E62">
            <w:pPr>
              <w:spacing w:after="0" w:line="240" w:lineRule="auto"/>
              <w:ind w:firstLine="5"/>
              <w:rPr>
                <w:rFonts w:ascii="Times New Roman" w:hAnsi="Times New Roman" w:cs="Times New Roman"/>
                <w:noProof/>
                <w:color w:val="000000"/>
              </w:rPr>
            </w:pPr>
          </w:p>
          <w:p w14:paraId="5DE66B14" w14:textId="77777777" w:rsidR="004A157B" w:rsidRPr="00602692" w:rsidRDefault="004A157B" w:rsidP="002A5E62">
            <w:pPr>
              <w:spacing w:after="0" w:line="240" w:lineRule="auto"/>
              <w:ind w:firstLine="5"/>
              <w:rPr>
                <w:rFonts w:ascii="Times New Roman" w:hAnsi="Times New Roman" w:cs="Times New Roman"/>
                <w:noProof/>
                <w:color w:val="000000"/>
              </w:rPr>
            </w:pPr>
          </w:p>
          <w:p w14:paraId="6BA6CC8F" w14:textId="77777777" w:rsidR="004A157B" w:rsidRPr="00602692" w:rsidRDefault="004A157B" w:rsidP="002A5E62">
            <w:pPr>
              <w:spacing w:after="0" w:line="240" w:lineRule="auto"/>
              <w:ind w:firstLine="5"/>
              <w:rPr>
                <w:rFonts w:ascii="Times New Roman" w:hAnsi="Times New Roman" w:cs="Times New Roman"/>
                <w:noProof/>
                <w:color w:val="000000"/>
              </w:rPr>
            </w:pPr>
          </w:p>
          <w:p w14:paraId="7902722C" w14:textId="77777777" w:rsidR="004A157B" w:rsidRPr="00602692" w:rsidRDefault="004A157B" w:rsidP="002A5E62">
            <w:pPr>
              <w:spacing w:after="0" w:line="240" w:lineRule="auto"/>
              <w:ind w:firstLine="5"/>
              <w:rPr>
                <w:rFonts w:ascii="Times New Roman" w:hAnsi="Times New Roman" w:cs="Times New Roman"/>
                <w:noProof/>
                <w:color w:val="000000"/>
              </w:rPr>
            </w:pPr>
          </w:p>
          <w:p w14:paraId="6DE2F54C" w14:textId="77777777" w:rsidR="00E21C57" w:rsidRPr="00602692" w:rsidRDefault="00E21C57" w:rsidP="002A5E62">
            <w:pPr>
              <w:spacing w:after="0" w:line="240" w:lineRule="auto"/>
              <w:ind w:firstLine="5"/>
              <w:rPr>
                <w:rFonts w:ascii="Times New Roman" w:hAnsi="Times New Roman" w:cs="Times New Roman"/>
                <w:noProof/>
                <w:color w:val="000000"/>
              </w:rPr>
            </w:pPr>
          </w:p>
          <w:p w14:paraId="36E9536E" w14:textId="77777777" w:rsidR="00E21C57" w:rsidRPr="00602692" w:rsidRDefault="00E21C57" w:rsidP="002A5E62">
            <w:pPr>
              <w:spacing w:after="0" w:line="240" w:lineRule="auto"/>
              <w:ind w:firstLine="5"/>
              <w:rPr>
                <w:rFonts w:ascii="Times New Roman" w:hAnsi="Times New Roman" w:cs="Times New Roman"/>
                <w:noProof/>
                <w:color w:val="000000"/>
              </w:rPr>
            </w:pPr>
          </w:p>
          <w:p w14:paraId="30326F50" w14:textId="77777777" w:rsidR="00E21C57" w:rsidRPr="00602692" w:rsidRDefault="00E21C57" w:rsidP="002A5E62">
            <w:pPr>
              <w:spacing w:after="0" w:line="240" w:lineRule="auto"/>
              <w:ind w:firstLine="5"/>
              <w:rPr>
                <w:rFonts w:ascii="Times New Roman" w:hAnsi="Times New Roman" w:cs="Times New Roman"/>
                <w:noProof/>
                <w:color w:val="000000"/>
              </w:rPr>
            </w:pPr>
          </w:p>
          <w:p w14:paraId="19E52D6D" w14:textId="77777777" w:rsidR="00E21C57" w:rsidRPr="00602692" w:rsidRDefault="00E21C57" w:rsidP="002A5E62">
            <w:pPr>
              <w:spacing w:after="0" w:line="240" w:lineRule="auto"/>
              <w:ind w:firstLine="5"/>
              <w:rPr>
                <w:rFonts w:ascii="Times New Roman" w:hAnsi="Times New Roman" w:cs="Times New Roman"/>
                <w:noProof/>
                <w:color w:val="000000"/>
              </w:rPr>
            </w:pPr>
          </w:p>
          <w:p w14:paraId="080C6E84" w14:textId="77777777" w:rsidR="00E21C57" w:rsidRPr="00602692" w:rsidRDefault="00E21C57" w:rsidP="002A5E62">
            <w:pPr>
              <w:spacing w:after="0" w:line="240" w:lineRule="auto"/>
              <w:ind w:firstLine="5"/>
              <w:rPr>
                <w:rFonts w:ascii="Times New Roman" w:hAnsi="Times New Roman" w:cs="Times New Roman"/>
                <w:noProof/>
                <w:color w:val="000000"/>
              </w:rPr>
            </w:pPr>
          </w:p>
          <w:p w14:paraId="5FF86F1B" w14:textId="77777777" w:rsidR="00E21C57" w:rsidRPr="00602692" w:rsidRDefault="00E21C57" w:rsidP="002A5E62">
            <w:pPr>
              <w:spacing w:after="0" w:line="240" w:lineRule="auto"/>
              <w:ind w:firstLine="5"/>
              <w:rPr>
                <w:rFonts w:ascii="Times New Roman" w:hAnsi="Times New Roman" w:cs="Times New Roman"/>
                <w:noProof/>
                <w:color w:val="000000"/>
              </w:rPr>
            </w:pPr>
          </w:p>
          <w:p w14:paraId="58CB3EA4" w14:textId="77777777" w:rsidR="00E21C57" w:rsidRPr="00602692" w:rsidRDefault="00E21C57" w:rsidP="002A5E62">
            <w:pPr>
              <w:spacing w:after="0" w:line="240" w:lineRule="auto"/>
              <w:ind w:firstLine="5"/>
              <w:rPr>
                <w:rFonts w:ascii="Times New Roman" w:hAnsi="Times New Roman" w:cs="Times New Roman"/>
                <w:noProof/>
                <w:color w:val="000000"/>
              </w:rPr>
            </w:pPr>
          </w:p>
          <w:p w14:paraId="082EFFA2" w14:textId="77777777" w:rsidR="00E21C57" w:rsidRPr="00602692" w:rsidRDefault="00E21C57" w:rsidP="002A5E62">
            <w:pPr>
              <w:spacing w:after="0" w:line="240" w:lineRule="auto"/>
              <w:ind w:firstLine="5"/>
              <w:rPr>
                <w:rFonts w:ascii="Times New Roman" w:hAnsi="Times New Roman" w:cs="Times New Roman"/>
                <w:noProof/>
                <w:color w:val="000000"/>
              </w:rPr>
            </w:pPr>
          </w:p>
          <w:p w14:paraId="0E11AC77" w14:textId="77777777" w:rsidR="00E21C57" w:rsidRPr="00602692" w:rsidRDefault="00E21C57" w:rsidP="002A5E62">
            <w:pPr>
              <w:spacing w:after="0" w:line="240" w:lineRule="auto"/>
              <w:ind w:firstLine="5"/>
              <w:rPr>
                <w:rFonts w:ascii="Times New Roman" w:hAnsi="Times New Roman" w:cs="Times New Roman"/>
                <w:noProof/>
                <w:color w:val="000000"/>
              </w:rPr>
            </w:pPr>
          </w:p>
          <w:p w14:paraId="57121710" w14:textId="77777777" w:rsidR="00E21C57" w:rsidRPr="00602692" w:rsidRDefault="00E21C57" w:rsidP="002A5E62">
            <w:pPr>
              <w:spacing w:after="0" w:line="240" w:lineRule="auto"/>
              <w:ind w:firstLine="5"/>
              <w:rPr>
                <w:rFonts w:ascii="Times New Roman" w:hAnsi="Times New Roman" w:cs="Times New Roman"/>
                <w:noProof/>
                <w:color w:val="000000"/>
              </w:rPr>
            </w:pPr>
          </w:p>
          <w:p w14:paraId="6C0BA5BD" w14:textId="77777777" w:rsidR="00E21C57" w:rsidRPr="00602692" w:rsidRDefault="00E21C57" w:rsidP="002A5E62">
            <w:pPr>
              <w:spacing w:after="0" w:line="240" w:lineRule="auto"/>
              <w:ind w:firstLine="5"/>
              <w:rPr>
                <w:rFonts w:ascii="Times New Roman" w:hAnsi="Times New Roman" w:cs="Times New Roman"/>
                <w:noProof/>
                <w:color w:val="000000"/>
              </w:rPr>
            </w:pPr>
          </w:p>
          <w:p w14:paraId="15E23734" w14:textId="77777777" w:rsidR="00E21C57" w:rsidRPr="00602692" w:rsidRDefault="00E21C57" w:rsidP="002A5E62">
            <w:pPr>
              <w:spacing w:after="0" w:line="240" w:lineRule="auto"/>
              <w:ind w:firstLine="5"/>
              <w:rPr>
                <w:rFonts w:ascii="Times New Roman" w:hAnsi="Times New Roman" w:cs="Times New Roman"/>
                <w:noProof/>
                <w:color w:val="000000"/>
              </w:rPr>
            </w:pPr>
          </w:p>
          <w:p w14:paraId="226C7CF7" w14:textId="77777777" w:rsidR="00E21C57" w:rsidRPr="00602692" w:rsidRDefault="00E21C57" w:rsidP="002A5E62">
            <w:pPr>
              <w:spacing w:after="0" w:line="240" w:lineRule="auto"/>
              <w:ind w:firstLine="5"/>
              <w:rPr>
                <w:rFonts w:ascii="Times New Roman" w:hAnsi="Times New Roman" w:cs="Times New Roman"/>
                <w:noProof/>
                <w:color w:val="000000"/>
              </w:rPr>
            </w:pPr>
          </w:p>
          <w:p w14:paraId="3702D69D" w14:textId="77777777" w:rsidR="00E21C57" w:rsidRPr="00602692" w:rsidRDefault="00E21C57" w:rsidP="002A5E62">
            <w:pPr>
              <w:spacing w:after="0" w:line="240" w:lineRule="auto"/>
              <w:ind w:firstLine="5"/>
              <w:rPr>
                <w:rFonts w:ascii="Times New Roman" w:hAnsi="Times New Roman" w:cs="Times New Roman"/>
                <w:noProof/>
                <w:color w:val="000000"/>
              </w:rPr>
            </w:pPr>
          </w:p>
          <w:p w14:paraId="02F0186F" w14:textId="77777777" w:rsidR="00E21C57" w:rsidRPr="00602692" w:rsidRDefault="00E21C57" w:rsidP="002A5E62">
            <w:pPr>
              <w:spacing w:after="0" w:line="240" w:lineRule="auto"/>
              <w:ind w:firstLine="5"/>
              <w:rPr>
                <w:rFonts w:ascii="Times New Roman" w:hAnsi="Times New Roman" w:cs="Times New Roman"/>
                <w:noProof/>
                <w:color w:val="000000"/>
              </w:rPr>
            </w:pPr>
          </w:p>
          <w:p w14:paraId="4FE6142B" w14:textId="77777777" w:rsidR="00E21C57" w:rsidRPr="00602692" w:rsidRDefault="00E21C57" w:rsidP="002A5E62">
            <w:pPr>
              <w:spacing w:after="0" w:line="240" w:lineRule="auto"/>
              <w:ind w:firstLine="5"/>
              <w:rPr>
                <w:rFonts w:ascii="Times New Roman" w:hAnsi="Times New Roman" w:cs="Times New Roman"/>
                <w:noProof/>
                <w:color w:val="000000"/>
              </w:rPr>
            </w:pPr>
          </w:p>
          <w:p w14:paraId="48A09827" w14:textId="77777777" w:rsidR="00E21C57" w:rsidRPr="00602692" w:rsidRDefault="00E21C57" w:rsidP="002A5E62">
            <w:pPr>
              <w:spacing w:after="0" w:line="240" w:lineRule="auto"/>
              <w:ind w:firstLine="5"/>
              <w:rPr>
                <w:rFonts w:ascii="Times New Roman" w:hAnsi="Times New Roman" w:cs="Times New Roman"/>
                <w:noProof/>
                <w:color w:val="000000"/>
              </w:rPr>
            </w:pPr>
          </w:p>
          <w:p w14:paraId="53F9FB8A" w14:textId="77777777" w:rsidR="00E21C57" w:rsidRPr="00602692" w:rsidRDefault="00E21C57" w:rsidP="002A5E62">
            <w:pPr>
              <w:spacing w:after="0" w:line="240" w:lineRule="auto"/>
              <w:ind w:firstLine="5"/>
              <w:rPr>
                <w:rFonts w:ascii="Times New Roman" w:hAnsi="Times New Roman" w:cs="Times New Roman"/>
                <w:noProof/>
                <w:color w:val="000000"/>
              </w:rPr>
            </w:pPr>
          </w:p>
          <w:p w14:paraId="3833C223" w14:textId="77777777" w:rsidR="00E21C57" w:rsidRPr="00602692" w:rsidRDefault="00E21C57" w:rsidP="002A5E62">
            <w:pPr>
              <w:spacing w:after="0" w:line="240" w:lineRule="auto"/>
              <w:ind w:firstLine="5"/>
              <w:rPr>
                <w:rFonts w:ascii="Times New Roman" w:hAnsi="Times New Roman" w:cs="Times New Roman"/>
                <w:noProof/>
                <w:color w:val="000000"/>
              </w:rPr>
            </w:pPr>
          </w:p>
          <w:p w14:paraId="34AB8CDC" w14:textId="77777777" w:rsidR="00E21C57" w:rsidRPr="00602692" w:rsidRDefault="00E21C57" w:rsidP="002A5E62">
            <w:pPr>
              <w:spacing w:after="0" w:line="240" w:lineRule="auto"/>
              <w:ind w:firstLine="5"/>
              <w:rPr>
                <w:rFonts w:ascii="Times New Roman" w:hAnsi="Times New Roman" w:cs="Times New Roman"/>
                <w:noProof/>
                <w:color w:val="000000"/>
              </w:rPr>
            </w:pPr>
          </w:p>
          <w:p w14:paraId="3447AD16" w14:textId="77777777" w:rsidR="00E21C57" w:rsidRPr="00602692" w:rsidRDefault="00E21C57" w:rsidP="002A5E62">
            <w:pPr>
              <w:spacing w:after="0" w:line="240" w:lineRule="auto"/>
              <w:ind w:firstLine="5"/>
              <w:rPr>
                <w:rFonts w:ascii="Times New Roman" w:hAnsi="Times New Roman" w:cs="Times New Roman"/>
                <w:noProof/>
                <w:color w:val="000000"/>
              </w:rPr>
            </w:pPr>
          </w:p>
          <w:p w14:paraId="3CC804AD" w14:textId="77777777" w:rsidR="00E21C57" w:rsidRPr="00602692" w:rsidRDefault="00E21C57" w:rsidP="002A5E62">
            <w:pPr>
              <w:spacing w:after="0" w:line="240" w:lineRule="auto"/>
              <w:ind w:firstLine="5"/>
              <w:rPr>
                <w:rFonts w:ascii="Times New Roman" w:hAnsi="Times New Roman" w:cs="Times New Roman"/>
                <w:noProof/>
                <w:color w:val="000000"/>
              </w:rPr>
            </w:pPr>
          </w:p>
          <w:p w14:paraId="606838F6" w14:textId="77777777" w:rsidR="00E21C57" w:rsidRPr="00602692" w:rsidRDefault="00E21C57" w:rsidP="002A5E62">
            <w:pPr>
              <w:spacing w:after="0" w:line="240" w:lineRule="auto"/>
              <w:ind w:firstLine="5"/>
              <w:rPr>
                <w:rFonts w:ascii="Times New Roman" w:hAnsi="Times New Roman" w:cs="Times New Roman"/>
                <w:noProof/>
                <w:color w:val="000000"/>
              </w:rPr>
            </w:pPr>
          </w:p>
          <w:p w14:paraId="195E2696" w14:textId="77777777" w:rsidR="00E21C57" w:rsidRPr="00602692" w:rsidRDefault="00E21C57" w:rsidP="002A5E62">
            <w:pPr>
              <w:spacing w:after="0" w:line="240" w:lineRule="auto"/>
              <w:ind w:firstLine="5"/>
              <w:rPr>
                <w:rFonts w:ascii="Times New Roman" w:hAnsi="Times New Roman" w:cs="Times New Roman"/>
                <w:noProof/>
                <w:color w:val="000000"/>
              </w:rPr>
            </w:pPr>
          </w:p>
          <w:p w14:paraId="4BFB0D93" w14:textId="77777777" w:rsidR="00610773" w:rsidRPr="00602692" w:rsidRDefault="00610773" w:rsidP="002A5E62">
            <w:pPr>
              <w:spacing w:after="0" w:line="240" w:lineRule="auto"/>
              <w:ind w:firstLine="5"/>
              <w:rPr>
                <w:rFonts w:ascii="Times New Roman" w:hAnsi="Times New Roman" w:cs="Times New Roman"/>
                <w:noProof/>
                <w:color w:val="000000"/>
              </w:rPr>
            </w:pPr>
          </w:p>
          <w:p w14:paraId="7944AC5F" w14:textId="77777777" w:rsidR="00610773" w:rsidRPr="00602692" w:rsidRDefault="00610773" w:rsidP="002A5E62">
            <w:pPr>
              <w:spacing w:after="0" w:line="240" w:lineRule="auto"/>
              <w:ind w:firstLine="5"/>
              <w:rPr>
                <w:rFonts w:ascii="Times New Roman" w:hAnsi="Times New Roman" w:cs="Times New Roman"/>
                <w:noProof/>
                <w:color w:val="000000"/>
              </w:rPr>
            </w:pPr>
          </w:p>
          <w:p w14:paraId="5A95AEE6" w14:textId="77777777" w:rsidR="00F410EF" w:rsidRPr="00602692" w:rsidRDefault="00F410EF" w:rsidP="002A5E62">
            <w:pPr>
              <w:spacing w:after="0" w:line="240" w:lineRule="auto"/>
              <w:ind w:firstLine="5"/>
              <w:rPr>
                <w:rFonts w:ascii="Times New Roman" w:hAnsi="Times New Roman" w:cs="Times New Roman"/>
                <w:noProof/>
                <w:color w:val="000000"/>
              </w:rPr>
            </w:pPr>
          </w:p>
          <w:p w14:paraId="3B638718" w14:textId="77777777" w:rsidR="00F410EF" w:rsidRPr="00602692" w:rsidRDefault="00F410EF" w:rsidP="002A5E62">
            <w:pPr>
              <w:spacing w:after="0" w:line="240" w:lineRule="auto"/>
              <w:ind w:firstLine="5"/>
              <w:rPr>
                <w:rFonts w:ascii="Times New Roman" w:hAnsi="Times New Roman" w:cs="Times New Roman"/>
                <w:noProof/>
                <w:color w:val="000000"/>
              </w:rPr>
            </w:pPr>
          </w:p>
          <w:p w14:paraId="74427FE1" w14:textId="77777777" w:rsidR="00F410EF" w:rsidRPr="00602692" w:rsidRDefault="00F410EF" w:rsidP="002A5E62">
            <w:pPr>
              <w:spacing w:after="0" w:line="240" w:lineRule="auto"/>
              <w:ind w:firstLine="5"/>
              <w:rPr>
                <w:rFonts w:ascii="Times New Roman" w:hAnsi="Times New Roman" w:cs="Times New Roman"/>
                <w:noProof/>
                <w:color w:val="000000"/>
              </w:rPr>
            </w:pPr>
          </w:p>
          <w:p w14:paraId="3630C49D" w14:textId="77777777" w:rsidR="00F410EF" w:rsidRPr="00602692" w:rsidRDefault="00F410EF" w:rsidP="002A5E62">
            <w:pPr>
              <w:spacing w:after="0" w:line="240" w:lineRule="auto"/>
              <w:ind w:firstLine="5"/>
              <w:rPr>
                <w:rFonts w:ascii="Times New Roman" w:hAnsi="Times New Roman" w:cs="Times New Roman"/>
                <w:noProof/>
                <w:color w:val="000000"/>
              </w:rPr>
            </w:pPr>
          </w:p>
          <w:p w14:paraId="07F387D7" w14:textId="77777777" w:rsidR="00F410EF" w:rsidRPr="00602692" w:rsidRDefault="00F410EF" w:rsidP="002A5E62">
            <w:pPr>
              <w:spacing w:after="0" w:line="240" w:lineRule="auto"/>
              <w:ind w:firstLine="5"/>
              <w:rPr>
                <w:rFonts w:ascii="Times New Roman" w:hAnsi="Times New Roman" w:cs="Times New Roman"/>
                <w:noProof/>
                <w:color w:val="000000"/>
              </w:rPr>
            </w:pPr>
          </w:p>
          <w:p w14:paraId="24AEFD8D" w14:textId="77777777" w:rsidR="00F410EF" w:rsidRPr="00602692" w:rsidRDefault="00F410EF" w:rsidP="002A5E62">
            <w:pPr>
              <w:spacing w:after="0" w:line="240" w:lineRule="auto"/>
              <w:ind w:firstLine="5"/>
              <w:rPr>
                <w:rFonts w:ascii="Times New Roman" w:hAnsi="Times New Roman" w:cs="Times New Roman"/>
                <w:noProof/>
                <w:color w:val="000000"/>
              </w:rPr>
            </w:pPr>
          </w:p>
          <w:p w14:paraId="6841D7C5" w14:textId="77777777" w:rsidR="00F410EF" w:rsidRPr="00602692" w:rsidRDefault="00F410EF" w:rsidP="002A5E62">
            <w:pPr>
              <w:spacing w:after="0" w:line="240" w:lineRule="auto"/>
              <w:ind w:firstLine="5"/>
              <w:rPr>
                <w:rFonts w:ascii="Times New Roman" w:hAnsi="Times New Roman" w:cs="Times New Roman"/>
                <w:noProof/>
                <w:color w:val="000000"/>
              </w:rPr>
            </w:pPr>
          </w:p>
          <w:p w14:paraId="40FFA0B2" w14:textId="77777777" w:rsidR="00FC3350" w:rsidRPr="00602692" w:rsidRDefault="00FC3350" w:rsidP="002A5E62">
            <w:pPr>
              <w:spacing w:after="0" w:line="240" w:lineRule="auto"/>
              <w:ind w:firstLine="5"/>
              <w:rPr>
                <w:rFonts w:ascii="Times New Roman" w:hAnsi="Times New Roman" w:cs="Times New Roman"/>
                <w:noProof/>
                <w:color w:val="000000"/>
              </w:rPr>
            </w:pPr>
          </w:p>
          <w:p w14:paraId="29C4975F" w14:textId="77777777" w:rsidR="006D07D6" w:rsidRPr="00602692" w:rsidRDefault="006D07D6" w:rsidP="00FC3350">
            <w:pPr>
              <w:spacing w:after="0" w:line="240" w:lineRule="auto"/>
              <w:ind w:firstLine="5"/>
              <w:rPr>
                <w:rFonts w:ascii="Times New Roman" w:hAnsi="Times New Roman" w:cs="Times New Roman"/>
                <w:color w:val="000000"/>
              </w:rPr>
            </w:pPr>
          </w:p>
        </w:tc>
        <w:tc>
          <w:tcPr>
            <w:tcW w:w="1344" w:type="pct"/>
          </w:tcPr>
          <w:p w14:paraId="75EFCEA8" w14:textId="77777777" w:rsidR="00A613DF" w:rsidRPr="00602692" w:rsidRDefault="00A613DF" w:rsidP="00CF4707">
            <w:pPr>
              <w:pStyle w:val="NoSpacing"/>
              <w:rPr>
                <w:sz w:val="22"/>
              </w:rPr>
            </w:pPr>
            <w:r w:rsidRPr="00602692">
              <w:rPr>
                <w:sz w:val="22"/>
              </w:rPr>
              <w:lastRenderedPageBreak/>
              <w:t>Обвезници, у смислу овог закона, јесу:</w:t>
            </w:r>
          </w:p>
          <w:p w14:paraId="0BD7F740" w14:textId="77777777" w:rsidR="00A613DF" w:rsidRPr="00602692" w:rsidRDefault="00A613DF" w:rsidP="00CF4707">
            <w:pPr>
              <w:pStyle w:val="NoSpacing"/>
              <w:rPr>
                <w:sz w:val="22"/>
              </w:rPr>
            </w:pPr>
            <w:r w:rsidRPr="00602692">
              <w:rPr>
                <w:sz w:val="22"/>
              </w:rPr>
              <w:t>1) банке;</w:t>
            </w:r>
          </w:p>
          <w:p w14:paraId="7734FB3C" w14:textId="77777777" w:rsidR="00A613DF" w:rsidRPr="00602692" w:rsidRDefault="00A613DF" w:rsidP="00CF4707">
            <w:pPr>
              <w:pStyle w:val="NoSpacing"/>
              <w:rPr>
                <w:sz w:val="22"/>
              </w:rPr>
            </w:pPr>
            <w:r w:rsidRPr="00602692">
              <w:rPr>
                <w:sz w:val="22"/>
              </w:rPr>
              <w:t xml:space="preserve">2) овлашћени мењачи и привредни субјекти који мењачке послове обављају </w:t>
            </w:r>
            <w:r w:rsidRPr="00602692">
              <w:rPr>
                <w:sz w:val="22"/>
              </w:rPr>
              <w:lastRenderedPageBreak/>
              <w:t>на основу посебног закона којим се уређује њихова делатност;</w:t>
            </w:r>
          </w:p>
          <w:p w14:paraId="46971459" w14:textId="77777777" w:rsidR="00A613DF" w:rsidRPr="00602692" w:rsidRDefault="00A613DF" w:rsidP="00CF4707">
            <w:pPr>
              <w:pStyle w:val="NoSpacing"/>
              <w:rPr>
                <w:sz w:val="22"/>
              </w:rPr>
            </w:pPr>
            <w:r w:rsidRPr="00602692">
              <w:rPr>
                <w:sz w:val="22"/>
              </w:rPr>
              <w:t>3) друштва за управљање инвестиционим фондовима;</w:t>
            </w:r>
          </w:p>
          <w:p w14:paraId="2CF4755F" w14:textId="77777777" w:rsidR="00A613DF" w:rsidRPr="00602692" w:rsidRDefault="00A613DF" w:rsidP="00CF4707">
            <w:pPr>
              <w:pStyle w:val="NoSpacing"/>
              <w:rPr>
                <w:sz w:val="22"/>
              </w:rPr>
            </w:pPr>
            <w:r w:rsidRPr="00602692">
              <w:rPr>
                <w:sz w:val="22"/>
              </w:rPr>
              <w:t>4) друштва за управљање добровољним пензијским фондовима;</w:t>
            </w:r>
          </w:p>
          <w:p w14:paraId="39478B96" w14:textId="77777777" w:rsidR="00A613DF" w:rsidRPr="00602692" w:rsidRDefault="00A613DF" w:rsidP="00CF4707">
            <w:pPr>
              <w:pStyle w:val="NoSpacing"/>
              <w:rPr>
                <w:sz w:val="22"/>
              </w:rPr>
            </w:pPr>
            <w:r w:rsidRPr="00602692">
              <w:rPr>
                <w:sz w:val="22"/>
              </w:rPr>
              <w:t>5) даваоци финансијског лизинга;</w:t>
            </w:r>
          </w:p>
          <w:p w14:paraId="08C2DDAD" w14:textId="77777777" w:rsidR="00A613DF" w:rsidRPr="00602692" w:rsidRDefault="00A613DF" w:rsidP="00CF4707">
            <w:pPr>
              <w:pStyle w:val="NoSpacing"/>
              <w:rPr>
                <w:sz w:val="22"/>
              </w:rPr>
            </w:pPr>
            <w:r w:rsidRPr="00602692">
              <w:rPr>
                <w:sz w:val="22"/>
              </w:rPr>
              <w:t>6) 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w:t>
            </w:r>
          </w:p>
          <w:p w14:paraId="36BEE3B4" w14:textId="77777777" w:rsidR="00A613DF" w:rsidRPr="00602692" w:rsidRDefault="00A613DF" w:rsidP="00CF4707">
            <w:pPr>
              <w:pStyle w:val="NoSpacing"/>
              <w:rPr>
                <w:sz w:val="22"/>
              </w:rPr>
            </w:pPr>
            <w:r w:rsidRPr="00602692">
              <w:rPr>
                <w:sz w:val="22"/>
              </w:rPr>
              <w:t>7) брокерско-дилерска друштва;</w:t>
            </w:r>
          </w:p>
          <w:p w14:paraId="54325086" w14:textId="77777777" w:rsidR="00A613DF" w:rsidRPr="00602692" w:rsidRDefault="00A613DF" w:rsidP="00CF4707">
            <w:pPr>
              <w:pStyle w:val="NoSpacing"/>
              <w:rPr>
                <w:sz w:val="22"/>
              </w:rPr>
            </w:pPr>
            <w:r w:rsidRPr="00602692">
              <w:rPr>
                <w:sz w:val="22"/>
              </w:rPr>
              <w:t>8) приређивачи посебних игара на срећу у играчницама и приређивачи игара на срећу преко средстава електронске комуникације;</w:t>
            </w:r>
          </w:p>
          <w:p w14:paraId="2948003E" w14:textId="77777777" w:rsidR="00A613DF" w:rsidRPr="00602692" w:rsidRDefault="00A613DF" w:rsidP="00CF4707">
            <w:pPr>
              <w:pStyle w:val="NoSpacing"/>
              <w:rPr>
                <w:sz w:val="22"/>
              </w:rPr>
            </w:pPr>
            <w:r w:rsidRPr="00602692">
              <w:rPr>
                <w:sz w:val="22"/>
              </w:rPr>
              <w:t>9) друштво за ревизију и самостални ревизор;</w:t>
            </w:r>
          </w:p>
          <w:p w14:paraId="4A3E2303" w14:textId="77777777" w:rsidR="00A613DF" w:rsidRPr="00602692" w:rsidRDefault="00A613DF" w:rsidP="00CF4707">
            <w:pPr>
              <w:pStyle w:val="NoSpacing"/>
              <w:rPr>
                <w:sz w:val="22"/>
              </w:rPr>
            </w:pPr>
            <w:r w:rsidRPr="00602692">
              <w:rPr>
                <w:sz w:val="22"/>
              </w:rPr>
              <w:t>10) институције електронског новца;</w:t>
            </w:r>
          </w:p>
          <w:p w14:paraId="4CD217C9" w14:textId="77777777" w:rsidR="00A613DF" w:rsidRPr="00602692" w:rsidRDefault="00A613DF" w:rsidP="00CF4707">
            <w:pPr>
              <w:pStyle w:val="NoSpacing"/>
              <w:rPr>
                <w:sz w:val="22"/>
              </w:rPr>
            </w:pPr>
            <w:r w:rsidRPr="00602692">
              <w:rPr>
                <w:sz w:val="22"/>
              </w:rPr>
              <w:t>11) платне институције;</w:t>
            </w:r>
          </w:p>
          <w:p w14:paraId="32E750DD" w14:textId="77777777" w:rsidR="00A613DF" w:rsidRPr="00602692" w:rsidRDefault="00A613DF" w:rsidP="00CF4707">
            <w:pPr>
              <w:pStyle w:val="NoSpacing"/>
              <w:rPr>
                <w:sz w:val="22"/>
              </w:rPr>
            </w:pPr>
            <w:r w:rsidRPr="00602692">
              <w:rPr>
                <w:sz w:val="22"/>
              </w:rPr>
              <w:t>12) посредници у промету и закупу непокретности;</w:t>
            </w:r>
          </w:p>
          <w:p w14:paraId="6F15F5C4" w14:textId="77777777" w:rsidR="00A613DF" w:rsidRPr="00602692" w:rsidRDefault="00A613DF" w:rsidP="00CF4707">
            <w:pPr>
              <w:pStyle w:val="NoSpacing"/>
              <w:rPr>
                <w:sz w:val="22"/>
              </w:rPr>
            </w:pPr>
            <w:r w:rsidRPr="00602692">
              <w:rPr>
                <w:sz w:val="22"/>
              </w:rPr>
              <w:t>13) факторинг друштва;</w:t>
            </w:r>
          </w:p>
          <w:p w14:paraId="388244FC" w14:textId="77777777" w:rsidR="00A613DF" w:rsidRPr="00602692" w:rsidRDefault="00A613DF" w:rsidP="00CF4707">
            <w:pPr>
              <w:pStyle w:val="NoSpacing"/>
              <w:rPr>
                <w:sz w:val="22"/>
              </w:rPr>
            </w:pPr>
            <w:r w:rsidRPr="00602692">
              <w:rPr>
                <w:sz w:val="22"/>
              </w:rPr>
              <w:t>14) предузетници и правна лица која се баве пружањем рачуноводствених услуга;</w:t>
            </w:r>
          </w:p>
          <w:p w14:paraId="789D36DC" w14:textId="77777777" w:rsidR="00A613DF" w:rsidRPr="00602692" w:rsidRDefault="00A613DF" w:rsidP="00CF4707">
            <w:pPr>
              <w:pStyle w:val="NoSpacing"/>
              <w:rPr>
                <w:sz w:val="22"/>
              </w:rPr>
            </w:pPr>
            <w:r w:rsidRPr="00602692">
              <w:rPr>
                <w:sz w:val="22"/>
              </w:rPr>
              <w:lastRenderedPageBreak/>
              <w:t>15) порески саветници;</w:t>
            </w:r>
          </w:p>
          <w:p w14:paraId="424E826B" w14:textId="77777777" w:rsidR="00A613DF" w:rsidRPr="00602692" w:rsidRDefault="00A613DF" w:rsidP="00CF4707">
            <w:pPr>
              <w:pStyle w:val="NoSpacing"/>
              <w:rPr>
                <w:sz w:val="22"/>
              </w:rPr>
            </w:pPr>
            <w:r w:rsidRPr="00602692">
              <w:rPr>
                <w:sz w:val="22"/>
              </w:rPr>
              <w:t>16) 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14:paraId="58EE1D4F" w14:textId="77777777" w:rsidR="00A613DF" w:rsidRPr="00602692" w:rsidRDefault="00A613DF" w:rsidP="00CF4707">
            <w:pPr>
              <w:pStyle w:val="NoSpacing"/>
              <w:rPr>
                <w:sz w:val="22"/>
              </w:rPr>
            </w:pPr>
            <w:r w:rsidRPr="00602692">
              <w:rPr>
                <w:sz w:val="22"/>
              </w:rPr>
              <w:t>16а) лица која се баве поштанским саобраћајем;</w:t>
            </w:r>
          </w:p>
          <w:p w14:paraId="41E742C1" w14:textId="77777777" w:rsidR="00A613DF" w:rsidRPr="00602692" w:rsidRDefault="00A613DF" w:rsidP="00CF4707">
            <w:pPr>
              <w:pStyle w:val="NoSpacing"/>
              <w:rPr>
                <w:sz w:val="22"/>
              </w:rPr>
            </w:pPr>
            <w:r w:rsidRPr="00602692">
              <w:rPr>
                <w:sz w:val="22"/>
              </w:rPr>
              <w:t>17) пружаоци услуга повезаних с дигиталном имовином;</w:t>
            </w:r>
          </w:p>
          <w:p w14:paraId="5FF8C4E5" w14:textId="77777777" w:rsidR="00A613DF" w:rsidRPr="00602692" w:rsidRDefault="00A613DF" w:rsidP="00CF4707">
            <w:pPr>
              <w:pStyle w:val="NoSpacing"/>
              <w:rPr>
                <w:strike/>
                <w:sz w:val="22"/>
              </w:rPr>
            </w:pPr>
            <w:r w:rsidRPr="00602692">
              <w:rPr>
                <w:sz w:val="22"/>
              </w:rPr>
              <w:t>18) Централни регистар, депо и клиринг хартија од вредности</w:t>
            </w:r>
            <w:r w:rsidRPr="00602692">
              <w:rPr>
                <w:strike/>
                <w:sz w:val="22"/>
              </w:rPr>
              <w:t>.</w:t>
            </w:r>
          </w:p>
          <w:p w14:paraId="65A67CC6" w14:textId="77777777" w:rsidR="006A1382" w:rsidRPr="00624C0A" w:rsidRDefault="006A1382" w:rsidP="006A1382">
            <w:pPr>
              <w:pStyle w:val="NoSpacing"/>
            </w:pPr>
            <w:r w:rsidRPr="00624C0A">
              <w:t>19) ПРАВНА ЛИЦА, ПРИВРЕДНА ДРУШТВА, ПРЕДУЗЕТНИЦИ И ФИЗИЧКА ЛИЦА КОЈА НА ОСНОВУ ЗАКОНСКИХ ОВЛАШЋЕЊА ОБАВЉАЈУ ДЕЛАТНОСТ, ОДНОСНО ПОСЛОВЕ:</w:t>
            </w:r>
          </w:p>
          <w:p w14:paraId="3F0DB43C" w14:textId="77777777" w:rsidR="006A1382" w:rsidRPr="00624C0A" w:rsidRDefault="006A1382" w:rsidP="006A1382">
            <w:pPr>
              <w:pStyle w:val="NoSpacing"/>
            </w:pPr>
            <w:r w:rsidRPr="00624C0A">
              <w:t>(1) ПРУЖАЊА УСЛУГА ПРИЛИКОМ ОСНИВАЊА ПРАВНИХ ЛИЦА И ДРУГИХ ПРИВРЕДНИХ ДРУШТАВА, КАО И ПОСЛОВНИХ ИЛИ ФИДУЦИЈАРНИХ УСЛУГА,  АКО ЈЕ ТО У СКЛАДУ СА ОДРЕДБАМА ПОСЕБНОГ ЗАКОНА,</w:t>
            </w:r>
          </w:p>
          <w:p w14:paraId="0BC848C0" w14:textId="77777777" w:rsidR="006A1382" w:rsidRPr="00624C0A" w:rsidRDefault="006A1382" w:rsidP="006A1382">
            <w:pPr>
              <w:pStyle w:val="NoSpacing"/>
            </w:pPr>
            <w:r w:rsidRPr="00624C0A">
              <w:t>(2)</w:t>
            </w:r>
            <w:r w:rsidRPr="00624C0A">
              <w:tab/>
              <w:t xml:space="preserve">УПРАВЉАЊА ИМОВИНОМ ЗА ТРЕЋА ЛИЦА, </w:t>
            </w:r>
          </w:p>
          <w:p w14:paraId="1D9BB742" w14:textId="77777777" w:rsidR="006A1382" w:rsidRPr="00624C0A" w:rsidRDefault="006A1382" w:rsidP="006A1382">
            <w:pPr>
              <w:pStyle w:val="NoSpacing"/>
            </w:pPr>
            <w:r w:rsidRPr="00624C0A">
              <w:t xml:space="preserve">(3) ПРОМЕТА ИЛИ ПОСРЕДОВАЊА У ПРОМЕТУ, УКЉУЧУЈУЋИ ОРГАНИЗОВАЊЕ И СПРОВОЂЕЊЕ ЛИЦИТАЦИЈА </w:t>
            </w:r>
            <w:r w:rsidRPr="00624C0A">
              <w:lastRenderedPageBreak/>
              <w:t xml:space="preserve">УМЕТНИЧКИХ ПРЕДМЕТА, ДРАГОЦЕНИХ МЕТАЛА И ДРАГОГ КАМЕЊА И ПРОИЗВОДА ОД ДРАГОЦЕНИХ МЕТАЛА И ДРАГОГ КАМЕЊА, АКО СЕ ПЛАЋАЊА ВРШЕ ИЛИ ПРИМАЈУ У ИЗНОСУ ОД 10.000 ЕВРА </w:t>
            </w:r>
            <w:r w:rsidRPr="00624C0A">
              <w:rPr>
                <w:rFonts w:cs="Times New Roman"/>
                <w:szCs w:val="24"/>
              </w:rPr>
              <w:t>У ДИНАРСКОЈ ПРОТИВВРЕДНОСТИ ПО ЗВАНИЧНОМ КУРСУ НАРОДНЕ БАНКЕ СРБИЈЕ НА ДАН ПЛАЋАЊА ИЛИ ВИШЕ</w:t>
            </w:r>
            <w:r w:rsidRPr="00624C0A">
              <w:t>, БЕЗ ОБЗИРА ДА ЛИ СЕ РАДИ О ЈЕДНОЈ ИЛИ ВИШЕ ПОВЕЗАНИХ ТРАНСАКЦИЈА,</w:t>
            </w:r>
          </w:p>
          <w:p w14:paraId="79D219B8" w14:textId="77777777" w:rsidR="006A1382" w:rsidRPr="00624C0A" w:rsidRDefault="006A1382" w:rsidP="006A1382">
            <w:pPr>
              <w:pStyle w:val="NoSpacing"/>
            </w:pPr>
            <w:r w:rsidRPr="00624C0A">
              <w:t xml:space="preserve">(4) СКЛАДИШТЕЊА И ЧУВАЊА УМЕТНИЧКИХ ПРЕДМЕТА ИЛИ ПРОМЕТА ИЛИ ПОСРЕДОВАЊА У ПРОМЕТУ УМЕТНИЧКИМ ПРЕДМЕТИМА, КАД СЕ ТИ ПОСЛОВИ ВРШЕ У СЛОБОДНОЈ ЗОНИ, ЛУЦИ ИЛИ СКЛАДИШТУ, АКО СЕ ПЛАЋАЊА ВРШЕ ИЛИ ПРИМАЈУ У ИЗНОСУ ОД 10.000 ЕВРА </w:t>
            </w:r>
            <w:r w:rsidRPr="00624C0A">
              <w:rPr>
                <w:rFonts w:cs="Times New Roman"/>
                <w:szCs w:val="24"/>
              </w:rPr>
              <w:t>У ДИНАРСКОЈ ПРОТИВВРЕДНОСТИ ПО ЗВАНИЧНОМ КУРСУ НАРОДНЕ БАНКЕ СРБИЈЕ НА ДАН ПЛАЋАЊА ИЛИ ВИШЕ</w:t>
            </w:r>
            <w:r w:rsidRPr="00624C0A">
              <w:t>, БЕЗ ОБЗИРА ДА ЛИ СЕ РАДИ О ЈЕДНОЈ ИЛИ ВИШЕ ПОВЕЗАНИХ ТРАНСАКЦИЈА.</w:t>
            </w:r>
          </w:p>
          <w:p w14:paraId="0C319145" w14:textId="77777777" w:rsidR="00A613DF" w:rsidRPr="00602692" w:rsidRDefault="00A613DF" w:rsidP="00CF4707">
            <w:pPr>
              <w:pStyle w:val="NoSpacing"/>
              <w:rPr>
                <w:sz w:val="22"/>
              </w:rPr>
            </w:pPr>
            <w:r w:rsidRPr="00602692">
              <w:rPr>
                <w:sz w:val="22"/>
              </w:rPr>
              <w:t>Обвезници су и адвокати када:</w:t>
            </w:r>
          </w:p>
          <w:p w14:paraId="649ECD6B" w14:textId="77777777" w:rsidR="00A613DF" w:rsidRPr="00602692" w:rsidRDefault="00A613DF" w:rsidP="00CF4707">
            <w:pPr>
              <w:pStyle w:val="NoSpacing"/>
              <w:rPr>
                <w:sz w:val="22"/>
              </w:rPr>
            </w:pPr>
            <w:r w:rsidRPr="00602692">
              <w:rPr>
                <w:sz w:val="22"/>
              </w:rPr>
              <w:t>1) помажу у планирању или извршавању трансакција за странку у вези са:</w:t>
            </w:r>
          </w:p>
          <w:p w14:paraId="3B3B7B68" w14:textId="77777777" w:rsidR="00A613DF" w:rsidRPr="00602692" w:rsidRDefault="00A613DF" w:rsidP="00CF4707">
            <w:pPr>
              <w:pStyle w:val="NoSpacing"/>
              <w:rPr>
                <w:sz w:val="22"/>
              </w:rPr>
            </w:pPr>
            <w:r w:rsidRPr="00602692">
              <w:rPr>
                <w:sz w:val="22"/>
              </w:rPr>
              <w:lastRenderedPageBreak/>
              <w:t>(1) куповином или продајом непокретности или привредног друштва,</w:t>
            </w:r>
          </w:p>
          <w:p w14:paraId="73FA1015" w14:textId="77777777" w:rsidR="00A613DF" w:rsidRPr="00602692" w:rsidRDefault="00A613DF" w:rsidP="00CF4707">
            <w:pPr>
              <w:pStyle w:val="NoSpacing"/>
              <w:rPr>
                <w:sz w:val="22"/>
              </w:rPr>
            </w:pPr>
            <w:r w:rsidRPr="00602692">
              <w:rPr>
                <w:sz w:val="22"/>
              </w:rPr>
              <w:t>(2) управљањем имовином странке,</w:t>
            </w:r>
          </w:p>
          <w:p w14:paraId="5B47E485" w14:textId="77777777" w:rsidR="00A613DF" w:rsidRPr="00602692" w:rsidRDefault="00A613DF" w:rsidP="00CF4707">
            <w:pPr>
              <w:pStyle w:val="NoSpacing"/>
              <w:rPr>
                <w:sz w:val="22"/>
              </w:rPr>
            </w:pPr>
            <w:r w:rsidRPr="00602692">
              <w:rPr>
                <w:sz w:val="22"/>
              </w:rPr>
              <w:t>(3) отварањем или располагањем рачуном код банке (банкарским рачуном, штедним улогом или рачуном за пословање са хартијама од вредности),</w:t>
            </w:r>
          </w:p>
          <w:p w14:paraId="7016BBEC" w14:textId="77777777" w:rsidR="00A613DF" w:rsidRPr="00602692" w:rsidRDefault="00A613DF" w:rsidP="00CF4707">
            <w:pPr>
              <w:pStyle w:val="NoSpacing"/>
              <w:rPr>
                <w:sz w:val="22"/>
              </w:rPr>
            </w:pPr>
            <w:r w:rsidRPr="00602692">
              <w:rPr>
                <w:sz w:val="22"/>
              </w:rPr>
              <w:t>(4) прикупљањем средстава неопходних за оснивање, обављање делатности и управљање привредним друштвима,</w:t>
            </w:r>
          </w:p>
          <w:p w14:paraId="3334455F" w14:textId="77777777" w:rsidR="00A613DF" w:rsidRPr="00602692" w:rsidRDefault="00A613DF" w:rsidP="00CF4707">
            <w:pPr>
              <w:pStyle w:val="NoSpacing"/>
              <w:rPr>
                <w:sz w:val="22"/>
              </w:rPr>
            </w:pPr>
            <w:r w:rsidRPr="00602692">
              <w:rPr>
                <w:sz w:val="22"/>
              </w:rPr>
              <w:t>(5) оснивањем, пословањем или управљањем привредног друштва или лица страног права;</w:t>
            </w:r>
          </w:p>
          <w:p w14:paraId="77561211" w14:textId="77777777" w:rsidR="00A613DF" w:rsidRPr="00602692" w:rsidRDefault="00A613DF" w:rsidP="00CF4707">
            <w:pPr>
              <w:pStyle w:val="NoSpacing"/>
              <w:rPr>
                <w:sz w:val="22"/>
              </w:rPr>
            </w:pPr>
            <w:r w:rsidRPr="00602692">
              <w:rPr>
                <w:sz w:val="22"/>
              </w:rPr>
              <w:t>(6) сачињавањем уговора о зајму;</w:t>
            </w:r>
          </w:p>
          <w:p w14:paraId="3C001E19" w14:textId="77777777" w:rsidR="00A613DF" w:rsidRPr="00602692" w:rsidRDefault="00A613DF" w:rsidP="00CF4707">
            <w:pPr>
              <w:pStyle w:val="NoSpacing"/>
              <w:rPr>
                <w:sz w:val="22"/>
              </w:rPr>
            </w:pPr>
            <w:r w:rsidRPr="00602692">
              <w:rPr>
                <w:sz w:val="22"/>
              </w:rPr>
              <w:t>2) у име и за рачун странке врше финансијску трансакцију или трансакцију у вези са непокретношћу.</w:t>
            </w:r>
          </w:p>
          <w:p w14:paraId="6B8F6BBD" w14:textId="77777777" w:rsidR="00A613DF" w:rsidRPr="00602692" w:rsidRDefault="00A613DF" w:rsidP="00CF4707">
            <w:pPr>
              <w:pStyle w:val="NoSpacing"/>
              <w:rPr>
                <w:sz w:val="22"/>
              </w:rPr>
            </w:pPr>
            <w:r w:rsidRPr="00602692">
              <w:rPr>
                <w:sz w:val="22"/>
              </w:rPr>
              <w:tab/>
              <w:t>Обвезници су и јавни бележници када сачињавају или потврђују (солемнизују) исправе у вези са пословима из става 2. овог члана.</w:t>
            </w:r>
          </w:p>
          <w:p w14:paraId="78251683" w14:textId="77777777" w:rsidR="006A1382" w:rsidRPr="00624C0A" w:rsidRDefault="00A613DF" w:rsidP="006A1382">
            <w:pPr>
              <w:pStyle w:val="NoSpacing"/>
            </w:pPr>
            <w:r w:rsidRPr="00602692">
              <w:rPr>
                <w:sz w:val="22"/>
              </w:rPr>
              <w:tab/>
            </w:r>
            <w:r w:rsidR="006A1382" w:rsidRPr="00624C0A">
              <w:t xml:space="preserve"> ОБВЕЗНИЦИ СУ </w:t>
            </w:r>
            <w:r w:rsidR="006A1382" w:rsidRPr="00624C0A">
              <w:rPr>
                <w:rFonts w:cs="Times New Roman"/>
                <w:szCs w:val="24"/>
              </w:rPr>
              <w:t>И ПРУЖАОЦИ УСЛУГА ТРАСТУ ИЛИ ПРИВРЕДНОМ ДРУШТВУ АК</w:t>
            </w:r>
            <w:r w:rsidR="006A1382" w:rsidRPr="00624C0A">
              <w:t>О У РЕПУБЛИЦИ СРБИЈИ, НА ОСНОВУ ОВЛАШЋЕЊА УТВРЂЕНИМ ПОСЕБНИМ ЗАКОНОМ, ОБАВЉАЈУ ПРОФЕСИОНАЛНЕ АКТИВНОСТИ, ОДНОСНО ДЕЛАТНОСТ ИЛИ ПОСЛОВЕ, А НИСУ ОБУХВАЋЕНИ СТ. 1. ДО 3. ОВОГ ЧЛАНА.</w:t>
            </w:r>
          </w:p>
          <w:p w14:paraId="41DD8C50" w14:textId="77777777" w:rsidR="006A1382" w:rsidRPr="00624C0A" w:rsidRDefault="006A1382" w:rsidP="006A1382">
            <w:pPr>
              <w:pStyle w:val="NoSpacing"/>
            </w:pPr>
            <w:r w:rsidRPr="00624C0A">
              <w:rPr>
                <w:rFonts w:cs="Times New Roman"/>
                <w:szCs w:val="24"/>
              </w:rPr>
              <w:lastRenderedPageBreak/>
              <w:t>ПРУЖАОЦИ УСЛУГА ТРАСТУ ИЛИ ПРИВРЕДНОМ ДРУШТВУ</w:t>
            </w:r>
            <w:r w:rsidRPr="00624C0A">
              <w:t xml:space="preserve"> ОБУХВАТАЈУ, АКО ЈЕ ТО ПОСЕБНИМ ЗАКОНОМ УТВРЂЕНО, СВАКО ЛИЦЕ КОЈЕ У ОКВИРУ СВОЈЕ ПРОФЕСИОНАЛНЕ АКТИВНОСТИ, ДЕЛАТНОСТИ ИЛИ ПОСЛОВА, ПРУЖА ЈЕДНУ ИЛИ ВИШЕ ОД СЛЕДЕЋИХ УСЛУГА:</w:t>
            </w:r>
          </w:p>
          <w:p w14:paraId="6B5CA21E" w14:textId="77777777" w:rsidR="006A1382" w:rsidRPr="00624C0A" w:rsidRDefault="006A1382" w:rsidP="006A1382">
            <w:pPr>
              <w:pStyle w:val="NoSpacing"/>
            </w:pPr>
            <w:r w:rsidRPr="00624C0A">
              <w:t>(1) ОСНИВАЊЕ ПРИВРЕДНИХ ДРУШТАВА ИЛИ ДРУГИХ ПРАВНИХ ЛИЦА,</w:t>
            </w:r>
          </w:p>
          <w:p w14:paraId="5BC4368F" w14:textId="77777777" w:rsidR="006A1382" w:rsidRPr="00624C0A" w:rsidRDefault="006A1382" w:rsidP="006A1382">
            <w:pPr>
              <w:pStyle w:val="NoSpacing"/>
            </w:pPr>
            <w:r w:rsidRPr="00624C0A">
              <w:t>(2) ОБАВЉАЊЕ ФУНКЦИЈА ИЛИ ИМЕНОВАЊЕ ДРУГОГ ЛИЦА ДА ОБАВЉА ФУНКЦИЈУ ПОВЕРЕНИКА ТРАСТА ИЛИ СЛИЧНОГ СУБЈЕКТА СТРАНОГ ПРАВА, ФУНКЦИЈУ ДИРЕКТОРА ИЛИ СЕКРЕТАРА ПРИВРЕДНОГ ДРУШТВА, ПАРТНЕРА У ДРУШТВУ ИЛИ СЛИЧНОГ ПОЛОЖАЈА У СТРУКТУРИ ПРИВРЕДНИХ ДРУШТАВА, ДРУГИХ ПРАВНИХ ЛИЦА ИЛИ АРАНЖМАНА,</w:t>
            </w:r>
          </w:p>
          <w:p w14:paraId="116DE7E4" w14:textId="77777777" w:rsidR="006A1382" w:rsidRPr="00624C0A" w:rsidRDefault="006A1382" w:rsidP="006A1382">
            <w:pPr>
              <w:pStyle w:val="NoSpacing"/>
            </w:pPr>
            <w:r w:rsidRPr="00624C0A">
              <w:t xml:space="preserve"> (3) ПРУЖАЊЕ УСЛУГА СЕДИШТА, ПОСЛОВНЕ АДРЕСЕ, ИЛИ ДРУГЕ АДРЕСЕ ЗА КОРЕСПОНДЕНЦИЈУ И ДРУГИХ ПОВЕЗАНИХ УСЛУГА ПРИВРЕДНОМ ДРУШТВУ ИЛИ ДРУГОМ ПРАВНОМ ЛИЦУ ИЛИ АРАНЖМАНУ,</w:t>
            </w:r>
          </w:p>
          <w:p w14:paraId="4065C46F" w14:textId="77777777" w:rsidR="006A1382" w:rsidRPr="00624C0A" w:rsidRDefault="006A1382" w:rsidP="006A1382">
            <w:pPr>
              <w:pStyle w:val="NoSpacing"/>
            </w:pPr>
            <w:r w:rsidRPr="00624C0A">
              <w:lastRenderedPageBreak/>
              <w:t xml:space="preserve"> (4) ОБАВЉАЊЕ ФУНКЦИЈЕ ИЛИ ОМОГУЋАВАЊЕ ДРУГОМ ЛИЦУ ДА ОБАВЉА ФУНКЦИЈУ ПОВЕРЕНИКА ФОНДА ИЛИ СЛИЧНОГ СУБЈЕКТА СТРАНОГ ПРАВА КОЈИ ПРИМА, УПРАВЉА ИЛИ ДЕЛИ ИМОВИНУ ЗА ОДРЕЂЕНУ НАМЕНУ, ОСИМ ДРУШТВА ЗА УПРАВЉАЊЕ ИНВЕСТИЦИОНИМ, ОДНОСНО ПЕНЗИОНИМ ФОНДОВИМА,</w:t>
            </w:r>
          </w:p>
          <w:p w14:paraId="1B2DAF6B" w14:textId="77777777" w:rsidR="006A1382" w:rsidRPr="00624C0A" w:rsidRDefault="006A1382" w:rsidP="006A1382">
            <w:pPr>
              <w:pStyle w:val="NoSpacing"/>
            </w:pPr>
            <w:r w:rsidRPr="00624C0A">
              <w:t xml:space="preserve"> (5) ОБАВЉАЊЕ ФУНКЦИЈЕ ИЛИ ПОСТАВЉАЊЕ ДРУГОГ ЛИЦА ДА ОБАВЉА ФУНКЦИЈУ НОМИНАЛНОГ АКЦИОНАРА У ИМЕ ДРУГОГ ЛИЦА, ОСИМ ПРИВРЕДНОГ ДРУШТВА ЧИЈЕ СЕ АКЦИЈЕ КОТИРАЈУ НА РЕГУЛИСАНОМ ТРЖИШТУ КОЈЕ ПОДЛЕЖЕ ОБЈАВЉИВАЊУ ПОДАТАКА У СКЛАДУ СА ПРАВОМ ЕВРОПСКЕ УНИЈЕ ИЛИ ЕКВИВАЛЕНТНИМ МЕЂУНАРОДНИМ СТАНДАРДИМА;</w:t>
            </w:r>
          </w:p>
          <w:p w14:paraId="42AF4E39" w14:textId="77777777" w:rsidR="006A1382" w:rsidRPr="00624C0A" w:rsidRDefault="006A1382" w:rsidP="006A1382">
            <w:pPr>
              <w:pStyle w:val="NoSpacing"/>
            </w:pPr>
            <w:r w:rsidRPr="00624C0A">
              <w:t xml:space="preserve"> (6) ОБАВЉАЊЕ ФУНКЦИЈЕ ИЛИ ИМЕНОВАЊЕ ДРУГОГ ЛИЦА ДА УПРАВЉА ТРАСТОМ КОЈИ ЈЕ ОСНОВАН ИЗРИЧИТОМ ИЗЈАВОМ ПРИВРЕДНИМ ДРУШТВОМ, ДРУГИМ ПРАВНИМ ЛИЦЕМ ИЛИ АРАНЖМАНОМ.</w:t>
            </w:r>
          </w:p>
          <w:p w14:paraId="5A58BCF1" w14:textId="77777777" w:rsidR="00F410EF" w:rsidRPr="00602692"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b/>
                <w:strike/>
                <w:noProof/>
                <w:color w:val="000000"/>
              </w:rPr>
            </w:pPr>
          </w:p>
          <w:p w14:paraId="19555A65" w14:textId="77777777" w:rsidR="00AE2E76" w:rsidRPr="00602692" w:rsidRDefault="00AE2E76" w:rsidP="00A613DF">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rPr>
            </w:pPr>
          </w:p>
        </w:tc>
        <w:tc>
          <w:tcPr>
            <w:tcW w:w="139" w:type="pct"/>
          </w:tcPr>
          <w:p w14:paraId="7A799D4B" w14:textId="77777777" w:rsidR="00BA25B0"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69446D3" w14:textId="77777777" w:rsidR="00BA25B0" w:rsidRPr="00602692" w:rsidRDefault="00BA25B0" w:rsidP="002A5E62">
            <w:pPr>
              <w:spacing w:after="0" w:line="240" w:lineRule="auto"/>
              <w:ind w:firstLine="21"/>
              <w:rPr>
                <w:rFonts w:ascii="Times New Roman" w:hAnsi="Times New Roman" w:cs="Times New Roman"/>
                <w:lang w:val="ru-RU"/>
              </w:rPr>
            </w:pPr>
          </w:p>
        </w:tc>
        <w:tc>
          <w:tcPr>
            <w:tcW w:w="878" w:type="pct"/>
            <w:vAlign w:val="center"/>
          </w:tcPr>
          <w:p w14:paraId="216DDACE" w14:textId="77777777" w:rsidR="00BA25B0" w:rsidRPr="00602692" w:rsidRDefault="00BA25B0" w:rsidP="002A5E62">
            <w:pPr>
              <w:spacing w:after="0" w:line="240" w:lineRule="auto"/>
              <w:rPr>
                <w:rFonts w:ascii="Times New Roman" w:hAnsi="Times New Roman" w:cs="Times New Roman"/>
              </w:rPr>
            </w:pPr>
          </w:p>
        </w:tc>
      </w:tr>
      <w:tr w:rsidR="00060A53" w:rsidRPr="00602692" w14:paraId="5B5206D5" w14:textId="77777777" w:rsidTr="00004FAF">
        <w:trPr>
          <w:trHeight w:val="293"/>
        </w:trPr>
        <w:tc>
          <w:tcPr>
            <w:tcW w:w="323" w:type="pct"/>
            <w:shd w:val="clear" w:color="auto" w:fill="D9D9D9"/>
            <w:vAlign w:val="center"/>
          </w:tcPr>
          <w:p w14:paraId="736304DB" w14:textId="77777777" w:rsidR="00BA25B0" w:rsidRPr="00602692" w:rsidRDefault="00121DF1" w:rsidP="002A5E62">
            <w:pPr>
              <w:spacing w:after="0" w:line="240" w:lineRule="auto"/>
              <w:rPr>
                <w:rFonts w:ascii="Times New Roman" w:hAnsi="Times New Roman" w:cs="Times New Roman"/>
                <w:noProof/>
                <w:color w:val="000000"/>
              </w:rPr>
            </w:pPr>
            <w:r w:rsidRPr="00602692">
              <w:rPr>
                <w:rFonts w:ascii="Times New Roman" w:hAnsi="Times New Roman" w:cs="Times New Roman"/>
                <w:noProof/>
                <w:color w:val="000000"/>
              </w:rPr>
              <w:lastRenderedPageBreak/>
              <w:t>2.2</w:t>
            </w:r>
          </w:p>
          <w:p w14:paraId="38BE4C6E" w14:textId="77777777" w:rsidR="00DC5D45" w:rsidRPr="00602692" w:rsidRDefault="00DC5D45" w:rsidP="002A5E62">
            <w:pPr>
              <w:spacing w:after="0" w:line="240" w:lineRule="auto"/>
              <w:rPr>
                <w:rFonts w:ascii="Times New Roman" w:hAnsi="Times New Roman" w:cs="Times New Roman"/>
                <w:noProof/>
                <w:color w:val="000000"/>
              </w:rPr>
            </w:pPr>
          </w:p>
          <w:p w14:paraId="7786F000" w14:textId="77777777" w:rsidR="00DC5D45" w:rsidRPr="00602692" w:rsidRDefault="00DC5D45" w:rsidP="002A5E62">
            <w:pPr>
              <w:spacing w:after="0" w:line="240" w:lineRule="auto"/>
              <w:rPr>
                <w:rFonts w:ascii="Times New Roman" w:hAnsi="Times New Roman" w:cs="Times New Roman"/>
                <w:noProof/>
                <w:color w:val="000000"/>
              </w:rPr>
            </w:pPr>
          </w:p>
          <w:p w14:paraId="0EB21A40" w14:textId="77777777" w:rsidR="00DC5D45" w:rsidRPr="00602692" w:rsidRDefault="00DC5D45" w:rsidP="002A5E62">
            <w:pPr>
              <w:spacing w:after="0" w:line="240" w:lineRule="auto"/>
              <w:rPr>
                <w:rFonts w:ascii="Times New Roman" w:hAnsi="Times New Roman" w:cs="Times New Roman"/>
                <w:noProof/>
                <w:color w:val="000000"/>
              </w:rPr>
            </w:pPr>
          </w:p>
          <w:p w14:paraId="61A5D29A" w14:textId="77777777" w:rsidR="00DC5D45" w:rsidRPr="00602692" w:rsidRDefault="00DC5D45" w:rsidP="002A5E62">
            <w:pPr>
              <w:spacing w:after="0" w:line="240" w:lineRule="auto"/>
              <w:rPr>
                <w:rFonts w:ascii="Times New Roman" w:hAnsi="Times New Roman" w:cs="Times New Roman"/>
                <w:noProof/>
                <w:color w:val="000000"/>
              </w:rPr>
            </w:pPr>
          </w:p>
          <w:p w14:paraId="318D577B" w14:textId="77777777" w:rsidR="00DC5D45" w:rsidRPr="00602692" w:rsidRDefault="00DC5D45" w:rsidP="002A5E62">
            <w:pPr>
              <w:spacing w:after="0" w:line="240" w:lineRule="auto"/>
              <w:rPr>
                <w:rFonts w:ascii="Times New Roman" w:hAnsi="Times New Roman" w:cs="Times New Roman"/>
                <w:noProof/>
                <w:color w:val="000000"/>
              </w:rPr>
            </w:pPr>
          </w:p>
          <w:p w14:paraId="1661D4FD" w14:textId="77777777" w:rsidR="00DC5D45" w:rsidRPr="00602692" w:rsidRDefault="00DC5D45" w:rsidP="002A5E62">
            <w:pPr>
              <w:spacing w:after="0" w:line="240" w:lineRule="auto"/>
              <w:rPr>
                <w:rFonts w:ascii="Times New Roman" w:hAnsi="Times New Roman" w:cs="Times New Roman"/>
                <w:noProof/>
                <w:color w:val="000000"/>
              </w:rPr>
            </w:pPr>
          </w:p>
          <w:p w14:paraId="4234B671" w14:textId="77777777" w:rsidR="00DC5D45" w:rsidRPr="00602692" w:rsidRDefault="00DC5D45" w:rsidP="002A5E62">
            <w:pPr>
              <w:spacing w:after="0" w:line="240" w:lineRule="auto"/>
              <w:rPr>
                <w:rFonts w:ascii="Times New Roman" w:hAnsi="Times New Roman" w:cs="Times New Roman"/>
                <w:noProof/>
                <w:color w:val="000000"/>
              </w:rPr>
            </w:pPr>
          </w:p>
          <w:p w14:paraId="7B47E04B" w14:textId="77777777" w:rsidR="00121DF1" w:rsidRPr="00602692" w:rsidRDefault="00121DF1" w:rsidP="002A5E62">
            <w:pPr>
              <w:spacing w:after="0" w:line="240" w:lineRule="auto"/>
              <w:rPr>
                <w:rFonts w:ascii="Times New Roman" w:hAnsi="Times New Roman" w:cs="Times New Roman"/>
                <w:noProof/>
                <w:color w:val="000000"/>
              </w:rPr>
            </w:pPr>
          </w:p>
          <w:p w14:paraId="0F7495E2" w14:textId="77777777" w:rsidR="00121DF1" w:rsidRPr="00602692" w:rsidRDefault="00121DF1" w:rsidP="002A5E62">
            <w:pPr>
              <w:spacing w:after="0" w:line="240" w:lineRule="auto"/>
              <w:rPr>
                <w:rFonts w:ascii="Times New Roman" w:hAnsi="Times New Roman" w:cs="Times New Roman"/>
                <w:noProof/>
                <w:color w:val="000000"/>
              </w:rPr>
            </w:pPr>
          </w:p>
          <w:p w14:paraId="06A6C3AA" w14:textId="77777777" w:rsidR="00121DF1" w:rsidRPr="00602692" w:rsidRDefault="00121DF1" w:rsidP="002A5E62">
            <w:pPr>
              <w:spacing w:after="0" w:line="240" w:lineRule="auto"/>
              <w:rPr>
                <w:rFonts w:ascii="Times New Roman" w:hAnsi="Times New Roman" w:cs="Times New Roman"/>
                <w:noProof/>
                <w:color w:val="000000"/>
              </w:rPr>
            </w:pPr>
          </w:p>
          <w:p w14:paraId="46AD0BF3" w14:textId="77777777" w:rsidR="00121DF1" w:rsidRPr="00602692" w:rsidRDefault="00121DF1" w:rsidP="002A5E62">
            <w:pPr>
              <w:spacing w:after="0" w:line="240" w:lineRule="auto"/>
              <w:rPr>
                <w:rFonts w:ascii="Times New Roman" w:hAnsi="Times New Roman" w:cs="Times New Roman"/>
                <w:noProof/>
                <w:color w:val="000000"/>
              </w:rPr>
            </w:pPr>
          </w:p>
          <w:p w14:paraId="77B05625" w14:textId="77777777" w:rsidR="00121DF1" w:rsidRPr="00602692" w:rsidRDefault="00121DF1" w:rsidP="002A5E62">
            <w:pPr>
              <w:spacing w:after="0" w:line="240" w:lineRule="auto"/>
              <w:rPr>
                <w:rFonts w:ascii="Times New Roman" w:hAnsi="Times New Roman" w:cs="Times New Roman"/>
                <w:noProof/>
                <w:color w:val="000000"/>
              </w:rPr>
            </w:pPr>
          </w:p>
          <w:p w14:paraId="42E5C6B9" w14:textId="77777777" w:rsidR="00121DF1" w:rsidRPr="00602692" w:rsidRDefault="00121DF1" w:rsidP="002A5E62">
            <w:pPr>
              <w:spacing w:after="0" w:line="240" w:lineRule="auto"/>
              <w:rPr>
                <w:rFonts w:ascii="Times New Roman" w:hAnsi="Times New Roman" w:cs="Times New Roman"/>
                <w:noProof/>
                <w:color w:val="000000"/>
              </w:rPr>
            </w:pPr>
          </w:p>
          <w:p w14:paraId="040575A9" w14:textId="77777777" w:rsidR="00121DF1" w:rsidRPr="00602692" w:rsidRDefault="00121DF1" w:rsidP="002A5E62">
            <w:pPr>
              <w:spacing w:after="0" w:line="240" w:lineRule="auto"/>
              <w:rPr>
                <w:rFonts w:ascii="Times New Roman" w:hAnsi="Times New Roman" w:cs="Times New Roman"/>
                <w:noProof/>
                <w:color w:val="000000"/>
              </w:rPr>
            </w:pPr>
          </w:p>
          <w:p w14:paraId="607F8EB0" w14:textId="77777777" w:rsidR="00121DF1" w:rsidRPr="00602692" w:rsidRDefault="00121DF1" w:rsidP="002A5E62">
            <w:pPr>
              <w:spacing w:after="0" w:line="240" w:lineRule="auto"/>
              <w:rPr>
                <w:rFonts w:ascii="Times New Roman" w:hAnsi="Times New Roman" w:cs="Times New Roman"/>
                <w:noProof/>
                <w:color w:val="000000"/>
              </w:rPr>
            </w:pPr>
          </w:p>
          <w:p w14:paraId="1891DBEB" w14:textId="77777777" w:rsidR="00121DF1" w:rsidRPr="00602692" w:rsidRDefault="00121DF1" w:rsidP="002A5E62">
            <w:pPr>
              <w:spacing w:after="0" w:line="240" w:lineRule="auto"/>
              <w:rPr>
                <w:rFonts w:ascii="Times New Roman" w:hAnsi="Times New Roman" w:cs="Times New Roman"/>
                <w:noProof/>
                <w:color w:val="000000"/>
              </w:rPr>
            </w:pPr>
          </w:p>
          <w:p w14:paraId="2EAE8204" w14:textId="77777777" w:rsidR="00121DF1" w:rsidRPr="00602692" w:rsidRDefault="00121DF1" w:rsidP="002A5E62">
            <w:pPr>
              <w:spacing w:after="0" w:line="240" w:lineRule="auto"/>
              <w:rPr>
                <w:rFonts w:ascii="Times New Roman" w:hAnsi="Times New Roman" w:cs="Times New Roman"/>
                <w:noProof/>
                <w:color w:val="000000"/>
                <w:lang w:val="sr-Latn-CS"/>
              </w:rPr>
            </w:pPr>
          </w:p>
        </w:tc>
        <w:tc>
          <w:tcPr>
            <w:tcW w:w="1387" w:type="pct"/>
            <w:shd w:val="clear" w:color="auto" w:fill="D9D9D9"/>
            <w:vAlign w:val="center"/>
          </w:tcPr>
          <w:p w14:paraId="77BE9D67" w14:textId="77777777" w:rsidR="00121DF1" w:rsidRPr="00602692" w:rsidRDefault="00121DF1" w:rsidP="002A5E62">
            <w:pPr>
              <w:pStyle w:val="NormalWeb"/>
              <w:spacing w:before="0" w:beforeAutospacing="0" w:after="0" w:afterAutospacing="0"/>
              <w:rPr>
                <w:sz w:val="22"/>
                <w:szCs w:val="22"/>
              </w:rPr>
            </w:pPr>
            <w:r w:rsidRPr="00602692">
              <w:rPr>
                <w:sz w:val="22"/>
                <w:szCs w:val="22"/>
              </w:rPr>
              <w:t>With the exception of casinos, and following an appropriate risk assessment, Member States may decide to exempt, in full or in part, providers of certain gambling services from national provisions transposing this Directive on the basis of the proven low risk posed by the nature and, where appropriate, the scale of operations of such services.</w:t>
            </w:r>
          </w:p>
          <w:p w14:paraId="66A98355" w14:textId="77777777" w:rsidR="00121DF1" w:rsidRPr="00602692" w:rsidRDefault="00121DF1" w:rsidP="002A5E62">
            <w:pPr>
              <w:pStyle w:val="NormalWeb"/>
              <w:spacing w:before="0" w:beforeAutospacing="0" w:after="0" w:afterAutospacing="0"/>
              <w:rPr>
                <w:sz w:val="22"/>
                <w:szCs w:val="22"/>
              </w:rPr>
            </w:pPr>
            <w:r w:rsidRPr="00602692">
              <w:rPr>
                <w:sz w:val="22"/>
                <w:szCs w:val="22"/>
              </w:rPr>
              <w:t>Among the factors considered in their risk assessments, Member States shall assess the degree of vulnerability of the applicable transactions, including with respect to the payment methods used.</w:t>
            </w:r>
          </w:p>
          <w:p w14:paraId="10204B18" w14:textId="77777777" w:rsidR="00121DF1" w:rsidRPr="00602692" w:rsidRDefault="00121DF1" w:rsidP="002A5E62">
            <w:pPr>
              <w:pStyle w:val="NormalWeb"/>
              <w:spacing w:before="0" w:beforeAutospacing="0" w:after="0" w:afterAutospacing="0"/>
              <w:rPr>
                <w:sz w:val="22"/>
                <w:szCs w:val="22"/>
              </w:rPr>
            </w:pPr>
            <w:r w:rsidRPr="00602692">
              <w:rPr>
                <w:sz w:val="22"/>
                <w:szCs w:val="22"/>
              </w:rPr>
              <w:t>In their risk assessments, Member States shall indicate how they have taken into account any relevant findings in the reports issued by the Commission pursuant to Article 6.</w:t>
            </w:r>
          </w:p>
          <w:p w14:paraId="41ED8AD2" w14:textId="77777777" w:rsidR="00121DF1" w:rsidRPr="00602692" w:rsidRDefault="00121DF1" w:rsidP="002A5E62">
            <w:pPr>
              <w:pStyle w:val="NormalWeb"/>
              <w:spacing w:before="0" w:beforeAutospacing="0" w:after="0" w:afterAutospacing="0"/>
              <w:rPr>
                <w:sz w:val="22"/>
                <w:szCs w:val="22"/>
              </w:rPr>
            </w:pPr>
            <w:r w:rsidRPr="00602692">
              <w:rPr>
                <w:sz w:val="22"/>
                <w:szCs w:val="22"/>
              </w:rPr>
              <w:t>Any decision taken by a Member State pursuant to the first subparagraph shall be notified to the Commission, together with a justification based on the specific risk assessment. The Commission shall communicate that decision to the other Member States.</w:t>
            </w:r>
          </w:p>
          <w:p w14:paraId="50F36F7B" w14:textId="77777777" w:rsidR="00DC5D45" w:rsidRPr="00602692" w:rsidRDefault="00DC5D45" w:rsidP="002A5E62">
            <w:pPr>
              <w:pStyle w:val="NormalWeb"/>
              <w:spacing w:before="0" w:beforeAutospacing="0" w:after="0" w:afterAutospacing="0"/>
              <w:rPr>
                <w:sz w:val="22"/>
                <w:szCs w:val="22"/>
              </w:rPr>
            </w:pPr>
          </w:p>
          <w:p w14:paraId="2608AFAE" w14:textId="77777777" w:rsidR="00DC5D45" w:rsidRPr="00602692" w:rsidRDefault="00DC5D45" w:rsidP="002A5E62">
            <w:pPr>
              <w:pStyle w:val="NormalWeb"/>
              <w:spacing w:before="0" w:beforeAutospacing="0" w:after="0" w:afterAutospacing="0"/>
              <w:rPr>
                <w:sz w:val="22"/>
                <w:szCs w:val="22"/>
              </w:rPr>
            </w:pPr>
          </w:p>
        </w:tc>
        <w:tc>
          <w:tcPr>
            <w:tcW w:w="512" w:type="pct"/>
            <w:vAlign w:val="center"/>
          </w:tcPr>
          <w:p w14:paraId="36487290" w14:textId="77777777" w:rsidR="00E74B45" w:rsidRPr="00602692"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145FDBAD" w14:textId="77777777" w:rsidR="00A6140D" w:rsidRPr="00602692" w:rsidRDefault="00CB65AF" w:rsidP="00B71A6B">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r w:rsidRPr="00602692">
              <w:rPr>
                <w:rFonts w:ascii="Times New Roman" w:hAnsi="Times New Roman" w:cs="Times New Roman"/>
                <w:color w:val="000000"/>
              </w:rPr>
              <w:t>70</w:t>
            </w:r>
            <w:r w:rsidR="00610773" w:rsidRPr="00602692">
              <w:rPr>
                <w:rFonts w:ascii="Times New Roman" w:hAnsi="Times New Roman" w:cs="Times New Roman"/>
                <w:color w:val="000000"/>
              </w:rPr>
              <w:t xml:space="preserve"> </w:t>
            </w:r>
          </w:p>
          <w:p w14:paraId="3C7B3BC3" w14:textId="77777777" w:rsidR="006B1DF2" w:rsidRPr="00602692"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5EB07F5B" w14:textId="77777777" w:rsidR="006B1DF2" w:rsidRPr="00602692"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3412A5E5" w14:textId="77777777" w:rsidR="006B1DF2" w:rsidRPr="00602692"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4A7301E1" w14:textId="77777777" w:rsidR="00CB65AF" w:rsidRPr="00602692" w:rsidRDefault="00CB65A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391BFDB7" w14:textId="77777777" w:rsidR="000A106E" w:rsidRPr="00602692"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01E11B51" w14:textId="77777777" w:rsidR="000A106E" w:rsidRPr="00602692"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33E1B0FE" w14:textId="77777777" w:rsidR="000A106E" w:rsidRPr="00602692"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744FCD73" w14:textId="77777777" w:rsidR="000A106E" w:rsidRPr="00602692"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3489A911" w14:textId="77777777" w:rsidR="000A106E" w:rsidRPr="00602692"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2027C76C" w14:textId="77777777" w:rsidR="007474E5" w:rsidRPr="00602692"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311A3055" w14:textId="77777777" w:rsidR="007474E5" w:rsidRPr="00602692"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54BD0C43" w14:textId="77777777" w:rsidR="007474E5" w:rsidRPr="00602692"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738C48F1" w14:textId="77777777" w:rsidR="007474E5" w:rsidRPr="00602692"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67D74740" w14:textId="77777777" w:rsidR="00081279" w:rsidRPr="00602692" w:rsidRDefault="00081279"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48D54C46" w14:textId="77777777" w:rsidR="00081279" w:rsidRPr="00602692" w:rsidRDefault="00081279"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39DBF418" w14:textId="77777777" w:rsidR="00A613DF" w:rsidRPr="00602692" w:rsidRDefault="00A613D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46300E51" w14:textId="77777777" w:rsidR="00A613DF" w:rsidRPr="00602692" w:rsidRDefault="00A613D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3CA20BD9" w14:textId="77777777" w:rsidR="00A613DF" w:rsidRPr="00602692" w:rsidRDefault="00A613D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2FAD562E" w14:textId="77777777" w:rsidR="00A613DF" w:rsidRPr="00602692" w:rsidRDefault="00A613D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27CFEE17" w14:textId="77777777" w:rsidR="006B1DF2" w:rsidRPr="00602692" w:rsidRDefault="00CB65A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r w:rsidRPr="00602692">
              <w:rPr>
                <w:rFonts w:ascii="Times New Roman" w:hAnsi="Times New Roman" w:cs="Times New Roman"/>
                <w:color w:val="000000"/>
              </w:rPr>
              <w:t>71</w:t>
            </w:r>
            <w:r w:rsidR="006B1DF2" w:rsidRPr="00602692">
              <w:rPr>
                <w:rFonts w:ascii="Times New Roman" w:hAnsi="Times New Roman" w:cs="Times New Roman"/>
                <w:color w:val="000000"/>
              </w:rPr>
              <w:t>.1</w:t>
            </w:r>
          </w:p>
          <w:p w14:paraId="6EEDB7DA" w14:textId="77777777" w:rsidR="00E74B45" w:rsidRPr="00602692"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30B31BAF" w14:textId="77777777" w:rsidR="00E74B45" w:rsidRPr="00602692"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6239DB38" w14:textId="77777777" w:rsidR="00E74B45" w:rsidRPr="00602692"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609BDA98" w14:textId="77777777" w:rsidR="00CB65AF" w:rsidRPr="00602692" w:rsidRDefault="00CB65AF"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p w14:paraId="561DDE99" w14:textId="77777777" w:rsidR="007474E5" w:rsidRPr="00602692"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52F16434" w14:textId="77777777" w:rsidR="007474E5" w:rsidRPr="00602692"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119E09D1" w14:textId="77777777" w:rsidR="007474E5" w:rsidRPr="00602692"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76EB521E" w14:textId="77777777" w:rsidR="00E74B45" w:rsidRPr="00602692" w:rsidRDefault="006B1DF2"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r w:rsidRPr="00602692">
              <w:rPr>
                <w:rFonts w:ascii="Times New Roman" w:hAnsi="Times New Roman" w:cs="Times New Roman"/>
                <w:color w:val="000000"/>
              </w:rPr>
              <w:t>8.3</w:t>
            </w:r>
          </w:p>
          <w:p w14:paraId="3CBA35C5" w14:textId="77777777" w:rsidR="000345C4" w:rsidRPr="00602692" w:rsidRDefault="000345C4" w:rsidP="002A5E62">
            <w:pPr>
              <w:spacing w:after="0" w:line="240" w:lineRule="auto"/>
              <w:ind w:firstLine="5"/>
              <w:rPr>
                <w:rFonts w:ascii="Times New Roman" w:hAnsi="Times New Roman" w:cs="Times New Roman"/>
                <w:noProof/>
                <w:color w:val="000000"/>
                <w:u w:val="single"/>
              </w:rPr>
            </w:pPr>
          </w:p>
          <w:p w14:paraId="4EAD9D8F" w14:textId="77777777" w:rsidR="000345C4" w:rsidRPr="00602692" w:rsidRDefault="000345C4" w:rsidP="002A5E62">
            <w:pPr>
              <w:spacing w:after="0" w:line="240" w:lineRule="auto"/>
              <w:ind w:firstLine="5"/>
              <w:rPr>
                <w:rFonts w:ascii="Times New Roman" w:hAnsi="Times New Roman" w:cs="Times New Roman"/>
                <w:noProof/>
                <w:color w:val="000000"/>
                <w:u w:val="single"/>
              </w:rPr>
            </w:pPr>
          </w:p>
          <w:p w14:paraId="75824C5D" w14:textId="77777777" w:rsidR="000345C4" w:rsidRPr="00602692" w:rsidRDefault="000345C4" w:rsidP="002A5E62">
            <w:pPr>
              <w:spacing w:after="0" w:line="240" w:lineRule="auto"/>
              <w:ind w:firstLine="5"/>
              <w:rPr>
                <w:rFonts w:ascii="Times New Roman" w:hAnsi="Times New Roman" w:cs="Times New Roman"/>
                <w:noProof/>
                <w:color w:val="000000"/>
                <w:u w:val="single"/>
              </w:rPr>
            </w:pPr>
          </w:p>
          <w:p w14:paraId="22B88EB0" w14:textId="77777777" w:rsidR="000345C4" w:rsidRPr="00602692" w:rsidRDefault="000345C4" w:rsidP="002A5E62">
            <w:pPr>
              <w:spacing w:after="0" w:line="240" w:lineRule="auto"/>
              <w:ind w:firstLine="5"/>
              <w:rPr>
                <w:rFonts w:ascii="Times New Roman" w:hAnsi="Times New Roman" w:cs="Times New Roman"/>
                <w:noProof/>
                <w:color w:val="000000"/>
                <w:u w:val="single"/>
              </w:rPr>
            </w:pPr>
          </w:p>
          <w:p w14:paraId="1D46B601" w14:textId="77777777" w:rsidR="000345C4" w:rsidRPr="00602692" w:rsidRDefault="000345C4" w:rsidP="002A5E62">
            <w:pPr>
              <w:spacing w:after="0" w:line="240" w:lineRule="auto"/>
              <w:rPr>
                <w:rFonts w:ascii="Times New Roman" w:hAnsi="Times New Roman" w:cs="Times New Roman"/>
                <w:noProof/>
                <w:color w:val="000000"/>
                <w:u w:val="single"/>
              </w:rPr>
            </w:pPr>
          </w:p>
          <w:p w14:paraId="3CC10374" w14:textId="77777777" w:rsidR="00E74B45" w:rsidRPr="00602692"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tc>
        <w:tc>
          <w:tcPr>
            <w:tcW w:w="1344" w:type="pct"/>
            <w:vAlign w:val="center"/>
          </w:tcPr>
          <w:p w14:paraId="53AE50BB" w14:textId="77777777" w:rsidR="00081279" w:rsidRPr="00602692" w:rsidRDefault="00081279"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rPr>
            </w:pPr>
            <w:r w:rsidRPr="00602692">
              <w:rPr>
                <w:rFonts w:ascii="Times New Roman" w:hAnsi="Times New Roman" w:cs="Times New Roman"/>
                <w:noProof/>
                <w:color w:val="000000"/>
              </w:rPr>
              <w:lastRenderedPageBreak/>
              <w:t>Сарадња надлежних органа и процена ризика на националном нивоу</w:t>
            </w:r>
          </w:p>
          <w:p w14:paraId="615BFCBC" w14:textId="77777777" w:rsidR="00081279" w:rsidRPr="00602692" w:rsidRDefault="00081279"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rPr>
            </w:pPr>
            <w:r w:rsidRPr="00602692">
              <w:rPr>
                <w:rFonts w:ascii="Times New Roman" w:hAnsi="Times New Roman" w:cs="Times New Roman"/>
                <w:noProof/>
                <w:color w:val="000000"/>
              </w:rPr>
              <w:t>Члан 70.</w:t>
            </w:r>
          </w:p>
          <w:p w14:paraId="20FB9A3B" w14:textId="77777777" w:rsidR="00A613DF" w:rsidRPr="00602692" w:rsidRDefault="00A613DF" w:rsidP="00A613DF">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rPr>
            </w:pPr>
            <w:r w:rsidRPr="00602692">
              <w:rPr>
                <w:rFonts w:ascii="Times New Roman" w:hAnsi="Times New Roman" w:cs="Times New Roman"/>
                <w:noProof/>
                <w:color w:val="000000"/>
              </w:rPr>
              <w:t>Влада образује кooрдинационо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w:t>
            </w:r>
          </w:p>
          <w:p w14:paraId="6F588C6B" w14:textId="77777777" w:rsidR="00A613DF" w:rsidRPr="00602692" w:rsidRDefault="00A613DF" w:rsidP="00A613DF">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rPr>
            </w:pPr>
          </w:p>
          <w:p w14:paraId="330FCD8C" w14:textId="77777777" w:rsidR="00A613DF" w:rsidRPr="00602692" w:rsidRDefault="00A613DF" w:rsidP="00A613DF">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rPr>
            </w:pPr>
            <w:r w:rsidRPr="00602692">
              <w:rPr>
                <w:rFonts w:ascii="Times New Roman" w:hAnsi="Times New Roman" w:cs="Times New Roman"/>
                <w:noProof/>
                <w:color w:val="000000"/>
              </w:rPr>
              <w:t>Процена ризика од прања новца, финансирања тероризма и финансирања ширења оружја за масовно уништење на националном нивоу израђује се у писменој форми и ажурира најмање једном у три године.</w:t>
            </w:r>
          </w:p>
          <w:p w14:paraId="004D4443" w14:textId="77777777" w:rsidR="00A613DF" w:rsidRPr="00602692" w:rsidRDefault="00A613DF" w:rsidP="00A613DF">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rPr>
            </w:pPr>
          </w:p>
          <w:p w14:paraId="2F406DFF" w14:textId="77777777" w:rsidR="00A613DF" w:rsidRPr="00602692" w:rsidRDefault="00A613DF" w:rsidP="00A613DF">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noProof/>
                <w:color w:val="000000"/>
                <w:lang w:val="sr-Cyrl-RS"/>
              </w:rPr>
            </w:pPr>
            <w:r w:rsidRPr="00602692">
              <w:rPr>
                <w:rFonts w:ascii="Times New Roman" w:hAnsi="Times New Roman" w:cs="Times New Roman"/>
                <w:noProof/>
                <w:color w:val="000000"/>
              </w:rPr>
              <w:t>Сажетак процене ризика из става 2. овог члана ставља се на располагање јавности и не сме садржати поверљиве информације</w:t>
            </w:r>
            <w:r w:rsidRPr="00602692">
              <w:rPr>
                <w:rFonts w:ascii="Times New Roman" w:hAnsi="Times New Roman" w:cs="Times New Roman"/>
                <w:noProof/>
                <w:color w:val="000000"/>
                <w:lang w:val="sr-Cyrl-RS"/>
              </w:rPr>
              <w:t>.</w:t>
            </w:r>
          </w:p>
          <w:p w14:paraId="55C89732" w14:textId="77777777" w:rsidR="00A613DF" w:rsidRPr="00602692" w:rsidRDefault="00A613DF" w:rsidP="00A613DF">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noProof/>
                <w:color w:val="000000"/>
                <w:lang w:val="sr-Cyrl-RS"/>
              </w:rPr>
            </w:pPr>
          </w:p>
          <w:p w14:paraId="0B5D2CF0" w14:textId="77777777" w:rsidR="001A7A13" w:rsidRPr="00602692" w:rsidRDefault="00081279" w:rsidP="00A613DF">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1"/>
              </w:rPr>
            </w:pPr>
            <w:r w:rsidRPr="00602692">
              <w:rPr>
                <w:rFonts w:ascii="Times New Roman" w:hAnsi="Times New Roman" w:cs="Times New Roman"/>
                <w:spacing w:val="-1"/>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1091A984" w14:textId="77777777" w:rsidR="0068595A" w:rsidRPr="00602692" w:rsidRDefault="0068595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1"/>
              </w:rPr>
            </w:pPr>
          </w:p>
          <w:p w14:paraId="3F20D484" w14:textId="77777777" w:rsidR="00523922" w:rsidRPr="00602692" w:rsidRDefault="00081279"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color w:val="000000"/>
                <w:lang w:val="en-GB"/>
              </w:rPr>
              <w:t>И</w:t>
            </w:r>
            <w:r w:rsidR="00A613DF" w:rsidRPr="00602692">
              <w:rPr>
                <w:rFonts w:ascii="Times New Roman" w:hAnsi="Times New Roman" w:cs="Times New Roman"/>
                <w:color w:val="000000"/>
                <w:lang w:val="en-GB"/>
              </w:rPr>
              <w:t xml:space="preserve">зузетно од одредаба става 1. овог члана, обвезник из члана 4. став 1. тачка 8) овог 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w:t>
            </w:r>
            <w:r w:rsidR="00A613DF" w:rsidRPr="00602692">
              <w:rPr>
                <w:rFonts w:ascii="Times New Roman" w:hAnsi="Times New Roman" w:cs="Times New Roman"/>
                <w:color w:val="000000"/>
                <w:lang w:val="en-GB"/>
              </w:rPr>
              <w:lastRenderedPageBreak/>
              <w:t xml:space="preserve">повезаних трансакција. </w:t>
            </w:r>
          </w:p>
        </w:tc>
        <w:tc>
          <w:tcPr>
            <w:tcW w:w="139" w:type="pct"/>
            <w:vAlign w:val="center"/>
          </w:tcPr>
          <w:p w14:paraId="6985A232" w14:textId="77777777" w:rsidR="00BA25B0"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46AC34A0" w14:textId="77777777" w:rsidR="00BA25B0" w:rsidRPr="00602692" w:rsidRDefault="00BA25B0" w:rsidP="002A5E62">
            <w:pPr>
              <w:spacing w:after="0" w:line="240" w:lineRule="auto"/>
              <w:ind w:firstLine="21"/>
              <w:rPr>
                <w:rFonts w:ascii="Times New Roman" w:hAnsi="Times New Roman" w:cs="Times New Roman"/>
                <w:lang w:val="ru-RU"/>
              </w:rPr>
            </w:pPr>
          </w:p>
        </w:tc>
        <w:tc>
          <w:tcPr>
            <w:tcW w:w="878" w:type="pct"/>
            <w:vAlign w:val="center"/>
          </w:tcPr>
          <w:p w14:paraId="576BBD82" w14:textId="77777777" w:rsidR="00BA25B0" w:rsidRPr="00602692" w:rsidRDefault="00BA25B0" w:rsidP="002A5E62">
            <w:pPr>
              <w:spacing w:after="0" w:line="240" w:lineRule="auto"/>
              <w:rPr>
                <w:rFonts w:ascii="Times New Roman" w:hAnsi="Times New Roman" w:cs="Times New Roman"/>
                <w:lang w:val="sr-Cyrl-CS"/>
              </w:rPr>
            </w:pPr>
          </w:p>
        </w:tc>
      </w:tr>
      <w:tr w:rsidR="00060A53" w:rsidRPr="00602692" w14:paraId="67840709" w14:textId="77777777" w:rsidTr="00004FAF">
        <w:trPr>
          <w:trHeight w:val="63"/>
        </w:trPr>
        <w:tc>
          <w:tcPr>
            <w:tcW w:w="323" w:type="pct"/>
            <w:shd w:val="clear" w:color="auto" w:fill="D9D9D9"/>
          </w:tcPr>
          <w:p w14:paraId="74DCF4B7" w14:textId="77777777" w:rsidR="00BA25B0" w:rsidRPr="00602692" w:rsidRDefault="000A7107" w:rsidP="002A5E62">
            <w:pPr>
              <w:spacing w:after="0" w:line="240" w:lineRule="auto"/>
              <w:ind w:firstLine="5"/>
              <w:rPr>
                <w:rFonts w:ascii="Times New Roman" w:hAnsi="Times New Roman" w:cs="Times New Roman"/>
                <w:noProof/>
                <w:color w:val="000000"/>
              </w:rPr>
            </w:pPr>
            <w:r w:rsidRPr="00602692">
              <w:rPr>
                <w:rFonts w:ascii="Times New Roman" w:hAnsi="Times New Roman" w:cs="Times New Roman"/>
                <w:color w:val="000000"/>
                <w:lang w:val="sr-Latn-CS"/>
              </w:rPr>
              <w:t>2.3</w:t>
            </w:r>
          </w:p>
        </w:tc>
        <w:tc>
          <w:tcPr>
            <w:tcW w:w="1387" w:type="pct"/>
            <w:shd w:val="clear" w:color="auto" w:fill="D9D9D9"/>
            <w:vAlign w:val="center"/>
          </w:tcPr>
          <w:p w14:paraId="5BA4FA6D" w14:textId="77777777" w:rsidR="000A7107" w:rsidRPr="00602692" w:rsidRDefault="000A7107" w:rsidP="002A5E62">
            <w:pPr>
              <w:spacing w:after="0" w:line="240" w:lineRule="auto"/>
              <w:ind w:firstLine="5"/>
              <w:rPr>
                <w:rFonts w:ascii="Times New Roman" w:hAnsi="Times New Roman" w:cs="Times New Roman"/>
              </w:rPr>
            </w:pPr>
            <w:r w:rsidRPr="00602692">
              <w:rPr>
                <w:rFonts w:ascii="Times New Roman" w:hAnsi="Times New Roman" w:cs="Times New Roman"/>
              </w:rPr>
              <w:t>Member States may decide that persons that engage in a financial activity on an occasional or very limited basis where there is little risk of money laundering or terrorist financing do not fall within the scope of this Directive, provided that all of the following criteria are met:</w:t>
            </w:r>
          </w:p>
          <w:p w14:paraId="632821CE" w14:textId="77777777" w:rsidR="000A7107" w:rsidRPr="00602692" w:rsidRDefault="000A7107" w:rsidP="002A5E62">
            <w:pPr>
              <w:spacing w:after="0" w:line="240" w:lineRule="auto"/>
              <w:ind w:firstLine="5"/>
              <w:rPr>
                <w:rFonts w:ascii="Times New Roman" w:hAnsi="Times New Roman" w:cs="Times New Roman"/>
              </w:rPr>
            </w:pPr>
            <w:r w:rsidRPr="00602692">
              <w:rPr>
                <w:rFonts w:ascii="Times New Roman" w:hAnsi="Times New Roman" w:cs="Times New Roman"/>
              </w:rPr>
              <w:t>(a)the financial activity is limited in absolute terms;</w:t>
            </w:r>
          </w:p>
          <w:p w14:paraId="15A5BF7E" w14:textId="77777777" w:rsidR="000A7107" w:rsidRPr="00602692" w:rsidRDefault="000A7107" w:rsidP="002A5E62">
            <w:pPr>
              <w:spacing w:after="0" w:line="240" w:lineRule="auto"/>
              <w:ind w:firstLine="5"/>
              <w:rPr>
                <w:rFonts w:ascii="Times New Roman" w:hAnsi="Times New Roman" w:cs="Times New Roman"/>
              </w:rPr>
            </w:pPr>
            <w:r w:rsidRPr="00602692">
              <w:rPr>
                <w:rFonts w:ascii="Times New Roman" w:hAnsi="Times New Roman" w:cs="Times New Roman"/>
              </w:rPr>
              <w:t>(b)the financial activity is limited on a transaction basis;</w:t>
            </w:r>
          </w:p>
          <w:p w14:paraId="12B00E95" w14:textId="77777777" w:rsidR="000A7107" w:rsidRPr="00602692" w:rsidRDefault="000A7107" w:rsidP="002A5E62">
            <w:pPr>
              <w:spacing w:after="0" w:line="240" w:lineRule="auto"/>
              <w:ind w:firstLine="5"/>
              <w:rPr>
                <w:rFonts w:ascii="Times New Roman" w:hAnsi="Times New Roman" w:cs="Times New Roman"/>
              </w:rPr>
            </w:pPr>
            <w:r w:rsidRPr="00602692">
              <w:rPr>
                <w:rFonts w:ascii="Times New Roman" w:hAnsi="Times New Roman" w:cs="Times New Roman"/>
              </w:rPr>
              <w:t>(c)the financial activity is not the main activity of such persons;</w:t>
            </w:r>
          </w:p>
          <w:p w14:paraId="072C1A63" w14:textId="77777777" w:rsidR="000A7107" w:rsidRPr="00602692" w:rsidRDefault="000A7107" w:rsidP="002A5E62">
            <w:pPr>
              <w:spacing w:after="0" w:line="240" w:lineRule="auto"/>
              <w:ind w:firstLine="5"/>
              <w:rPr>
                <w:rFonts w:ascii="Times New Roman" w:hAnsi="Times New Roman" w:cs="Times New Roman"/>
              </w:rPr>
            </w:pPr>
            <w:r w:rsidRPr="00602692">
              <w:rPr>
                <w:rFonts w:ascii="Times New Roman" w:hAnsi="Times New Roman" w:cs="Times New Roman"/>
              </w:rPr>
              <w:t>(d)the financial activity is ancillary and directly related to the main activity of such persons;</w:t>
            </w:r>
          </w:p>
          <w:p w14:paraId="41FCFA8B" w14:textId="77777777" w:rsidR="000A7107" w:rsidRPr="00602692" w:rsidRDefault="000A7107" w:rsidP="002A5E62">
            <w:pPr>
              <w:spacing w:after="0" w:line="240" w:lineRule="auto"/>
              <w:ind w:firstLine="5"/>
              <w:rPr>
                <w:rFonts w:ascii="Times New Roman" w:hAnsi="Times New Roman" w:cs="Times New Roman"/>
              </w:rPr>
            </w:pPr>
            <w:r w:rsidRPr="00602692">
              <w:rPr>
                <w:rFonts w:ascii="Times New Roman" w:hAnsi="Times New Roman" w:cs="Times New Roman"/>
              </w:rPr>
              <w:t>(e)the main activity of such persons is not an activity referred to in points (a) to (d) or point (f) of paragraph 1(3);</w:t>
            </w:r>
          </w:p>
          <w:p w14:paraId="21247147" w14:textId="77777777" w:rsidR="000A7107" w:rsidRPr="00602692" w:rsidRDefault="000A7107" w:rsidP="002A5E62">
            <w:pPr>
              <w:spacing w:after="0" w:line="240" w:lineRule="auto"/>
              <w:ind w:firstLine="5"/>
              <w:rPr>
                <w:rFonts w:ascii="Times New Roman" w:hAnsi="Times New Roman" w:cs="Times New Roman"/>
              </w:rPr>
            </w:pPr>
            <w:r w:rsidRPr="00602692">
              <w:rPr>
                <w:rFonts w:ascii="Times New Roman" w:hAnsi="Times New Roman" w:cs="Times New Roman"/>
              </w:rPr>
              <w:t>(f)</w:t>
            </w:r>
            <w:r w:rsidR="0082247B" w:rsidRPr="00602692">
              <w:rPr>
                <w:rFonts w:ascii="Times New Roman" w:hAnsi="Times New Roman" w:cs="Times New Roman"/>
              </w:rPr>
              <w:t xml:space="preserve"> </w:t>
            </w:r>
            <w:r w:rsidRPr="00602692">
              <w:rPr>
                <w:rFonts w:ascii="Times New Roman" w:hAnsi="Times New Roman" w:cs="Times New Roman"/>
              </w:rPr>
              <w:t>the financial activity is provided only to the customers of the main activity of such persons and is not generally offered to the public.</w:t>
            </w:r>
          </w:p>
          <w:p w14:paraId="0E1A6EE9" w14:textId="77777777" w:rsidR="00BA25B0" w:rsidRPr="00602692" w:rsidRDefault="000A7107" w:rsidP="002A5E62">
            <w:pPr>
              <w:spacing w:after="0" w:line="240" w:lineRule="auto"/>
              <w:ind w:firstLine="5"/>
              <w:rPr>
                <w:rFonts w:ascii="Times New Roman" w:eastAsia="Times New Roman" w:hAnsi="Times New Roman" w:cs="Times New Roman"/>
                <w:noProof/>
              </w:rPr>
            </w:pPr>
            <w:r w:rsidRPr="00602692">
              <w:rPr>
                <w:rFonts w:ascii="Times New Roman" w:hAnsi="Times New Roman" w:cs="Times New Roman"/>
              </w:rPr>
              <w:t>The first subparagraph shall not apply to persons engaged in the activity of money remittance as defined in point (13) of Article 4 of Directive 2007/64/EC of the European Parliament and of the Council (21).</w:t>
            </w:r>
          </w:p>
        </w:tc>
        <w:tc>
          <w:tcPr>
            <w:tcW w:w="512" w:type="pct"/>
            <w:vAlign w:val="center"/>
          </w:tcPr>
          <w:p w14:paraId="271DAA60" w14:textId="77777777" w:rsidR="00595919" w:rsidRPr="00602692" w:rsidRDefault="00595919" w:rsidP="002A5E62">
            <w:pPr>
              <w:spacing w:after="0" w:line="240" w:lineRule="auto"/>
              <w:ind w:firstLine="5"/>
              <w:rPr>
                <w:rFonts w:ascii="Times New Roman" w:hAnsi="Times New Roman" w:cs="Times New Roman"/>
                <w:color w:val="000000"/>
              </w:rPr>
            </w:pPr>
          </w:p>
        </w:tc>
        <w:tc>
          <w:tcPr>
            <w:tcW w:w="1344" w:type="pct"/>
            <w:vAlign w:val="center"/>
          </w:tcPr>
          <w:p w14:paraId="381DF486" w14:textId="77777777" w:rsidR="00BA25B0" w:rsidRPr="00602692" w:rsidRDefault="00BA25B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noProof/>
                <w:color w:val="000000"/>
                <w:lang w:val="sr-Cyrl-CS"/>
              </w:rPr>
            </w:pPr>
          </w:p>
        </w:tc>
        <w:tc>
          <w:tcPr>
            <w:tcW w:w="139" w:type="pct"/>
          </w:tcPr>
          <w:p w14:paraId="703A95BD" w14:textId="77777777" w:rsidR="00BA25B0" w:rsidRPr="00602692" w:rsidRDefault="00BA25B0" w:rsidP="002A5E62">
            <w:pPr>
              <w:spacing w:after="0" w:line="240" w:lineRule="auto"/>
              <w:jc w:val="center"/>
              <w:rPr>
                <w:rFonts w:ascii="Times New Roman" w:hAnsi="Times New Roman" w:cs="Times New Roman"/>
              </w:rPr>
            </w:pPr>
          </w:p>
        </w:tc>
        <w:tc>
          <w:tcPr>
            <w:tcW w:w="417" w:type="pct"/>
          </w:tcPr>
          <w:p w14:paraId="128F646E" w14:textId="77777777" w:rsidR="00BA050B" w:rsidRPr="00602692" w:rsidRDefault="00BA050B"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rPr>
            </w:pPr>
          </w:p>
          <w:p w14:paraId="220C91AD" w14:textId="77777777" w:rsidR="00BA050B" w:rsidRPr="00602692" w:rsidRDefault="00BA050B" w:rsidP="002A5E62">
            <w:pPr>
              <w:spacing w:after="0" w:line="240" w:lineRule="auto"/>
              <w:ind w:firstLine="720"/>
              <w:jc w:val="both"/>
              <w:rPr>
                <w:rFonts w:ascii="Times New Roman" w:hAnsi="Times New Roman" w:cs="Times New Roman"/>
                <w:lang w:val="ru-RU"/>
              </w:rPr>
            </w:pPr>
          </w:p>
        </w:tc>
        <w:tc>
          <w:tcPr>
            <w:tcW w:w="878" w:type="pct"/>
            <w:vAlign w:val="center"/>
          </w:tcPr>
          <w:p w14:paraId="573D58C9" w14:textId="77777777" w:rsidR="000A6AF4" w:rsidRPr="00602692" w:rsidRDefault="000A6AF4" w:rsidP="002A5E62">
            <w:pPr>
              <w:spacing w:after="0" w:line="240" w:lineRule="auto"/>
              <w:rPr>
                <w:rFonts w:ascii="Times New Roman" w:hAnsi="Times New Roman" w:cs="Times New Roman"/>
              </w:rPr>
            </w:pPr>
          </w:p>
        </w:tc>
      </w:tr>
      <w:tr w:rsidR="00060A53" w:rsidRPr="00602692" w14:paraId="3AAB2C6B" w14:textId="77777777" w:rsidTr="00004FAF">
        <w:trPr>
          <w:trHeight w:val="63"/>
        </w:trPr>
        <w:tc>
          <w:tcPr>
            <w:tcW w:w="323" w:type="pct"/>
            <w:shd w:val="clear" w:color="auto" w:fill="D9D9D9"/>
          </w:tcPr>
          <w:p w14:paraId="4F0ED350" w14:textId="77777777" w:rsidR="00523922" w:rsidRPr="00602692" w:rsidRDefault="00DE192C" w:rsidP="002A5E62">
            <w:pPr>
              <w:spacing w:after="0" w:line="240" w:lineRule="auto"/>
              <w:ind w:firstLine="5"/>
              <w:rPr>
                <w:rFonts w:ascii="Times New Roman" w:hAnsi="Times New Roman" w:cs="Times New Roman"/>
                <w:noProof/>
                <w:color w:val="000000"/>
                <w:lang w:val="sr-Latn-CS"/>
              </w:rPr>
            </w:pPr>
            <w:r w:rsidRPr="00602692">
              <w:rPr>
                <w:rFonts w:ascii="Times New Roman" w:hAnsi="Times New Roman" w:cs="Times New Roman"/>
                <w:noProof/>
                <w:color w:val="000000"/>
                <w:lang w:val="sr-Latn-CS"/>
              </w:rPr>
              <w:t>2. 4</w:t>
            </w:r>
          </w:p>
          <w:p w14:paraId="06CD8540"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157D8BEB"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0C6D7B89" w14:textId="77777777" w:rsidR="005D0FC2" w:rsidRPr="00602692" w:rsidRDefault="005D0FC2" w:rsidP="002A5E62">
            <w:pPr>
              <w:spacing w:after="0" w:line="240" w:lineRule="auto"/>
              <w:ind w:firstLine="5"/>
              <w:rPr>
                <w:rFonts w:ascii="Times New Roman" w:hAnsi="Times New Roman" w:cs="Times New Roman"/>
                <w:noProof/>
                <w:color w:val="000000"/>
              </w:rPr>
            </w:pPr>
          </w:p>
          <w:p w14:paraId="5F28DCFB"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r w:rsidRPr="00602692">
              <w:rPr>
                <w:rFonts w:ascii="Times New Roman" w:hAnsi="Times New Roman" w:cs="Times New Roman"/>
                <w:noProof/>
                <w:color w:val="000000"/>
                <w:lang w:val="sr-Latn-CS"/>
              </w:rPr>
              <w:t>2.5</w:t>
            </w:r>
          </w:p>
          <w:p w14:paraId="3DB27B73"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0336C4B2"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672492F0"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0125FCD3"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2960E9E5"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05F9B55C"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57AF4E1E" w14:textId="77777777" w:rsidR="00DE192C" w:rsidRPr="00602692" w:rsidRDefault="00DE192C" w:rsidP="002A5E62">
            <w:pPr>
              <w:spacing w:after="0" w:line="240" w:lineRule="auto"/>
              <w:ind w:firstLine="5"/>
              <w:rPr>
                <w:rFonts w:ascii="Times New Roman" w:hAnsi="Times New Roman" w:cs="Times New Roman"/>
                <w:noProof/>
                <w:color w:val="000000"/>
              </w:rPr>
            </w:pPr>
            <w:r w:rsidRPr="00602692">
              <w:rPr>
                <w:rFonts w:ascii="Times New Roman" w:hAnsi="Times New Roman" w:cs="Times New Roman"/>
                <w:noProof/>
                <w:color w:val="000000"/>
                <w:lang w:val="sr-Latn-CS"/>
              </w:rPr>
              <w:t>2.6</w:t>
            </w:r>
          </w:p>
        </w:tc>
        <w:tc>
          <w:tcPr>
            <w:tcW w:w="1387" w:type="pct"/>
            <w:shd w:val="clear" w:color="auto" w:fill="D9D9D9"/>
          </w:tcPr>
          <w:p w14:paraId="7B54C639" w14:textId="77777777" w:rsidR="00DE192C" w:rsidRPr="00602692" w:rsidRDefault="00DE192C" w:rsidP="002A5E62">
            <w:pPr>
              <w:pStyle w:val="NormalWeb"/>
              <w:spacing w:before="0" w:beforeAutospacing="0" w:after="0" w:afterAutospacing="0"/>
              <w:rPr>
                <w:sz w:val="22"/>
                <w:szCs w:val="22"/>
              </w:rPr>
            </w:pPr>
            <w:r w:rsidRPr="00602692">
              <w:rPr>
                <w:sz w:val="22"/>
                <w:szCs w:val="22"/>
              </w:rPr>
              <w:lastRenderedPageBreak/>
              <w:t xml:space="preserve">4.   For the purposes of point (a) of paragraph 3, Member States shall require that the total turnover of the financial activity does not exceed a threshold which must be sufficiently low. That threshold shall be established at </w:t>
            </w:r>
            <w:r w:rsidRPr="00602692">
              <w:rPr>
                <w:sz w:val="22"/>
                <w:szCs w:val="22"/>
              </w:rPr>
              <w:lastRenderedPageBreak/>
              <w:t>national level, depending on the type of financial activity.</w:t>
            </w:r>
          </w:p>
          <w:p w14:paraId="7E4581D3" w14:textId="77777777" w:rsidR="00DE192C" w:rsidRPr="00602692" w:rsidRDefault="00DE192C" w:rsidP="002A5E62">
            <w:pPr>
              <w:pStyle w:val="NormalWeb"/>
              <w:spacing w:before="0" w:beforeAutospacing="0" w:after="0" w:afterAutospacing="0"/>
              <w:rPr>
                <w:sz w:val="22"/>
                <w:szCs w:val="22"/>
              </w:rPr>
            </w:pPr>
            <w:r w:rsidRPr="00602692">
              <w:rPr>
                <w:sz w:val="22"/>
                <w:szCs w:val="22"/>
              </w:rPr>
              <w:t>5.   For the purposes of point (b) of paragraph 3, Member States shall apply a maximum threshold per customer and per single transaction, whether the transaction is carried out in a single operation or in several operations which appear to be linked. That maximum threshold shall be established at national level, depending on the type of financial activity. It shall be sufficiently low in order to ensure that the types of transactions in question are an impractical and inefficient method for money laundering or terrorist financing, and shall not exceed EUR 1 000.</w:t>
            </w:r>
          </w:p>
          <w:p w14:paraId="4B926513" w14:textId="77777777" w:rsidR="00BA25B0" w:rsidRPr="00602692" w:rsidRDefault="00DE192C" w:rsidP="002A5E62">
            <w:pPr>
              <w:pStyle w:val="NormalWeb"/>
              <w:spacing w:before="0" w:beforeAutospacing="0" w:after="0" w:afterAutospacing="0"/>
              <w:rPr>
                <w:sz w:val="22"/>
                <w:szCs w:val="22"/>
              </w:rPr>
            </w:pPr>
            <w:r w:rsidRPr="00602692">
              <w:rPr>
                <w:sz w:val="22"/>
                <w:szCs w:val="22"/>
              </w:rPr>
              <w:t>6.   For the purposes of point (c) of paragraph 3, Member States shall require that the turnover of the financial activity does not exceed 5 % of the total turnover of the natural or legal person concerned.</w:t>
            </w:r>
          </w:p>
        </w:tc>
        <w:tc>
          <w:tcPr>
            <w:tcW w:w="512" w:type="pct"/>
            <w:vAlign w:val="center"/>
          </w:tcPr>
          <w:p w14:paraId="4A3C799F" w14:textId="77777777" w:rsidR="00A53B23" w:rsidRPr="00602692" w:rsidRDefault="005D0FC2" w:rsidP="002A5E62">
            <w:pPr>
              <w:spacing w:after="0" w:line="240" w:lineRule="auto"/>
              <w:ind w:firstLine="5"/>
              <w:rPr>
                <w:rFonts w:ascii="Times New Roman" w:hAnsi="Times New Roman" w:cs="Times New Roman"/>
                <w:color w:val="000000"/>
              </w:rPr>
            </w:pPr>
            <w:r w:rsidRPr="00602692">
              <w:rPr>
                <w:rFonts w:ascii="Times New Roman" w:hAnsi="Times New Roman" w:cs="Times New Roman"/>
                <w:color w:val="000000"/>
              </w:rPr>
              <w:lastRenderedPageBreak/>
              <w:t>16</w:t>
            </w:r>
            <w:r w:rsidR="002437A0" w:rsidRPr="00602692">
              <w:rPr>
                <w:rFonts w:ascii="Times New Roman" w:hAnsi="Times New Roman" w:cs="Times New Roman"/>
                <w:color w:val="000000"/>
              </w:rPr>
              <w:t xml:space="preserve"> </w:t>
            </w:r>
          </w:p>
          <w:p w14:paraId="0D129BF0" w14:textId="77777777" w:rsidR="007373F5" w:rsidRPr="00602692" w:rsidRDefault="007373F5" w:rsidP="002A5E62">
            <w:pPr>
              <w:spacing w:after="0" w:line="240" w:lineRule="auto"/>
              <w:ind w:firstLine="5"/>
              <w:rPr>
                <w:rFonts w:ascii="Times New Roman" w:hAnsi="Times New Roman" w:cs="Times New Roman"/>
                <w:color w:val="000000"/>
              </w:rPr>
            </w:pPr>
          </w:p>
          <w:p w14:paraId="1DF4EB21" w14:textId="77777777" w:rsidR="007373F5" w:rsidRPr="00602692" w:rsidRDefault="007373F5" w:rsidP="002A5E62">
            <w:pPr>
              <w:spacing w:after="0" w:line="240" w:lineRule="auto"/>
              <w:ind w:firstLine="5"/>
              <w:rPr>
                <w:rFonts w:ascii="Times New Roman" w:hAnsi="Times New Roman" w:cs="Times New Roman"/>
                <w:color w:val="000000"/>
              </w:rPr>
            </w:pPr>
          </w:p>
          <w:p w14:paraId="57ED1985" w14:textId="77777777" w:rsidR="007373F5" w:rsidRPr="00602692" w:rsidRDefault="007373F5" w:rsidP="002A5E62">
            <w:pPr>
              <w:spacing w:after="0" w:line="240" w:lineRule="auto"/>
              <w:ind w:firstLine="5"/>
              <w:rPr>
                <w:rFonts w:ascii="Times New Roman" w:hAnsi="Times New Roman" w:cs="Times New Roman"/>
                <w:color w:val="000000"/>
              </w:rPr>
            </w:pPr>
          </w:p>
          <w:p w14:paraId="3DF8D690" w14:textId="77777777" w:rsidR="007373F5" w:rsidRPr="00602692" w:rsidRDefault="007373F5" w:rsidP="002A5E62">
            <w:pPr>
              <w:spacing w:after="0" w:line="240" w:lineRule="auto"/>
              <w:ind w:firstLine="5"/>
              <w:rPr>
                <w:rFonts w:ascii="Times New Roman" w:hAnsi="Times New Roman" w:cs="Times New Roman"/>
                <w:color w:val="000000"/>
              </w:rPr>
            </w:pPr>
          </w:p>
          <w:p w14:paraId="0E4C2496" w14:textId="77777777" w:rsidR="00A53B23" w:rsidRPr="00602692" w:rsidRDefault="00A53B23" w:rsidP="002A5E62">
            <w:pPr>
              <w:spacing w:after="0" w:line="240" w:lineRule="auto"/>
              <w:ind w:firstLine="5"/>
              <w:rPr>
                <w:rFonts w:ascii="Times New Roman" w:hAnsi="Times New Roman" w:cs="Times New Roman"/>
                <w:noProof/>
                <w:color w:val="000000"/>
              </w:rPr>
            </w:pPr>
          </w:p>
          <w:p w14:paraId="1A2452E8" w14:textId="77777777" w:rsidR="00A53B23" w:rsidRPr="00602692" w:rsidRDefault="00A53B23" w:rsidP="002A5E62">
            <w:pPr>
              <w:spacing w:after="0" w:line="240" w:lineRule="auto"/>
              <w:ind w:firstLine="5"/>
              <w:rPr>
                <w:rFonts w:ascii="Times New Roman" w:hAnsi="Times New Roman" w:cs="Times New Roman"/>
                <w:noProof/>
                <w:color w:val="000000"/>
              </w:rPr>
            </w:pPr>
          </w:p>
          <w:p w14:paraId="7E8D3B89" w14:textId="77777777" w:rsidR="00337994" w:rsidRPr="00602692" w:rsidRDefault="00337994" w:rsidP="002A5E62">
            <w:pPr>
              <w:spacing w:after="0" w:line="240" w:lineRule="auto"/>
              <w:ind w:firstLine="5"/>
              <w:rPr>
                <w:rFonts w:ascii="Times New Roman" w:hAnsi="Times New Roman" w:cs="Times New Roman"/>
                <w:noProof/>
                <w:color w:val="000000"/>
              </w:rPr>
            </w:pPr>
          </w:p>
          <w:p w14:paraId="0B31EBE3" w14:textId="77777777" w:rsidR="00337994" w:rsidRPr="00602692" w:rsidRDefault="00337994" w:rsidP="002A5E62">
            <w:pPr>
              <w:spacing w:after="0" w:line="240" w:lineRule="auto"/>
              <w:ind w:firstLine="5"/>
              <w:rPr>
                <w:rFonts w:ascii="Times New Roman" w:hAnsi="Times New Roman" w:cs="Times New Roman"/>
                <w:noProof/>
                <w:color w:val="000000"/>
              </w:rPr>
            </w:pPr>
          </w:p>
          <w:p w14:paraId="15331359" w14:textId="77777777" w:rsidR="00337994" w:rsidRPr="00602692" w:rsidRDefault="00337994" w:rsidP="002A5E62">
            <w:pPr>
              <w:spacing w:after="0" w:line="240" w:lineRule="auto"/>
              <w:ind w:firstLine="5"/>
              <w:rPr>
                <w:rFonts w:ascii="Times New Roman" w:hAnsi="Times New Roman" w:cs="Times New Roman"/>
                <w:noProof/>
                <w:color w:val="000000"/>
              </w:rPr>
            </w:pPr>
          </w:p>
          <w:p w14:paraId="6379F36E" w14:textId="77777777" w:rsidR="00337994" w:rsidRPr="00602692" w:rsidRDefault="00337994" w:rsidP="002A5E62">
            <w:pPr>
              <w:spacing w:after="0" w:line="240" w:lineRule="auto"/>
              <w:ind w:firstLine="5"/>
              <w:rPr>
                <w:rFonts w:ascii="Times New Roman" w:hAnsi="Times New Roman" w:cs="Times New Roman"/>
                <w:noProof/>
                <w:color w:val="000000"/>
              </w:rPr>
            </w:pPr>
          </w:p>
          <w:p w14:paraId="587CA258" w14:textId="77777777" w:rsidR="00337994" w:rsidRPr="00602692" w:rsidRDefault="00337994" w:rsidP="002A5E62">
            <w:pPr>
              <w:spacing w:after="0" w:line="240" w:lineRule="auto"/>
              <w:ind w:firstLine="5"/>
              <w:rPr>
                <w:rFonts w:ascii="Times New Roman" w:hAnsi="Times New Roman" w:cs="Times New Roman"/>
                <w:noProof/>
                <w:color w:val="000000"/>
              </w:rPr>
            </w:pPr>
          </w:p>
          <w:p w14:paraId="406CEC93" w14:textId="77777777" w:rsidR="00337994" w:rsidRPr="00602692" w:rsidRDefault="00337994" w:rsidP="002A5E62">
            <w:pPr>
              <w:spacing w:after="0" w:line="240" w:lineRule="auto"/>
              <w:ind w:firstLine="5"/>
              <w:rPr>
                <w:rFonts w:ascii="Times New Roman" w:hAnsi="Times New Roman" w:cs="Times New Roman"/>
                <w:noProof/>
                <w:color w:val="000000"/>
              </w:rPr>
            </w:pPr>
          </w:p>
          <w:p w14:paraId="2DBC9EBE" w14:textId="77777777" w:rsidR="00337994" w:rsidRPr="00602692" w:rsidRDefault="00337994" w:rsidP="002A5E62">
            <w:pPr>
              <w:spacing w:after="0" w:line="240" w:lineRule="auto"/>
              <w:ind w:firstLine="5"/>
              <w:rPr>
                <w:rFonts w:ascii="Times New Roman" w:hAnsi="Times New Roman" w:cs="Times New Roman"/>
                <w:noProof/>
                <w:color w:val="000000"/>
              </w:rPr>
            </w:pPr>
          </w:p>
          <w:p w14:paraId="3822A29C" w14:textId="77777777" w:rsidR="00337994" w:rsidRPr="00602692" w:rsidRDefault="00337994" w:rsidP="002A5E62">
            <w:pPr>
              <w:spacing w:after="0" w:line="240" w:lineRule="auto"/>
              <w:ind w:firstLine="5"/>
              <w:rPr>
                <w:rFonts w:ascii="Times New Roman" w:hAnsi="Times New Roman" w:cs="Times New Roman"/>
                <w:noProof/>
                <w:color w:val="000000"/>
              </w:rPr>
            </w:pPr>
          </w:p>
          <w:p w14:paraId="23C50E5E" w14:textId="77777777" w:rsidR="00337994" w:rsidRPr="00602692" w:rsidRDefault="00337994" w:rsidP="002A5E62">
            <w:pPr>
              <w:spacing w:after="0" w:line="240" w:lineRule="auto"/>
              <w:ind w:firstLine="5"/>
              <w:rPr>
                <w:rFonts w:ascii="Times New Roman" w:hAnsi="Times New Roman" w:cs="Times New Roman"/>
                <w:noProof/>
                <w:color w:val="000000"/>
              </w:rPr>
            </w:pPr>
          </w:p>
          <w:p w14:paraId="59C501DD" w14:textId="77777777" w:rsidR="00A53B23" w:rsidRPr="00602692" w:rsidRDefault="00A53B23" w:rsidP="002A5E62">
            <w:pPr>
              <w:spacing w:after="0" w:line="240" w:lineRule="auto"/>
              <w:ind w:firstLine="5"/>
              <w:rPr>
                <w:rFonts w:ascii="Times New Roman" w:hAnsi="Times New Roman" w:cs="Times New Roman"/>
                <w:noProof/>
                <w:color w:val="000000"/>
              </w:rPr>
            </w:pPr>
          </w:p>
          <w:p w14:paraId="75E573B1" w14:textId="77777777" w:rsidR="00A53B23" w:rsidRPr="00602692" w:rsidRDefault="00A53B23" w:rsidP="002A5E62">
            <w:pPr>
              <w:spacing w:after="0" w:line="240" w:lineRule="auto"/>
              <w:ind w:firstLine="5"/>
              <w:rPr>
                <w:rFonts w:ascii="Times New Roman" w:hAnsi="Times New Roman" w:cs="Times New Roman"/>
                <w:noProof/>
                <w:color w:val="000000"/>
              </w:rPr>
            </w:pPr>
          </w:p>
          <w:p w14:paraId="7E944987" w14:textId="77777777" w:rsidR="00A53B23" w:rsidRPr="00602692" w:rsidRDefault="00A53B23" w:rsidP="002A5E62">
            <w:pPr>
              <w:spacing w:after="0" w:line="240" w:lineRule="auto"/>
              <w:ind w:firstLine="5"/>
              <w:rPr>
                <w:rFonts w:ascii="Times New Roman" w:hAnsi="Times New Roman" w:cs="Times New Roman"/>
                <w:noProof/>
                <w:color w:val="000000"/>
              </w:rPr>
            </w:pPr>
          </w:p>
          <w:p w14:paraId="19D5C68B" w14:textId="77777777" w:rsidR="00A53B23" w:rsidRPr="00602692" w:rsidRDefault="00A53B23" w:rsidP="002A5E62">
            <w:pPr>
              <w:spacing w:after="0" w:line="240" w:lineRule="auto"/>
              <w:ind w:firstLine="5"/>
              <w:rPr>
                <w:rFonts w:ascii="Times New Roman" w:hAnsi="Times New Roman" w:cs="Times New Roman"/>
                <w:noProof/>
                <w:color w:val="000000"/>
              </w:rPr>
            </w:pPr>
          </w:p>
          <w:p w14:paraId="392E77C5" w14:textId="77777777" w:rsidR="00A53B23" w:rsidRPr="00602692" w:rsidRDefault="00A53B23"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rPr>
            </w:pPr>
          </w:p>
          <w:p w14:paraId="46B5A006" w14:textId="77777777" w:rsidR="00A53B23" w:rsidRPr="00602692" w:rsidRDefault="00A53B23"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rPr>
            </w:pPr>
          </w:p>
        </w:tc>
        <w:tc>
          <w:tcPr>
            <w:tcW w:w="1344" w:type="pct"/>
            <w:vAlign w:val="center"/>
          </w:tcPr>
          <w:p w14:paraId="40C8EFC1" w14:textId="77777777" w:rsidR="00081279" w:rsidRPr="00602692" w:rsidRDefault="00081279" w:rsidP="002A5E62">
            <w:pPr>
              <w:spacing w:after="0" w:line="240" w:lineRule="auto"/>
              <w:jc w:val="center"/>
              <w:rPr>
                <w:rFonts w:ascii="Times New Roman" w:hAnsi="Times New Roman" w:cs="Times New Roman"/>
                <w:lang w:val="en-GB"/>
              </w:rPr>
            </w:pPr>
            <w:r w:rsidRPr="00602692">
              <w:rPr>
                <w:rFonts w:ascii="Times New Roman" w:hAnsi="Times New Roman" w:cs="Times New Roman"/>
                <w:lang w:val="en-GB"/>
              </w:rPr>
              <w:lastRenderedPageBreak/>
              <w:t>И</w:t>
            </w:r>
            <w:r w:rsidR="00AE743C" w:rsidRPr="00602692">
              <w:rPr>
                <w:rFonts w:ascii="Times New Roman" w:hAnsi="Times New Roman" w:cs="Times New Roman"/>
                <w:lang w:val="en-GB"/>
              </w:rPr>
              <w:t>зузетак од познавања и праћења странке код одређених услуга</w:t>
            </w:r>
          </w:p>
          <w:p w14:paraId="77A29654" w14:textId="77777777" w:rsidR="00AE743C" w:rsidRPr="00602692" w:rsidRDefault="00AE743C" w:rsidP="002A5E62">
            <w:pPr>
              <w:spacing w:after="0" w:line="240" w:lineRule="auto"/>
              <w:jc w:val="center"/>
              <w:rPr>
                <w:rFonts w:ascii="Times New Roman" w:hAnsi="Times New Roman" w:cs="Times New Roman"/>
                <w:lang w:val="en-GB"/>
              </w:rPr>
            </w:pPr>
            <w:r w:rsidRPr="00602692">
              <w:rPr>
                <w:rFonts w:ascii="Times New Roman" w:hAnsi="Times New Roman" w:cs="Times New Roman"/>
                <w:lang w:val="en-GB"/>
              </w:rPr>
              <w:t>Изузетак код издавања електронског новца</w:t>
            </w:r>
          </w:p>
          <w:p w14:paraId="336DFED7" w14:textId="77777777" w:rsidR="00A613DF" w:rsidRPr="00602692" w:rsidRDefault="00A613DF"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Члан 16.</w:t>
            </w:r>
          </w:p>
          <w:p w14:paraId="1DD64E5B" w14:textId="77777777" w:rsidR="00081279" w:rsidRPr="00602692" w:rsidRDefault="00081279" w:rsidP="002A5E62">
            <w:pPr>
              <w:spacing w:after="0" w:line="240" w:lineRule="auto"/>
              <w:jc w:val="center"/>
              <w:rPr>
                <w:rFonts w:ascii="Times New Roman" w:hAnsi="Times New Roman" w:cs="Times New Roman"/>
                <w:lang w:val="en-GB"/>
              </w:rPr>
            </w:pPr>
          </w:p>
          <w:p w14:paraId="4188C124" w14:textId="77777777" w:rsidR="00A613DF" w:rsidRPr="00602692" w:rsidRDefault="00A613DF" w:rsidP="00A613DF">
            <w:pPr>
              <w:spacing w:after="0" w:line="240" w:lineRule="auto"/>
              <w:jc w:val="both"/>
              <w:rPr>
                <w:rFonts w:ascii="Times New Roman" w:hAnsi="Times New Roman" w:cs="Times New Roman"/>
                <w:lang w:val="en-GB"/>
              </w:rPr>
            </w:pPr>
            <w:r w:rsidRPr="00602692">
              <w:rPr>
                <w:rFonts w:ascii="Times New Roman" w:hAnsi="Times New Roman" w:cs="Times New Roman"/>
                <w:lang w:val="en-GB"/>
              </w:rPr>
              <w:lastRenderedPageBreak/>
              <w:t>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следећи услови:</w:t>
            </w:r>
          </w:p>
          <w:p w14:paraId="366651E1" w14:textId="77777777" w:rsidR="00A613DF" w:rsidRPr="00602692" w:rsidRDefault="00A613DF" w:rsidP="00A613DF">
            <w:pPr>
              <w:spacing w:after="0" w:line="240" w:lineRule="auto"/>
              <w:jc w:val="both"/>
              <w:rPr>
                <w:rFonts w:ascii="Times New Roman" w:hAnsi="Times New Roman" w:cs="Times New Roman"/>
                <w:lang w:val="en-GB"/>
              </w:rPr>
            </w:pPr>
          </w:p>
          <w:p w14:paraId="0E5FE960" w14:textId="77777777" w:rsidR="00A613DF" w:rsidRPr="00602692" w:rsidRDefault="00A613DF" w:rsidP="00A613DF">
            <w:pPr>
              <w:spacing w:after="0" w:line="240" w:lineRule="auto"/>
              <w:jc w:val="both"/>
              <w:rPr>
                <w:rFonts w:ascii="Times New Roman" w:hAnsi="Times New Roman" w:cs="Times New Roman"/>
                <w:lang w:val="en-GB"/>
              </w:rPr>
            </w:pPr>
            <w:r w:rsidRPr="00602692">
              <w:rPr>
                <w:rFonts w:ascii="Times New Roman" w:hAnsi="Times New Roman" w:cs="Times New Roman"/>
                <w:lang w:val="en-GB"/>
              </w:rPr>
              <w:t>1) износ електронског новца похрањен на платном инструменту се не може допуњавати или максимални месечни лимит за плаћање је ограничен на 150 евра у динарској противвредности и који се може користити само у Републици Србији;</w:t>
            </w:r>
          </w:p>
          <w:p w14:paraId="1088CA0A" w14:textId="77777777" w:rsidR="00A613DF" w:rsidRPr="00602692" w:rsidRDefault="00A613DF" w:rsidP="00A613DF">
            <w:pPr>
              <w:spacing w:after="0" w:line="240" w:lineRule="auto"/>
              <w:jc w:val="both"/>
              <w:rPr>
                <w:rFonts w:ascii="Times New Roman" w:hAnsi="Times New Roman" w:cs="Times New Roman"/>
                <w:lang w:val="en-GB"/>
              </w:rPr>
            </w:pPr>
          </w:p>
          <w:p w14:paraId="6ABBA404" w14:textId="77777777" w:rsidR="00A613DF" w:rsidRPr="00602692" w:rsidRDefault="00A613DF" w:rsidP="00A613DF">
            <w:pPr>
              <w:spacing w:after="0" w:line="240" w:lineRule="auto"/>
              <w:jc w:val="both"/>
              <w:rPr>
                <w:rFonts w:ascii="Times New Roman" w:hAnsi="Times New Roman" w:cs="Times New Roman"/>
                <w:lang w:val="en-GB"/>
              </w:rPr>
            </w:pPr>
            <w:r w:rsidRPr="00602692">
              <w:rPr>
                <w:rFonts w:ascii="Times New Roman" w:hAnsi="Times New Roman" w:cs="Times New Roman"/>
                <w:lang w:val="en-GB"/>
              </w:rPr>
              <w:t>2) максимални износ похрањеног електронског новца не прелази 150 евра у динарској противвредности;</w:t>
            </w:r>
          </w:p>
          <w:p w14:paraId="3B902B1C" w14:textId="77777777" w:rsidR="00A613DF" w:rsidRPr="00602692" w:rsidRDefault="00A613DF" w:rsidP="00A613DF">
            <w:pPr>
              <w:spacing w:after="0" w:line="240" w:lineRule="auto"/>
              <w:jc w:val="both"/>
              <w:rPr>
                <w:rFonts w:ascii="Times New Roman" w:hAnsi="Times New Roman" w:cs="Times New Roman"/>
                <w:lang w:val="en-GB"/>
              </w:rPr>
            </w:pPr>
          </w:p>
          <w:p w14:paraId="24D29C1A" w14:textId="77777777" w:rsidR="00A613DF" w:rsidRPr="00602692" w:rsidRDefault="00A613DF" w:rsidP="00A613DF">
            <w:pPr>
              <w:spacing w:after="0" w:line="240" w:lineRule="auto"/>
              <w:jc w:val="both"/>
              <w:rPr>
                <w:rFonts w:ascii="Times New Roman" w:hAnsi="Times New Roman" w:cs="Times New Roman"/>
                <w:lang w:val="en-GB"/>
              </w:rPr>
            </w:pPr>
            <w:r w:rsidRPr="00602692">
              <w:rPr>
                <w:rFonts w:ascii="Times New Roman" w:hAnsi="Times New Roman" w:cs="Times New Roman"/>
                <w:lang w:val="en-GB"/>
              </w:rPr>
              <w:t>3) новац похрањен на платном инструменту се користи искључиво за куповину робе или услуга;</w:t>
            </w:r>
          </w:p>
          <w:p w14:paraId="3EBB5D7F" w14:textId="77777777" w:rsidR="00A613DF" w:rsidRPr="00602692" w:rsidRDefault="00A613DF" w:rsidP="00A613DF">
            <w:pPr>
              <w:spacing w:after="0" w:line="240" w:lineRule="auto"/>
              <w:jc w:val="both"/>
              <w:rPr>
                <w:rFonts w:ascii="Times New Roman" w:hAnsi="Times New Roman" w:cs="Times New Roman"/>
                <w:lang w:val="en-GB"/>
              </w:rPr>
            </w:pPr>
          </w:p>
          <w:p w14:paraId="34FEB8FD" w14:textId="77777777" w:rsidR="00A613DF" w:rsidRPr="00602692" w:rsidRDefault="00A613DF" w:rsidP="00A613DF">
            <w:pPr>
              <w:spacing w:after="0" w:line="240" w:lineRule="auto"/>
              <w:jc w:val="both"/>
              <w:rPr>
                <w:rFonts w:ascii="Times New Roman" w:hAnsi="Times New Roman" w:cs="Times New Roman"/>
                <w:lang w:val="en-GB"/>
              </w:rPr>
            </w:pPr>
            <w:r w:rsidRPr="00602692">
              <w:rPr>
                <w:rFonts w:ascii="Times New Roman" w:hAnsi="Times New Roman" w:cs="Times New Roman"/>
                <w:lang w:val="en-GB"/>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14:paraId="2B0B924F" w14:textId="77777777" w:rsidR="00A613DF" w:rsidRPr="00602692" w:rsidRDefault="00A613DF" w:rsidP="00A613DF">
            <w:pPr>
              <w:spacing w:after="0" w:line="240" w:lineRule="auto"/>
              <w:jc w:val="both"/>
              <w:rPr>
                <w:rFonts w:ascii="Times New Roman" w:hAnsi="Times New Roman" w:cs="Times New Roman"/>
                <w:lang w:val="en-GB"/>
              </w:rPr>
            </w:pPr>
          </w:p>
          <w:p w14:paraId="75F8B6B7" w14:textId="77777777" w:rsidR="00A613DF" w:rsidRPr="00602692" w:rsidRDefault="00A613DF" w:rsidP="00A613DF">
            <w:pPr>
              <w:spacing w:after="0" w:line="240" w:lineRule="auto"/>
              <w:jc w:val="both"/>
              <w:rPr>
                <w:rFonts w:ascii="Times New Roman" w:hAnsi="Times New Roman" w:cs="Times New Roman"/>
                <w:lang w:val="en-GB"/>
              </w:rPr>
            </w:pPr>
            <w:r w:rsidRPr="00602692">
              <w:rPr>
                <w:rFonts w:ascii="Times New Roman" w:hAnsi="Times New Roman" w:cs="Times New Roman"/>
                <w:lang w:val="en-GB"/>
              </w:rPr>
              <w:t>5) платни инструмент се не може финансирати анонимним електронским новцем;</w:t>
            </w:r>
          </w:p>
          <w:p w14:paraId="61867866" w14:textId="77777777" w:rsidR="00A613DF" w:rsidRPr="00602692" w:rsidRDefault="00A613DF" w:rsidP="00A613DF">
            <w:pPr>
              <w:spacing w:after="0" w:line="240" w:lineRule="auto"/>
              <w:jc w:val="both"/>
              <w:rPr>
                <w:rFonts w:ascii="Times New Roman" w:hAnsi="Times New Roman" w:cs="Times New Roman"/>
                <w:lang w:val="en-GB"/>
              </w:rPr>
            </w:pPr>
          </w:p>
          <w:p w14:paraId="7EC5CCDF" w14:textId="77777777" w:rsidR="00A613DF" w:rsidRPr="00602692" w:rsidRDefault="00A613DF" w:rsidP="00A613DF">
            <w:pPr>
              <w:spacing w:after="0" w:line="240" w:lineRule="auto"/>
              <w:jc w:val="both"/>
              <w:rPr>
                <w:rFonts w:ascii="Times New Roman" w:hAnsi="Times New Roman" w:cs="Times New Roman"/>
                <w:lang w:val="en-GB"/>
              </w:rPr>
            </w:pPr>
            <w:r w:rsidRPr="00602692">
              <w:rPr>
                <w:rFonts w:ascii="Times New Roman" w:hAnsi="Times New Roman" w:cs="Times New Roman"/>
                <w:lang w:val="en-GB"/>
              </w:rPr>
              <w:t>6) издавалац електронског новца у довољној мери прати трансакције или пословни однос тако да може да открије неуобичајене или сумњиве трансакције.</w:t>
            </w:r>
          </w:p>
          <w:p w14:paraId="055195D4" w14:textId="77777777" w:rsidR="00A613DF" w:rsidRPr="00602692" w:rsidRDefault="00A613DF" w:rsidP="00A613DF">
            <w:pPr>
              <w:spacing w:after="0" w:line="240" w:lineRule="auto"/>
              <w:jc w:val="both"/>
              <w:rPr>
                <w:rFonts w:ascii="Times New Roman" w:hAnsi="Times New Roman" w:cs="Times New Roman"/>
                <w:lang w:val="en-GB"/>
              </w:rPr>
            </w:pPr>
          </w:p>
          <w:p w14:paraId="25EDA196" w14:textId="77777777" w:rsidR="002437A0" w:rsidRPr="00602692" w:rsidRDefault="00A613DF" w:rsidP="00A613DF">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lang w:val="en-GB"/>
              </w:rPr>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tc>
        <w:tc>
          <w:tcPr>
            <w:tcW w:w="139" w:type="pct"/>
          </w:tcPr>
          <w:p w14:paraId="285CBA7B" w14:textId="77777777" w:rsidR="00BA25B0"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086AC300" w14:textId="77777777" w:rsidR="002437A0" w:rsidRPr="00602692" w:rsidRDefault="002437A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rPr>
            </w:pPr>
          </w:p>
        </w:tc>
        <w:tc>
          <w:tcPr>
            <w:tcW w:w="878" w:type="pct"/>
            <w:vAlign w:val="center"/>
          </w:tcPr>
          <w:p w14:paraId="02C780F7" w14:textId="77777777" w:rsidR="002437A0" w:rsidRPr="00602692" w:rsidRDefault="002437A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rPr>
            </w:pPr>
          </w:p>
        </w:tc>
      </w:tr>
      <w:tr w:rsidR="00060A53" w:rsidRPr="00602692" w14:paraId="3D960D15" w14:textId="77777777" w:rsidTr="00004FAF">
        <w:trPr>
          <w:trHeight w:val="63"/>
        </w:trPr>
        <w:tc>
          <w:tcPr>
            <w:tcW w:w="323" w:type="pct"/>
            <w:shd w:val="clear" w:color="auto" w:fill="D9D9D9"/>
          </w:tcPr>
          <w:p w14:paraId="53D3D08D" w14:textId="77777777" w:rsidR="00BA25B0" w:rsidRPr="00602692" w:rsidRDefault="00DE192C" w:rsidP="002A5E62">
            <w:pPr>
              <w:spacing w:after="0" w:line="240" w:lineRule="auto"/>
              <w:ind w:firstLine="5"/>
              <w:rPr>
                <w:rFonts w:ascii="Times New Roman" w:hAnsi="Times New Roman" w:cs="Times New Roman"/>
                <w:noProof/>
                <w:color w:val="000000"/>
                <w:lang w:val="sr-Latn-CS"/>
              </w:rPr>
            </w:pPr>
            <w:r w:rsidRPr="00602692">
              <w:rPr>
                <w:rFonts w:ascii="Times New Roman" w:hAnsi="Times New Roman" w:cs="Times New Roman"/>
                <w:noProof/>
                <w:color w:val="000000"/>
                <w:lang w:val="sr-Latn-CS"/>
              </w:rPr>
              <w:lastRenderedPageBreak/>
              <w:t>2. 7</w:t>
            </w:r>
          </w:p>
          <w:p w14:paraId="7FF48D3B"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63DB12BB"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666A8B57"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207068AA"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136C165B"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34A2574F" w14:textId="77777777" w:rsidR="00A32A79" w:rsidRPr="00602692" w:rsidRDefault="00A32A79" w:rsidP="002A5E62">
            <w:pPr>
              <w:spacing w:after="0" w:line="240" w:lineRule="auto"/>
              <w:ind w:firstLine="5"/>
              <w:rPr>
                <w:rFonts w:ascii="Times New Roman" w:hAnsi="Times New Roman" w:cs="Times New Roman"/>
                <w:noProof/>
                <w:color w:val="000000"/>
              </w:rPr>
            </w:pPr>
          </w:p>
          <w:p w14:paraId="52FC38A8"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r w:rsidRPr="00602692">
              <w:rPr>
                <w:rFonts w:ascii="Times New Roman" w:hAnsi="Times New Roman" w:cs="Times New Roman"/>
                <w:noProof/>
                <w:color w:val="000000"/>
                <w:lang w:val="sr-Latn-CS"/>
              </w:rPr>
              <w:t>2.8</w:t>
            </w:r>
          </w:p>
          <w:p w14:paraId="31165F65"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425681C7"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0BBD9234"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029E7F61"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p w14:paraId="15895F58"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r w:rsidRPr="00602692">
              <w:rPr>
                <w:rFonts w:ascii="Times New Roman" w:hAnsi="Times New Roman" w:cs="Times New Roman"/>
                <w:noProof/>
                <w:color w:val="000000"/>
                <w:lang w:val="sr-Latn-CS"/>
              </w:rPr>
              <w:t>2.9</w:t>
            </w:r>
          </w:p>
          <w:p w14:paraId="521B61CD" w14:textId="77777777" w:rsidR="00DE192C" w:rsidRPr="00602692" w:rsidRDefault="00DE192C" w:rsidP="002A5E62">
            <w:pPr>
              <w:spacing w:after="0" w:line="240" w:lineRule="auto"/>
              <w:ind w:firstLine="5"/>
              <w:rPr>
                <w:rFonts w:ascii="Times New Roman" w:hAnsi="Times New Roman" w:cs="Times New Roman"/>
                <w:noProof/>
                <w:color w:val="000000"/>
                <w:lang w:val="sr-Latn-CS"/>
              </w:rPr>
            </w:pPr>
          </w:p>
        </w:tc>
        <w:tc>
          <w:tcPr>
            <w:tcW w:w="1387" w:type="pct"/>
            <w:shd w:val="clear" w:color="auto" w:fill="D9D9D9"/>
            <w:vAlign w:val="center"/>
          </w:tcPr>
          <w:p w14:paraId="7F83D41B" w14:textId="77777777" w:rsidR="00DE192C" w:rsidRPr="00602692" w:rsidRDefault="00DE192C" w:rsidP="002A5E62">
            <w:pPr>
              <w:pStyle w:val="NormalWeb"/>
              <w:spacing w:before="0" w:beforeAutospacing="0" w:after="0" w:afterAutospacing="0"/>
              <w:rPr>
                <w:sz w:val="22"/>
                <w:szCs w:val="22"/>
              </w:rPr>
            </w:pPr>
            <w:r w:rsidRPr="00602692">
              <w:rPr>
                <w:sz w:val="22"/>
                <w:szCs w:val="22"/>
              </w:rPr>
              <w:t>7.   In assessing the risk of money laundering or terrorist financing for the purposes of this Article, Member States shall pay particular attention to any financial activity which is considered to be particularly likely, by its nature, to be used or abused for the purposes of money laundering or terrorist financing.</w:t>
            </w:r>
          </w:p>
          <w:p w14:paraId="7F6CF974" w14:textId="77777777" w:rsidR="000D0510" w:rsidRPr="00602692" w:rsidRDefault="000D0510" w:rsidP="002A5E62">
            <w:pPr>
              <w:pStyle w:val="NormalWeb"/>
              <w:spacing w:before="0" w:beforeAutospacing="0" w:after="0" w:afterAutospacing="0"/>
              <w:rPr>
                <w:sz w:val="22"/>
                <w:szCs w:val="22"/>
              </w:rPr>
            </w:pPr>
          </w:p>
          <w:p w14:paraId="12AADBD7" w14:textId="77777777" w:rsidR="00DE192C" w:rsidRPr="00602692" w:rsidRDefault="00DE192C" w:rsidP="002A5E62">
            <w:pPr>
              <w:pStyle w:val="NormalWeb"/>
              <w:spacing w:before="0" w:beforeAutospacing="0" w:after="0" w:afterAutospacing="0"/>
              <w:rPr>
                <w:sz w:val="22"/>
                <w:szCs w:val="22"/>
              </w:rPr>
            </w:pPr>
            <w:r w:rsidRPr="00602692">
              <w:rPr>
                <w:sz w:val="22"/>
                <w:szCs w:val="22"/>
              </w:rPr>
              <w:t>8.   Decisions taken by Member States pursuant to paragraph 3 shall state the reasons on which they are based. Member States may decide to withdraw such decisions where circumstances change. They shall notify such decisions to the Commission. The Commission shall communicate such decisions to the other Member States.</w:t>
            </w:r>
          </w:p>
          <w:p w14:paraId="3FC094F5" w14:textId="77777777" w:rsidR="00BA25B0" w:rsidRPr="00602692" w:rsidRDefault="00DE192C" w:rsidP="002A5E62">
            <w:pPr>
              <w:spacing w:after="0" w:line="240" w:lineRule="auto"/>
              <w:ind w:firstLine="5"/>
              <w:rPr>
                <w:rFonts w:ascii="Times New Roman" w:eastAsia="Times New Roman" w:hAnsi="Times New Roman" w:cs="Times New Roman"/>
                <w:noProof/>
              </w:rPr>
            </w:pPr>
            <w:r w:rsidRPr="00602692">
              <w:rPr>
                <w:rFonts w:ascii="Times New Roman" w:eastAsia="Times New Roman" w:hAnsi="Times New Roman" w:cs="Times New Roman"/>
              </w:rPr>
              <w:t>9.   Member States shall establish risk-based monitoring activities or take other adequate measures to ensure that the exemption granted by decisions pursuant to this Article is not abused.</w:t>
            </w:r>
            <w:r w:rsidRPr="00602692">
              <w:rPr>
                <w:rFonts w:ascii="Times New Roman" w:eastAsia="Times New Roman" w:hAnsi="Times New Roman" w:cs="Times New Roman"/>
                <w:noProof/>
              </w:rPr>
              <w:t xml:space="preserve"> </w:t>
            </w:r>
          </w:p>
          <w:p w14:paraId="5A1F4A47" w14:textId="77777777" w:rsidR="00067A2A" w:rsidRPr="00602692" w:rsidRDefault="00067A2A" w:rsidP="002A5E62">
            <w:pPr>
              <w:spacing w:after="0" w:line="240" w:lineRule="auto"/>
              <w:ind w:firstLine="5"/>
              <w:rPr>
                <w:rFonts w:ascii="Times New Roman" w:eastAsia="Times New Roman" w:hAnsi="Times New Roman" w:cs="Times New Roman"/>
                <w:noProof/>
              </w:rPr>
            </w:pPr>
          </w:p>
          <w:p w14:paraId="7D71665F" w14:textId="77777777" w:rsidR="00067A2A" w:rsidRPr="00602692" w:rsidRDefault="00067A2A" w:rsidP="002A5E62">
            <w:pPr>
              <w:spacing w:after="0" w:line="240" w:lineRule="auto"/>
              <w:ind w:firstLine="5"/>
              <w:rPr>
                <w:rFonts w:ascii="Times New Roman" w:eastAsia="Times New Roman" w:hAnsi="Times New Roman" w:cs="Times New Roman"/>
                <w:noProof/>
              </w:rPr>
            </w:pPr>
          </w:p>
          <w:p w14:paraId="02714FE3" w14:textId="77777777" w:rsidR="00067A2A" w:rsidRPr="00602692" w:rsidRDefault="00067A2A" w:rsidP="002A5E62">
            <w:pPr>
              <w:spacing w:after="0" w:line="240" w:lineRule="auto"/>
              <w:ind w:firstLine="5"/>
              <w:rPr>
                <w:rFonts w:ascii="Times New Roman" w:eastAsia="Times New Roman" w:hAnsi="Times New Roman" w:cs="Times New Roman"/>
                <w:noProof/>
              </w:rPr>
            </w:pPr>
          </w:p>
          <w:p w14:paraId="5012773A" w14:textId="77777777" w:rsidR="00067A2A" w:rsidRPr="00602692" w:rsidRDefault="00067A2A" w:rsidP="002A5E62">
            <w:pPr>
              <w:spacing w:after="0" w:line="240" w:lineRule="auto"/>
              <w:ind w:firstLine="5"/>
              <w:rPr>
                <w:rFonts w:ascii="Times New Roman" w:eastAsia="Times New Roman" w:hAnsi="Times New Roman" w:cs="Times New Roman"/>
                <w:noProof/>
              </w:rPr>
            </w:pPr>
          </w:p>
          <w:p w14:paraId="6F74DC03" w14:textId="77777777" w:rsidR="00067A2A" w:rsidRPr="00602692" w:rsidRDefault="00067A2A" w:rsidP="002A5E62">
            <w:pPr>
              <w:spacing w:after="0" w:line="240" w:lineRule="auto"/>
              <w:ind w:firstLine="5"/>
              <w:rPr>
                <w:rFonts w:ascii="Times New Roman" w:eastAsia="Times New Roman" w:hAnsi="Times New Roman" w:cs="Times New Roman"/>
                <w:noProof/>
              </w:rPr>
            </w:pPr>
          </w:p>
          <w:p w14:paraId="71295E2A" w14:textId="77777777" w:rsidR="00067A2A" w:rsidRPr="00602692" w:rsidRDefault="00067A2A" w:rsidP="002A5E62">
            <w:pPr>
              <w:spacing w:after="0" w:line="240" w:lineRule="auto"/>
              <w:ind w:firstLine="5"/>
              <w:rPr>
                <w:rFonts w:ascii="Times New Roman" w:eastAsia="Times New Roman" w:hAnsi="Times New Roman" w:cs="Times New Roman"/>
                <w:noProof/>
              </w:rPr>
            </w:pPr>
          </w:p>
          <w:p w14:paraId="5B0E73DB" w14:textId="77777777" w:rsidR="000D0510" w:rsidRPr="00602692" w:rsidRDefault="000D0510" w:rsidP="002A5E62">
            <w:pPr>
              <w:spacing w:after="0" w:line="240" w:lineRule="auto"/>
              <w:ind w:firstLine="5"/>
              <w:rPr>
                <w:rFonts w:ascii="Times New Roman" w:eastAsia="Times New Roman" w:hAnsi="Times New Roman" w:cs="Times New Roman"/>
                <w:noProof/>
              </w:rPr>
            </w:pPr>
          </w:p>
          <w:p w14:paraId="547F8979" w14:textId="77777777" w:rsidR="000D0510" w:rsidRPr="00602692" w:rsidRDefault="000D0510" w:rsidP="002A5E62">
            <w:pPr>
              <w:spacing w:after="0" w:line="240" w:lineRule="auto"/>
              <w:ind w:firstLine="5"/>
              <w:rPr>
                <w:rFonts w:ascii="Times New Roman" w:eastAsia="Times New Roman" w:hAnsi="Times New Roman" w:cs="Times New Roman"/>
                <w:noProof/>
              </w:rPr>
            </w:pPr>
          </w:p>
          <w:p w14:paraId="3BC9DCE5" w14:textId="77777777" w:rsidR="000D0510" w:rsidRPr="00602692" w:rsidRDefault="000D0510" w:rsidP="002A5E62">
            <w:pPr>
              <w:spacing w:after="0" w:line="240" w:lineRule="auto"/>
              <w:ind w:firstLine="5"/>
              <w:rPr>
                <w:rFonts w:ascii="Times New Roman" w:eastAsia="Times New Roman" w:hAnsi="Times New Roman" w:cs="Times New Roman"/>
                <w:noProof/>
              </w:rPr>
            </w:pPr>
          </w:p>
          <w:p w14:paraId="4A2C1349" w14:textId="77777777" w:rsidR="000D0510" w:rsidRPr="00602692" w:rsidRDefault="000D0510" w:rsidP="002A5E62">
            <w:pPr>
              <w:spacing w:after="0" w:line="240" w:lineRule="auto"/>
              <w:ind w:firstLine="5"/>
              <w:rPr>
                <w:rFonts w:ascii="Times New Roman" w:eastAsia="Times New Roman" w:hAnsi="Times New Roman" w:cs="Times New Roman"/>
                <w:noProof/>
              </w:rPr>
            </w:pPr>
          </w:p>
        </w:tc>
        <w:tc>
          <w:tcPr>
            <w:tcW w:w="512" w:type="pct"/>
            <w:vAlign w:val="center"/>
          </w:tcPr>
          <w:p w14:paraId="17ECA60C" w14:textId="77777777" w:rsidR="00081279" w:rsidRPr="00602692" w:rsidRDefault="00A32A79" w:rsidP="002A5E62">
            <w:pPr>
              <w:spacing w:after="0" w:line="240" w:lineRule="auto"/>
              <w:ind w:firstLine="5"/>
              <w:rPr>
                <w:rFonts w:ascii="Times New Roman" w:hAnsi="Times New Roman" w:cs="Times New Roman"/>
                <w:color w:val="000000"/>
              </w:rPr>
            </w:pPr>
            <w:r w:rsidRPr="00602692">
              <w:rPr>
                <w:rFonts w:ascii="Times New Roman" w:hAnsi="Times New Roman" w:cs="Times New Roman"/>
                <w:color w:val="000000"/>
              </w:rPr>
              <w:lastRenderedPageBreak/>
              <w:t>6</w:t>
            </w:r>
            <w:r w:rsidR="00081279" w:rsidRPr="00602692">
              <w:rPr>
                <w:rFonts w:ascii="Times New Roman" w:hAnsi="Times New Roman" w:cs="Times New Roman"/>
                <w:color w:val="000000"/>
              </w:rPr>
              <w:t xml:space="preserve"> </w:t>
            </w:r>
          </w:p>
          <w:p w14:paraId="6CAADB9F" w14:textId="77777777" w:rsidR="000345C4" w:rsidRPr="00602692" w:rsidRDefault="000345C4" w:rsidP="002A5E62">
            <w:pPr>
              <w:spacing w:after="0" w:line="240" w:lineRule="auto"/>
              <w:ind w:firstLine="5"/>
              <w:rPr>
                <w:rFonts w:ascii="Times New Roman" w:hAnsi="Times New Roman" w:cs="Times New Roman"/>
                <w:color w:val="000000"/>
              </w:rPr>
            </w:pPr>
          </w:p>
          <w:p w14:paraId="71B8449E" w14:textId="77777777" w:rsidR="000345C4" w:rsidRPr="00602692" w:rsidRDefault="000345C4" w:rsidP="002A5E62">
            <w:pPr>
              <w:spacing w:after="0" w:line="240" w:lineRule="auto"/>
              <w:ind w:firstLine="5"/>
              <w:rPr>
                <w:rFonts w:ascii="Times New Roman" w:hAnsi="Times New Roman" w:cs="Times New Roman"/>
                <w:color w:val="000000"/>
              </w:rPr>
            </w:pPr>
          </w:p>
          <w:p w14:paraId="452D43EE" w14:textId="77777777" w:rsidR="000345C4" w:rsidRPr="00602692" w:rsidRDefault="000345C4" w:rsidP="002A5E62">
            <w:pPr>
              <w:spacing w:after="0" w:line="240" w:lineRule="auto"/>
              <w:ind w:firstLine="5"/>
              <w:rPr>
                <w:rFonts w:ascii="Times New Roman" w:hAnsi="Times New Roman" w:cs="Times New Roman"/>
                <w:color w:val="000000"/>
              </w:rPr>
            </w:pPr>
          </w:p>
          <w:p w14:paraId="7493D5E7" w14:textId="77777777" w:rsidR="000345C4" w:rsidRPr="00602692" w:rsidRDefault="000345C4" w:rsidP="002A5E62">
            <w:pPr>
              <w:spacing w:after="0" w:line="240" w:lineRule="auto"/>
              <w:ind w:firstLine="5"/>
              <w:rPr>
                <w:rFonts w:ascii="Times New Roman" w:hAnsi="Times New Roman" w:cs="Times New Roman"/>
                <w:color w:val="000000"/>
              </w:rPr>
            </w:pPr>
          </w:p>
          <w:p w14:paraId="6681F3F4" w14:textId="77777777" w:rsidR="000345C4" w:rsidRPr="00602692" w:rsidRDefault="000345C4" w:rsidP="002A5E62">
            <w:pPr>
              <w:spacing w:after="0" w:line="240" w:lineRule="auto"/>
              <w:ind w:firstLine="5"/>
              <w:rPr>
                <w:rFonts w:ascii="Times New Roman" w:hAnsi="Times New Roman" w:cs="Times New Roman"/>
                <w:color w:val="000000"/>
              </w:rPr>
            </w:pPr>
          </w:p>
          <w:p w14:paraId="2278CD5B" w14:textId="77777777" w:rsidR="000345C4" w:rsidRPr="00602692" w:rsidRDefault="000345C4" w:rsidP="002A5E62">
            <w:pPr>
              <w:spacing w:after="0" w:line="240" w:lineRule="auto"/>
              <w:ind w:firstLine="5"/>
              <w:rPr>
                <w:rFonts w:ascii="Times New Roman" w:hAnsi="Times New Roman" w:cs="Times New Roman"/>
                <w:color w:val="000000"/>
              </w:rPr>
            </w:pPr>
          </w:p>
          <w:p w14:paraId="0F6ADD40" w14:textId="77777777" w:rsidR="000345C4" w:rsidRPr="00602692" w:rsidRDefault="000345C4" w:rsidP="002A5E62">
            <w:pPr>
              <w:spacing w:after="0" w:line="240" w:lineRule="auto"/>
              <w:ind w:firstLine="5"/>
              <w:rPr>
                <w:rFonts w:ascii="Times New Roman" w:hAnsi="Times New Roman" w:cs="Times New Roman"/>
                <w:color w:val="000000"/>
              </w:rPr>
            </w:pPr>
          </w:p>
          <w:p w14:paraId="11B694C7" w14:textId="77777777" w:rsidR="000345C4" w:rsidRPr="00602692" w:rsidRDefault="000345C4" w:rsidP="002A5E62">
            <w:pPr>
              <w:spacing w:after="0" w:line="240" w:lineRule="auto"/>
              <w:ind w:firstLine="5"/>
              <w:rPr>
                <w:rFonts w:ascii="Times New Roman" w:hAnsi="Times New Roman" w:cs="Times New Roman"/>
                <w:color w:val="000000"/>
              </w:rPr>
            </w:pPr>
          </w:p>
          <w:p w14:paraId="2476566F" w14:textId="77777777" w:rsidR="000345C4" w:rsidRPr="00602692" w:rsidRDefault="000345C4" w:rsidP="002A5E62">
            <w:pPr>
              <w:spacing w:after="0" w:line="240" w:lineRule="auto"/>
              <w:ind w:firstLine="5"/>
              <w:rPr>
                <w:rFonts w:ascii="Times New Roman" w:hAnsi="Times New Roman" w:cs="Times New Roman"/>
                <w:color w:val="000000"/>
              </w:rPr>
            </w:pPr>
          </w:p>
          <w:p w14:paraId="6ADEA661" w14:textId="77777777" w:rsidR="000345C4" w:rsidRPr="00602692" w:rsidRDefault="000345C4" w:rsidP="002A5E62">
            <w:pPr>
              <w:spacing w:after="0" w:line="240" w:lineRule="auto"/>
              <w:ind w:firstLine="5"/>
              <w:rPr>
                <w:rFonts w:ascii="Times New Roman" w:hAnsi="Times New Roman" w:cs="Times New Roman"/>
                <w:color w:val="000000"/>
              </w:rPr>
            </w:pPr>
          </w:p>
          <w:p w14:paraId="7AA1D112" w14:textId="77777777" w:rsidR="000345C4" w:rsidRPr="00602692" w:rsidRDefault="000345C4" w:rsidP="002A5E62">
            <w:pPr>
              <w:spacing w:after="0" w:line="240" w:lineRule="auto"/>
              <w:ind w:firstLine="5"/>
              <w:rPr>
                <w:rFonts w:ascii="Times New Roman" w:hAnsi="Times New Roman" w:cs="Times New Roman"/>
                <w:color w:val="000000"/>
              </w:rPr>
            </w:pPr>
          </w:p>
          <w:p w14:paraId="2CDE86DE" w14:textId="77777777" w:rsidR="000345C4" w:rsidRPr="00602692" w:rsidRDefault="000345C4" w:rsidP="002A5E62">
            <w:pPr>
              <w:spacing w:after="0" w:line="240" w:lineRule="auto"/>
              <w:ind w:firstLine="5"/>
              <w:rPr>
                <w:rFonts w:ascii="Times New Roman" w:hAnsi="Times New Roman" w:cs="Times New Roman"/>
                <w:color w:val="000000"/>
              </w:rPr>
            </w:pPr>
          </w:p>
          <w:p w14:paraId="6FE8B8B4" w14:textId="77777777" w:rsidR="000345C4" w:rsidRPr="00602692" w:rsidRDefault="000345C4" w:rsidP="002A5E62">
            <w:pPr>
              <w:spacing w:after="0" w:line="240" w:lineRule="auto"/>
              <w:ind w:firstLine="5"/>
              <w:rPr>
                <w:rFonts w:ascii="Times New Roman" w:hAnsi="Times New Roman" w:cs="Times New Roman"/>
                <w:color w:val="000000"/>
              </w:rPr>
            </w:pPr>
          </w:p>
          <w:p w14:paraId="4E02CB39" w14:textId="77777777" w:rsidR="000345C4" w:rsidRPr="00602692" w:rsidRDefault="000345C4" w:rsidP="002A5E62">
            <w:pPr>
              <w:spacing w:after="0" w:line="240" w:lineRule="auto"/>
              <w:ind w:firstLine="5"/>
              <w:rPr>
                <w:rFonts w:ascii="Times New Roman" w:hAnsi="Times New Roman" w:cs="Times New Roman"/>
                <w:color w:val="000000"/>
              </w:rPr>
            </w:pPr>
          </w:p>
          <w:p w14:paraId="5C3B3108" w14:textId="77777777" w:rsidR="000345C4" w:rsidRPr="00602692" w:rsidRDefault="000345C4" w:rsidP="002A5E62">
            <w:pPr>
              <w:spacing w:after="0" w:line="240" w:lineRule="auto"/>
              <w:ind w:firstLine="5"/>
              <w:rPr>
                <w:rFonts w:ascii="Times New Roman" w:hAnsi="Times New Roman" w:cs="Times New Roman"/>
                <w:color w:val="000000"/>
              </w:rPr>
            </w:pPr>
          </w:p>
          <w:p w14:paraId="65D4EC40" w14:textId="77777777" w:rsidR="000345C4" w:rsidRPr="00602692" w:rsidRDefault="000345C4" w:rsidP="002A5E62">
            <w:pPr>
              <w:spacing w:after="0" w:line="240" w:lineRule="auto"/>
              <w:ind w:firstLine="5"/>
              <w:rPr>
                <w:rFonts w:ascii="Times New Roman" w:hAnsi="Times New Roman" w:cs="Times New Roman"/>
                <w:color w:val="000000"/>
              </w:rPr>
            </w:pPr>
          </w:p>
          <w:p w14:paraId="3478461E" w14:textId="77777777" w:rsidR="000345C4" w:rsidRPr="00602692" w:rsidRDefault="000345C4" w:rsidP="002A5E62">
            <w:pPr>
              <w:spacing w:after="0" w:line="240" w:lineRule="auto"/>
              <w:ind w:firstLine="5"/>
              <w:rPr>
                <w:rFonts w:ascii="Times New Roman" w:hAnsi="Times New Roman" w:cs="Times New Roman"/>
                <w:color w:val="000000"/>
              </w:rPr>
            </w:pPr>
          </w:p>
          <w:p w14:paraId="0526B1D6" w14:textId="77777777" w:rsidR="00A32A79" w:rsidRPr="00602692" w:rsidRDefault="00A32A79" w:rsidP="002A5E62">
            <w:pPr>
              <w:spacing w:after="0" w:line="240" w:lineRule="auto"/>
              <w:ind w:firstLine="5"/>
              <w:rPr>
                <w:rFonts w:ascii="Times New Roman" w:hAnsi="Times New Roman" w:cs="Times New Roman"/>
                <w:color w:val="000000"/>
              </w:rPr>
            </w:pPr>
          </w:p>
          <w:p w14:paraId="3881166A" w14:textId="77777777" w:rsidR="00A32A79" w:rsidRPr="00602692" w:rsidRDefault="00A32A79" w:rsidP="002A5E62">
            <w:pPr>
              <w:spacing w:after="0" w:line="240" w:lineRule="auto"/>
              <w:ind w:firstLine="5"/>
              <w:rPr>
                <w:rFonts w:ascii="Times New Roman" w:hAnsi="Times New Roman" w:cs="Times New Roman"/>
                <w:color w:val="000000"/>
              </w:rPr>
            </w:pPr>
          </w:p>
          <w:p w14:paraId="4B45B8C6" w14:textId="77777777" w:rsidR="00A32A79" w:rsidRPr="00602692" w:rsidRDefault="00A32A79" w:rsidP="002A5E62">
            <w:pPr>
              <w:spacing w:after="0" w:line="240" w:lineRule="auto"/>
              <w:ind w:firstLine="5"/>
              <w:rPr>
                <w:rFonts w:ascii="Times New Roman" w:hAnsi="Times New Roman" w:cs="Times New Roman"/>
                <w:color w:val="000000"/>
              </w:rPr>
            </w:pPr>
          </w:p>
          <w:p w14:paraId="4CCE5CB8" w14:textId="77777777" w:rsidR="00A32A79" w:rsidRPr="00602692" w:rsidRDefault="00A32A79" w:rsidP="002A5E62">
            <w:pPr>
              <w:spacing w:after="0" w:line="240" w:lineRule="auto"/>
              <w:ind w:firstLine="5"/>
              <w:rPr>
                <w:rFonts w:ascii="Times New Roman" w:hAnsi="Times New Roman" w:cs="Times New Roman"/>
                <w:color w:val="000000"/>
              </w:rPr>
            </w:pPr>
          </w:p>
          <w:p w14:paraId="23C7E20D" w14:textId="77777777" w:rsidR="00A32A79" w:rsidRPr="00602692" w:rsidRDefault="00A32A79" w:rsidP="002A5E62">
            <w:pPr>
              <w:spacing w:after="0" w:line="240" w:lineRule="auto"/>
              <w:ind w:firstLine="5"/>
              <w:rPr>
                <w:rFonts w:ascii="Times New Roman" w:hAnsi="Times New Roman" w:cs="Times New Roman"/>
                <w:color w:val="000000"/>
              </w:rPr>
            </w:pPr>
          </w:p>
          <w:p w14:paraId="4637D315" w14:textId="77777777" w:rsidR="00A32A79" w:rsidRPr="00602692" w:rsidRDefault="00A32A79" w:rsidP="002A5E62">
            <w:pPr>
              <w:spacing w:after="0" w:line="240" w:lineRule="auto"/>
              <w:ind w:firstLine="5"/>
              <w:rPr>
                <w:rFonts w:ascii="Times New Roman" w:hAnsi="Times New Roman" w:cs="Times New Roman"/>
                <w:color w:val="000000"/>
              </w:rPr>
            </w:pPr>
          </w:p>
          <w:p w14:paraId="66A9959B" w14:textId="77777777" w:rsidR="00A32A79" w:rsidRPr="00602692" w:rsidRDefault="00A32A79" w:rsidP="002A5E62">
            <w:pPr>
              <w:spacing w:after="0" w:line="240" w:lineRule="auto"/>
              <w:ind w:firstLine="5"/>
              <w:rPr>
                <w:rFonts w:ascii="Times New Roman" w:hAnsi="Times New Roman" w:cs="Times New Roman"/>
                <w:color w:val="000000"/>
              </w:rPr>
            </w:pPr>
          </w:p>
          <w:p w14:paraId="12DD585E" w14:textId="77777777" w:rsidR="00A32A79" w:rsidRPr="00602692" w:rsidRDefault="00A32A79" w:rsidP="002A5E62">
            <w:pPr>
              <w:spacing w:after="0" w:line="240" w:lineRule="auto"/>
              <w:ind w:firstLine="5"/>
              <w:rPr>
                <w:rFonts w:ascii="Times New Roman" w:hAnsi="Times New Roman" w:cs="Times New Roman"/>
                <w:color w:val="000000"/>
              </w:rPr>
            </w:pPr>
          </w:p>
          <w:p w14:paraId="5093C7B1" w14:textId="77777777" w:rsidR="00A32A79" w:rsidRPr="00602692" w:rsidRDefault="00A32A79" w:rsidP="002A5E62">
            <w:pPr>
              <w:spacing w:after="0" w:line="240" w:lineRule="auto"/>
              <w:ind w:firstLine="5"/>
              <w:rPr>
                <w:rFonts w:ascii="Times New Roman" w:hAnsi="Times New Roman" w:cs="Times New Roman"/>
                <w:color w:val="000000"/>
              </w:rPr>
            </w:pPr>
          </w:p>
          <w:p w14:paraId="5060BE52" w14:textId="77777777" w:rsidR="00B30184" w:rsidRPr="00602692" w:rsidRDefault="00B30184" w:rsidP="002A5E62">
            <w:pPr>
              <w:spacing w:after="0" w:line="240" w:lineRule="auto"/>
              <w:ind w:firstLine="5"/>
              <w:rPr>
                <w:rFonts w:ascii="Times New Roman" w:hAnsi="Times New Roman" w:cs="Times New Roman"/>
                <w:color w:val="000000"/>
              </w:rPr>
            </w:pPr>
          </w:p>
          <w:p w14:paraId="2A7234A5" w14:textId="77777777" w:rsidR="00B30184" w:rsidRPr="00602692" w:rsidRDefault="00B30184" w:rsidP="002A5E62">
            <w:pPr>
              <w:spacing w:after="0" w:line="240" w:lineRule="auto"/>
              <w:ind w:firstLine="5"/>
              <w:rPr>
                <w:rFonts w:ascii="Times New Roman" w:hAnsi="Times New Roman" w:cs="Times New Roman"/>
                <w:color w:val="000000"/>
              </w:rPr>
            </w:pPr>
          </w:p>
          <w:p w14:paraId="7A5A6425" w14:textId="77777777" w:rsidR="00B30184" w:rsidRPr="00602692" w:rsidRDefault="00B30184" w:rsidP="002A5E62">
            <w:pPr>
              <w:spacing w:after="0" w:line="240" w:lineRule="auto"/>
              <w:ind w:firstLine="5"/>
              <w:rPr>
                <w:rFonts w:ascii="Times New Roman" w:hAnsi="Times New Roman" w:cs="Times New Roman"/>
                <w:color w:val="000000"/>
              </w:rPr>
            </w:pPr>
          </w:p>
          <w:p w14:paraId="78C0E735" w14:textId="77777777" w:rsidR="00B30184" w:rsidRPr="00602692" w:rsidRDefault="00B30184" w:rsidP="002A5E62">
            <w:pPr>
              <w:spacing w:after="0" w:line="240" w:lineRule="auto"/>
              <w:ind w:firstLine="5"/>
              <w:rPr>
                <w:rFonts w:ascii="Times New Roman" w:hAnsi="Times New Roman" w:cs="Times New Roman"/>
                <w:color w:val="000000"/>
              </w:rPr>
            </w:pPr>
          </w:p>
          <w:p w14:paraId="1B72E18E" w14:textId="77777777" w:rsidR="00B30184" w:rsidRPr="00602692" w:rsidRDefault="00B30184" w:rsidP="002A5E62">
            <w:pPr>
              <w:spacing w:after="0" w:line="240" w:lineRule="auto"/>
              <w:ind w:firstLine="5"/>
              <w:rPr>
                <w:rFonts w:ascii="Times New Roman" w:hAnsi="Times New Roman" w:cs="Times New Roman"/>
                <w:color w:val="000000"/>
              </w:rPr>
            </w:pPr>
          </w:p>
          <w:p w14:paraId="2143BD75" w14:textId="77777777" w:rsidR="00B30184" w:rsidRPr="00602692" w:rsidRDefault="00B30184" w:rsidP="002A5E62">
            <w:pPr>
              <w:spacing w:after="0" w:line="240" w:lineRule="auto"/>
              <w:ind w:firstLine="5"/>
              <w:rPr>
                <w:rFonts w:ascii="Times New Roman" w:hAnsi="Times New Roman" w:cs="Times New Roman"/>
                <w:color w:val="000000"/>
              </w:rPr>
            </w:pPr>
          </w:p>
          <w:p w14:paraId="3EC8062C" w14:textId="77777777" w:rsidR="00B30184" w:rsidRPr="00602692" w:rsidRDefault="00B30184" w:rsidP="002A5E62">
            <w:pPr>
              <w:spacing w:after="0" w:line="240" w:lineRule="auto"/>
              <w:ind w:firstLine="5"/>
              <w:rPr>
                <w:rFonts w:ascii="Times New Roman" w:hAnsi="Times New Roman" w:cs="Times New Roman"/>
                <w:color w:val="000000"/>
              </w:rPr>
            </w:pPr>
          </w:p>
          <w:p w14:paraId="1AA1A991" w14:textId="77777777" w:rsidR="00B30184" w:rsidRPr="00602692" w:rsidRDefault="00B30184" w:rsidP="002A5E62">
            <w:pPr>
              <w:spacing w:after="0" w:line="240" w:lineRule="auto"/>
              <w:ind w:firstLine="5"/>
              <w:rPr>
                <w:rFonts w:ascii="Times New Roman" w:hAnsi="Times New Roman" w:cs="Times New Roman"/>
                <w:color w:val="000000"/>
              </w:rPr>
            </w:pPr>
          </w:p>
          <w:p w14:paraId="46F2E283" w14:textId="77777777" w:rsidR="00B30184" w:rsidRPr="00602692" w:rsidRDefault="00B30184" w:rsidP="002A5E62">
            <w:pPr>
              <w:spacing w:after="0" w:line="240" w:lineRule="auto"/>
              <w:ind w:firstLine="5"/>
              <w:rPr>
                <w:rFonts w:ascii="Times New Roman" w:hAnsi="Times New Roman" w:cs="Times New Roman"/>
                <w:color w:val="000000"/>
              </w:rPr>
            </w:pPr>
          </w:p>
          <w:p w14:paraId="6EE89653" w14:textId="77777777" w:rsidR="00B30184" w:rsidRPr="00602692" w:rsidRDefault="00B30184" w:rsidP="002A5E62">
            <w:pPr>
              <w:spacing w:after="0" w:line="240" w:lineRule="auto"/>
              <w:ind w:firstLine="5"/>
              <w:rPr>
                <w:rFonts w:ascii="Times New Roman" w:hAnsi="Times New Roman" w:cs="Times New Roman"/>
                <w:color w:val="000000"/>
              </w:rPr>
            </w:pPr>
          </w:p>
          <w:p w14:paraId="6BDBED14" w14:textId="77777777" w:rsidR="00B30184" w:rsidRPr="00602692" w:rsidRDefault="00B30184" w:rsidP="002A5E62">
            <w:pPr>
              <w:spacing w:after="0" w:line="240" w:lineRule="auto"/>
              <w:ind w:firstLine="5"/>
              <w:rPr>
                <w:rFonts w:ascii="Times New Roman" w:hAnsi="Times New Roman" w:cs="Times New Roman"/>
                <w:color w:val="000000"/>
              </w:rPr>
            </w:pPr>
          </w:p>
          <w:p w14:paraId="6F230D14" w14:textId="77777777" w:rsidR="00B30184" w:rsidRPr="00602692" w:rsidRDefault="00B30184" w:rsidP="002A5E62">
            <w:pPr>
              <w:spacing w:after="0" w:line="240" w:lineRule="auto"/>
              <w:ind w:firstLine="5"/>
              <w:rPr>
                <w:rFonts w:ascii="Times New Roman" w:hAnsi="Times New Roman" w:cs="Times New Roman"/>
                <w:color w:val="000000"/>
              </w:rPr>
            </w:pPr>
          </w:p>
          <w:p w14:paraId="2EB99900" w14:textId="77777777" w:rsidR="00B30184" w:rsidRPr="00602692" w:rsidRDefault="00B30184" w:rsidP="002A5E62">
            <w:pPr>
              <w:spacing w:after="0" w:line="240" w:lineRule="auto"/>
              <w:ind w:firstLine="5"/>
              <w:rPr>
                <w:rFonts w:ascii="Times New Roman" w:hAnsi="Times New Roman" w:cs="Times New Roman"/>
                <w:color w:val="000000"/>
              </w:rPr>
            </w:pPr>
          </w:p>
          <w:p w14:paraId="212F5BA9" w14:textId="77777777" w:rsidR="00B30184" w:rsidRPr="00602692" w:rsidRDefault="00B30184" w:rsidP="002A5E62">
            <w:pPr>
              <w:spacing w:after="0" w:line="240" w:lineRule="auto"/>
              <w:ind w:firstLine="5"/>
              <w:rPr>
                <w:rFonts w:ascii="Times New Roman" w:hAnsi="Times New Roman" w:cs="Times New Roman"/>
                <w:color w:val="000000"/>
              </w:rPr>
            </w:pPr>
          </w:p>
          <w:p w14:paraId="30DC20E3" w14:textId="77777777" w:rsidR="00B30184" w:rsidRPr="00602692" w:rsidRDefault="00B30184" w:rsidP="002A5E62">
            <w:pPr>
              <w:spacing w:after="0" w:line="240" w:lineRule="auto"/>
              <w:ind w:firstLine="5"/>
              <w:rPr>
                <w:rFonts w:ascii="Times New Roman" w:hAnsi="Times New Roman" w:cs="Times New Roman"/>
                <w:color w:val="000000"/>
              </w:rPr>
            </w:pPr>
          </w:p>
          <w:p w14:paraId="07E66AAD" w14:textId="77777777" w:rsidR="00B30184" w:rsidRPr="00602692" w:rsidRDefault="00B30184" w:rsidP="002A5E62">
            <w:pPr>
              <w:spacing w:after="0" w:line="240" w:lineRule="auto"/>
              <w:ind w:firstLine="5"/>
              <w:rPr>
                <w:rFonts w:ascii="Times New Roman" w:hAnsi="Times New Roman" w:cs="Times New Roman"/>
                <w:color w:val="000000"/>
              </w:rPr>
            </w:pPr>
          </w:p>
          <w:p w14:paraId="2D9729E5" w14:textId="77777777" w:rsidR="00B30184" w:rsidRPr="00602692" w:rsidRDefault="00B30184" w:rsidP="002A5E62">
            <w:pPr>
              <w:spacing w:after="0" w:line="240" w:lineRule="auto"/>
              <w:ind w:firstLine="5"/>
              <w:rPr>
                <w:rFonts w:ascii="Times New Roman" w:hAnsi="Times New Roman" w:cs="Times New Roman"/>
                <w:color w:val="000000"/>
              </w:rPr>
            </w:pPr>
          </w:p>
          <w:p w14:paraId="1B2EEEC4" w14:textId="77777777" w:rsidR="00B30184" w:rsidRPr="00602692" w:rsidRDefault="00B30184" w:rsidP="002A5E62">
            <w:pPr>
              <w:spacing w:after="0" w:line="240" w:lineRule="auto"/>
              <w:ind w:firstLine="5"/>
              <w:rPr>
                <w:rFonts w:ascii="Times New Roman" w:hAnsi="Times New Roman" w:cs="Times New Roman"/>
                <w:color w:val="000000"/>
              </w:rPr>
            </w:pPr>
          </w:p>
          <w:p w14:paraId="728A8DFF" w14:textId="77777777" w:rsidR="00B30184" w:rsidRPr="00602692" w:rsidRDefault="00B30184" w:rsidP="002A5E62">
            <w:pPr>
              <w:spacing w:after="0" w:line="240" w:lineRule="auto"/>
              <w:ind w:firstLine="5"/>
              <w:rPr>
                <w:rFonts w:ascii="Times New Roman" w:hAnsi="Times New Roman" w:cs="Times New Roman"/>
                <w:color w:val="000000"/>
              </w:rPr>
            </w:pPr>
          </w:p>
          <w:p w14:paraId="487663B3" w14:textId="77777777" w:rsidR="00B30184" w:rsidRPr="00602692" w:rsidRDefault="00B30184" w:rsidP="002A5E62">
            <w:pPr>
              <w:spacing w:after="0" w:line="240" w:lineRule="auto"/>
              <w:ind w:firstLine="5"/>
              <w:rPr>
                <w:rFonts w:ascii="Times New Roman" w:hAnsi="Times New Roman" w:cs="Times New Roman"/>
                <w:color w:val="000000"/>
              </w:rPr>
            </w:pPr>
          </w:p>
          <w:p w14:paraId="00DBB1CF" w14:textId="77777777" w:rsidR="00B30184" w:rsidRPr="00602692" w:rsidRDefault="00B30184" w:rsidP="002A5E62">
            <w:pPr>
              <w:spacing w:after="0" w:line="240" w:lineRule="auto"/>
              <w:ind w:firstLine="5"/>
              <w:rPr>
                <w:rFonts w:ascii="Times New Roman" w:hAnsi="Times New Roman" w:cs="Times New Roman"/>
                <w:color w:val="000000"/>
              </w:rPr>
            </w:pPr>
          </w:p>
          <w:p w14:paraId="0740F545" w14:textId="77777777" w:rsidR="00B30184" w:rsidRPr="00602692" w:rsidRDefault="00B30184" w:rsidP="002A5E62">
            <w:pPr>
              <w:spacing w:after="0" w:line="240" w:lineRule="auto"/>
              <w:ind w:firstLine="5"/>
              <w:rPr>
                <w:rFonts w:ascii="Times New Roman" w:hAnsi="Times New Roman" w:cs="Times New Roman"/>
                <w:color w:val="000000"/>
              </w:rPr>
            </w:pPr>
          </w:p>
          <w:p w14:paraId="620E0BD7" w14:textId="77777777" w:rsidR="00B30184" w:rsidRPr="00602692" w:rsidRDefault="00B30184" w:rsidP="002A5E62">
            <w:pPr>
              <w:spacing w:after="0" w:line="240" w:lineRule="auto"/>
              <w:ind w:firstLine="5"/>
              <w:rPr>
                <w:rFonts w:ascii="Times New Roman" w:hAnsi="Times New Roman" w:cs="Times New Roman"/>
                <w:color w:val="000000"/>
              </w:rPr>
            </w:pPr>
          </w:p>
          <w:p w14:paraId="4FE93027" w14:textId="77777777" w:rsidR="00B30184" w:rsidRPr="00602692" w:rsidRDefault="00B30184" w:rsidP="002A5E62">
            <w:pPr>
              <w:spacing w:after="0" w:line="240" w:lineRule="auto"/>
              <w:ind w:firstLine="5"/>
              <w:rPr>
                <w:rFonts w:ascii="Times New Roman" w:hAnsi="Times New Roman" w:cs="Times New Roman"/>
                <w:color w:val="000000"/>
              </w:rPr>
            </w:pPr>
          </w:p>
          <w:p w14:paraId="3FE91FAF" w14:textId="77777777" w:rsidR="00B30184" w:rsidRPr="00602692" w:rsidRDefault="00B30184" w:rsidP="002A5E62">
            <w:pPr>
              <w:spacing w:after="0" w:line="240" w:lineRule="auto"/>
              <w:rPr>
                <w:rFonts w:ascii="Times New Roman" w:hAnsi="Times New Roman" w:cs="Times New Roman"/>
                <w:color w:val="000000"/>
              </w:rPr>
            </w:pPr>
          </w:p>
          <w:p w14:paraId="6D715C68" w14:textId="77777777" w:rsidR="00CA7D9B" w:rsidRPr="00602692" w:rsidRDefault="00CA7D9B" w:rsidP="002A5E62">
            <w:pPr>
              <w:spacing w:after="0" w:line="240" w:lineRule="auto"/>
              <w:ind w:firstLine="5"/>
              <w:rPr>
                <w:rFonts w:ascii="Times New Roman" w:hAnsi="Times New Roman" w:cs="Times New Roman"/>
                <w:color w:val="000000"/>
              </w:rPr>
            </w:pPr>
          </w:p>
          <w:p w14:paraId="30F2E7D6" w14:textId="77777777" w:rsidR="00CA7D9B" w:rsidRPr="00602692" w:rsidRDefault="00CA7D9B" w:rsidP="002A5E62">
            <w:pPr>
              <w:spacing w:after="0" w:line="240" w:lineRule="auto"/>
              <w:ind w:firstLine="5"/>
              <w:rPr>
                <w:rFonts w:ascii="Times New Roman" w:hAnsi="Times New Roman" w:cs="Times New Roman"/>
                <w:color w:val="000000"/>
              </w:rPr>
            </w:pPr>
          </w:p>
          <w:p w14:paraId="71B4BF80" w14:textId="77777777" w:rsidR="00CA7D9B" w:rsidRPr="00602692" w:rsidRDefault="00CA7D9B" w:rsidP="002A5E62">
            <w:pPr>
              <w:spacing w:after="0" w:line="240" w:lineRule="auto"/>
              <w:ind w:firstLine="5"/>
              <w:rPr>
                <w:rFonts w:ascii="Times New Roman" w:hAnsi="Times New Roman" w:cs="Times New Roman"/>
                <w:color w:val="000000"/>
              </w:rPr>
            </w:pPr>
          </w:p>
          <w:p w14:paraId="3E238BA2" w14:textId="77777777" w:rsidR="00CA7D9B" w:rsidRPr="00602692" w:rsidRDefault="00CA7D9B" w:rsidP="002A5E62">
            <w:pPr>
              <w:spacing w:after="0" w:line="240" w:lineRule="auto"/>
              <w:ind w:firstLine="5"/>
              <w:rPr>
                <w:rFonts w:ascii="Times New Roman" w:hAnsi="Times New Roman" w:cs="Times New Roman"/>
                <w:color w:val="000000"/>
              </w:rPr>
            </w:pPr>
          </w:p>
          <w:p w14:paraId="74B0A2AF" w14:textId="77777777" w:rsidR="00CA7D9B" w:rsidRPr="00602692" w:rsidRDefault="00CA7D9B" w:rsidP="002A5E62">
            <w:pPr>
              <w:spacing w:after="0" w:line="240" w:lineRule="auto"/>
              <w:ind w:firstLine="5"/>
              <w:rPr>
                <w:rFonts w:ascii="Times New Roman" w:hAnsi="Times New Roman" w:cs="Times New Roman"/>
                <w:color w:val="000000"/>
              </w:rPr>
            </w:pPr>
          </w:p>
          <w:p w14:paraId="375E15CD" w14:textId="77777777" w:rsidR="00CA7D9B" w:rsidRPr="00602692" w:rsidRDefault="00CA7D9B" w:rsidP="002A5E62">
            <w:pPr>
              <w:spacing w:after="0" w:line="240" w:lineRule="auto"/>
              <w:ind w:firstLine="5"/>
              <w:rPr>
                <w:rFonts w:ascii="Times New Roman" w:hAnsi="Times New Roman" w:cs="Times New Roman"/>
                <w:color w:val="000000"/>
              </w:rPr>
            </w:pPr>
          </w:p>
          <w:p w14:paraId="2F7727A0" w14:textId="77777777" w:rsidR="00CA7D9B" w:rsidRPr="00602692" w:rsidRDefault="00CA7D9B" w:rsidP="002A5E62">
            <w:pPr>
              <w:spacing w:after="0" w:line="240" w:lineRule="auto"/>
              <w:ind w:firstLine="5"/>
              <w:rPr>
                <w:rFonts w:ascii="Times New Roman" w:hAnsi="Times New Roman" w:cs="Times New Roman"/>
                <w:color w:val="000000"/>
              </w:rPr>
            </w:pPr>
          </w:p>
          <w:p w14:paraId="0937E9EA" w14:textId="77777777" w:rsidR="00CA7D9B" w:rsidRPr="00602692" w:rsidRDefault="00CA7D9B" w:rsidP="002A5E62">
            <w:pPr>
              <w:spacing w:after="0" w:line="240" w:lineRule="auto"/>
              <w:ind w:firstLine="5"/>
              <w:rPr>
                <w:rFonts w:ascii="Times New Roman" w:hAnsi="Times New Roman" w:cs="Times New Roman"/>
                <w:color w:val="000000"/>
              </w:rPr>
            </w:pPr>
          </w:p>
          <w:p w14:paraId="41155FBE" w14:textId="77777777" w:rsidR="00CA7D9B" w:rsidRPr="00602692" w:rsidRDefault="00CA7D9B" w:rsidP="002A5E62">
            <w:pPr>
              <w:spacing w:after="0" w:line="240" w:lineRule="auto"/>
              <w:ind w:firstLine="5"/>
              <w:rPr>
                <w:rFonts w:ascii="Times New Roman" w:hAnsi="Times New Roman" w:cs="Times New Roman"/>
                <w:color w:val="000000"/>
              </w:rPr>
            </w:pPr>
          </w:p>
          <w:p w14:paraId="6C06DC87" w14:textId="77777777" w:rsidR="00CA7D9B" w:rsidRPr="00602692" w:rsidRDefault="00CA7D9B" w:rsidP="002A5E62">
            <w:pPr>
              <w:spacing w:after="0" w:line="240" w:lineRule="auto"/>
              <w:ind w:firstLine="5"/>
              <w:rPr>
                <w:rFonts w:ascii="Times New Roman" w:hAnsi="Times New Roman" w:cs="Times New Roman"/>
                <w:color w:val="000000"/>
              </w:rPr>
            </w:pPr>
          </w:p>
          <w:p w14:paraId="5E472572" w14:textId="77777777" w:rsidR="00CA7D9B" w:rsidRPr="00602692" w:rsidRDefault="00CA7D9B" w:rsidP="002A5E62">
            <w:pPr>
              <w:spacing w:after="0" w:line="240" w:lineRule="auto"/>
              <w:ind w:firstLine="5"/>
              <w:rPr>
                <w:rFonts w:ascii="Times New Roman" w:hAnsi="Times New Roman" w:cs="Times New Roman"/>
                <w:color w:val="000000"/>
              </w:rPr>
            </w:pPr>
          </w:p>
          <w:p w14:paraId="6A7470BC" w14:textId="77777777" w:rsidR="00CA7D9B" w:rsidRPr="00602692" w:rsidRDefault="00CA7D9B" w:rsidP="002A5E62">
            <w:pPr>
              <w:spacing w:after="0" w:line="240" w:lineRule="auto"/>
              <w:ind w:firstLine="5"/>
              <w:rPr>
                <w:rFonts w:ascii="Times New Roman" w:hAnsi="Times New Roman" w:cs="Times New Roman"/>
                <w:color w:val="000000"/>
              </w:rPr>
            </w:pPr>
          </w:p>
          <w:p w14:paraId="1015D2D6" w14:textId="77777777" w:rsidR="00CA7D9B" w:rsidRPr="00602692" w:rsidRDefault="00CA7D9B" w:rsidP="002A5E62">
            <w:pPr>
              <w:spacing w:after="0" w:line="240" w:lineRule="auto"/>
              <w:ind w:firstLine="5"/>
              <w:rPr>
                <w:rFonts w:ascii="Times New Roman" w:hAnsi="Times New Roman" w:cs="Times New Roman"/>
                <w:color w:val="000000"/>
              </w:rPr>
            </w:pPr>
          </w:p>
          <w:p w14:paraId="30461CDB" w14:textId="77777777" w:rsidR="00CA7D9B" w:rsidRPr="00602692" w:rsidRDefault="00CA7D9B" w:rsidP="002A5E62">
            <w:pPr>
              <w:spacing w:after="0" w:line="240" w:lineRule="auto"/>
              <w:ind w:firstLine="5"/>
              <w:rPr>
                <w:rFonts w:ascii="Times New Roman" w:hAnsi="Times New Roman" w:cs="Times New Roman"/>
                <w:color w:val="000000"/>
              </w:rPr>
            </w:pPr>
          </w:p>
          <w:p w14:paraId="0CCDD17B" w14:textId="77777777" w:rsidR="00CA7D9B" w:rsidRPr="00602692" w:rsidRDefault="00CA7D9B" w:rsidP="002A5E62">
            <w:pPr>
              <w:spacing w:after="0" w:line="240" w:lineRule="auto"/>
              <w:rPr>
                <w:rFonts w:ascii="Times New Roman" w:hAnsi="Times New Roman" w:cs="Times New Roman"/>
                <w:color w:val="000000"/>
              </w:rPr>
            </w:pPr>
          </w:p>
          <w:p w14:paraId="4EEA1FF1" w14:textId="77777777" w:rsidR="00CA7D9B" w:rsidRPr="00602692" w:rsidRDefault="00CA7D9B" w:rsidP="002A5E62">
            <w:pPr>
              <w:spacing w:after="0" w:line="240" w:lineRule="auto"/>
              <w:ind w:firstLine="5"/>
              <w:rPr>
                <w:rFonts w:ascii="Times New Roman" w:hAnsi="Times New Roman" w:cs="Times New Roman"/>
                <w:color w:val="000000"/>
              </w:rPr>
            </w:pPr>
          </w:p>
          <w:p w14:paraId="06D84C9A" w14:textId="77777777" w:rsidR="00CA7D9B" w:rsidRPr="00602692" w:rsidRDefault="00CA7D9B" w:rsidP="002A5E62">
            <w:pPr>
              <w:spacing w:after="0" w:line="240" w:lineRule="auto"/>
              <w:ind w:firstLine="5"/>
              <w:rPr>
                <w:rFonts w:ascii="Times New Roman" w:hAnsi="Times New Roman" w:cs="Times New Roman"/>
                <w:color w:val="000000"/>
              </w:rPr>
            </w:pPr>
          </w:p>
          <w:p w14:paraId="32FF6093" w14:textId="77777777" w:rsidR="00CA7D9B" w:rsidRPr="00602692" w:rsidRDefault="00CA7D9B" w:rsidP="002A5E62">
            <w:pPr>
              <w:spacing w:after="0" w:line="240" w:lineRule="auto"/>
              <w:rPr>
                <w:rFonts w:ascii="Times New Roman" w:hAnsi="Times New Roman" w:cs="Times New Roman"/>
                <w:color w:val="000000"/>
              </w:rPr>
            </w:pPr>
          </w:p>
          <w:p w14:paraId="0A28BCD3" w14:textId="77777777" w:rsidR="00AE743C" w:rsidRPr="00602692" w:rsidRDefault="00AE743C" w:rsidP="002A5E62">
            <w:pPr>
              <w:spacing w:after="0" w:line="240" w:lineRule="auto"/>
              <w:ind w:firstLine="5"/>
              <w:rPr>
                <w:rFonts w:ascii="Times New Roman" w:hAnsi="Times New Roman" w:cs="Times New Roman"/>
                <w:color w:val="000000"/>
              </w:rPr>
            </w:pPr>
          </w:p>
          <w:p w14:paraId="57E0A0D3" w14:textId="77777777" w:rsidR="00AE743C" w:rsidRPr="00602692" w:rsidRDefault="00AE743C" w:rsidP="002A5E62">
            <w:pPr>
              <w:spacing w:after="0" w:line="240" w:lineRule="auto"/>
              <w:ind w:firstLine="5"/>
              <w:rPr>
                <w:rFonts w:ascii="Times New Roman" w:hAnsi="Times New Roman" w:cs="Times New Roman"/>
                <w:color w:val="000000"/>
              </w:rPr>
            </w:pPr>
          </w:p>
          <w:p w14:paraId="5F86A501" w14:textId="77777777" w:rsidR="00AE743C" w:rsidRPr="00602692" w:rsidRDefault="00AE743C" w:rsidP="002A5E62">
            <w:pPr>
              <w:spacing w:after="0" w:line="240" w:lineRule="auto"/>
              <w:ind w:firstLine="5"/>
              <w:rPr>
                <w:rFonts w:ascii="Times New Roman" w:hAnsi="Times New Roman" w:cs="Times New Roman"/>
                <w:color w:val="000000"/>
              </w:rPr>
            </w:pPr>
          </w:p>
          <w:p w14:paraId="4B74F5D9" w14:textId="77777777" w:rsidR="00AE743C" w:rsidRPr="00602692" w:rsidRDefault="00AE743C" w:rsidP="002A5E62">
            <w:pPr>
              <w:spacing w:after="0" w:line="240" w:lineRule="auto"/>
              <w:ind w:firstLine="5"/>
              <w:rPr>
                <w:rFonts w:ascii="Times New Roman" w:hAnsi="Times New Roman" w:cs="Times New Roman"/>
                <w:color w:val="000000"/>
              </w:rPr>
            </w:pPr>
          </w:p>
          <w:p w14:paraId="6108618B" w14:textId="77777777" w:rsidR="00AE743C" w:rsidRPr="00602692" w:rsidRDefault="00AE743C" w:rsidP="002A5E62">
            <w:pPr>
              <w:spacing w:after="0" w:line="240" w:lineRule="auto"/>
              <w:ind w:firstLine="5"/>
              <w:rPr>
                <w:rFonts w:ascii="Times New Roman" w:hAnsi="Times New Roman" w:cs="Times New Roman"/>
                <w:color w:val="000000"/>
              </w:rPr>
            </w:pPr>
          </w:p>
          <w:p w14:paraId="1992F7ED" w14:textId="77777777" w:rsidR="00AE743C" w:rsidRPr="00602692" w:rsidRDefault="00AE743C" w:rsidP="002A5E62">
            <w:pPr>
              <w:spacing w:after="0" w:line="240" w:lineRule="auto"/>
              <w:ind w:firstLine="5"/>
              <w:rPr>
                <w:rFonts w:ascii="Times New Roman" w:hAnsi="Times New Roman" w:cs="Times New Roman"/>
                <w:color w:val="000000"/>
              </w:rPr>
            </w:pPr>
          </w:p>
          <w:p w14:paraId="363DFE30" w14:textId="77777777" w:rsidR="000345C4" w:rsidRPr="00602692" w:rsidRDefault="007B48C9" w:rsidP="002A5E62">
            <w:pPr>
              <w:spacing w:after="0" w:line="240" w:lineRule="auto"/>
              <w:ind w:firstLine="5"/>
              <w:rPr>
                <w:rFonts w:ascii="Times New Roman" w:hAnsi="Times New Roman" w:cs="Times New Roman"/>
                <w:color w:val="000000"/>
              </w:rPr>
            </w:pPr>
            <w:r w:rsidRPr="00602692">
              <w:rPr>
                <w:rFonts w:ascii="Times New Roman" w:hAnsi="Times New Roman" w:cs="Times New Roman"/>
                <w:color w:val="000000"/>
              </w:rPr>
              <w:t>70</w:t>
            </w:r>
            <w:r w:rsidR="00007B3B" w:rsidRPr="00602692">
              <w:rPr>
                <w:rFonts w:ascii="Times New Roman" w:hAnsi="Times New Roman" w:cs="Times New Roman"/>
                <w:color w:val="000000"/>
              </w:rPr>
              <w:t xml:space="preserve"> </w:t>
            </w:r>
          </w:p>
          <w:p w14:paraId="034D4F08" w14:textId="77777777" w:rsidR="000345C4" w:rsidRPr="00602692" w:rsidRDefault="000345C4" w:rsidP="002A5E62">
            <w:pPr>
              <w:spacing w:after="0" w:line="240" w:lineRule="auto"/>
              <w:ind w:firstLine="5"/>
              <w:rPr>
                <w:rFonts w:ascii="Times New Roman" w:hAnsi="Times New Roman" w:cs="Times New Roman"/>
                <w:color w:val="000000"/>
              </w:rPr>
            </w:pPr>
          </w:p>
          <w:p w14:paraId="47DDA658" w14:textId="77777777" w:rsidR="000345C4" w:rsidRPr="00602692" w:rsidRDefault="000345C4" w:rsidP="002A5E62">
            <w:pPr>
              <w:spacing w:after="0" w:line="240" w:lineRule="auto"/>
              <w:ind w:firstLine="5"/>
              <w:rPr>
                <w:rFonts w:ascii="Times New Roman" w:hAnsi="Times New Roman" w:cs="Times New Roman"/>
                <w:color w:val="000000"/>
              </w:rPr>
            </w:pPr>
          </w:p>
          <w:p w14:paraId="1D435FE8" w14:textId="77777777" w:rsidR="000345C4" w:rsidRPr="00602692" w:rsidRDefault="000345C4" w:rsidP="002A5E62">
            <w:pPr>
              <w:spacing w:after="0" w:line="240" w:lineRule="auto"/>
              <w:rPr>
                <w:rFonts w:ascii="Times New Roman" w:hAnsi="Times New Roman" w:cs="Times New Roman"/>
                <w:color w:val="000000"/>
              </w:rPr>
            </w:pPr>
          </w:p>
          <w:p w14:paraId="3CC2FAE8" w14:textId="77777777" w:rsidR="000345C4" w:rsidRPr="00602692" w:rsidRDefault="000345C4" w:rsidP="002A5E62">
            <w:pPr>
              <w:spacing w:after="0" w:line="240" w:lineRule="auto"/>
              <w:ind w:firstLine="5"/>
              <w:rPr>
                <w:rFonts w:ascii="Times New Roman" w:hAnsi="Times New Roman" w:cs="Times New Roman"/>
                <w:color w:val="000000"/>
              </w:rPr>
            </w:pPr>
          </w:p>
        </w:tc>
        <w:tc>
          <w:tcPr>
            <w:tcW w:w="1344" w:type="pct"/>
            <w:vAlign w:val="center"/>
          </w:tcPr>
          <w:p w14:paraId="1F2075E4" w14:textId="77777777" w:rsidR="00081279" w:rsidRPr="00602692"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Анализа ризика</w:t>
            </w:r>
          </w:p>
          <w:p w14:paraId="3B577CFA" w14:textId="77777777" w:rsidR="00081279" w:rsidRPr="00602692"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Члан 6.</w:t>
            </w:r>
          </w:p>
          <w:p w14:paraId="266251CC"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Обвезник је дужан да изради и редовно ажурира анализу ризика од прања новца, финансирања тероризма и финансирања ширења оружја за масовно уништење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w:t>
            </w:r>
          </w:p>
          <w:p w14:paraId="24E8C3D2"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10AD186C"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w:t>
            </w:r>
          </w:p>
          <w:p w14:paraId="5B8EA580"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0A6FF72B"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Aнализа ризика из става 1. овог члана садржи:</w:t>
            </w:r>
          </w:p>
          <w:p w14:paraId="0469F408"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6FC38E5A"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1) анализу ризика у односу на целокупно пословање обвезника;</w:t>
            </w:r>
          </w:p>
          <w:p w14:paraId="3C38FC6B"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71387A19"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2) анализу ризика за сваку групу или врсту странке, односно пословног односа, односно услуге које обвезник пружа у оквиру своје делатности, односно трансакције.</w:t>
            </w:r>
          </w:p>
          <w:p w14:paraId="1EB0FA22"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0678B74F"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Oбвезник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тог захтева, осим ако орган надлежан за вршење надзора захтевом не одреди дужи рок.</w:t>
            </w:r>
          </w:p>
          <w:p w14:paraId="601CF3B7"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51BE9F27"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На основу анализе ризика из става 3. тачка 2) овог члана обвезник сврстава странку у једну од следећих категорија ризика:</w:t>
            </w:r>
          </w:p>
          <w:p w14:paraId="18EC75AF"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426B7E3C"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1) ниског ризика од прања новца и финансирања тероризма и примењује најмање поједностављене радње и мере;</w:t>
            </w:r>
          </w:p>
          <w:p w14:paraId="30D69E76"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3489E677"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2) средњег ризика од прања новца и финансирања тероризма и примењује најмање опште радње и мере;</w:t>
            </w:r>
          </w:p>
          <w:p w14:paraId="295B35A7"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2B261A04"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3) високог ризика од прања новца и </w:t>
            </w:r>
            <w:r w:rsidRPr="00602692">
              <w:rPr>
                <w:rFonts w:ascii="Times New Roman" w:hAnsi="Times New Roman" w:cs="Times New Roman"/>
              </w:rPr>
              <w:lastRenderedPageBreak/>
              <w:t>финансирања тероризма и примењује појачане радње и мере.</w:t>
            </w:r>
          </w:p>
          <w:p w14:paraId="6FC0D6D4"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53FE78E0"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Обвезник интерним актима може, поред наведених, предвидети и додатне категорије ризика, и одредити адекватне радње и мере из овог закона за те категорије ризика.</w:t>
            </w:r>
          </w:p>
          <w:p w14:paraId="64701EF0" w14:textId="77777777" w:rsidR="00AE743C"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3C5FB6CD" w14:textId="77777777" w:rsidR="00081279" w:rsidRPr="00602692" w:rsidRDefault="00AE743C" w:rsidP="00AE743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признатим међународним стандардима.</w:t>
            </w:r>
          </w:p>
          <w:p w14:paraId="3EF4B99A" w14:textId="77777777" w:rsidR="00081279" w:rsidRPr="00602692"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4D812EB3" w14:textId="77777777" w:rsidR="00081279" w:rsidRPr="00602692"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6FE95620" w14:textId="77777777" w:rsidR="00081279" w:rsidRPr="00602692"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rPr>
            </w:pPr>
            <w:r w:rsidRPr="00602692">
              <w:rPr>
                <w:rFonts w:ascii="Times New Roman" w:hAnsi="Times New Roman" w:cs="Times New Roman"/>
              </w:rPr>
              <w:t>Сарадња надлежних органа и процена ризика на националном нивоу</w:t>
            </w:r>
          </w:p>
          <w:p w14:paraId="659A064E" w14:textId="77777777" w:rsidR="00081279" w:rsidRPr="00602692"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rPr>
            </w:pPr>
            <w:r w:rsidRPr="00602692">
              <w:rPr>
                <w:rFonts w:ascii="Times New Roman" w:hAnsi="Times New Roman" w:cs="Times New Roman"/>
              </w:rPr>
              <w:t>Члан 70.</w:t>
            </w:r>
          </w:p>
          <w:p w14:paraId="60F0C1C4" w14:textId="77777777" w:rsidR="00011F93" w:rsidRPr="00602692" w:rsidRDefault="00011F93" w:rsidP="00011F93">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Влада образује кooрдинационо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w:t>
            </w:r>
          </w:p>
          <w:p w14:paraId="0F465778" w14:textId="77777777" w:rsidR="00011F93" w:rsidRPr="00602692" w:rsidRDefault="00011F93" w:rsidP="00011F93">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18965337" w14:textId="77777777" w:rsidR="00011F93" w:rsidRPr="00602692" w:rsidRDefault="00011F93" w:rsidP="00011F93">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Процена ризика од прања новца, финансирања тероризма и финансирања ширења оружја за масовно уништење на националном нивоу израђује се у писменој форми и ажурира најмање једном у три године.</w:t>
            </w:r>
          </w:p>
          <w:p w14:paraId="5A03166F" w14:textId="77777777" w:rsidR="00011F93" w:rsidRPr="00602692" w:rsidRDefault="00011F93" w:rsidP="00011F93">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438075AB" w14:textId="77777777" w:rsidR="00081279" w:rsidRPr="00602692" w:rsidRDefault="00011F93" w:rsidP="00011F93">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Сажетак процене ризика из става 2. овог члана ставља се на располагање јавности и не сме садржати поверљиве информације.</w:t>
            </w:r>
          </w:p>
          <w:p w14:paraId="322EF6B1" w14:textId="77777777" w:rsidR="000D0510" w:rsidRPr="00602692" w:rsidRDefault="000D0510" w:rsidP="002A5E62">
            <w:pPr>
              <w:spacing w:after="0" w:line="240" w:lineRule="auto"/>
              <w:jc w:val="both"/>
              <w:rPr>
                <w:rFonts w:ascii="Times New Roman" w:hAnsi="Times New Roman"/>
              </w:rPr>
            </w:pPr>
          </w:p>
        </w:tc>
        <w:tc>
          <w:tcPr>
            <w:tcW w:w="139" w:type="pct"/>
            <w:vAlign w:val="center"/>
          </w:tcPr>
          <w:p w14:paraId="4EBAA869" w14:textId="77777777" w:rsidR="00BA25B0"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69DBA241" w14:textId="77777777" w:rsidR="00BA25B0" w:rsidRPr="00602692" w:rsidRDefault="00BA25B0" w:rsidP="002A5E62">
            <w:pPr>
              <w:spacing w:after="0" w:line="240" w:lineRule="auto"/>
              <w:ind w:firstLine="21"/>
              <w:rPr>
                <w:rFonts w:ascii="Times New Roman" w:hAnsi="Times New Roman" w:cs="Times New Roman"/>
                <w:lang w:val="ru-RU"/>
              </w:rPr>
            </w:pPr>
          </w:p>
        </w:tc>
        <w:tc>
          <w:tcPr>
            <w:tcW w:w="878" w:type="pct"/>
            <w:vAlign w:val="center"/>
          </w:tcPr>
          <w:p w14:paraId="29EC76D9" w14:textId="77777777" w:rsidR="00BD3A05" w:rsidRPr="00602692" w:rsidRDefault="00BD3A0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6F983780" w14:textId="77777777" w:rsidR="00740616" w:rsidRPr="00602692" w:rsidRDefault="00740616"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tc>
      </w:tr>
      <w:tr w:rsidR="00060A53" w:rsidRPr="00602692" w14:paraId="480D4EDD" w14:textId="77777777" w:rsidTr="00004FAF">
        <w:trPr>
          <w:trHeight w:val="42"/>
        </w:trPr>
        <w:tc>
          <w:tcPr>
            <w:tcW w:w="323" w:type="pct"/>
            <w:shd w:val="clear" w:color="auto" w:fill="D9D9D9"/>
          </w:tcPr>
          <w:p w14:paraId="4080A18A" w14:textId="77777777" w:rsidR="008F2E5E" w:rsidRPr="00602692" w:rsidRDefault="00DE192C" w:rsidP="002A5E62">
            <w:pPr>
              <w:pStyle w:val="NormalWeb"/>
              <w:spacing w:before="0" w:beforeAutospacing="0" w:after="0" w:afterAutospacing="0"/>
              <w:rPr>
                <w:sz w:val="22"/>
                <w:szCs w:val="22"/>
              </w:rPr>
            </w:pPr>
            <w:r w:rsidRPr="00602692">
              <w:rPr>
                <w:sz w:val="22"/>
                <w:szCs w:val="22"/>
              </w:rPr>
              <w:lastRenderedPageBreak/>
              <w:t>3.1.1.</w:t>
            </w:r>
          </w:p>
        </w:tc>
        <w:tc>
          <w:tcPr>
            <w:tcW w:w="1387" w:type="pct"/>
            <w:shd w:val="clear" w:color="auto" w:fill="D9D9D9"/>
            <w:vAlign w:val="center"/>
          </w:tcPr>
          <w:p w14:paraId="21C20CD7" w14:textId="77777777" w:rsidR="00DE192C" w:rsidRPr="00602692" w:rsidRDefault="00DE192C" w:rsidP="002A5E62">
            <w:pPr>
              <w:pStyle w:val="NormalWeb"/>
              <w:spacing w:before="0" w:beforeAutospacing="0" w:after="0" w:afterAutospacing="0"/>
              <w:jc w:val="both"/>
              <w:rPr>
                <w:sz w:val="22"/>
                <w:szCs w:val="22"/>
              </w:rPr>
            </w:pPr>
            <w:r w:rsidRPr="00602692">
              <w:rPr>
                <w:sz w:val="22"/>
                <w:szCs w:val="22"/>
              </w:rPr>
              <w:t>For the purposes of this Directive, the following definitions apply:</w:t>
            </w:r>
          </w:p>
          <w:p w14:paraId="2C73688D" w14:textId="77777777" w:rsidR="00487F60" w:rsidRPr="00602692" w:rsidRDefault="00DE192C" w:rsidP="002A5E62">
            <w:pPr>
              <w:pStyle w:val="NormalWeb"/>
              <w:spacing w:before="0" w:beforeAutospacing="0" w:after="0" w:afterAutospacing="0"/>
              <w:jc w:val="both"/>
              <w:rPr>
                <w:sz w:val="22"/>
                <w:szCs w:val="22"/>
              </w:rPr>
            </w:pPr>
            <w:r w:rsidRPr="00602692">
              <w:rPr>
                <w:sz w:val="22"/>
                <w:szCs w:val="22"/>
              </w:rPr>
              <w:t xml:space="preserve">(1)‘credit institution’ means a credit institution as defined in point (1) of Article 4(1) of Regulation (EU) No 575/2013 of the European Parliament and of the Council (22), including branches thereof, as defined in point (17) of Article 4(1) of that Regulation, located in the Union, whether its head office is situated within the Union or in a third country; </w:t>
            </w:r>
          </w:p>
          <w:p w14:paraId="627EB7E5" w14:textId="77777777" w:rsidR="00254D14" w:rsidRPr="00602692" w:rsidRDefault="00254D14" w:rsidP="002A5E62">
            <w:pPr>
              <w:pStyle w:val="NormalWeb"/>
              <w:spacing w:before="0" w:beforeAutospacing="0" w:after="0" w:afterAutospacing="0"/>
              <w:jc w:val="both"/>
              <w:rPr>
                <w:sz w:val="22"/>
                <w:szCs w:val="22"/>
              </w:rPr>
            </w:pPr>
          </w:p>
          <w:p w14:paraId="3261C1C1" w14:textId="77777777" w:rsidR="00254D14" w:rsidRPr="00602692" w:rsidRDefault="00254D14" w:rsidP="002A5E62">
            <w:pPr>
              <w:pStyle w:val="NormalWeb"/>
              <w:spacing w:before="0" w:beforeAutospacing="0" w:after="0" w:afterAutospacing="0"/>
              <w:jc w:val="both"/>
              <w:rPr>
                <w:sz w:val="22"/>
                <w:szCs w:val="22"/>
              </w:rPr>
            </w:pPr>
          </w:p>
          <w:p w14:paraId="6B52E2BA" w14:textId="77777777" w:rsidR="004D0EE6" w:rsidRPr="00602692" w:rsidRDefault="004D0EE6" w:rsidP="002A5E62">
            <w:pPr>
              <w:pStyle w:val="NormalWeb"/>
              <w:spacing w:before="0" w:beforeAutospacing="0" w:after="0" w:afterAutospacing="0"/>
              <w:rPr>
                <w:sz w:val="22"/>
                <w:szCs w:val="22"/>
              </w:rPr>
            </w:pPr>
          </w:p>
          <w:p w14:paraId="65D0DCB3" w14:textId="77777777" w:rsidR="004D0EE6" w:rsidRPr="00602692" w:rsidRDefault="004D0EE6" w:rsidP="002A5E62">
            <w:pPr>
              <w:pStyle w:val="NormalWeb"/>
              <w:spacing w:before="0" w:beforeAutospacing="0" w:after="0" w:afterAutospacing="0"/>
              <w:rPr>
                <w:sz w:val="22"/>
                <w:szCs w:val="22"/>
              </w:rPr>
            </w:pPr>
          </w:p>
        </w:tc>
        <w:tc>
          <w:tcPr>
            <w:tcW w:w="512" w:type="pct"/>
            <w:vAlign w:val="center"/>
          </w:tcPr>
          <w:p w14:paraId="18AFA4DC" w14:textId="77777777" w:rsidR="00F7511F" w:rsidRPr="00602692" w:rsidRDefault="00811C77" w:rsidP="002A5E62">
            <w:pPr>
              <w:spacing w:after="0" w:line="240" w:lineRule="auto"/>
              <w:ind w:firstLine="5"/>
              <w:rPr>
                <w:rFonts w:ascii="Times New Roman" w:hAnsi="Times New Roman" w:cs="Times New Roman"/>
              </w:rPr>
            </w:pPr>
            <w:r w:rsidRPr="00602692">
              <w:rPr>
                <w:rFonts w:ascii="Times New Roman" w:hAnsi="Times New Roman" w:cs="Times New Roman"/>
              </w:rPr>
              <w:t>3.1.41</w:t>
            </w:r>
            <w:r w:rsidR="00CA2A76" w:rsidRPr="00602692">
              <w:rPr>
                <w:rFonts w:ascii="Times New Roman" w:hAnsi="Times New Roman" w:cs="Times New Roman"/>
              </w:rPr>
              <w:t xml:space="preserve"> </w:t>
            </w:r>
          </w:p>
          <w:p w14:paraId="255439A1" w14:textId="77777777" w:rsidR="00254D14" w:rsidRPr="00602692" w:rsidRDefault="00254D14" w:rsidP="002A5E62">
            <w:pPr>
              <w:spacing w:after="0" w:line="240" w:lineRule="auto"/>
              <w:ind w:firstLine="5"/>
              <w:rPr>
                <w:rFonts w:ascii="Times New Roman" w:hAnsi="Times New Roman" w:cs="Times New Roman"/>
              </w:rPr>
            </w:pPr>
          </w:p>
          <w:p w14:paraId="2B33A7B0" w14:textId="77777777" w:rsidR="00254D14" w:rsidRPr="00602692" w:rsidRDefault="00254D14" w:rsidP="002A5E62">
            <w:pPr>
              <w:spacing w:after="0" w:line="240" w:lineRule="auto"/>
              <w:ind w:firstLine="5"/>
              <w:rPr>
                <w:rFonts w:ascii="Times New Roman" w:hAnsi="Times New Roman" w:cs="Times New Roman"/>
              </w:rPr>
            </w:pPr>
          </w:p>
          <w:p w14:paraId="77B4C860" w14:textId="77777777" w:rsidR="00487F60" w:rsidRPr="00602692" w:rsidRDefault="00487F60" w:rsidP="002A5E62">
            <w:pPr>
              <w:spacing w:after="0" w:line="240" w:lineRule="auto"/>
              <w:ind w:firstLine="5"/>
              <w:rPr>
                <w:rFonts w:ascii="Times New Roman" w:hAnsi="Times New Roman" w:cs="Times New Roman"/>
              </w:rPr>
            </w:pPr>
          </w:p>
          <w:p w14:paraId="6D7808FA" w14:textId="77777777" w:rsidR="00DE192C" w:rsidRPr="00602692" w:rsidRDefault="00DE192C" w:rsidP="002A5E62">
            <w:pPr>
              <w:spacing w:after="0" w:line="240" w:lineRule="auto"/>
              <w:rPr>
                <w:rFonts w:ascii="Times New Roman" w:hAnsi="Times New Roman" w:cs="Times New Roman"/>
              </w:rPr>
            </w:pPr>
          </w:p>
        </w:tc>
        <w:tc>
          <w:tcPr>
            <w:tcW w:w="1344" w:type="pct"/>
            <w:vAlign w:val="center"/>
          </w:tcPr>
          <w:p w14:paraId="30FD53A3" w14:textId="77777777" w:rsidR="004D0EE6" w:rsidRPr="00602692" w:rsidRDefault="00811C77" w:rsidP="002A5E62">
            <w:pPr>
              <w:spacing w:after="0" w:line="240" w:lineRule="auto"/>
              <w:rPr>
                <w:rFonts w:ascii="Times New Roman" w:eastAsia="Times New Roman" w:hAnsi="Times New Roman" w:cs="Times New Roman"/>
              </w:rPr>
            </w:pPr>
            <w:r w:rsidRPr="00602692">
              <w:rPr>
                <w:rFonts w:ascii="Times New Roman" w:eastAsia="Times New Roman" w:hAnsi="Times New Roman" w:cs="Times New Roman"/>
              </w:rPr>
              <w:t xml:space="preserve">41) </w:t>
            </w:r>
            <w:r w:rsidR="00193165" w:rsidRPr="00602692">
              <w:rPr>
                <w:rFonts w:ascii="Times New Roman" w:eastAsia="Times New Roman" w:hAnsi="Times New Roman" w:cs="Times New Roman"/>
              </w:rPr>
              <w:t>највише матично друштво правног лица, подређено друштво, зависно друштво, придружено друштво и повезано лице имају значење утврђено законом којим се уређују банке.</w:t>
            </w:r>
          </w:p>
          <w:p w14:paraId="017E4E97" w14:textId="77777777" w:rsidR="00254D14" w:rsidRPr="00602692" w:rsidRDefault="00254D14" w:rsidP="002A5E62">
            <w:pPr>
              <w:spacing w:after="0" w:line="240" w:lineRule="auto"/>
              <w:rPr>
                <w:rFonts w:ascii="Times New Roman" w:eastAsia="Times New Roman" w:hAnsi="Times New Roman" w:cs="Times New Roman"/>
              </w:rPr>
            </w:pPr>
          </w:p>
          <w:p w14:paraId="65999713" w14:textId="77777777" w:rsidR="00254D14" w:rsidRPr="00602692" w:rsidRDefault="00254D14" w:rsidP="002A5E62">
            <w:pPr>
              <w:spacing w:after="0" w:line="240" w:lineRule="auto"/>
              <w:rPr>
                <w:rFonts w:ascii="Times New Roman" w:eastAsia="Times New Roman" w:hAnsi="Times New Roman" w:cs="Times New Roman"/>
              </w:rPr>
            </w:pPr>
          </w:p>
          <w:p w14:paraId="504591CA" w14:textId="77777777" w:rsidR="00254D14" w:rsidRPr="00602692" w:rsidRDefault="00254D14" w:rsidP="002A5E62">
            <w:pPr>
              <w:spacing w:after="0" w:line="240" w:lineRule="auto"/>
              <w:rPr>
                <w:rFonts w:ascii="Times New Roman" w:eastAsia="Times New Roman" w:hAnsi="Times New Roman" w:cs="Times New Roman"/>
              </w:rPr>
            </w:pPr>
          </w:p>
          <w:p w14:paraId="17F6C82E" w14:textId="77777777" w:rsidR="004D0EE6" w:rsidRPr="00602692" w:rsidRDefault="004D0EE6" w:rsidP="002A5E62">
            <w:pPr>
              <w:spacing w:after="0" w:line="240" w:lineRule="auto"/>
              <w:rPr>
                <w:rFonts w:ascii="Times New Roman" w:eastAsia="Times New Roman" w:hAnsi="Times New Roman" w:cs="Times New Roman"/>
              </w:rPr>
            </w:pPr>
          </w:p>
          <w:p w14:paraId="716A3F5C" w14:textId="77777777" w:rsidR="004D0EE6" w:rsidRPr="00602692" w:rsidRDefault="004D0EE6" w:rsidP="002A5E62">
            <w:pPr>
              <w:spacing w:after="0" w:line="240" w:lineRule="auto"/>
              <w:rPr>
                <w:rFonts w:ascii="Times New Roman" w:eastAsia="Times New Roman" w:hAnsi="Times New Roman" w:cs="Times New Roman"/>
              </w:rPr>
            </w:pPr>
          </w:p>
          <w:p w14:paraId="140DA489" w14:textId="77777777" w:rsidR="008F2E5E" w:rsidRPr="00602692" w:rsidRDefault="00C441C2"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vanish/>
                <w:vertAlign w:val="subscript"/>
              </w:rPr>
              <w:t>{0&gt;</w:t>
            </w:r>
            <w:r w:rsidRPr="00602692">
              <w:rPr>
                <w:rFonts w:ascii="Times New Roman" w:hAnsi="Times New Roman" w:cs="Times New Roman"/>
                <w:vanish/>
              </w:rPr>
              <w:t>(1)УПРАВА, НАЈМАЊЕ ЈЕДНОМ ГОДИШЊЕ, АНАЛИЗИРА ЕФИКАСНОСТ И ДЕЛОТВОРНОСТ СИСТЕМА ЗА СПРЕЧАВАЊЕ И ОТКРИВАЊЕ ПРАЊА НОВЦА И ФИНАНСИРАЊА ТЕРОРИЗМА.</w:t>
            </w:r>
            <w:r w:rsidRPr="00602692">
              <w:rPr>
                <w:rFonts w:ascii="Times New Roman" w:hAnsi="Times New Roman" w:cs="Times New Roman"/>
                <w:vanish/>
                <w:vertAlign w:val="subscript"/>
              </w:rPr>
              <w:t>&lt;}63{&gt;</w:t>
            </w:r>
          </w:p>
        </w:tc>
        <w:tc>
          <w:tcPr>
            <w:tcW w:w="139" w:type="pct"/>
            <w:vAlign w:val="center"/>
          </w:tcPr>
          <w:p w14:paraId="6A6DD5D6" w14:textId="77777777" w:rsidR="001405F4" w:rsidRPr="00602692" w:rsidRDefault="001405F4" w:rsidP="002A5E62">
            <w:pPr>
              <w:spacing w:after="0" w:line="240" w:lineRule="auto"/>
              <w:jc w:val="center"/>
              <w:rPr>
                <w:rFonts w:ascii="Times New Roman" w:hAnsi="Times New Roman" w:cs="Times New Roman"/>
              </w:rPr>
            </w:pPr>
          </w:p>
          <w:p w14:paraId="12B16A2E" w14:textId="77777777" w:rsidR="001405F4" w:rsidRPr="00602692" w:rsidRDefault="001405F4" w:rsidP="002A5E62">
            <w:pPr>
              <w:spacing w:after="0" w:line="240" w:lineRule="auto"/>
              <w:rPr>
                <w:rFonts w:ascii="Times New Roman" w:hAnsi="Times New Roman" w:cs="Times New Roman"/>
              </w:rPr>
            </w:pPr>
          </w:p>
          <w:p w14:paraId="3B432EB8" w14:textId="77777777" w:rsidR="001405F4" w:rsidRPr="00602692" w:rsidRDefault="001405F4" w:rsidP="002A5E62">
            <w:pPr>
              <w:spacing w:after="0" w:line="240" w:lineRule="auto"/>
              <w:rPr>
                <w:rFonts w:ascii="Times New Roman" w:hAnsi="Times New Roman" w:cs="Times New Roman"/>
              </w:rPr>
            </w:pPr>
          </w:p>
          <w:p w14:paraId="1B6411AD" w14:textId="77777777" w:rsidR="001405F4" w:rsidRPr="00602692" w:rsidRDefault="001405F4" w:rsidP="002A5E62">
            <w:pPr>
              <w:spacing w:after="0" w:line="240" w:lineRule="auto"/>
              <w:rPr>
                <w:rFonts w:ascii="Times New Roman" w:hAnsi="Times New Roman" w:cs="Times New Roman"/>
              </w:rPr>
            </w:pPr>
          </w:p>
          <w:p w14:paraId="6906E29A" w14:textId="77777777" w:rsidR="001405F4" w:rsidRPr="00602692" w:rsidRDefault="001405F4" w:rsidP="002A5E62">
            <w:pPr>
              <w:spacing w:after="0" w:line="240" w:lineRule="auto"/>
              <w:rPr>
                <w:rFonts w:ascii="Times New Roman" w:hAnsi="Times New Roman" w:cs="Times New Roman"/>
              </w:rPr>
            </w:pPr>
          </w:p>
          <w:p w14:paraId="48301618" w14:textId="77777777" w:rsidR="001405F4" w:rsidRPr="00602692" w:rsidRDefault="001405F4" w:rsidP="002A5E62">
            <w:pPr>
              <w:spacing w:after="0" w:line="240" w:lineRule="auto"/>
              <w:rPr>
                <w:rFonts w:ascii="Times New Roman" w:hAnsi="Times New Roman" w:cs="Times New Roman"/>
              </w:rPr>
            </w:pPr>
          </w:p>
          <w:p w14:paraId="77CC82FD" w14:textId="77777777" w:rsidR="001405F4" w:rsidRPr="00602692" w:rsidRDefault="001405F4" w:rsidP="002A5E62">
            <w:pPr>
              <w:spacing w:after="0" w:line="240" w:lineRule="auto"/>
              <w:rPr>
                <w:rFonts w:ascii="Times New Roman" w:hAnsi="Times New Roman" w:cs="Times New Roman"/>
              </w:rPr>
            </w:pPr>
          </w:p>
          <w:p w14:paraId="7BCA0FCE" w14:textId="77777777" w:rsidR="001405F4" w:rsidRPr="00602692" w:rsidRDefault="001405F4" w:rsidP="002A5E62">
            <w:pPr>
              <w:spacing w:after="0" w:line="240" w:lineRule="auto"/>
              <w:rPr>
                <w:rFonts w:ascii="Times New Roman" w:hAnsi="Times New Roman" w:cs="Times New Roman"/>
              </w:rPr>
            </w:pPr>
          </w:p>
          <w:p w14:paraId="11CD4142" w14:textId="77777777" w:rsidR="001405F4" w:rsidRPr="00602692" w:rsidRDefault="00A35D39" w:rsidP="002A5E62">
            <w:pPr>
              <w:spacing w:after="0" w:line="240" w:lineRule="auto"/>
              <w:rPr>
                <w:rFonts w:ascii="Times New Roman" w:hAnsi="Times New Roman" w:cs="Times New Roman"/>
              </w:rPr>
            </w:pPr>
            <w:r w:rsidRPr="00602692">
              <w:rPr>
                <w:rFonts w:ascii="Times New Roman" w:hAnsi="Times New Roman" w:cs="Times New Roman"/>
                <w:lang w:val="sr-Cyrl-RS"/>
              </w:rPr>
              <w:t>ПУ</w:t>
            </w:r>
          </w:p>
          <w:p w14:paraId="0A4D385A" w14:textId="77777777" w:rsidR="001405F4" w:rsidRPr="00602692" w:rsidRDefault="001405F4" w:rsidP="002A5E62">
            <w:pPr>
              <w:spacing w:after="0" w:line="240" w:lineRule="auto"/>
              <w:rPr>
                <w:rFonts w:ascii="Times New Roman" w:hAnsi="Times New Roman" w:cs="Times New Roman"/>
              </w:rPr>
            </w:pPr>
          </w:p>
          <w:p w14:paraId="4F779116" w14:textId="77777777" w:rsidR="001405F4" w:rsidRPr="00602692" w:rsidRDefault="001405F4" w:rsidP="002A5E62">
            <w:pPr>
              <w:spacing w:after="0" w:line="240" w:lineRule="auto"/>
              <w:rPr>
                <w:rFonts w:ascii="Times New Roman" w:hAnsi="Times New Roman" w:cs="Times New Roman"/>
              </w:rPr>
            </w:pPr>
          </w:p>
          <w:p w14:paraId="3905E244" w14:textId="77777777" w:rsidR="001405F4" w:rsidRPr="00602692" w:rsidRDefault="001405F4" w:rsidP="002A5E62">
            <w:pPr>
              <w:spacing w:after="0" w:line="240" w:lineRule="auto"/>
              <w:rPr>
                <w:rFonts w:ascii="Times New Roman" w:hAnsi="Times New Roman" w:cs="Times New Roman"/>
              </w:rPr>
            </w:pPr>
          </w:p>
          <w:p w14:paraId="31C62C69" w14:textId="77777777" w:rsidR="001405F4" w:rsidRPr="00602692" w:rsidRDefault="001405F4" w:rsidP="002A5E62">
            <w:pPr>
              <w:spacing w:after="0" w:line="240" w:lineRule="auto"/>
              <w:rPr>
                <w:rFonts w:ascii="Times New Roman" w:hAnsi="Times New Roman" w:cs="Times New Roman"/>
              </w:rPr>
            </w:pPr>
          </w:p>
          <w:p w14:paraId="1AA28C97" w14:textId="77777777" w:rsidR="001405F4" w:rsidRPr="00602692" w:rsidRDefault="001405F4" w:rsidP="002A5E62">
            <w:pPr>
              <w:spacing w:after="0" w:line="240" w:lineRule="auto"/>
              <w:rPr>
                <w:rFonts w:ascii="Times New Roman" w:hAnsi="Times New Roman" w:cs="Times New Roman"/>
              </w:rPr>
            </w:pPr>
          </w:p>
          <w:p w14:paraId="68F84B87" w14:textId="77777777" w:rsidR="001405F4" w:rsidRPr="00602692" w:rsidRDefault="001405F4" w:rsidP="002A5E62">
            <w:pPr>
              <w:spacing w:after="0" w:line="240" w:lineRule="auto"/>
              <w:rPr>
                <w:rFonts w:ascii="Times New Roman" w:hAnsi="Times New Roman" w:cs="Times New Roman"/>
              </w:rPr>
            </w:pPr>
          </w:p>
        </w:tc>
        <w:tc>
          <w:tcPr>
            <w:tcW w:w="417" w:type="pct"/>
            <w:vAlign w:val="center"/>
          </w:tcPr>
          <w:p w14:paraId="18766F9C" w14:textId="77777777" w:rsidR="008F2E5E" w:rsidRPr="00602692" w:rsidRDefault="008F2E5E" w:rsidP="002A5E62">
            <w:pPr>
              <w:spacing w:after="0" w:line="240" w:lineRule="auto"/>
              <w:rPr>
                <w:rFonts w:ascii="Times New Roman" w:hAnsi="Times New Roman" w:cs="Times New Roman"/>
              </w:rPr>
            </w:pPr>
          </w:p>
        </w:tc>
        <w:tc>
          <w:tcPr>
            <w:tcW w:w="878" w:type="pct"/>
            <w:vAlign w:val="center"/>
          </w:tcPr>
          <w:p w14:paraId="12A466ED" w14:textId="77777777" w:rsidR="008F2E5E" w:rsidRPr="00602692" w:rsidRDefault="008F2E5E" w:rsidP="002A5E62">
            <w:pPr>
              <w:spacing w:after="0" w:line="240" w:lineRule="auto"/>
              <w:rPr>
                <w:rFonts w:ascii="Times New Roman" w:hAnsi="Times New Roman" w:cs="Times New Roman"/>
              </w:rPr>
            </w:pPr>
          </w:p>
        </w:tc>
      </w:tr>
      <w:tr w:rsidR="00060A53" w:rsidRPr="00602692" w14:paraId="55AC3BA2" w14:textId="77777777" w:rsidTr="00004FAF">
        <w:trPr>
          <w:trHeight w:val="63"/>
        </w:trPr>
        <w:tc>
          <w:tcPr>
            <w:tcW w:w="323" w:type="pct"/>
            <w:tcBorders>
              <w:bottom w:val="single" w:sz="4" w:space="0" w:color="auto"/>
            </w:tcBorders>
            <w:shd w:val="clear" w:color="auto" w:fill="D9D9D9"/>
          </w:tcPr>
          <w:p w14:paraId="41975A0A" w14:textId="77777777" w:rsidR="005F1830" w:rsidRPr="00602692" w:rsidRDefault="006A1448" w:rsidP="002A5E62">
            <w:pPr>
              <w:pStyle w:val="NormalWeb"/>
              <w:spacing w:before="0" w:beforeAutospacing="0" w:after="0" w:afterAutospacing="0"/>
              <w:rPr>
                <w:sz w:val="22"/>
                <w:szCs w:val="22"/>
              </w:rPr>
            </w:pPr>
            <w:r w:rsidRPr="00602692">
              <w:rPr>
                <w:sz w:val="22"/>
                <w:szCs w:val="22"/>
              </w:rPr>
              <w:t>3.1.2</w:t>
            </w:r>
          </w:p>
        </w:tc>
        <w:tc>
          <w:tcPr>
            <w:tcW w:w="1387" w:type="pct"/>
            <w:tcBorders>
              <w:bottom w:val="single" w:sz="4" w:space="0" w:color="auto"/>
            </w:tcBorders>
            <w:shd w:val="clear" w:color="auto" w:fill="D9D9D9"/>
            <w:vAlign w:val="center"/>
          </w:tcPr>
          <w:p w14:paraId="6665FEBB" w14:textId="77777777" w:rsidR="00DE192C" w:rsidRPr="00602692" w:rsidRDefault="00C061E4" w:rsidP="002A5E62">
            <w:pPr>
              <w:pStyle w:val="NormalWeb"/>
              <w:spacing w:before="0" w:beforeAutospacing="0" w:after="0" w:afterAutospacing="0"/>
              <w:rPr>
                <w:sz w:val="22"/>
                <w:szCs w:val="22"/>
              </w:rPr>
            </w:pPr>
            <w:r w:rsidRPr="00602692">
              <w:rPr>
                <w:sz w:val="22"/>
                <w:szCs w:val="22"/>
              </w:rPr>
              <w:t> </w:t>
            </w:r>
            <w:r w:rsidR="0032392D" w:rsidRPr="00602692">
              <w:rPr>
                <w:sz w:val="22"/>
                <w:szCs w:val="22"/>
              </w:rPr>
              <w:t xml:space="preserve"> </w:t>
            </w:r>
            <w:r w:rsidR="00DE192C" w:rsidRPr="00602692">
              <w:rPr>
                <w:sz w:val="22"/>
                <w:szCs w:val="22"/>
              </w:rPr>
              <w:t xml:space="preserve"> ‘financial institution’ means:</w:t>
            </w:r>
          </w:p>
          <w:p w14:paraId="71EA489D" w14:textId="77777777" w:rsidR="00DE192C" w:rsidRPr="00602692" w:rsidRDefault="00DE192C" w:rsidP="002A5E62">
            <w:pPr>
              <w:pStyle w:val="NormalWeb"/>
              <w:spacing w:before="0" w:beforeAutospacing="0" w:after="0" w:afterAutospacing="0"/>
              <w:rPr>
                <w:sz w:val="22"/>
                <w:szCs w:val="22"/>
              </w:rPr>
            </w:pPr>
            <w:r w:rsidRPr="00602692">
              <w:rPr>
                <w:sz w:val="22"/>
                <w:szCs w:val="22"/>
              </w:rPr>
              <w:t>(a)an undertaking other than a credit institution, which carries out one or more of the activities listed in points (2) to (12), (14) and (15) of Annex I to Directive 2013/36/EU of the European Parliament and of the Council (23), including the activities of currency exchange offices (bureaux de change);</w:t>
            </w:r>
          </w:p>
          <w:p w14:paraId="43F09277" w14:textId="77777777" w:rsidR="00DE192C" w:rsidRPr="00602692" w:rsidRDefault="00DE192C" w:rsidP="002A5E62">
            <w:pPr>
              <w:pStyle w:val="NormalWeb"/>
              <w:spacing w:before="0" w:beforeAutospacing="0" w:after="0" w:afterAutospacing="0"/>
              <w:rPr>
                <w:sz w:val="22"/>
                <w:szCs w:val="22"/>
              </w:rPr>
            </w:pPr>
            <w:r w:rsidRPr="00602692">
              <w:rPr>
                <w:sz w:val="22"/>
                <w:szCs w:val="22"/>
              </w:rPr>
              <w:t>(b)an insurance undertaking as defined in point (1) of Article 13 of Directive 2009/138/EC of the European Parliament and of the Council (24), insofar as it carries out life assurance activities covered by that Directive;</w:t>
            </w:r>
          </w:p>
          <w:p w14:paraId="7F2FBA91" w14:textId="77777777" w:rsidR="00DE192C" w:rsidRPr="00602692" w:rsidRDefault="00DE192C" w:rsidP="002A5E62">
            <w:pPr>
              <w:pStyle w:val="NormalWeb"/>
              <w:spacing w:before="0" w:beforeAutospacing="0" w:after="0" w:afterAutospacing="0"/>
              <w:rPr>
                <w:sz w:val="22"/>
                <w:szCs w:val="22"/>
              </w:rPr>
            </w:pPr>
            <w:r w:rsidRPr="00602692">
              <w:rPr>
                <w:sz w:val="22"/>
                <w:szCs w:val="22"/>
              </w:rPr>
              <w:lastRenderedPageBreak/>
              <w:t>(c)an investment firm as defined in point (1) of Article 4(1) of Directive 2004/39/EC of the European Parliament and of the Council (25);</w:t>
            </w:r>
          </w:p>
          <w:p w14:paraId="6515369F" w14:textId="77777777" w:rsidR="00DE192C" w:rsidRPr="00602692" w:rsidRDefault="00DE192C" w:rsidP="002A5E62">
            <w:pPr>
              <w:pStyle w:val="NormalWeb"/>
              <w:spacing w:before="0" w:beforeAutospacing="0" w:after="0" w:afterAutospacing="0"/>
              <w:rPr>
                <w:sz w:val="22"/>
                <w:szCs w:val="22"/>
              </w:rPr>
            </w:pPr>
            <w:r w:rsidRPr="00602692">
              <w:rPr>
                <w:sz w:val="22"/>
                <w:szCs w:val="22"/>
              </w:rPr>
              <w:t>(d)a collective investment undertaking marketing its units or shares;</w:t>
            </w:r>
          </w:p>
          <w:p w14:paraId="79DD6BF7" w14:textId="77777777" w:rsidR="00DE192C" w:rsidRPr="00602692" w:rsidRDefault="00DE192C" w:rsidP="002A5E62">
            <w:pPr>
              <w:pStyle w:val="NormalWeb"/>
              <w:spacing w:before="0" w:beforeAutospacing="0" w:after="0" w:afterAutospacing="0"/>
              <w:rPr>
                <w:sz w:val="22"/>
                <w:szCs w:val="22"/>
              </w:rPr>
            </w:pPr>
            <w:r w:rsidRPr="00602692">
              <w:rPr>
                <w:sz w:val="22"/>
                <w:szCs w:val="22"/>
              </w:rPr>
              <w:t>(e)an insurance intermediary as defined in point (5) of Article 2 of Directive 2002/92/EC of the European Parliament and of the Council (26) where it acts with respect to life insurance and other investment-related services, with the exception of a tied insurance intermediary as defined in point (7) of that Article;</w:t>
            </w:r>
          </w:p>
          <w:p w14:paraId="3E83ECC0" w14:textId="77777777" w:rsidR="005F1830" w:rsidRPr="00602692" w:rsidRDefault="00DE192C" w:rsidP="002A5E62">
            <w:pPr>
              <w:pStyle w:val="NormalWeb"/>
              <w:spacing w:before="0" w:beforeAutospacing="0" w:after="0" w:afterAutospacing="0"/>
              <w:rPr>
                <w:sz w:val="22"/>
                <w:szCs w:val="22"/>
              </w:rPr>
            </w:pPr>
            <w:r w:rsidRPr="00602692">
              <w:rPr>
                <w:sz w:val="22"/>
                <w:szCs w:val="22"/>
              </w:rPr>
              <w:t>(f)branches, when located in the Union, of financial institutions as referred to in points (a) to (e), whether their head office is situated in a Member State or in a third country;</w:t>
            </w:r>
          </w:p>
        </w:tc>
        <w:tc>
          <w:tcPr>
            <w:tcW w:w="512" w:type="pct"/>
            <w:tcBorders>
              <w:bottom w:val="single" w:sz="4" w:space="0" w:color="auto"/>
            </w:tcBorders>
            <w:vAlign w:val="center"/>
          </w:tcPr>
          <w:p w14:paraId="661E4BB4" w14:textId="77777777" w:rsidR="006A1448" w:rsidRPr="00602692" w:rsidRDefault="006A1448" w:rsidP="002A5E62">
            <w:pPr>
              <w:spacing w:after="0" w:line="240" w:lineRule="auto"/>
              <w:rPr>
                <w:rFonts w:ascii="Times New Roman" w:hAnsi="Times New Roman" w:cs="Times New Roman"/>
              </w:rPr>
            </w:pPr>
          </w:p>
        </w:tc>
        <w:tc>
          <w:tcPr>
            <w:tcW w:w="1344" w:type="pct"/>
            <w:tcBorders>
              <w:bottom w:val="single" w:sz="4" w:space="0" w:color="auto"/>
            </w:tcBorders>
            <w:vAlign w:val="center"/>
          </w:tcPr>
          <w:p w14:paraId="334B1CF2" w14:textId="77777777" w:rsidR="00B30184" w:rsidRPr="00602692" w:rsidRDefault="00B30184" w:rsidP="002A5E62">
            <w:pPr>
              <w:spacing w:after="0" w:line="240" w:lineRule="auto"/>
              <w:rPr>
                <w:rFonts w:ascii="Times New Roman" w:hAnsi="Times New Roman" w:cs="Times New Roman"/>
              </w:rPr>
            </w:pPr>
          </w:p>
        </w:tc>
        <w:tc>
          <w:tcPr>
            <w:tcW w:w="139" w:type="pct"/>
            <w:tcBorders>
              <w:bottom w:val="single" w:sz="4" w:space="0" w:color="auto"/>
            </w:tcBorders>
            <w:vAlign w:val="center"/>
          </w:tcPr>
          <w:p w14:paraId="63A2409C" w14:textId="77777777" w:rsidR="005F1830" w:rsidRPr="00602692" w:rsidRDefault="005F1830" w:rsidP="002A5E62">
            <w:pPr>
              <w:spacing w:after="0" w:line="240" w:lineRule="auto"/>
              <w:jc w:val="center"/>
              <w:rPr>
                <w:rFonts w:ascii="Times New Roman" w:hAnsi="Times New Roman" w:cs="Times New Roman"/>
              </w:rPr>
            </w:pPr>
          </w:p>
        </w:tc>
        <w:tc>
          <w:tcPr>
            <w:tcW w:w="417" w:type="pct"/>
            <w:tcBorders>
              <w:bottom w:val="single" w:sz="4" w:space="0" w:color="auto"/>
            </w:tcBorders>
            <w:vAlign w:val="center"/>
          </w:tcPr>
          <w:p w14:paraId="62959290" w14:textId="77777777" w:rsidR="005F1830" w:rsidRPr="00602692" w:rsidRDefault="005F1830" w:rsidP="002A5E62">
            <w:pPr>
              <w:spacing w:after="0" w:line="240" w:lineRule="auto"/>
              <w:ind w:firstLine="21"/>
              <w:rPr>
                <w:rFonts w:ascii="Times New Roman" w:hAnsi="Times New Roman" w:cs="Times New Roman"/>
                <w:lang w:val="ru-RU"/>
              </w:rPr>
            </w:pPr>
          </w:p>
        </w:tc>
        <w:tc>
          <w:tcPr>
            <w:tcW w:w="878" w:type="pct"/>
            <w:tcBorders>
              <w:bottom w:val="single" w:sz="4" w:space="0" w:color="auto"/>
            </w:tcBorders>
            <w:vAlign w:val="center"/>
          </w:tcPr>
          <w:p w14:paraId="1F247BC0" w14:textId="77777777" w:rsidR="005F1830" w:rsidRPr="00602692" w:rsidRDefault="005F1830" w:rsidP="002A5E62">
            <w:pPr>
              <w:spacing w:after="0" w:line="240" w:lineRule="auto"/>
              <w:rPr>
                <w:rFonts w:ascii="Times New Roman" w:hAnsi="Times New Roman" w:cs="Times New Roman"/>
                <w:lang w:val="sr-Cyrl-CS"/>
              </w:rPr>
            </w:pPr>
          </w:p>
        </w:tc>
      </w:tr>
      <w:tr w:rsidR="00060A53" w:rsidRPr="00602692" w14:paraId="6E5356E7" w14:textId="77777777" w:rsidTr="00004FAF">
        <w:trPr>
          <w:trHeight w:val="63"/>
        </w:trPr>
        <w:tc>
          <w:tcPr>
            <w:tcW w:w="323" w:type="pct"/>
            <w:tcBorders>
              <w:top w:val="single" w:sz="4" w:space="0" w:color="auto"/>
              <w:left w:val="single" w:sz="4" w:space="0" w:color="auto"/>
              <w:bottom w:val="single" w:sz="4" w:space="0" w:color="auto"/>
              <w:right w:val="single" w:sz="4" w:space="0" w:color="auto"/>
            </w:tcBorders>
            <w:shd w:val="clear" w:color="auto" w:fill="D9D9D9"/>
          </w:tcPr>
          <w:p w14:paraId="4B78893F" w14:textId="77777777" w:rsidR="00D14D18" w:rsidRPr="00602692" w:rsidRDefault="00D14D18" w:rsidP="002A5E62">
            <w:pPr>
              <w:pStyle w:val="NormalWeb"/>
              <w:spacing w:before="0" w:beforeAutospacing="0" w:after="0" w:afterAutospacing="0"/>
              <w:rPr>
                <w:sz w:val="22"/>
                <w:szCs w:val="22"/>
              </w:rPr>
            </w:pPr>
            <w:r w:rsidRPr="00602692">
              <w:rPr>
                <w:sz w:val="22"/>
                <w:szCs w:val="22"/>
              </w:rPr>
              <w:t>3.1.3</w:t>
            </w:r>
          </w:p>
          <w:p w14:paraId="6A361618" w14:textId="77777777" w:rsidR="00D14D18" w:rsidRPr="00602692" w:rsidRDefault="00D14D18" w:rsidP="002A5E62">
            <w:pPr>
              <w:pStyle w:val="NormalWeb"/>
              <w:spacing w:before="0" w:beforeAutospacing="0" w:after="0" w:afterAutospacing="0"/>
              <w:rPr>
                <w:sz w:val="22"/>
                <w:szCs w:val="22"/>
              </w:rPr>
            </w:pPr>
          </w:p>
          <w:p w14:paraId="37FA7940" w14:textId="77777777" w:rsidR="00D14D18" w:rsidRPr="00602692" w:rsidRDefault="00D14D18" w:rsidP="002A5E62">
            <w:pPr>
              <w:pStyle w:val="NormalWeb"/>
              <w:spacing w:before="0" w:beforeAutospacing="0" w:after="0" w:afterAutospacing="0"/>
              <w:rPr>
                <w:sz w:val="22"/>
                <w:szCs w:val="22"/>
              </w:rPr>
            </w:pPr>
          </w:p>
        </w:tc>
        <w:tc>
          <w:tcPr>
            <w:tcW w:w="1387" w:type="pct"/>
            <w:tcBorders>
              <w:top w:val="single" w:sz="4" w:space="0" w:color="auto"/>
              <w:left w:val="single" w:sz="4" w:space="0" w:color="auto"/>
              <w:bottom w:val="single" w:sz="4" w:space="0" w:color="auto"/>
              <w:right w:val="single" w:sz="4" w:space="0" w:color="auto"/>
            </w:tcBorders>
            <w:shd w:val="clear" w:color="auto" w:fill="D9D9D9"/>
            <w:vAlign w:val="center"/>
          </w:tcPr>
          <w:p w14:paraId="1F0A609F" w14:textId="77777777" w:rsidR="00BB7CBD" w:rsidRPr="00602692" w:rsidRDefault="00D14D18" w:rsidP="002A5E62">
            <w:pPr>
              <w:pStyle w:val="NormalWeb"/>
              <w:spacing w:before="0" w:beforeAutospacing="0" w:after="0" w:afterAutospacing="0"/>
              <w:jc w:val="both"/>
              <w:rPr>
                <w:sz w:val="22"/>
                <w:szCs w:val="22"/>
              </w:rPr>
            </w:pPr>
            <w:r w:rsidRPr="00602692">
              <w:rPr>
                <w:sz w:val="22"/>
                <w:szCs w:val="22"/>
              </w:rPr>
              <w:t xml:space="preserve">‘property’ means assets of any kind, whether corporeal or incorporeal, movable or immovable, tangible or intangible, and legal documents or instruments in any form including electronic or digital, evidencing title to or an interest in such assets; </w:t>
            </w:r>
          </w:p>
        </w:tc>
        <w:tc>
          <w:tcPr>
            <w:tcW w:w="512" w:type="pct"/>
            <w:tcBorders>
              <w:top w:val="single" w:sz="4" w:space="0" w:color="auto"/>
              <w:left w:val="single" w:sz="4" w:space="0" w:color="auto"/>
              <w:bottom w:val="single" w:sz="4" w:space="0" w:color="auto"/>
              <w:right w:val="single" w:sz="4" w:space="0" w:color="auto"/>
            </w:tcBorders>
            <w:vAlign w:val="center"/>
          </w:tcPr>
          <w:p w14:paraId="6C297B77" w14:textId="77777777" w:rsidR="00D14D18" w:rsidRPr="00602692" w:rsidRDefault="000345C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en-GB"/>
              </w:rPr>
            </w:pPr>
            <w:r w:rsidRPr="00602692">
              <w:rPr>
                <w:rFonts w:ascii="Times New Roman" w:hAnsi="Times New Roman" w:cs="Times New Roman"/>
                <w:lang w:val="en-GB"/>
              </w:rPr>
              <w:t>3.1.1.</w:t>
            </w:r>
          </w:p>
          <w:p w14:paraId="0E727DEB" w14:textId="77777777" w:rsidR="007D09D2" w:rsidRPr="00602692" w:rsidRDefault="007D09D2" w:rsidP="002A5E62">
            <w:pPr>
              <w:spacing w:after="0" w:line="240" w:lineRule="auto"/>
              <w:ind w:firstLine="5"/>
              <w:rPr>
                <w:rFonts w:ascii="Times New Roman" w:hAnsi="Times New Roman" w:cs="Times New Roman"/>
                <w:lang w:val="en-GB"/>
              </w:rPr>
            </w:pPr>
          </w:p>
        </w:tc>
        <w:tc>
          <w:tcPr>
            <w:tcW w:w="1344" w:type="pct"/>
            <w:tcBorders>
              <w:top w:val="single" w:sz="4" w:space="0" w:color="auto"/>
              <w:left w:val="single" w:sz="4" w:space="0" w:color="auto"/>
              <w:bottom w:val="single" w:sz="4" w:space="0" w:color="auto"/>
              <w:right w:val="single" w:sz="4" w:space="0" w:color="auto"/>
            </w:tcBorders>
            <w:vAlign w:val="center"/>
          </w:tcPr>
          <w:p w14:paraId="5955533F" w14:textId="77777777" w:rsidR="006D2201" w:rsidRPr="00602692" w:rsidRDefault="00D35D37" w:rsidP="002A5E62">
            <w:pPr>
              <w:spacing w:after="0" w:line="240" w:lineRule="auto"/>
              <w:rPr>
                <w:rFonts w:ascii="Times New Roman" w:hAnsi="Times New Roman" w:cs="Times New Roman"/>
                <w:color w:val="000000"/>
              </w:rPr>
            </w:pPr>
            <w:r w:rsidRPr="00602692">
              <w:rPr>
                <w:rFonts w:ascii="Times New Roman" w:hAnsi="Times New Roman" w:cs="Times New Roman"/>
              </w:rPr>
              <w:t>1)</w:t>
            </w:r>
            <w:r w:rsidR="00975689" w:rsidRPr="00602692">
              <w:rPr>
                <w:rFonts w:ascii="Times New Roman" w:hAnsi="Times New Roman" w:cs="Times New Roman"/>
                <w:color w:val="000000"/>
              </w:rPr>
              <w:t xml:space="preserve"> И</w:t>
            </w:r>
            <w:r w:rsidR="00193165" w:rsidRPr="00602692">
              <w:rPr>
                <w:rFonts w:ascii="Times New Roman" w:hAnsi="Times New Roman" w:cs="Times New Roman"/>
                <w:color w:val="000000"/>
              </w:rPr>
              <w:t>мовина јесу ствари, новац, права, хартије од вредности и друге исправе у било ком облику, којима се може утврдити право својине и друга права.</w:t>
            </w:r>
          </w:p>
        </w:tc>
        <w:tc>
          <w:tcPr>
            <w:tcW w:w="139" w:type="pct"/>
            <w:tcBorders>
              <w:top w:val="single" w:sz="4" w:space="0" w:color="auto"/>
              <w:left w:val="single" w:sz="4" w:space="0" w:color="auto"/>
              <w:bottom w:val="single" w:sz="4" w:space="0" w:color="auto"/>
              <w:right w:val="single" w:sz="4" w:space="0" w:color="auto"/>
            </w:tcBorders>
            <w:vAlign w:val="center"/>
          </w:tcPr>
          <w:p w14:paraId="39677E8A" w14:textId="77777777" w:rsidR="00D14D18"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tcBorders>
              <w:top w:val="single" w:sz="4" w:space="0" w:color="auto"/>
              <w:left w:val="single" w:sz="4" w:space="0" w:color="auto"/>
              <w:bottom w:val="single" w:sz="4" w:space="0" w:color="auto"/>
              <w:right w:val="single" w:sz="4" w:space="0" w:color="auto"/>
            </w:tcBorders>
            <w:vAlign w:val="center"/>
          </w:tcPr>
          <w:p w14:paraId="526E4820" w14:textId="77777777" w:rsidR="00D35D37" w:rsidRPr="00602692" w:rsidRDefault="00D35D37" w:rsidP="002A5E62">
            <w:pPr>
              <w:spacing w:after="0" w:line="240" w:lineRule="auto"/>
              <w:rPr>
                <w:rFonts w:ascii="Times New Roman" w:hAnsi="Times New Roman" w:cs="Times New Roman"/>
              </w:rPr>
            </w:pPr>
          </w:p>
        </w:tc>
        <w:tc>
          <w:tcPr>
            <w:tcW w:w="878" w:type="pct"/>
            <w:tcBorders>
              <w:top w:val="single" w:sz="4" w:space="0" w:color="auto"/>
              <w:left w:val="single" w:sz="4" w:space="0" w:color="auto"/>
              <w:bottom w:val="single" w:sz="4" w:space="0" w:color="auto"/>
              <w:right w:val="single" w:sz="4" w:space="0" w:color="auto"/>
            </w:tcBorders>
            <w:vAlign w:val="center"/>
          </w:tcPr>
          <w:p w14:paraId="6BD1E537" w14:textId="77777777" w:rsidR="00D14D18" w:rsidRPr="00602692" w:rsidRDefault="00D35D37" w:rsidP="002A5E62">
            <w:pPr>
              <w:spacing w:after="0" w:line="240" w:lineRule="auto"/>
              <w:rPr>
                <w:rFonts w:ascii="Times New Roman" w:hAnsi="Times New Roman" w:cs="Times New Roman"/>
                <w:lang w:val="sr-Cyrl-CS"/>
              </w:rPr>
            </w:pPr>
            <w:r w:rsidRPr="00602692">
              <w:rPr>
                <w:rFonts w:ascii="Times New Roman" w:hAnsi="Times New Roman" w:cs="Times New Roman"/>
                <w:lang w:val="sr-Cyrl-CS"/>
              </w:rPr>
              <w:t xml:space="preserve"> </w:t>
            </w:r>
          </w:p>
        </w:tc>
      </w:tr>
      <w:tr w:rsidR="00060A53" w:rsidRPr="00602692" w14:paraId="1EFDDE39" w14:textId="77777777" w:rsidTr="00004FAF">
        <w:trPr>
          <w:trHeight w:val="6058"/>
        </w:trPr>
        <w:tc>
          <w:tcPr>
            <w:tcW w:w="323" w:type="pct"/>
            <w:tcBorders>
              <w:top w:val="single" w:sz="4" w:space="0" w:color="auto"/>
            </w:tcBorders>
            <w:shd w:val="clear" w:color="auto" w:fill="D9D9D9"/>
          </w:tcPr>
          <w:p w14:paraId="0E39D9BA" w14:textId="77777777" w:rsidR="00D14D18" w:rsidRPr="00602692" w:rsidRDefault="00D14D18" w:rsidP="002A5E62">
            <w:pPr>
              <w:pStyle w:val="NormalWeb"/>
              <w:spacing w:before="0" w:beforeAutospacing="0" w:after="0" w:afterAutospacing="0"/>
              <w:rPr>
                <w:sz w:val="22"/>
                <w:szCs w:val="22"/>
              </w:rPr>
            </w:pPr>
            <w:r w:rsidRPr="00602692">
              <w:rPr>
                <w:sz w:val="22"/>
                <w:szCs w:val="22"/>
              </w:rPr>
              <w:lastRenderedPageBreak/>
              <w:t>3.1.4</w:t>
            </w:r>
          </w:p>
        </w:tc>
        <w:tc>
          <w:tcPr>
            <w:tcW w:w="1387" w:type="pct"/>
            <w:tcBorders>
              <w:top w:val="single" w:sz="4" w:space="0" w:color="auto"/>
            </w:tcBorders>
            <w:shd w:val="clear" w:color="auto" w:fill="D9D9D9"/>
            <w:vAlign w:val="center"/>
          </w:tcPr>
          <w:p w14:paraId="5C626725" w14:textId="77777777" w:rsidR="00D14D18" w:rsidRPr="00602692" w:rsidRDefault="00D14D18" w:rsidP="002A5E62">
            <w:pPr>
              <w:pStyle w:val="NormalWeb"/>
              <w:spacing w:before="0" w:beforeAutospacing="0" w:after="0" w:afterAutospacing="0"/>
              <w:rPr>
                <w:sz w:val="22"/>
                <w:szCs w:val="22"/>
              </w:rPr>
            </w:pPr>
            <w:r w:rsidRPr="00602692">
              <w:rPr>
                <w:sz w:val="22"/>
                <w:szCs w:val="22"/>
              </w:rPr>
              <w:t>‘criminal activity’ means any kind of criminal involvement in the commission of the following serious crimes:</w:t>
            </w:r>
          </w:p>
          <w:p w14:paraId="461BE795" w14:textId="77777777" w:rsidR="00FC74A5" w:rsidRPr="00602692" w:rsidRDefault="00D14D18" w:rsidP="002A5E62">
            <w:pPr>
              <w:pStyle w:val="NormalWeb"/>
              <w:spacing w:before="0" w:beforeAutospacing="0" w:after="0" w:afterAutospacing="0"/>
              <w:rPr>
                <w:b/>
                <w:sz w:val="22"/>
                <w:szCs w:val="22"/>
              </w:rPr>
            </w:pPr>
            <w:r w:rsidRPr="00602692">
              <w:rPr>
                <w:b/>
                <w:sz w:val="22"/>
                <w:szCs w:val="22"/>
              </w:rPr>
              <w:t>(a)</w:t>
            </w:r>
            <w:r w:rsidR="00FC74A5" w:rsidRPr="00602692">
              <w:rPr>
                <w:b/>
                <w:sz w:val="22"/>
                <w:szCs w:val="22"/>
              </w:rPr>
              <w:tab/>
              <w:t>terrorist offences, offences related to a terrorist group and offences related to terrorist activities as set out in Titles II and III of Directive (EU) 2017/541 (*1);</w:t>
            </w:r>
          </w:p>
          <w:p w14:paraId="3790239C"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(*1)  Directive (EU) 2017/541 of the European Parliament and of the Council of 15 March 2017 on combating terrorism and replacing Council Framework Decision 2002/475/JHA and amending Council Decision 2005/671/JHA (OJ L 88, 31.3.2017, p. 6).’;</w:t>
            </w:r>
          </w:p>
          <w:p w14:paraId="2FB2E167" w14:textId="77777777" w:rsidR="00D14D18" w:rsidRPr="00602692" w:rsidRDefault="00D14D18" w:rsidP="002A5E62">
            <w:pPr>
              <w:pStyle w:val="NormalWeb"/>
              <w:spacing w:before="0" w:beforeAutospacing="0" w:after="0" w:afterAutospacing="0"/>
              <w:rPr>
                <w:sz w:val="22"/>
                <w:szCs w:val="22"/>
              </w:rPr>
            </w:pPr>
            <w:r w:rsidRPr="00602692">
              <w:rPr>
                <w:sz w:val="22"/>
                <w:szCs w:val="22"/>
              </w:rPr>
              <w:t>(b)any of the offences referred in Article 3(1)(a) of the 1988 United Nations Convention against Illicit Traffic in Narcotic Drugs and Psychotropic Substances;</w:t>
            </w:r>
          </w:p>
          <w:p w14:paraId="7C7DFC10"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(c)</w:t>
            </w:r>
            <w:r w:rsidRPr="00602692">
              <w:rPr>
                <w:b/>
                <w:sz w:val="22"/>
                <w:szCs w:val="22"/>
              </w:rPr>
              <w:tab/>
              <w:t>the activities of criminal organisations as defined in Article 1(1) of Council Framework Decision 2008/841/JHA (*2);</w:t>
            </w:r>
            <w:r w:rsidRPr="00602692">
              <w:rPr>
                <w:b/>
                <w:sz w:val="22"/>
                <w:szCs w:val="22"/>
              </w:rPr>
              <w:cr/>
            </w:r>
          </w:p>
          <w:p w14:paraId="083BF53E"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(*2)  Council Framework Decision 2008/841/JHA of 24 October 2008 on the fight against organised crime (OJ L 300, 11.11.2008, p. 42).</w:t>
            </w:r>
          </w:p>
          <w:p w14:paraId="7F3BEFB6" w14:textId="77777777" w:rsidR="00D14D18" w:rsidRPr="00602692" w:rsidRDefault="00D14D18" w:rsidP="002A5E62">
            <w:pPr>
              <w:pStyle w:val="NormalWeb"/>
              <w:spacing w:before="0" w:beforeAutospacing="0" w:after="0" w:afterAutospacing="0"/>
              <w:rPr>
                <w:sz w:val="22"/>
                <w:szCs w:val="22"/>
              </w:rPr>
            </w:pPr>
            <w:r w:rsidRPr="00602692">
              <w:rPr>
                <w:sz w:val="22"/>
                <w:szCs w:val="22"/>
              </w:rPr>
              <w:t>(d)fraud affecting the Union's financial interests, where it is at least serious, as defined in Article 1(1) and Article 2(1) of the Convention on the protection of the European Communities' financial interests (28);</w:t>
            </w:r>
          </w:p>
          <w:p w14:paraId="39680F0E" w14:textId="77777777" w:rsidR="00D14D18" w:rsidRPr="00602692" w:rsidRDefault="00D14D18" w:rsidP="002A5E62">
            <w:pPr>
              <w:pStyle w:val="NormalWeb"/>
              <w:spacing w:before="0" w:beforeAutospacing="0" w:after="0" w:afterAutospacing="0"/>
              <w:rPr>
                <w:sz w:val="22"/>
                <w:szCs w:val="22"/>
              </w:rPr>
            </w:pPr>
            <w:r w:rsidRPr="00602692">
              <w:rPr>
                <w:sz w:val="22"/>
                <w:szCs w:val="22"/>
              </w:rPr>
              <w:t>(e)corruption;</w:t>
            </w:r>
          </w:p>
          <w:p w14:paraId="68166254" w14:textId="77777777" w:rsidR="00D14D18" w:rsidRPr="00602692" w:rsidRDefault="00D14D18" w:rsidP="002A5E62">
            <w:pPr>
              <w:pStyle w:val="NormalWeb"/>
              <w:spacing w:before="0" w:beforeAutospacing="0" w:after="0" w:afterAutospacing="0"/>
              <w:rPr>
                <w:sz w:val="22"/>
                <w:szCs w:val="22"/>
              </w:rPr>
            </w:pPr>
            <w:r w:rsidRPr="00602692">
              <w:rPr>
                <w:sz w:val="22"/>
                <w:szCs w:val="22"/>
              </w:rPr>
              <w:t xml:space="preserve">(f)all offences, including tax crimes relating to direct taxes and indirect taxes and as defined </w:t>
            </w:r>
            <w:r w:rsidRPr="00602692">
              <w:rPr>
                <w:sz w:val="22"/>
                <w:szCs w:val="22"/>
              </w:rPr>
              <w:lastRenderedPageBreak/>
              <w:t>in the national law of the Member States, which are punishable by deprivation of liberty or a detention order for a maximum of more than one year or, as regards Member States that have a minimum threshold for offences in their legal system, all offences punishable by deprivation of liberty or a detention order for a minimum of more than six months;</w:t>
            </w:r>
          </w:p>
          <w:p w14:paraId="3DC70CFA" w14:textId="77777777" w:rsidR="00BB7CBD" w:rsidRPr="00602692" w:rsidRDefault="00BB7CBD" w:rsidP="002A5E62">
            <w:pPr>
              <w:pStyle w:val="NormalWeb"/>
              <w:spacing w:before="0" w:beforeAutospacing="0" w:after="0" w:afterAutospacing="0"/>
              <w:rPr>
                <w:sz w:val="22"/>
                <w:szCs w:val="22"/>
              </w:rPr>
            </w:pPr>
          </w:p>
          <w:p w14:paraId="1849B235" w14:textId="77777777" w:rsidR="00BB7CBD" w:rsidRPr="00602692" w:rsidRDefault="00BB7CBD" w:rsidP="002A5E62">
            <w:pPr>
              <w:pStyle w:val="NormalWeb"/>
              <w:spacing w:before="0" w:beforeAutospacing="0" w:after="0" w:afterAutospacing="0"/>
              <w:rPr>
                <w:sz w:val="22"/>
                <w:szCs w:val="22"/>
              </w:rPr>
            </w:pPr>
          </w:p>
          <w:p w14:paraId="5E46577F" w14:textId="77777777" w:rsidR="00BB7CBD" w:rsidRPr="00602692" w:rsidRDefault="00BB7CBD" w:rsidP="002A5E62">
            <w:pPr>
              <w:pStyle w:val="NormalWeb"/>
              <w:spacing w:before="0" w:beforeAutospacing="0" w:after="0" w:afterAutospacing="0"/>
              <w:rPr>
                <w:sz w:val="22"/>
                <w:szCs w:val="22"/>
              </w:rPr>
            </w:pPr>
          </w:p>
          <w:p w14:paraId="4B977E79" w14:textId="77777777" w:rsidR="00BB7CBD" w:rsidRPr="00602692" w:rsidRDefault="00BB7CBD" w:rsidP="002A5E62">
            <w:pPr>
              <w:pStyle w:val="NormalWeb"/>
              <w:spacing w:before="0" w:beforeAutospacing="0" w:after="0" w:afterAutospacing="0"/>
              <w:rPr>
                <w:sz w:val="22"/>
                <w:szCs w:val="22"/>
              </w:rPr>
            </w:pPr>
          </w:p>
        </w:tc>
        <w:tc>
          <w:tcPr>
            <w:tcW w:w="512" w:type="pct"/>
            <w:tcBorders>
              <w:top w:val="single" w:sz="4" w:space="0" w:color="auto"/>
            </w:tcBorders>
            <w:vAlign w:val="center"/>
          </w:tcPr>
          <w:p w14:paraId="0DDBD1E9" w14:textId="77777777" w:rsidR="00442C1F" w:rsidRPr="00602692" w:rsidRDefault="00442C1F" w:rsidP="002A5E62">
            <w:pPr>
              <w:spacing w:after="0" w:line="240" w:lineRule="auto"/>
              <w:rPr>
                <w:rFonts w:ascii="Times New Roman" w:hAnsi="Times New Roman" w:cs="Times New Roman"/>
                <w:lang w:val="en-GB"/>
              </w:rPr>
            </w:pPr>
          </w:p>
          <w:p w14:paraId="451084FA" w14:textId="77777777" w:rsidR="00442C1F" w:rsidRPr="00602692" w:rsidRDefault="00442C1F" w:rsidP="002A5E62">
            <w:pPr>
              <w:spacing w:after="0" w:line="240" w:lineRule="auto"/>
              <w:rPr>
                <w:rFonts w:ascii="Times New Roman" w:hAnsi="Times New Roman" w:cs="Times New Roman"/>
                <w:lang w:val="en-GB"/>
              </w:rPr>
            </w:pPr>
          </w:p>
          <w:p w14:paraId="25CA408A" w14:textId="77777777" w:rsidR="00DC52B0" w:rsidRPr="00602692" w:rsidRDefault="00DC52B0" w:rsidP="002A5E62">
            <w:pPr>
              <w:spacing w:after="0" w:line="240" w:lineRule="auto"/>
              <w:rPr>
                <w:rFonts w:ascii="Times New Roman" w:hAnsi="Times New Roman" w:cs="Times New Roman"/>
                <w:lang w:val="en-GB"/>
              </w:rPr>
            </w:pPr>
          </w:p>
          <w:p w14:paraId="5B1AC02E" w14:textId="77777777" w:rsidR="00DC52B0" w:rsidRPr="00602692" w:rsidRDefault="00DC52B0" w:rsidP="002A5E62">
            <w:pPr>
              <w:spacing w:after="0" w:line="240" w:lineRule="auto"/>
              <w:rPr>
                <w:rFonts w:ascii="Times New Roman" w:hAnsi="Times New Roman" w:cs="Times New Roman"/>
                <w:lang w:val="en-GB"/>
              </w:rPr>
            </w:pPr>
          </w:p>
          <w:p w14:paraId="2C4B7A95" w14:textId="77777777" w:rsidR="00DC52B0" w:rsidRPr="00602692" w:rsidRDefault="00DC52B0" w:rsidP="002A5E62">
            <w:pPr>
              <w:spacing w:after="0" w:line="240" w:lineRule="auto"/>
              <w:rPr>
                <w:rFonts w:ascii="Times New Roman" w:hAnsi="Times New Roman" w:cs="Times New Roman"/>
                <w:lang w:val="en-GB"/>
              </w:rPr>
            </w:pPr>
          </w:p>
          <w:p w14:paraId="66AA5FBF" w14:textId="77777777" w:rsidR="00126D49" w:rsidRPr="00602692" w:rsidRDefault="00126D49" w:rsidP="002A5E62">
            <w:pPr>
              <w:spacing w:after="0" w:line="240" w:lineRule="auto"/>
              <w:rPr>
                <w:rFonts w:ascii="Times New Roman" w:hAnsi="Times New Roman" w:cs="Times New Roman"/>
                <w:lang w:val="en-GB"/>
              </w:rPr>
            </w:pPr>
          </w:p>
          <w:p w14:paraId="31281660" w14:textId="77777777" w:rsidR="00126D49" w:rsidRPr="00602692" w:rsidRDefault="00126D49" w:rsidP="002A5E62">
            <w:pPr>
              <w:spacing w:after="0" w:line="240" w:lineRule="auto"/>
              <w:rPr>
                <w:rFonts w:ascii="Times New Roman" w:hAnsi="Times New Roman" w:cs="Times New Roman"/>
                <w:lang w:val="en-GB"/>
              </w:rPr>
            </w:pPr>
          </w:p>
          <w:p w14:paraId="69EF419B" w14:textId="77777777" w:rsidR="00126D49" w:rsidRPr="00602692" w:rsidRDefault="00126D49" w:rsidP="002A5E62">
            <w:pPr>
              <w:spacing w:after="0" w:line="240" w:lineRule="auto"/>
              <w:rPr>
                <w:rFonts w:ascii="Times New Roman" w:hAnsi="Times New Roman" w:cs="Times New Roman"/>
                <w:lang w:val="en-GB"/>
              </w:rPr>
            </w:pPr>
          </w:p>
          <w:p w14:paraId="1AB4C442" w14:textId="77777777" w:rsidR="00126D49" w:rsidRPr="00602692" w:rsidRDefault="00126D49" w:rsidP="002A5E62">
            <w:pPr>
              <w:spacing w:after="0" w:line="240" w:lineRule="auto"/>
              <w:rPr>
                <w:rFonts w:ascii="Times New Roman" w:hAnsi="Times New Roman" w:cs="Times New Roman"/>
                <w:lang w:val="en-GB"/>
              </w:rPr>
            </w:pPr>
          </w:p>
          <w:p w14:paraId="23D9CF80" w14:textId="77777777" w:rsidR="00126D49" w:rsidRPr="00602692" w:rsidRDefault="00126D49" w:rsidP="002A5E62">
            <w:pPr>
              <w:spacing w:after="0" w:line="240" w:lineRule="auto"/>
              <w:rPr>
                <w:rFonts w:ascii="Times New Roman" w:hAnsi="Times New Roman" w:cs="Times New Roman"/>
                <w:lang w:val="en-GB"/>
              </w:rPr>
            </w:pPr>
          </w:p>
          <w:p w14:paraId="75FA2BD3" w14:textId="77777777" w:rsidR="00126D49" w:rsidRPr="00602692" w:rsidRDefault="00126D49" w:rsidP="002A5E62">
            <w:pPr>
              <w:spacing w:after="0" w:line="240" w:lineRule="auto"/>
              <w:rPr>
                <w:rFonts w:ascii="Times New Roman" w:hAnsi="Times New Roman" w:cs="Times New Roman"/>
                <w:lang w:val="en-GB"/>
              </w:rPr>
            </w:pPr>
          </w:p>
          <w:p w14:paraId="1970450D" w14:textId="77777777" w:rsidR="00126D49" w:rsidRPr="00602692" w:rsidRDefault="00126D49" w:rsidP="002A5E62">
            <w:pPr>
              <w:spacing w:after="0" w:line="240" w:lineRule="auto"/>
              <w:rPr>
                <w:rFonts w:ascii="Times New Roman" w:hAnsi="Times New Roman" w:cs="Times New Roman"/>
                <w:lang w:val="en-GB"/>
              </w:rPr>
            </w:pPr>
          </w:p>
          <w:p w14:paraId="0315BFE5" w14:textId="77777777" w:rsidR="00126D49" w:rsidRPr="00602692" w:rsidRDefault="00126D49" w:rsidP="002A5E62">
            <w:pPr>
              <w:spacing w:after="0" w:line="240" w:lineRule="auto"/>
              <w:rPr>
                <w:rFonts w:ascii="Times New Roman" w:hAnsi="Times New Roman" w:cs="Times New Roman"/>
                <w:lang w:val="en-GB"/>
              </w:rPr>
            </w:pPr>
          </w:p>
          <w:p w14:paraId="746F6232" w14:textId="77777777" w:rsidR="00442C1F" w:rsidRPr="00602692" w:rsidRDefault="005856EB"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2.7</w:t>
            </w:r>
          </w:p>
          <w:p w14:paraId="7017063C" w14:textId="77777777" w:rsidR="00442C1F" w:rsidRPr="00602692" w:rsidRDefault="00442C1F" w:rsidP="002A5E62">
            <w:pPr>
              <w:spacing w:after="0" w:line="240" w:lineRule="auto"/>
              <w:rPr>
                <w:rFonts w:ascii="Times New Roman" w:hAnsi="Times New Roman" w:cs="Times New Roman"/>
                <w:lang w:val="en-GB"/>
              </w:rPr>
            </w:pPr>
          </w:p>
          <w:p w14:paraId="3E57161F" w14:textId="77777777" w:rsidR="00442C1F" w:rsidRPr="00602692" w:rsidRDefault="00442C1F" w:rsidP="002A5E62">
            <w:pPr>
              <w:spacing w:after="0" w:line="240" w:lineRule="auto"/>
              <w:rPr>
                <w:rFonts w:ascii="Times New Roman" w:hAnsi="Times New Roman" w:cs="Times New Roman"/>
                <w:lang w:val="en-GB"/>
              </w:rPr>
            </w:pPr>
          </w:p>
          <w:p w14:paraId="2DF87383" w14:textId="77777777" w:rsidR="00442C1F" w:rsidRPr="00602692" w:rsidRDefault="00442C1F" w:rsidP="002A5E62">
            <w:pPr>
              <w:spacing w:after="0" w:line="240" w:lineRule="auto"/>
              <w:rPr>
                <w:rFonts w:ascii="Times New Roman" w:hAnsi="Times New Roman" w:cs="Times New Roman"/>
                <w:lang w:val="en-GB"/>
              </w:rPr>
            </w:pPr>
          </w:p>
          <w:p w14:paraId="2F7430AC" w14:textId="77777777" w:rsidR="00442C1F" w:rsidRPr="00602692" w:rsidRDefault="00442C1F" w:rsidP="002A5E62">
            <w:pPr>
              <w:spacing w:after="0" w:line="240" w:lineRule="auto"/>
              <w:rPr>
                <w:rFonts w:ascii="Times New Roman" w:hAnsi="Times New Roman" w:cs="Times New Roman"/>
                <w:lang w:val="en-GB"/>
              </w:rPr>
            </w:pPr>
          </w:p>
          <w:p w14:paraId="177C0649" w14:textId="77777777" w:rsidR="00442C1F" w:rsidRPr="00602692" w:rsidRDefault="00442C1F" w:rsidP="002A5E62">
            <w:pPr>
              <w:spacing w:after="0" w:line="240" w:lineRule="auto"/>
              <w:rPr>
                <w:rFonts w:ascii="Times New Roman" w:hAnsi="Times New Roman" w:cs="Times New Roman"/>
                <w:lang w:val="en-GB"/>
              </w:rPr>
            </w:pPr>
          </w:p>
          <w:p w14:paraId="0C09E328" w14:textId="77777777" w:rsidR="00442C1F" w:rsidRPr="00602692" w:rsidRDefault="00442C1F" w:rsidP="002A5E62">
            <w:pPr>
              <w:spacing w:after="0" w:line="240" w:lineRule="auto"/>
              <w:rPr>
                <w:rFonts w:ascii="Times New Roman" w:hAnsi="Times New Roman" w:cs="Times New Roman"/>
                <w:lang w:val="en-GB"/>
              </w:rPr>
            </w:pPr>
          </w:p>
          <w:p w14:paraId="725C37B1" w14:textId="77777777" w:rsidR="007F754E" w:rsidRPr="00602692" w:rsidRDefault="007F754E" w:rsidP="002A5E62">
            <w:pPr>
              <w:spacing w:after="0" w:line="240" w:lineRule="auto"/>
              <w:rPr>
                <w:rFonts w:ascii="Times New Roman" w:hAnsi="Times New Roman" w:cs="Times New Roman"/>
                <w:lang w:val="en-GB"/>
              </w:rPr>
            </w:pPr>
          </w:p>
          <w:p w14:paraId="56D16A0D" w14:textId="77777777" w:rsidR="007F754E" w:rsidRPr="00602692" w:rsidRDefault="007F754E" w:rsidP="002A5E62">
            <w:pPr>
              <w:spacing w:after="0" w:line="240" w:lineRule="auto"/>
              <w:rPr>
                <w:rFonts w:ascii="Times New Roman" w:hAnsi="Times New Roman" w:cs="Times New Roman"/>
                <w:lang w:val="en-GB"/>
              </w:rPr>
            </w:pPr>
          </w:p>
          <w:p w14:paraId="3ADE4C2A" w14:textId="77777777" w:rsidR="00442C1F" w:rsidRPr="00602692" w:rsidRDefault="00442C1F" w:rsidP="002A5E62">
            <w:pPr>
              <w:spacing w:after="0" w:line="240" w:lineRule="auto"/>
              <w:rPr>
                <w:rFonts w:ascii="Times New Roman" w:hAnsi="Times New Roman" w:cs="Times New Roman"/>
                <w:lang w:val="en-GB"/>
              </w:rPr>
            </w:pPr>
          </w:p>
          <w:p w14:paraId="7D1CC01F" w14:textId="77777777" w:rsidR="00442C1F" w:rsidRPr="00602692" w:rsidRDefault="00442C1F" w:rsidP="002A5E62">
            <w:pPr>
              <w:spacing w:after="0" w:line="240" w:lineRule="auto"/>
              <w:rPr>
                <w:rFonts w:ascii="Times New Roman" w:hAnsi="Times New Roman" w:cs="Times New Roman"/>
                <w:lang w:val="en-GB"/>
              </w:rPr>
            </w:pPr>
          </w:p>
          <w:p w14:paraId="53034F6F" w14:textId="77777777" w:rsidR="00121DBA" w:rsidRPr="00602692" w:rsidRDefault="00121DBA" w:rsidP="002A5E62">
            <w:pPr>
              <w:spacing w:after="0" w:line="240" w:lineRule="auto"/>
              <w:rPr>
                <w:rFonts w:ascii="Times New Roman" w:hAnsi="Times New Roman" w:cs="Times New Roman"/>
                <w:lang w:val="en-GB"/>
              </w:rPr>
            </w:pPr>
          </w:p>
          <w:p w14:paraId="410B3E00" w14:textId="77777777" w:rsidR="00121DBA" w:rsidRPr="00602692" w:rsidRDefault="00121DBA" w:rsidP="002A5E62">
            <w:pPr>
              <w:spacing w:after="0" w:line="240" w:lineRule="auto"/>
              <w:rPr>
                <w:rFonts w:ascii="Times New Roman" w:hAnsi="Times New Roman" w:cs="Times New Roman"/>
                <w:lang w:val="en-GB"/>
              </w:rPr>
            </w:pPr>
          </w:p>
          <w:p w14:paraId="67565652" w14:textId="77777777" w:rsidR="00121DBA" w:rsidRPr="00602692" w:rsidRDefault="00121DBA" w:rsidP="002A5E62">
            <w:pPr>
              <w:spacing w:after="0" w:line="240" w:lineRule="auto"/>
              <w:rPr>
                <w:rFonts w:ascii="Times New Roman" w:hAnsi="Times New Roman" w:cs="Times New Roman"/>
                <w:lang w:val="en-GB"/>
              </w:rPr>
            </w:pPr>
          </w:p>
          <w:p w14:paraId="763A7D33" w14:textId="77777777" w:rsidR="00442C1F" w:rsidRPr="00602692" w:rsidRDefault="00442C1F" w:rsidP="002A5E62">
            <w:pPr>
              <w:spacing w:after="0" w:line="240" w:lineRule="auto"/>
              <w:rPr>
                <w:rFonts w:ascii="Times New Roman" w:hAnsi="Times New Roman" w:cs="Times New Roman"/>
              </w:rPr>
            </w:pPr>
          </w:p>
          <w:p w14:paraId="3CE1FF92" w14:textId="77777777" w:rsidR="00FB17EA" w:rsidRPr="00602692" w:rsidRDefault="00FB17EA" w:rsidP="002A5E62">
            <w:pPr>
              <w:spacing w:after="0" w:line="240" w:lineRule="auto"/>
              <w:rPr>
                <w:rFonts w:ascii="Times New Roman" w:hAnsi="Times New Roman" w:cs="Times New Roman"/>
              </w:rPr>
            </w:pPr>
          </w:p>
          <w:p w14:paraId="45164933" w14:textId="77777777" w:rsidR="00FB17EA" w:rsidRPr="00602692" w:rsidRDefault="00FB17EA" w:rsidP="002A5E62">
            <w:pPr>
              <w:spacing w:after="0" w:line="240" w:lineRule="auto"/>
              <w:rPr>
                <w:rFonts w:ascii="Times New Roman" w:hAnsi="Times New Roman" w:cs="Times New Roman"/>
              </w:rPr>
            </w:pPr>
          </w:p>
          <w:p w14:paraId="0302F61C" w14:textId="77777777" w:rsidR="00FB17EA" w:rsidRPr="00602692" w:rsidRDefault="00FB17EA" w:rsidP="002A5E62">
            <w:pPr>
              <w:spacing w:after="0" w:line="240" w:lineRule="auto"/>
              <w:rPr>
                <w:rFonts w:ascii="Times New Roman" w:hAnsi="Times New Roman" w:cs="Times New Roman"/>
              </w:rPr>
            </w:pPr>
          </w:p>
          <w:p w14:paraId="23A835B7" w14:textId="77777777" w:rsidR="00FB17EA" w:rsidRPr="00602692" w:rsidRDefault="00FB17EA" w:rsidP="002A5E62">
            <w:pPr>
              <w:spacing w:after="0" w:line="240" w:lineRule="auto"/>
              <w:rPr>
                <w:rFonts w:ascii="Times New Roman" w:hAnsi="Times New Roman" w:cs="Times New Roman"/>
              </w:rPr>
            </w:pPr>
          </w:p>
          <w:p w14:paraId="0721610A" w14:textId="77777777" w:rsidR="00442C1F" w:rsidRPr="00602692" w:rsidRDefault="00442C1F" w:rsidP="002A5E62">
            <w:pPr>
              <w:spacing w:after="0" w:line="240" w:lineRule="auto"/>
              <w:rPr>
                <w:rFonts w:ascii="Times New Roman" w:hAnsi="Times New Roman" w:cs="Times New Roman"/>
                <w:lang w:val="en-GB"/>
              </w:rPr>
            </w:pPr>
          </w:p>
          <w:p w14:paraId="26945F8D" w14:textId="77777777" w:rsidR="00442C1F" w:rsidRPr="00602692" w:rsidRDefault="00442C1F" w:rsidP="002A5E62">
            <w:pPr>
              <w:spacing w:after="0" w:line="240" w:lineRule="auto"/>
              <w:rPr>
                <w:rFonts w:ascii="Times New Roman" w:hAnsi="Times New Roman" w:cs="Times New Roman"/>
                <w:lang w:val="en-GB"/>
              </w:rPr>
            </w:pPr>
          </w:p>
          <w:p w14:paraId="2522706D" w14:textId="77777777" w:rsidR="00442C1F" w:rsidRPr="00602692" w:rsidRDefault="00442C1F" w:rsidP="002A5E62">
            <w:pPr>
              <w:spacing w:after="0" w:line="240" w:lineRule="auto"/>
              <w:rPr>
                <w:rFonts w:ascii="Times New Roman" w:hAnsi="Times New Roman" w:cs="Times New Roman"/>
                <w:lang w:val="en-GB"/>
              </w:rPr>
            </w:pPr>
          </w:p>
          <w:p w14:paraId="353FD506" w14:textId="77777777" w:rsidR="00442C1F" w:rsidRPr="00602692" w:rsidRDefault="00442C1F" w:rsidP="002A5E62">
            <w:pPr>
              <w:spacing w:after="0" w:line="240" w:lineRule="auto"/>
              <w:rPr>
                <w:rFonts w:ascii="Times New Roman" w:hAnsi="Times New Roman" w:cs="Times New Roman"/>
                <w:lang w:val="en-GB"/>
              </w:rPr>
            </w:pPr>
          </w:p>
          <w:p w14:paraId="6CDC0F55" w14:textId="77777777" w:rsidR="004A157B" w:rsidRPr="00602692" w:rsidRDefault="004A157B" w:rsidP="002A5E62">
            <w:pPr>
              <w:spacing w:after="0" w:line="240" w:lineRule="auto"/>
              <w:rPr>
                <w:rFonts w:ascii="Times New Roman" w:hAnsi="Times New Roman" w:cs="Times New Roman"/>
                <w:lang w:val="en-GB"/>
              </w:rPr>
            </w:pPr>
          </w:p>
          <w:p w14:paraId="51452D02" w14:textId="77777777" w:rsidR="004A157B" w:rsidRPr="00602692" w:rsidRDefault="004A157B" w:rsidP="002A5E62">
            <w:pPr>
              <w:spacing w:after="0" w:line="240" w:lineRule="auto"/>
              <w:rPr>
                <w:rFonts w:ascii="Times New Roman" w:hAnsi="Times New Roman" w:cs="Times New Roman"/>
                <w:lang w:val="en-GB"/>
              </w:rPr>
            </w:pPr>
          </w:p>
          <w:p w14:paraId="65DC8CC0" w14:textId="77777777" w:rsidR="004A157B" w:rsidRPr="00602692" w:rsidRDefault="004A157B" w:rsidP="002A5E62">
            <w:pPr>
              <w:spacing w:after="0" w:line="240" w:lineRule="auto"/>
              <w:rPr>
                <w:rFonts w:ascii="Times New Roman" w:hAnsi="Times New Roman" w:cs="Times New Roman"/>
                <w:lang w:val="en-GB"/>
              </w:rPr>
            </w:pPr>
          </w:p>
        </w:tc>
        <w:tc>
          <w:tcPr>
            <w:tcW w:w="1344" w:type="pct"/>
            <w:tcBorders>
              <w:top w:val="single" w:sz="4" w:space="0" w:color="auto"/>
            </w:tcBorders>
            <w:vAlign w:val="center"/>
          </w:tcPr>
          <w:p w14:paraId="59109896" w14:textId="77777777" w:rsidR="00610773" w:rsidRPr="00602692" w:rsidRDefault="00610773" w:rsidP="002A5E62">
            <w:pPr>
              <w:spacing w:after="0" w:line="240" w:lineRule="auto"/>
              <w:rPr>
                <w:rFonts w:ascii="Times New Roman" w:hAnsi="Times New Roman" w:cs="Times New Roman"/>
              </w:rPr>
            </w:pPr>
          </w:p>
          <w:p w14:paraId="6CBA8F7A" w14:textId="77777777" w:rsidR="005856EB" w:rsidRPr="00602692" w:rsidRDefault="005856EB" w:rsidP="002A5E62">
            <w:pPr>
              <w:spacing w:after="0" w:line="240" w:lineRule="auto"/>
              <w:rPr>
                <w:rFonts w:ascii="Times New Roman" w:hAnsi="Times New Roman" w:cs="Times New Roman"/>
              </w:rPr>
            </w:pPr>
            <w:r w:rsidRPr="00602692">
              <w:rPr>
                <w:rFonts w:ascii="Times New Roman" w:hAnsi="Times New Roman" w:cs="Times New Roman"/>
              </w:rPr>
              <w:t>(7</w:t>
            </w:r>
            <w:r w:rsidR="007F754E" w:rsidRPr="00602692">
              <w:rPr>
                <w:rFonts w:ascii="Times New Roman" w:hAnsi="Times New Roman" w:cs="Times New Roman"/>
              </w:rPr>
              <w:t xml:space="preserve">) </w:t>
            </w:r>
            <w:r w:rsidRPr="00602692">
              <w:t xml:space="preserve"> </w:t>
            </w:r>
            <w:r w:rsidRPr="00602692">
              <w:rPr>
                <w:rFonts w:ascii="Times New Roman" w:hAnsi="Times New Roman" w:cs="Times New Roman"/>
              </w:rPr>
              <w:t xml:space="preserve">Терористичком организацијом, у смислу овог закона, сматра се група терориста која: </w:t>
            </w:r>
          </w:p>
          <w:p w14:paraId="4C1F251E" w14:textId="77777777" w:rsidR="005856EB" w:rsidRPr="00602692" w:rsidRDefault="005856EB" w:rsidP="002A5E62">
            <w:pPr>
              <w:spacing w:after="0" w:line="240" w:lineRule="auto"/>
              <w:rPr>
                <w:rFonts w:ascii="Times New Roman" w:hAnsi="Times New Roman" w:cs="Times New Roman"/>
              </w:rPr>
            </w:pPr>
            <w:r w:rsidRPr="00602692">
              <w:rPr>
                <w:rFonts w:ascii="Times New Roman" w:hAnsi="Times New Roman" w:cs="Times New Roman"/>
              </w:rPr>
              <w:t xml:space="preserve">1) покуша или учини терористички акт на било који начин, непосредно или посредно; </w:t>
            </w:r>
          </w:p>
          <w:p w14:paraId="61DFDC05" w14:textId="77777777" w:rsidR="005856EB" w:rsidRPr="00602692" w:rsidRDefault="005856EB" w:rsidP="002A5E62">
            <w:pPr>
              <w:spacing w:after="0" w:line="240" w:lineRule="auto"/>
              <w:rPr>
                <w:rFonts w:ascii="Times New Roman" w:hAnsi="Times New Roman" w:cs="Times New Roman"/>
              </w:rPr>
            </w:pPr>
            <w:r w:rsidRPr="00602692">
              <w:rPr>
                <w:rFonts w:ascii="Times New Roman" w:hAnsi="Times New Roman" w:cs="Times New Roman"/>
              </w:rPr>
              <w:t xml:space="preserve">2) подстрекава и помаже у извршењу терористичког акта; </w:t>
            </w:r>
          </w:p>
          <w:p w14:paraId="640889C6" w14:textId="77777777" w:rsidR="000762DE" w:rsidRPr="00602692" w:rsidRDefault="005856EB" w:rsidP="002A5E62">
            <w:pPr>
              <w:spacing w:after="0" w:line="240" w:lineRule="auto"/>
              <w:rPr>
                <w:rFonts w:ascii="Times New Roman" w:hAnsi="Times New Roman" w:cs="Times New Roman"/>
              </w:rPr>
            </w:pPr>
            <w:r w:rsidRPr="00602692">
              <w:rPr>
                <w:rFonts w:ascii="Times New Roman" w:hAnsi="Times New Roman" w:cs="Times New Roman"/>
              </w:rPr>
              <w:t>3) располаже сазнањем о намери групе терориста да изврши терористички акт, допринесе извршењу или помогне групи настављање вршења терористичког акта са заједничком сврхом.</w:t>
            </w:r>
          </w:p>
          <w:p w14:paraId="369A6897" w14:textId="77777777" w:rsidR="005856EB" w:rsidRPr="00602692" w:rsidRDefault="005856EB" w:rsidP="002A5E62">
            <w:pPr>
              <w:spacing w:after="0" w:line="240" w:lineRule="auto"/>
              <w:rPr>
                <w:rFonts w:ascii="Times New Roman" w:hAnsi="Times New Roman" w:cs="Times New Roman"/>
              </w:rPr>
            </w:pPr>
          </w:p>
          <w:p w14:paraId="5CAB45C4" w14:textId="77777777" w:rsidR="004A157B" w:rsidRPr="00602692" w:rsidRDefault="004A157B" w:rsidP="00126D49">
            <w:pPr>
              <w:spacing w:after="0" w:line="240" w:lineRule="auto"/>
              <w:rPr>
                <w:rFonts w:ascii="Times New Roman" w:hAnsi="Times New Roman" w:cs="Times New Roman"/>
                <w:bCs/>
                <w:vanish/>
                <w:vertAlign w:val="subscript"/>
              </w:rPr>
            </w:pPr>
          </w:p>
        </w:tc>
        <w:tc>
          <w:tcPr>
            <w:tcW w:w="139" w:type="pct"/>
            <w:tcBorders>
              <w:top w:val="single" w:sz="4" w:space="0" w:color="auto"/>
            </w:tcBorders>
            <w:vAlign w:val="center"/>
          </w:tcPr>
          <w:p w14:paraId="31A05309" w14:textId="77777777" w:rsidR="00D14D18"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tcBorders>
              <w:top w:val="single" w:sz="4" w:space="0" w:color="auto"/>
            </w:tcBorders>
            <w:vAlign w:val="center"/>
          </w:tcPr>
          <w:p w14:paraId="6E9E4A25" w14:textId="77777777" w:rsidR="00D14D18" w:rsidRPr="00602692" w:rsidRDefault="00D14D18" w:rsidP="002A5E62">
            <w:pPr>
              <w:spacing w:after="0" w:line="240" w:lineRule="auto"/>
              <w:ind w:firstLine="21"/>
              <w:rPr>
                <w:rFonts w:ascii="Times New Roman" w:hAnsi="Times New Roman" w:cs="Times New Roman"/>
                <w:lang w:val="ru-RU"/>
              </w:rPr>
            </w:pPr>
          </w:p>
        </w:tc>
        <w:tc>
          <w:tcPr>
            <w:tcW w:w="878" w:type="pct"/>
            <w:tcBorders>
              <w:top w:val="single" w:sz="4" w:space="0" w:color="auto"/>
            </w:tcBorders>
            <w:vAlign w:val="center"/>
          </w:tcPr>
          <w:p w14:paraId="498F7164" w14:textId="77777777" w:rsidR="00D14D18" w:rsidRPr="00602692" w:rsidRDefault="007E6B3D" w:rsidP="002A5E62">
            <w:pPr>
              <w:spacing w:after="0" w:line="240" w:lineRule="auto"/>
              <w:rPr>
                <w:rFonts w:ascii="Times New Roman" w:hAnsi="Times New Roman" w:cs="Times New Roman"/>
              </w:rPr>
            </w:pPr>
            <w:r w:rsidRPr="00602692">
              <w:rPr>
                <w:rFonts w:ascii="Times New Roman" w:hAnsi="Times New Roman" w:cs="Times New Roman"/>
                <w:lang w:val="sr-Cyrl-CS"/>
              </w:rPr>
              <w:t xml:space="preserve"> </w:t>
            </w:r>
          </w:p>
        </w:tc>
      </w:tr>
      <w:tr w:rsidR="00060A53" w:rsidRPr="00602692" w14:paraId="69813EB8" w14:textId="77777777" w:rsidTr="00004FAF">
        <w:trPr>
          <w:trHeight w:val="63"/>
        </w:trPr>
        <w:tc>
          <w:tcPr>
            <w:tcW w:w="323" w:type="pct"/>
            <w:shd w:val="clear" w:color="auto" w:fill="D9D9D9"/>
          </w:tcPr>
          <w:p w14:paraId="0C4302D5" w14:textId="77777777" w:rsidR="00D14D18" w:rsidRPr="00602692" w:rsidRDefault="00442C1F" w:rsidP="002A5E62">
            <w:pPr>
              <w:pStyle w:val="NormalWeb"/>
              <w:spacing w:before="0" w:beforeAutospacing="0" w:after="0" w:afterAutospacing="0"/>
              <w:rPr>
                <w:sz w:val="22"/>
                <w:szCs w:val="22"/>
              </w:rPr>
            </w:pPr>
            <w:r w:rsidRPr="00602692">
              <w:rPr>
                <w:sz w:val="22"/>
                <w:szCs w:val="22"/>
              </w:rPr>
              <w:t>3.1.5</w:t>
            </w:r>
          </w:p>
        </w:tc>
        <w:tc>
          <w:tcPr>
            <w:tcW w:w="1387" w:type="pct"/>
            <w:shd w:val="clear" w:color="auto" w:fill="D9D9D9"/>
            <w:vAlign w:val="center"/>
          </w:tcPr>
          <w:p w14:paraId="01D05BDB" w14:textId="77777777" w:rsidR="00D14D18" w:rsidRPr="00602692" w:rsidRDefault="00442C1F" w:rsidP="002A5E62">
            <w:pPr>
              <w:pStyle w:val="NormalWeb"/>
              <w:spacing w:before="0" w:beforeAutospacing="0" w:after="0" w:afterAutospacing="0"/>
              <w:rPr>
                <w:sz w:val="22"/>
                <w:szCs w:val="22"/>
              </w:rPr>
            </w:pPr>
            <w:r w:rsidRPr="00602692">
              <w:rPr>
                <w:sz w:val="22"/>
                <w:szCs w:val="22"/>
              </w:rPr>
              <w:t>‘self-regulatory body’ means a body that represents members of a profession and has a role in regulating them, in performing certain supervisory or monitoring type functions and in ensuring the enforcement of the rules relating to them;</w:t>
            </w:r>
          </w:p>
          <w:p w14:paraId="3160960F" w14:textId="77777777" w:rsidR="00D53049" w:rsidRPr="00602692" w:rsidRDefault="00D53049" w:rsidP="002A5E62">
            <w:pPr>
              <w:pStyle w:val="NormalWeb"/>
              <w:spacing w:before="0" w:beforeAutospacing="0" w:after="0" w:afterAutospacing="0"/>
              <w:rPr>
                <w:sz w:val="22"/>
                <w:szCs w:val="22"/>
              </w:rPr>
            </w:pPr>
          </w:p>
          <w:p w14:paraId="61698B73" w14:textId="77777777" w:rsidR="00D53049" w:rsidRPr="00602692" w:rsidRDefault="00D53049" w:rsidP="002A5E62">
            <w:pPr>
              <w:pStyle w:val="NormalWeb"/>
              <w:spacing w:before="0" w:beforeAutospacing="0" w:after="0" w:afterAutospacing="0"/>
              <w:rPr>
                <w:sz w:val="22"/>
                <w:szCs w:val="22"/>
              </w:rPr>
            </w:pPr>
          </w:p>
          <w:p w14:paraId="2917AEFE" w14:textId="77777777" w:rsidR="00D53049" w:rsidRPr="00602692" w:rsidRDefault="00D53049" w:rsidP="002A5E62">
            <w:pPr>
              <w:pStyle w:val="NormalWeb"/>
              <w:spacing w:before="0" w:beforeAutospacing="0" w:after="0" w:afterAutospacing="0"/>
              <w:rPr>
                <w:sz w:val="22"/>
                <w:szCs w:val="22"/>
              </w:rPr>
            </w:pPr>
          </w:p>
          <w:p w14:paraId="0CA1158D" w14:textId="77777777" w:rsidR="00D53049" w:rsidRPr="00602692" w:rsidRDefault="00D53049" w:rsidP="002A5E62">
            <w:pPr>
              <w:pStyle w:val="NormalWeb"/>
              <w:spacing w:before="0" w:beforeAutospacing="0" w:after="0" w:afterAutospacing="0"/>
              <w:rPr>
                <w:sz w:val="22"/>
                <w:szCs w:val="22"/>
              </w:rPr>
            </w:pPr>
          </w:p>
          <w:p w14:paraId="1AC47C72" w14:textId="77777777" w:rsidR="00D53049" w:rsidRPr="00602692" w:rsidRDefault="00D53049" w:rsidP="002A5E62">
            <w:pPr>
              <w:pStyle w:val="NormalWeb"/>
              <w:spacing w:before="0" w:beforeAutospacing="0" w:after="0" w:afterAutospacing="0"/>
              <w:rPr>
                <w:sz w:val="22"/>
                <w:szCs w:val="22"/>
              </w:rPr>
            </w:pPr>
          </w:p>
        </w:tc>
        <w:tc>
          <w:tcPr>
            <w:tcW w:w="512" w:type="pct"/>
            <w:vAlign w:val="center"/>
          </w:tcPr>
          <w:p w14:paraId="7EE6DA0E" w14:textId="77777777" w:rsidR="00D14D18" w:rsidRPr="00602692" w:rsidRDefault="00D14D18" w:rsidP="002A5E62">
            <w:pPr>
              <w:spacing w:after="0" w:line="240" w:lineRule="auto"/>
              <w:rPr>
                <w:rFonts w:ascii="Times New Roman" w:hAnsi="Times New Roman" w:cs="Times New Roman"/>
                <w:lang w:val="en-GB"/>
              </w:rPr>
            </w:pPr>
          </w:p>
        </w:tc>
        <w:tc>
          <w:tcPr>
            <w:tcW w:w="1344" w:type="pct"/>
            <w:tcBorders>
              <w:bottom w:val="single" w:sz="4" w:space="0" w:color="auto"/>
            </w:tcBorders>
            <w:vAlign w:val="center"/>
          </w:tcPr>
          <w:p w14:paraId="79485793" w14:textId="77777777" w:rsidR="00D14D18" w:rsidRPr="00602692" w:rsidRDefault="00D14D1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tcBorders>
              <w:bottom w:val="single" w:sz="4" w:space="0" w:color="auto"/>
            </w:tcBorders>
            <w:vAlign w:val="center"/>
          </w:tcPr>
          <w:p w14:paraId="6754926B" w14:textId="77777777" w:rsidR="00D14D18" w:rsidRPr="00602692" w:rsidRDefault="00D14D18" w:rsidP="002A5E62">
            <w:pPr>
              <w:spacing w:after="0" w:line="240" w:lineRule="auto"/>
              <w:jc w:val="center"/>
              <w:rPr>
                <w:rFonts w:ascii="Times New Roman" w:hAnsi="Times New Roman" w:cs="Times New Roman"/>
              </w:rPr>
            </w:pPr>
          </w:p>
        </w:tc>
        <w:tc>
          <w:tcPr>
            <w:tcW w:w="417" w:type="pct"/>
            <w:vAlign w:val="center"/>
          </w:tcPr>
          <w:p w14:paraId="328201FE" w14:textId="77777777" w:rsidR="00D14D18" w:rsidRPr="00602692" w:rsidRDefault="00D14D18" w:rsidP="002A5E62">
            <w:pPr>
              <w:spacing w:after="0" w:line="240" w:lineRule="auto"/>
              <w:rPr>
                <w:rFonts w:ascii="Times New Roman" w:hAnsi="Times New Roman" w:cs="Times New Roman"/>
              </w:rPr>
            </w:pPr>
          </w:p>
        </w:tc>
        <w:tc>
          <w:tcPr>
            <w:tcW w:w="878" w:type="pct"/>
            <w:vAlign w:val="center"/>
          </w:tcPr>
          <w:p w14:paraId="40932F10" w14:textId="77777777" w:rsidR="00E90476" w:rsidRPr="00602692" w:rsidRDefault="00E90476" w:rsidP="002A5E62">
            <w:pPr>
              <w:spacing w:line="240" w:lineRule="auto"/>
              <w:contextualSpacing/>
            </w:pPr>
          </w:p>
        </w:tc>
      </w:tr>
      <w:tr w:rsidR="00060A53" w:rsidRPr="00602692" w14:paraId="32CDFB19" w14:textId="77777777" w:rsidTr="00004FAF">
        <w:trPr>
          <w:trHeight w:val="63"/>
        </w:trPr>
        <w:tc>
          <w:tcPr>
            <w:tcW w:w="323" w:type="pct"/>
            <w:shd w:val="clear" w:color="auto" w:fill="D9D9D9"/>
          </w:tcPr>
          <w:p w14:paraId="1E5004BE" w14:textId="77777777" w:rsidR="00D14D18" w:rsidRPr="00602692" w:rsidRDefault="000F3703" w:rsidP="002A5E62">
            <w:pPr>
              <w:pStyle w:val="NormalWeb"/>
              <w:spacing w:before="0" w:beforeAutospacing="0" w:after="0" w:afterAutospacing="0"/>
              <w:rPr>
                <w:sz w:val="22"/>
                <w:szCs w:val="22"/>
              </w:rPr>
            </w:pPr>
            <w:r w:rsidRPr="00602692">
              <w:rPr>
                <w:sz w:val="22"/>
                <w:szCs w:val="22"/>
              </w:rPr>
              <w:lastRenderedPageBreak/>
              <w:t>3.1.6</w:t>
            </w:r>
          </w:p>
        </w:tc>
        <w:tc>
          <w:tcPr>
            <w:tcW w:w="1387" w:type="pct"/>
            <w:shd w:val="clear" w:color="auto" w:fill="D9D9D9"/>
            <w:vAlign w:val="center"/>
          </w:tcPr>
          <w:p w14:paraId="7ED2B613" w14:textId="77777777" w:rsidR="000F3703" w:rsidRPr="00602692" w:rsidRDefault="000F3703" w:rsidP="002A5E62">
            <w:pPr>
              <w:pStyle w:val="NormalWeb"/>
              <w:spacing w:before="0" w:beforeAutospacing="0" w:after="0" w:afterAutospacing="0"/>
              <w:rPr>
                <w:sz w:val="22"/>
                <w:szCs w:val="22"/>
              </w:rPr>
            </w:pPr>
            <w:r w:rsidRPr="00602692">
              <w:rPr>
                <w:sz w:val="22"/>
                <w:szCs w:val="22"/>
              </w:rPr>
              <w:t>‘beneficial owner’ means any natural person(s) who ultimately owns or controls the customer and/or the natural person(s) on whose behalf a transaction or activity is being conducted and includes at least:</w:t>
            </w:r>
          </w:p>
          <w:p w14:paraId="749FFAEC" w14:textId="77777777" w:rsidR="000F3703" w:rsidRPr="00602692" w:rsidRDefault="000F3703" w:rsidP="002A5E62">
            <w:pPr>
              <w:pStyle w:val="NormalWeb"/>
              <w:spacing w:before="0" w:beforeAutospacing="0" w:after="0" w:afterAutospacing="0"/>
              <w:rPr>
                <w:sz w:val="22"/>
                <w:szCs w:val="22"/>
              </w:rPr>
            </w:pPr>
            <w:r w:rsidRPr="00602692">
              <w:rPr>
                <w:sz w:val="22"/>
                <w:szCs w:val="22"/>
              </w:rPr>
              <w:t>(a)in the case of corporate entities:</w:t>
            </w:r>
          </w:p>
          <w:p w14:paraId="386A3209" w14:textId="77777777" w:rsidR="000F3703" w:rsidRPr="00602692" w:rsidRDefault="000F3703" w:rsidP="002A5E62">
            <w:pPr>
              <w:pStyle w:val="NormalWeb"/>
              <w:spacing w:before="0" w:beforeAutospacing="0" w:after="0" w:afterAutospacing="0"/>
              <w:rPr>
                <w:sz w:val="22"/>
                <w:szCs w:val="22"/>
              </w:rPr>
            </w:pPr>
            <w:r w:rsidRPr="00602692">
              <w:rPr>
                <w:sz w:val="22"/>
                <w:szCs w:val="22"/>
              </w:rPr>
              <w:t>(i)the natural person(s) who ultimately owns or controls a legal entity through direct or indirect ownership of a sufficient percentage of the shares or voting rights or ownership interest in that entity, including through bearer shareholdings, or through control via other means, other than a company listed on a regulated market that is subject to disclosure requirements consistent with Union law or subject to equivalent international standards which ensure adequate transparency of ownership information.</w:t>
            </w:r>
          </w:p>
          <w:p w14:paraId="5D0E5850" w14:textId="77777777" w:rsidR="000F3703" w:rsidRPr="00602692" w:rsidRDefault="000F3703" w:rsidP="002A5E62">
            <w:pPr>
              <w:pStyle w:val="NormalWeb"/>
              <w:spacing w:before="0" w:beforeAutospacing="0" w:after="0" w:afterAutospacing="0"/>
              <w:rPr>
                <w:sz w:val="22"/>
                <w:szCs w:val="22"/>
              </w:rPr>
            </w:pPr>
            <w:r w:rsidRPr="00602692">
              <w:rPr>
                <w:sz w:val="22"/>
                <w:szCs w:val="22"/>
              </w:rPr>
              <w:t xml:space="preserve">A shareholding of 25 % plus one share or an ownership interest of more than 25 % in the customer held by a natural person shall be an indication of direct ownership. A shareholding of 25 % plus one share or an ownership interest of more than 25 % in the customer held by a corporate entity, which is under the control of a natural person(s), or by multiple corporate entities, which are under the control of the same natural person(s), shall be an indication of indirect ownership. This applies without prejudice to the right of Member States to decide that a lower percentage may be an indication of ownership or control. Control through other means may be determined, inter alia, in accordance with the criteria in Article 22(1) to (5) of Directive </w:t>
            </w:r>
            <w:r w:rsidRPr="00602692">
              <w:rPr>
                <w:sz w:val="22"/>
                <w:szCs w:val="22"/>
              </w:rPr>
              <w:lastRenderedPageBreak/>
              <w:t>2013/34/EU of the European Parliament and of the Council (29);</w:t>
            </w:r>
          </w:p>
          <w:p w14:paraId="0A5ED520" w14:textId="77777777" w:rsidR="000F3703" w:rsidRPr="00602692" w:rsidRDefault="000F3703" w:rsidP="002A5E62">
            <w:pPr>
              <w:pStyle w:val="NormalWeb"/>
              <w:spacing w:before="0" w:beforeAutospacing="0" w:after="0" w:afterAutospacing="0"/>
              <w:rPr>
                <w:sz w:val="22"/>
                <w:szCs w:val="22"/>
              </w:rPr>
            </w:pPr>
            <w:r w:rsidRPr="00602692">
              <w:rPr>
                <w:sz w:val="22"/>
                <w:szCs w:val="22"/>
              </w:rPr>
              <w:t>(ii)if, after having exhausted all possible means and provided there are no grounds for suspicion, no person under point (i) is identified, or if there is any doubt that the person(s) identified are the beneficial owner(s), the natural person(s) who hold the position of senior managing official(s), the obliged entities shall keep records of the actions taken in order to identify the beneficial ownership under point (i) and this point;</w:t>
            </w:r>
          </w:p>
          <w:p w14:paraId="7322DADA"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in the case of trusts, all following persons:</w:t>
            </w:r>
          </w:p>
          <w:p w14:paraId="1B32E02C"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(i)</w:t>
            </w:r>
            <w:r w:rsidRPr="00602692">
              <w:rPr>
                <w:b/>
                <w:sz w:val="22"/>
                <w:szCs w:val="22"/>
              </w:rPr>
              <w:tab/>
              <w:t>the settlor(s);</w:t>
            </w:r>
          </w:p>
          <w:p w14:paraId="09CEBEF2"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(ii)</w:t>
            </w:r>
            <w:r w:rsidRPr="00602692">
              <w:rPr>
                <w:b/>
                <w:sz w:val="22"/>
                <w:szCs w:val="22"/>
              </w:rPr>
              <w:tab/>
              <w:t>the trustee(s);</w:t>
            </w:r>
          </w:p>
          <w:p w14:paraId="5B7FFDEA"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(iii)</w:t>
            </w:r>
            <w:r w:rsidRPr="00602692">
              <w:rPr>
                <w:b/>
                <w:sz w:val="22"/>
                <w:szCs w:val="22"/>
              </w:rPr>
              <w:tab/>
              <w:t>the protector(s), if any;</w:t>
            </w:r>
          </w:p>
          <w:p w14:paraId="583CD618"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(iv)</w:t>
            </w:r>
            <w:r w:rsidRPr="00602692">
              <w:rPr>
                <w:b/>
                <w:sz w:val="22"/>
                <w:szCs w:val="22"/>
              </w:rPr>
              <w:tab/>
              <w:t>the beneficiaries or where the individuals benefiting from the legal arrangement or entity have yet to be determined, the class of persons in whose main interest the legal arrangement or entity is set up or operates;</w:t>
            </w:r>
          </w:p>
          <w:p w14:paraId="30EE39A0"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(v)</w:t>
            </w:r>
            <w:r w:rsidRPr="00602692">
              <w:rPr>
                <w:b/>
                <w:sz w:val="22"/>
                <w:szCs w:val="22"/>
              </w:rPr>
              <w:tab/>
              <w:t>any other natural person exercising ultimate control over the trust by means of direct or indirect ownership or by other means;</w:t>
            </w:r>
          </w:p>
          <w:p w14:paraId="3E257FF9" w14:textId="77777777" w:rsidR="00D14D18" w:rsidRPr="00602692" w:rsidRDefault="000F3703" w:rsidP="002A5E62">
            <w:pPr>
              <w:pStyle w:val="NormalWeb"/>
              <w:spacing w:before="0" w:beforeAutospacing="0" w:after="0" w:afterAutospacing="0"/>
              <w:rPr>
                <w:sz w:val="22"/>
                <w:szCs w:val="22"/>
              </w:rPr>
            </w:pPr>
            <w:r w:rsidRPr="00602692">
              <w:rPr>
                <w:sz w:val="22"/>
                <w:szCs w:val="22"/>
              </w:rPr>
              <w:t>(c)in the case of legal entities such as foundations, and legal arrangements similar to trusts, the natural person(s) holding equivalent or similar positions to those referred to in point (b);</w:t>
            </w:r>
          </w:p>
        </w:tc>
        <w:tc>
          <w:tcPr>
            <w:tcW w:w="512" w:type="pct"/>
            <w:vAlign w:val="center"/>
          </w:tcPr>
          <w:p w14:paraId="3FAB4CEC" w14:textId="77777777" w:rsidR="00325553" w:rsidRPr="00602692" w:rsidRDefault="00325553" w:rsidP="002A5E62">
            <w:pPr>
              <w:spacing w:after="0" w:line="240" w:lineRule="auto"/>
              <w:rPr>
                <w:rFonts w:ascii="Times New Roman" w:hAnsi="Times New Roman" w:cs="Times New Roman"/>
              </w:rPr>
            </w:pPr>
          </w:p>
          <w:p w14:paraId="29B2CEEE" w14:textId="77777777" w:rsidR="00B71A6B" w:rsidRPr="00602692" w:rsidRDefault="00B71A6B" w:rsidP="002A5E62">
            <w:pPr>
              <w:spacing w:after="0" w:line="240" w:lineRule="auto"/>
              <w:rPr>
                <w:rFonts w:ascii="Times New Roman" w:hAnsi="Times New Roman" w:cs="Times New Roman"/>
              </w:rPr>
            </w:pPr>
          </w:p>
          <w:p w14:paraId="4BB94818" w14:textId="77777777" w:rsidR="00A65EFD" w:rsidRPr="00602692" w:rsidRDefault="00ED53E5" w:rsidP="002A5E62">
            <w:pPr>
              <w:spacing w:after="0" w:line="240" w:lineRule="auto"/>
              <w:rPr>
                <w:rFonts w:ascii="Times New Roman" w:hAnsi="Times New Roman" w:cs="Times New Roman"/>
              </w:rPr>
            </w:pPr>
            <w:r w:rsidRPr="00602692">
              <w:rPr>
                <w:rFonts w:ascii="Times New Roman" w:hAnsi="Times New Roman" w:cs="Times New Roman"/>
              </w:rPr>
              <w:t>3.1.10</w:t>
            </w:r>
          </w:p>
          <w:p w14:paraId="1E0F8D13" w14:textId="77777777" w:rsidR="00ED53E5" w:rsidRPr="00602692" w:rsidRDefault="00ED53E5" w:rsidP="002A5E62">
            <w:pPr>
              <w:spacing w:after="0" w:line="240" w:lineRule="auto"/>
              <w:rPr>
                <w:rFonts w:ascii="Times New Roman" w:hAnsi="Times New Roman" w:cs="Times New Roman"/>
              </w:rPr>
            </w:pPr>
          </w:p>
          <w:p w14:paraId="55A3C8E6" w14:textId="77777777" w:rsidR="00ED53E5" w:rsidRPr="00602692" w:rsidRDefault="00ED53E5" w:rsidP="002A5E62">
            <w:pPr>
              <w:spacing w:after="0" w:line="240" w:lineRule="auto"/>
              <w:rPr>
                <w:rFonts w:ascii="Times New Roman" w:hAnsi="Times New Roman" w:cs="Times New Roman"/>
              </w:rPr>
            </w:pPr>
          </w:p>
          <w:p w14:paraId="075F05D6" w14:textId="77777777" w:rsidR="00ED53E5" w:rsidRPr="00602692" w:rsidRDefault="00ED53E5" w:rsidP="002A5E62">
            <w:pPr>
              <w:spacing w:after="0" w:line="240" w:lineRule="auto"/>
              <w:rPr>
                <w:rFonts w:ascii="Times New Roman" w:hAnsi="Times New Roman" w:cs="Times New Roman"/>
              </w:rPr>
            </w:pPr>
          </w:p>
          <w:p w14:paraId="636F93E5" w14:textId="77777777" w:rsidR="00F2072C" w:rsidRPr="00602692" w:rsidRDefault="00F2072C" w:rsidP="002A5E62">
            <w:pPr>
              <w:spacing w:after="0" w:line="240" w:lineRule="auto"/>
              <w:rPr>
                <w:rFonts w:ascii="Times New Roman" w:hAnsi="Times New Roman" w:cs="Times New Roman"/>
              </w:rPr>
            </w:pPr>
          </w:p>
          <w:p w14:paraId="4A899806" w14:textId="77777777" w:rsidR="00F2072C" w:rsidRPr="00602692" w:rsidRDefault="00F2072C" w:rsidP="002A5E62">
            <w:pPr>
              <w:spacing w:after="0" w:line="240" w:lineRule="auto"/>
              <w:rPr>
                <w:rFonts w:ascii="Times New Roman" w:hAnsi="Times New Roman" w:cs="Times New Roman"/>
              </w:rPr>
            </w:pPr>
          </w:p>
          <w:p w14:paraId="1B9A043C" w14:textId="77777777" w:rsidR="00F2072C" w:rsidRPr="00602692" w:rsidRDefault="00F2072C" w:rsidP="002A5E62">
            <w:pPr>
              <w:spacing w:after="0" w:line="240" w:lineRule="auto"/>
              <w:rPr>
                <w:rFonts w:ascii="Times New Roman" w:hAnsi="Times New Roman" w:cs="Times New Roman"/>
              </w:rPr>
            </w:pPr>
          </w:p>
          <w:p w14:paraId="7EA13468" w14:textId="77777777" w:rsidR="00293DAC" w:rsidRPr="00602692" w:rsidRDefault="00293DAC" w:rsidP="002A5E62">
            <w:pPr>
              <w:spacing w:after="0" w:line="240" w:lineRule="auto"/>
              <w:rPr>
                <w:rFonts w:ascii="Times New Roman" w:hAnsi="Times New Roman" w:cs="Times New Roman"/>
              </w:rPr>
            </w:pPr>
          </w:p>
          <w:p w14:paraId="096465FB" w14:textId="77777777" w:rsidR="00ED53E5" w:rsidRPr="00602692" w:rsidRDefault="00ED53E5" w:rsidP="002A5E62">
            <w:pPr>
              <w:spacing w:after="0" w:line="240" w:lineRule="auto"/>
              <w:rPr>
                <w:rFonts w:ascii="Times New Roman" w:hAnsi="Times New Roman" w:cs="Times New Roman"/>
              </w:rPr>
            </w:pPr>
            <w:r w:rsidRPr="00602692">
              <w:rPr>
                <w:rFonts w:ascii="Times New Roman" w:hAnsi="Times New Roman" w:cs="Times New Roman"/>
              </w:rPr>
              <w:t>3.1.11</w:t>
            </w:r>
          </w:p>
          <w:p w14:paraId="6BA90CBF" w14:textId="77777777" w:rsidR="00ED53E5" w:rsidRPr="00602692" w:rsidRDefault="00ED53E5" w:rsidP="002A5E62">
            <w:pPr>
              <w:spacing w:after="0" w:line="240" w:lineRule="auto"/>
              <w:rPr>
                <w:rFonts w:ascii="Times New Roman" w:hAnsi="Times New Roman" w:cs="Times New Roman"/>
              </w:rPr>
            </w:pPr>
          </w:p>
          <w:p w14:paraId="4F5AEEED" w14:textId="77777777" w:rsidR="00ED53E5" w:rsidRPr="00602692" w:rsidRDefault="00ED53E5" w:rsidP="002A5E62">
            <w:pPr>
              <w:spacing w:after="0" w:line="240" w:lineRule="auto"/>
              <w:rPr>
                <w:rFonts w:ascii="Times New Roman" w:hAnsi="Times New Roman" w:cs="Times New Roman"/>
              </w:rPr>
            </w:pPr>
          </w:p>
          <w:p w14:paraId="6E8CD788" w14:textId="77777777" w:rsidR="00ED53E5" w:rsidRPr="00602692" w:rsidRDefault="00ED53E5" w:rsidP="002A5E62">
            <w:pPr>
              <w:spacing w:after="0" w:line="240" w:lineRule="auto"/>
              <w:rPr>
                <w:rFonts w:ascii="Times New Roman" w:hAnsi="Times New Roman" w:cs="Times New Roman"/>
              </w:rPr>
            </w:pPr>
          </w:p>
          <w:p w14:paraId="2C3569A7" w14:textId="77777777" w:rsidR="00ED53E5" w:rsidRPr="00602692" w:rsidRDefault="00ED53E5" w:rsidP="002A5E62">
            <w:pPr>
              <w:spacing w:after="0" w:line="240" w:lineRule="auto"/>
              <w:rPr>
                <w:rFonts w:ascii="Times New Roman" w:hAnsi="Times New Roman" w:cs="Times New Roman"/>
              </w:rPr>
            </w:pPr>
          </w:p>
          <w:p w14:paraId="1822FF37" w14:textId="77777777" w:rsidR="00ED53E5" w:rsidRPr="00602692" w:rsidRDefault="00ED53E5" w:rsidP="002A5E62">
            <w:pPr>
              <w:spacing w:after="0" w:line="240" w:lineRule="auto"/>
              <w:rPr>
                <w:rFonts w:ascii="Times New Roman" w:hAnsi="Times New Roman" w:cs="Times New Roman"/>
              </w:rPr>
            </w:pPr>
          </w:p>
          <w:p w14:paraId="11A5A8C4" w14:textId="77777777" w:rsidR="00ED53E5" w:rsidRPr="00602692" w:rsidRDefault="00ED53E5" w:rsidP="002A5E62">
            <w:pPr>
              <w:spacing w:after="0" w:line="240" w:lineRule="auto"/>
              <w:rPr>
                <w:rFonts w:ascii="Times New Roman" w:hAnsi="Times New Roman" w:cs="Times New Roman"/>
              </w:rPr>
            </w:pPr>
          </w:p>
          <w:p w14:paraId="1B481B22" w14:textId="77777777" w:rsidR="00ED53E5" w:rsidRPr="00602692" w:rsidRDefault="00ED53E5" w:rsidP="002A5E62">
            <w:pPr>
              <w:spacing w:after="0" w:line="240" w:lineRule="auto"/>
              <w:rPr>
                <w:rFonts w:ascii="Times New Roman" w:hAnsi="Times New Roman" w:cs="Times New Roman"/>
              </w:rPr>
            </w:pPr>
          </w:p>
          <w:p w14:paraId="3845961C" w14:textId="77777777" w:rsidR="00ED53E5" w:rsidRPr="00602692" w:rsidRDefault="00ED53E5" w:rsidP="002A5E62">
            <w:pPr>
              <w:spacing w:after="0" w:line="240" w:lineRule="auto"/>
              <w:rPr>
                <w:rFonts w:ascii="Times New Roman" w:hAnsi="Times New Roman" w:cs="Times New Roman"/>
              </w:rPr>
            </w:pPr>
          </w:p>
          <w:p w14:paraId="609C70D5" w14:textId="77777777" w:rsidR="00ED53E5" w:rsidRPr="00602692" w:rsidRDefault="00ED53E5" w:rsidP="002A5E62">
            <w:pPr>
              <w:spacing w:after="0" w:line="240" w:lineRule="auto"/>
              <w:rPr>
                <w:rFonts w:ascii="Times New Roman" w:hAnsi="Times New Roman" w:cs="Times New Roman"/>
              </w:rPr>
            </w:pPr>
          </w:p>
          <w:p w14:paraId="6CA19236" w14:textId="77777777" w:rsidR="00ED53E5" w:rsidRPr="00602692" w:rsidRDefault="00ED53E5" w:rsidP="002A5E62">
            <w:pPr>
              <w:spacing w:after="0" w:line="240" w:lineRule="auto"/>
              <w:rPr>
                <w:rFonts w:ascii="Times New Roman" w:hAnsi="Times New Roman" w:cs="Times New Roman"/>
              </w:rPr>
            </w:pPr>
          </w:p>
          <w:p w14:paraId="0D7324F8" w14:textId="77777777" w:rsidR="00ED53E5" w:rsidRPr="00602692" w:rsidRDefault="00ED53E5" w:rsidP="002A5E62">
            <w:pPr>
              <w:spacing w:after="0" w:line="240" w:lineRule="auto"/>
              <w:rPr>
                <w:rFonts w:ascii="Times New Roman" w:hAnsi="Times New Roman" w:cs="Times New Roman"/>
              </w:rPr>
            </w:pPr>
          </w:p>
          <w:p w14:paraId="155E019B" w14:textId="77777777" w:rsidR="00ED53E5" w:rsidRPr="00602692" w:rsidRDefault="00ED53E5" w:rsidP="002A5E62">
            <w:pPr>
              <w:spacing w:after="0" w:line="240" w:lineRule="auto"/>
              <w:rPr>
                <w:rFonts w:ascii="Times New Roman" w:hAnsi="Times New Roman" w:cs="Times New Roman"/>
              </w:rPr>
            </w:pPr>
          </w:p>
          <w:p w14:paraId="52706409" w14:textId="77777777" w:rsidR="00ED53E5" w:rsidRPr="00602692" w:rsidRDefault="00ED53E5" w:rsidP="002A5E62">
            <w:pPr>
              <w:spacing w:after="0" w:line="240" w:lineRule="auto"/>
              <w:rPr>
                <w:rFonts w:ascii="Times New Roman" w:hAnsi="Times New Roman" w:cs="Times New Roman"/>
              </w:rPr>
            </w:pPr>
          </w:p>
          <w:p w14:paraId="3CBA871C" w14:textId="77777777" w:rsidR="00ED53E5" w:rsidRPr="00602692" w:rsidRDefault="00ED53E5" w:rsidP="002A5E62">
            <w:pPr>
              <w:spacing w:after="0" w:line="240" w:lineRule="auto"/>
              <w:rPr>
                <w:rFonts w:ascii="Times New Roman" w:hAnsi="Times New Roman" w:cs="Times New Roman"/>
              </w:rPr>
            </w:pPr>
          </w:p>
          <w:p w14:paraId="5ADE0ED8" w14:textId="77777777" w:rsidR="00F2072C" w:rsidRPr="00602692" w:rsidRDefault="00F2072C" w:rsidP="002A5E62">
            <w:pPr>
              <w:spacing w:after="0" w:line="240" w:lineRule="auto"/>
              <w:rPr>
                <w:rFonts w:ascii="Times New Roman" w:hAnsi="Times New Roman" w:cs="Times New Roman"/>
              </w:rPr>
            </w:pPr>
          </w:p>
          <w:p w14:paraId="13EC4DDC" w14:textId="77777777" w:rsidR="00F2072C" w:rsidRPr="00602692" w:rsidRDefault="00F2072C" w:rsidP="002A5E62">
            <w:pPr>
              <w:spacing w:after="0" w:line="240" w:lineRule="auto"/>
              <w:rPr>
                <w:rFonts w:ascii="Times New Roman" w:hAnsi="Times New Roman" w:cs="Times New Roman"/>
              </w:rPr>
            </w:pPr>
          </w:p>
          <w:p w14:paraId="6B73BF25" w14:textId="77777777" w:rsidR="00F2072C" w:rsidRPr="00602692" w:rsidRDefault="00F2072C" w:rsidP="002A5E62">
            <w:pPr>
              <w:spacing w:after="0" w:line="240" w:lineRule="auto"/>
              <w:rPr>
                <w:rFonts w:ascii="Times New Roman" w:hAnsi="Times New Roman" w:cs="Times New Roman"/>
              </w:rPr>
            </w:pPr>
          </w:p>
          <w:p w14:paraId="5278E08E" w14:textId="77777777" w:rsidR="00F2072C" w:rsidRPr="00602692" w:rsidRDefault="00F2072C" w:rsidP="002A5E62">
            <w:pPr>
              <w:spacing w:after="0" w:line="240" w:lineRule="auto"/>
              <w:rPr>
                <w:rFonts w:ascii="Times New Roman" w:hAnsi="Times New Roman" w:cs="Times New Roman"/>
              </w:rPr>
            </w:pPr>
          </w:p>
          <w:p w14:paraId="024B9A01" w14:textId="77777777" w:rsidR="00F2072C" w:rsidRPr="00602692" w:rsidRDefault="00F2072C" w:rsidP="002A5E62">
            <w:pPr>
              <w:spacing w:after="0" w:line="240" w:lineRule="auto"/>
              <w:rPr>
                <w:rFonts w:ascii="Times New Roman" w:hAnsi="Times New Roman" w:cs="Times New Roman"/>
              </w:rPr>
            </w:pPr>
          </w:p>
          <w:p w14:paraId="295FD9DA" w14:textId="77777777" w:rsidR="00F2072C" w:rsidRPr="00602692" w:rsidRDefault="00F2072C" w:rsidP="002A5E62">
            <w:pPr>
              <w:spacing w:after="0" w:line="240" w:lineRule="auto"/>
              <w:rPr>
                <w:rFonts w:ascii="Times New Roman" w:hAnsi="Times New Roman" w:cs="Times New Roman"/>
              </w:rPr>
            </w:pPr>
          </w:p>
          <w:p w14:paraId="5D355098" w14:textId="77777777" w:rsidR="00F2072C" w:rsidRPr="00602692" w:rsidRDefault="00F2072C" w:rsidP="002A5E62">
            <w:pPr>
              <w:spacing w:after="0" w:line="240" w:lineRule="auto"/>
              <w:rPr>
                <w:rFonts w:ascii="Times New Roman" w:hAnsi="Times New Roman" w:cs="Times New Roman"/>
              </w:rPr>
            </w:pPr>
          </w:p>
          <w:p w14:paraId="6161C43D" w14:textId="77777777" w:rsidR="00ED53E5" w:rsidRPr="00602692" w:rsidRDefault="00ED53E5" w:rsidP="002A5E62">
            <w:pPr>
              <w:spacing w:after="0" w:line="240" w:lineRule="auto"/>
              <w:rPr>
                <w:rFonts w:ascii="Times New Roman" w:hAnsi="Times New Roman" w:cs="Times New Roman"/>
              </w:rPr>
            </w:pPr>
            <w:r w:rsidRPr="00602692">
              <w:rPr>
                <w:rFonts w:ascii="Times New Roman" w:hAnsi="Times New Roman" w:cs="Times New Roman"/>
              </w:rPr>
              <w:t>3.1.12</w:t>
            </w:r>
          </w:p>
          <w:p w14:paraId="7EB23D03" w14:textId="77777777" w:rsidR="00ED53E5" w:rsidRPr="00602692" w:rsidRDefault="00ED53E5" w:rsidP="002A5E62">
            <w:pPr>
              <w:spacing w:after="0" w:line="240" w:lineRule="auto"/>
              <w:rPr>
                <w:rFonts w:ascii="Times New Roman" w:hAnsi="Times New Roman" w:cs="Times New Roman"/>
              </w:rPr>
            </w:pPr>
          </w:p>
          <w:p w14:paraId="16DB88AA" w14:textId="77777777" w:rsidR="00ED53E5" w:rsidRPr="00602692" w:rsidRDefault="00ED53E5" w:rsidP="002A5E62">
            <w:pPr>
              <w:spacing w:after="0" w:line="240" w:lineRule="auto"/>
              <w:rPr>
                <w:rFonts w:ascii="Times New Roman" w:hAnsi="Times New Roman" w:cs="Times New Roman"/>
              </w:rPr>
            </w:pPr>
          </w:p>
          <w:p w14:paraId="7F169CDF" w14:textId="77777777" w:rsidR="00ED53E5" w:rsidRPr="00602692" w:rsidRDefault="00ED53E5" w:rsidP="002A5E62">
            <w:pPr>
              <w:spacing w:after="0" w:line="240" w:lineRule="auto"/>
              <w:rPr>
                <w:rFonts w:ascii="Times New Roman" w:hAnsi="Times New Roman" w:cs="Times New Roman"/>
              </w:rPr>
            </w:pPr>
          </w:p>
          <w:p w14:paraId="218D2348" w14:textId="77777777" w:rsidR="00ED53E5" w:rsidRPr="00602692" w:rsidRDefault="00ED53E5" w:rsidP="002A5E62">
            <w:pPr>
              <w:spacing w:after="0" w:line="240" w:lineRule="auto"/>
              <w:rPr>
                <w:rFonts w:ascii="Times New Roman" w:hAnsi="Times New Roman" w:cs="Times New Roman"/>
              </w:rPr>
            </w:pPr>
          </w:p>
          <w:p w14:paraId="3E8F35D5" w14:textId="77777777" w:rsidR="00ED53E5" w:rsidRPr="00602692" w:rsidRDefault="00ED53E5" w:rsidP="002A5E62">
            <w:pPr>
              <w:spacing w:after="0" w:line="240" w:lineRule="auto"/>
              <w:rPr>
                <w:rFonts w:ascii="Times New Roman" w:hAnsi="Times New Roman" w:cs="Times New Roman"/>
              </w:rPr>
            </w:pPr>
          </w:p>
          <w:p w14:paraId="1710FA75" w14:textId="77777777" w:rsidR="00325553" w:rsidRPr="00602692" w:rsidRDefault="00325553" w:rsidP="002A5E62">
            <w:pPr>
              <w:spacing w:after="0" w:line="240" w:lineRule="auto"/>
              <w:rPr>
                <w:rFonts w:ascii="Times New Roman" w:hAnsi="Times New Roman" w:cs="Times New Roman"/>
              </w:rPr>
            </w:pPr>
          </w:p>
          <w:p w14:paraId="01651853" w14:textId="77777777" w:rsidR="00325553" w:rsidRPr="00602692" w:rsidRDefault="00325553" w:rsidP="002A5E62">
            <w:pPr>
              <w:spacing w:after="0" w:line="240" w:lineRule="auto"/>
              <w:rPr>
                <w:rFonts w:ascii="Times New Roman" w:hAnsi="Times New Roman" w:cs="Times New Roman"/>
              </w:rPr>
            </w:pPr>
          </w:p>
          <w:p w14:paraId="1E62D603" w14:textId="77777777" w:rsidR="00325553" w:rsidRPr="00602692" w:rsidRDefault="00325553" w:rsidP="002A5E62">
            <w:pPr>
              <w:spacing w:after="0" w:line="240" w:lineRule="auto"/>
              <w:rPr>
                <w:rFonts w:ascii="Times New Roman" w:hAnsi="Times New Roman" w:cs="Times New Roman"/>
              </w:rPr>
            </w:pPr>
          </w:p>
          <w:p w14:paraId="50B8EADC" w14:textId="77777777" w:rsidR="00325553" w:rsidRPr="00602692" w:rsidRDefault="00325553" w:rsidP="002A5E62">
            <w:pPr>
              <w:spacing w:after="0" w:line="240" w:lineRule="auto"/>
              <w:rPr>
                <w:rFonts w:ascii="Times New Roman" w:hAnsi="Times New Roman" w:cs="Times New Roman"/>
              </w:rPr>
            </w:pPr>
          </w:p>
          <w:p w14:paraId="6116E0FC" w14:textId="77777777" w:rsidR="00325553" w:rsidRPr="00602692" w:rsidRDefault="00325553" w:rsidP="002A5E62">
            <w:pPr>
              <w:spacing w:after="0" w:line="240" w:lineRule="auto"/>
              <w:rPr>
                <w:rFonts w:ascii="Times New Roman" w:hAnsi="Times New Roman" w:cs="Times New Roman"/>
              </w:rPr>
            </w:pPr>
          </w:p>
          <w:p w14:paraId="45C20AA6" w14:textId="77777777" w:rsidR="00325553" w:rsidRPr="00602692" w:rsidRDefault="00325553" w:rsidP="002A5E62">
            <w:pPr>
              <w:spacing w:after="0" w:line="240" w:lineRule="auto"/>
              <w:rPr>
                <w:rFonts w:ascii="Times New Roman" w:hAnsi="Times New Roman" w:cs="Times New Roman"/>
              </w:rPr>
            </w:pPr>
          </w:p>
          <w:p w14:paraId="401F59BF" w14:textId="77777777" w:rsidR="00325553" w:rsidRPr="00602692" w:rsidRDefault="00325553" w:rsidP="002A5E62">
            <w:pPr>
              <w:spacing w:after="0" w:line="240" w:lineRule="auto"/>
              <w:rPr>
                <w:rFonts w:ascii="Times New Roman" w:hAnsi="Times New Roman" w:cs="Times New Roman"/>
              </w:rPr>
            </w:pPr>
          </w:p>
          <w:p w14:paraId="0DC2CD41" w14:textId="77777777" w:rsidR="00ED53E5" w:rsidRPr="00602692" w:rsidRDefault="00ED53E5" w:rsidP="002A5E62">
            <w:pPr>
              <w:spacing w:after="0" w:line="240" w:lineRule="auto"/>
              <w:rPr>
                <w:rFonts w:ascii="Times New Roman" w:hAnsi="Times New Roman" w:cs="Times New Roman"/>
              </w:rPr>
            </w:pPr>
            <w:r w:rsidRPr="00602692">
              <w:rPr>
                <w:rFonts w:ascii="Times New Roman" w:hAnsi="Times New Roman" w:cs="Times New Roman"/>
              </w:rPr>
              <w:t>25</w:t>
            </w:r>
            <w:r w:rsidR="00293DAC" w:rsidRPr="00602692">
              <w:rPr>
                <w:rFonts w:ascii="Times New Roman" w:hAnsi="Times New Roman" w:cs="Times New Roman"/>
              </w:rPr>
              <w:t xml:space="preserve"> </w:t>
            </w:r>
          </w:p>
          <w:p w14:paraId="0548FA6D" w14:textId="77777777" w:rsidR="00A65EFD" w:rsidRPr="00602692" w:rsidRDefault="00A65EFD" w:rsidP="002A5E62">
            <w:pPr>
              <w:spacing w:after="0" w:line="240" w:lineRule="auto"/>
              <w:rPr>
                <w:rFonts w:ascii="Times New Roman" w:hAnsi="Times New Roman" w:cs="Times New Roman"/>
                <w:lang w:val="en-GB"/>
              </w:rPr>
            </w:pPr>
          </w:p>
          <w:p w14:paraId="5BBBE9D5" w14:textId="77777777" w:rsidR="00A65EFD" w:rsidRPr="00602692" w:rsidRDefault="00A65EFD" w:rsidP="002A5E62">
            <w:pPr>
              <w:spacing w:after="0" w:line="240" w:lineRule="auto"/>
              <w:rPr>
                <w:rFonts w:ascii="Times New Roman" w:hAnsi="Times New Roman" w:cs="Times New Roman"/>
                <w:lang w:val="en-GB"/>
              </w:rPr>
            </w:pPr>
          </w:p>
          <w:p w14:paraId="53068019" w14:textId="77777777" w:rsidR="00A65EFD" w:rsidRPr="00602692" w:rsidRDefault="00A65EFD" w:rsidP="002A5E62">
            <w:pPr>
              <w:spacing w:after="0" w:line="240" w:lineRule="auto"/>
              <w:rPr>
                <w:rFonts w:ascii="Times New Roman" w:hAnsi="Times New Roman" w:cs="Times New Roman"/>
                <w:lang w:val="en-GB"/>
              </w:rPr>
            </w:pPr>
          </w:p>
          <w:p w14:paraId="3B6D1241" w14:textId="77777777" w:rsidR="00A65EFD" w:rsidRPr="00602692" w:rsidRDefault="00A65EFD" w:rsidP="002A5E62">
            <w:pPr>
              <w:spacing w:after="0" w:line="240" w:lineRule="auto"/>
              <w:rPr>
                <w:rFonts w:ascii="Times New Roman" w:hAnsi="Times New Roman" w:cs="Times New Roman"/>
                <w:lang w:val="en-GB"/>
              </w:rPr>
            </w:pPr>
          </w:p>
          <w:p w14:paraId="626212EA" w14:textId="77777777" w:rsidR="00A65EFD" w:rsidRPr="00602692" w:rsidRDefault="00A65EFD" w:rsidP="002A5E62">
            <w:pPr>
              <w:spacing w:after="0" w:line="240" w:lineRule="auto"/>
              <w:rPr>
                <w:rFonts w:ascii="Times New Roman" w:hAnsi="Times New Roman" w:cs="Times New Roman"/>
                <w:lang w:val="en-GB"/>
              </w:rPr>
            </w:pPr>
          </w:p>
          <w:p w14:paraId="677C89E6" w14:textId="77777777" w:rsidR="00A65EFD" w:rsidRPr="00602692" w:rsidRDefault="00A65EFD" w:rsidP="002A5E62">
            <w:pPr>
              <w:spacing w:after="0" w:line="240" w:lineRule="auto"/>
              <w:rPr>
                <w:rFonts w:ascii="Times New Roman" w:hAnsi="Times New Roman" w:cs="Times New Roman"/>
                <w:lang w:val="en-GB"/>
              </w:rPr>
            </w:pPr>
          </w:p>
          <w:p w14:paraId="2FC3362A" w14:textId="77777777" w:rsidR="00A65EFD" w:rsidRPr="00602692" w:rsidRDefault="00A65EFD" w:rsidP="002A5E62">
            <w:pPr>
              <w:spacing w:after="0" w:line="240" w:lineRule="auto"/>
              <w:rPr>
                <w:rFonts w:ascii="Times New Roman" w:hAnsi="Times New Roman" w:cs="Times New Roman"/>
                <w:lang w:val="en-GB"/>
              </w:rPr>
            </w:pPr>
          </w:p>
          <w:p w14:paraId="6F01BB87" w14:textId="77777777" w:rsidR="00A65EFD" w:rsidRPr="00602692" w:rsidRDefault="00A65EFD" w:rsidP="002A5E62">
            <w:pPr>
              <w:spacing w:after="0" w:line="240" w:lineRule="auto"/>
              <w:rPr>
                <w:rFonts w:ascii="Times New Roman" w:hAnsi="Times New Roman" w:cs="Times New Roman"/>
                <w:lang w:val="en-GB"/>
              </w:rPr>
            </w:pPr>
          </w:p>
          <w:p w14:paraId="308414D1" w14:textId="77777777" w:rsidR="00A65EFD" w:rsidRPr="00602692" w:rsidRDefault="00A65EFD" w:rsidP="002A5E62">
            <w:pPr>
              <w:spacing w:after="0" w:line="240" w:lineRule="auto"/>
              <w:rPr>
                <w:rFonts w:ascii="Times New Roman" w:hAnsi="Times New Roman" w:cs="Times New Roman"/>
                <w:lang w:val="en-GB"/>
              </w:rPr>
            </w:pPr>
          </w:p>
          <w:p w14:paraId="561F699F" w14:textId="77777777" w:rsidR="00A65EFD" w:rsidRPr="00602692" w:rsidRDefault="00A65EFD" w:rsidP="002A5E62">
            <w:pPr>
              <w:spacing w:after="0" w:line="240" w:lineRule="auto"/>
              <w:rPr>
                <w:rFonts w:ascii="Times New Roman" w:hAnsi="Times New Roman" w:cs="Times New Roman"/>
                <w:lang w:val="en-GB"/>
              </w:rPr>
            </w:pPr>
          </w:p>
          <w:p w14:paraId="0E23CE7C" w14:textId="77777777" w:rsidR="00A65EFD" w:rsidRPr="00602692" w:rsidRDefault="00A65EFD" w:rsidP="002A5E62">
            <w:pPr>
              <w:spacing w:after="0" w:line="240" w:lineRule="auto"/>
              <w:rPr>
                <w:rFonts w:ascii="Times New Roman" w:hAnsi="Times New Roman" w:cs="Times New Roman"/>
                <w:lang w:val="en-GB"/>
              </w:rPr>
            </w:pPr>
          </w:p>
          <w:p w14:paraId="0EB516BC" w14:textId="77777777" w:rsidR="00A65EFD" w:rsidRPr="00602692" w:rsidRDefault="00A65EFD" w:rsidP="002A5E62">
            <w:pPr>
              <w:spacing w:after="0" w:line="240" w:lineRule="auto"/>
              <w:rPr>
                <w:rFonts w:ascii="Times New Roman" w:hAnsi="Times New Roman" w:cs="Times New Roman"/>
                <w:lang w:val="en-GB"/>
              </w:rPr>
            </w:pPr>
          </w:p>
          <w:p w14:paraId="5435D9CD" w14:textId="77777777" w:rsidR="00FD5C5E" w:rsidRPr="00602692" w:rsidRDefault="00FD5C5E" w:rsidP="002A5E62">
            <w:pPr>
              <w:spacing w:after="0" w:line="240" w:lineRule="auto"/>
              <w:rPr>
                <w:rFonts w:ascii="Times New Roman" w:hAnsi="Times New Roman" w:cs="Times New Roman"/>
                <w:lang w:val="en-GB"/>
              </w:rPr>
            </w:pPr>
          </w:p>
          <w:p w14:paraId="30F16D75" w14:textId="77777777" w:rsidR="00FD5C5E" w:rsidRPr="00602692" w:rsidRDefault="00FD5C5E" w:rsidP="002A5E62">
            <w:pPr>
              <w:spacing w:after="0" w:line="240" w:lineRule="auto"/>
              <w:rPr>
                <w:rFonts w:ascii="Times New Roman" w:hAnsi="Times New Roman" w:cs="Times New Roman"/>
                <w:lang w:val="en-GB"/>
              </w:rPr>
            </w:pPr>
          </w:p>
          <w:p w14:paraId="3900EF21" w14:textId="77777777" w:rsidR="00FD5C5E" w:rsidRPr="00602692" w:rsidRDefault="00FD5C5E" w:rsidP="002A5E62">
            <w:pPr>
              <w:spacing w:after="0" w:line="240" w:lineRule="auto"/>
              <w:rPr>
                <w:rFonts w:ascii="Times New Roman" w:hAnsi="Times New Roman" w:cs="Times New Roman"/>
                <w:lang w:val="en-GB"/>
              </w:rPr>
            </w:pPr>
          </w:p>
          <w:p w14:paraId="73E2A5B8" w14:textId="77777777" w:rsidR="00FD5C5E" w:rsidRPr="00602692" w:rsidRDefault="00FD5C5E" w:rsidP="002A5E62">
            <w:pPr>
              <w:spacing w:after="0" w:line="240" w:lineRule="auto"/>
              <w:rPr>
                <w:rFonts w:ascii="Times New Roman" w:hAnsi="Times New Roman" w:cs="Times New Roman"/>
                <w:lang w:val="en-GB"/>
              </w:rPr>
            </w:pPr>
          </w:p>
          <w:p w14:paraId="58FC70CA" w14:textId="77777777" w:rsidR="00FD5C5E" w:rsidRPr="00602692" w:rsidRDefault="00FD5C5E" w:rsidP="002A5E62">
            <w:pPr>
              <w:spacing w:after="0" w:line="240" w:lineRule="auto"/>
              <w:rPr>
                <w:rFonts w:ascii="Times New Roman" w:hAnsi="Times New Roman" w:cs="Times New Roman"/>
                <w:lang w:val="en-GB"/>
              </w:rPr>
            </w:pPr>
          </w:p>
          <w:p w14:paraId="677FD36A" w14:textId="77777777" w:rsidR="00FD5C5E" w:rsidRPr="00602692" w:rsidRDefault="00FD5C5E" w:rsidP="002A5E62">
            <w:pPr>
              <w:spacing w:after="0" w:line="240" w:lineRule="auto"/>
              <w:rPr>
                <w:rFonts w:ascii="Times New Roman" w:hAnsi="Times New Roman" w:cs="Times New Roman"/>
                <w:lang w:val="en-GB"/>
              </w:rPr>
            </w:pPr>
          </w:p>
          <w:p w14:paraId="2DDE8823" w14:textId="77777777" w:rsidR="00FD5C5E" w:rsidRPr="00602692" w:rsidRDefault="00FD5C5E" w:rsidP="002A5E62">
            <w:pPr>
              <w:spacing w:after="0" w:line="240" w:lineRule="auto"/>
              <w:rPr>
                <w:rFonts w:ascii="Times New Roman" w:hAnsi="Times New Roman" w:cs="Times New Roman"/>
                <w:lang w:val="en-GB"/>
              </w:rPr>
            </w:pPr>
          </w:p>
          <w:p w14:paraId="4D197F81" w14:textId="77777777" w:rsidR="00FD5C5E" w:rsidRPr="00602692" w:rsidRDefault="00FD5C5E" w:rsidP="002A5E62">
            <w:pPr>
              <w:spacing w:after="0" w:line="240" w:lineRule="auto"/>
              <w:rPr>
                <w:rFonts w:ascii="Times New Roman" w:hAnsi="Times New Roman" w:cs="Times New Roman"/>
                <w:lang w:val="en-GB"/>
              </w:rPr>
            </w:pPr>
          </w:p>
          <w:p w14:paraId="663D5B11" w14:textId="77777777" w:rsidR="00FD5C5E" w:rsidRPr="00602692" w:rsidRDefault="00FD5C5E" w:rsidP="002A5E62">
            <w:pPr>
              <w:spacing w:after="0" w:line="240" w:lineRule="auto"/>
              <w:rPr>
                <w:rFonts w:ascii="Times New Roman" w:hAnsi="Times New Roman" w:cs="Times New Roman"/>
                <w:lang w:val="en-GB"/>
              </w:rPr>
            </w:pPr>
          </w:p>
          <w:p w14:paraId="5ADB87E5" w14:textId="77777777" w:rsidR="00FD5C5E" w:rsidRPr="00602692" w:rsidRDefault="00FD5C5E" w:rsidP="002A5E62">
            <w:pPr>
              <w:spacing w:after="0" w:line="240" w:lineRule="auto"/>
              <w:rPr>
                <w:rFonts w:ascii="Times New Roman" w:hAnsi="Times New Roman" w:cs="Times New Roman"/>
                <w:lang w:val="en-GB"/>
              </w:rPr>
            </w:pPr>
          </w:p>
          <w:p w14:paraId="32F94B89" w14:textId="77777777" w:rsidR="00FD5C5E" w:rsidRPr="00602692" w:rsidRDefault="00FD5C5E" w:rsidP="002A5E62">
            <w:pPr>
              <w:spacing w:after="0" w:line="240" w:lineRule="auto"/>
              <w:rPr>
                <w:rFonts w:ascii="Times New Roman" w:hAnsi="Times New Roman" w:cs="Times New Roman"/>
                <w:lang w:val="en-GB"/>
              </w:rPr>
            </w:pPr>
          </w:p>
          <w:p w14:paraId="20D39D77" w14:textId="77777777" w:rsidR="00FD5C5E" w:rsidRPr="00602692" w:rsidRDefault="00FD5C5E" w:rsidP="002A5E62">
            <w:pPr>
              <w:spacing w:after="0" w:line="240" w:lineRule="auto"/>
              <w:rPr>
                <w:rFonts w:ascii="Times New Roman" w:hAnsi="Times New Roman" w:cs="Times New Roman"/>
                <w:lang w:val="en-GB"/>
              </w:rPr>
            </w:pPr>
          </w:p>
          <w:p w14:paraId="714C97C6" w14:textId="77777777" w:rsidR="00FD5C5E" w:rsidRPr="00602692" w:rsidRDefault="00FD5C5E" w:rsidP="002A5E62">
            <w:pPr>
              <w:spacing w:after="0" w:line="240" w:lineRule="auto"/>
              <w:rPr>
                <w:rFonts w:ascii="Times New Roman" w:hAnsi="Times New Roman" w:cs="Times New Roman"/>
                <w:lang w:val="en-GB"/>
              </w:rPr>
            </w:pPr>
          </w:p>
          <w:p w14:paraId="226773F4" w14:textId="77777777" w:rsidR="00FD5C5E" w:rsidRPr="00602692" w:rsidRDefault="00FD5C5E" w:rsidP="002A5E62">
            <w:pPr>
              <w:spacing w:after="0" w:line="240" w:lineRule="auto"/>
              <w:rPr>
                <w:rFonts w:ascii="Times New Roman" w:hAnsi="Times New Roman" w:cs="Times New Roman"/>
                <w:lang w:val="en-GB"/>
              </w:rPr>
            </w:pPr>
          </w:p>
          <w:p w14:paraId="75D81634" w14:textId="77777777" w:rsidR="00FD5C5E" w:rsidRPr="00602692" w:rsidRDefault="00FD5C5E" w:rsidP="002A5E62">
            <w:pPr>
              <w:spacing w:after="0" w:line="240" w:lineRule="auto"/>
              <w:rPr>
                <w:rFonts w:ascii="Times New Roman" w:hAnsi="Times New Roman" w:cs="Times New Roman"/>
                <w:lang w:val="en-GB"/>
              </w:rPr>
            </w:pPr>
          </w:p>
          <w:p w14:paraId="7DD8BC6D" w14:textId="77777777" w:rsidR="00FD5C5E" w:rsidRPr="00602692" w:rsidRDefault="00FD5C5E" w:rsidP="002A5E62">
            <w:pPr>
              <w:spacing w:after="0" w:line="240" w:lineRule="auto"/>
              <w:rPr>
                <w:rFonts w:ascii="Times New Roman" w:hAnsi="Times New Roman" w:cs="Times New Roman"/>
                <w:lang w:val="en-GB"/>
              </w:rPr>
            </w:pPr>
          </w:p>
          <w:p w14:paraId="7EC1A565" w14:textId="77777777" w:rsidR="00FD5C5E" w:rsidRPr="00602692" w:rsidRDefault="00FD5C5E" w:rsidP="002A5E62">
            <w:pPr>
              <w:spacing w:after="0" w:line="240" w:lineRule="auto"/>
              <w:rPr>
                <w:rFonts w:ascii="Times New Roman" w:hAnsi="Times New Roman" w:cs="Times New Roman"/>
                <w:lang w:val="en-GB"/>
              </w:rPr>
            </w:pPr>
          </w:p>
          <w:p w14:paraId="65F30103" w14:textId="77777777" w:rsidR="00FD5C5E" w:rsidRPr="00602692" w:rsidRDefault="00FD5C5E" w:rsidP="002A5E62">
            <w:pPr>
              <w:spacing w:after="0" w:line="240" w:lineRule="auto"/>
              <w:rPr>
                <w:rFonts w:ascii="Times New Roman" w:hAnsi="Times New Roman" w:cs="Times New Roman"/>
                <w:lang w:val="en-GB"/>
              </w:rPr>
            </w:pPr>
          </w:p>
          <w:p w14:paraId="367AAA87" w14:textId="77777777" w:rsidR="00FD5C5E" w:rsidRPr="00602692" w:rsidRDefault="00FD5C5E" w:rsidP="002A5E62">
            <w:pPr>
              <w:spacing w:after="0" w:line="240" w:lineRule="auto"/>
              <w:rPr>
                <w:rFonts w:ascii="Times New Roman" w:hAnsi="Times New Roman" w:cs="Times New Roman"/>
                <w:lang w:val="en-GB"/>
              </w:rPr>
            </w:pPr>
          </w:p>
          <w:p w14:paraId="1AECE01A" w14:textId="77777777" w:rsidR="00FD5C5E" w:rsidRPr="00602692" w:rsidRDefault="00FD5C5E" w:rsidP="002A5E62">
            <w:pPr>
              <w:spacing w:after="0" w:line="240" w:lineRule="auto"/>
              <w:rPr>
                <w:rFonts w:ascii="Times New Roman" w:hAnsi="Times New Roman" w:cs="Times New Roman"/>
                <w:lang w:val="en-GB"/>
              </w:rPr>
            </w:pPr>
          </w:p>
          <w:p w14:paraId="0C5DFDDF" w14:textId="77777777" w:rsidR="00FD5C5E" w:rsidRPr="00602692" w:rsidRDefault="00FD5C5E" w:rsidP="002A5E62">
            <w:pPr>
              <w:spacing w:after="0" w:line="240" w:lineRule="auto"/>
              <w:rPr>
                <w:rFonts w:ascii="Times New Roman" w:hAnsi="Times New Roman" w:cs="Times New Roman"/>
                <w:lang w:val="en-GB"/>
              </w:rPr>
            </w:pPr>
          </w:p>
          <w:p w14:paraId="0CE0FEE0" w14:textId="77777777" w:rsidR="00FD5C5E" w:rsidRPr="00602692" w:rsidRDefault="00FD5C5E" w:rsidP="002A5E62">
            <w:pPr>
              <w:spacing w:after="0" w:line="240" w:lineRule="auto"/>
              <w:rPr>
                <w:rFonts w:ascii="Times New Roman" w:hAnsi="Times New Roman" w:cs="Times New Roman"/>
                <w:lang w:val="en-GB"/>
              </w:rPr>
            </w:pPr>
          </w:p>
          <w:p w14:paraId="2E9E86F5" w14:textId="77777777" w:rsidR="00FD5C5E" w:rsidRPr="00602692" w:rsidRDefault="00FD5C5E" w:rsidP="002A5E62">
            <w:pPr>
              <w:spacing w:after="0" w:line="240" w:lineRule="auto"/>
              <w:rPr>
                <w:rFonts w:ascii="Times New Roman" w:hAnsi="Times New Roman" w:cs="Times New Roman"/>
                <w:lang w:val="en-GB"/>
              </w:rPr>
            </w:pPr>
          </w:p>
          <w:p w14:paraId="12AC2598" w14:textId="77777777" w:rsidR="00FD5C5E" w:rsidRPr="00602692" w:rsidRDefault="00FD5C5E" w:rsidP="002A5E62">
            <w:pPr>
              <w:spacing w:after="0" w:line="240" w:lineRule="auto"/>
              <w:rPr>
                <w:rFonts w:ascii="Times New Roman" w:hAnsi="Times New Roman" w:cs="Times New Roman"/>
                <w:lang w:val="en-GB"/>
              </w:rPr>
            </w:pPr>
          </w:p>
          <w:p w14:paraId="712B01B9" w14:textId="77777777" w:rsidR="00630642" w:rsidRPr="00602692" w:rsidRDefault="00630642" w:rsidP="002A5E62">
            <w:pPr>
              <w:spacing w:after="0" w:line="240" w:lineRule="auto"/>
              <w:rPr>
                <w:rFonts w:ascii="Times New Roman" w:hAnsi="Times New Roman" w:cs="Times New Roman"/>
                <w:lang w:val="en-GB"/>
              </w:rPr>
            </w:pPr>
          </w:p>
        </w:tc>
        <w:tc>
          <w:tcPr>
            <w:tcW w:w="1344" w:type="pct"/>
          </w:tcPr>
          <w:p w14:paraId="19EDF751" w14:textId="77777777" w:rsidR="00ED53E5" w:rsidRPr="00602692" w:rsidRDefault="00ED53E5" w:rsidP="002A5E62">
            <w:pPr>
              <w:spacing w:after="0" w:line="240" w:lineRule="auto"/>
              <w:rPr>
                <w:rFonts w:ascii="Times New Roman" w:hAnsi="Times New Roman" w:cs="Times New Roman"/>
              </w:rPr>
            </w:pPr>
          </w:p>
          <w:p w14:paraId="5935A17C" w14:textId="77777777" w:rsidR="00293DAC" w:rsidRPr="00602692" w:rsidRDefault="006043CA" w:rsidP="002A5E62">
            <w:pPr>
              <w:spacing w:after="0" w:line="240" w:lineRule="auto"/>
              <w:rPr>
                <w:rFonts w:ascii="Times New Roman" w:hAnsi="Times New Roman" w:cs="Times New Roman"/>
              </w:rPr>
            </w:pPr>
            <w:r w:rsidRPr="00602692">
              <w:rPr>
                <w:rFonts w:ascii="Times New Roman" w:hAnsi="Times New Roman" w:cs="Times New Roman"/>
              </w:rPr>
              <w:t xml:space="preserve">10) </w:t>
            </w:r>
            <w:r w:rsidR="00193165" w:rsidRPr="00602692">
              <w:t xml:space="preserve"> </w:t>
            </w:r>
            <w:r w:rsidR="00193165" w:rsidRPr="00602692">
              <w:rPr>
                <w:rFonts w:ascii="Times New Roman" w:hAnsi="Times New Roman" w:cs="Times New Roman"/>
              </w:rPr>
              <w:t>стварни власник је физичко лице које посредно или непосредно има у својини или контролише странку, односно физичко лице у чије име и за чији рачун се врши трансакција; странка из ове тачке укључује и физичко лице;</w:t>
            </w:r>
          </w:p>
          <w:p w14:paraId="798101B0" w14:textId="77777777" w:rsidR="006043CA" w:rsidRPr="00602692" w:rsidRDefault="006043CA" w:rsidP="002A5E62">
            <w:pPr>
              <w:spacing w:after="0" w:line="240" w:lineRule="auto"/>
              <w:rPr>
                <w:rFonts w:ascii="Times New Roman" w:hAnsi="Times New Roman" w:cs="Times New Roman"/>
              </w:rPr>
            </w:pPr>
          </w:p>
          <w:p w14:paraId="652AAF80" w14:textId="77777777" w:rsidR="006043CA" w:rsidRPr="00602692" w:rsidRDefault="00193165" w:rsidP="002A5E62">
            <w:pPr>
              <w:spacing w:after="0" w:line="240" w:lineRule="auto"/>
              <w:rPr>
                <w:rFonts w:ascii="Times New Roman" w:hAnsi="Times New Roman" w:cs="Times New Roman"/>
              </w:rPr>
            </w:pPr>
            <w:r w:rsidRPr="00602692">
              <w:rPr>
                <w:rFonts w:ascii="Times New Roman" w:hAnsi="Times New Roman" w:cs="Times New Roman"/>
              </w:rPr>
              <w:t xml:space="preserve">11) стварни власник привредног друштва, односно другог правног лица јесте: </w:t>
            </w:r>
          </w:p>
          <w:p w14:paraId="319BB75D" w14:textId="77777777" w:rsidR="006043CA" w:rsidRPr="00602692" w:rsidRDefault="00193165" w:rsidP="002A5E62">
            <w:pPr>
              <w:spacing w:after="0" w:line="240" w:lineRule="auto"/>
              <w:rPr>
                <w:rFonts w:ascii="Times New Roman" w:hAnsi="Times New Roman" w:cs="Times New Roman"/>
              </w:rPr>
            </w:pPr>
            <w:r w:rsidRPr="00602692">
              <w:rPr>
                <w:rFonts w:ascii="Times New Roman" w:hAnsi="Times New Roman" w:cs="Times New Roman"/>
              </w:rPr>
              <w:t xml:space="preserve">(1) 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више удела, односно физичко лице које посредно или непосредно има преовлађујући утицај на вођење послова и доношење одлука; </w:t>
            </w:r>
          </w:p>
          <w:p w14:paraId="3DD639E9" w14:textId="77777777" w:rsidR="0021543B" w:rsidRPr="00602692" w:rsidRDefault="00193165" w:rsidP="002A5E62">
            <w:pPr>
              <w:spacing w:after="0" w:line="240" w:lineRule="auto"/>
              <w:rPr>
                <w:rFonts w:ascii="Times New Roman" w:hAnsi="Times New Roman" w:cs="Times New Roman"/>
              </w:rPr>
            </w:pPr>
            <w:r w:rsidRPr="00602692">
              <w:rPr>
                <w:rFonts w:ascii="Times New Roman" w:hAnsi="Times New Roman" w:cs="Times New Roman"/>
              </w:rPr>
              <w:t xml:space="preserve">(2)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 </w:t>
            </w:r>
          </w:p>
          <w:p w14:paraId="5E78724A" w14:textId="77777777" w:rsidR="0021543B" w:rsidRPr="00602692" w:rsidRDefault="0021543B" w:rsidP="002A5E62">
            <w:pPr>
              <w:spacing w:after="0" w:line="240" w:lineRule="auto"/>
              <w:rPr>
                <w:rFonts w:ascii="Times New Roman" w:hAnsi="Times New Roman" w:cs="Times New Roman"/>
              </w:rPr>
            </w:pPr>
          </w:p>
          <w:p w14:paraId="4DC56822" w14:textId="77777777" w:rsidR="009918BF" w:rsidRPr="00602692" w:rsidRDefault="00193165" w:rsidP="002A5E62">
            <w:pPr>
              <w:spacing w:after="0" w:line="240" w:lineRule="auto"/>
              <w:rPr>
                <w:rFonts w:ascii="Times New Roman" w:hAnsi="Times New Roman" w:cs="Times New Roman"/>
              </w:rPr>
            </w:pPr>
            <w:r w:rsidRPr="00602692">
              <w:rPr>
                <w:rFonts w:ascii="Times New Roman" w:hAnsi="Times New Roman" w:cs="Times New Roman"/>
              </w:rPr>
              <w:t xml:space="preserve"> 12)  </w:t>
            </w:r>
            <w:r w:rsidRPr="00602692">
              <w:t xml:space="preserve"> </w:t>
            </w:r>
            <w:r w:rsidRPr="00602692">
              <w:rPr>
                <w:rFonts w:ascii="Times New Roman" w:hAnsi="Times New Roman" w:cs="Times New Roman"/>
              </w:rPr>
              <w:t xml:space="preserve">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   </w:t>
            </w:r>
          </w:p>
          <w:p w14:paraId="2938C5BB" w14:textId="77777777" w:rsidR="00193165" w:rsidRPr="00602692" w:rsidRDefault="00193165" w:rsidP="002A5E62">
            <w:pPr>
              <w:spacing w:after="0" w:line="240" w:lineRule="auto"/>
              <w:rPr>
                <w:rFonts w:ascii="Times New Roman" w:hAnsi="Times New Roman" w:cs="Times New Roman"/>
                <w:strike/>
              </w:rPr>
            </w:pPr>
          </w:p>
          <w:p w14:paraId="0206678F" w14:textId="77777777" w:rsidR="001C7C67" w:rsidRPr="00602692" w:rsidRDefault="001C7C67" w:rsidP="002A5E62">
            <w:pPr>
              <w:spacing w:after="0" w:line="240" w:lineRule="auto"/>
              <w:rPr>
                <w:rFonts w:ascii="Times New Roman" w:eastAsiaTheme="minorEastAsia" w:hAnsi="Times New Roman" w:cs="Times New Roman"/>
              </w:rPr>
            </w:pPr>
          </w:p>
          <w:p w14:paraId="4ABF9D82" w14:textId="77777777" w:rsidR="00FA05B7" w:rsidRPr="00602692" w:rsidRDefault="00FA05B7" w:rsidP="002A5E62">
            <w:pPr>
              <w:spacing w:after="0" w:line="240" w:lineRule="auto"/>
              <w:jc w:val="center"/>
              <w:rPr>
                <w:rFonts w:ascii="Times New Roman" w:eastAsiaTheme="minorEastAsia" w:hAnsi="Times New Roman" w:cs="Times New Roman"/>
              </w:rPr>
            </w:pPr>
            <w:r w:rsidRPr="00602692">
              <w:rPr>
                <w:rFonts w:ascii="Times New Roman" w:eastAsiaTheme="minorEastAsia" w:hAnsi="Times New Roman" w:cs="Times New Roman"/>
              </w:rPr>
              <w:t>Утврђивање стварног власника правног лица и лица страног права</w:t>
            </w:r>
          </w:p>
          <w:p w14:paraId="340A65C9" w14:textId="77777777" w:rsidR="00FA05B7" w:rsidRPr="00602692" w:rsidRDefault="00FA05B7" w:rsidP="002A5E62">
            <w:pPr>
              <w:spacing w:after="0" w:line="240" w:lineRule="auto"/>
              <w:jc w:val="center"/>
              <w:rPr>
                <w:rFonts w:ascii="Times New Roman" w:eastAsiaTheme="minorEastAsia" w:hAnsi="Times New Roman" w:cs="Times New Roman"/>
              </w:rPr>
            </w:pPr>
          </w:p>
          <w:p w14:paraId="0DEFAD89" w14:textId="77777777" w:rsidR="00FA05B7" w:rsidRPr="00602692" w:rsidRDefault="00FA05B7" w:rsidP="002A5E62">
            <w:pPr>
              <w:spacing w:after="0" w:line="240" w:lineRule="auto"/>
              <w:jc w:val="center"/>
              <w:rPr>
                <w:rFonts w:ascii="Times New Roman" w:eastAsiaTheme="minorEastAsia" w:hAnsi="Times New Roman" w:cs="Times New Roman"/>
              </w:rPr>
            </w:pPr>
            <w:r w:rsidRPr="00602692">
              <w:rPr>
                <w:rFonts w:ascii="Times New Roman" w:eastAsiaTheme="minorEastAsia" w:hAnsi="Times New Roman" w:cs="Times New Roman"/>
              </w:rPr>
              <w:t>ЧЛАН 25.</w:t>
            </w:r>
          </w:p>
          <w:p w14:paraId="3EE10842" w14:textId="77777777" w:rsidR="00FA05B7" w:rsidRPr="00602692" w:rsidRDefault="00FA05B7" w:rsidP="002A5E62">
            <w:pPr>
              <w:spacing w:after="0" w:line="240" w:lineRule="auto"/>
              <w:jc w:val="center"/>
              <w:rPr>
                <w:rFonts w:ascii="Times New Roman" w:eastAsiaTheme="minorEastAsia" w:hAnsi="Times New Roman" w:cs="Times New Roman"/>
              </w:rPr>
            </w:pPr>
          </w:p>
          <w:p w14:paraId="5A069B40" w14:textId="77777777" w:rsidR="00FA05B7" w:rsidRPr="00602692" w:rsidRDefault="00193165" w:rsidP="002A5E62">
            <w:pPr>
              <w:spacing w:after="0" w:line="240" w:lineRule="auto"/>
              <w:rPr>
                <w:rFonts w:ascii="Times New Roman" w:eastAsiaTheme="minorEastAsia" w:hAnsi="Times New Roman" w:cs="Times New Roman"/>
              </w:rPr>
            </w:pPr>
            <w:r w:rsidRPr="00602692">
              <w:rPr>
                <w:rFonts w:ascii="Times New Roman" w:eastAsiaTheme="minorEastAsia" w:hAnsi="Times New Roman" w:cs="Times New Roman"/>
                <w:lang w:val="sr-Cyrl-RS"/>
              </w:rPr>
              <w:t>О</w:t>
            </w:r>
            <w:r w:rsidRPr="00602692">
              <w:rPr>
                <w:rFonts w:ascii="Times New Roman" w:eastAsiaTheme="minorEastAsia" w:hAnsi="Times New Roman" w:cs="Times New Roman"/>
              </w:rPr>
              <w:t xml:space="preserve">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овог закона. </w:t>
            </w:r>
          </w:p>
          <w:p w14:paraId="4A7EC6D5" w14:textId="77777777" w:rsidR="00FA05B7" w:rsidRPr="00602692" w:rsidRDefault="00FA05B7" w:rsidP="002A5E62">
            <w:pPr>
              <w:spacing w:after="0" w:line="240" w:lineRule="auto"/>
              <w:rPr>
                <w:rFonts w:ascii="Times New Roman" w:eastAsiaTheme="minorEastAsia" w:hAnsi="Times New Roman" w:cs="Times New Roman"/>
              </w:rPr>
            </w:pPr>
          </w:p>
          <w:p w14:paraId="7C9EB862" w14:textId="77777777" w:rsidR="00FA05B7" w:rsidRPr="00602692" w:rsidRDefault="00193165" w:rsidP="002A5E62">
            <w:pPr>
              <w:spacing w:after="0" w:line="240" w:lineRule="auto"/>
              <w:rPr>
                <w:rFonts w:ascii="Times New Roman" w:eastAsiaTheme="minorEastAsia" w:hAnsi="Times New Roman" w:cs="Times New Roman"/>
              </w:rPr>
            </w:pPr>
            <w:r w:rsidRPr="00602692">
              <w:rPr>
                <w:rFonts w:ascii="Times New Roman" w:eastAsiaTheme="minorEastAsia" w:hAnsi="Times New Roman" w:cs="Times New Roman"/>
                <w:lang w:val="sr-Cyrl-RS"/>
              </w:rPr>
              <w:t>О</w:t>
            </w:r>
            <w:r w:rsidRPr="00602692">
              <w:rPr>
                <w:rFonts w:ascii="Times New Roman" w:eastAsiaTheme="minorEastAsia" w:hAnsi="Times New Roman" w:cs="Times New Roman"/>
              </w:rPr>
              <w:t xml:space="preserve">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тог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w:t>
            </w:r>
            <w:r w:rsidRPr="00602692">
              <w:rPr>
                <w:rFonts w:ascii="Times New Roman" w:eastAsiaTheme="minorEastAsia" w:hAnsi="Times New Roman" w:cs="Times New Roman"/>
              </w:rPr>
              <w:lastRenderedPageBreak/>
              <w:t>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70149417" w14:textId="77777777" w:rsidR="00FA05B7" w:rsidRPr="00602692" w:rsidRDefault="00FA05B7" w:rsidP="002A5E62">
            <w:pPr>
              <w:spacing w:after="0" w:line="240" w:lineRule="auto"/>
              <w:rPr>
                <w:rFonts w:ascii="Times New Roman" w:eastAsiaTheme="minorEastAsia" w:hAnsi="Times New Roman" w:cs="Times New Roman"/>
              </w:rPr>
            </w:pPr>
          </w:p>
          <w:p w14:paraId="6082265F" w14:textId="77777777" w:rsidR="00FA05B7" w:rsidRPr="00602692" w:rsidRDefault="00193165" w:rsidP="002A5E62">
            <w:pPr>
              <w:spacing w:after="0" w:line="240" w:lineRule="auto"/>
              <w:rPr>
                <w:rFonts w:ascii="Times New Roman" w:eastAsiaTheme="minorEastAsia" w:hAnsi="Times New Roman" w:cs="Times New Roman"/>
              </w:rPr>
            </w:pPr>
            <w:r w:rsidRPr="00602692">
              <w:rPr>
                <w:rFonts w:ascii="Times New Roman" w:eastAsiaTheme="minorEastAsia" w:hAnsi="Times New Roman" w:cs="Times New Roman"/>
                <w:lang w:val="sr-Cyrl-RS"/>
              </w:rPr>
              <w:t>А</w:t>
            </w:r>
            <w:r w:rsidRPr="00602692">
              <w:rPr>
                <w:rFonts w:ascii="Times New Roman" w:eastAsiaTheme="minorEastAsia" w:hAnsi="Times New Roman" w:cs="Times New Roman"/>
              </w:rPr>
              <w:t xml:space="preserve">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7C06F9A1" w14:textId="77777777" w:rsidR="00FA05B7" w:rsidRPr="00602692" w:rsidRDefault="00FA05B7" w:rsidP="002A5E62">
            <w:pPr>
              <w:spacing w:after="0" w:line="240" w:lineRule="auto"/>
              <w:rPr>
                <w:rFonts w:ascii="Times New Roman" w:eastAsiaTheme="minorEastAsia" w:hAnsi="Times New Roman" w:cs="Times New Roman"/>
              </w:rPr>
            </w:pPr>
          </w:p>
          <w:p w14:paraId="32A37DA4" w14:textId="77777777" w:rsidR="00FA05B7" w:rsidRPr="00602692" w:rsidRDefault="00193165" w:rsidP="002A5E62">
            <w:pPr>
              <w:spacing w:after="0" w:line="240" w:lineRule="auto"/>
              <w:rPr>
                <w:rFonts w:ascii="Times New Roman" w:eastAsiaTheme="minorEastAsia" w:hAnsi="Times New Roman" w:cs="Times New Roman"/>
              </w:rPr>
            </w:pPr>
            <w:r w:rsidRPr="00602692">
              <w:rPr>
                <w:rFonts w:ascii="Times New Roman" w:eastAsiaTheme="minorEastAsia" w:hAnsi="Times New Roman" w:cs="Times New Roman"/>
                <w:lang w:val="sr-Cyrl-RS"/>
              </w:rPr>
              <w:t>П</w:t>
            </w:r>
            <w:r w:rsidRPr="00602692">
              <w:rPr>
                <w:rFonts w:ascii="Times New Roman" w:eastAsiaTheme="minorEastAsia" w:hAnsi="Times New Roman" w:cs="Times New Roman"/>
              </w:rPr>
              <w:t>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4517C2A3" w14:textId="77777777" w:rsidR="00FA05B7" w:rsidRPr="00602692" w:rsidRDefault="00FA05B7" w:rsidP="002A5E62">
            <w:pPr>
              <w:spacing w:after="0" w:line="240" w:lineRule="auto"/>
              <w:rPr>
                <w:rFonts w:ascii="Times New Roman" w:eastAsiaTheme="minorEastAsia" w:hAnsi="Times New Roman" w:cs="Times New Roman"/>
              </w:rPr>
            </w:pPr>
          </w:p>
          <w:p w14:paraId="3B92BAB0" w14:textId="77777777" w:rsidR="00FA05B7" w:rsidRPr="00602692" w:rsidRDefault="00193165" w:rsidP="002A5E62">
            <w:pPr>
              <w:spacing w:after="0" w:line="240" w:lineRule="auto"/>
              <w:rPr>
                <w:rFonts w:ascii="Times New Roman" w:eastAsiaTheme="minorEastAsia" w:hAnsi="Times New Roman" w:cs="Times New Roman"/>
              </w:rPr>
            </w:pPr>
            <w:r w:rsidRPr="00602692">
              <w:rPr>
                <w:rFonts w:ascii="Times New Roman" w:eastAsiaTheme="minorEastAsia" w:hAnsi="Times New Roman" w:cs="Times New Roman"/>
                <w:lang w:val="sr-Cyrl-RS"/>
              </w:rPr>
              <w:t>А</w:t>
            </w:r>
            <w:r w:rsidRPr="00602692">
              <w:rPr>
                <w:rFonts w:ascii="Times New Roman" w:eastAsiaTheme="minorEastAsia" w:hAnsi="Times New Roman" w:cs="Times New Roman"/>
              </w:rPr>
              <w:t xml:space="preserve">ко обвезник, након предузимања свих радњи прописаних овим чланом није у </w:t>
            </w:r>
            <w:r w:rsidRPr="00602692">
              <w:rPr>
                <w:rFonts w:ascii="Times New Roman" w:eastAsiaTheme="minorEastAsia" w:hAnsi="Times New Roman" w:cs="Times New Roman"/>
              </w:rPr>
              <w:lastRenderedPageBreak/>
              <w:t xml:space="preserve">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 </w:t>
            </w:r>
          </w:p>
          <w:p w14:paraId="0710B2C1" w14:textId="77777777" w:rsidR="00FA05B7" w:rsidRPr="00602692" w:rsidRDefault="00FA05B7" w:rsidP="002A5E62">
            <w:pPr>
              <w:spacing w:after="0" w:line="240" w:lineRule="auto"/>
              <w:rPr>
                <w:rFonts w:ascii="Times New Roman" w:eastAsiaTheme="minorEastAsia" w:hAnsi="Times New Roman" w:cs="Times New Roman"/>
              </w:rPr>
            </w:pPr>
          </w:p>
          <w:p w14:paraId="26A64E29" w14:textId="77777777" w:rsidR="00FA05B7" w:rsidRPr="00602692" w:rsidRDefault="00193165" w:rsidP="002A5E62">
            <w:pPr>
              <w:spacing w:after="0" w:line="240" w:lineRule="auto"/>
              <w:rPr>
                <w:rFonts w:ascii="Times New Roman" w:eastAsiaTheme="minorEastAsia" w:hAnsi="Times New Roman" w:cs="Times New Roman"/>
              </w:rPr>
            </w:pPr>
            <w:r w:rsidRPr="00602692">
              <w:rPr>
                <w:rFonts w:ascii="Times New Roman" w:eastAsiaTheme="minorEastAsia" w:hAnsi="Times New Roman" w:cs="Times New Roman"/>
                <w:lang w:val="sr-Cyrl-RS"/>
              </w:rPr>
              <w:t>О</w:t>
            </w:r>
            <w:r w:rsidRPr="00602692">
              <w:rPr>
                <w:rFonts w:ascii="Times New Roman" w:eastAsiaTheme="minorEastAsia" w:hAnsi="Times New Roman" w:cs="Times New Roman"/>
              </w:rPr>
              <w:t xml:space="preserve">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 </w:t>
            </w:r>
          </w:p>
          <w:p w14:paraId="55114FA3" w14:textId="77777777" w:rsidR="00FA05B7" w:rsidRPr="00602692" w:rsidRDefault="00FA05B7" w:rsidP="002A5E62">
            <w:pPr>
              <w:spacing w:after="0" w:line="240" w:lineRule="auto"/>
              <w:rPr>
                <w:rFonts w:ascii="Times New Roman" w:eastAsiaTheme="minorEastAsia" w:hAnsi="Times New Roman" w:cs="Times New Roman"/>
              </w:rPr>
            </w:pPr>
          </w:p>
          <w:p w14:paraId="14290AC4" w14:textId="77777777" w:rsidR="007E6B3D" w:rsidRPr="00602692" w:rsidRDefault="00193165" w:rsidP="002A5E62">
            <w:pPr>
              <w:spacing w:after="0" w:line="240" w:lineRule="auto"/>
              <w:jc w:val="both"/>
              <w:rPr>
                <w:rFonts w:ascii="Times New Roman" w:eastAsiaTheme="minorEastAsia" w:hAnsi="Times New Roman" w:cs="Times New Roman"/>
              </w:rPr>
            </w:pPr>
            <w:r w:rsidRPr="00602692">
              <w:rPr>
                <w:rFonts w:ascii="Times New Roman" w:eastAsiaTheme="minorEastAsia" w:hAnsi="Times New Roman" w:cs="Times New Roman"/>
                <w:lang w:val="sr-Cyrl-RS"/>
              </w:rPr>
              <w:t>А</w:t>
            </w:r>
            <w:r w:rsidRPr="00602692">
              <w:rPr>
                <w:rFonts w:ascii="Times New Roman" w:eastAsiaTheme="minorEastAsia" w:hAnsi="Times New Roman" w:cs="Times New Roman"/>
              </w:rPr>
              <w:t>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свих радњи и мера за утврђивање стварног власника  из овог закона које је дужан да спроведе на основу процене ризика странке.</w:t>
            </w:r>
          </w:p>
          <w:p w14:paraId="058EBFEC" w14:textId="77777777" w:rsidR="00193165" w:rsidRPr="00602692" w:rsidRDefault="00193165" w:rsidP="002A5E62">
            <w:pPr>
              <w:spacing w:after="0" w:line="240" w:lineRule="auto"/>
              <w:jc w:val="both"/>
              <w:rPr>
                <w:bCs/>
              </w:rPr>
            </w:pPr>
          </w:p>
          <w:p w14:paraId="5065757C" w14:textId="77777777" w:rsidR="00193165" w:rsidRPr="00602692" w:rsidRDefault="00193165" w:rsidP="00CF4707">
            <w:pPr>
              <w:pStyle w:val="NoSpacing"/>
              <w:rPr>
                <w:sz w:val="22"/>
              </w:rPr>
            </w:pPr>
            <w:r w:rsidRPr="00602692">
              <w:rPr>
                <w:sz w:val="22"/>
              </w:rPr>
              <w:t xml:space="preserve">Уколико приликом спровођења радњи и мера из овог члана обвезник утврди да се подаци о стварном власнику странке не слажу са подацима стварног власника странке евидентираним у централној евиденцији стварних власника на даљи поступак примењују се одредбе закона којим се уређује централна евиденција стварних власника у делу који </w:t>
            </w:r>
            <w:r w:rsidRPr="00602692">
              <w:rPr>
                <w:sz w:val="22"/>
              </w:rPr>
              <w:lastRenderedPageBreak/>
              <w:t>се односи на поступак усклађивања података о стварном власнику.</w:t>
            </w:r>
          </w:p>
          <w:p w14:paraId="5F58EB17" w14:textId="77777777" w:rsidR="00193165" w:rsidRPr="00602692" w:rsidRDefault="00193165" w:rsidP="00CF4707">
            <w:pPr>
              <w:pStyle w:val="NoSpacing"/>
              <w:rPr>
                <w:sz w:val="22"/>
              </w:rPr>
            </w:pPr>
          </w:p>
          <w:p w14:paraId="713FB169" w14:textId="77777777" w:rsidR="00193165" w:rsidRPr="00602692" w:rsidRDefault="00193165" w:rsidP="002A5E62">
            <w:pPr>
              <w:spacing w:after="0" w:line="240" w:lineRule="auto"/>
              <w:jc w:val="both"/>
              <w:rPr>
                <w:bCs/>
                <w:vanish/>
              </w:rPr>
            </w:pPr>
          </w:p>
        </w:tc>
        <w:tc>
          <w:tcPr>
            <w:tcW w:w="139" w:type="pct"/>
            <w:vAlign w:val="center"/>
          </w:tcPr>
          <w:p w14:paraId="3386041A" w14:textId="77777777" w:rsidR="00A35D39" w:rsidRPr="00602692" w:rsidRDefault="00A35D39" w:rsidP="002A5E62">
            <w:pPr>
              <w:spacing w:after="0" w:line="240" w:lineRule="auto"/>
              <w:jc w:val="center"/>
              <w:rPr>
                <w:rFonts w:ascii="Times New Roman" w:hAnsi="Times New Roman" w:cs="Times New Roman"/>
                <w:lang w:val="sr-Cyrl-RS"/>
              </w:rPr>
            </w:pPr>
          </w:p>
          <w:p w14:paraId="37583622" w14:textId="77777777" w:rsidR="00A35D39" w:rsidRPr="00602692" w:rsidRDefault="00A35D39" w:rsidP="002A5E62">
            <w:pPr>
              <w:spacing w:after="0" w:line="240" w:lineRule="auto"/>
              <w:jc w:val="center"/>
              <w:rPr>
                <w:rFonts w:ascii="Times New Roman" w:hAnsi="Times New Roman" w:cs="Times New Roman"/>
                <w:lang w:val="sr-Cyrl-RS"/>
              </w:rPr>
            </w:pPr>
          </w:p>
          <w:p w14:paraId="4E218447" w14:textId="77777777" w:rsidR="00A35D39" w:rsidRPr="00602692" w:rsidRDefault="00A35D39" w:rsidP="002A5E62">
            <w:pPr>
              <w:spacing w:after="0" w:line="240" w:lineRule="auto"/>
              <w:jc w:val="center"/>
              <w:rPr>
                <w:rFonts w:ascii="Times New Roman" w:hAnsi="Times New Roman" w:cs="Times New Roman"/>
                <w:lang w:val="sr-Cyrl-RS"/>
              </w:rPr>
            </w:pPr>
          </w:p>
          <w:p w14:paraId="76DC6E08" w14:textId="77777777" w:rsidR="00A35D39" w:rsidRPr="00602692" w:rsidRDefault="00A35D39" w:rsidP="002A5E62">
            <w:pPr>
              <w:spacing w:after="0" w:line="240" w:lineRule="auto"/>
              <w:jc w:val="center"/>
              <w:rPr>
                <w:rFonts w:ascii="Times New Roman" w:hAnsi="Times New Roman" w:cs="Times New Roman"/>
                <w:lang w:val="sr-Cyrl-RS"/>
              </w:rPr>
            </w:pPr>
          </w:p>
          <w:p w14:paraId="01762BBC" w14:textId="77777777" w:rsidR="00A35D39" w:rsidRPr="00602692" w:rsidRDefault="00A35D39" w:rsidP="002A5E62">
            <w:pPr>
              <w:spacing w:after="0" w:line="240" w:lineRule="auto"/>
              <w:jc w:val="center"/>
              <w:rPr>
                <w:rFonts w:ascii="Times New Roman" w:hAnsi="Times New Roman" w:cs="Times New Roman"/>
                <w:lang w:val="sr-Cyrl-RS"/>
              </w:rPr>
            </w:pPr>
          </w:p>
          <w:p w14:paraId="2D788478" w14:textId="77777777" w:rsidR="00A35D39" w:rsidRPr="00602692" w:rsidRDefault="00A35D39" w:rsidP="002A5E62">
            <w:pPr>
              <w:spacing w:after="0" w:line="240" w:lineRule="auto"/>
              <w:jc w:val="center"/>
              <w:rPr>
                <w:rFonts w:ascii="Times New Roman" w:hAnsi="Times New Roman" w:cs="Times New Roman"/>
                <w:lang w:val="sr-Cyrl-RS"/>
              </w:rPr>
            </w:pPr>
          </w:p>
          <w:p w14:paraId="037EB9C7" w14:textId="77777777" w:rsidR="00A35D39" w:rsidRPr="00602692" w:rsidRDefault="00A35D39" w:rsidP="002A5E62">
            <w:pPr>
              <w:spacing w:after="0" w:line="240" w:lineRule="auto"/>
              <w:jc w:val="center"/>
              <w:rPr>
                <w:rFonts w:ascii="Times New Roman" w:hAnsi="Times New Roman" w:cs="Times New Roman"/>
                <w:lang w:val="sr-Cyrl-RS"/>
              </w:rPr>
            </w:pPr>
          </w:p>
          <w:p w14:paraId="2FA9BF87" w14:textId="77777777" w:rsidR="00A35D39" w:rsidRPr="00602692" w:rsidRDefault="00A35D39" w:rsidP="002A5E62">
            <w:pPr>
              <w:spacing w:after="0" w:line="240" w:lineRule="auto"/>
              <w:jc w:val="center"/>
              <w:rPr>
                <w:rFonts w:ascii="Times New Roman" w:hAnsi="Times New Roman" w:cs="Times New Roman"/>
                <w:lang w:val="sr-Cyrl-RS"/>
              </w:rPr>
            </w:pPr>
          </w:p>
          <w:p w14:paraId="1E257107" w14:textId="77777777" w:rsidR="00A35D39" w:rsidRPr="00602692" w:rsidRDefault="00A35D39" w:rsidP="002A5E62">
            <w:pPr>
              <w:spacing w:after="0" w:line="240" w:lineRule="auto"/>
              <w:jc w:val="center"/>
              <w:rPr>
                <w:rFonts w:ascii="Times New Roman" w:hAnsi="Times New Roman" w:cs="Times New Roman"/>
                <w:lang w:val="sr-Cyrl-RS"/>
              </w:rPr>
            </w:pPr>
          </w:p>
          <w:p w14:paraId="1D6DE69C" w14:textId="77777777" w:rsidR="00A35D39" w:rsidRPr="00602692" w:rsidRDefault="00A35D39" w:rsidP="002A5E62">
            <w:pPr>
              <w:spacing w:after="0" w:line="240" w:lineRule="auto"/>
              <w:jc w:val="center"/>
              <w:rPr>
                <w:rFonts w:ascii="Times New Roman" w:hAnsi="Times New Roman" w:cs="Times New Roman"/>
                <w:lang w:val="sr-Cyrl-RS"/>
              </w:rPr>
            </w:pPr>
          </w:p>
          <w:p w14:paraId="1C34AE53" w14:textId="77777777" w:rsidR="00A35D39" w:rsidRPr="00602692" w:rsidRDefault="00A35D39" w:rsidP="002A5E62">
            <w:pPr>
              <w:spacing w:after="0" w:line="240" w:lineRule="auto"/>
              <w:jc w:val="center"/>
              <w:rPr>
                <w:rFonts w:ascii="Times New Roman" w:hAnsi="Times New Roman" w:cs="Times New Roman"/>
                <w:lang w:val="sr-Cyrl-RS"/>
              </w:rPr>
            </w:pPr>
          </w:p>
          <w:p w14:paraId="2C107876" w14:textId="77777777" w:rsidR="00A35D39" w:rsidRPr="00602692" w:rsidRDefault="00A35D39" w:rsidP="002A5E62">
            <w:pPr>
              <w:spacing w:after="0" w:line="240" w:lineRule="auto"/>
              <w:jc w:val="center"/>
              <w:rPr>
                <w:rFonts w:ascii="Times New Roman" w:hAnsi="Times New Roman" w:cs="Times New Roman"/>
                <w:lang w:val="sr-Cyrl-RS"/>
              </w:rPr>
            </w:pPr>
          </w:p>
          <w:p w14:paraId="0EEA21F2" w14:textId="77777777" w:rsidR="00A35D39" w:rsidRPr="00602692" w:rsidRDefault="00A35D39" w:rsidP="002A5E62">
            <w:pPr>
              <w:spacing w:after="0" w:line="240" w:lineRule="auto"/>
              <w:jc w:val="center"/>
              <w:rPr>
                <w:rFonts w:ascii="Times New Roman" w:hAnsi="Times New Roman" w:cs="Times New Roman"/>
                <w:lang w:val="sr-Cyrl-RS"/>
              </w:rPr>
            </w:pPr>
          </w:p>
          <w:p w14:paraId="4724FF4B" w14:textId="77777777" w:rsidR="00A35D39" w:rsidRPr="00602692" w:rsidRDefault="00A35D39" w:rsidP="002A5E62">
            <w:pPr>
              <w:spacing w:after="0" w:line="240" w:lineRule="auto"/>
              <w:jc w:val="center"/>
              <w:rPr>
                <w:rFonts w:ascii="Times New Roman" w:hAnsi="Times New Roman" w:cs="Times New Roman"/>
                <w:lang w:val="sr-Cyrl-RS"/>
              </w:rPr>
            </w:pPr>
          </w:p>
          <w:p w14:paraId="7162AF2E" w14:textId="77777777" w:rsidR="00A35D39" w:rsidRPr="00602692" w:rsidRDefault="00A35D39" w:rsidP="002A5E62">
            <w:pPr>
              <w:spacing w:after="0" w:line="240" w:lineRule="auto"/>
              <w:jc w:val="center"/>
              <w:rPr>
                <w:rFonts w:ascii="Times New Roman" w:hAnsi="Times New Roman" w:cs="Times New Roman"/>
                <w:lang w:val="sr-Cyrl-RS"/>
              </w:rPr>
            </w:pPr>
          </w:p>
          <w:p w14:paraId="71E77271" w14:textId="77777777" w:rsidR="00A35D39" w:rsidRPr="00602692" w:rsidRDefault="00A35D39" w:rsidP="002A5E62">
            <w:pPr>
              <w:spacing w:after="0" w:line="240" w:lineRule="auto"/>
              <w:jc w:val="center"/>
              <w:rPr>
                <w:rFonts w:ascii="Times New Roman" w:hAnsi="Times New Roman" w:cs="Times New Roman"/>
                <w:lang w:val="sr-Cyrl-RS"/>
              </w:rPr>
            </w:pPr>
          </w:p>
          <w:p w14:paraId="571E4745" w14:textId="77777777" w:rsidR="00D14D18"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3FA10366" w14:textId="77777777" w:rsidR="00D14D18" w:rsidRPr="00602692" w:rsidRDefault="00D14D18" w:rsidP="002A5E62">
            <w:pPr>
              <w:spacing w:after="0" w:line="240" w:lineRule="auto"/>
              <w:ind w:firstLine="21"/>
              <w:rPr>
                <w:rFonts w:ascii="Times New Roman" w:hAnsi="Times New Roman" w:cs="Times New Roman"/>
                <w:lang w:val="ru-RU"/>
              </w:rPr>
            </w:pPr>
          </w:p>
        </w:tc>
        <w:tc>
          <w:tcPr>
            <w:tcW w:w="878" w:type="pct"/>
            <w:vAlign w:val="center"/>
          </w:tcPr>
          <w:p w14:paraId="1F0C3806" w14:textId="77777777" w:rsidR="00D14D18" w:rsidRPr="00602692" w:rsidRDefault="00D14D18" w:rsidP="002A5E62">
            <w:pPr>
              <w:spacing w:after="0" w:line="240" w:lineRule="auto"/>
              <w:rPr>
                <w:rFonts w:ascii="Times New Roman" w:hAnsi="Times New Roman" w:cs="Times New Roman"/>
                <w:lang w:val="sr-Cyrl-CS"/>
              </w:rPr>
            </w:pPr>
          </w:p>
        </w:tc>
      </w:tr>
      <w:tr w:rsidR="00060A53" w:rsidRPr="00602692" w14:paraId="2F3A8EA0" w14:textId="77777777" w:rsidTr="00004FAF">
        <w:trPr>
          <w:trHeight w:val="63"/>
        </w:trPr>
        <w:tc>
          <w:tcPr>
            <w:tcW w:w="323" w:type="pct"/>
            <w:shd w:val="clear" w:color="auto" w:fill="D9D9D9"/>
          </w:tcPr>
          <w:p w14:paraId="2326BB69" w14:textId="77777777" w:rsidR="00D14D18" w:rsidRPr="00602692" w:rsidRDefault="00630642" w:rsidP="002A5E62">
            <w:pPr>
              <w:pStyle w:val="NormalWeb"/>
              <w:spacing w:before="0" w:beforeAutospacing="0" w:after="0" w:afterAutospacing="0"/>
              <w:rPr>
                <w:sz w:val="22"/>
                <w:szCs w:val="22"/>
              </w:rPr>
            </w:pPr>
            <w:r w:rsidRPr="00602692">
              <w:rPr>
                <w:sz w:val="22"/>
                <w:szCs w:val="22"/>
              </w:rPr>
              <w:lastRenderedPageBreak/>
              <w:t>3.1.7</w:t>
            </w:r>
          </w:p>
        </w:tc>
        <w:tc>
          <w:tcPr>
            <w:tcW w:w="1387" w:type="pct"/>
            <w:shd w:val="clear" w:color="auto" w:fill="D9D9D9"/>
            <w:vAlign w:val="center"/>
          </w:tcPr>
          <w:p w14:paraId="1FF07002" w14:textId="77777777" w:rsidR="00630642" w:rsidRPr="00602692" w:rsidRDefault="00630642" w:rsidP="002A5E62">
            <w:pPr>
              <w:pStyle w:val="NormalWeb"/>
              <w:spacing w:before="0" w:beforeAutospacing="0" w:after="0" w:afterAutospacing="0"/>
              <w:rPr>
                <w:sz w:val="22"/>
                <w:szCs w:val="22"/>
              </w:rPr>
            </w:pPr>
            <w:r w:rsidRPr="00602692">
              <w:rPr>
                <w:sz w:val="22"/>
                <w:szCs w:val="22"/>
              </w:rPr>
              <w:t>‘trust or company service provider’ means any person that, by way of its business, provides any of the following services to third parties:</w:t>
            </w:r>
          </w:p>
          <w:p w14:paraId="6605AD6E" w14:textId="77777777" w:rsidR="00630642" w:rsidRPr="00602692" w:rsidRDefault="00630642" w:rsidP="002A5E62">
            <w:pPr>
              <w:pStyle w:val="NormalWeb"/>
              <w:spacing w:before="0" w:beforeAutospacing="0" w:after="0" w:afterAutospacing="0"/>
              <w:rPr>
                <w:sz w:val="22"/>
                <w:szCs w:val="22"/>
              </w:rPr>
            </w:pPr>
            <w:r w:rsidRPr="00602692">
              <w:rPr>
                <w:sz w:val="22"/>
                <w:szCs w:val="22"/>
              </w:rPr>
              <w:t>(a)the formation of companies or other legal persons;</w:t>
            </w:r>
          </w:p>
          <w:p w14:paraId="02DB315A" w14:textId="77777777" w:rsidR="00630642" w:rsidRPr="00602692" w:rsidRDefault="00630642" w:rsidP="002A5E62">
            <w:pPr>
              <w:pStyle w:val="NormalWeb"/>
              <w:spacing w:before="0" w:beforeAutospacing="0" w:after="0" w:afterAutospacing="0"/>
              <w:rPr>
                <w:sz w:val="22"/>
                <w:szCs w:val="22"/>
              </w:rPr>
            </w:pPr>
            <w:r w:rsidRPr="00602692">
              <w:rPr>
                <w:sz w:val="22"/>
                <w:szCs w:val="22"/>
              </w:rPr>
              <w:t>(b)acting as, or arranging for another person to act as, a director or secretary of a company, a partner of a partnership, or a similar position in relation to other legal persons;</w:t>
            </w:r>
          </w:p>
          <w:p w14:paraId="2E00FBC0" w14:textId="77777777" w:rsidR="00630642" w:rsidRPr="00602692" w:rsidRDefault="00630642" w:rsidP="002A5E62">
            <w:pPr>
              <w:pStyle w:val="NormalWeb"/>
              <w:spacing w:before="0" w:beforeAutospacing="0" w:after="0" w:afterAutospacing="0"/>
              <w:rPr>
                <w:sz w:val="22"/>
                <w:szCs w:val="22"/>
              </w:rPr>
            </w:pPr>
            <w:r w:rsidRPr="00602692">
              <w:rPr>
                <w:sz w:val="22"/>
                <w:szCs w:val="22"/>
              </w:rPr>
              <w:t>(c)providing a registered office, business address, correspondence or administrative address and other related services for a company, a partnership or any other legal person or arrangement;</w:t>
            </w:r>
          </w:p>
          <w:p w14:paraId="76C6B51D" w14:textId="77777777" w:rsidR="00630642" w:rsidRPr="00602692" w:rsidRDefault="00630642" w:rsidP="002A5E62">
            <w:pPr>
              <w:pStyle w:val="NormalWeb"/>
              <w:spacing w:before="0" w:beforeAutospacing="0" w:after="0" w:afterAutospacing="0"/>
              <w:rPr>
                <w:sz w:val="22"/>
                <w:szCs w:val="22"/>
              </w:rPr>
            </w:pPr>
            <w:r w:rsidRPr="00602692">
              <w:rPr>
                <w:sz w:val="22"/>
                <w:szCs w:val="22"/>
              </w:rPr>
              <w:t>(d)acting as, or arranging for another person to act as, a trustee of an express trust or a similar legal arrangement;</w:t>
            </w:r>
          </w:p>
          <w:p w14:paraId="401F0B80" w14:textId="77777777" w:rsidR="00D14D18" w:rsidRPr="00602692" w:rsidRDefault="00630642" w:rsidP="002A5E62">
            <w:pPr>
              <w:pStyle w:val="NormalWeb"/>
              <w:spacing w:before="0" w:beforeAutospacing="0" w:after="0" w:afterAutospacing="0"/>
              <w:rPr>
                <w:sz w:val="22"/>
                <w:szCs w:val="22"/>
              </w:rPr>
            </w:pPr>
            <w:r w:rsidRPr="00602692">
              <w:rPr>
                <w:sz w:val="22"/>
                <w:szCs w:val="22"/>
              </w:rPr>
              <w:t>(e)acting as, or arranging for another person to act as, a nominee shareholder for another person other than a company listed on a regulated market that is subject to disclosure requirements in accordance with Union law or subject to equivalent international standards;</w:t>
            </w:r>
          </w:p>
        </w:tc>
        <w:tc>
          <w:tcPr>
            <w:tcW w:w="512" w:type="pct"/>
            <w:vAlign w:val="center"/>
          </w:tcPr>
          <w:p w14:paraId="020911FC" w14:textId="77777777" w:rsidR="00D14D18" w:rsidRPr="00602692" w:rsidRDefault="004707FA"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3.1.4</w:t>
            </w:r>
          </w:p>
          <w:p w14:paraId="310393EA" w14:textId="77777777" w:rsidR="004707FA" w:rsidRPr="00602692" w:rsidRDefault="004707FA" w:rsidP="002A5E62">
            <w:pPr>
              <w:spacing w:after="0" w:line="240" w:lineRule="auto"/>
              <w:rPr>
                <w:rFonts w:ascii="Times New Roman" w:hAnsi="Times New Roman" w:cs="Times New Roman"/>
                <w:lang w:val="en-GB"/>
              </w:rPr>
            </w:pPr>
          </w:p>
          <w:p w14:paraId="714E47A8" w14:textId="77777777" w:rsidR="004707FA" w:rsidRPr="00602692" w:rsidRDefault="004707FA" w:rsidP="002A5E62">
            <w:pPr>
              <w:spacing w:after="0" w:line="240" w:lineRule="auto"/>
              <w:rPr>
                <w:rFonts w:ascii="Times New Roman" w:hAnsi="Times New Roman" w:cs="Times New Roman"/>
                <w:lang w:val="en-GB"/>
              </w:rPr>
            </w:pPr>
          </w:p>
          <w:p w14:paraId="631FEC18" w14:textId="77777777" w:rsidR="004707FA" w:rsidRPr="00602692" w:rsidRDefault="004707FA" w:rsidP="002A5E62">
            <w:pPr>
              <w:spacing w:after="0" w:line="240" w:lineRule="auto"/>
              <w:rPr>
                <w:rFonts w:ascii="Times New Roman" w:hAnsi="Times New Roman" w:cs="Times New Roman"/>
                <w:lang w:val="en-GB"/>
              </w:rPr>
            </w:pPr>
          </w:p>
          <w:p w14:paraId="5AB13C7E" w14:textId="77777777" w:rsidR="004707FA" w:rsidRPr="00602692" w:rsidRDefault="004707FA" w:rsidP="002A5E62">
            <w:pPr>
              <w:spacing w:after="0" w:line="240" w:lineRule="auto"/>
              <w:rPr>
                <w:rFonts w:ascii="Times New Roman" w:hAnsi="Times New Roman" w:cs="Times New Roman"/>
                <w:lang w:val="en-GB"/>
              </w:rPr>
            </w:pPr>
          </w:p>
          <w:p w14:paraId="5C6A9D91" w14:textId="77777777" w:rsidR="001C7C67" w:rsidRPr="00602692" w:rsidRDefault="001C7C67" w:rsidP="002A5E62">
            <w:pPr>
              <w:spacing w:after="0" w:line="240" w:lineRule="auto"/>
              <w:rPr>
                <w:rFonts w:ascii="Times New Roman" w:hAnsi="Times New Roman" w:cs="Times New Roman"/>
                <w:lang w:val="en-GB"/>
              </w:rPr>
            </w:pPr>
          </w:p>
          <w:p w14:paraId="012B9DD2" w14:textId="77777777" w:rsidR="00FA05B7" w:rsidRPr="00602692" w:rsidRDefault="00FA05B7" w:rsidP="002A5E62">
            <w:pPr>
              <w:spacing w:after="0" w:line="240" w:lineRule="auto"/>
              <w:rPr>
                <w:rFonts w:ascii="Times New Roman" w:hAnsi="Times New Roman" w:cs="Times New Roman"/>
                <w:lang w:val="en-GB"/>
              </w:rPr>
            </w:pPr>
          </w:p>
          <w:p w14:paraId="0152221D" w14:textId="77777777" w:rsidR="00FA05B7" w:rsidRPr="00602692" w:rsidRDefault="00FA05B7" w:rsidP="002A5E62">
            <w:pPr>
              <w:spacing w:after="0" w:line="240" w:lineRule="auto"/>
              <w:rPr>
                <w:rFonts w:ascii="Times New Roman" w:hAnsi="Times New Roman" w:cs="Times New Roman"/>
                <w:lang w:val="en-GB"/>
              </w:rPr>
            </w:pPr>
          </w:p>
          <w:p w14:paraId="46F35514" w14:textId="77777777" w:rsidR="00105898" w:rsidRPr="00602692" w:rsidRDefault="00105898" w:rsidP="002A5E62">
            <w:pPr>
              <w:spacing w:after="0" w:line="240" w:lineRule="auto"/>
              <w:rPr>
                <w:rFonts w:ascii="Times New Roman" w:hAnsi="Times New Roman" w:cs="Times New Roman"/>
                <w:lang w:val="en-GB"/>
              </w:rPr>
            </w:pPr>
          </w:p>
          <w:p w14:paraId="0013BB7E" w14:textId="77777777" w:rsidR="004707FA" w:rsidRPr="00602692" w:rsidRDefault="004707FA"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3.1.</w:t>
            </w:r>
            <w:r w:rsidR="00C51C4A" w:rsidRPr="00602692">
              <w:rPr>
                <w:rFonts w:ascii="Times New Roman" w:hAnsi="Times New Roman" w:cs="Times New Roman"/>
                <w:lang w:val="en-GB"/>
              </w:rPr>
              <w:t>6</w:t>
            </w:r>
          </w:p>
          <w:p w14:paraId="100C8620" w14:textId="77777777" w:rsidR="00C51C4A" w:rsidRPr="00602692" w:rsidRDefault="00C51C4A" w:rsidP="002A5E62">
            <w:pPr>
              <w:spacing w:after="0" w:line="240" w:lineRule="auto"/>
              <w:rPr>
                <w:rFonts w:ascii="Times New Roman" w:hAnsi="Times New Roman" w:cs="Times New Roman"/>
                <w:lang w:val="en-GB"/>
              </w:rPr>
            </w:pPr>
          </w:p>
          <w:p w14:paraId="4B8239B1" w14:textId="77777777" w:rsidR="00C51C4A" w:rsidRPr="00602692" w:rsidRDefault="00C51C4A" w:rsidP="002A5E62">
            <w:pPr>
              <w:spacing w:after="0" w:line="240" w:lineRule="auto"/>
              <w:rPr>
                <w:rFonts w:ascii="Times New Roman" w:hAnsi="Times New Roman" w:cs="Times New Roman"/>
                <w:lang w:val="en-GB"/>
              </w:rPr>
            </w:pPr>
          </w:p>
          <w:p w14:paraId="5DEC080B" w14:textId="77777777" w:rsidR="00C51C4A" w:rsidRPr="00602692" w:rsidRDefault="00C51C4A" w:rsidP="002A5E62">
            <w:pPr>
              <w:spacing w:after="0" w:line="240" w:lineRule="auto"/>
              <w:rPr>
                <w:rFonts w:ascii="Times New Roman" w:hAnsi="Times New Roman" w:cs="Times New Roman"/>
                <w:lang w:val="en-GB"/>
              </w:rPr>
            </w:pPr>
          </w:p>
          <w:p w14:paraId="42FD8655" w14:textId="77777777" w:rsidR="00C51C4A" w:rsidRPr="00602692" w:rsidRDefault="00C51C4A" w:rsidP="002A5E62">
            <w:pPr>
              <w:spacing w:after="0" w:line="240" w:lineRule="auto"/>
              <w:rPr>
                <w:rFonts w:ascii="Times New Roman" w:hAnsi="Times New Roman" w:cs="Times New Roman"/>
                <w:lang w:val="en-GB"/>
              </w:rPr>
            </w:pPr>
          </w:p>
          <w:p w14:paraId="131739C8" w14:textId="77777777" w:rsidR="00C51C4A" w:rsidRPr="00602692" w:rsidRDefault="00C51C4A" w:rsidP="002A5E62">
            <w:pPr>
              <w:spacing w:after="0" w:line="240" w:lineRule="auto"/>
              <w:rPr>
                <w:rFonts w:ascii="Times New Roman" w:hAnsi="Times New Roman" w:cs="Times New Roman"/>
                <w:lang w:val="en-GB"/>
              </w:rPr>
            </w:pPr>
          </w:p>
          <w:p w14:paraId="7D106B65" w14:textId="77777777" w:rsidR="00C51C4A" w:rsidRPr="00602692" w:rsidRDefault="00C51C4A" w:rsidP="002A5E62">
            <w:pPr>
              <w:spacing w:after="0" w:line="240" w:lineRule="auto"/>
              <w:rPr>
                <w:rFonts w:ascii="Times New Roman" w:hAnsi="Times New Roman" w:cs="Times New Roman"/>
                <w:lang w:val="en-GB"/>
              </w:rPr>
            </w:pPr>
          </w:p>
          <w:p w14:paraId="79F4F54D" w14:textId="77777777" w:rsidR="00C51C4A" w:rsidRPr="00602692" w:rsidRDefault="00C51C4A" w:rsidP="002A5E62">
            <w:pPr>
              <w:spacing w:after="0" w:line="240" w:lineRule="auto"/>
              <w:rPr>
                <w:rFonts w:ascii="Times New Roman" w:hAnsi="Times New Roman" w:cs="Times New Roman"/>
                <w:lang w:val="en-GB"/>
              </w:rPr>
            </w:pPr>
          </w:p>
          <w:p w14:paraId="457395AA" w14:textId="77777777" w:rsidR="00C51C4A" w:rsidRPr="00602692" w:rsidRDefault="00C51C4A" w:rsidP="002A5E62">
            <w:pPr>
              <w:spacing w:after="0" w:line="240" w:lineRule="auto"/>
              <w:rPr>
                <w:rFonts w:ascii="Times New Roman" w:hAnsi="Times New Roman" w:cs="Times New Roman"/>
                <w:lang w:val="en-GB"/>
              </w:rPr>
            </w:pPr>
          </w:p>
          <w:p w14:paraId="7E417CFC" w14:textId="77777777" w:rsidR="00C51C4A" w:rsidRPr="00602692" w:rsidRDefault="00C51C4A" w:rsidP="002A5E62">
            <w:pPr>
              <w:spacing w:after="0" w:line="240" w:lineRule="auto"/>
              <w:rPr>
                <w:rFonts w:ascii="Times New Roman" w:hAnsi="Times New Roman" w:cs="Times New Roman"/>
                <w:lang w:val="en-GB"/>
              </w:rPr>
            </w:pPr>
          </w:p>
          <w:p w14:paraId="3164D4C5" w14:textId="77777777" w:rsidR="00C51C4A" w:rsidRPr="00602692" w:rsidRDefault="00C51C4A" w:rsidP="002A5E62">
            <w:pPr>
              <w:spacing w:after="0" w:line="240" w:lineRule="auto"/>
              <w:rPr>
                <w:rFonts w:ascii="Times New Roman" w:hAnsi="Times New Roman" w:cs="Times New Roman"/>
                <w:lang w:val="en-GB"/>
              </w:rPr>
            </w:pPr>
          </w:p>
          <w:p w14:paraId="044361E9" w14:textId="77777777" w:rsidR="00C51C4A" w:rsidRPr="00602692" w:rsidRDefault="00C51C4A" w:rsidP="002A5E62">
            <w:pPr>
              <w:spacing w:after="0" w:line="240" w:lineRule="auto"/>
              <w:rPr>
                <w:rFonts w:ascii="Times New Roman" w:hAnsi="Times New Roman" w:cs="Times New Roman"/>
                <w:lang w:val="en-GB"/>
              </w:rPr>
            </w:pPr>
          </w:p>
          <w:p w14:paraId="280FE10B" w14:textId="77777777" w:rsidR="00C51C4A" w:rsidRPr="00602692" w:rsidRDefault="00C51C4A" w:rsidP="002A5E62">
            <w:pPr>
              <w:spacing w:after="0" w:line="240" w:lineRule="auto"/>
              <w:rPr>
                <w:rFonts w:ascii="Times New Roman" w:hAnsi="Times New Roman" w:cs="Times New Roman"/>
                <w:lang w:val="en-GB"/>
              </w:rPr>
            </w:pPr>
          </w:p>
          <w:p w14:paraId="04391BB9" w14:textId="77777777" w:rsidR="00235B58" w:rsidRPr="00602692" w:rsidRDefault="00235B58" w:rsidP="002A5E62">
            <w:pPr>
              <w:spacing w:after="0" w:line="240" w:lineRule="auto"/>
              <w:rPr>
                <w:rFonts w:ascii="Times New Roman" w:hAnsi="Times New Roman" w:cs="Times New Roman"/>
                <w:lang w:val="en-GB"/>
              </w:rPr>
            </w:pPr>
          </w:p>
          <w:p w14:paraId="1DE92894" w14:textId="77777777" w:rsidR="001C7C67" w:rsidRPr="00602692" w:rsidRDefault="001C7C67" w:rsidP="002A5E62">
            <w:pPr>
              <w:spacing w:after="0" w:line="240" w:lineRule="auto"/>
              <w:rPr>
                <w:rFonts w:ascii="Times New Roman" w:hAnsi="Times New Roman" w:cs="Times New Roman"/>
                <w:lang w:val="en-GB"/>
              </w:rPr>
            </w:pPr>
          </w:p>
          <w:p w14:paraId="14C67B3A" w14:textId="77777777" w:rsidR="00325553" w:rsidRPr="00602692" w:rsidRDefault="00325553" w:rsidP="002A5E62">
            <w:pPr>
              <w:spacing w:after="0" w:line="240" w:lineRule="auto"/>
              <w:rPr>
                <w:rFonts w:ascii="Times New Roman" w:hAnsi="Times New Roman" w:cs="Times New Roman"/>
                <w:lang w:val="en-GB"/>
              </w:rPr>
            </w:pPr>
          </w:p>
          <w:p w14:paraId="1D722229" w14:textId="77777777" w:rsidR="00325553" w:rsidRPr="00602692" w:rsidRDefault="00325553" w:rsidP="002A5E62">
            <w:pPr>
              <w:spacing w:after="0" w:line="240" w:lineRule="auto"/>
              <w:rPr>
                <w:rFonts w:ascii="Times New Roman" w:hAnsi="Times New Roman" w:cs="Times New Roman"/>
                <w:lang w:val="en-GB"/>
              </w:rPr>
            </w:pPr>
          </w:p>
          <w:p w14:paraId="3E953A50" w14:textId="77777777" w:rsidR="00325553" w:rsidRPr="00602692" w:rsidRDefault="00325553" w:rsidP="002A5E62">
            <w:pPr>
              <w:spacing w:after="0" w:line="240" w:lineRule="auto"/>
              <w:rPr>
                <w:rFonts w:ascii="Times New Roman" w:hAnsi="Times New Roman" w:cs="Times New Roman"/>
                <w:lang w:val="en-GB"/>
              </w:rPr>
            </w:pPr>
          </w:p>
          <w:p w14:paraId="7DEAEA79" w14:textId="77777777" w:rsidR="00325553" w:rsidRPr="00602692" w:rsidRDefault="00325553" w:rsidP="002A5E62">
            <w:pPr>
              <w:spacing w:after="0" w:line="240" w:lineRule="auto"/>
              <w:rPr>
                <w:rFonts w:ascii="Times New Roman" w:hAnsi="Times New Roman" w:cs="Times New Roman"/>
                <w:lang w:val="en-GB"/>
              </w:rPr>
            </w:pPr>
          </w:p>
          <w:p w14:paraId="383214E0" w14:textId="77777777" w:rsidR="00325553" w:rsidRPr="00602692" w:rsidRDefault="00325553" w:rsidP="002A5E62">
            <w:pPr>
              <w:spacing w:after="0" w:line="240" w:lineRule="auto"/>
              <w:rPr>
                <w:rFonts w:ascii="Times New Roman" w:hAnsi="Times New Roman" w:cs="Times New Roman"/>
                <w:lang w:val="en-GB"/>
              </w:rPr>
            </w:pPr>
          </w:p>
          <w:p w14:paraId="7457A505" w14:textId="77777777" w:rsidR="00325553" w:rsidRPr="00602692" w:rsidRDefault="00325553" w:rsidP="002A5E62">
            <w:pPr>
              <w:spacing w:after="0" w:line="240" w:lineRule="auto"/>
              <w:rPr>
                <w:rFonts w:ascii="Times New Roman" w:hAnsi="Times New Roman" w:cs="Times New Roman"/>
                <w:lang w:val="en-GB"/>
              </w:rPr>
            </w:pPr>
          </w:p>
          <w:p w14:paraId="6162B43D" w14:textId="77777777" w:rsidR="00325553" w:rsidRPr="00602692" w:rsidRDefault="00325553" w:rsidP="002A5E62">
            <w:pPr>
              <w:spacing w:after="0" w:line="240" w:lineRule="auto"/>
              <w:rPr>
                <w:rFonts w:ascii="Times New Roman" w:hAnsi="Times New Roman" w:cs="Times New Roman"/>
                <w:lang w:val="en-GB"/>
              </w:rPr>
            </w:pPr>
          </w:p>
          <w:p w14:paraId="22A97914" w14:textId="77777777" w:rsidR="00325553" w:rsidRPr="00602692" w:rsidRDefault="00325553" w:rsidP="002A5E62">
            <w:pPr>
              <w:spacing w:after="0" w:line="240" w:lineRule="auto"/>
              <w:rPr>
                <w:rFonts w:ascii="Times New Roman" w:hAnsi="Times New Roman" w:cs="Times New Roman"/>
                <w:lang w:val="en-GB"/>
              </w:rPr>
            </w:pPr>
          </w:p>
          <w:p w14:paraId="5A96C3D7" w14:textId="77777777" w:rsidR="00325553" w:rsidRPr="00602692" w:rsidRDefault="00325553" w:rsidP="002A5E62">
            <w:pPr>
              <w:spacing w:after="0" w:line="240" w:lineRule="auto"/>
              <w:rPr>
                <w:rFonts w:ascii="Times New Roman" w:hAnsi="Times New Roman" w:cs="Times New Roman"/>
                <w:lang w:val="en-GB"/>
              </w:rPr>
            </w:pPr>
          </w:p>
          <w:p w14:paraId="64E3E532" w14:textId="77777777" w:rsidR="00325553" w:rsidRPr="00602692" w:rsidRDefault="00325553" w:rsidP="002A5E62">
            <w:pPr>
              <w:spacing w:after="0" w:line="240" w:lineRule="auto"/>
              <w:rPr>
                <w:rFonts w:ascii="Times New Roman" w:hAnsi="Times New Roman" w:cs="Times New Roman"/>
                <w:lang w:val="en-GB"/>
              </w:rPr>
            </w:pPr>
          </w:p>
          <w:p w14:paraId="15DCA40E" w14:textId="77777777" w:rsidR="00FA05B7" w:rsidRPr="00602692" w:rsidRDefault="00FA05B7" w:rsidP="002A5E62">
            <w:pPr>
              <w:spacing w:after="0" w:line="240" w:lineRule="auto"/>
              <w:rPr>
                <w:rFonts w:ascii="Times New Roman" w:hAnsi="Times New Roman" w:cs="Times New Roman"/>
                <w:lang w:val="en-GB"/>
              </w:rPr>
            </w:pPr>
          </w:p>
          <w:p w14:paraId="4C8E6E59" w14:textId="77777777" w:rsidR="00FA05B7" w:rsidRPr="00602692" w:rsidRDefault="00FA05B7" w:rsidP="002A5E62">
            <w:pPr>
              <w:spacing w:after="0" w:line="240" w:lineRule="auto"/>
              <w:rPr>
                <w:rFonts w:ascii="Times New Roman" w:hAnsi="Times New Roman" w:cs="Times New Roman"/>
                <w:lang w:val="en-GB"/>
              </w:rPr>
            </w:pPr>
          </w:p>
          <w:p w14:paraId="0F2C2E31" w14:textId="77777777" w:rsidR="00FA05B7" w:rsidRPr="00602692" w:rsidRDefault="00FA05B7" w:rsidP="002A5E62">
            <w:pPr>
              <w:spacing w:after="0" w:line="240" w:lineRule="auto"/>
              <w:rPr>
                <w:rFonts w:ascii="Times New Roman" w:hAnsi="Times New Roman" w:cs="Times New Roman"/>
                <w:lang w:val="en-GB"/>
              </w:rPr>
            </w:pPr>
          </w:p>
          <w:p w14:paraId="2CF4C9D2" w14:textId="77777777" w:rsidR="00FA05B7" w:rsidRPr="00602692" w:rsidRDefault="00FA05B7" w:rsidP="002A5E62">
            <w:pPr>
              <w:spacing w:after="0" w:line="240" w:lineRule="auto"/>
              <w:rPr>
                <w:rFonts w:ascii="Times New Roman" w:hAnsi="Times New Roman" w:cs="Times New Roman"/>
                <w:lang w:val="en-GB"/>
              </w:rPr>
            </w:pPr>
          </w:p>
          <w:p w14:paraId="45EF43B9" w14:textId="77777777" w:rsidR="00FA05B7" w:rsidRPr="00602692" w:rsidRDefault="00FA05B7" w:rsidP="002A5E62">
            <w:pPr>
              <w:spacing w:after="0" w:line="240" w:lineRule="auto"/>
              <w:rPr>
                <w:rFonts w:ascii="Times New Roman" w:hAnsi="Times New Roman" w:cs="Times New Roman"/>
                <w:lang w:val="en-GB"/>
              </w:rPr>
            </w:pPr>
          </w:p>
          <w:p w14:paraId="0705E029" w14:textId="77777777" w:rsidR="00FA05B7" w:rsidRPr="00602692" w:rsidRDefault="00FA05B7" w:rsidP="002A5E62">
            <w:pPr>
              <w:spacing w:after="0" w:line="240" w:lineRule="auto"/>
              <w:rPr>
                <w:rFonts w:ascii="Times New Roman" w:hAnsi="Times New Roman" w:cs="Times New Roman"/>
                <w:lang w:val="en-GB"/>
              </w:rPr>
            </w:pPr>
          </w:p>
          <w:p w14:paraId="0775311B" w14:textId="77777777" w:rsidR="00FA05B7" w:rsidRPr="00602692" w:rsidRDefault="00FA05B7" w:rsidP="002A5E62">
            <w:pPr>
              <w:spacing w:after="0" w:line="240" w:lineRule="auto"/>
              <w:rPr>
                <w:rFonts w:ascii="Times New Roman" w:hAnsi="Times New Roman" w:cs="Times New Roman"/>
                <w:lang w:val="en-GB"/>
              </w:rPr>
            </w:pPr>
          </w:p>
          <w:p w14:paraId="35E992BB" w14:textId="77777777" w:rsidR="00B71A6B" w:rsidRPr="00602692" w:rsidRDefault="00B71A6B" w:rsidP="002A5E62">
            <w:pPr>
              <w:spacing w:after="0" w:line="240" w:lineRule="auto"/>
              <w:rPr>
                <w:rFonts w:ascii="Times New Roman" w:hAnsi="Times New Roman" w:cs="Times New Roman"/>
                <w:lang w:val="en-GB"/>
              </w:rPr>
            </w:pPr>
          </w:p>
          <w:p w14:paraId="5CAED311" w14:textId="77777777" w:rsidR="00C51C4A" w:rsidRPr="00602692" w:rsidRDefault="003138D2"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4</w:t>
            </w:r>
            <w:r w:rsidR="00C51C4A" w:rsidRPr="00602692">
              <w:rPr>
                <w:rFonts w:ascii="Times New Roman" w:hAnsi="Times New Roman" w:cs="Times New Roman"/>
                <w:lang w:val="en-GB"/>
              </w:rPr>
              <w:t>.1.</w:t>
            </w:r>
            <w:r w:rsidRPr="00602692">
              <w:rPr>
                <w:rFonts w:ascii="Times New Roman" w:hAnsi="Times New Roman" w:cs="Times New Roman"/>
                <w:lang w:val="sr-Cyrl-RS"/>
              </w:rPr>
              <w:t>4</w:t>
            </w:r>
          </w:p>
        </w:tc>
        <w:tc>
          <w:tcPr>
            <w:tcW w:w="1344" w:type="pct"/>
            <w:vAlign w:val="center"/>
          </w:tcPr>
          <w:p w14:paraId="39E429CA" w14:textId="77777777" w:rsidR="00D14D18" w:rsidRPr="00602692" w:rsidRDefault="0010589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rPr>
            </w:pPr>
            <w:r w:rsidRPr="00602692">
              <w:rPr>
                <w:rFonts w:ascii="Times New Roman" w:hAnsi="Times New Roman" w:cs="Times New Roman"/>
                <w:lang w:val="sr-Cyrl-RS"/>
              </w:rPr>
              <w:lastRenderedPageBreak/>
              <w:t xml:space="preserve">(4) </w:t>
            </w:r>
            <w:r w:rsidR="003138D2" w:rsidRPr="00602692">
              <w:rPr>
                <w:rFonts w:ascii="Times New Roman" w:hAnsi="Times New Roman" w:cs="Times New Roman"/>
              </w:rPr>
              <w:t xml:space="preserve">лице страног права је правна форма организовања у циљу управљања и располагања имовином која не постоји у домаћем законодавству (нпр.: траст, ансталт, фидуције, фидокомис и сл.); </w:t>
            </w:r>
          </w:p>
          <w:p w14:paraId="0123F278" w14:textId="77777777" w:rsidR="00FA05B7" w:rsidRPr="00602692" w:rsidRDefault="00FA05B7"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rPr>
            </w:pPr>
          </w:p>
          <w:p w14:paraId="5B198F07" w14:textId="77777777" w:rsidR="00FA05B7" w:rsidRPr="00602692" w:rsidRDefault="00FA05B7" w:rsidP="002A5E62">
            <w:pPr>
              <w:spacing w:after="0" w:line="240" w:lineRule="auto"/>
              <w:jc w:val="both"/>
              <w:rPr>
                <w:rFonts w:ascii="Times New Roman" w:hAnsi="Times New Roman" w:cs="Times New Roman"/>
              </w:rPr>
            </w:pPr>
          </w:p>
          <w:p w14:paraId="7E90EA8A" w14:textId="77777777" w:rsidR="001C7C67" w:rsidRPr="00602692" w:rsidRDefault="00105898" w:rsidP="002A5E62">
            <w:pPr>
              <w:spacing w:after="0" w:line="240" w:lineRule="auto"/>
              <w:jc w:val="both"/>
              <w:rPr>
                <w:rFonts w:ascii="Times New Roman" w:hAnsi="Times New Roman" w:cs="Times New Roman"/>
              </w:rPr>
            </w:pPr>
            <w:r w:rsidRPr="00602692">
              <w:rPr>
                <w:rFonts w:ascii="Times New Roman" w:hAnsi="Times New Roman" w:cs="Times New Roman"/>
                <w:lang w:val="sr-Cyrl-RS"/>
              </w:rPr>
              <w:t xml:space="preserve">(6) </w:t>
            </w:r>
            <w:r w:rsidR="00FA05B7" w:rsidRPr="00602692">
              <w:rPr>
                <w:rFonts w:ascii="Times New Roman" w:hAnsi="Times New Roman" w:cs="Times New Roman"/>
              </w:rPr>
              <w:t>Т</w:t>
            </w:r>
            <w:r w:rsidR="003138D2" w:rsidRPr="00602692">
              <w:rPr>
                <w:rFonts w:ascii="Times New Roman" w:hAnsi="Times New Roman" w:cs="Times New Roman"/>
              </w:rPr>
              <w:t xml:space="preserve">раст је лице страног права које једно лице, оснивач (сеттлор, трустор) успоставља за живота или по смрти, а које поверава имовину на располагање и управљање поверенику (трустее) у корист корисника (beneficiary)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(труст протецтор),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14:paraId="1882A420" w14:textId="77777777" w:rsidR="003138D2" w:rsidRPr="00602692" w:rsidRDefault="003138D2" w:rsidP="002A5E62">
            <w:pPr>
              <w:spacing w:after="0" w:line="240" w:lineRule="auto"/>
              <w:jc w:val="both"/>
              <w:rPr>
                <w:rFonts w:ascii="Times New Roman" w:hAnsi="Times New Roman" w:cs="Times New Roman"/>
              </w:rPr>
            </w:pPr>
          </w:p>
          <w:p w14:paraId="66DF19FE" w14:textId="77777777" w:rsidR="001C1E65" w:rsidRPr="00624C0A" w:rsidRDefault="001C1E65" w:rsidP="001C1E65">
            <w:pPr>
              <w:pStyle w:val="NoSpacing"/>
            </w:pPr>
            <w:r w:rsidRPr="00624C0A">
              <w:lastRenderedPageBreak/>
              <w:t xml:space="preserve">ОБВЕЗНИЦИ СУ </w:t>
            </w:r>
            <w:r w:rsidRPr="00624C0A">
              <w:rPr>
                <w:rFonts w:cs="Times New Roman"/>
                <w:szCs w:val="24"/>
              </w:rPr>
              <w:t>И ПРУЖАОЦИ УСЛУГА ТРАСТУ ИЛИ ПРИВРЕДНОМ ДРУШТВУ АК</w:t>
            </w:r>
            <w:r w:rsidRPr="00624C0A">
              <w:t>О У РЕПУБЛИЦИ СРБИЈИ, НА ОСНОВУ ОВЛАШЋЕЊА УТВРЂЕНИМ ПОСЕБНИМ ЗАКОНОМ, ОБАВЉАЈУ ПРОФЕСИОНАЛНЕ АКТИВНОСТИ, ОДНОСНО ДЕЛАТНОСТ ИЛИ ПОСЛОВЕ, А НИСУ ОБУХВАЋЕНИ СТ. 1. ДО 3. ОВОГ ЧЛАНА.</w:t>
            </w:r>
          </w:p>
          <w:p w14:paraId="17F51239" w14:textId="77777777" w:rsidR="001C1E65" w:rsidRPr="00624C0A" w:rsidRDefault="001C1E65" w:rsidP="001C1E65">
            <w:pPr>
              <w:pStyle w:val="NoSpacing"/>
            </w:pPr>
            <w:r w:rsidRPr="00624C0A">
              <w:rPr>
                <w:rFonts w:cs="Times New Roman"/>
                <w:szCs w:val="24"/>
              </w:rPr>
              <w:t>ПРУЖАОЦИ УСЛУГА ТРАСТУ ИЛИ ПРИВРЕДНОМ ДРУШТВУ</w:t>
            </w:r>
            <w:r w:rsidRPr="00624C0A">
              <w:t xml:space="preserve"> ОБУХВАТАЈУ, АКО ЈЕ ТО ПОСЕБНИМ ЗАКОНОМ УТВРЂЕНО, СВАКО ЛИЦЕ КОЈЕ У ОКВИРУ СВОЈЕ ПРОФЕСИОНАЛНЕ АКТИВНОСТИ, ДЕЛАТНОСТИ ИЛИ ПОСЛОВА, ПРУЖА ЈЕДНУ ИЛИ ВИШЕ ОД СЛЕДЕЋИХ УСЛУГА:</w:t>
            </w:r>
          </w:p>
          <w:p w14:paraId="2FC8CC3B" w14:textId="77777777" w:rsidR="001C1E65" w:rsidRPr="00624C0A" w:rsidRDefault="001C1E65" w:rsidP="001C1E65">
            <w:pPr>
              <w:pStyle w:val="NoSpacing"/>
            </w:pPr>
            <w:r w:rsidRPr="00624C0A">
              <w:t>(1) ОСНИВАЊЕ ПРИВРЕДНИХ ДРУШТАВА ИЛИ ДРУГИХ ПРАВНИХ ЛИЦА,</w:t>
            </w:r>
          </w:p>
          <w:p w14:paraId="454FBDC3" w14:textId="77777777" w:rsidR="001C1E65" w:rsidRPr="00624C0A" w:rsidRDefault="001C1E65" w:rsidP="001C1E65">
            <w:pPr>
              <w:pStyle w:val="NoSpacing"/>
            </w:pPr>
            <w:r w:rsidRPr="00624C0A">
              <w:t xml:space="preserve">(2) ОБАВЉАЊЕ ФУНКЦИЈА ИЛИ ИМЕНОВАЊЕ ДРУГОГ ЛИЦА ДА ОБАВЉА ФУНКЦИЈУ ПОВЕРЕНИКА ТРАСТА ИЛИ СЛИЧНОГ СУБЈЕКТА СТРАНОГ ПРАВА, ФУНКЦИЈУ ДИРЕКТОРА ИЛИ СЕКРЕТАРА ПРИВРЕДНОГ ДРУШТВА, ПАРТНЕРА У ДРУШТВУ ИЛИ СЛИЧНОГ ПОЛОЖАЈА У СТРУКТУРИ ПРИВРЕДНИХ </w:t>
            </w:r>
            <w:r w:rsidRPr="00624C0A">
              <w:lastRenderedPageBreak/>
              <w:t>ДРУШТАВА, ДРУГИХ ПРАВНИХ ЛИЦА ИЛИ АРАНЖМАНА,</w:t>
            </w:r>
          </w:p>
          <w:p w14:paraId="1F2FC2E0" w14:textId="77777777" w:rsidR="001C1E65" w:rsidRPr="00624C0A" w:rsidRDefault="001C1E65" w:rsidP="001C1E65">
            <w:pPr>
              <w:pStyle w:val="NoSpacing"/>
            </w:pPr>
            <w:r w:rsidRPr="00624C0A">
              <w:t xml:space="preserve"> (3) ПРУЖАЊЕ УСЛУГА СЕДИШТА, ПОСЛОВНЕ АДРЕСЕ, ИЛИ ДРУГЕ АДРЕСЕ ЗА КОРЕСПОНДЕНЦИЈУ И ДРУГИХ ПОВЕЗАНИХ УСЛУГА ПРИВРЕДНОМ ДРУШТВУ ИЛИ ДРУГОМ ПРАВНОМ ЛИЦУ ИЛИ АРАНЖМАНУ,</w:t>
            </w:r>
          </w:p>
          <w:p w14:paraId="0653C779" w14:textId="77777777" w:rsidR="001C1E65" w:rsidRPr="00624C0A" w:rsidRDefault="001C1E65" w:rsidP="001C1E65">
            <w:pPr>
              <w:pStyle w:val="NoSpacing"/>
            </w:pPr>
            <w:r w:rsidRPr="00624C0A">
              <w:t xml:space="preserve"> (4) ОБАВЉАЊЕ ФУНКЦИЈЕ ИЛИ ОМОГУЋАВАЊЕ ДРУГОМ ЛИЦУ ДА ОБАВЉА ФУНКЦИЈУ ПОВЕРЕНИКА ФОНДА ИЛИ СЛИЧНОГ СУБЈЕКТА СТРАНОГ ПРАВА КОЈИ ПРИМА, УПРАВЉА ИЛИ ДЕЛИ ИМОВИНУ ЗА ОДРЕЂЕНУ НАМЕНУ, ОСИМ ДРУШТВА ЗА УПРАВЉАЊЕ ИНВЕСТИЦИОНИМ, ОДНОСНО ПЕНЗИОНИМ ФОНДОВИМА,</w:t>
            </w:r>
          </w:p>
          <w:p w14:paraId="571813FE" w14:textId="77777777" w:rsidR="001C1E65" w:rsidRPr="00624C0A" w:rsidRDefault="001C1E65" w:rsidP="001C1E65">
            <w:pPr>
              <w:pStyle w:val="NoSpacing"/>
            </w:pPr>
            <w:r w:rsidRPr="00624C0A">
              <w:t xml:space="preserve"> (5) ОБАВЉАЊЕ ФУНКЦИЈЕ ИЛИ ПОСТАВЉАЊЕ ДРУГОГ ЛИЦА ДА ОБАВЉА ФУНКЦИЈУ НОМИНАЛНОГ АКЦИОНАРА У ИМЕ ДРУГОГ ЛИЦА, ОСИМ ПРИВРЕДНОГ ДРУШТВА ЧИЈЕ СЕ АКЦИЈЕ КОТИРАЈУ НА РЕГУЛИСАНОМ ТРЖИШТУ КОЈЕ ПОДЛЕЖЕ ОБЈАВЉИВАЊУ ПОДАТАКА У СКЛАДУ СА ПРАВОМ ЕВРОПСКЕ УНИЈЕ ИЛИ </w:t>
            </w:r>
            <w:r w:rsidRPr="00624C0A">
              <w:lastRenderedPageBreak/>
              <w:t>ЕКВИВАЛЕНТНИМ МЕЂУНАРОДНИМ СТАНДАРДИМА;</w:t>
            </w:r>
          </w:p>
          <w:p w14:paraId="51C3E977" w14:textId="77777777" w:rsidR="001C1E65" w:rsidRPr="00624C0A" w:rsidRDefault="001C1E65" w:rsidP="001C1E65">
            <w:pPr>
              <w:pStyle w:val="NoSpacing"/>
            </w:pPr>
            <w:r w:rsidRPr="00624C0A">
              <w:t xml:space="preserve"> (6) ОБАВЉАЊЕ ФУНКЦИЈЕ ИЛИ ИМЕНОВАЊЕ ДРУГОГ ЛИЦА ДА УПРАВЉА ТРАСТОМ КОЈИ ЈЕ ОСНОВАН ИЗРИЧИТОМ ИЗЈАВОМ ПРИВРЕДНИМ ДРУШТВОМ, ДРУГИМ ПРАВНИМ ЛИЦЕМ ИЛИ АРАНЖМАНОМ.</w:t>
            </w:r>
          </w:p>
          <w:p w14:paraId="63E04D2D" w14:textId="77777777" w:rsidR="001C1E65" w:rsidRPr="00624C0A" w:rsidRDefault="001C1E65" w:rsidP="001C1E65">
            <w:pPr>
              <w:pStyle w:val="NoSpacing"/>
            </w:pPr>
          </w:p>
          <w:p w14:paraId="2EFD941C" w14:textId="77777777" w:rsidR="003138D2" w:rsidRPr="00602692" w:rsidRDefault="003138D2" w:rsidP="002A5E62">
            <w:pPr>
              <w:spacing w:after="0" w:line="240" w:lineRule="auto"/>
              <w:jc w:val="both"/>
              <w:rPr>
                <w:rFonts w:ascii="Times New Roman" w:hAnsi="Times New Roman" w:cs="Times New Roman"/>
              </w:rPr>
            </w:pPr>
          </w:p>
          <w:p w14:paraId="5127CB11" w14:textId="77777777" w:rsidR="00FA05B7" w:rsidRPr="00602692" w:rsidRDefault="00FA05B7" w:rsidP="002A5E62">
            <w:pPr>
              <w:spacing w:after="0" w:line="240" w:lineRule="auto"/>
              <w:jc w:val="both"/>
              <w:rPr>
                <w:rFonts w:ascii="Times New Roman" w:hAnsi="Times New Roman" w:cs="Times New Roman"/>
              </w:rPr>
            </w:pPr>
          </w:p>
          <w:p w14:paraId="7EA61D4B" w14:textId="77777777" w:rsidR="00C51C4A" w:rsidRPr="00602692" w:rsidRDefault="00C51C4A" w:rsidP="002A5E62">
            <w:pPr>
              <w:spacing w:after="0" w:line="240" w:lineRule="auto"/>
              <w:jc w:val="both"/>
              <w:rPr>
                <w:rFonts w:ascii="Times New Roman" w:hAnsi="Times New Roman" w:cs="Times New Roman"/>
                <w:color w:val="FF0000"/>
                <w:lang w:val="en-GB"/>
              </w:rPr>
            </w:pPr>
            <w:r w:rsidRPr="00602692">
              <w:rPr>
                <w:rFonts w:ascii="Times New Roman" w:hAnsi="Times New Roman" w:cs="Times New Roman"/>
                <w:color w:val="000000"/>
                <w:lang w:val="en-GB"/>
              </w:rPr>
              <w:t>7)</w:t>
            </w:r>
            <w:r w:rsidR="00FA05B7" w:rsidRPr="00602692">
              <w:rPr>
                <w:rFonts w:ascii="Times New Roman" w:hAnsi="Times New Roman" w:cs="Times New Roman"/>
                <w:color w:val="000000"/>
                <w:lang w:val="en-GB"/>
              </w:rPr>
              <w:t xml:space="preserve"> Т</w:t>
            </w:r>
            <w:r w:rsidR="003138D2" w:rsidRPr="00602692">
              <w:rPr>
                <w:rFonts w:ascii="Times New Roman" w:hAnsi="Times New Roman" w:cs="Times New Roman"/>
                <w:color w:val="000000"/>
                <w:lang w:val="en-GB"/>
              </w:rPr>
              <w:t xml:space="preserve">рансакција јесте пријем, давање, замена, чување, располагање или друго поступање са имовином код обвезника, укључујући и платну трансакцију у смислу закона којим се уређује пружање платних услуга; </w:t>
            </w:r>
          </w:p>
          <w:p w14:paraId="45BEC972" w14:textId="77777777" w:rsidR="004707FA" w:rsidRPr="00602692" w:rsidRDefault="004707FA"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4342F65A" w14:textId="77777777" w:rsidR="00D14D18"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AF1AFA9" w14:textId="77777777" w:rsidR="00630642" w:rsidRPr="00602692" w:rsidRDefault="00630642" w:rsidP="002A5E62">
            <w:pPr>
              <w:spacing w:after="0" w:line="240" w:lineRule="auto"/>
              <w:rPr>
                <w:rFonts w:ascii="Times New Roman" w:hAnsi="Times New Roman" w:cs="Times New Roman"/>
                <w:lang w:val="sr-Cyrl-RS"/>
              </w:rPr>
            </w:pPr>
          </w:p>
        </w:tc>
        <w:tc>
          <w:tcPr>
            <w:tcW w:w="878" w:type="pct"/>
            <w:vAlign w:val="center"/>
          </w:tcPr>
          <w:p w14:paraId="24ECE5D9" w14:textId="77777777" w:rsidR="004707FA" w:rsidRPr="00602692" w:rsidRDefault="004707FA" w:rsidP="002A5E62">
            <w:pPr>
              <w:spacing w:after="0" w:line="240" w:lineRule="auto"/>
              <w:rPr>
                <w:rFonts w:ascii="Times New Roman" w:hAnsi="Times New Roman" w:cs="Times New Roman"/>
              </w:rPr>
            </w:pPr>
          </w:p>
        </w:tc>
      </w:tr>
      <w:tr w:rsidR="00060A53" w:rsidRPr="00602692" w14:paraId="2E60CD1A" w14:textId="77777777" w:rsidTr="00004FAF">
        <w:trPr>
          <w:trHeight w:val="63"/>
        </w:trPr>
        <w:tc>
          <w:tcPr>
            <w:tcW w:w="323" w:type="pct"/>
            <w:shd w:val="clear" w:color="auto" w:fill="D9D9D9"/>
          </w:tcPr>
          <w:p w14:paraId="747E4CF7" w14:textId="77777777" w:rsidR="00D14D18" w:rsidRPr="00602692" w:rsidRDefault="00944B4E" w:rsidP="002A5E62">
            <w:pPr>
              <w:pStyle w:val="NormalWeb"/>
              <w:spacing w:before="0" w:beforeAutospacing="0" w:after="0" w:afterAutospacing="0"/>
              <w:rPr>
                <w:sz w:val="22"/>
                <w:szCs w:val="22"/>
              </w:rPr>
            </w:pPr>
            <w:r w:rsidRPr="00602692">
              <w:rPr>
                <w:sz w:val="22"/>
                <w:szCs w:val="22"/>
              </w:rPr>
              <w:lastRenderedPageBreak/>
              <w:t>3.1.8</w:t>
            </w:r>
          </w:p>
        </w:tc>
        <w:tc>
          <w:tcPr>
            <w:tcW w:w="1387" w:type="pct"/>
            <w:shd w:val="clear" w:color="auto" w:fill="D9D9D9"/>
            <w:vAlign w:val="center"/>
          </w:tcPr>
          <w:p w14:paraId="2C5B8C74" w14:textId="77777777" w:rsidR="00944B4E" w:rsidRPr="00602692" w:rsidRDefault="00944B4E" w:rsidP="002A5E62">
            <w:pPr>
              <w:pStyle w:val="NormalWeb"/>
              <w:spacing w:before="0" w:beforeAutospacing="0" w:after="0" w:afterAutospacing="0"/>
              <w:rPr>
                <w:sz w:val="22"/>
                <w:szCs w:val="22"/>
              </w:rPr>
            </w:pPr>
            <w:r w:rsidRPr="00602692">
              <w:rPr>
                <w:sz w:val="22"/>
                <w:szCs w:val="22"/>
              </w:rPr>
              <w:t>‘correspondent relationship’ means:</w:t>
            </w:r>
          </w:p>
          <w:p w14:paraId="4F280732" w14:textId="77777777" w:rsidR="00944B4E" w:rsidRPr="00602692" w:rsidRDefault="00944B4E" w:rsidP="002A5E62">
            <w:pPr>
              <w:pStyle w:val="NormalWeb"/>
              <w:spacing w:before="0" w:beforeAutospacing="0" w:after="0" w:afterAutospacing="0"/>
              <w:rPr>
                <w:sz w:val="22"/>
                <w:szCs w:val="22"/>
              </w:rPr>
            </w:pPr>
            <w:r w:rsidRPr="00602692">
              <w:rPr>
                <w:sz w:val="22"/>
                <w:szCs w:val="22"/>
              </w:rPr>
              <w:t>(a)the provision of banking services by one bank as the correspondent to another bank as the respondent, including providing a current or other liability account and related services, such as cash management, international funds transfers, cheque clearing, payable-through accounts and foreign exchange services;</w:t>
            </w:r>
          </w:p>
          <w:p w14:paraId="4DA8E6D3" w14:textId="77777777" w:rsidR="00D14D18" w:rsidRPr="00602692" w:rsidRDefault="00944B4E" w:rsidP="002A5E62">
            <w:pPr>
              <w:pStyle w:val="NormalWeb"/>
              <w:spacing w:before="0" w:beforeAutospacing="0" w:after="0" w:afterAutospacing="0"/>
              <w:rPr>
                <w:sz w:val="22"/>
                <w:szCs w:val="22"/>
              </w:rPr>
            </w:pPr>
            <w:r w:rsidRPr="00602692">
              <w:rPr>
                <w:sz w:val="22"/>
                <w:szCs w:val="22"/>
              </w:rPr>
              <w:t xml:space="preserve">(b)the relationships between and among credit institutions and financial institutions including where similar services are provided by a correspondent institution to a respondent institution, and including relationships </w:t>
            </w:r>
            <w:r w:rsidRPr="00602692">
              <w:rPr>
                <w:sz w:val="22"/>
                <w:szCs w:val="22"/>
              </w:rPr>
              <w:lastRenderedPageBreak/>
              <w:t>established for securities transactions or funds transfers;</w:t>
            </w:r>
          </w:p>
        </w:tc>
        <w:tc>
          <w:tcPr>
            <w:tcW w:w="512" w:type="pct"/>
            <w:vAlign w:val="center"/>
          </w:tcPr>
          <w:p w14:paraId="63AC0870" w14:textId="77777777" w:rsidR="00D14D18" w:rsidRPr="00602692" w:rsidRDefault="00363BF1" w:rsidP="002A5E62">
            <w:pPr>
              <w:spacing w:after="0" w:line="240" w:lineRule="auto"/>
              <w:rPr>
                <w:rFonts w:ascii="Times New Roman" w:hAnsi="Times New Roman" w:cs="Times New Roman"/>
              </w:rPr>
            </w:pPr>
            <w:r w:rsidRPr="00602692">
              <w:rPr>
                <w:rFonts w:ascii="Times New Roman" w:hAnsi="Times New Roman" w:cs="Times New Roman"/>
                <w:lang w:val="en-GB"/>
              </w:rPr>
              <w:lastRenderedPageBreak/>
              <w:t>3.1.1</w:t>
            </w:r>
            <w:r w:rsidRPr="00602692">
              <w:rPr>
                <w:rFonts w:ascii="Times New Roman" w:hAnsi="Times New Roman" w:cs="Times New Roman"/>
              </w:rPr>
              <w:t>4</w:t>
            </w:r>
          </w:p>
          <w:p w14:paraId="59CC9E15" w14:textId="77777777" w:rsidR="00363BF1" w:rsidRPr="00602692" w:rsidRDefault="00363BF1" w:rsidP="002A5E62">
            <w:pPr>
              <w:spacing w:after="0" w:line="240" w:lineRule="auto"/>
              <w:rPr>
                <w:rFonts w:ascii="Times New Roman" w:hAnsi="Times New Roman" w:cs="Times New Roman"/>
              </w:rPr>
            </w:pPr>
          </w:p>
          <w:p w14:paraId="19D96CF7" w14:textId="77777777" w:rsidR="00363BF1" w:rsidRPr="00602692" w:rsidRDefault="00363BF1" w:rsidP="002A5E62">
            <w:pPr>
              <w:spacing w:after="0" w:line="240" w:lineRule="auto"/>
              <w:rPr>
                <w:rFonts w:ascii="Times New Roman" w:hAnsi="Times New Roman" w:cs="Times New Roman"/>
              </w:rPr>
            </w:pPr>
          </w:p>
          <w:p w14:paraId="4535F155" w14:textId="77777777" w:rsidR="00363BF1" w:rsidRPr="00602692" w:rsidRDefault="00363BF1" w:rsidP="002A5E62">
            <w:pPr>
              <w:spacing w:after="0" w:line="240" w:lineRule="auto"/>
              <w:rPr>
                <w:rFonts w:ascii="Times New Roman" w:hAnsi="Times New Roman" w:cs="Times New Roman"/>
              </w:rPr>
            </w:pPr>
          </w:p>
          <w:p w14:paraId="41782D29" w14:textId="77777777" w:rsidR="00363BF1" w:rsidRPr="00602692" w:rsidRDefault="00363BF1" w:rsidP="002A5E62">
            <w:pPr>
              <w:spacing w:after="0" w:line="240" w:lineRule="auto"/>
              <w:rPr>
                <w:rFonts w:ascii="Times New Roman" w:hAnsi="Times New Roman" w:cs="Times New Roman"/>
              </w:rPr>
            </w:pPr>
          </w:p>
          <w:p w14:paraId="3A694B39" w14:textId="77777777" w:rsidR="00363BF1" w:rsidRPr="00602692" w:rsidRDefault="00363BF1" w:rsidP="002A5E62">
            <w:pPr>
              <w:spacing w:after="0" w:line="240" w:lineRule="auto"/>
              <w:rPr>
                <w:rFonts w:ascii="Times New Roman" w:hAnsi="Times New Roman" w:cs="Times New Roman"/>
              </w:rPr>
            </w:pPr>
          </w:p>
          <w:p w14:paraId="74778E90" w14:textId="77777777" w:rsidR="00D53049" w:rsidRPr="00602692" w:rsidRDefault="00D53049" w:rsidP="002A5E62">
            <w:pPr>
              <w:spacing w:after="0" w:line="240" w:lineRule="auto"/>
              <w:rPr>
                <w:rFonts w:ascii="Times New Roman" w:hAnsi="Times New Roman" w:cs="Times New Roman"/>
                <w:lang w:val="en-GB"/>
              </w:rPr>
            </w:pPr>
          </w:p>
          <w:p w14:paraId="29A527BF" w14:textId="77777777" w:rsidR="005E0954" w:rsidRPr="00602692" w:rsidRDefault="005E0954" w:rsidP="002A5E62">
            <w:pPr>
              <w:spacing w:after="0" w:line="240" w:lineRule="auto"/>
              <w:rPr>
                <w:rFonts w:ascii="Times New Roman" w:hAnsi="Times New Roman" w:cs="Times New Roman"/>
                <w:lang w:val="en-GB"/>
              </w:rPr>
            </w:pPr>
          </w:p>
          <w:p w14:paraId="3FF2808F" w14:textId="77777777" w:rsidR="005E0954" w:rsidRPr="00602692" w:rsidRDefault="005E0954" w:rsidP="002A5E62">
            <w:pPr>
              <w:spacing w:after="0" w:line="240" w:lineRule="auto"/>
              <w:rPr>
                <w:rFonts w:ascii="Times New Roman" w:hAnsi="Times New Roman" w:cs="Times New Roman"/>
                <w:lang w:val="en-GB"/>
              </w:rPr>
            </w:pPr>
          </w:p>
          <w:p w14:paraId="553AD44D" w14:textId="77777777" w:rsidR="005E0954" w:rsidRPr="00602692" w:rsidRDefault="005E0954" w:rsidP="002A5E62">
            <w:pPr>
              <w:spacing w:after="0" w:line="240" w:lineRule="auto"/>
              <w:rPr>
                <w:rFonts w:ascii="Times New Roman" w:hAnsi="Times New Roman" w:cs="Times New Roman"/>
                <w:lang w:val="en-GB"/>
              </w:rPr>
            </w:pPr>
          </w:p>
          <w:p w14:paraId="4CEF6C75" w14:textId="77777777" w:rsidR="005E0954" w:rsidRPr="00602692" w:rsidRDefault="005E0954" w:rsidP="002A5E62">
            <w:pPr>
              <w:spacing w:after="0" w:line="240" w:lineRule="auto"/>
              <w:rPr>
                <w:rFonts w:ascii="Times New Roman" w:hAnsi="Times New Roman" w:cs="Times New Roman"/>
                <w:lang w:val="en-GB"/>
              </w:rPr>
            </w:pPr>
          </w:p>
          <w:p w14:paraId="1820A038" w14:textId="77777777" w:rsidR="005E0954" w:rsidRPr="00602692" w:rsidRDefault="005E0954" w:rsidP="002A5E62">
            <w:pPr>
              <w:spacing w:after="0" w:line="240" w:lineRule="auto"/>
              <w:rPr>
                <w:rFonts w:ascii="Times New Roman" w:hAnsi="Times New Roman" w:cs="Times New Roman"/>
                <w:lang w:val="en-GB"/>
              </w:rPr>
            </w:pPr>
          </w:p>
          <w:p w14:paraId="36AF4469" w14:textId="77777777" w:rsidR="005E0954" w:rsidRPr="00602692" w:rsidRDefault="005E0954" w:rsidP="002A5E62">
            <w:pPr>
              <w:spacing w:after="0" w:line="240" w:lineRule="auto"/>
              <w:rPr>
                <w:rFonts w:ascii="Times New Roman" w:hAnsi="Times New Roman" w:cs="Times New Roman"/>
                <w:lang w:val="en-GB"/>
              </w:rPr>
            </w:pPr>
          </w:p>
        </w:tc>
        <w:tc>
          <w:tcPr>
            <w:tcW w:w="1344" w:type="pct"/>
            <w:vAlign w:val="center"/>
          </w:tcPr>
          <w:p w14:paraId="7CE02F3B" w14:textId="77777777" w:rsidR="00E878B9" w:rsidRPr="00602692" w:rsidRDefault="00E878B9" w:rsidP="002A5E62">
            <w:pPr>
              <w:spacing w:after="0" w:line="240" w:lineRule="auto"/>
              <w:rPr>
                <w:rFonts w:ascii="Times New Roman" w:hAnsi="Times New Roman" w:cs="Times New Roman"/>
              </w:rPr>
            </w:pPr>
            <w:r w:rsidRPr="00602692">
              <w:rPr>
                <w:rFonts w:ascii="Times New Roman" w:hAnsi="Times New Roman" w:cs="Times New Roman"/>
              </w:rPr>
              <w:t>К</w:t>
            </w:r>
            <w:r w:rsidR="003138D2" w:rsidRPr="00602692">
              <w:rPr>
                <w:rFonts w:ascii="Times New Roman" w:hAnsi="Times New Roman" w:cs="Times New Roman"/>
              </w:rPr>
              <w:t>ореспондентски однос јесте:</w:t>
            </w:r>
          </w:p>
          <w:p w14:paraId="3F80E863" w14:textId="77777777" w:rsidR="00E878B9" w:rsidRPr="00602692" w:rsidRDefault="00E878B9" w:rsidP="002A5E62">
            <w:pPr>
              <w:spacing w:after="0" w:line="240" w:lineRule="auto"/>
              <w:rPr>
                <w:rFonts w:ascii="Times New Roman" w:hAnsi="Times New Roman" w:cs="Times New Roman"/>
              </w:rPr>
            </w:pPr>
            <w:r w:rsidRPr="00602692">
              <w:rPr>
                <w:rFonts w:ascii="Times New Roman" w:hAnsi="Times New Roman" w:cs="Times New Roman"/>
              </w:rPr>
              <w:t xml:space="preserve"> (1) </w:t>
            </w:r>
            <w:r w:rsidR="003138D2" w:rsidRPr="00602692">
              <w:rPr>
                <w:rFonts w:ascii="Times New Roman" w:hAnsi="Times New Roman" w:cs="Times New Roman"/>
              </w:rPr>
              <w:t xml:space="preserve">пружање банкарских услуга једне банке као кореспондента другој банци као респонденту, укључујући услуге отварања и вођења текућих и других рачуна и с тим повезане услуге, као што су управљање токовима готовине, међународни пренос новчаних и других средстава, клиринг чекова и девизно-валутни послови; </w:t>
            </w:r>
          </w:p>
          <w:p w14:paraId="4F6004D7" w14:textId="77777777" w:rsidR="005E0954" w:rsidRPr="00602692" w:rsidRDefault="003138D2" w:rsidP="002A5E62">
            <w:pPr>
              <w:spacing w:after="0" w:line="240" w:lineRule="auto"/>
              <w:jc w:val="both"/>
              <w:rPr>
                <w:rFonts w:ascii="Times New Roman" w:eastAsia="Times New Roman" w:hAnsi="Times New Roman" w:cs="Times New Roman"/>
              </w:rPr>
            </w:pPr>
            <w:r w:rsidRPr="00602692">
              <w:rPr>
                <w:rFonts w:ascii="Times New Roman" w:hAnsi="Times New Roman" w:cs="Times New Roman"/>
              </w:rPr>
              <w:t xml:space="preserve">(2) односи између банака и/или кредитних институција, као и између банака и/или кредитних институција и других финансијских институција у којима </w:t>
            </w:r>
            <w:r w:rsidRPr="00602692">
              <w:rPr>
                <w:rFonts w:ascii="Times New Roman" w:hAnsi="Times New Roman" w:cs="Times New Roman"/>
              </w:rPr>
              <w:lastRenderedPageBreak/>
              <w:t>сличне услуге кореспондентска институција пружа респонденту, укључујући односе који су успостављени ради вршења трансакција с финансијским инструментима или преноса новчаних и других средстава;</w:t>
            </w:r>
          </w:p>
          <w:p w14:paraId="31A69502" w14:textId="77777777" w:rsidR="00D14D18" w:rsidRPr="00602692" w:rsidRDefault="00D14D1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5EAF2C97" w14:textId="77777777" w:rsidR="00D14D18" w:rsidRPr="00602692" w:rsidRDefault="00D14D18" w:rsidP="002A5E62">
            <w:pPr>
              <w:spacing w:after="0" w:line="240" w:lineRule="auto"/>
              <w:jc w:val="center"/>
              <w:rPr>
                <w:rFonts w:ascii="Times New Roman" w:hAnsi="Times New Roman" w:cs="Times New Roman"/>
              </w:rPr>
            </w:pPr>
          </w:p>
          <w:p w14:paraId="014E85E9" w14:textId="77777777" w:rsidR="00A35D39" w:rsidRPr="00602692" w:rsidRDefault="00A35D39" w:rsidP="002A5E62">
            <w:pPr>
              <w:spacing w:after="0" w:line="240" w:lineRule="auto"/>
              <w:jc w:val="center"/>
              <w:rPr>
                <w:rFonts w:ascii="Times New Roman" w:hAnsi="Times New Roman" w:cs="Times New Roman"/>
              </w:rPr>
            </w:pPr>
          </w:p>
          <w:p w14:paraId="3C73E215" w14:textId="77777777" w:rsidR="00A35D39" w:rsidRPr="00602692" w:rsidRDefault="00A35D39" w:rsidP="002A5E62">
            <w:pPr>
              <w:spacing w:after="0" w:line="240" w:lineRule="auto"/>
              <w:jc w:val="center"/>
              <w:rPr>
                <w:rFonts w:ascii="Times New Roman" w:hAnsi="Times New Roman" w:cs="Times New Roman"/>
              </w:rPr>
            </w:pPr>
          </w:p>
          <w:p w14:paraId="44B52070" w14:textId="77777777" w:rsidR="00A35D39" w:rsidRPr="00602692" w:rsidRDefault="00A35D39" w:rsidP="002A5E62">
            <w:pPr>
              <w:spacing w:after="0" w:line="240" w:lineRule="auto"/>
              <w:jc w:val="center"/>
              <w:rPr>
                <w:rFonts w:ascii="Times New Roman" w:hAnsi="Times New Roman" w:cs="Times New Roman"/>
              </w:rPr>
            </w:pPr>
          </w:p>
          <w:p w14:paraId="73AA41B3" w14:textId="77777777" w:rsidR="00A35D39" w:rsidRPr="00602692" w:rsidRDefault="00A35D39" w:rsidP="002A5E62">
            <w:pPr>
              <w:spacing w:after="0" w:line="240" w:lineRule="auto"/>
              <w:jc w:val="center"/>
              <w:rPr>
                <w:rFonts w:ascii="Times New Roman" w:hAnsi="Times New Roman" w:cs="Times New Roman"/>
              </w:rPr>
            </w:pPr>
          </w:p>
          <w:p w14:paraId="65A76823" w14:textId="77777777" w:rsidR="00A35D39" w:rsidRPr="00602692" w:rsidRDefault="00A35D39" w:rsidP="002A5E62">
            <w:pPr>
              <w:spacing w:after="0" w:line="240" w:lineRule="auto"/>
              <w:jc w:val="center"/>
              <w:rPr>
                <w:rFonts w:ascii="Times New Roman" w:hAnsi="Times New Roman" w:cs="Times New Roman"/>
              </w:rPr>
            </w:pPr>
          </w:p>
          <w:p w14:paraId="6252E725" w14:textId="77777777" w:rsidR="00A35D39"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p w14:paraId="217A6DE1" w14:textId="77777777" w:rsidR="00A35D39" w:rsidRPr="00602692" w:rsidRDefault="00A35D39" w:rsidP="002A5E62">
            <w:pPr>
              <w:spacing w:after="0" w:line="240" w:lineRule="auto"/>
              <w:jc w:val="center"/>
              <w:rPr>
                <w:rFonts w:ascii="Times New Roman" w:hAnsi="Times New Roman" w:cs="Times New Roman"/>
              </w:rPr>
            </w:pPr>
          </w:p>
        </w:tc>
        <w:tc>
          <w:tcPr>
            <w:tcW w:w="417" w:type="pct"/>
            <w:vAlign w:val="center"/>
          </w:tcPr>
          <w:p w14:paraId="70D618BE" w14:textId="77777777" w:rsidR="00D14D18" w:rsidRPr="00602692" w:rsidRDefault="00D14D18" w:rsidP="002A5E62">
            <w:pPr>
              <w:spacing w:after="0" w:line="240" w:lineRule="auto"/>
              <w:ind w:firstLine="21"/>
              <w:rPr>
                <w:rFonts w:ascii="Times New Roman" w:hAnsi="Times New Roman" w:cs="Times New Roman"/>
                <w:lang w:val="ru-RU"/>
              </w:rPr>
            </w:pPr>
          </w:p>
        </w:tc>
        <w:tc>
          <w:tcPr>
            <w:tcW w:w="878" w:type="pct"/>
            <w:vAlign w:val="center"/>
          </w:tcPr>
          <w:p w14:paraId="60802037" w14:textId="77777777" w:rsidR="00D14D18" w:rsidRPr="00602692" w:rsidRDefault="00D14D18" w:rsidP="002A5E62">
            <w:pPr>
              <w:spacing w:after="0" w:line="240" w:lineRule="auto"/>
              <w:rPr>
                <w:rFonts w:ascii="Times New Roman" w:hAnsi="Times New Roman" w:cs="Times New Roman"/>
                <w:lang w:val="sr-Cyrl-CS"/>
              </w:rPr>
            </w:pPr>
          </w:p>
        </w:tc>
      </w:tr>
      <w:tr w:rsidR="00060A53" w:rsidRPr="00602692" w14:paraId="20ADAF73" w14:textId="77777777" w:rsidTr="00004FAF">
        <w:trPr>
          <w:trHeight w:val="63"/>
        </w:trPr>
        <w:tc>
          <w:tcPr>
            <w:tcW w:w="323" w:type="pct"/>
            <w:shd w:val="clear" w:color="auto" w:fill="D9D9D9"/>
          </w:tcPr>
          <w:p w14:paraId="52A9203B" w14:textId="77777777" w:rsidR="00D14D18" w:rsidRPr="00602692" w:rsidRDefault="00944B4E" w:rsidP="002A5E62">
            <w:pPr>
              <w:pStyle w:val="NormalWeb"/>
              <w:spacing w:before="0" w:beforeAutospacing="0" w:after="0" w:afterAutospacing="0"/>
              <w:rPr>
                <w:sz w:val="22"/>
                <w:szCs w:val="22"/>
              </w:rPr>
            </w:pPr>
            <w:r w:rsidRPr="00602692">
              <w:rPr>
                <w:sz w:val="22"/>
                <w:szCs w:val="22"/>
              </w:rPr>
              <w:t>3.1.9</w:t>
            </w:r>
          </w:p>
        </w:tc>
        <w:tc>
          <w:tcPr>
            <w:tcW w:w="1387" w:type="pct"/>
            <w:shd w:val="clear" w:color="auto" w:fill="D9D9D9"/>
            <w:vAlign w:val="center"/>
          </w:tcPr>
          <w:p w14:paraId="3D4663B5" w14:textId="77777777" w:rsidR="00944B4E" w:rsidRPr="00602692" w:rsidRDefault="00944B4E" w:rsidP="002A5E62">
            <w:pPr>
              <w:pStyle w:val="NormalWeb"/>
              <w:spacing w:before="0" w:beforeAutospacing="0" w:after="0" w:afterAutospacing="0"/>
              <w:rPr>
                <w:sz w:val="22"/>
                <w:szCs w:val="22"/>
              </w:rPr>
            </w:pPr>
            <w:r w:rsidRPr="00602692">
              <w:rPr>
                <w:sz w:val="22"/>
                <w:szCs w:val="22"/>
              </w:rPr>
              <w:t>‘politically exposed person’ means a natural person who is or who has been entrusted with prominent public functions and includes the following:</w:t>
            </w:r>
          </w:p>
          <w:p w14:paraId="506BDC49" w14:textId="77777777" w:rsidR="00944B4E" w:rsidRPr="00602692" w:rsidRDefault="00944B4E" w:rsidP="002A5E62">
            <w:pPr>
              <w:pStyle w:val="NormalWeb"/>
              <w:spacing w:before="0" w:beforeAutospacing="0" w:after="0" w:afterAutospacing="0"/>
              <w:rPr>
                <w:sz w:val="22"/>
                <w:szCs w:val="22"/>
              </w:rPr>
            </w:pPr>
            <w:r w:rsidRPr="00602692">
              <w:rPr>
                <w:sz w:val="22"/>
                <w:szCs w:val="22"/>
              </w:rPr>
              <w:t>(a)heads of State, heads of government, ministers and deputy or assistant ministers;</w:t>
            </w:r>
          </w:p>
          <w:p w14:paraId="54EECBF0" w14:textId="77777777" w:rsidR="00944B4E" w:rsidRPr="00602692" w:rsidRDefault="00944B4E" w:rsidP="002A5E62">
            <w:pPr>
              <w:pStyle w:val="NormalWeb"/>
              <w:spacing w:before="0" w:beforeAutospacing="0" w:after="0" w:afterAutospacing="0"/>
              <w:rPr>
                <w:sz w:val="22"/>
                <w:szCs w:val="22"/>
              </w:rPr>
            </w:pPr>
            <w:r w:rsidRPr="00602692">
              <w:rPr>
                <w:sz w:val="22"/>
                <w:szCs w:val="22"/>
              </w:rPr>
              <w:t>(b)members of parliament or of similar legislative bodies;</w:t>
            </w:r>
          </w:p>
          <w:p w14:paraId="681293D9" w14:textId="77777777" w:rsidR="00944B4E" w:rsidRPr="00602692" w:rsidRDefault="00944B4E" w:rsidP="002A5E62">
            <w:pPr>
              <w:pStyle w:val="NormalWeb"/>
              <w:spacing w:before="0" w:beforeAutospacing="0" w:after="0" w:afterAutospacing="0"/>
              <w:rPr>
                <w:sz w:val="22"/>
                <w:szCs w:val="22"/>
              </w:rPr>
            </w:pPr>
            <w:r w:rsidRPr="00602692">
              <w:rPr>
                <w:sz w:val="22"/>
                <w:szCs w:val="22"/>
              </w:rPr>
              <w:t>(c)members of the governing bodies of political parties;</w:t>
            </w:r>
          </w:p>
          <w:p w14:paraId="2BBEC79F" w14:textId="77777777" w:rsidR="00944B4E" w:rsidRPr="00602692" w:rsidRDefault="00944B4E" w:rsidP="002A5E62">
            <w:pPr>
              <w:pStyle w:val="NormalWeb"/>
              <w:spacing w:before="0" w:beforeAutospacing="0" w:after="0" w:afterAutospacing="0"/>
              <w:rPr>
                <w:sz w:val="22"/>
                <w:szCs w:val="22"/>
              </w:rPr>
            </w:pPr>
            <w:r w:rsidRPr="00602692">
              <w:rPr>
                <w:sz w:val="22"/>
                <w:szCs w:val="22"/>
              </w:rPr>
              <w:t>(d)members of supreme courts, of constitutional courts or of other high-level judicial bodies, the decisions of which are not subject to further appeal, except in exceptional circumstances;</w:t>
            </w:r>
          </w:p>
          <w:p w14:paraId="50FCE5CB" w14:textId="77777777" w:rsidR="00944B4E" w:rsidRPr="00602692" w:rsidRDefault="00944B4E" w:rsidP="002A5E62">
            <w:pPr>
              <w:pStyle w:val="NormalWeb"/>
              <w:spacing w:before="0" w:beforeAutospacing="0" w:after="0" w:afterAutospacing="0"/>
              <w:rPr>
                <w:sz w:val="22"/>
                <w:szCs w:val="22"/>
              </w:rPr>
            </w:pPr>
            <w:r w:rsidRPr="00602692">
              <w:rPr>
                <w:sz w:val="22"/>
                <w:szCs w:val="22"/>
              </w:rPr>
              <w:t>(e)members of courts of auditors or of the boards of central banks;</w:t>
            </w:r>
          </w:p>
          <w:p w14:paraId="11087E15" w14:textId="77777777" w:rsidR="00944B4E" w:rsidRPr="00602692" w:rsidRDefault="00944B4E" w:rsidP="002A5E62">
            <w:pPr>
              <w:pStyle w:val="NormalWeb"/>
              <w:spacing w:before="0" w:beforeAutospacing="0" w:after="0" w:afterAutospacing="0"/>
              <w:rPr>
                <w:sz w:val="22"/>
                <w:szCs w:val="22"/>
              </w:rPr>
            </w:pPr>
            <w:r w:rsidRPr="00602692">
              <w:rPr>
                <w:sz w:val="22"/>
                <w:szCs w:val="22"/>
              </w:rPr>
              <w:t>(f)ambassadors, chargés d'affaires and high-ranking officers in the armed forces;</w:t>
            </w:r>
          </w:p>
          <w:p w14:paraId="0DD99D3C" w14:textId="77777777" w:rsidR="00944B4E" w:rsidRPr="00602692" w:rsidRDefault="00944B4E" w:rsidP="002A5E62">
            <w:pPr>
              <w:pStyle w:val="NormalWeb"/>
              <w:spacing w:before="0" w:beforeAutospacing="0" w:after="0" w:afterAutospacing="0"/>
              <w:rPr>
                <w:sz w:val="22"/>
                <w:szCs w:val="22"/>
              </w:rPr>
            </w:pPr>
            <w:r w:rsidRPr="00602692">
              <w:rPr>
                <w:sz w:val="22"/>
                <w:szCs w:val="22"/>
              </w:rPr>
              <w:t>(g)members of the administrative, management or supervisory bodies of State-owned enterprises;</w:t>
            </w:r>
          </w:p>
          <w:p w14:paraId="7071C3B6" w14:textId="77777777" w:rsidR="00944B4E" w:rsidRPr="00602692" w:rsidRDefault="00944B4E" w:rsidP="002A5E62">
            <w:pPr>
              <w:pStyle w:val="NormalWeb"/>
              <w:spacing w:before="0" w:beforeAutospacing="0" w:after="0" w:afterAutospacing="0"/>
              <w:rPr>
                <w:sz w:val="22"/>
                <w:szCs w:val="22"/>
              </w:rPr>
            </w:pPr>
            <w:r w:rsidRPr="00602692">
              <w:rPr>
                <w:sz w:val="22"/>
                <w:szCs w:val="22"/>
              </w:rPr>
              <w:t>(h)directors, deputy directors and members of the board or equivalent function of an international organisation.</w:t>
            </w:r>
          </w:p>
          <w:p w14:paraId="576E10CE" w14:textId="77777777" w:rsidR="00D14D18" w:rsidRPr="00602692" w:rsidRDefault="00944B4E" w:rsidP="002A5E62">
            <w:pPr>
              <w:pStyle w:val="NormalWeb"/>
              <w:spacing w:before="0" w:beforeAutospacing="0" w:after="0" w:afterAutospacing="0"/>
              <w:rPr>
                <w:sz w:val="22"/>
                <w:szCs w:val="22"/>
              </w:rPr>
            </w:pPr>
            <w:r w:rsidRPr="00602692">
              <w:rPr>
                <w:sz w:val="22"/>
                <w:szCs w:val="22"/>
              </w:rPr>
              <w:t>No public function referred to in points (a) to (h) shall be understood as covering middle-ranking or more junior officials;</w:t>
            </w:r>
          </w:p>
        </w:tc>
        <w:tc>
          <w:tcPr>
            <w:tcW w:w="512" w:type="pct"/>
            <w:vAlign w:val="center"/>
          </w:tcPr>
          <w:p w14:paraId="34879A0F" w14:textId="77777777" w:rsidR="000D163F" w:rsidRPr="00602692" w:rsidRDefault="00106B81" w:rsidP="002A5E62">
            <w:pPr>
              <w:spacing w:after="0" w:line="240" w:lineRule="auto"/>
              <w:rPr>
                <w:rFonts w:ascii="Times New Roman" w:hAnsi="Times New Roman" w:cs="Times New Roman"/>
              </w:rPr>
            </w:pPr>
            <w:r w:rsidRPr="00602692">
              <w:rPr>
                <w:rFonts w:ascii="Times New Roman" w:hAnsi="Times New Roman" w:cs="Times New Roman"/>
              </w:rPr>
              <w:t>3.1.22</w:t>
            </w:r>
          </w:p>
          <w:p w14:paraId="512E0884" w14:textId="77777777" w:rsidR="00106B81" w:rsidRPr="00602692" w:rsidRDefault="00106B81" w:rsidP="002A5E62">
            <w:pPr>
              <w:spacing w:after="0" w:line="240" w:lineRule="auto"/>
              <w:rPr>
                <w:rFonts w:ascii="Times New Roman" w:hAnsi="Times New Roman" w:cs="Times New Roman"/>
              </w:rPr>
            </w:pPr>
          </w:p>
          <w:p w14:paraId="6E098C56" w14:textId="77777777" w:rsidR="00106B81" w:rsidRPr="00602692" w:rsidRDefault="00106B81" w:rsidP="002A5E62">
            <w:pPr>
              <w:spacing w:after="0" w:line="240" w:lineRule="auto"/>
              <w:rPr>
                <w:rFonts w:ascii="Times New Roman" w:hAnsi="Times New Roman" w:cs="Times New Roman"/>
              </w:rPr>
            </w:pPr>
          </w:p>
          <w:p w14:paraId="7F59BE04" w14:textId="77777777" w:rsidR="00106B81" w:rsidRPr="00602692" w:rsidRDefault="00106B81" w:rsidP="002A5E62">
            <w:pPr>
              <w:spacing w:after="0" w:line="240" w:lineRule="auto"/>
              <w:rPr>
                <w:rFonts w:ascii="Times New Roman" w:hAnsi="Times New Roman" w:cs="Times New Roman"/>
              </w:rPr>
            </w:pPr>
          </w:p>
          <w:p w14:paraId="30DBAC8B" w14:textId="77777777" w:rsidR="00DB4A71" w:rsidRPr="00602692" w:rsidRDefault="00DB4A71" w:rsidP="002A5E62">
            <w:pPr>
              <w:spacing w:after="0" w:line="240" w:lineRule="auto"/>
              <w:rPr>
                <w:rFonts w:ascii="Times New Roman" w:hAnsi="Times New Roman" w:cs="Times New Roman"/>
              </w:rPr>
            </w:pPr>
          </w:p>
          <w:p w14:paraId="76772B88" w14:textId="77777777" w:rsidR="00DB4A71" w:rsidRPr="00602692" w:rsidRDefault="00DB4A71" w:rsidP="002A5E62">
            <w:pPr>
              <w:spacing w:after="0" w:line="240" w:lineRule="auto"/>
              <w:rPr>
                <w:rFonts w:ascii="Times New Roman" w:hAnsi="Times New Roman" w:cs="Times New Roman"/>
              </w:rPr>
            </w:pPr>
          </w:p>
          <w:p w14:paraId="54CDF4D8" w14:textId="77777777" w:rsidR="00106B81" w:rsidRPr="00602692" w:rsidRDefault="00106B81" w:rsidP="002A5E62">
            <w:pPr>
              <w:spacing w:after="0" w:line="240" w:lineRule="auto"/>
              <w:rPr>
                <w:rFonts w:ascii="Times New Roman" w:hAnsi="Times New Roman" w:cs="Times New Roman"/>
              </w:rPr>
            </w:pPr>
            <w:r w:rsidRPr="00602692">
              <w:rPr>
                <w:rFonts w:ascii="Times New Roman" w:hAnsi="Times New Roman" w:cs="Times New Roman"/>
              </w:rPr>
              <w:t>3.1.23</w:t>
            </w:r>
          </w:p>
          <w:p w14:paraId="7C36E6CB" w14:textId="77777777" w:rsidR="00106B81" w:rsidRPr="00602692" w:rsidRDefault="00106B81" w:rsidP="002A5E62">
            <w:pPr>
              <w:spacing w:after="0" w:line="240" w:lineRule="auto"/>
              <w:rPr>
                <w:rFonts w:ascii="Times New Roman" w:hAnsi="Times New Roman" w:cs="Times New Roman"/>
              </w:rPr>
            </w:pPr>
          </w:p>
          <w:p w14:paraId="61410244" w14:textId="77777777" w:rsidR="00106B81" w:rsidRPr="00602692" w:rsidRDefault="00106B81" w:rsidP="002A5E62">
            <w:pPr>
              <w:spacing w:after="0" w:line="240" w:lineRule="auto"/>
              <w:rPr>
                <w:rFonts w:ascii="Times New Roman" w:hAnsi="Times New Roman" w:cs="Times New Roman"/>
              </w:rPr>
            </w:pPr>
          </w:p>
          <w:p w14:paraId="1600C2BF" w14:textId="77777777" w:rsidR="00106B81" w:rsidRPr="00602692" w:rsidRDefault="00106B81" w:rsidP="002A5E62">
            <w:pPr>
              <w:spacing w:after="0" w:line="240" w:lineRule="auto"/>
              <w:rPr>
                <w:rFonts w:ascii="Times New Roman" w:hAnsi="Times New Roman" w:cs="Times New Roman"/>
              </w:rPr>
            </w:pPr>
          </w:p>
          <w:p w14:paraId="363BDD46" w14:textId="77777777" w:rsidR="00106B81" w:rsidRPr="00602692" w:rsidRDefault="00106B81" w:rsidP="002A5E62">
            <w:pPr>
              <w:spacing w:after="0" w:line="240" w:lineRule="auto"/>
              <w:rPr>
                <w:rFonts w:ascii="Times New Roman" w:hAnsi="Times New Roman" w:cs="Times New Roman"/>
              </w:rPr>
            </w:pPr>
          </w:p>
          <w:p w14:paraId="31A48FA3" w14:textId="77777777" w:rsidR="00106B81" w:rsidRPr="00602692" w:rsidRDefault="00106B81" w:rsidP="002A5E62">
            <w:pPr>
              <w:spacing w:after="0" w:line="240" w:lineRule="auto"/>
              <w:rPr>
                <w:rFonts w:ascii="Times New Roman" w:hAnsi="Times New Roman" w:cs="Times New Roman"/>
              </w:rPr>
            </w:pPr>
          </w:p>
          <w:p w14:paraId="11272574" w14:textId="77777777" w:rsidR="00106B81" w:rsidRPr="00602692" w:rsidRDefault="00106B81" w:rsidP="002A5E62">
            <w:pPr>
              <w:spacing w:after="0" w:line="240" w:lineRule="auto"/>
              <w:rPr>
                <w:rFonts w:ascii="Times New Roman" w:hAnsi="Times New Roman" w:cs="Times New Roman"/>
              </w:rPr>
            </w:pPr>
          </w:p>
          <w:p w14:paraId="25D48053" w14:textId="77777777" w:rsidR="00106B81" w:rsidRPr="00602692" w:rsidRDefault="00106B81" w:rsidP="002A5E62">
            <w:pPr>
              <w:spacing w:after="0" w:line="240" w:lineRule="auto"/>
              <w:rPr>
                <w:rFonts w:ascii="Times New Roman" w:hAnsi="Times New Roman" w:cs="Times New Roman"/>
              </w:rPr>
            </w:pPr>
          </w:p>
          <w:p w14:paraId="644BB7EF" w14:textId="77777777" w:rsidR="00106B81" w:rsidRPr="00602692" w:rsidRDefault="00106B81" w:rsidP="002A5E62">
            <w:pPr>
              <w:spacing w:after="0" w:line="240" w:lineRule="auto"/>
              <w:rPr>
                <w:rFonts w:ascii="Times New Roman" w:hAnsi="Times New Roman" w:cs="Times New Roman"/>
              </w:rPr>
            </w:pPr>
          </w:p>
          <w:p w14:paraId="47DC261D" w14:textId="77777777" w:rsidR="00106B81" w:rsidRPr="00602692" w:rsidRDefault="00106B81" w:rsidP="002A5E62">
            <w:pPr>
              <w:spacing w:after="0" w:line="240" w:lineRule="auto"/>
              <w:rPr>
                <w:rFonts w:ascii="Times New Roman" w:hAnsi="Times New Roman" w:cs="Times New Roman"/>
              </w:rPr>
            </w:pPr>
          </w:p>
          <w:p w14:paraId="63AEFBA7" w14:textId="77777777" w:rsidR="00106B81" w:rsidRPr="00602692" w:rsidRDefault="00106B81" w:rsidP="002A5E62">
            <w:pPr>
              <w:spacing w:after="0" w:line="240" w:lineRule="auto"/>
              <w:rPr>
                <w:rFonts w:ascii="Times New Roman" w:hAnsi="Times New Roman" w:cs="Times New Roman"/>
              </w:rPr>
            </w:pPr>
          </w:p>
          <w:p w14:paraId="4AF91CB2" w14:textId="77777777" w:rsidR="00106B81" w:rsidRPr="00602692" w:rsidRDefault="00106B81" w:rsidP="002A5E62">
            <w:pPr>
              <w:spacing w:after="0" w:line="240" w:lineRule="auto"/>
              <w:rPr>
                <w:rFonts w:ascii="Times New Roman" w:hAnsi="Times New Roman" w:cs="Times New Roman"/>
              </w:rPr>
            </w:pPr>
          </w:p>
          <w:p w14:paraId="51CEA923" w14:textId="77777777" w:rsidR="00106B81" w:rsidRPr="00602692" w:rsidRDefault="00106B81" w:rsidP="002A5E62">
            <w:pPr>
              <w:spacing w:after="0" w:line="240" w:lineRule="auto"/>
              <w:rPr>
                <w:rFonts w:ascii="Times New Roman" w:hAnsi="Times New Roman" w:cs="Times New Roman"/>
              </w:rPr>
            </w:pPr>
          </w:p>
          <w:p w14:paraId="003B80B4" w14:textId="77777777" w:rsidR="00106B81" w:rsidRPr="00602692" w:rsidRDefault="00106B81" w:rsidP="002A5E62">
            <w:pPr>
              <w:spacing w:after="0" w:line="240" w:lineRule="auto"/>
              <w:rPr>
                <w:rFonts w:ascii="Times New Roman" w:hAnsi="Times New Roman" w:cs="Times New Roman"/>
              </w:rPr>
            </w:pPr>
          </w:p>
          <w:p w14:paraId="05C53CD4" w14:textId="77777777" w:rsidR="00106B81" w:rsidRPr="00602692" w:rsidRDefault="00106B81" w:rsidP="002A5E62">
            <w:pPr>
              <w:spacing w:after="0" w:line="240" w:lineRule="auto"/>
              <w:rPr>
                <w:rFonts w:ascii="Times New Roman" w:hAnsi="Times New Roman" w:cs="Times New Roman"/>
              </w:rPr>
            </w:pPr>
          </w:p>
          <w:p w14:paraId="7ABB56C6" w14:textId="77777777" w:rsidR="00106B81" w:rsidRPr="00602692" w:rsidRDefault="00106B81" w:rsidP="002A5E62">
            <w:pPr>
              <w:spacing w:after="0" w:line="240" w:lineRule="auto"/>
              <w:rPr>
                <w:rFonts w:ascii="Times New Roman" w:hAnsi="Times New Roman" w:cs="Times New Roman"/>
              </w:rPr>
            </w:pPr>
          </w:p>
          <w:p w14:paraId="7FFCD642" w14:textId="77777777" w:rsidR="00106B81" w:rsidRPr="00602692" w:rsidRDefault="00106B81" w:rsidP="002A5E62">
            <w:pPr>
              <w:spacing w:after="0" w:line="240" w:lineRule="auto"/>
              <w:rPr>
                <w:rFonts w:ascii="Times New Roman" w:hAnsi="Times New Roman" w:cs="Times New Roman"/>
              </w:rPr>
            </w:pPr>
          </w:p>
          <w:p w14:paraId="21B4A46E" w14:textId="77777777" w:rsidR="00106B81" w:rsidRPr="00602692" w:rsidRDefault="00106B81" w:rsidP="002A5E62">
            <w:pPr>
              <w:spacing w:after="0" w:line="240" w:lineRule="auto"/>
              <w:rPr>
                <w:rFonts w:ascii="Times New Roman" w:hAnsi="Times New Roman" w:cs="Times New Roman"/>
              </w:rPr>
            </w:pPr>
          </w:p>
          <w:p w14:paraId="2A14CC94" w14:textId="77777777" w:rsidR="0086737D" w:rsidRPr="00602692" w:rsidRDefault="0086737D" w:rsidP="002A5E62">
            <w:pPr>
              <w:spacing w:after="0" w:line="240" w:lineRule="auto"/>
              <w:rPr>
                <w:rFonts w:ascii="Times New Roman" w:hAnsi="Times New Roman" w:cs="Times New Roman"/>
              </w:rPr>
            </w:pPr>
          </w:p>
          <w:p w14:paraId="7AF92194" w14:textId="77777777" w:rsidR="0086737D" w:rsidRPr="00602692" w:rsidRDefault="0086737D" w:rsidP="002A5E62">
            <w:pPr>
              <w:spacing w:after="0" w:line="240" w:lineRule="auto"/>
              <w:rPr>
                <w:rFonts w:ascii="Times New Roman" w:hAnsi="Times New Roman" w:cs="Times New Roman"/>
              </w:rPr>
            </w:pPr>
          </w:p>
          <w:p w14:paraId="428A2679" w14:textId="77777777" w:rsidR="0086737D" w:rsidRPr="00602692" w:rsidRDefault="0086737D" w:rsidP="002A5E62">
            <w:pPr>
              <w:spacing w:after="0" w:line="240" w:lineRule="auto"/>
              <w:rPr>
                <w:rFonts w:ascii="Times New Roman" w:hAnsi="Times New Roman" w:cs="Times New Roman"/>
              </w:rPr>
            </w:pPr>
          </w:p>
          <w:p w14:paraId="48F2C59A" w14:textId="77777777" w:rsidR="0086737D" w:rsidRPr="00602692" w:rsidRDefault="0086737D" w:rsidP="002A5E62">
            <w:pPr>
              <w:spacing w:after="0" w:line="240" w:lineRule="auto"/>
              <w:rPr>
                <w:rFonts w:ascii="Times New Roman" w:hAnsi="Times New Roman" w:cs="Times New Roman"/>
              </w:rPr>
            </w:pPr>
          </w:p>
          <w:p w14:paraId="24937007" w14:textId="77777777" w:rsidR="0086737D" w:rsidRPr="00602692" w:rsidRDefault="0086737D" w:rsidP="002A5E62">
            <w:pPr>
              <w:spacing w:after="0" w:line="240" w:lineRule="auto"/>
              <w:rPr>
                <w:rFonts w:ascii="Times New Roman" w:hAnsi="Times New Roman" w:cs="Times New Roman"/>
              </w:rPr>
            </w:pPr>
          </w:p>
          <w:p w14:paraId="473D702B" w14:textId="77777777" w:rsidR="00106B81" w:rsidRPr="00602692" w:rsidRDefault="00106B81" w:rsidP="002A5E62">
            <w:pPr>
              <w:spacing w:after="0" w:line="240" w:lineRule="auto"/>
              <w:rPr>
                <w:rFonts w:ascii="Times New Roman" w:hAnsi="Times New Roman" w:cs="Times New Roman"/>
              </w:rPr>
            </w:pPr>
            <w:r w:rsidRPr="00602692">
              <w:rPr>
                <w:rFonts w:ascii="Times New Roman" w:hAnsi="Times New Roman" w:cs="Times New Roman"/>
              </w:rPr>
              <w:t>3.1.24</w:t>
            </w:r>
          </w:p>
          <w:p w14:paraId="1B05013B" w14:textId="77777777" w:rsidR="00106B81" w:rsidRPr="00602692" w:rsidRDefault="00106B81" w:rsidP="002A5E62">
            <w:pPr>
              <w:spacing w:after="0" w:line="240" w:lineRule="auto"/>
              <w:rPr>
                <w:rFonts w:ascii="Times New Roman" w:hAnsi="Times New Roman" w:cs="Times New Roman"/>
              </w:rPr>
            </w:pPr>
          </w:p>
          <w:p w14:paraId="2A0D0595" w14:textId="77777777" w:rsidR="00106B81" w:rsidRPr="00602692" w:rsidRDefault="00106B81" w:rsidP="002A5E62">
            <w:pPr>
              <w:spacing w:after="0" w:line="240" w:lineRule="auto"/>
              <w:rPr>
                <w:rFonts w:ascii="Times New Roman" w:hAnsi="Times New Roman" w:cs="Times New Roman"/>
              </w:rPr>
            </w:pPr>
          </w:p>
          <w:p w14:paraId="509BF41A" w14:textId="77777777" w:rsidR="00106B81" w:rsidRPr="00602692" w:rsidRDefault="00106B81" w:rsidP="002A5E62">
            <w:pPr>
              <w:spacing w:after="0" w:line="240" w:lineRule="auto"/>
              <w:rPr>
                <w:rFonts w:ascii="Times New Roman" w:hAnsi="Times New Roman" w:cs="Times New Roman"/>
              </w:rPr>
            </w:pPr>
          </w:p>
          <w:p w14:paraId="09F07485" w14:textId="77777777" w:rsidR="00106B81" w:rsidRPr="00602692" w:rsidRDefault="00106B81" w:rsidP="002A5E62">
            <w:pPr>
              <w:spacing w:after="0" w:line="240" w:lineRule="auto"/>
              <w:rPr>
                <w:rFonts w:ascii="Times New Roman" w:hAnsi="Times New Roman" w:cs="Times New Roman"/>
              </w:rPr>
            </w:pPr>
          </w:p>
          <w:p w14:paraId="68B2DB72" w14:textId="77777777" w:rsidR="00106B81" w:rsidRPr="00602692" w:rsidRDefault="00106B81" w:rsidP="002A5E62">
            <w:pPr>
              <w:spacing w:after="0" w:line="240" w:lineRule="auto"/>
              <w:rPr>
                <w:rFonts w:ascii="Times New Roman" w:hAnsi="Times New Roman" w:cs="Times New Roman"/>
              </w:rPr>
            </w:pPr>
          </w:p>
          <w:p w14:paraId="3099890B" w14:textId="77777777" w:rsidR="0086737D" w:rsidRPr="00602692" w:rsidRDefault="0086737D" w:rsidP="002A5E62">
            <w:pPr>
              <w:spacing w:after="0" w:line="240" w:lineRule="auto"/>
              <w:rPr>
                <w:rFonts w:ascii="Times New Roman" w:hAnsi="Times New Roman" w:cs="Times New Roman"/>
              </w:rPr>
            </w:pPr>
          </w:p>
          <w:p w14:paraId="0D2B42AA" w14:textId="77777777" w:rsidR="0086737D" w:rsidRPr="00602692" w:rsidRDefault="0086737D" w:rsidP="002A5E62">
            <w:pPr>
              <w:spacing w:after="0" w:line="240" w:lineRule="auto"/>
              <w:rPr>
                <w:rFonts w:ascii="Times New Roman" w:hAnsi="Times New Roman" w:cs="Times New Roman"/>
              </w:rPr>
            </w:pPr>
          </w:p>
          <w:p w14:paraId="4FA93B2A" w14:textId="77777777" w:rsidR="0086737D" w:rsidRPr="00602692" w:rsidRDefault="0086737D" w:rsidP="002A5E62">
            <w:pPr>
              <w:spacing w:after="0" w:line="240" w:lineRule="auto"/>
              <w:rPr>
                <w:rFonts w:ascii="Times New Roman" w:hAnsi="Times New Roman" w:cs="Times New Roman"/>
              </w:rPr>
            </w:pPr>
          </w:p>
          <w:p w14:paraId="2A4F9812" w14:textId="77777777" w:rsidR="0086737D" w:rsidRPr="00602692" w:rsidRDefault="0086737D" w:rsidP="002A5E62">
            <w:pPr>
              <w:spacing w:after="0" w:line="240" w:lineRule="auto"/>
              <w:rPr>
                <w:rFonts w:ascii="Times New Roman" w:hAnsi="Times New Roman" w:cs="Times New Roman"/>
              </w:rPr>
            </w:pPr>
          </w:p>
          <w:p w14:paraId="4A89ADE6" w14:textId="77777777" w:rsidR="00C31CD7" w:rsidRPr="00602692" w:rsidRDefault="00C31CD7" w:rsidP="002A5E62">
            <w:pPr>
              <w:spacing w:after="0" w:line="240" w:lineRule="auto"/>
              <w:rPr>
                <w:rFonts w:ascii="Times New Roman" w:hAnsi="Times New Roman" w:cs="Times New Roman"/>
              </w:rPr>
            </w:pPr>
          </w:p>
          <w:p w14:paraId="1EE135B6" w14:textId="77777777" w:rsidR="00B71A6B" w:rsidRPr="00602692" w:rsidRDefault="00B71A6B" w:rsidP="002A5E62">
            <w:pPr>
              <w:spacing w:after="0" w:line="240" w:lineRule="auto"/>
              <w:rPr>
                <w:rFonts w:ascii="Times New Roman" w:hAnsi="Times New Roman" w:cs="Times New Roman"/>
              </w:rPr>
            </w:pPr>
          </w:p>
          <w:p w14:paraId="40D642D6" w14:textId="77777777" w:rsidR="00106B81" w:rsidRPr="00602692" w:rsidRDefault="00106B81" w:rsidP="002A5E62">
            <w:pPr>
              <w:spacing w:after="0" w:line="240" w:lineRule="auto"/>
              <w:rPr>
                <w:rFonts w:ascii="Times New Roman" w:hAnsi="Times New Roman" w:cs="Times New Roman"/>
              </w:rPr>
            </w:pPr>
            <w:r w:rsidRPr="00602692">
              <w:rPr>
                <w:rFonts w:ascii="Times New Roman" w:hAnsi="Times New Roman" w:cs="Times New Roman"/>
              </w:rPr>
              <w:t>3.1.25</w:t>
            </w:r>
          </w:p>
          <w:p w14:paraId="76CEDCA9" w14:textId="77777777" w:rsidR="00106B81" w:rsidRPr="00602692" w:rsidRDefault="00106B81" w:rsidP="002A5E62">
            <w:pPr>
              <w:spacing w:after="0" w:line="240" w:lineRule="auto"/>
              <w:rPr>
                <w:rFonts w:ascii="Times New Roman" w:hAnsi="Times New Roman" w:cs="Times New Roman"/>
              </w:rPr>
            </w:pPr>
          </w:p>
          <w:p w14:paraId="78F44630" w14:textId="77777777" w:rsidR="00106B81" w:rsidRPr="00602692" w:rsidRDefault="00106B81" w:rsidP="002A5E62">
            <w:pPr>
              <w:spacing w:after="0" w:line="240" w:lineRule="auto"/>
              <w:rPr>
                <w:rFonts w:ascii="Times New Roman" w:hAnsi="Times New Roman" w:cs="Times New Roman"/>
              </w:rPr>
            </w:pPr>
          </w:p>
          <w:p w14:paraId="4E3596F3" w14:textId="77777777" w:rsidR="00106B81" w:rsidRPr="00602692" w:rsidRDefault="00106B81" w:rsidP="002A5E62">
            <w:pPr>
              <w:spacing w:after="0" w:line="240" w:lineRule="auto"/>
              <w:rPr>
                <w:rFonts w:ascii="Times New Roman" w:hAnsi="Times New Roman" w:cs="Times New Roman"/>
              </w:rPr>
            </w:pPr>
          </w:p>
          <w:p w14:paraId="78ECB753" w14:textId="77777777" w:rsidR="00106B81" w:rsidRPr="00602692" w:rsidRDefault="00106B81" w:rsidP="002A5E62">
            <w:pPr>
              <w:spacing w:after="0" w:line="240" w:lineRule="auto"/>
              <w:rPr>
                <w:rFonts w:ascii="Times New Roman" w:hAnsi="Times New Roman" w:cs="Times New Roman"/>
              </w:rPr>
            </w:pPr>
          </w:p>
          <w:p w14:paraId="2C41DD32" w14:textId="77777777" w:rsidR="00106B81" w:rsidRPr="00602692" w:rsidRDefault="00106B81" w:rsidP="002A5E62">
            <w:pPr>
              <w:spacing w:after="0" w:line="240" w:lineRule="auto"/>
              <w:rPr>
                <w:rFonts w:ascii="Times New Roman" w:hAnsi="Times New Roman" w:cs="Times New Roman"/>
              </w:rPr>
            </w:pPr>
          </w:p>
          <w:p w14:paraId="75CF8C52" w14:textId="77777777" w:rsidR="00106B81" w:rsidRPr="00602692" w:rsidRDefault="00106B81" w:rsidP="002A5E62">
            <w:pPr>
              <w:spacing w:after="0" w:line="240" w:lineRule="auto"/>
              <w:rPr>
                <w:rFonts w:ascii="Times New Roman" w:hAnsi="Times New Roman" w:cs="Times New Roman"/>
              </w:rPr>
            </w:pPr>
          </w:p>
          <w:p w14:paraId="364718BB" w14:textId="77777777" w:rsidR="00106B81" w:rsidRPr="00602692" w:rsidRDefault="00106B81" w:rsidP="002A5E62">
            <w:pPr>
              <w:spacing w:after="0" w:line="240" w:lineRule="auto"/>
              <w:rPr>
                <w:rFonts w:ascii="Times New Roman" w:hAnsi="Times New Roman" w:cs="Times New Roman"/>
              </w:rPr>
            </w:pPr>
          </w:p>
          <w:p w14:paraId="608C89FC" w14:textId="77777777" w:rsidR="00106B81" w:rsidRPr="00602692" w:rsidRDefault="00106B81" w:rsidP="002A5E62">
            <w:pPr>
              <w:spacing w:after="0" w:line="240" w:lineRule="auto"/>
              <w:rPr>
                <w:rFonts w:ascii="Times New Roman" w:hAnsi="Times New Roman" w:cs="Times New Roman"/>
              </w:rPr>
            </w:pPr>
          </w:p>
          <w:p w14:paraId="0A967067" w14:textId="77777777" w:rsidR="00106B81" w:rsidRPr="00602692" w:rsidRDefault="00106B81" w:rsidP="002A5E62">
            <w:pPr>
              <w:spacing w:after="0" w:line="240" w:lineRule="auto"/>
              <w:rPr>
                <w:rFonts w:ascii="Times New Roman" w:hAnsi="Times New Roman" w:cs="Times New Roman"/>
              </w:rPr>
            </w:pPr>
          </w:p>
          <w:p w14:paraId="4862C974" w14:textId="77777777" w:rsidR="00106B81" w:rsidRPr="00602692" w:rsidRDefault="00106B81" w:rsidP="002A5E62">
            <w:pPr>
              <w:spacing w:after="0" w:line="240" w:lineRule="auto"/>
              <w:rPr>
                <w:rFonts w:ascii="Times New Roman" w:hAnsi="Times New Roman" w:cs="Times New Roman"/>
              </w:rPr>
            </w:pPr>
          </w:p>
          <w:p w14:paraId="10D73D29" w14:textId="77777777" w:rsidR="00106B81" w:rsidRPr="00602692" w:rsidRDefault="00106B81" w:rsidP="002A5E62">
            <w:pPr>
              <w:spacing w:after="0" w:line="240" w:lineRule="auto"/>
              <w:rPr>
                <w:rFonts w:ascii="Times New Roman" w:hAnsi="Times New Roman" w:cs="Times New Roman"/>
              </w:rPr>
            </w:pPr>
          </w:p>
          <w:p w14:paraId="2C521574" w14:textId="77777777" w:rsidR="00106B81" w:rsidRPr="00602692" w:rsidRDefault="00106B81" w:rsidP="002A5E62">
            <w:pPr>
              <w:spacing w:after="0" w:line="240" w:lineRule="auto"/>
              <w:rPr>
                <w:rFonts w:ascii="Times New Roman" w:hAnsi="Times New Roman" w:cs="Times New Roman"/>
              </w:rPr>
            </w:pPr>
          </w:p>
          <w:p w14:paraId="640DC886" w14:textId="77777777" w:rsidR="00106B81" w:rsidRPr="00602692" w:rsidRDefault="00106B81" w:rsidP="002A5E62">
            <w:pPr>
              <w:spacing w:after="0" w:line="240" w:lineRule="auto"/>
              <w:rPr>
                <w:rFonts w:ascii="Times New Roman" w:hAnsi="Times New Roman" w:cs="Times New Roman"/>
              </w:rPr>
            </w:pPr>
          </w:p>
          <w:p w14:paraId="7FD29E28" w14:textId="77777777" w:rsidR="00106B81" w:rsidRPr="00602692" w:rsidRDefault="00106B81" w:rsidP="002A5E62">
            <w:pPr>
              <w:spacing w:after="0" w:line="240" w:lineRule="auto"/>
              <w:rPr>
                <w:rFonts w:ascii="Times New Roman" w:hAnsi="Times New Roman" w:cs="Times New Roman"/>
              </w:rPr>
            </w:pPr>
          </w:p>
          <w:p w14:paraId="4E0A70CC" w14:textId="77777777" w:rsidR="00106B81" w:rsidRPr="00602692" w:rsidRDefault="00106B81" w:rsidP="002A5E62">
            <w:pPr>
              <w:spacing w:after="0" w:line="240" w:lineRule="auto"/>
              <w:rPr>
                <w:rFonts w:ascii="Times New Roman" w:hAnsi="Times New Roman" w:cs="Times New Roman"/>
              </w:rPr>
            </w:pPr>
          </w:p>
          <w:p w14:paraId="01961D27" w14:textId="77777777" w:rsidR="00106B81" w:rsidRPr="00602692" w:rsidRDefault="00106B81" w:rsidP="002A5E62">
            <w:pPr>
              <w:spacing w:after="0" w:line="240" w:lineRule="auto"/>
              <w:rPr>
                <w:rFonts w:ascii="Times New Roman" w:hAnsi="Times New Roman" w:cs="Times New Roman"/>
              </w:rPr>
            </w:pPr>
          </w:p>
          <w:p w14:paraId="76E908E0" w14:textId="77777777" w:rsidR="00106B81" w:rsidRPr="00602692" w:rsidRDefault="00106B81" w:rsidP="002A5E62">
            <w:pPr>
              <w:spacing w:after="0" w:line="240" w:lineRule="auto"/>
              <w:rPr>
                <w:rFonts w:ascii="Times New Roman" w:hAnsi="Times New Roman" w:cs="Times New Roman"/>
              </w:rPr>
            </w:pPr>
          </w:p>
          <w:p w14:paraId="650683EB" w14:textId="77777777" w:rsidR="000E45B1" w:rsidRPr="00602692" w:rsidRDefault="000E45B1" w:rsidP="002A5E62">
            <w:pPr>
              <w:spacing w:after="0" w:line="240" w:lineRule="auto"/>
              <w:ind w:firstLine="5"/>
              <w:rPr>
                <w:rFonts w:ascii="Times New Roman" w:hAnsi="Times New Roman" w:cs="Times New Roman"/>
              </w:rPr>
            </w:pPr>
          </w:p>
        </w:tc>
        <w:tc>
          <w:tcPr>
            <w:tcW w:w="1344" w:type="pct"/>
            <w:vAlign w:val="center"/>
          </w:tcPr>
          <w:p w14:paraId="45FFAE34" w14:textId="77777777" w:rsidR="00DE2D82" w:rsidRPr="00602692" w:rsidRDefault="0070640E" w:rsidP="002A5E62">
            <w:pPr>
              <w:spacing w:after="0" w:line="240" w:lineRule="auto"/>
              <w:rPr>
                <w:rFonts w:ascii="Times New Roman" w:hAnsi="Times New Roman" w:cs="Times New Roman"/>
              </w:rPr>
            </w:pPr>
            <w:r w:rsidRPr="00602692">
              <w:rPr>
                <w:rFonts w:ascii="Times New Roman" w:hAnsi="Times New Roman" w:cs="Times New Roman"/>
              </w:rPr>
              <w:lastRenderedPageBreak/>
              <w:t xml:space="preserve">22)    </w:t>
            </w:r>
            <w:r w:rsidR="00DE2D82" w:rsidRPr="00602692">
              <w:t xml:space="preserve"> </w:t>
            </w:r>
            <w:r w:rsidR="00DE2D82" w:rsidRPr="00602692">
              <w:rPr>
                <w:rFonts w:ascii="Times New Roman" w:hAnsi="Times New Roman" w:cs="Times New Roman"/>
              </w:rPr>
              <w:t>Ф</w:t>
            </w:r>
            <w:r w:rsidR="003138D2" w:rsidRPr="00602692">
              <w:rPr>
                <w:rFonts w:ascii="Times New Roman" w:hAnsi="Times New Roman" w:cs="Times New Roman"/>
              </w:rPr>
              <w:t xml:space="preserve">ункционер је функционер друге државе, функционер међународне организације и функционер </w:t>
            </w:r>
            <w:r w:rsidR="00D47A1D" w:rsidRPr="00602692">
              <w:rPr>
                <w:rFonts w:ascii="Times New Roman" w:hAnsi="Times New Roman" w:cs="Times New Roman"/>
                <w:lang w:val="sr-Cyrl-RS"/>
              </w:rPr>
              <w:t>Р</w:t>
            </w:r>
            <w:r w:rsidR="003138D2" w:rsidRPr="00602692">
              <w:rPr>
                <w:rFonts w:ascii="Times New Roman" w:hAnsi="Times New Roman" w:cs="Times New Roman"/>
              </w:rPr>
              <w:t xml:space="preserve">епублике </w:t>
            </w:r>
            <w:r w:rsidR="00D47A1D" w:rsidRPr="00602692">
              <w:rPr>
                <w:rFonts w:ascii="Times New Roman" w:hAnsi="Times New Roman" w:cs="Times New Roman"/>
                <w:lang w:val="sr-Cyrl-RS"/>
              </w:rPr>
              <w:t>С</w:t>
            </w:r>
            <w:r w:rsidR="003138D2" w:rsidRPr="00602692">
              <w:rPr>
                <w:rFonts w:ascii="Times New Roman" w:hAnsi="Times New Roman" w:cs="Times New Roman"/>
              </w:rPr>
              <w:t>рбије;</w:t>
            </w:r>
          </w:p>
          <w:p w14:paraId="7CCAE6F1" w14:textId="77777777" w:rsidR="00DE2D82" w:rsidRPr="00602692" w:rsidRDefault="00DE2D82" w:rsidP="002A5E62">
            <w:pPr>
              <w:spacing w:after="0" w:line="240" w:lineRule="auto"/>
              <w:rPr>
                <w:rFonts w:ascii="Times New Roman" w:hAnsi="Times New Roman" w:cs="Times New Roman"/>
              </w:rPr>
            </w:pPr>
          </w:p>
          <w:p w14:paraId="0F0A9487"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23)  </w:t>
            </w:r>
            <w:r w:rsidRPr="00602692">
              <w:t xml:space="preserve"> </w:t>
            </w:r>
            <w:r w:rsidRPr="00602692">
              <w:rPr>
                <w:rFonts w:ascii="Times New Roman" w:hAnsi="Times New Roman" w:cs="Times New Roman"/>
              </w:rPr>
              <w:t xml:space="preserve">функционер друге државе је физичко лице које обавља или је у последње четири године обављало високу јавну функцију у другој држави, и то: </w:t>
            </w:r>
          </w:p>
          <w:p w14:paraId="23F0C4F4"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(1) шеф државе и/или владе, члан владе и његов заменик, </w:t>
            </w:r>
          </w:p>
          <w:p w14:paraId="66C08A2C"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(2) изабрани представник законодавног тела, </w:t>
            </w:r>
          </w:p>
          <w:p w14:paraId="0381A968"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 </w:t>
            </w:r>
          </w:p>
          <w:p w14:paraId="204CB215"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(4) члан рачунског суда, односно врховне ревизорске институције и чланови органа управљања централне банке, </w:t>
            </w:r>
          </w:p>
          <w:p w14:paraId="3958850E"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(5) амбасадор, отправник послова и високи официр оружаних снага, </w:t>
            </w:r>
          </w:p>
          <w:p w14:paraId="13F5311F"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(6) члан управног и надзорног органа правног лица које је у већинском власништву стране државе, </w:t>
            </w:r>
          </w:p>
          <w:p w14:paraId="406A2D3B"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(7) члан органа управљања политичке странке; </w:t>
            </w:r>
          </w:p>
          <w:p w14:paraId="44560866" w14:textId="77777777" w:rsidR="00DE2D82" w:rsidRPr="00602692" w:rsidRDefault="00DE2D82" w:rsidP="002A5E62">
            <w:pPr>
              <w:spacing w:after="0" w:line="240" w:lineRule="auto"/>
              <w:rPr>
                <w:rFonts w:ascii="Times New Roman" w:hAnsi="Times New Roman" w:cs="Times New Roman"/>
              </w:rPr>
            </w:pPr>
          </w:p>
          <w:p w14:paraId="338D1456"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24)  </w:t>
            </w:r>
            <w:r w:rsidRPr="00602692">
              <w:t xml:space="preserve"> </w:t>
            </w:r>
            <w:r w:rsidRPr="00602692">
              <w:rPr>
                <w:rFonts w:ascii="Times New Roman" w:hAnsi="Times New Roman" w:cs="Times New Roman"/>
              </w:rPr>
              <w:t xml:space="preserve">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 </w:t>
            </w:r>
          </w:p>
          <w:p w14:paraId="4651F491" w14:textId="77777777" w:rsidR="00DE2D82" w:rsidRPr="00602692" w:rsidRDefault="00DE2D82" w:rsidP="002A5E62">
            <w:pPr>
              <w:spacing w:after="0" w:line="240" w:lineRule="auto"/>
              <w:rPr>
                <w:rFonts w:ascii="Times New Roman" w:hAnsi="Times New Roman" w:cs="Times New Roman"/>
              </w:rPr>
            </w:pPr>
          </w:p>
          <w:p w14:paraId="512049E6"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25</w:t>
            </w:r>
            <w:r w:rsidRPr="00602692">
              <w:rPr>
                <w:rFonts w:ascii="Times New Roman" w:hAnsi="Times New Roman" w:cs="Times New Roman"/>
                <w:lang w:val="sr-Cyrl-RS"/>
              </w:rPr>
              <w:t>)</w:t>
            </w:r>
            <w:r w:rsidRPr="00602692">
              <w:t xml:space="preserve"> </w:t>
            </w:r>
            <w:r w:rsidRPr="00602692">
              <w:rPr>
                <w:rFonts w:ascii="Times New Roman" w:hAnsi="Times New Roman" w:cs="Times New Roman"/>
              </w:rPr>
              <w:t xml:space="preserve">функционер </w:t>
            </w:r>
            <w:r w:rsidR="00D47A1D" w:rsidRPr="00602692">
              <w:rPr>
                <w:rFonts w:ascii="Times New Roman" w:hAnsi="Times New Roman" w:cs="Times New Roman"/>
                <w:lang w:val="sr-Cyrl-RS"/>
              </w:rPr>
              <w:t>Р</w:t>
            </w:r>
            <w:r w:rsidRPr="00602692">
              <w:rPr>
                <w:rFonts w:ascii="Times New Roman" w:hAnsi="Times New Roman" w:cs="Times New Roman"/>
              </w:rPr>
              <w:t xml:space="preserve">епублике </w:t>
            </w:r>
            <w:r w:rsidR="00D47A1D" w:rsidRPr="00602692">
              <w:rPr>
                <w:rFonts w:ascii="Times New Roman" w:hAnsi="Times New Roman" w:cs="Times New Roman"/>
                <w:lang w:val="sr-Cyrl-RS"/>
              </w:rPr>
              <w:t>С</w:t>
            </w:r>
            <w:r w:rsidRPr="00602692">
              <w:rPr>
                <w:rFonts w:ascii="Times New Roman" w:hAnsi="Times New Roman" w:cs="Times New Roman"/>
              </w:rPr>
              <w:t>рбије је физичко лице које обавља или је у последње четири године обављало високу јавну функцију у земљи, и то:</w:t>
            </w:r>
          </w:p>
          <w:p w14:paraId="5EBFD39F"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 (1)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 </w:t>
            </w:r>
          </w:p>
          <w:p w14:paraId="00265727"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(2) народни посланик,</w:t>
            </w:r>
          </w:p>
          <w:p w14:paraId="59EA2538"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(3) судије врховног касационог, привредног апелационог и уставног суда, </w:t>
            </w:r>
          </w:p>
          <w:p w14:paraId="06A2BC13"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(4) председник, потпредседник и члан савета државне ревизорске институције, </w:t>
            </w:r>
          </w:p>
          <w:p w14:paraId="2C15E7E4"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(5) гувернер, вицегувернер и члан савета гувернера народне банке србије, </w:t>
            </w:r>
          </w:p>
          <w:p w14:paraId="5F6DD823"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t xml:space="preserve">(6) лице на високом положају у дипломатско-конзуларним представништвима (амбасадор, генерални конзул, отправник послова), </w:t>
            </w:r>
          </w:p>
          <w:p w14:paraId="1409AD67" w14:textId="77777777" w:rsidR="00DE2D82" w:rsidRPr="00602692" w:rsidRDefault="003138D2" w:rsidP="002A5E62">
            <w:pPr>
              <w:spacing w:after="0" w:line="240" w:lineRule="auto"/>
              <w:rPr>
                <w:rFonts w:ascii="Times New Roman" w:hAnsi="Times New Roman" w:cs="Times New Roman"/>
              </w:rPr>
            </w:pPr>
            <w:r w:rsidRPr="00602692">
              <w:rPr>
                <w:rFonts w:ascii="Times New Roman" w:hAnsi="Times New Roman" w:cs="Times New Roman"/>
              </w:rPr>
              <w:lastRenderedPageBreak/>
              <w:t xml:space="preserve">(7) члан органа управљања у јавном предузећу или привредном друштву у већинском власништву државе, </w:t>
            </w:r>
          </w:p>
          <w:p w14:paraId="524E1777" w14:textId="77777777" w:rsidR="00D14D18" w:rsidRPr="00602692" w:rsidRDefault="003138D2" w:rsidP="002A5E62">
            <w:pPr>
              <w:widowControl w:val="0"/>
              <w:shd w:val="clear" w:color="auto" w:fill="FFFFFF"/>
              <w:tabs>
                <w:tab w:val="left" w:pos="720"/>
                <w:tab w:val="left" w:pos="6210"/>
              </w:tabs>
              <w:autoSpaceDE w:val="0"/>
              <w:autoSpaceDN w:val="0"/>
              <w:adjustRightInd w:val="0"/>
              <w:spacing w:after="0" w:line="240" w:lineRule="auto"/>
              <w:jc w:val="both"/>
              <w:rPr>
                <w:spacing w:val="-1"/>
              </w:rPr>
            </w:pPr>
            <w:r w:rsidRPr="00602692">
              <w:rPr>
                <w:rFonts w:ascii="Times New Roman" w:hAnsi="Times New Roman" w:cs="Times New Roman"/>
              </w:rPr>
              <w:t>(8) члан органа управљања политичке странке.</w:t>
            </w:r>
          </w:p>
        </w:tc>
        <w:tc>
          <w:tcPr>
            <w:tcW w:w="139" w:type="pct"/>
            <w:vAlign w:val="center"/>
          </w:tcPr>
          <w:p w14:paraId="18E72246" w14:textId="77777777" w:rsidR="00D14D18"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61A9C70" w14:textId="77777777" w:rsidR="00D14D18" w:rsidRPr="00602692" w:rsidRDefault="00D14D18" w:rsidP="002A5E62">
            <w:pPr>
              <w:spacing w:after="0" w:line="240" w:lineRule="auto"/>
              <w:ind w:firstLine="21"/>
              <w:rPr>
                <w:rFonts w:ascii="Times New Roman" w:hAnsi="Times New Roman" w:cs="Times New Roman"/>
                <w:lang w:val="ru-RU"/>
              </w:rPr>
            </w:pPr>
          </w:p>
        </w:tc>
        <w:tc>
          <w:tcPr>
            <w:tcW w:w="878" w:type="pct"/>
            <w:vAlign w:val="center"/>
          </w:tcPr>
          <w:p w14:paraId="75F059B0" w14:textId="77777777" w:rsidR="00E64650" w:rsidRPr="00602692" w:rsidRDefault="00E64650" w:rsidP="002A5E62">
            <w:pPr>
              <w:spacing w:after="0" w:line="240" w:lineRule="auto"/>
              <w:jc w:val="both"/>
              <w:rPr>
                <w:rFonts w:ascii="Times New Roman" w:hAnsi="Times New Roman" w:cs="Times New Roman"/>
              </w:rPr>
            </w:pPr>
          </w:p>
        </w:tc>
      </w:tr>
      <w:tr w:rsidR="00060A53" w:rsidRPr="00602692" w14:paraId="2605DF0F" w14:textId="77777777" w:rsidTr="00004FAF">
        <w:trPr>
          <w:trHeight w:val="2645"/>
        </w:trPr>
        <w:tc>
          <w:tcPr>
            <w:tcW w:w="323" w:type="pct"/>
            <w:shd w:val="clear" w:color="auto" w:fill="D9D9D9"/>
          </w:tcPr>
          <w:p w14:paraId="423081A7" w14:textId="77777777" w:rsidR="00D14D18" w:rsidRPr="00602692" w:rsidRDefault="00944B4E" w:rsidP="002A5E62">
            <w:pPr>
              <w:pStyle w:val="NormalWeb"/>
              <w:spacing w:before="0" w:beforeAutospacing="0" w:after="0" w:afterAutospacing="0"/>
              <w:rPr>
                <w:sz w:val="22"/>
                <w:szCs w:val="22"/>
              </w:rPr>
            </w:pPr>
            <w:r w:rsidRPr="00602692">
              <w:rPr>
                <w:sz w:val="22"/>
                <w:szCs w:val="22"/>
              </w:rPr>
              <w:lastRenderedPageBreak/>
              <w:t>3.1.10</w:t>
            </w:r>
          </w:p>
        </w:tc>
        <w:tc>
          <w:tcPr>
            <w:tcW w:w="1387" w:type="pct"/>
            <w:shd w:val="clear" w:color="auto" w:fill="D9D9D9"/>
            <w:vAlign w:val="center"/>
          </w:tcPr>
          <w:p w14:paraId="59EACA52" w14:textId="77777777" w:rsidR="00944B4E" w:rsidRPr="00602692" w:rsidRDefault="00944B4E" w:rsidP="002A5E62">
            <w:pPr>
              <w:pStyle w:val="NormalWeb"/>
              <w:spacing w:before="0" w:beforeAutospacing="0" w:after="0" w:afterAutospacing="0"/>
              <w:rPr>
                <w:sz w:val="22"/>
                <w:szCs w:val="22"/>
              </w:rPr>
            </w:pPr>
            <w:r w:rsidRPr="00602692">
              <w:rPr>
                <w:sz w:val="22"/>
                <w:szCs w:val="22"/>
              </w:rPr>
              <w:t>‘family members’ includes the following:</w:t>
            </w:r>
          </w:p>
          <w:p w14:paraId="1F607FC9" w14:textId="77777777" w:rsidR="00944B4E" w:rsidRPr="00602692" w:rsidRDefault="00944B4E" w:rsidP="002A5E62">
            <w:pPr>
              <w:pStyle w:val="NormalWeb"/>
              <w:spacing w:before="0" w:beforeAutospacing="0" w:after="0" w:afterAutospacing="0"/>
              <w:rPr>
                <w:sz w:val="22"/>
                <w:szCs w:val="22"/>
              </w:rPr>
            </w:pPr>
            <w:r w:rsidRPr="00602692">
              <w:rPr>
                <w:sz w:val="22"/>
                <w:szCs w:val="22"/>
              </w:rPr>
              <w:t>(a)the spouse, or a person considered to be equivalent to a spouse, of a politically exposed person;</w:t>
            </w:r>
          </w:p>
          <w:p w14:paraId="54130D3F" w14:textId="77777777" w:rsidR="00944B4E" w:rsidRPr="00602692" w:rsidRDefault="00944B4E" w:rsidP="002A5E62">
            <w:pPr>
              <w:pStyle w:val="NormalWeb"/>
              <w:spacing w:before="0" w:beforeAutospacing="0" w:after="0" w:afterAutospacing="0"/>
              <w:rPr>
                <w:sz w:val="22"/>
                <w:szCs w:val="22"/>
              </w:rPr>
            </w:pPr>
            <w:r w:rsidRPr="00602692">
              <w:rPr>
                <w:sz w:val="22"/>
                <w:szCs w:val="22"/>
              </w:rPr>
              <w:t>(b)the children and their spouses, or persons considered to be equivalent to a spouse, of a politically exposed person;</w:t>
            </w:r>
          </w:p>
          <w:p w14:paraId="79F011CF" w14:textId="77777777" w:rsidR="00D14D18" w:rsidRPr="00602692" w:rsidRDefault="00944B4E" w:rsidP="002A5E62">
            <w:pPr>
              <w:pStyle w:val="NormalWeb"/>
              <w:spacing w:before="0" w:beforeAutospacing="0" w:after="0" w:afterAutospacing="0"/>
              <w:rPr>
                <w:sz w:val="22"/>
                <w:szCs w:val="22"/>
              </w:rPr>
            </w:pPr>
            <w:r w:rsidRPr="00602692">
              <w:rPr>
                <w:sz w:val="22"/>
                <w:szCs w:val="22"/>
              </w:rPr>
              <w:t>(c)the parents of a politically exposed person;</w:t>
            </w:r>
          </w:p>
          <w:p w14:paraId="09E82FEF" w14:textId="77777777" w:rsidR="00F42344" w:rsidRPr="00602692" w:rsidRDefault="00F42344" w:rsidP="002A5E62">
            <w:pPr>
              <w:pStyle w:val="NormalWeb"/>
              <w:spacing w:before="0" w:beforeAutospacing="0" w:after="0" w:afterAutospacing="0"/>
              <w:rPr>
                <w:sz w:val="22"/>
                <w:szCs w:val="22"/>
              </w:rPr>
            </w:pPr>
          </w:p>
        </w:tc>
        <w:tc>
          <w:tcPr>
            <w:tcW w:w="512" w:type="pct"/>
            <w:vAlign w:val="center"/>
          </w:tcPr>
          <w:p w14:paraId="2B838F82" w14:textId="77777777" w:rsidR="00F42344" w:rsidRPr="00602692" w:rsidRDefault="001E2C29" w:rsidP="002A5E62">
            <w:pPr>
              <w:spacing w:after="0" w:line="240" w:lineRule="auto"/>
              <w:rPr>
                <w:rFonts w:ascii="Times New Roman" w:hAnsi="Times New Roman" w:cs="Times New Roman"/>
              </w:rPr>
            </w:pPr>
            <w:r w:rsidRPr="00602692">
              <w:rPr>
                <w:rFonts w:ascii="Times New Roman" w:hAnsi="Times New Roman" w:cs="Times New Roman"/>
              </w:rPr>
              <w:t>3.1.26</w:t>
            </w:r>
          </w:p>
          <w:p w14:paraId="71254417" w14:textId="77777777" w:rsidR="00F42344" w:rsidRPr="00602692" w:rsidRDefault="00F42344" w:rsidP="002A5E62">
            <w:pPr>
              <w:spacing w:after="0" w:line="240" w:lineRule="auto"/>
              <w:rPr>
                <w:rFonts w:ascii="Times New Roman" w:hAnsi="Times New Roman" w:cs="Times New Roman"/>
              </w:rPr>
            </w:pPr>
          </w:p>
          <w:p w14:paraId="3DB22CB4" w14:textId="77777777" w:rsidR="00F42344" w:rsidRPr="00602692" w:rsidRDefault="00F42344" w:rsidP="002A5E62">
            <w:pPr>
              <w:spacing w:after="0" w:line="240" w:lineRule="auto"/>
              <w:rPr>
                <w:rFonts w:ascii="Times New Roman" w:hAnsi="Times New Roman" w:cs="Times New Roman"/>
              </w:rPr>
            </w:pPr>
          </w:p>
          <w:p w14:paraId="7769C317" w14:textId="77777777" w:rsidR="00F42344" w:rsidRPr="00602692" w:rsidRDefault="00F42344" w:rsidP="002A5E62">
            <w:pPr>
              <w:spacing w:after="0" w:line="240" w:lineRule="auto"/>
              <w:rPr>
                <w:rFonts w:ascii="Times New Roman" w:hAnsi="Times New Roman" w:cs="Times New Roman"/>
              </w:rPr>
            </w:pPr>
          </w:p>
          <w:p w14:paraId="2F6E310F" w14:textId="77777777" w:rsidR="00F42344" w:rsidRPr="00602692" w:rsidRDefault="00F42344" w:rsidP="002A5E62">
            <w:pPr>
              <w:spacing w:after="0" w:line="240" w:lineRule="auto"/>
              <w:rPr>
                <w:rFonts w:ascii="Times New Roman" w:hAnsi="Times New Roman" w:cs="Times New Roman"/>
              </w:rPr>
            </w:pPr>
          </w:p>
          <w:p w14:paraId="315CCEE9" w14:textId="77777777" w:rsidR="00F42344" w:rsidRPr="00602692" w:rsidRDefault="00F42344" w:rsidP="002A5E62">
            <w:pPr>
              <w:spacing w:after="0" w:line="240" w:lineRule="auto"/>
              <w:rPr>
                <w:rFonts w:ascii="Times New Roman" w:hAnsi="Times New Roman" w:cs="Times New Roman"/>
              </w:rPr>
            </w:pPr>
          </w:p>
          <w:p w14:paraId="507A9EE7" w14:textId="77777777" w:rsidR="00F42344" w:rsidRPr="00602692" w:rsidRDefault="00F42344" w:rsidP="002A5E62">
            <w:pPr>
              <w:spacing w:after="0" w:line="240" w:lineRule="auto"/>
              <w:rPr>
                <w:rFonts w:ascii="Times New Roman" w:hAnsi="Times New Roman" w:cs="Times New Roman"/>
              </w:rPr>
            </w:pPr>
          </w:p>
          <w:p w14:paraId="0B2EF118" w14:textId="77777777" w:rsidR="00F42344" w:rsidRPr="00602692" w:rsidRDefault="00F42344" w:rsidP="002A5E62">
            <w:pPr>
              <w:spacing w:after="0" w:line="240" w:lineRule="auto"/>
              <w:rPr>
                <w:rFonts w:ascii="Times New Roman" w:hAnsi="Times New Roman" w:cs="Times New Roman"/>
              </w:rPr>
            </w:pPr>
          </w:p>
          <w:p w14:paraId="22E3CBC9" w14:textId="77777777" w:rsidR="00F42344" w:rsidRPr="00602692" w:rsidRDefault="00F42344" w:rsidP="002A5E62">
            <w:pPr>
              <w:spacing w:after="0" w:line="240" w:lineRule="auto"/>
              <w:rPr>
                <w:rFonts w:ascii="Times New Roman" w:hAnsi="Times New Roman" w:cs="Times New Roman"/>
              </w:rPr>
            </w:pPr>
          </w:p>
          <w:p w14:paraId="180D9BFD" w14:textId="77777777" w:rsidR="00F42344" w:rsidRPr="00602692" w:rsidRDefault="00F42344" w:rsidP="002A5E62">
            <w:pPr>
              <w:spacing w:after="0" w:line="240" w:lineRule="auto"/>
              <w:rPr>
                <w:rFonts w:ascii="Times New Roman" w:hAnsi="Times New Roman" w:cs="Times New Roman"/>
              </w:rPr>
            </w:pPr>
          </w:p>
        </w:tc>
        <w:tc>
          <w:tcPr>
            <w:tcW w:w="1344" w:type="pct"/>
            <w:vAlign w:val="center"/>
          </w:tcPr>
          <w:p w14:paraId="5D25F4B4" w14:textId="77777777" w:rsidR="00F42344" w:rsidRPr="00602692" w:rsidRDefault="003138D2"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rPr>
            </w:pPr>
            <w:r w:rsidRPr="00602692">
              <w:rPr>
                <w:rFonts w:ascii="Times New Roman" w:hAnsi="Times New Roman" w:cs="Times New Roman"/>
              </w:rPr>
              <w:t>26) 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w:t>
            </w:r>
          </w:p>
          <w:p w14:paraId="14297549" w14:textId="77777777" w:rsidR="00F42344" w:rsidRPr="00602692" w:rsidRDefault="00F4234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rPr>
            </w:pPr>
          </w:p>
          <w:p w14:paraId="15852779" w14:textId="77777777" w:rsidR="00F42344" w:rsidRPr="00602692" w:rsidRDefault="00F4234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3047F80B" w14:textId="77777777" w:rsidR="00D14D18" w:rsidRPr="00602692" w:rsidRDefault="00A35D39" w:rsidP="002A5E62">
            <w:pPr>
              <w:spacing w:after="0" w:line="240" w:lineRule="auto"/>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5403827B" w14:textId="77777777" w:rsidR="00D14D18" w:rsidRPr="00602692" w:rsidRDefault="00D14D18" w:rsidP="002A5E62">
            <w:pPr>
              <w:spacing w:after="0" w:line="240" w:lineRule="auto"/>
              <w:rPr>
                <w:rFonts w:ascii="Times New Roman" w:hAnsi="Times New Roman" w:cs="Times New Roman"/>
              </w:rPr>
            </w:pPr>
          </w:p>
        </w:tc>
        <w:tc>
          <w:tcPr>
            <w:tcW w:w="878" w:type="pct"/>
            <w:vAlign w:val="center"/>
          </w:tcPr>
          <w:p w14:paraId="25B18346" w14:textId="77777777" w:rsidR="00D14D18" w:rsidRPr="00602692" w:rsidRDefault="00D14D18" w:rsidP="002A5E62">
            <w:pPr>
              <w:spacing w:after="0" w:line="240" w:lineRule="auto"/>
              <w:rPr>
                <w:rFonts w:ascii="Times New Roman" w:hAnsi="Times New Roman" w:cs="Times New Roman"/>
              </w:rPr>
            </w:pPr>
          </w:p>
        </w:tc>
      </w:tr>
      <w:tr w:rsidR="00060A53" w:rsidRPr="00602692" w14:paraId="0131765E" w14:textId="77777777" w:rsidTr="00004FAF">
        <w:trPr>
          <w:trHeight w:val="63"/>
        </w:trPr>
        <w:tc>
          <w:tcPr>
            <w:tcW w:w="323" w:type="pct"/>
            <w:shd w:val="clear" w:color="auto" w:fill="D9D9D9"/>
          </w:tcPr>
          <w:p w14:paraId="4A4B18FE" w14:textId="77777777" w:rsidR="00D14D18" w:rsidRPr="00602692" w:rsidRDefault="00944B4E" w:rsidP="002A5E62">
            <w:pPr>
              <w:pStyle w:val="NormalWeb"/>
              <w:spacing w:before="0" w:beforeAutospacing="0" w:after="0" w:afterAutospacing="0"/>
              <w:rPr>
                <w:sz w:val="22"/>
                <w:szCs w:val="22"/>
              </w:rPr>
            </w:pPr>
            <w:r w:rsidRPr="00602692">
              <w:rPr>
                <w:sz w:val="22"/>
                <w:szCs w:val="22"/>
              </w:rPr>
              <w:t>3.1.11</w:t>
            </w:r>
          </w:p>
        </w:tc>
        <w:tc>
          <w:tcPr>
            <w:tcW w:w="1387" w:type="pct"/>
            <w:shd w:val="clear" w:color="auto" w:fill="D9D9D9"/>
            <w:vAlign w:val="center"/>
          </w:tcPr>
          <w:p w14:paraId="3E0A9A3F" w14:textId="77777777" w:rsidR="00944B4E" w:rsidRPr="00602692" w:rsidRDefault="00944B4E" w:rsidP="002A5E62">
            <w:pPr>
              <w:pStyle w:val="NormalWeb"/>
              <w:spacing w:before="0" w:beforeAutospacing="0" w:after="0" w:afterAutospacing="0"/>
              <w:rPr>
                <w:sz w:val="22"/>
                <w:szCs w:val="22"/>
              </w:rPr>
            </w:pPr>
            <w:r w:rsidRPr="00602692">
              <w:rPr>
                <w:sz w:val="22"/>
                <w:szCs w:val="22"/>
              </w:rPr>
              <w:t>‘persons known to be close associates’ means:</w:t>
            </w:r>
          </w:p>
          <w:p w14:paraId="37CC31C9" w14:textId="77777777" w:rsidR="00944B4E" w:rsidRPr="00602692" w:rsidRDefault="00944B4E" w:rsidP="002A5E62">
            <w:pPr>
              <w:pStyle w:val="NormalWeb"/>
              <w:spacing w:before="0" w:beforeAutospacing="0" w:after="0" w:afterAutospacing="0"/>
              <w:rPr>
                <w:sz w:val="22"/>
                <w:szCs w:val="22"/>
              </w:rPr>
            </w:pPr>
            <w:r w:rsidRPr="00602692">
              <w:rPr>
                <w:sz w:val="22"/>
                <w:szCs w:val="22"/>
              </w:rPr>
              <w:t>(a)natural persons who are known to have joint beneficial ownership of legal entities or legal arrangements, or any other close business relations, with a politically exposed person;</w:t>
            </w:r>
          </w:p>
          <w:p w14:paraId="2F9ED020" w14:textId="77777777" w:rsidR="00D14D18" w:rsidRPr="00602692" w:rsidRDefault="00944B4E" w:rsidP="002A5E62">
            <w:pPr>
              <w:pStyle w:val="NormalWeb"/>
              <w:spacing w:before="0" w:beforeAutospacing="0" w:after="0" w:afterAutospacing="0"/>
              <w:rPr>
                <w:sz w:val="22"/>
                <w:szCs w:val="22"/>
              </w:rPr>
            </w:pPr>
            <w:r w:rsidRPr="00602692">
              <w:rPr>
                <w:sz w:val="22"/>
                <w:szCs w:val="22"/>
              </w:rPr>
              <w:t>(b) natural persons who have sole beneficial ownership of a legal entity or legal arrangement which is known to have been set up for the de facto benefit of a politically exposed person.</w:t>
            </w:r>
          </w:p>
        </w:tc>
        <w:tc>
          <w:tcPr>
            <w:tcW w:w="512" w:type="pct"/>
            <w:vAlign w:val="center"/>
          </w:tcPr>
          <w:p w14:paraId="7AA328DF" w14:textId="77777777" w:rsidR="00944B4E" w:rsidRPr="00602692" w:rsidRDefault="00F42344" w:rsidP="002A5E62">
            <w:pPr>
              <w:spacing w:after="0" w:line="240" w:lineRule="auto"/>
              <w:ind w:firstLine="5"/>
              <w:rPr>
                <w:rFonts w:ascii="Times New Roman" w:hAnsi="Times New Roman" w:cs="Times New Roman"/>
                <w:noProof/>
                <w:color w:val="000000"/>
              </w:rPr>
            </w:pPr>
            <w:r w:rsidRPr="00602692">
              <w:rPr>
                <w:rFonts w:ascii="Times New Roman" w:hAnsi="Times New Roman" w:cs="Times New Roman"/>
                <w:noProof/>
                <w:color w:val="000000"/>
              </w:rPr>
              <w:t>3.1.27</w:t>
            </w:r>
          </w:p>
          <w:p w14:paraId="6063FDA1" w14:textId="77777777" w:rsidR="00F12391" w:rsidRPr="00602692" w:rsidRDefault="00F12391" w:rsidP="002A5E62">
            <w:pPr>
              <w:spacing w:after="0" w:line="240" w:lineRule="auto"/>
              <w:ind w:firstLine="5"/>
              <w:rPr>
                <w:rFonts w:ascii="Times New Roman" w:hAnsi="Times New Roman" w:cs="Times New Roman"/>
                <w:noProof/>
                <w:color w:val="000000"/>
              </w:rPr>
            </w:pPr>
          </w:p>
          <w:p w14:paraId="7705E4D3" w14:textId="77777777" w:rsidR="00F12391" w:rsidRPr="00602692" w:rsidRDefault="00F12391" w:rsidP="002A5E62">
            <w:pPr>
              <w:spacing w:after="0" w:line="240" w:lineRule="auto"/>
              <w:ind w:firstLine="5"/>
              <w:rPr>
                <w:rFonts w:ascii="Times New Roman" w:hAnsi="Times New Roman" w:cs="Times New Roman"/>
                <w:noProof/>
                <w:color w:val="000000"/>
              </w:rPr>
            </w:pPr>
          </w:p>
          <w:p w14:paraId="38285C9A" w14:textId="77777777" w:rsidR="00F12391" w:rsidRPr="00602692" w:rsidRDefault="00F12391" w:rsidP="002A5E62">
            <w:pPr>
              <w:spacing w:after="0" w:line="240" w:lineRule="auto"/>
              <w:ind w:firstLine="5"/>
              <w:rPr>
                <w:rFonts w:ascii="Times New Roman" w:hAnsi="Times New Roman" w:cs="Times New Roman"/>
                <w:noProof/>
                <w:color w:val="000000"/>
              </w:rPr>
            </w:pPr>
          </w:p>
          <w:p w14:paraId="7F7553C9" w14:textId="77777777" w:rsidR="00F12391" w:rsidRPr="00602692" w:rsidRDefault="00F12391" w:rsidP="002A5E62">
            <w:pPr>
              <w:spacing w:after="0" w:line="240" w:lineRule="auto"/>
              <w:ind w:firstLine="5"/>
              <w:rPr>
                <w:rFonts w:ascii="Times New Roman" w:hAnsi="Times New Roman" w:cs="Times New Roman"/>
                <w:noProof/>
                <w:color w:val="000000"/>
              </w:rPr>
            </w:pPr>
          </w:p>
        </w:tc>
        <w:tc>
          <w:tcPr>
            <w:tcW w:w="1344" w:type="pct"/>
            <w:vAlign w:val="center"/>
          </w:tcPr>
          <w:p w14:paraId="531C5009" w14:textId="77777777" w:rsidR="00944B4E" w:rsidRPr="00602692" w:rsidRDefault="003138D2" w:rsidP="002A5E62">
            <w:pPr>
              <w:spacing w:after="0" w:line="240" w:lineRule="auto"/>
              <w:rPr>
                <w:rFonts w:ascii="Times New Roman" w:hAnsi="Times New Roman" w:cs="Times New Roman"/>
                <w:bCs/>
                <w:vanish/>
                <w:vertAlign w:val="subscript"/>
              </w:rPr>
            </w:pPr>
            <w:r w:rsidRPr="00602692">
              <w:rPr>
                <w:rFonts w:ascii="Times New Roman" w:hAnsi="Times New Roman" w:cs="Times New Roman"/>
              </w:rPr>
              <w:t>27) 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пословне односе са функционером (нпр.: физичко лице које је формални власник правног лица или лица страног права, а стварну добит остварује функционер).</w:t>
            </w:r>
          </w:p>
        </w:tc>
        <w:tc>
          <w:tcPr>
            <w:tcW w:w="139" w:type="pct"/>
            <w:vAlign w:val="center"/>
          </w:tcPr>
          <w:p w14:paraId="00375997" w14:textId="77777777" w:rsidR="00D14D18" w:rsidRPr="00602692" w:rsidRDefault="00A35D39"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ПУ</w:t>
            </w:r>
          </w:p>
        </w:tc>
        <w:tc>
          <w:tcPr>
            <w:tcW w:w="417" w:type="pct"/>
            <w:vAlign w:val="center"/>
          </w:tcPr>
          <w:p w14:paraId="6674B40B" w14:textId="77777777" w:rsidR="00D14D18" w:rsidRPr="00602692" w:rsidRDefault="00D14D18" w:rsidP="002A5E62">
            <w:pPr>
              <w:spacing w:after="0" w:line="240" w:lineRule="auto"/>
              <w:ind w:firstLine="21"/>
              <w:rPr>
                <w:rFonts w:ascii="Times New Roman" w:hAnsi="Times New Roman" w:cs="Times New Roman"/>
                <w:lang w:val="ru-RU"/>
              </w:rPr>
            </w:pPr>
          </w:p>
        </w:tc>
        <w:tc>
          <w:tcPr>
            <w:tcW w:w="878" w:type="pct"/>
            <w:vAlign w:val="center"/>
          </w:tcPr>
          <w:p w14:paraId="262C010F" w14:textId="77777777" w:rsidR="00D14D18" w:rsidRPr="00602692" w:rsidRDefault="00D14D18" w:rsidP="002A5E62">
            <w:pPr>
              <w:spacing w:after="0" w:line="240" w:lineRule="auto"/>
              <w:rPr>
                <w:rFonts w:ascii="Times New Roman" w:hAnsi="Times New Roman" w:cs="Times New Roman"/>
                <w:lang w:val="sr-Cyrl-CS"/>
              </w:rPr>
            </w:pPr>
          </w:p>
        </w:tc>
      </w:tr>
      <w:tr w:rsidR="00060A53" w:rsidRPr="00602692" w14:paraId="7911AC4D" w14:textId="77777777" w:rsidTr="00004FAF">
        <w:trPr>
          <w:trHeight w:val="63"/>
        </w:trPr>
        <w:tc>
          <w:tcPr>
            <w:tcW w:w="323" w:type="pct"/>
            <w:shd w:val="clear" w:color="auto" w:fill="D9D9D9"/>
          </w:tcPr>
          <w:p w14:paraId="6196A66C" w14:textId="77777777" w:rsidR="00D14D18" w:rsidRPr="00602692" w:rsidRDefault="003F1CEE" w:rsidP="002A5E62">
            <w:pPr>
              <w:pStyle w:val="NormalWeb"/>
              <w:spacing w:before="0" w:beforeAutospacing="0" w:after="0" w:afterAutospacing="0"/>
              <w:rPr>
                <w:sz w:val="22"/>
                <w:szCs w:val="22"/>
              </w:rPr>
            </w:pPr>
            <w:r w:rsidRPr="00602692">
              <w:rPr>
                <w:sz w:val="22"/>
                <w:szCs w:val="22"/>
              </w:rPr>
              <w:t>3.1.12</w:t>
            </w:r>
          </w:p>
        </w:tc>
        <w:tc>
          <w:tcPr>
            <w:tcW w:w="1387" w:type="pct"/>
            <w:shd w:val="clear" w:color="auto" w:fill="D9D9D9"/>
            <w:vAlign w:val="center"/>
          </w:tcPr>
          <w:p w14:paraId="6B7B78DD" w14:textId="77777777" w:rsidR="00125A0C" w:rsidRPr="00602692" w:rsidRDefault="003F1CEE" w:rsidP="002A5E62">
            <w:pPr>
              <w:pStyle w:val="NormalWeb"/>
              <w:spacing w:before="0" w:beforeAutospacing="0" w:after="0" w:afterAutospacing="0"/>
              <w:rPr>
                <w:sz w:val="22"/>
                <w:szCs w:val="22"/>
              </w:rPr>
            </w:pPr>
            <w:r w:rsidRPr="00602692">
              <w:rPr>
                <w:sz w:val="22"/>
                <w:szCs w:val="22"/>
              </w:rPr>
              <w:t>‘senior management’ means an officer or employee with sufficient knowledge of the institution's money laundering and terrorist financing risk exposure and sufficient seniority to take decisions affecting its risk exposure, and need not, in all cases, be a member of the board of directors;</w:t>
            </w:r>
          </w:p>
          <w:p w14:paraId="7AD8B6B6" w14:textId="77777777" w:rsidR="00125A0C" w:rsidRPr="00602692" w:rsidRDefault="00125A0C" w:rsidP="002A5E62">
            <w:pPr>
              <w:pStyle w:val="NormalWeb"/>
              <w:spacing w:before="0" w:beforeAutospacing="0" w:after="0" w:afterAutospacing="0"/>
              <w:rPr>
                <w:sz w:val="22"/>
                <w:szCs w:val="22"/>
              </w:rPr>
            </w:pPr>
          </w:p>
        </w:tc>
        <w:tc>
          <w:tcPr>
            <w:tcW w:w="512" w:type="pct"/>
            <w:vAlign w:val="center"/>
          </w:tcPr>
          <w:p w14:paraId="66E64AD8" w14:textId="77777777" w:rsidR="00D14D18" w:rsidRPr="00602692" w:rsidRDefault="00AD6BFA" w:rsidP="002A5E62">
            <w:pPr>
              <w:spacing w:after="0" w:line="240" w:lineRule="auto"/>
              <w:rPr>
                <w:rFonts w:ascii="Times New Roman" w:hAnsi="Times New Roman" w:cs="Times New Roman"/>
              </w:rPr>
            </w:pPr>
            <w:r w:rsidRPr="00602692">
              <w:rPr>
                <w:rFonts w:ascii="Times New Roman" w:hAnsi="Times New Roman" w:cs="Times New Roman"/>
                <w:lang w:val="en-GB"/>
              </w:rPr>
              <w:t>3.1.28</w:t>
            </w:r>
          </w:p>
          <w:p w14:paraId="2BD21B82" w14:textId="77777777" w:rsidR="006F7CB3" w:rsidRPr="00602692" w:rsidRDefault="006F7CB3" w:rsidP="002A5E62">
            <w:pPr>
              <w:spacing w:after="0" w:line="240" w:lineRule="auto"/>
              <w:rPr>
                <w:rFonts w:ascii="Times New Roman" w:hAnsi="Times New Roman" w:cs="Times New Roman"/>
              </w:rPr>
            </w:pPr>
          </w:p>
          <w:p w14:paraId="3676184E" w14:textId="77777777" w:rsidR="00AD6BFA" w:rsidRPr="00602692" w:rsidRDefault="00AD6BFA" w:rsidP="002A5E62">
            <w:pPr>
              <w:spacing w:after="0" w:line="240" w:lineRule="auto"/>
              <w:rPr>
                <w:rFonts w:ascii="Times New Roman" w:hAnsi="Times New Roman" w:cs="Times New Roman"/>
                <w:lang w:val="en-GB"/>
              </w:rPr>
            </w:pPr>
          </w:p>
        </w:tc>
        <w:tc>
          <w:tcPr>
            <w:tcW w:w="1344" w:type="pct"/>
            <w:vAlign w:val="center"/>
          </w:tcPr>
          <w:p w14:paraId="6B8F2626" w14:textId="77777777" w:rsidR="00AD6BFA" w:rsidRPr="00602692" w:rsidRDefault="003138D2"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color w:val="000000"/>
              </w:rPr>
              <w:t>28) 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tc>
        <w:tc>
          <w:tcPr>
            <w:tcW w:w="139" w:type="pct"/>
            <w:vAlign w:val="center"/>
          </w:tcPr>
          <w:p w14:paraId="6DB77A63" w14:textId="77777777" w:rsidR="00D14D18" w:rsidRPr="00602692" w:rsidRDefault="00A35D39" w:rsidP="002A5E62">
            <w:pPr>
              <w:spacing w:after="0" w:line="240" w:lineRule="auto"/>
              <w:jc w:val="center"/>
              <w:rPr>
                <w:rFonts w:ascii="Times New Roman" w:hAnsi="Times New Roman" w:cs="Times New Roman"/>
                <w:lang w:val="sr-Latn-RS"/>
              </w:rPr>
            </w:pPr>
            <w:r w:rsidRPr="00602692">
              <w:rPr>
                <w:rFonts w:ascii="Times New Roman" w:hAnsi="Times New Roman" w:cs="Times New Roman"/>
                <w:lang w:val="sr-Cyrl-RS"/>
              </w:rPr>
              <w:t>ПУ</w:t>
            </w:r>
          </w:p>
        </w:tc>
        <w:tc>
          <w:tcPr>
            <w:tcW w:w="417" w:type="pct"/>
            <w:vAlign w:val="center"/>
          </w:tcPr>
          <w:p w14:paraId="32DF0819" w14:textId="77777777" w:rsidR="00D14D18" w:rsidRPr="00602692" w:rsidRDefault="00D14D18" w:rsidP="002A5E62">
            <w:pPr>
              <w:spacing w:after="0" w:line="240" w:lineRule="auto"/>
              <w:ind w:firstLine="21"/>
              <w:rPr>
                <w:rFonts w:ascii="Times New Roman" w:hAnsi="Times New Roman" w:cs="Times New Roman"/>
                <w:lang w:val="ru-RU"/>
              </w:rPr>
            </w:pPr>
          </w:p>
        </w:tc>
        <w:tc>
          <w:tcPr>
            <w:tcW w:w="878" w:type="pct"/>
            <w:vAlign w:val="center"/>
          </w:tcPr>
          <w:p w14:paraId="314682B8" w14:textId="77777777" w:rsidR="00D14D18" w:rsidRPr="00602692" w:rsidRDefault="00D14D18" w:rsidP="002A5E62">
            <w:pPr>
              <w:spacing w:after="0" w:line="240" w:lineRule="auto"/>
              <w:rPr>
                <w:rFonts w:ascii="Times New Roman" w:hAnsi="Times New Roman" w:cs="Times New Roman"/>
                <w:lang w:val="sr-Cyrl-CS"/>
              </w:rPr>
            </w:pPr>
          </w:p>
        </w:tc>
      </w:tr>
      <w:tr w:rsidR="00060A53" w:rsidRPr="00602692" w14:paraId="071F0AEE" w14:textId="77777777" w:rsidTr="00004FAF">
        <w:trPr>
          <w:trHeight w:val="63"/>
        </w:trPr>
        <w:tc>
          <w:tcPr>
            <w:tcW w:w="323" w:type="pct"/>
            <w:shd w:val="clear" w:color="auto" w:fill="D9D9D9"/>
          </w:tcPr>
          <w:p w14:paraId="360BEF8C" w14:textId="77777777" w:rsidR="00210219" w:rsidRPr="00602692" w:rsidRDefault="003F1CEE" w:rsidP="002A5E62">
            <w:pPr>
              <w:pStyle w:val="NormalWeb"/>
              <w:spacing w:before="0" w:beforeAutospacing="0" w:after="0" w:afterAutospacing="0"/>
              <w:rPr>
                <w:sz w:val="22"/>
                <w:szCs w:val="22"/>
              </w:rPr>
            </w:pPr>
            <w:r w:rsidRPr="00602692">
              <w:rPr>
                <w:sz w:val="22"/>
                <w:szCs w:val="22"/>
              </w:rPr>
              <w:lastRenderedPageBreak/>
              <w:t>3.1.13</w:t>
            </w:r>
          </w:p>
        </w:tc>
        <w:tc>
          <w:tcPr>
            <w:tcW w:w="1387" w:type="pct"/>
            <w:shd w:val="clear" w:color="auto" w:fill="D9D9D9"/>
            <w:vAlign w:val="center"/>
          </w:tcPr>
          <w:p w14:paraId="02F1A528" w14:textId="77777777" w:rsidR="00210219" w:rsidRPr="00602692" w:rsidRDefault="003F1CEE" w:rsidP="002A5E62">
            <w:pPr>
              <w:pStyle w:val="NormalWeb"/>
              <w:spacing w:before="0" w:beforeAutospacing="0" w:after="0" w:afterAutospacing="0"/>
              <w:rPr>
                <w:sz w:val="22"/>
                <w:szCs w:val="22"/>
              </w:rPr>
            </w:pPr>
            <w:r w:rsidRPr="00602692">
              <w:rPr>
                <w:sz w:val="22"/>
                <w:szCs w:val="22"/>
              </w:rPr>
              <w:t>‘business relationship’ means a business, professional or commercial relationship which is connected with the professional activities of an obliged entity and which is expected, at the time when the contact is established, to have an element of duration;</w:t>
            </w:r>
          </w:p>
        </w:tc>
        <w:tc>
          <w:tcPr>
            <w:tcW w:w="512" w:type="pct"/>
            <w:vAlign w:val="center"/>
          </w:tcPr>
          <w:p w14:paraId="0B59941A" w14:textId="77777777" w:rsidR="00210219" w:rsidRPr="00602692" w:rsidRDefault="000D163F" w:rsidP="002A5E62">
            <w:pPr>
              <w:spacing w:after="0" w:line="240" w:lineRule="auto"/>
              <w:rPr>
                <w:rFonts w:ascii="Times New Roman" w:hAnsi="Times New Roman" w:cs="Times New Roman"/>
              </w:rPr>
            </w:pPr>
            <w:r w:rsidRPr="00602692">
              <w:rPr>
                <w:rFonts w:ascii="Times New Roman" w:hAnsi="Times New Roman" w:cs="Times New Roman"/>
                <w:lang w:val="en-GB"/>
              </w:rPr>
              <w:t>3</w:t>
            </w:r>
            <w:r w:rsidR="00942EF9" w:rsidRPr="00602692">
              <w:rPr>
                <w:rFonts w:ascii="Times New Roman" w:hAnsi="Times New Roman" w:cs="Times New Roman"/>
                <w:lang w:val="en-GB"/>
              </w:rPr>
              <w:t>.1.1</w:t>
            </w:r>
            <w:r w:rsidR="00942EF9" w:rsidRPr="00602692">
              <w:rPr>
                <w:rFonts w:ascii="Times New Roman" w:hAnsi="Times New Roman" w:cs="Times New Roman"/>
              </w:rPr>
              <w:t>3</w:t>
            </w:r>
          </w:p>
          <w:p w14:paraId="06934F24" w14:textId="77777777" w:rsidR="003F1CEE" w:rsidRPr="00602692" w:rsidRDefault="003F1CEE" w:rsidP="002A5E62">
            <w:pPr>
              <w:spacing w:after="0" w:line="240" w:lineRule="auto"/>
              <w:rPr>
                <w:rFonts w:ascii="Times New Roman" w:hAnsi="Times New Roman" w:cs="Times New Roman"/>
                <w:lang w:val="en-GB"/>
              </w:rPr>
            </w:pPr>
          </w:p>
          <w:p w14:paraId="5C4FCA32" w14:textId="77777777" w:rsidR="003F1CEE" w:rsidRPr="00602692" w:rsidRDefault="003F1CEE" w:rsidP="002A5E62">
            <w:pPr>
              <w:spacing w:after="0" w:line="240" w:lineRule="auto"/>
              <w:rPr>
                <w:rFonts w:ascii="Times New Roman" w:hAnsi="Times New Roman" w:cs="Times New Roman"/>
                <w:lang w:val="en-GB"/>
              </w:rPr>
            </w:pPr>
          </w:p>
          <w:p w14:paraId="7C0CBE99" w14:textId="77777777" w:rsidR="003F1CEE" w:rsidRPr="00602692" w:rsidRDefault="003F1CEE" w:rsidP="002A5E62">
            <w:pPr>
              <w:spacing w:after="0" w:line="240" w:lineRule="auto"/>
              <w:rPr>
                <w:rFonts w:ascii="Times New Roman" w:hAnsi="Times New Roman" w:cs="Times New Roman"/>
                <w:lang w:val="en-GB"/>
              </w:rPr>
            </w:pPr>
          </w:p>
          <w:p w14:paraId="0FF8F61C" w14:textId="77777777" w:rsidR="003F1CEE" w:rsidRPr="00602692" w:rsidRDefault="003F1CEE" w:rsidP="002A5E62">
            <w:pPr>
              <w:spacing w:after="0" w:line="240" w:lineRule="auto"/>
              <w:rPr>
                <w:rFonts w:ascii="Times New Roman" w:hAnsi="Times New Roman" w:cs="Times New Roman"/>
                <w:lang w:val="en-GB"/>
              </w:rPr>
            </w:pPr>
          </w:p>
        </w:tc>
        <w:tc>
          <w:tcPr>
            <w:tcW w:w="1344" w:type="pct"/>
            <w:vAlign w:val="center"/>
          </w:tcPr>
          <w:p w14:paraId="5D0653D5" w14:textId="77777777" w:rsidR="003F1CEE" w:rsidRPr="00602692" w:rsidRDefault="003138D2"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rPr>
              <w:t>13) 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тренутку успостављања очекује да ће трајати;</w:t>
            </w:r>
          </w:p>
        </w:tc>
        <w:tc>
          <w:tcPr>
            <w:tcW w:w="139" w:type="pct"/>
            <w:vAlign w:val="center"/>
          </w:tcPr>
          <w:p w14:paraId="56CAED0B" w14:textId="77777777" w:rsidR="00210219"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41F49098"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5E5BE9A3" w14:textId="77777777" w:rsidR="00210219" w:rsidRPr="00602692" w:rsidRDefault="00210219" w:rsidP="002A5E62">
            <w:pPr>
              <w:spacing w:after="0" w:line="240" w:lineRule="auto"/>
              <w:rPr>
                <w:rFonts w:ascii="Times New Roman" w:hAnsi="Times New Roman" w:cs="Times New Roman"/>
                <w:lang w:val="sr-Cyrl-CS"/>
              </w:rPr>
            </w:pPr>
          </w:p>
        </w:tc>
      </w:tr>
      <w:tr w:rsidR="00060A53" w:rsidRPr="00602692" w14:paraId="462D7D76" w14:textId="77777777" w:rsidTr="00004FAF">
        <w:trPr>
          <w:trHeight w:val="666"/>
        </w:trPr>
        <w:tc>
          <w:tcPr>
            <w:tcW w:w="323" w:type="pct"/>
            <w:shd w:val="clear" w:color="auto" w:fill="D9D9D9"/>
          </w:tcPr>
          <w:p w14:paraId="4CF2F17A" w14:textId="77777777" w:rsidR="00210219" w:rsidRPr="00602692" w:rsidRDefault="00581C75" w:rsidP="002A5E62">
            <w:pPr>
              <w:pStyle w:val="NormalWeb"/>
              <w:spacing w:before="0" w:beforeAutospacing="0" w:after="0" w:afterAutospacing="0"/>
              <w:rPr>
                <w:sz w:val="22"/>
                <w:szCs w:val="22"/>
              </w:rPr>
            </w:pPr>
            <w:r w:rsidRPr="00602692">
              <w:rPr>
                <w:sz w:val="22"/>
                <w:szCs w:val="22"/>
              </w:rPr>
              <w:t>3.1.14</w:t>
            </w:r>
          </w:p>
        </w:tc>
        <w:tc>
          <w:tcPr>
            <w:tcW w:w="1387" w:type="pct"/>
            <w:shd w:val="clear" w:color="auto" w:fill="D9D9D9"/>
            <w:vAlign w:val="center"/>
          </w:tcPr>
          <w:p w14:paraId="1F26A4D2" w14:textId="77777777" w:rsidR="00210219" w:rsidRPr="00602692" w:rsidRDefault="00581C75" w:rsidP="002A5E62">
            <w:pPr>
              <w:pStyle w:val="NormalWeb"/>
              <w:spacing w:before="0" w:beforeAutospacing="0" w:after="0" w:afterAutospacing="0"/>
              <w:rPr>
                <w:sz w:val="22"/>
                <w:szCs w:val="22"/>
              </w:rPr>
            </w:pPr>
            <w:r w:rsidRPr="00602692">
              <w:rPr>
                <w:sz w:val="22"/>
                <w:szCs w:val="22"/>
              </w:rPr>
              <w:t>‘gambling services’ means a service which involves wagering a stake with monetary value in games of chance, including those with an element of skill such as lotteries, casino games, poker games and betting transactions that are provided at a physical location, or by any means at a distance, by electronic means or any other technology for facilitating communication, and at the individual request of a recipient of services;</w:t>
            </w:r>
          </w:p>
          <w:p w14:paraId="288DDB6A" w14:textId="77777777" w:rsidR="006A7FDD" w:rsidRPr="00602692" w:rsidRDefault="006A7FDD" w:rsidP="002A5E62">
            <w:pPr>
              <w:pStyle w:val="NormalWeb"/>
              <w:spacing w:before="0" w:beforeAutospacing="0" w:after="0" w:afterAutospacing="0"/>
              <w:rPr>
                <w:sz w:val="22"/>
                <w:szCs w:val="22"/>
              </w:rPr>
            </w:pPr>
          </w:p>
          <w:p w14:paraId="65274427" w14:textId="77777777" w:rsidR="006A7FDD" w:rsidRPr="00602692" w:rsidRDefault="006A7FDD" w:rsidP="002A5E62">
            <w:pPr>
              <w:pStyle w:val="NormalWeb"/>
              <w:spacing w:before="0" w:beforeAutospacing="0" w:after="0" w:afterAutospacing="0"/>
              <w:rPr>
                <w:sz w:val="22"/>
                <w:szCs w:val="22"/>
              </w:rPr>
            </w:pPr>
          </w:p>
          <w:p w14:paraId="2E6E736C" w14:textId="77777777" w:rsidR="006A7FDD" w:rsidRPr="00602692" w:rsidRDefault="006A7FDD" w:rsidP="002A5E62">
            <w:pPr>
              <w:pStyle w:val="NormalWeb"/>
              <w:spacing w:before="0" w:beforeAutospacing="0" w:after="0" w:afterAutospacing="0"/>
              <w:rPr>
                <w:sz w:val="22"/>
                <w:szCs w:val="22"/>
              </w:rPr>
            </w:pPr>
          </w:p>
          <w:p w14:paraId="5E4EB53F" w14:textId="77777777" w:rsidR="006A7FDD" w:rsidRPr="00602692" w:rsidRDefault="006A7FDD" w:rsidP="002A5E62">
            <w:pPr>
              <w:pStyle w:val="NormalWeb"/>
              <w:spacing w:before="0" w:beforeAutospacing="0" w:after="0" w:afterAutospacing="0"/>
              <w:rPr>
                <w:sz w:val="22"/>
                <w:szCs w:val="22"/>
              </w:rPr>
            </w:pPr>
          </w:p>
          <w:p w14:paraId="0C8C28E0" w14:textId="77777777" w:rsidR="006A7FDD" w:rsidRPr="00602692" w:rsidRDefault="006A7FDD" w:rsidP="002A5E62">
            <w:pPr>
              <w:pStyle w:val="NormalWeb"/>
              <w:spacing w:before="0" w:beforeAutospacing="0" w:after="0" w:afterAutospacing="0"/>
              <w:rPr>
                <w:sz w:val="22"/>
                <w:szCs w:val="22"/>
              </w:rPr>
            </w:pPr>
          </w:p>
          <w:p w14:paraId="7808DDEE" w14:textId="77777777" w:rsidR="006A7FDD" w:rsidRPr="00602692" w:rsidRDefault="006A7FDD" w:rsidP="002A5E62">
            <w:pPr>
              <w:pStyle w:val="NormalWeb"/>
              <w:spacing w:before="0" w:beforeAutospacing="0" w:after="0" w:afterAutospacing="0"/>
              <w:rPr>
                <w:sz w:val="22"/>
                <w:szCs w:val="22"/>
              </w:rPr>
            </w:pPr>
          </w:p>
        </w:tc>
        <w:tc>
          <w:tcPr>
            <w:tcW w:w="512" w:type="pct"/>
            <w:vAlign w:val="center"/>
          </w:tcPr>
          <w:p w14:paraId="0736FB62" w14:textId="77777777" w:rsidR="000F2B92" w:rsidRPr="00602692" w:rsidRDefault="000F2B92" w:rsidP="002A5E62">
            <w:pPr>
              <w:pStyle w:val="Normal1"/>
              <w:spacing w:before="0" w:beforeAutospacing="0" w:after="0" w:afterAutospacing="0"/>
              <w:rPr>
                <w:sz w:val="22"/>
                <w:szCs w:val="22"/>
              </w:rPr>
            </w:pPr>
          </w:p>
          <w:p w14:paraId="6356A542" w14:textId="77777777" w:rsidR="000F2B92" w:rsidRPr="00602692" w:rsidRDefault="000F2B92" w:rsidP="002A5E62">
            <w:pPr>
              <w:pStyle w:val="Normal1"/>
              <w:spacing w:before="0" w:beforeAutospacing="0" w:after="0" w:afterAutospacing="0"/>
              <w:rPr>
                <w:sz w:val="22"/>
                <w:szCs w:val="22"/>
              </w:rPr>
            </w:pPr>
          </w:p>
          <w:p w14:paraId="0E0EB9D5" w14:textId="77777777" w:rsidR="000F2B92" w:rsidRPr="00602692" w:rsidRDefault="00E30F51" w:rsidP="002A5E62">
            <w:pPr>
              <w:pStyle w:val="Normal1"/>
              <w:spacing w:before="0" w:beforeAutospacing="0" w:after="0" w:afterAutospacing="0"/>
              <w:rPr>
                <w:sz w:val="22"/>
                <w:szCs w:val="22"/>
              </w:rPr>
            </w:pPr>
            <w:r w:rsidRPr="00602692">
              <w:rPr>
                <w:sz w:val="22"/>
                <w:szCs w:val="22"/>
              </w:rPr>
              <w:t>3.1.39</w:t>
            </w:r>
          </w:p>
          <w:p w14:paraId="65FBE696" w14:textId="77777777" w:rsidR="00036C65" w:rsidRPr="00602692" w:rsidRDefault="00036C65" w:rsidP="002A5E62">
            <w:pPr>
              <w:pStyle w:val="Normal1"/>
              <w:spacing w:before="0" w:beforeAutospacing="0" w:after="0" w:afterAutospacing="0"/>
              <w:rPr>
                <w:sz w:val="22"/>
                <w:szCs w:val="22"/>
              </w:rPr>
            </w:pPr>
          </w:p>
          <w:p w14:paraId="0BC9E9E7" w14:textId="77777777" w:rsidR="00036C65" w:rsidRPr="00602692" w:rsidRDefault="00036C65" w:rsidP="002A5E62">
            <w:pPr>
              <w:pStyle w:val="Normal1"/>
              <w:spacing w:before="0" w:beforeAutospacing="0" w:after="0" w:afterAutospacing="0"/>
              <w:rPr>
                <w:sz w:val="22"/>
                <w:szCs w:val="22"/>
              </w:rPr>
            </w:pPr>
          </w:p>
          <w:p w14:paraId="5C1EFB7D" w14:textId="77777777" w:rsidR="00036C65" w:rsidRPr="00602692" w:rsidRDefault="00036C65" w:rsidP="002A5E62">
            <w:pPr>
              <w:pStyle w:val="Normal1"/>
              <w:spacing w:before="0" w:beforeAutospacing="0" w:after="0" w:afterAutospacing="0"/>
              <w:rPr>
                <w:sz w:val="22"/>
                <w:szCs w:val="22"/>
              </w:rPr>
            </w:pPr>
          </w:p>
          <w:p w14:paraId="2BA2C992" w14:textId="77777777" w:rsidR="00210219" w:rsidRPr="00602692" w:rsidRDefault="00210219" w:rsidP="002A5E62">
            <w:pPr>
              <w:pStyle w:val="Normal1"/>
              <w:spacing w:before="0" w:beforeAutospacing="0" w:after="0" w:afterAutospacing="0"/>
              <w:rPr>
                <w:sz w:val="22"/>
                <w:szCs w:val="22"/>
              </w:rPr>
            </w:pPr>
          </w:p>
        </w:tc>
        <w:tc>
          <w:tcPr>
            <w:tcW w:w="1344" w:type="pct"/>
            <w:vAlign w:val="center"/>
          </w:tcPr>
          <w:p w14:paraId="1F1BB3BE" w14:textId="77777777" w:rsidR="00D97C34" w:rsidRPr="00602692" w:rsidRDefault="003138D2" w:rsidP="002A5E62">
            <w:pPr>
              <w:pStyle w:val="Normal1"/>
              <w:spacing w:before="0" w:beforeAutospacing="0" w:after="0" w:afterAutospacing="0"/>
              <w:jc w:val="both"/>
              <w:rPr>
                <w:sz w:val="22"/>
                <w:szCs w:val="22"/>
              </w:rPr>
            </w:pPr>
            <w:r w:rsidRPr="00602692">
              <w:rPr>
                <w:sz w:val="22"/>
                <w:szCs w:val="22"/>
              </w:rPr>
              <w:t>39) играма на срећу сматрају се игре у којима се учесницима, уз наплату, пружа могућност да остваре добитак у новцу, стварима, услугама или правима, при чему добитак или губитак не зависи од знања или вештине учесника у игри, него од случаја или неког неизвесног догађаја, као што су лутрије, казино игре, покерашке игре и клађење, које се играју у играчницама или путем средстава електронске комуникације или било које друге комуникацијске технологије.</w:t>
            </w:r>
          </w:p>
          <w:p w14:paraId="04CB415D" w14:textId="77777777" w:rsidR="00210219" w:rsidRPr="00602692" w:rsidRDefault="00210219" w:rsidP="002A5E62">
            <w:pPr>
              <w:pStyle w:val="Normal1"/>
              <w:spacing w:before="0" w:beforeAutospacing="0" w:after="0" w:afterAutospacing="0"/>
              <w:jc w:val="both"/>
              <w:rPr>
                <w:sz w:val="22"/>
                <w:szCs w:val="22"/>
              </w:rPr>
            </w:pPr>
          </w:p>
        </w:tc>
        <w:tc>
          <w:tcPr>
            <w:tcW w:w="139" w:type="pct"/>
            <w:vAlign w:val="center"/>
          </w:tcPr>
          <w:p w14:paraId="04974F40" w14:textId="77777777" w:rsidR="00210219"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3BC80226"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0307329E" w14:textId="77777777" w:rsidR="00210219" w:rsidRPr="00602692" w:rsidRDefault="00210219" w:rsidP="002A5E62">
            <w:pPr>
              <w:spacing w:after="0" w:line="240" w:lineRule="auto"/>
              <w:rPr>
                <w:rFonts w:ascii="Times New Roman" w:hAnsi="Times New Roman" w:cs="Times New Roman"/>
                <w:lang w:val="sr-Cyrl-CS"/>
              </w:rPr>
            </w:pPr>
          </w:p>
        </w:tc>
      </w:tr>
      <w:tr w:rsidR="00060A53" w:rsidRPr="00602692" w14:paraId="1BE241B7" w14:textId="77777777" w:rsidTr="00004FAF">
        <w:trPr>
          <w:trHeight w:val="63"/>
        </w:trPr>
        <w:tc>
          <w:tcPr>
            <w:tcW w:w="323" w:type="pct"/>
            <w:shd w:val="clear" w:color="auto" w:fill="D9D9D9"/>
          </w:tcPr>
          <w:p w14:paraId="5A32FC32" w14:textId="77777777" w:rsidR="00210219" w:rsidRPr="00602692" w:rsidRDefault="00581C75" w:rsidP="002A5E62">
            <w:pPr>
              <w:pStyle w:val="NormalWeb"/>
              <w:spacing w:before="0" w:beforeAutospacing="0" w:after="0" w:afterAutospacing="0"/>
              <w:rPr>
                <w:sz w:val="22"/>
                <w:szCs w:val="22"/>
              </w:rPr>
            </w:pPr>
            <w:r w:rsidRPr="00602692">
              <w:rPr>
                <w:sz w:val="22"/>
                <w:szCs w:val="22"/>
              </w:rPr>
              <w:t>3.1.15</w:t>
            </w:r>
          </w:p>
        </w:tc>
        <w:tc>
          <w:tcPr>
            <w:tcW w:w="1387" w:type="pct"/>
            <w:shd w:val="clear" w:color="auto" w:fill="D9D9D9"/>
            <w:vAlign w:val="center"/>
          </w:tcPr>
          <w:p w14:paraId="71020352" w14:textId="77777777" w:rsidR="00210219" w:rsidRPr="00602692" w:rsidRDefault="00581C75" w:rsidP="002A5E62">
            <w:pPr>
              <w:pStyle w:val="NormalWeb"/>
              <w:spacing w:before="0" w:beforeAutospacing="0" w:after="0" w:afterAutospacing="0"/>
              <w:rPr>
                <w:sz w:val="22"/>
                <w:szCs w:val="22"/>
              </w:rPr>
            </w:pPr>
            <w:r w:rsidRPr="00602692">
              <w:rPr>
                <w:sz w:val="22"/>
                <w:szCs w:val="22"/>
              </w:rPr>
              <w:t>‘group’ means a group of undertakings which consists of a parent undertaking, its subsidiaries, and the entities in which the parent undertaking or its subsidiaries hold a participation, as well as undertakings linked to each other by a relationship within the meaning of Article 22 of Directive 2013/34/EU;</w:t>
            </w:r>
          </w:p>
          <w:p w14:paraId="754655F9" w14:textId="77777777" w:rsidR="00AD6BFA" w:rsidRPr="00602692" w:rsidRDefault="00AD6BFA" w:rsidP="002A5E62">
            <w:pPr>
              <w:pStyle w:val="NormalWeb"/>
              <w:spacing w:before="0" w:beforeAutospacing="0" w:after="0" w:afterAutospacing="0"/>
              <w:rPr>
                <w:sz w:val="22"/>
                <w:szCs w:val="22"/>
              </w:rPr>
            </w:pPr>
          </w:p>
          <w:p w14:paraId="265D34F5" w14:textId="77777777" w:rsidR="00AD6BFA" w:rsidRPr="00602692" w:rsidRDefault="00AD6BFA" w:rsidP="002A5E62">
            <w:pPr>
              <w:pStyle w:val="NormalWeb"/>
              <w:spacing w:before="0" w:beforeAutospacing="0" w:after="0" w:afterAutospacing="0"/>
              <w:rPr>
                <w:sz w:val="22"/>
                <w:szCs w:val="22"/>
              </w:rPr>
            </w:pPr>
          </w:p>
          <w:p w14:paraId="60C56C73" w14:textId="77777777" w:rsidR="00AD6BFA" w:rsidRPr="00602692" w:rsidRDefault="00AD6BFA" w:rsidP="002A5E62">
            <w:pPr>
              <w:pStyle w:val="NormalWeb"/>
              <w:spacing w:before="0" w:beforeAutospacing="0" w:after="0" w:afterAutospacing="0"/>
              <w:rPr>
                <w:sz w:val="22"/>
                <w:szCs w:val="22"/>
              </w:rPr>
            </w:pPr>
          </w:p>
        </w:tc>
        <w:tc>
          <w:tcPr>
            <w:tcW w:w="512" w:type="pct"/>
            <w:vAlign w:val="center"/>
          </w:tcPr>
          <w:p w14:paraId="10DE62A1" w14:textId="77777777" w:rsidR="00AD6BFA" w:rsidRPr="00602692" w:rsidRDefault="00313C1C"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3.1.40</w:t>
            </w:r>
          </w:p>
          <w:p w14:paraId="3E7A6EB7" w14:textId="77777777" w:rsidR="00AD6BFA" w:rsidRPr="00602692" w:rsidRDefault="00AD6BFA" w:rsidP="002A5E62">
            <w:pPr>
              <w:spacing w:after="0" w:line="240" w:lineRule="auto"/>
              <w:rPr>
                <w:rFonts w:ascii="Times New Roman" w:hAnsi="Times New Roman" w:cs="Times New Roman"/>
                <w:lang w:val="en-GB"/>
              </w:rPr>
            </w:pPr>
          </w:p>
          <w:p w14:paraId="79F62D1B" w14:textId="77777777" w:rsidR="00AD6BFA" w:rsidRPr="00602692" w:rsidRDefault="00AD6BFA" w:rsidP="002A5E62">
            <w:pPr>
              <w:spacing w:after="0" w:line="240" w:lineRule="auto"/>
              <w:rPr>
                <w:rFonts w:ascii="Times New Roman" w:hAnsi="Times New Roman" w:cs="Times New Roman"/>
                <w:lang w:val="en-GB"/>
              </w:rPr>
            </w:pPr>
          </w:p>
          <w:p w14:paraId="742D61B6" w14:textId="77777777" w:rsidR="00AD6BFA" w:rsidRPr="00602692" w:rsidRDefault="00AD6BFA" w:rsidP="002A5E62">
            <w:pPr>
              <w:spacing w:after="0" w:line="240" w:lineRule="auto"/>
              <w:rPr>
                <w:rFonts w:ascii="Times New Roman" w:hAnsi="Times New Roman" w:cs="Times New Roman"/>
                <w:lang w:val="en-GB"/>
              </w:rPr>
            </w:pPr>
          </w:p>
          <w:p w14:paraId="0C0A7B88" w14:textId="77777777" w:rsidR="00AD6BFA" w:rsidRPr="00602692" w:rsidRDefault="00AD6BFA" w:rsidP="002A5E62">
            <w:pPr>
              <w:spacing w:after="0" w:line="240" w:lineRule="auto"/>
              <w:rPr>
                <w:rFonts w:ascii="Times New Roman" w:hAnsi="Times New Roman" w:cs="Times New Roman"/>
                <w:lang w:val="en-GB"/>
              </w:rPr>
            </w:pPr>
          </w:p>
          <w:p w14:paraId="0931BFFD" w14:textId="77777777" w:rsidR="00AD6BFA" w:rsidRPr="00602692" w:rsidRDefault="00AD6BFA" w:rsidP="002A5E62">
            <w:pPr>
              <w:spacing w:after="0" w:line="240" w:lineRule="auto"/>
              <w:rPr>
                <w:rFonts w:ascii="Times New Roman" w:hAnsi="Times New Roman" w:cs="Times New Roman"/>
                <w:lang w:val="en-GB"/>
              </w:rPr>
            </w:pPr>
          </w:p>
          <w:p w14:paraId="549F0D7F" w14:textId="77777777" w:rsidR="00AD6BFA" w:rsidRPr="00602692" w:rsidRDefault="00AD6BFA" w:rsidP="002A5E62">
            <w:pPr>
              <w:spacing w:after="0" w:line="240" w:lineRule="auto"/>
              <w:rPr>
                <w:rFonts w:ascii="Times New Roman" w:hAnsi="Times New Roman" w:cs="Times New Roman"/>
                <w:lang w:val="en-GB"/>
              </w:rPr>
            </w:pPr>
          </w:p>
          <w:p w14:paraId="74D5B100" w14:textId="77777777" w:rsidR="00AD6BFA" w:rsidRPr="00602692" w:rsidRDefault="00AD6BFA" w:rsidP="002A5E62">
            <w:pPr>
              <w:spacing w:after="0" w:line="240" w:lineRule="auto"/>
              <w:rPr>
                <w:rFonts w:ascii="Times New Roman" w:hAnsi="Times New Roman" w:cs="Times New Roman"/>
                <w:lang w:val="en-GB"/>
              </w:rPr>
            </w:pPr>
          </w:p>
          <w:p w14:paraId="44F45478" w14:textId="77777777" w:rsidR="00AD6BFA" w:rsidRPr="00602692" w:rsidRDefault="00AD6BFA" w:rsidP="002A5E62">
            <w:pPr>
              <w:spacing w:after="0" w:line="240" w:lineRule="auto"/>
              <w:rPr>
                <w:rFonts w:ascii="Times New Roman" w:hAnsi="Times New Roman" w:cs="Times New Roman"/>
              </w:rPr>
            </w:pPr>
          </w:p>
        </w:tc>
        <w:tc>
          <w:tcPr>
            <w:tcW w:w="1344" w:type="pct"/>
            <w:vAlign w:val="center"/>
          </w:tcPr>
          <w:p w14:paraId="6C596904" w14:textId="77777777" w:rsidR="00313C1C" w:rsidRPr="00602692" w:rsidRDefault="00313C1C" w:rsidP="00313C1C">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 xml:space="preserve">40) </w:t>
            </w:r>
            <w:r w:rsidR="00D23F9F" w:rsidRPr="00602692">
              <w:rPr>
                <w:rFonts w:ascii="Times New Roman" w:eastAsia="Times New Roman" w:hAnsi="Times New Roman" w:cs="Times New Roman"/>
              </w:rPr>
              <w:t>финансијска група је група лица у финансијском сектору коју чине највише матично друштво правног лица, његова подређена друштва, придружена друштва зависних друштава правног лица и повезана правна лица.</w:t>
            </w:r>
          </w:p>
          <w:p w14:paraId="3D1EAE19" w14:textId="77777777" w:rsidR="00210219" w:rsidRPr="00602692" w:rsidRDefault="00210219"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rPr>
            </w:pPr>
          </w:p>
        </w:tc>
        <w:tc>
          <w:tcPr>
            <w:tcW w:w="139" w:type="pct"/>
            <w:vAlign w:val="center"/>
          </w:tcPr>
          <w:p w14:paraId="5D09C16F" w14:textId="77777777" w:rsidR="00210219" w:rsidRPr="00602692" w:rsidRDefault="00A35D39"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ПУ</w:t>
            </w:r>
          </w:p>
        </w:tc>
        <w:tc>
          <w:tcPr>
            <w:tcW w:w="417" w:type="pct"/>
            <w:vAlign w:val="center"/>
          </w:tcPr>
          <w:p w14:paraId="5A4E9CAF"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14DDCBDB" w14:textId="77777777" w:rsidR="00210219" w:rsidRPr="00602692" w:rsidRDefault="00210219" w:rsidP="002A5E62">
            <w:pPr>
              <w:spacing w:after="0" w:line="240" w:lineRule="auto"/>
              <w:rPr>
                <w:rFonts w:ascii="Times New Roman" w:hAnsi="Times New Roman" w:cs="Times New Roman"/>
                <w:lang w:val="sr-Cyrl-CS"/>
              </w:rPr>
            </w:pPr>
          </w:p>
        </w:tc>
      </w:tr>
      <w:tr w:rsidR="00060A53" w:rsidRPr="00602692" w14:paraId="27F4E094" w14:textId="77777777" w:rsidTr="00004FAF">
        <w:trPr>
          <w:trHeight w:val="63"/>
        </w:trPr>
        <w:tc>
          <w:tcPr>
            <w:tcW w:w="323" w:type="pct"/>
            <w:shd w:val="clear" w:color="auto" w:fill="D9D9D9"/>
          </w:tcPr>
          <w:p w14:paraId="51FFC2F3" w14:textId="77777777" w:rsidR="00210219" w:rsidRPr="00602692" w:rsidRDefault="00581C75" w:rsidP="002A5E62">
            <w:pPr>
              <w:pStyle w:val="NormalWeb"/>
              <w:spacing w:before="0" w:beforeAutospacing="0" w:after="0" w:afterAutospacing="0"/>
              <w:rPr>
                <w:sz w:val="22"/>
                <w:szCs w:val="22"/>
              </w:rPr>
            </w:pPr>
            <w:r w:rsidRPr="00602692">
              <w:rPr>
                <w:sz w:val="22"/>
                <w:szCs w:val="22"/>
              </w:rPr>
              <w:t>3.1.16</w:t>
            </w:r>
          </w:p>
        </w:tc>
        <w:tc>
          <w:tcPr>
            <w:tcW w:w="1387" w:type="pct"/>
            <w:shd w:val="clear" w:color="auto" w:fill="D9D9D9"/>
            <w:vAlign w:val="center"/>
          </w:tcPr>
          <w:p w14:paraId="5BE6CA54" w14:textId="77777777" w:rsidR="006F7CB3" w:rsidRPr="00602692" w:rsidRDefault="00FC74A5" w:rsidP="002A5E62">
            <w:pPr>
              <w:pStyle w:val="NormalWeb"/>
              <w:spacing w:before="0" w:beforeAutospacing="0" w:after="0" w:afterAutospacing="0"/>
              <w:rPr>
                <w:b/>
                <w:sz w:val="22"/>
                <w:szCs w:val="22"/>
              </w:rPr>
            </w:pPr>
            <w:r w:rsidRPr="00602692">
              <w:rPr>
                <w:b/>
                <w:sz w:val="22"/>
                <w:szCs w:val="22"/>
              </w:rPr>
              <w:t xml:space="preserve">“electronic money” means electronic money as defined in point (2) of Article 2 of </w:t>
            </w:r>
            <w:r w:rsidRPr="00602692">
              <w:rPr>
                <w:b/>
                <w:sz w:val="22"/>
                <w:szCs w:val="22"/>
              </w:rPr>
              <w:lastRenderedPageBreak/>
              <w:t>Directive 2009/110/EC, but excluding monetary value as referred to in Article 1(4) and (5) of that Directive;</w:t>
            </w:r>
          </w:p>
          <w:p w14:paraId="3FECE17E" w14:textId="77777777" w:rsidR="006F7CB3" w:rsidRPr="00602692" w:rsidRDefault="006F7CB3" w:rsidP="002A5E62">
            <w:pPr>
              <w:pStyle w:val="NormalWeb"/>
              <w:spacing w:before="0" w:beforeAutospacing="0" w:after="0" w:afterAutospacing="0"/>
              <w:rPr>
                <w:b/>
                <w:sz w:val="22"/>
                <w:szCs w:val="22"/>
              </w:rPr>
            </w:pPr>
          </w:p>
        </w:tc>
        <w:tc>
          <w:tcPr>
            <w:tcW w:w="512" w:type="pct"/>
            <w:vAlign w:val="center"/>
          </w:tcPr>
          <w:p w14:paraId="7D93649A" w14:textId="77777777" w:rsidR="004018E3" w:rsidRPr="00602692" w:rsidRDefault="004018E3" w:rsidP="002A5E62">
            <w:pPr>
              <w:spacing w:after="0" w:line="240" w:lineRule="auto"/>
              <w:rPr>
                <w:rFonts w:ascii="Times New Roman" w:hAnsi="Times New Roman" w:cs="Times New Roman"/>
                <w:color w:val="000000"/>
              </w:rPr>
            </w:pPr>
          </w:p>
          <w:p w14:paraId="1A87733D" w14:textId="77777777" w:rsidR="007F578E" w:rsidRPr="00602692" w:rsidRDefault="007F578E" w:rsidP="002A5E62">
            <w:pPr>
              <w:spacing w:after="0" w:line="240" w:lineRule="auto"/>
              <w:rPr>
                <w:rFonts w:ascii="Times New Roman" w:hAnsi="Times New Roman" w:cs="Times New Roman"/>
                <w:color w:val="000000"/>
              </w:rPr>
            </w:pPr>
          </w:p>
          <w:p w14:paraId="595CB869" w14:textId="77777777" w:rsidR="00AB6403" w:rsidRPr="00602692" w:rsidRDefault="004018E3" w:rsidP="002A5E62">
            <w:pPr>
              <w:spacing w:after="0" w:line="240" w:lineRule="auto"/>
              <w:rPr>
                <w:rFonts w:ascii="Times New Roman" w:hAnsi="Times New Roman" w:cs="Times New Roman"/>
                <w:color w:val="000000"/>
              </w:rPr>
            </w:pPr>
            <w:r w:rsidRPr="00602692">
              <w:rPr>
                <w:rFonts w:ascii="Times New Roman" w:hAnsi="Times New Roman" w:cs="Times New Roman"/>
                <w:color w:val="000000"/>
              </w:rPr>
              <w:lastRenderedPageBreak/>
              <w:t>3</w:t>
            </w:r>
            <w:r w:rsidR="000B3E66" w:rsidRPr="00602692">
              <w:rPr>
                <w:rFonts w:ascii="Times New Roman" w:hAnsi="Times New Roman" w:cs="Times New Roman"/>
                <w:color w:val="000000"/>
              </w:rPr>
              <w:t>.1.2</w:t>
            </w:r>
          </w:p>
          <w:p w14:paraId="551B7866" w14:textId="77777777" w:rsidR="00336BB5" w:rsidRPr="00602692" w:rsidRDefault="00336BB5" w:rsidP="00336BB5">
            <w:pPr>
              <w:spacing w:after="0" w:line="240" w:lineRule="auto"/>
              <w:ind w:firstLine="5"/>
              <w:rPr>
                <w:rFonts w:ascii="Times New Roman" w:hAnsi="Times New Roman" w:cs="Times New Roman"/>
                <w:noProof/>
                <w:color w:val="000000"/>
              </w:rPr>
            </w:pPr>
          </w:p>
          <w:p w14:paraId="19E6BC3F" w14:textId="77777777" w:rsidR="00336BB5" w:rsidRPr="00602692" w:rsidRDefault="00336BB5" w:rsidP="00336BB5">
            <w:pPr>
              <w:spacing w:after="0" w:line="240" w:lineRule="auto"/>
              <w:ind w:firstLine="5"/>
              <w:rPr>
                <w:rFonts w:ascii="Times New Roman" w:hAnsi="Times New Roman" w:cs="Times New Roman"/>
                <w:noProof/>
                <w:color w:val="000000"/>
              </w:rPr>
            </w:pPr>
          </w:p>
          <w:p w14:paraId="43D07289" w14:textId="77777777" w:rsidR="00336BB5" w:rsidRPr="00602692" w:rsidRDefault="00336BB5" w:rsidP="00336BB5">
            <w:pPr>
              <w:spacing w:after="0" w:line="240" w:lineRule="auto"/>
              <w:ind w:firstLine="5"/>
              <w:rPr>
                <w:rFonts w:ascii="Times New Roman" w:hAnsi="Times New Roman" w:cs="Times New Roman"/>
                <w:noProof/>
                <w:color w:val="000000"/>
              </w:rPr>
            </w:pPr>
          </w:p>
          <w:p w14:paraId="2EC6CDB5" w14:textId="77777777" w:rsidR="00336BB5" w:rsidRPr="00602692" w:rsidRDefault="00336BB5" w:rsidP="00336BB5">
            <w:pPr>
              <w:spacing w:after="0" w:line="240" w:lineRule="auto"/>
              <w:ind w:firstLine="5"/>
              <w:rPr>
                <w:rFonts w:ascii="Times New Roman" w:hAnsi="Times New Roman" w:cs="Times New Roman"/>
                <w:noProof/>
                <w:color w:val="000000"/>
              </w:rPr>
            </w:pPr>
          </w:p>
          <w:p w14:paraId="1BCE6DBA" w14:textId="77777777" w:rsidR="00336BB5" w:rsidRPr="00602692" w:rsidRDefault="00336BB5" w:rsidP="00336BB5">
            <w:pPr>
              <w:spacing w:after="0" w:line="240" w:lineRule="auto"/>
              <w:ind w:firstLine="5"/>
              <w:rPr>
                <w:rFonts w:ascii="Times New Roman" w:hAnsi="Times New Roman" w:cs="Times New Roman"/>
                <w:noProof/>
                <w:color w:val="000000"/>
              </w:rPr>
            </w:pPr>
          </w:p>
          <w:p w14:paraId="59542B4C" w14:textId="77777777" w:rsidR="00336BB5" w:rsidRPr="00602692" w:rsidRDefault="00336BB5" w:rsidP="00336BB5">
            <w:pPr>
              <w:spacing w:after="0" w:line="240" w:lineRule="auto"/>
              <w:ind w:firstLine="5"/>
              <w:rPr>
                <w:rFonts w:ascii="Times New Roman" w:hAnsi="Times New Roman" w:cs="Times New Roman"/>
                <w:noProof/>
                <w:color w:val="000000"/>
              </w:rPr>
            </w:pPr>
          </w:p>
          <w:p w14:paraId="0D0DDB54" w14:textId="77777777" w:rsidR="00336BB5" w:rsidRPr="00602692" w:rsidRDefault="00336BB5" w:rsidP="00336BB5">
            <w:pPr>
              <w:spacing w:after="0" w:line="240" w:lineRule="auto"/>
              <w:ind w:firstLine="5"/>
              <w:rPr>
                <w:rFonts w:ascii="Times New Roman" w:hAnsi="Times New Roman" w:cs="Times New Roman"/>
                <w:noProof/>
                <w:color w:val="000000"/>
              </w:rPr>
            </w:pPr>
          </w:p>
          <w:p w14:paraId="67A3DB63" w14:textId="77777777" w:rsidR="00336BB5" w:rsidRPr="00602692" w:rsidRDefault="00336BB5" w:rsidP="00336BB5">
            <w:pPr>
              <w:spacing w:after="0" w:line="240" w:lineRule="auto"/>
              <w:ind w:firstLine="5"/>
              <w:rPr>
                <w:rFonts w:ascii="Times New Roman" w:hAnsi="Times New Roman" w:cs="Times New Roman"/>
                <w:noProof/>
                <w:color w:val="000000"/>
              </w:rPr>
            </w:pPr>
          </w:p>
          <w:p w14:paraId="142455CF" w14:textId="77777777" w:rsidR="00336BB5" w:rsidRPr="00602692" w:rsidRDefault="00336BB5" w:rsidP="00336BB5">
            <w:pPr>
              <w:spacing w:after="0" w:line="240" w:lineRule="auto"/>
              <w:ind w:firstLine="5"/>
              <w:rPr>
                <w:rFonts w:ascii="Times New Roman" w:hAnsi="Times New Roman" w:cs="Times New Roman"/>
                <w:noProof/>
                <w:color w:val="000000"/>
              </w:rPr>
            </w:pPr>
          </w:p>
          <w:p w14:paraId="50FCAECE" w14:textId="77777777" w:rsidR="00336BB5" w:rsidRPr="00602692" w:rsidRDefault="00336BB5" w:rsidP="00336BB5">
            <w:pPr>
              <w:spacing w:after="0" w:line="240" w:lineRule="auto"/>
              <w:ind w:firstLine="5"/>
              <w:rPr>
                <w:rFonts w:ascii="Times New Roman" w:hAnsi="Times New Roman" w:cs="Times New Roman"/>
                <w:noProof/>
                <w:color w:val="000000"/>
              </w:rPr>
            </w:pPr>
          </w:p>
          <w:p w14:paraId="08CAEF0E" w14:textId="77777777" w:rsidR="00336BB5" w:rsidRPr="00602692" w:rsidRDefault="00336BB5" w:rsidP="00336BB5">
            <w:pPr>
              <w:spacing w:after="0" w:line="240" w:lineRule="auto"/>
              <w:ind w:firstLine="5"/>
              <w:rPr>
                <w:rFonts w:ascii="Times New Roman" w:hAnsi="Times New Roman" w:cs="Times New Roman"/>
                <w:noProof/>
                <w:color w:val="000000"/>
              </w:rPr>
            </w:pPr>
          </w:p>
          <w:p w14:paraId="6C4193DF" w14:textId="77777777" w:rsidR="00336BB5" w:rsidRPr="00602692" w:rsidRDefault="00336BB5" w:rsidP="00336BB5">
            <w:pPr>
              <w:spacing w:after="0" w:line="240" w:lineRule="auto"/>
              <w:ind w:firstLine="5"/>
              <w:rPr>
                <w:rFonts w:ascii="Times New Roman" w:hAnsi="Times New Roman" w:cs="Times New Roman"/>
                <w:noProof/>
                <w:color w:val="000000"/>
              </w:rPr>
            </w:pPr>
          </w:p>
          <w:p w14:paraId="2AD2BD29" w14:textId="77777777" w:rsidR="00336BB5" w:rsidRPr="00602692" w:rsidRDefault="00336BB5" w:rsidP="00336BB5">
            <w:pPr>
              <w:spacing w:after="0" w:line="240" w:lineRule="auto"/>
              <w:ind w:firstLine="5"/>
              <w:rPr>
                <w:rFonts w:ascii="Times New Roman" w:hAnsi="Times New Roman" w:cs="Times New Roman"/>
                <w:noProof/>
                <w:color w:val="000000"/>
              </w:rPr>
            </w:pPr>
          </w:p>
          <w:p w14:paraId="71AF9E24" w14:textId="77777777" w:rsidR="00336BB5" w:rsidRPr="00602692" w:rsidRDefault="00336BB5" w:rsidP="00336BB5">
            <w:pPr>
              <w:spacing w:after="0" w:line="240" w:lineRule="auto"/>
              <w:ind w:firstLine="5"/>
              <w:rPr>
                <w:rFonts w:ascii="Times New Roman" w:hAnsi="Times New Roman" w:cs="Times New Roman"/>
                <w:noProof/>
                <w:color w:val="000000"/>
              </w:rPr>
            </w:pPr>
          </w:p>
          <w:p w14:paraId="7952B985" w14:textId="77777777" w:rsidR="00F1168D" w:rsidRPr="00602692" w:rsidRDefault="00F1168D" w:rsidP="002A5E62">
            <w:pPr>
              <w:spacing w:after="0" w:line="240" w:lineRule="auto"/>
              <w:rPr>
                <w:rFonts w:ascii="Times New Roman" w:hAnsi="Times New Roman" w:cs="Times New Roman"/>
              </w:rPr>
            </w:pPr>
          </w:p>
          <w:p w14:paraId="75A419A0" w14:textId="77777777" w:rsidR="00787A0A" w:rsidRPr="00602692" w:rsidRDefault="00787A0A" w:rsidP="002A5E62">
            <w:pPr>
              <w:spacing w:after="0" w:line="240" w:lineRule="auto"/>
              <w:rPr>
                <w:rFonts w:ascii="Times New Roman" w:hAnsi="Times New Roman" w:cs="Times New Roman"/>
                <w:color w:val="000000"/>
              </w:rPr>
            </w:pPr>
            <w:r w:rsidRPr="00602692">
              <w:rPr>
                <w:rFonts w:ascii="Times New Roman" w:hAnsi="Times New Roman" w:cs="Times New Roman"/>
                <w:color w:val="000000"/>
              </w:rPr>
              <w:t>16</w:t>
            </w:r>
          </w:p>
          <w:p w14:paraId="33780823" w14:textId="77777777" w:rsidR="00787A0A" w:rsidRPr="00602692" w:rsidRDefault="00787A0A" w:rsidP="002A5E62">
            <w:pPr>
              <w:spacing w:after="0" w:line="240" w:lineRule="auto"/>
              <w:rPr>
                <w:rFonts w:ascii="Times New Roman" w:hAnsi="Times New Roman" w:cs="Times New Roman"/>
              </w:rPr>
            </w:pPr>
          </w:p>
          <w:p w14:paraId="1EDCE7AE" w14:textId="77777777" w:rsidR="006F7CB3" w:rsidRPr="00602692" w:rsidRDefault="006F7CB3" w:rsidP="002A5E62">
            <w:pPr>
              <w:spacing w:after="0" w:line="240" w:lineRule="auto"/>
              <w:rPr>
                <w:rFonts w:ascii="Times New Roman" w:hAnsi="Times New Roman" w:cs="Times New Roman"/>
              </w:rPr>
            </w:pPr>
          </w:p>
        </w:tc>
        <w:tc>
          <w:tcPr>
            <w:tcW w:w="1344" w:type="pct"/>
            <w:vAlign w:val="center"/>
          </w:tcPr>
          <w:p w14:paraId="1BB0C432" w14:textId="77777777" w:rsidR="00AB6403" w:rsidRPr="00602692" w:rsidRDefault="00AB6403"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67637EAA" w14:textId="77777777" w:rsidR="00AB6403" w:rsidRPr="00602692" w:rsidRDefault="00D23F9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lang w:val="en-GB"/>
              </w:rPr>
              <w:lastRenderedPageBreak/>
              <w:t>(2)</w:t>
            </w:r>
            <w:r w:rsidRPr="00602692">
              <w:rPr>
                <w:rFonts w:ascii="Times New Roman" w:hAnsi="Times New Roman" w:cs="Times New Roman"/>
                <w:lang w:val="sr-Cyrl-RS"/>
              </w:rPr>
              <w:t xml:space="preserve"> </w:t>
            </w:r>
            <w:r w:rsidRPr="00602692">
              <w:rPr>
                <w:rFonts w:ascii="Times New Roman" w:hAnsi="Times New Roman" w:cs="Times New Roman"/>
                <w:lang w:val="en-GB"/>
              </w:rPr>
              <w:t xml:space="preserve">новац јесте готов новац (домаћи и страни), средства на рачунима (динарска и девизна) и електронски новац; </w:t>
            </w:r>
          </w:p>
          <w:p w14:paraId="6EFF2B0D" w14:textId="77777777" w:rsidR="001D588D" w:rsidRPr="00602692" w:rsidRDefault="001D588D" w:rsidP="002A5E62">
            <w:pPr>
              <w:spacing w:after="0" w:line="240" w:lineRule="auto"/>
              <w:jc w:val="both"/>
              <w:rPr>
                <w:rFonts w:ascii="Times New Roman" w:hAnsi="Times New Roman" w:cs="Times New Roman"/>
                <w:strike/>
                <w:color w:val="000000"/>
                <w:lang w:val="en-GB"/>
              </w:rPr>
            </w:pPr>
          </w:p>
          <w:p w14:paraId="4E23961F" w14:textId="77777777" w:rsidR="00F1168D" w:rsidRPr="00602692" w:rsidRDefault="00F1168D" w:rsidP="002A5E62">
            <w:pPr>
              <w:spacing w:after="0" w:line="240" w:lineRule="auto"/>
              <w:jc w:val="center"/>
              <w:rPr>
                <w:rFonts w:ascii="Times New Roman" w:hAnsi="Times New Roman" w:cs="Times New Roman"/>
                <w:color w:val="000000"/>
                <w:lang w:val="en-GB"/>
              </w:rPr>
            </w:pPr>
          </w:p>
          <w:p w14:paraId="4642FB9A" w14:textId="77777777" w:rsidR="00F1168D" w:rsidRPr="00602692" w:rsidRDefault="00F1168D" w:rsidP="002A5E6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Ч</w:t>
            </w:r>
            <w:r w:rsidR="009A5A25" w:rsidRPr="00602692">
              <w:rPr>
                <w:rFonts w:ascii="Times New Roman" w:hAnsi="Times New Roman" w:cs="Times New Roman"/>
                <w:color w:val="000000"/>
                <w:lang w:val="en-GB"/>
              </w:rPr>
              <w:t>лан 16.</w:t>
            </w:r>
          </w:p>
          <w:p w14:paraId="12BB22B5" w14:textId="77777777" w:rsidR="00F1168D" w:rsidRPr="00602692" w:rsidRDefault="00F1168D" w:rsidP="002A5E62">
            <w:pPr>
              <w:spacing w:after="0" w:line="240" w:lineRule="auto"/>
              <w:jc w:val="both"/>
              <w:rPr>
                <w:rFonts w:ascii="Times New Roman" w:hAnsi="Times New Roman" w:cs="Times New Roman"/>
                <w:color w:val="000000"/>
                <w:lang w:val="en-GB"/>
              </w:rPr>
            </w:pPr>
          </w:p>
          <w:p w14:paraId="302F327A" w14:textId="77777777" w:rsidR="00F1168D" w:rsidRPr="00602692" w:rsidRDefault="00D23F9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сви следећи услови: </w:t>
            </w:r>
          </w:p>
          <w:p w14:paraId="1DB0390E" w14:textId="77777777" w:rsidR="00F1168D" w:rsidRPr="00602692" w:rsidRDefault="00D23F9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1) износ електронског новца похрањен на платном инструменту се не може допуњавати или максимални месечни лимит за плаћање је ограничен на 150 евра у динарској противвредности и који се може користити само у републици србији; </w:t>
            </w:r>
          </w:p>
          <w:p w14:paraId="0C89938C" w14:textId="77777777" w:rsidR="00F1168D" w:rsidRPr="00602692" w:rsidRDefault="00D23F9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2) максимални износ похрањеног електронског новца не прелази 150 евра у динарској противвредности; </w:t>
            </w:r>
          </w:p>
          <w:p w14:paraId="14EE23F3" w14:textId="77777777" w:rsidR="00F1168D" w:rsidRPr="00602692" w:rsidRDefault="00D23F9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3) новац похрањен на платном инструменту се користи искључиво за куповину робе или услуга;</w:t>
            </w:r>
          </w:p>
          <w:p w14:paraId="0EE5DCB3" w14:textId="77777777" w:rsidR="00F1168D" w:rsidRPr="00602692" w:rsidRDefault="00D23F9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14:paraId="23507414" w14:textId="77777777" w:rsidR="00F1168D" w:rsidRPr="00602692" w:rsidRDefault="00D23F9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lastRenderedPageBreak/>
              <w:t xml:space="preserve">5) платни инструмент се не може финансирати анонимним електронским новцем; </w:t>
            </w:r>
          </w:p>
          <w:p w14:paraId="6081EDD1" w14:textId="77777777" w:rsidR="00F1168D" w:rsidRPr="00602692" w:rsidRDefault="00D23F9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6) издавалац електронског новца у довољној мери прати трансакције или пословни однос тако да може да открије неуобичајене или сумњиве трансакције. </w:t>
            </w:r>
          </w:p>
          <w:p w14:paraId="738D60DC" w14:textId="77777777" w:rsidR="00F1168D" w:rsidRPr="00602692" w:rsidRDefault="00F1168D" w:rsidP="002A5E62">
            <w:pPr>
              <w:spacing w:after="0" w:line="240" w:lineRule="auto"/>
              <w:jc w:val="both"/>
              <w:rPr>
                <w:rFonts w:ascii="Times New Roman" w:hAnsi="Times New Roman" w:cs="Times New Roman"/>
                <w:color w:val="000000"/>
                <w:lang w:val="en-GB"/>
              </w:rPr>
            </w:pPr>
          </w:p>
          <w:p w14:paraId="11C9D462" w14:textId="77777777" w:rsidR="00787A0A" w:rsidRPr="00602692" w:rsidRDefault="00D23F9F"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rPr>
            </w:pPr>
            <w:r w:rsidRPr="00602692">
              <w:rPr>
                <w:rFonts w:ascii="Times New Roman" w:hAnsi="Times New Roman" w:cs="Times New Roman"/>
                <w:color w:val="000000"/>
                <w:lang w:val="en-GB"/>
              </w:rPr>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tc>
        <w:tc>
          <w:tcPr>
            <w:tcW w:w="139" w:type="pct"/>
            <w:vAlign w:val="center"/>
          </w:tcPr>
          <w:p w14:paraId="06E55BD8" w14:textId="77777777" w:rsidR="00210219"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8010F57"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4BB633FA" w14:textId="77777777" w:rsidR="000A6AF4" w:rsidRPr="00602692" w:rsidRDefault="000A6AF4" w:rsidP="002A5E62">
            <w:pPr>
              <w:spacing w:after="0" w:line="240" w:lineRule="auto"/>
              <w:jc w:val="both"/>
              <w:rPr>
                <w:rFonts w:ascii="Times New Roman" w:hAnsi="Times New Roman" w:cs="Times New Roman"/>
              </w:rPr>
            </w:pPr>
          </w:p>
        </w:tc>
      </w:tr>
      <w:tr w:rsidR="00060A53" w:rsidRPr="00602692" w14:paraId="2EE5EA28" w14:textId="77777777" w:rsidTr="00004FAF">
        <w:trPr>
          <w:trHeight w:val="1238"/>
        </w:trPr>
        <w:tc>
          <w:tcPr>
            <w:tcW w:w="323" w:type="pct"/>
            <w:shd w:val="clear" w:color="auto" w:fill="D9D9D9"/>
          </w:tcPr>
          <w:p w14:paraId="785850AC" w14:textId="77777777" w:rsidR="00210219" w:rsidRPr="00602692" w:rsidRDefault="00581C75" w:rsidP="002A5E62">
            <w:pPr>
              <w:pStyle w:val="NormalWeb"/>
              <w:spacing w:before="0" w:beforeAutospacing="0" w:after="0" w:afterAutospacing="0"/>
              <w:rPr>
                <w:sz w:val="22"/>
                <w:szCs w:val="22"/>
              </w:rPr>
            </w:pPr>
            <w:r w:rsidRPr="00602692">
              <w:rPr>
                <w:sz w:val="22"/>
                <w:szCs w:val="22"/>
              </w:rPr>
              <w:lastRenderedPageBreak/>
              <w:t>3.1.17</w:t>
            </w:r>
          </w:p>
        </w:tc>
        <w:tc>
          <w:tcPr>
            <w:tcW w:w="1387" w:type="pct"/>
            <w:shd w:val="clear" w:color="auto" w:fill="D9D9D9"/>
            <w:vAlign w:val="center"/>
          </w:tcPr>
          <w:p w14:paraId="6F1BDE8D" w14:textId="77777777" w:rsidR="00210219" w:rsidRPr="00602692" w:rsidRDefault="00581C75" w:rsidP="002A5E62">
            <w:pPr>
              <w:pStyle w:val="NormalWeb"/>
              <w:spacing w:before="0" w:beforeAutospacing="0" w:after="0" w:afterAutospacing="0"/>
              <w:rPr>
                <w:sz w:val="22"/>
                <w:szCs w:val="22"/>
              </w:rPr>
            </w:pPr>
            <w:r w:rsidRPr="00602692">
              <w:rPr>
                <w:sz w:val="22"/>
                <w:szCs w:val="22"/>
              </w:rPr>
              <w:t>‘shell bank’ means a credit institution or financial institution, or an institution that carries out activities equivalent to those carried out by credit institutions and financial institutions, incorporated in a jurisdiction in which it has no physical presence, involving meaningful mind and management, and which is unaffiliated with a regulated financial group.</w:t>
            </w:r>
          </w:p>
        </w:tc>
        <w:tc>
          <w:tcPr>
            <w:tcW w:w="512" w:type="pct"/>
            <w:vAlign w:val="center"/>
          </w:tcPr>
          <w:p w14:paraId="1B35C208" w14:textId="77777777" w:rsidR="00210219" w:rsidRPr="00602692" w:rsidRDefault="000D163F" w:rsidP="002A5E62">
            <w:pPr>
              <w:spacing w:after="0" w:line="240" w:lineRule="auto"/>
              <w:rPr>
                <w:rFonts w:ascii="Times New Roman" w:hAnsi="Times New Roman" w:cs="Times New Roman"/>
              </w:rPr>
            </w:pPr>
            <w:r w:rsidRPr="00602692">
              <w:rPr>
                <w:rFonts w:ascii="Times New Roman" w:hAnsi="Times New Roman" w:cs="Times New Roman"/>
                <w:lang w:val="en-GB"/>
              </w:rPr>
              <w:t>3</w:t>
            </w:r>
            <w:r w:rsidR="00295064" w:rsidRPr="00602692">
              <w:rPr>
                <w:rFonts w:ascii="Times New Roman" w:hAnsi="Times New Roman" w:cs="Times New Roman"/>
                <w:lang w:val="en-GB"/>
              </w:rPr>
              <w:t>.1.1</w:t>
            </w:r>
            <w:r w:rsidR="00295064" w:rsidRPr="00602692">
              <w:rPr>
                <w:rFonts w:ascii="Times New Roman" w:hAnsi="Times New Roman" w:cs="Times New Roman"/>
              </w:rPr>
              <w:t>5</w:t>
            </w:r>
          </w:p>
          <w:p w14:paraId="78617BA7" w14:textId="77777777" w:rsidR="00035F0D" w:rsidRPr="00602692" w:rsidRDefault="00035F0D" w:rsidP="002A5E62">
            <w:pPr>
              <w:spacing w:after="0" w:line="240" w:lineRule="auto"/>
              <w:rPr>
                <w:rFonts w:ascii="Times New Roman" w:hAnsi="Times New Roman" w:cs="Times New Roman"/>
                <w:lang w:val="en-GB"/>
              </w:rPr>
            </w:pPr>
          </w:p>
        </w:tc>
        <w:tc>
          <w:tcPr>
            <w:tcW w:w="1344" w:type="pct"/>
            <w:vAlign w:val="center"/>
          </w:tcPr>
          <w:p w14:paraId="4ED1B233" w14:textId="77777777" w:rsidR="00210219" w:rsidRPr="00602692" w:rsidRDefault="000E056F"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rPr>
              <w:t xml:space="preserve">15) </w:t>
            </w:r>
            <w:r w:rsidR="00D23F9F" w:rsidRPr="00602692">
              <w:rPr>
                <w:rFonts w:ascii="Times New Roman" w:hAnsi="Times New Roman" w:cs="Times New Roman"/>
              </w:rPr>
              <w:t>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физичког присуства органа управљања и која није део финансијске групе уређене одговарајућим прописима;</w:t>
            </w:r>
          </w:p>
        </w:tc>
        <w:tc>
          <w:tcPr>
            <w:tcW w:w="139" w:type="pct"/>
            <w:vAlign w:val="center"/>
          </w:tcPr>
          <w:p w14:paraId="5DAE242B" w14:textId="77777777" w:rsidR="00210219"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7CAE770F"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4C1A7ACD" w14:textId="77777777" w:rsidR="00210219" w:rsidRPr="00602692" w:rsidRDefault="00210219" w:rsidP="002A5E62">
            <w:pPr>
              <w:spacing w:after="0" w:line="240" w:lineRule="auto"/>
              <w:rPr>
                <w:rFonts w:ascii="Times New Roman" w:hAnsi="Times New Roman" w:cs="Times New Roman"/>
                <w:lang w:val="sr-Cyrl-CS"/>
              </w:rPr>
            </w:pPr>
          </w:p>
        </w:tc>
      </w:tr>
      <w:tr w:rsidR="00060A53" w:rsidRPr="00602692" w14:paraId="01CDDE01" w14:textId="77777777" w:rsidTr="00004FAF">
        <w:trPr>
          <w:trHeight w:val="63"/>
        </w:trPr>
        <w:tc>
          <w:tcPr>
            <w:tcW w:w="323" w:type="pct"/>
            <w:shd w:val="clear" w:color="auto" w:fill="D9D9D9"/>
          </w:tcPr>
          <w:p w14:paraId="4554D8A6" w14:textId="77777777" w:rsidR="00FC74A5" w:rsidRPr="00602692" w:rsidRDefault="00FC74A5" w:rsidP="002A5E62">
            <w:pPr>
              <w:pStyle w:val="NormalWeb"/>
              <w:spacing w:before="0" w:beforeAutospacing="0" w:after="0" w:afterAutospacing="0"/>
              <w:rPr>
                <w:sz w:val="22"/>
                <w:szCs w:val="22"/>
              </w:rPr>
            </w:pPr>
            <w:r w:rsidRPr="00602692">
              <w:rPr>
                <w:sz w:val="22"/>
                <w:szCs w:val="22"/>
              </w:rPr>
              <w:t>3.1.18</w:t>
            </w:r>
          </w:p>
        </w:tc>
        <w:tc>
          <w:tcPr>
            <w:tcW w:w="1387" w:type="pct"/>
            <w:shd w:val="clear" w:color="auto" w:fill="D9D9D9"/>
            <w:vAlign w:val="center"/>
          </w:tcPr>
          <w:p w14:paraId="63082328"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 xml:space="preserve">“virtual currencies” means a digital representation of value that is not issued or guaranteed by a central bank or a public authority, is not necessarily attached to a legally established currency and does not possess a legal status of currency or money, but is accepted by natural or legal persons as a means of exchange and which can be </w:t>
            </w:r>
            <w:r w:rsidRPr="00602692">
              <w:rPr>
                <w:b/>
                <w:sz w:val="22"/>
                <w:szCs w:val="22"/>
              </w:rPr>
              <w:lastRenderedPageBreak/>
              <w:t>transferred, stored and traded electronically;</w:t>
            </w:r>
          </w:p>
        </w:tc>
        <w:tc>
          <w:tcPr>
            <w:tcW w:w="512" w:type="pct"/>
            <w:vAlign w:val="center"/>
          </w:tcPr>
          <w:p w14:paraId="4A39A0FA" w14:textId="77777777" w:rsidR="00FC74A5" w:rsidRPr="00602692" w:rsidRDefault="00D60CDA" w:rsidP="002A5E62">
            <w:pPr>
              <w:spacing w:after="0" w:line="240" w:lineRule="auto"/>
              <w:rPr>
                <w:rFonts w:ascii="Times New Roman" w:hAnsi="Times New Roman" w:cs="Times New Roman"/>
              </w:rPr>
            </w:pPr>
            <w:r w:rsidRPr="00602692">
              <w:rPr>
                <w:rFonts w:ascii="Times New Roman" w:hAnsi="Times New Roman" w:cs="Times New Roman"/>
              </w:rPr>
              <w:lastRenderedPageBreak/>
              <w:t>3.1.1</w:t>
            </w:r>
            <w:r w:rsidR="00D23F9F" w:rsidRPr="00602692">
              <w:rPr>
                <w:rFonts w:ascii="Times New Roman" w:hAnsi="Times New Roman" w:cs="Times New Roman"/>
                <w:lang w:val="sr-Cyrl-RS"/>
              </w:rPr>
              <w:t>6</w:t>
            </w:r>
            <w:r w:rsidR="00235B58" w:rsidRPr="00602692">
              <w:rPr>
                <w:rFonts w:ascii="Times New Roman" w:hAnsi="Times New Roman" w:cs="Times New Roman"/>
              </w:rPr>
              <w:t xml:space="preserve"> </w:t>
            </w:r>
          </w:p>
          <w:p w14:paraId="1FE182CB" w14:textId="77777777" w:rsidR="00D60CDA" w:rsidRPr="00602692" w:rsidRDefault="00D60CDA" w:rsidP="002A5E62">
            <w:pPr>
              <w:spacing w:after="0" w:line="240" w:lineRule="auto"/>
              <w:rPr>
                <w:rFonts w:ascii="Times New Roman" w:hAnsi="Times New Roman" w:cs="Times New Roman"/>
              </w:rPr>
            </w:pPr>
          </w:p>
        </w:tc>
        <w:tc>
          <w:tcPr>
            <w:tcW w:w="1344" w:type="pct"/>
            <w:vAlign w:val="center"/>
          </w:tcPr>
          <w:p w14:paraId="296375C5" w14:textId="77777777" w:rsidR="00D23F9F" w:rsidRPr="00602692" w:rsidRDefault="00D23F9F" w:rsidP="00CF4707">
            <w:pPr>
              <w:pStyle w:val="NoSpacing"/>
              <w:rPr>
                <w:rFonts w:cs="Times New Roman"/>
                <w:sz w:val="22"/>
                <w:lang w:val="en-US" w:eastAsia="en-US"/>
              </w:rPr>
            </w:pPr>
            <w:r w:rsidRPr="00602692">
              <w:rPr>
                <w:rFonts w:cs="Times New Roman"/>
                <w:sz w:val="22"/>
                <w:lang w:val="en-US" w:eastAsia="en-US"/>
              </w:rPr>
              <w:t>16) дигитална имовина, виртуелна валута, дигитални токен, трансакција с дигиталном имовином, издавање дигиталне имовине, издавалац дигиталне имовине и адреса дигиталне имовине имају значење утврђено законом којим се уређује дигитална имовина;</w:t>
            </w:r>
          </w:p>
          <w:p w14:paraId="67A9E01B" w14:textId="77777777" w:rsidR="00FC74A5" w:rsidRPr="00602692" w:rsidRDefault="00FC74A5" w:rsidP="002A5E62">
            <w:pPr>
              <w:spacing w:after="0" w:line="240" w:lineRule="auto"/>
              <w:rPr>
                <w:rFonts w:ascii="Times New Roman" w:hAnsi="Times New Roman" w:cs="Times New Roman"/>
              </w:rPr>
            </w:pPr>
          </w:p>
        </w:tc>
        <w:tc>
          <w:tcPr>
            <w:tcW w:w="139" w:type="pct"/>
            <w:vAlign w:val="center"/>
          </w:tcPr>
          <w:p w14:paraId="7B0747F8" w14:textId="77777777" w:rsidR="00FC74A5"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6160DEF7" w14:textId="77777777" w:rsidR="00FC74A5" w:rsidRPr="00602692" w:rsidRDefault="00FC74A5" w:rsidP="002A5E62">
            <w:pPr>
              <w:spacing w:after="0" w:line="240" w:lineRule="auto"/>
              <w:ind w:firstLine="21"/>
              <w:rPr>
                <w:rFonts w:ascii="Times New Roman" w:hAnsi="Times New Roman" w:cs="Times New Roman"/>
                <w:lang w:val="ru-RU"/>
              </w:rPr>
            </w:pPr>
          </w:p>
        </w:tc>
        <w:tc>
          <w:tcPr>
            <w:tcW w:w="878" w:type="pct"/>
            <w:vAlign w:val="center"/>
          </w:tcPr>
          <w:p w14:paraId="5C569CE5" w14:textId="77777777" w:rsidR="00FC74A5" w:rsidRPr="00602692" w:rsidRDefault="00FC74A5" w:rsidP="002A5E62">
            <w:pPr>
              <w:spacing w:after="0" w:line="240" w:lineRule="auto"/>
              <w:rPr>
                <w:rFonts w:ascii="Times New Roman" w:hAnsi="Times New Roman" w:cs="Times New Roman"/>
                <w:lang w:val="sr-Cyrl-CS"/>
              </w:rPr>
            </w:pPr>
          </w:p>
        </w:tc>
      </w:tr>
      <w:tr w:rsidR="00060A53" w:rsidRPr="00602692" w14:paraId="75B9F44C" w14:textId="77777777" w:rsidTr="00004FAF">
        <w:trPr>
          <w:trHeight w:val="63"/>
        </w:trPr>
        <w:tc>
          <w:tcPr>
            <w:tcW w:w="323" w:type="pct"/>
            <w:shd w:val="clear" w:color="auto" w:fill="D9D9D9"/>
          </w:tcPr>
          <w:p w14:paraId="51CA738D" w14:textId="77777777" w:rsidR="00FC74A5" w:rsidRPr="00602692" w:rsidRDefault="00FC74A5" w:rsidP="002A5E62">
            <w:pPr>
              <w:pStyle w:val="NormalWeb"/>
              <w:spacing w:before="0" w:beforeAutospacing="0" w:after="0" w:afterAutospacing="0"/>
              <w:rPr>
                <w:sz w:val="22"/>
                <w:szCs w:val="22"/>
              </w:rPr>
            </w:pPr>
            <w:r w:rsidRPr="00602692">
              <w:rPr>
                <w:sz w:val="22"/>
                <w:szCs w:val="22"/>
              </w:rPr>
              <w:t>3.1.19</w:t>
            </w:r>
          </w:p>
        </w:tc>
        <w:tc>
          <w:tcPr>
            <w:tcW w:w="1387" w:type="pct"/>
            <w:shd w:val="clear" w:color="auto" w:fill="D9D9D9"/>
            <w:vAlign w:val="center"/>
          </w:tcPr>
          <w:p w14:paraId="5EBFC1FD"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“custodian wallet provider” means an entity that provides services to safeguard private cryptographic keys on behalf of its customers, to hold, store and transfer virtual currencies.</w:t>
            </w:r>
          </w:p>
        </w:tc>
        <w:tc>
          <w:tcPr>
            <w:tcW w:w="512" w:type="pct"/>
            <w:vAlign w:val="center"/>
          </w:tcPr>
          <w:p w14:paraId="7D81E89D" w14:textId="77777777" w:rsidR="00907648" w:rsidRPr="00602692" w:rsidRDefault="00907648" w:rsidP="002A5E62">
            <w:pPr>
              <w:spacing w:after="0" w:line="240" w:lineRule="auto"/>
              <w:rPr>
                <w:rFonts w:ascii="Times New Roman" w:hAnsi="Times New Roman" w:cs="Times New Roman"/>
                <w:lang w:val="sr-Cyrl-RS"/>
              </w:rPr>
            </w:pPr>
            <w:r w:rsidRPr="00602692">
              <w:rPr>
                <w:rFonts w:ascii="Times New Roman" w:hAnsi="Times New Roman" w:cs="Times New Roman"/>
                <w:lang w:val="en-GB"/>
              </w:rPr>
              <w:t>3.</w:t>
            </w:r>
            <w:r w:rsidR="00235B58" w:rsidRPr="00602692">
              <w:rPr>
                <w:rFonts w:ascii="Times New Roman" w:hAnsi="Times New Roman" w:cs="Times New Roman"/>
                <w:lang w:val="en-GB"/>
              </w:rPr>
              <w:t>1.</w:t>
            </w:r>
            <w:r w:rsidR="003F5AF3" w:rsidRPr="00602692">
              <w:rPr>
                <w:rFonts w:ascii="Times New Roman" w:hAnsi="Times New Roman" w:cs="Times New Roman"/>
              </w:rPr>
              <w:t>1</w:t>
            </w:r>
            <w:r w:rsidR="00D23F9F" w:rsidRPr="00602692">
              <w:rPr>
                <w:rFonts w:ascii="Times New Roman" w:hAnsi="Times New Roman" w:cs="Times New Roman"/>
                <w:lang w:val="sr-Cyrl-RS"/>
              </w:rPr>
              <w:t>7</w:t>
            </w:r>
          </w:p>
          <w:p w14:paraId="7BC5C9D7" w14:textId="77777777" w:rsidR="00FC74A5" w:rsidRPr="00602692" w:rsidRDefault="00FC74A5" w:rsidP="002A5E62">
            <w:pPr>
              <w:spacing w:after="0" w:line="240" w:lineRule="auto"/>
              <w:rPr>
                <w:rFonts w:ascii="Times New Roman" w:hAnsi="Times New Roman" w:cs="Times New Roman"/>
                <w:lang w:val="en-GB"/>
              </w:rPr>
            </w:pPr>
          </w:p>
        </w:tc>
        <w:tc>
          <w:tcPr>
            <w:tcW w:w="1344" w:type="pct"/>
            <w:vAlign w:val="center"/>
          </w:tcPr>
          <w:p w14:paraId="6DDD3237" w14:textId="77777777" w:rsidR="00D23F9F" w:rsidRPr="00602692" w:rsidRDefault="00D23F9F" w:rsidP="00CF4707">
            <w:pPr>
              <w:pStyle w:val="NoSpacing"/>
              <w:rPr>
                <w:rFonts w:cs="Times New Roman"/>
                <w:sz w:val="22"/>
                <w:lang w:val="en-US" w:eastAsia="en-US"/>
              </w:rPr>
            </w:pPr>
            <w:r w:rsidRPr="00602692">
              <w:rPr>
                <w:rFonts w:cs="Times New Roman"/>
                <w:sz w:val="22"/>
                <w:lang w:val="en-US" w:eastAsia="en-US"/>
              </w:rPr>
              <w:t>17) пружалац услуга повезаних с дигиталном имовином је правно лице које пружа једну или више услуга повезаних с дигиталном имовином утврђених законом којим се уређује дигитална имовина;</w:t>
            </w:r>
          </w:p>
          <w:p w14:paraId="59DC6496" w14:textId="77777777" w:rsidR="00FC74A5" w:rsidRPr="00602692" w:rsidRDefault="00FC74A5" w:rsidP="002A5E62">
            <w:pPr>
              <w:spacing w:after="0" w:line="240" w:lineRule="auto"/>
              <w:rPr>
                <w:rFonts w:ascii="Times New Roman" w:hAnsi="Times New Roman" w:cs="Times New Roman"/>
              </w:rPr>
            </w:pPr>
          </w:p>
        </w:tc>
        <w:tc>
          <w:tcPr>
            <w:tcW w:w="139" w:type="pct"/>
            <w:vAlign w:val="center"/>
          </w:tcPr>
          <w:p w14:paraId="770BAB07" w14:textId="77777777" w:rsidR="00FC74A5"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15AD11E6" w14:textId="77777777" w:rsidR="00FC74A5" w:rsidRPr="00602692" w:rsidRDefault="00FC74A5" w:rsidP="002A5E62">
            <w:pPr>
              <w:spacing w:after="0" w:line="240" w:lineRule="auto"/>
              <w:ind w:firstLine="21"/>
              <w:rPr>
                <w:rFonts w:ascii="Times New Roman" w:hAnsi="Times New Roman" w:cs="Times New Roman"/>
                <w:lang w:val="ru-RU"/>
              </w:rPr>
            </w:pPr>
          </w:p>
        </w:tc>
        <w:tc>
          <w:tcPr>
            <w:tcW w:w="878" w:type="pct"/>
            <w:vAlign w:val="center"/>
          </w:tcPr>
          <w:p w14:paraId="2B945CD4" w14:textId="77777777" w:rsidR="00FC74A5" w:rsidRPr="00602692" w:rsidRDefault="00FC74A5" w:rsidP="002A5E62">
            <w:pPr>
              <w:spacing w:after="0" w:line="240" w:lineRule="auto"/>
              <w:rPr>
                <w:rFonts w:ascii="Times New Roman" w:hAnsi="Times New Roman" w:cs="Times New Roman"/>
                <w:lang w:val="sr-Cyrl-CS"/>
              </w:rPr>
            </w:pPr>
          </w:p>
        </w:tc>
      </w:tr>
      <w:tr w:rsidR="00060A53" w:rsidRPr="00602692" w14:paraId="09548B89" w14:textId="77777777" w:rsidTr="00004FAF">
        <w:trPr>
          <w:trHeight w:val="63"/>
        </w:trPr>
        <w:tc>
          <w:tcPr>
            <w:tcW w:w="323" w:type="pct"/>
            <w:shd w:val="clear" w:color="auto" w:fill="D9D9D9"/>
          </w:tcPr>
          <w:p w14:paraId="79DE0C28" w14:textId="77777777" w:rsidR="00581C75" w:rsidRPr="00602692" w:rsidRDefault="00787696" w:rsidP="002A5E62">
            <w:pPr>
              <w:pStyle w:val="NormalWeb"/>
              <w:spacing w:before="0" w:beforeAutospacing="0" w:after="0" w:afterAutospacing="0"/>
              <w:rPr>
                <w:sz w:val="22"/>
                <w:szCs w:val="22"/>
              </w:rPr>
            </w:pPr>
            <w:r w:rsidRPr="00602692">
              <w:rPr>
                <w:sz w:val="22"/>
                <w:szCs w:val="22"/>
              </w:rPr>
              <w:t>4</w:t>
            </w:r>
          </w:p>
        </w:tc>
        <w:tc>
          <w:tcPr>
            <w:tcW w:w="1387" w:type="pct"/>
            <w:shd w:val="clear" w:color="auto" w:fill="D9D9D9"/>
            <w:vAlign w:val="center"/>
          </w:tcPr>
          <w:p w14:paraId="568540CF" w14:textId="77777777" w:rsidR="00787696" w:rsidRPr="00602692" w:rsidRDefault="00787696" w:rsidP="002A5E62">
            <w:pPr>
              <w:pStyle w:val="NormalWeb"/>
              <w:spacing w:before="0" w:beforeAutospacing="0" w:after="0" w:afterAutospacing="0"/>
              <w:rPr>
                <w:sz w:val="22"/>
                <w:szCs w:val="22"/>
              </w:rPr>
            </w:pPr>
            <w:r w:rsidRPr="00602692">
              <w:rPr>
                <w:sz w:val="22"/>
                <w:szCs w:val="22"/>
              </w:rPr>
              <w:t>Member States shall, in accordance with the risk-based approach, ensure that the scope of this Directive is extended in whole or in part to professions and to categories of undertakings, other than the obliged entities referred to in Article 2(1), which engage in activities which are particularly likely to be used for the purposes of money laundering or terrorist financing.</w:t>
            </w:r>
          </w:p>
          <w:p w14:paraId="51141CCA" w14:textId="77777777" w:rsidR="00581C75" w:rsidRPr="00602692" w:rsidRDefault="00787696" w:rsidP="002A5E62">
            <w:pPr>
              <w:pStyle w:val="NormalWeb"/>
              <w:spacing w:before="0" w:beforeAutospacing="0" w:after="0" w:afterAutospacing="0"/>
              <w:rPr>
                <w:sz w:val="22"/>
                <w:szCs w:val="22"/>
              </w:rPr>
            </w:pPr>
            <w:r w:rsidRPr="00602692">
              <w:rPr>
                <w:sz w:val="22"/>
                <w:szCs w:val="22"/>
              </w:rPr>
              <w:t>2.   Where a Member State extends the scope of this Directive to professions or to categories of undertaking other than those referred to in Article 2(1), it shall inform the Commission thereof.</w:t>
            </w:r>
          </w:p>
          <w:p w14:paraId="0BA15830" w14:textId="77777777" w:rsidR="008177B0" w:rsidRPr="00602692" w:rsidRDefault="008177B0" w:rsidP="002A5E62">
            <w:pPr>
              <w:pStyle w:val="NormalWeb"/>
              <w:spacing w:before="0" w:beforeAutospacing="0" w:after="0" w:afterAutospacing="0"/>
              <w:rPr>
                <w:sz w:val="22"/>
                <w:szCs w:val="22"/>
              </w:rPr>
            </w:pPr>
          </w:p>
        </w:tc>
        <w:tc>
          <w:tcPr>
            <w:tcW w:w="512" w:type="pct"/>
            <w:vAlign w:val="center"/>
          </w:tcPr>
          <w:p w14:paraId="47C0E501" w14:textId="77777777" w:rsidR="00581C75" w:rsidRPr="00602692" w:rsidRDefault="00581C75" w:rsidP="002A5E62">
            <w:pPr>
              <w:spacing w:after="0" w:line="240" w:lineRule="auto"/>
              <w:rPr>
                <w:rFonts w:ascii="Times New Roman" w:hAnsi="Times New Roman" w:cs="Times New Roman"/>
                <w:lang w:val="en-GB"/>
              </w:rPr>
            </w:pPr>
          </w:p>
        </w:tc>
        <w:tc>
          <w:tcPr>
            <w:tcW w:w="1344" w:type="pct"/>
            <w:vAlign w:val="center"/>
          </w:tcPr>
          <w:p w14:paraId="4E1E40B6" w14:textId="77777777" w:rsidR="00581C75" w:rsidRPr="00602692" w:rsidRDefault="00581C7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79A56ECA" w14:textId="77777777" w:rsidR="00581C75" w:rsidRPr="00602692" w:rsidRDefault="00581C75" w:rsidP="002A5E62">
            <w:pPr>
              <w:spacing w:after="0" w:line="240" w:lineRule="auto"/>
              <w:jc w:val="center"/>
              <w:rPr>
                <w:rFonts w:ascii="Times New Roman" w:hAnsi="Times New Roman" w:cs="Times New Roman"/>
              </w:rPr>
            </w:pPr>
          </w:p>
        </w:tc>
        <w:tc>
          <w:tcPr>
            <w:tcW w:w="417" w:type="pct"/>
            <w:vAlign w:val="center"/>
          </w:tcPr>
          <w:p w14:paraId="5A983211" w14:textId="77777777" w:rsidR="00581C75" w:rsidRPr="00602692" w:rsidRDefault="00581C75"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tc>
        <w:tc>
          <w:tcPr>
            <w:tcW w:w="878" w:type="pct"/>
            <w:vAlign w:val="center"/>
          </w:tcPr>
          <w:p w14:paraId="1BC5AB97" w14:textId="77777777" w:rsidR="00581C75" w:rsidRPr="00602692" w:rsidRDefault="003C223F"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 </w:t>
            </w:r>
          </w:p>
        </w:tc>
      </w:tr>
      <w:tr w:rsidR="00060A53" w:rsidRPr="00602692" w14:paraId="2E39F595" w14:textId="77777777" w:rsidTr="00004FAF">
        <w:trPr>
          <w:trHeight w:val="63"/>
        </w:trPr>
        <w:tc>
          <w:tcPr>
            <w:tcW w:w="323" w:type="pct"/>
            <w:shd w:val="clear" w:color="auto" w:fill="D9D9D9"/>
          </w:tcPr>
          <w:p w14:paraId="0B79CBC8" w14:textId="77777777" w:rsidR="00581C75" w:rsidRPr="00602692" w:rsidRDefault="00787696" w:rsidP="002A5E62">
            <w:pPr>
              <w:pStyle w:val="NormalWeb"/>
              <w:spacing w:before="0" w:beforeAutospacing="0" w:after="0" w:afterAutospacing="0"/>
              <w:rPr>
                <w:sz w:val="22"/>
                <w:szCs w:val="22"/>
              </w:rPr>
            </w:pPr>
            <w:r w:rsidRPr="00602692">
              <w:rPr>
                <w:sz w:val="22"/>
                <w:szCs w:val="22"/>
              </w:rPr>
              <w:t>5</w:t>
            </w:r>
          </w:p>
        </w:tc>
        <w:tc>
          <w:tcPr>
            <w:tcW w:w="1387" w:type="pct"/>
            <w:shd w:val="clear" w:color="auto" w:fill="D9D9D9"/>
            <w:vAlign w:val="center"/>
          </w:tcPr>
          <w:p w14:paraId="5A8B764C" w14:textId="77777777" w:rsidR="00581C75" w:rsidRPr="00602692" w:rsidRDefault="00787696" w:rsidP="002A5E62">
            <w:pPr>
              <w:pStyle w:val="NormalWeb"/>
              <w:spacing w:before="0" w:beforeAutospacing="0" w:after="0" w:afterAutospacing="0"/>
              <w:rPr>
                <w:sz w:val="22"/>
                <w:szCs w:val="22"/>
              </w:rPr>
            </w:pPr>
            <w:r w:rsidRPr="00602692">
              <w:rPr>
                <w:sz w:val="22"/>
                <w:szCs w:val="22"/>
              </w:rPr>
              <w:t>Member States may adopt or retain in force stricter provisions in the field covered by this Directive to prevent money laundering and terrorist financing, within the limits of Union law.</w:t>
            </w:r>
          </w:p>
        </w:tc>
        <w:tc>
          <w:tcPr>
            <w:tcW w:w="512" w:type="pct"/>
            <w:vAlign w:val="center"/>
          </w:tcPr>
          <w:p w14:paraId="334615C1" w14:textId="77777777" w:rsidR="00581C75" w:rsidRPr="00602692" w:rsidRDefault="00581C75" w:rsidP="002A5E62">
            <w:pPr>
              <w:spacing w:after="0" w:line="240" w:lineRule="auto"/>
              <w:rPr>
                <w:rFonts w:ascii="Times New Roman" w:hAnsi="Times New Roman" w:cs="Times New Roman"/>
                <w:lang w:val="en-GB"/>
              </w:rPr>
            </w:pPr>
          </w:p>
        </w:tc>
        <w:tc>
          <w:tcPr>
            <w:tcW w:w="1344" w:type="pct"/>
            <w:vAlign w:val="center"/>
          </w:tcPr>
          <w:p w14:paraId="22BD6648" w14:textId="77777777" w:rsidR="00581C75" w:rsidRPr="00602692" w:rsidRDefault="00581C7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5709917A" w14:textId="77777777" w:rsidR="00581C75" w:rsidRPr="00602692" w:rsidRDefault="00581C75" w:rsidP="002A5E62">
            <w:pPr>
              <w:spacing w:after="0" w:line="240" w:lineRule="auto"/>
              <w:jc w:val="center"/>
              <w:rPr>
                <w:rFonts w:ascii="Times New Roman" w:hAnsi="Times New Roman" w:cs="Times New Roman"/>
              </w:rPr>
            </w:pPr>
          </w:p>
        </w:tc>
        <w:tc>
          <w:tcPr>
            <w:tcW w:w="417" w:type="pct"/>
            <w:vAlign w:val="center"/>
          </w:tcPr>
          <w:p w14:paraId="251ECD70" w14:textId="77777777" w:rsidR="00581C75" w:rsidRPr="00602692" w:rsidRDefault="00581C75" w:rsidP="002A5E62">
            <w:pPr>
              <w:spacing w:after="0" w:line="240" w:lineRule="auto"/>
              <w:ind w:firstLine="21"/>
              <w:rPr>
                <w:rFonts w:ascii="Times New Roman" w:hAnsi="Times New Roman" w:cs="Times New Roman"/>
              </w:rPr>
            </w:pPr>
          </w:p>
        </w:tc>
        <w:tc>
          <w:tcPr>
            <w:tcW w:w="878" w:type="pct"/>
            <w:vAlign w:val="center"/>
          </w:tcPr>
          <w:p w14:paraId="29BC0C8B" w14:textId="77777777" w:rsidR="00581C75" w:rsidRPr="00602692" w:rsidRDefault="00581C75" w:rsidP="002A5E62">
            <w:pPr>
              <w:spacing w:after="0" w:line="240" w:lineRule="auto"/>
              <w:rPr>
                <w:rFonts w:ascii="Times New Roman" w:hAnsi="Times New Roman" w:cs="Times New Roman"/>
                <w:lang w:val="sr-Cyrl-CS"/>
              </w:rPr>
            </w:pPr>
          </w:p>
        </w:tc>
      </w:tr>
      <w:tr w:rsidR="00060A53" w:rsidRPr="00602692" w14:paraId="1814E1B8" w14:textId="77777777" w:rsidTr="00004FAF">
        <w:trPr>
          <w:trHeight w:val="63"/>
        </w:trPr>
        <w:tc>
          <w:tcPr>
            <w:tcW w:w="323" w:type="pct"/>
            <w:shd w:val="clear" w:color="auto" w:fill="D9D9D9"/>
          </w:tcPr>
          <w:p w14:paraId="008F1ABE" w14:textId="77777777" w:rsidR="00210219" w:rsidRPr="00602692" w:rsidRDefault="009454DF" w:rsidP="002A5E62">
            <w:pPr>
              <w:pStyle w:val="NormalWeb"/>
              <w:spacing w:before="0" w:beforeAutospacing="0" w:after="0" w:afterAutospacing="0"/>
              <w:rPr>
                <w:sz w:val="22"/>
                <w:szCs w:val="22"/>
              </w:rPr>
            </w:pPr>
            <w:r w:rsidRPr="00602692">
              <w:rPr>
                <w:sz w:val="22"/>
                <w:szCs w:val="22"/>
              </w:rPr>
              <w:t>6</w:t>
            </w:r>
          </w:p>
        </w:tc>
        <w:tc>
          <w:tcPr>
            <w:tcW w:w="1387" w:type="pct"/>
            <w:shd w:val="clear" w:color="auto" w:fill="D9D9D9"/>
            <w:vAlign w:val="center"/>
          </w:tcPr>
          <w:p w14:paraId="0D0194B0" w14:textId="77777777" w:rsidR="00210219" w:rsidRPr="00602692" w:rsidRDefault="009454DF" w:rsidP="002A5E62">
            <w:pPr>
              <w:pStyle w:val="NormalWeb"/>
              <w:spacing w:before="0" w:beforeAutospacing="0" w:after="0" w:afterAutospacing="0"/>
              <w:rPr>
                <w:sz w:val="22"/>
                <w:szCs w:val="22"/>
              </w:rPr>
            </w:pPr>
            <w:r w:rsidRPr="00602692">
              <w:rPr>
                <w:sz w:val="22"/>
                <w:szCs w:val="22"/>
              </w:rPr>
              <w:t>The Commission shall conduct an assessment of the risks of money laundering and terrorist financing affecting the internal market and relating to cross-border activities.</w:t>
            </w:r>
          </w:p>
        </w:tc>
        <w:tc>
          <w:tcPr>
            <w:tcW w:w="512" w:type="pct"/>
            <w:vAlign w:val="center"/>
          </w:tcPr>
          <w:p w14:paraId="10B1D71E" w14:textId="77777777" w:rsidR="00210219" w:rsidRPr="00602692" w:rsidRDefault="00210219" w:rsidP="002A5E62">
            <w:pPr>
              <w:spacing w:after="0" w:line="240" w:lineRule="auto"/>
              <w:rPr>
                <w:rFonts w:ascii="Times New Roman" w:hAnsi="Times New Roman" w:cs="Times New Roman"/>
                <w:lang w:val="en-GB"/>
              </w:rPr>
            </w:pPr>
          </w:p>
        </w:tc>
        <w:tc>
          <w:tcPr>
            <w:tcW w:w="1344" w:type="pct"/>
            <w:vAlign w:val="center"/>
          </w:tcPr>
          <w:p w14:paraId="11965B34" w14:textId="77777777" w:rsidR="00210219" w:rsidRPr="00602692" w:rsidRDefault="0021021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503585B0" w14:textId="77777777" w:rsidR="00210219" w:rsidRPr="00602692" w:rsidRDefault="00210219" w:rsidP="002A5E62">
            <w:pPr>
              <w:spacing w:after="0" w:line="240" w:lineRule="auto"/>
              <w:jc w:val="center"/>
              <w:rPr>
                <w:rFonts w:ascii="Times New Roman" w:hAnsi="Times New Roman" w:cs="Times New Roman"/>
              </w:rPr>
            </w:pPr>
          </w:p>
        </w:tc>
        <w:tc>
          <w:tcPr>
            <w:tcW w:w="417" w:type="pct"/>
            <w:vAlign w:val="center"/>
          </w:tcPr>
          <w:p w14:paraId="30567E14"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012F8BDA" w14:textId="77777777" w:rsidR="00210219" w:rsidRPr="00602692" w:rsidRDefault="00210219" w:rsidP="002A5E62">
            <w:pPr>
              <w:spacing w:after="0" w:line="240" w:lineRule="auto"/>
              <w:rPr>
                <w:rFonts w:ascii="Times New Roman" w:hAnsi="Times New Roman" w:cs="Times New Roman"/>
                <w:lang w:val="sr-Cyrl-CS"/>
              </w:rPr>
            </w:pPr>
          </w:p>
        </w:tc>
      </w:tr>
      <w:tr w:rsidR="00060A53" w:rsidRPr="00602692" w14:paraId="78770627" w14:textId="77777777" w:rsidTr="00004FAF">
        <w:trPr>
          <w:trHeight w:val="63"/>
        </w:trPr>
        <w:tc>
          <w:tcPr>
            <w:tcW w:w="323" w:type="pct"/>
            <w:shd w:val="clear" w:color="auto" w:fill="D9D9D9"/>
          </w:tcPr>
          <w:p w14:paraId="74241A2C" w14:textId="77777777" w:rsidR="009454DF" w:rsidRPr="00602692" w:rsidRDefault="002C59EC" w:rsidP="002A5E62">
            <w:pPr>
              <w:pStyle w:val="NormalWeb"/>
              <w:spacing w:before="0" w:beforeAutospacing="0" w:after="0" w:afterAutospacing="0"/>
              <w:rPr>
                <w:sz w:val="22"/>
                <w:szCs w:val="22"/>
              </w:rPr>
            </w:pPr>
            <w:r w:rsidRPr="00602692">
              <w:rPr>
                <w:sz w:val="22"/>
                <w:szCs w:val="22"/>
              </w:rPr>
              <w:t>7</w:t>
            </w:r>
          </w:p>
        </w:tc>
        <w:tc>
          <w:tcPr>
            <w:tcW w:w="1387" w:type="pct"/>
            <w:shd w:val="clear" w:color="auto" w:fill="D9D9D9"/>
            <w:vAlign w:val="center"/>
          </w:tcPr>
          <w:p w14:paraId="280CF685" w14:textId="77777777" w:rsidR="002C59EC" w:rsidRPr="00602692" w:rsidRDefault="002C59EC" w:rsidP="002A5E62">
            <w:pPr>
              <w:pStyle w:val="NormalWeb"/>
              <w:spacing w:before="0" w:beforeAutospacing="0" w:after="0" w:afterAutospacing="0"/>
              <w:rPr>
                <w:sz w:val="22"/>
                <w:szCs w:val="22"/>
              </w:rPr>
            </w:pPr>
            <w:r w:rsidRPr="00602692">
              <w:rPr>
                <w:sz w:val="22"/>
                <w:szCs w:val="22"/>
              </w:rPr>
              <w:t xml:space="preserve">Each Member State shall take appropriate steps to identify, assess, understand and </w:t>
            </w:r>
            <w:r w:rsidRPr="00602692">
              <w:rPr>
                <w:sz w:val="22"/>
                <w:szCs w:val="22"/>
              </w:rPr>
              <w:lastRenderedPageBreak/>
              <w:t>mitigate the risks of money laundering and terrorist financing affecting it, as well as any data protection concerns in that regard. It shall keep that risk assessment up to date.</w:t>
            </w:r>
          </w:p>
          <w:p w14:paraId="145A172C" w14:textId="77777777" w:rsidR="002C59EC" w:rsidRPr="00602692" w:rsidRDefault="002C59EC" w:rsidP="002A5E62">
            <w:pPr>
              <w:pStyle w:val="NormalWeb"/>
              <w:spacing w:before="0" w:beforeAutospacing="0" w:after="0" w:afterAutospacing="0"/>
              <w:rPr>
                <w:sz w:val="22"/>
                <w:szCs w:val="22"/>
              </w:rPr>
            </w:pPr>
            <w:r w:rsidRPr="00602692">
              <w:rPr>
                <w:sz w:val="22"/>
                <w:szCs w:val="22"/>
              </w:rPr>
              <w:t>2.   Each Member State shall designate an authority or establish a mechanism by which to coordinate the national response to the risks referred to in paragraph 1. The identity of that authority or the description of the mechanism shall be notified to the Commission, the ESAs, and other Member States.</w:t>
            </w:r>
          </w:p>
          <w:p w14:paraId="5F37B811" w14:textId="77777777" w:rsidR="002C59EC" w:rsidRPr="00602692" w:rsidRDefault="002C59EC" w:rsidP="002A5E62">
            <w:pPr>
              <w:pStyle w:val="NormalWeb"/>
              <w:spacing w:before="0" w:beforeAutospacing="0" w:after="0" w:afterAutospacing="0"/>
              <w:rPr>
                <w:sz w:val="22"/>
                <w:szCs w:val="22"/>
              </w:rPr>
            </w:pPr>
            <w:r w:rsidRPr="00602692">
              <w:rPr>
                <w:sz w:val="22"/>
                <w:szCs w:val="22"/>
              </w:rPr>
              <w:t>3.   In carrying out the risk assessments referred to in paragraph 1 of this Article, Member States shall make use of the findings of the report referred to in Article 6(1).</w:t>
            </w:r>
          </w:p>
          <w:p w14:paraId="779D5025" w14:textId="77777777" w:rsidR="002C59EC" w:rsidRPr="00602692" w:rsidRDefault="002C59EC" w:rsidP="002A5E62">
            <w:pPr>
              <w:pStyle w:val="NormalWeb"/>
              <w:spacing w:before="0" w:beforeAutospacing="0" w:after="0" w:afterAutospacing="0"/>
              <w:rPr>
                <w:sz w:val="22"/>
                <w:szCs w:val="22"/>
              </w:rPr>
            </w:pPr>
            <w:r w:rsidRPr="00602692">
              <w:rPr>
                <w:sz w:val="22"/>
                <w:szCs w:val="22"/>
              </w:rPr>
              <w:t>4.   As regards the risk assessment referred to in paragraph 1, each Member State shall:</w:t>
            </w:r>
          </w:p>
          <w:p w14:paraId="691891D3" w14:textId="77777777" w:rsidR="002C59EC" w:rsidRPr="00602692" w:rsidRDefault="002C59EC" w:rsidP="002A5E62">
            <w:pPr>
              <w:pStyle w:val="NormalWeb"/>
              <w:spacing w:before="0" w:beforeAutospacing="0" w:after="0" w:afterAutospacing="0"/>
              <w:rPr>
                <w:sz w:val="22"/>
                <w:szCs w:val="22"/>
              </w:rPr>
            </w:pPr>
            <w:r w:rsidRPr="00602692">
              <w:rPr>
                <w:sz w:val="22"/>
                <w:szCs w:val="22"/>
              </w:rPr>
              <w:t>(a)use it to improve its AML/CFT regime, in particular by identifying any areas where obliged entities are to apply enhanced measures and, where appropriate, specifying the measures to be taken;</w:t>
            </w:r>
          </w:p>
          <w:p w14:paraId="6E9F4B8D" w14:textId="77777777" w:rsidR="002C59EC" w:rsidRPr="00602692" w:rsidRDefault="002C59EC" w:rsidP="002A5E62">
            <w:pPr>
              <w:pStyle w:val="NormalWeb"/>
              <w:spacing w:before="0" w:beforeAutospacing="0" w:after="0" w:afterAutospacing="0"/>
              <w:rPr>
                <w:sz w:val="22"/>
                <w:szCs w:val="22"/>
              </w:rPr>
            </w:pPr>
            <w:r w:rsidRPr="00602692">
              <w:rPr>
                <w:sz w:val="22"/>
                <w:szCs w:val="22"/>
              </w:rPr>
              <w:t>(b)identify, where appropriate, sectors or areas of lower or greater risk of money laundering and terrorist financing;</w:t>
            </w:r>
          </w:p>
          <w:p w14:paraId="702262BF" w14:textId="77777777" w:rsidR="002C59EC" w:rsidRPr="00602692" w:rsidRDefault="002C59EC" w:rsidP="002A5E62">
            <w:pPr>
              <w:pStyle w:val="NormalWeb"/>
              <w:spacing w:before="0" w:beforeAutospacing="0" w:after="0" w:afterAutospacing="0"/>
              <w:rPr>
                <w:sz w:val="22"/>
                <w:szCs w:val="22"/>
              </w:rPr>
            </w:pPr>
            <w:r w:rsidRPr="00602692">
              <w:rPr>
                <w:sz w:val="22"/>
                <w:szCs w:val="22"/>
              </w:rPr>
              <w:t>(c)use it to assist it in the allocation and prioritisation of resources to combat money laundering and terrorist financing;</w:t>
            </w:r>
          </w:p>
          <w:p w14:paraId="72332368" w14:textId="77777777" w:rsidR="002C59EC" w:rsidRPr="00602692" w:rsidRDefault="002C59EC" w:rsidP="002A5E62">
            <w:pPr>
              <w:pStyle w:val="NormalWeb"/>
              <w:spacing w:before="0" w:beforeAutospacing="0" w:after="0" w:afterAutospacing="0"/>
              <w:rPr>
                <w:sz w:val="22"/>
                <w:szCs w:val="22"/>
              </w:rPr>
            </w:pPr>
            <w:r w:rsidRPr="00602692">
              <w:rPr>
                <w:sz w:val="22"/>
                <w:szCs w:val="22"/>
              </w:rPr>
              <w:t>(d)use it to ensure that appropriate rules are drawn up for each sector or area, in accordance with the risks of money laundering and terrorist financing;</w:t>
            </w:r>
          </w:p>
          <w:p w14:paraId="2EE24DE2" w14:textId="77777777" w:rsidR="002C59EC" w:rsidRPr="00602692" w:rsidRDefault="002C59EC" w:rsidP="002A5E62">
            <w:pPr>
              <w:pStyle w:val="NormalWeb"/>
              <w:spacing w:before="0" w:beforeAutospacing="0" w:after="0" w:afterAutospacing="0"/>
              <w:rPr>
                <w:sz w:val="22"/>
                <w:szCs w:val="22"/>
              </w:rPr>
            </w:pPr>
            <w:r w:rsidRPr="00602692">
              <w:rPr>
                <w:sz w:val="22"/>
                <w:szCs w:val="22"/>
              </w:rPr>
              <w:t xml:space="preserve">(e)make appropriate information available promptly to obliged entities to facilitate the </w:t>
            </w:r>
            <w:r w:rsidRPr="00602692">
              <w:rPr>
                <w:sz w:val="22"/>
                <w:szCs w:val="22"/>
              </w:rPr>
              <w:lastRenderedPageBreak/>
              <w:t>carrying out of their own money laundering and terrorist financing risk assessments.</w:t>
            </w:r>
          </w:p>
          <w:p w14:paraId="3AD2AFBE"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(f)</w:t>
            </w:r>
            <w:r w:rsidRPr="00602692">
              <w:rPr>
                <w:b/>
                <w:sz w:val="22"/>
                <w:szCs w:val="22"/>
              </w:rPr>
              <w:tab/>
              <w:t>report the institutional structure and broad procedures of their AML/CFT regime, including, inter alia, the FIU, tax authorities and prosecutors, as well as the allocated human and financial resources to the extent that this information is available;</w:t>
            </w:r>
          </w:p>
          <w:p w14:paraId="3FACE14B"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(g)</w:t>
            </w:r>
            <w:r w:rsidRPr="00602692">
              <w:rPr>
                <w:b/>
                <w:sz w:val="22"/>
                <w:szCs w:val="22"/>
              </w:rPr>
              <w:tab/>
              <w:t>report on national efforts and resources (labour forces and budget) allocated to combat money laundering and terrorist financing.</w:t>
            </w:r>
          </w:p>
          <w:p w14:paraId="664BC8D8" w14:textId="77777777" w:rsidR="009454DF" w:rsidRPr="00602692" w:rsidRDefault="002C59EC" w:rsidP="002A5E62">
            <w:pPr>
              <w:pStyle w:val="NormalWeb"/>
              <w:spacing w:before="0" w:beforeAutospacing="0" w:after="0" w:afterAutospacing="0"/>
              <w:rPr>
                <w:sz w:val="22"/>
                <w:szCs w:val="22"/>
              </w:rPr>
            </w:pPr>
            <w:r w:rsidRPr="00602692">
              <w:rPr>
                <w:b/>
                <w:sz w:val="22"/>
                <w:szCs w:val="22"/>
              </w:rPr>
              <w:t xml:space="preserve">5.   </w:t>
            </w:r>
            <w:r w:rsidR="00FC74A5" w:rsidRPr="00602692">
              <w:rPr>
                <w:b/>
                <w:sz w:val="22"/>
                <w:szCs w:val="22"/>
              </w:rPr>
              <w:t xml:space="preserve"> Member States shall make the results of their risk assessments, including their updates, available to the Commission, the ESAs and the other Member States. Other Member States may provide relevant additional information, where appropriate, to the Member State carrying out the risk assessment. A summary of the assessment shall be made publicly available. That summary shall not contain classified information.</w:t>
            </w:r>
          </w:p>
        </w:tc>
        <w:tc>
          <w:tcPr>
            <w:tcW w:w="512" w:type="pct"/>
            <w:vAlign w:val="center"/>
          </w:tcPr>
          <w:p w14:paraId="0464F511" w14:textId="77777777" w:rsidR="007F0093" w:rsidRPr="00602692" w:rsidRDefault="007F0093" w:rsidP="002A5E62">
            <w:pPr>
              <w:spacing w:after="0" w:line="240" w:lineRule="auto"/>
              <w:rPr>
                <w:rFonts w:ascii="Times New Roman" w:hAnsi="Times New Roman" w:cs="Times New Roman"/>
                <w:noProof/>
                <w:color w:val="000000"/>
              </w:rPr>
            </w:pPr>
          </w:p>
          <w:p w14:paraId="301A448D" w14:textId="77777777" w:rsidR="00B21116" w:rsidRPr="00602692" w:rsidRDefault="007B48C9" w:rsidP="002A5E62">
            <w:pPr>
              <w:spacing w:after="0" w:line="240" w:lineRule="auto"/>
              <w:rPr>
                <w:rFonts w:ascii="Times New Roman" w:hAnsi="Times New Roman" w:cs="Times New Roman"/>
                <w:noProof/>
                <w:color w:val="000000"/>
              </w:rPr>
            </w:pPr>
            <w:r w:rsidRPr="00602692">
              <w:rPr>
                <w:rFonts w:ascii="Times New Roman" w:hAnsi="Times New Roman" w:cs="Times New Roman"/>
                <w:noProof/>
                <w:color w:val="000000"/>
              </w:rPr>
              <w:t>70</w:t>
            </w:r>
          </w:p>
          <w:p w14:paraId="7AC4919D" w14:textId="77777777" w:rsidR="00ED7C7F" w:rsidRPr="00602692" w:rsidRDefault="00ED7C7F" w:rsidP="002A5E62">
            <w:pPr>
              <w:spacing w:after="0" w:line="240" w:lineRule="auto"/>
              <w:rPr>
                <w:rFonts w:ascii="Times New Roman" w:hAnsi="Times New Roman" w:cs="Times New Roman"/>
                <w:noProof/>
                <w:color w:val="000000"/>
              </w:rPr>
            </w:pPr>
          </w:p>
          <w:p w14:paraId="62131D4F" w14:textId="77777777" w:rsidR="006F0BD6" w:rsidRPr="00602692" w:rsidRDefault="006F0BD6" w:rsidP="002A5E62">
            <w:pPr>
              <w:spacing w:after="0" w:line="240" w:lineRule="auto"/>
              <w:rPr>
                <w:rFonts w:ascii="Times New Roman" w:hAnsi="Times New Roman" w:cs="Times New Roman"/>
                <w:noProof/>
                <w:color w:val="000000"/>
              </w:rPr>
            </w:pPr>
          </w:p>
          <w:p w14:paraId="1258417C" w14:textId="77777777" w:rsidR="006F0BD6" w:rsidRPr="00602692" w:rsidRDefault="006F0BD6" w:rsidP="002A5E62">
            <w:pPr>
              <w:spacing w:after="0" w:line="240" w:lineRule="auto"/>
              <w:rPr>
                <w:rFonts w:ascii="Times New Roman" w:hAnsi="Times New Roman" w:cs="Times New Roman"/>
                <w:noProof/>
                <w:color w:val="000000"/>
              </w:rPr>
            </w:pPr>
          </w:p>
          <w:p w14:paraId="5ED4E718" w14:textId="77777777" w:rsidR="006F0BD6" w:rsidRPr="00602692" w:rsidRDefault="006F0BD6" w:rsidP="002A5E62">
            <w:pPr>
              <w:spacing w:after="0" w:line="240" w:lineRule="auto"/>
              <w:rPr>
                <w:rFonts w:ascii="Times New Roman" w:hAnsi="Times New Roman" w:cs="Times New Roman"/>
                <w:noProof/>
                <w:color w:val="000000"/>
              </w:rPr>
            </w:pPr>
          </w:p>
          <w:p w14:paraId="28B274A3" w14:textId="77777777" w:rsidR="006F0BD6" w:rsidRPr="00602692" w:rsidRDefault="006F0BD6" w:rsidP="002A5E62">
            <w:pPr>
              <w:spacing w:after="0" w:line="240" w:lineRule="auto"/>
              <w:rPr>
                <w:rFonts w:ascii="Times New Roman" w:hAnsi="Times New Roman" w:cs="Times New Roman"/>
                <w:noProof/>
                <w:color w:val="000000"/>
              </w:rPr>
            </w:pPr>
          </w:p>
          <w:p w14:paraId="613160C9" w14:textId="77777777" w:rsidR="00235B58" w:rsidRPr="00602692" w:rsidRDefault="00235B58" w:rsidP="002A5E62">
            <w:pPr>
              <w:spacing w:after="0" w:line="240" w:lineRule="auto"/>
              <w:rPr>
                <w:rFonts w:ascii="Times New Roman" w:hAnsi="Times New Roman" w:cs="Times New Roman"/>
                <w:noProof/>
                <w:color w:val="000000"/>
              </w:rPr>
            </w:pPr>
          </w:p>
          <w:p w14:paraId="3E5AFB7A" w14:textId="77777777" w:rsidR="00325553" w:rsidRPr="00602692" w:rsidRDefault="00325553" w:rsidP="002A5E62">
            <w:pPr>
              <w:spacing w:after="0" w:line="240" w:lineRule="auto"/>
              <w:rPr>
                <w:rFonts w:ascii="Times New Roman" w:hAnsi="Times New Roman" w:cs="Times New Roman"/>
                <w:noProof/>
                <w:color w:val="000000"/>
              </w:rPr>
            </w:pPr>
          </w:p>
          <w:p w14:paraId="436E45D8" w14:textId="77777777" w:rsidR="00325553" w:rsidRPr="00602692" w:rsidRDefault="00325553" w:rsidP="002A5E62">
            <w:pPr>
              <w:spacing w:after="0" w:line="240" w:lineRule="auto"/>
              <w:rPr>
                <w:rFonts w:ascii="Times New Roman" w:hAnsi="Times New Roman" w:cs="Times New Roman"/>
                <w:noProof/>
                <w:color w:val="000000"/>
              </w:rPr>
            </w:pPr>
          </w:p>
          <w:p w14:paraId="787A5717" w14:textId="77777777" w:rsidR="00325553" w:rsidRPr="00602692" w:rsidRDefault="00325553" w:rsidP="002A5E62">
            <w:pPr>
              <w:spacing w:after="0" w:line="240" w:lineRule="auto"/>
              <w:rPr>
                <w:rFonts w:ascii="Times New Roman" w:hAnsi="Times New Roman" w:cs="Times New Roman"/>
                <w:noProof/>
                <w:color w:val="000000"/>
              </w:rPr>
            </w:pPr>
          </w:p>
          <w:p w14:paraId="086C1594" w14:textId="77777777" w:rsidR="00325553" w:rsidRPr="00602692" w:rsidRDefault="00325553" w:rsidP="002A5E62">
            <w:pPr>
              <w:spacing w:after="0" w:line="240" w:lineRule="auto"/>
              <w:rPr>
                <w:rFonts w:ascii="Times New Roman" w:hAnsi="Times New Roman" w:cs="Times New Roman"/>
                <w:noProof/>
                <w:color w:val="000000"/>
              </w:rPr>
            </w:pPr>
          </w:p>
          <w:p w14:paraId="35848AEF" w14:textId="77777777" w:rsidR="00325553" w:rsidRPr="00602692" w:rsidRDefault="00325553" w:rsidP="002A5E62">
            <w:pPr>
              <w:spacing w:after="0" w:line="240" w:lineRule="auto"/>
              <w:rPr>
                <w:rFonts w:ascii="Times New Roman" w:hAnsi="Times New Roman" w:cs="Times New Roman"/>
                <w:noProof/>
                <w:color w:val="000000"/>
              </w:rPr>
            </w:pPr>
          </w:p>
          <w:p w14:paraId="38D2C732" w14:textId="77777777" w:rsidR="00325553" w:rsidRPr="00602692" w:rsidRDefault="00325553" w:rsidP="002A5E62">
            <w:pPr>
              <w:spacing w:after="0" w:line="240" w:lineRule="auto"/>
              <w:rPr>
                <w:rFonts w:ascii="Times New Roman" w:hAnsi="Times New Roman" w:cs="Times New Roman"/>
                <w:noProof/>
                <w:color w:val="000000"/>
              </w:rPr>
            </w:pPr>
          </w:p>
          <w:p w14:paraId="093090E0" w14:textId="77777777" w:rsidR="00325553" w:rsidRPr="00602692" w:rsidRDefault="00325553" w:rsidP="002A5E62">
            <w:pPr>
              <w:spacing w:after="0" w:line="240" w:lineRule="auto"/>
              <w:rPr>
                <w:rFonts w:ascii="Times New Roman" w:hAnsi="Times New Roman" w:cs="Times New Roman"/>
                <w:noProof/>
                <w:color w:val="000000"/>
              </w:rPr>
            </w:pPr>
          </w:p>
          <w:p w14:paraId="27328E55" w14:textId="77777777" w:rsidR="00325553" w:rsidRPr="00602692" w:rsidRDefault="00325553" w:rsidP="002A5E62">
            <w:pPr>
              <w:spacing w:after="0" w:line="240" w:lineRule="auto"/>
              <w:rPr>
                <w:rFonts w:ascii="Times New Roman" w:hAnsi="Times New Roman" w:cs="Times New Roman"/>
                <w:noProof/>
                <w:color w:val="000000"/>
              </w:rPr>
            </w:pPr>
          </w:p>
          <w:p w14:paraId="598B2C1E" w14:textId="77777777" w:rsidR="000E056F" w:rsidRPr="00602692" w:rsidRDefault="000E056F" w:rsidP="002A5E62">
            <w:pPr>
              <w:spacing w:after="0" w:line="240" w:lineRule="auto"/>
              <w:rPr>
                <w:rFonts w:ascii="Times New Roman" w:hAnsi="Times New Roman" w:cs="Times New Roman"/>
                <w:noProof/>
                <w:color w:val="000000"/>
              </w:rPr>
            </w:pPr>
          </w:p>
          <w:p w14:paraId="4B28618D" w14:textId="77777777" w:rsidR="000E056F" w:rsidRPr="00602692" w:rsidRDefault="000E056F" w:rsidP="002A5E62">
            <w:pPr>
              <w:spacing w:after="0" w:line="240" w:lineRule="auto"/>
              <w:rPr>
                <w:rFonts w:ascii="Times New Roman" w:hAnsi="Times New Roman" w:cs="Times New Roman"/>
                <w:noProof/>
                <w:color w:val="000000"/>
              </w:rPr>
            </w:pPr>
          </w:p>
          <w:p w14:paraId="67333237" w14:textId="77777777" w:rsidR="00E418E2" w:rsidRPr="00602692" w:rsidRDefault="00E418E2" w:rsidP="002A5E62">
            <w:pPr>
              <w:spacing w:after="0" w:line="240" w:lineRule="auto"/>
              <w:rPr>
                <w:rFonts w:ascii="Times New Roman" w:hAnsi="Times New Roman" w:cs="Times New Roman"/>
                <w:noProof/>
                <w:color w:val="000000"/>
              </w:rPr>
            </w:pPr>
          </w:p>
          <w:p w14:paraId="321A5993" w14:textId="77777777" w:rsidR="00E418E2" w:rsidRPr="00602692" w:rsidRDefault="00E418E2" w:rsidP="002A5E62">
            <w:pPr>
              <w:spacing w:after="0" w:line="240" w:lineRule="auto"/>
              <w:rPr>
                <w:rFonts w:ascii="Times New Roman" w:hAnsi="Times New Roman" w:cs="Times New Roman"/>
                <w:noProof/>
                <w:color w:val="000000"/>
              </w:rPr>
            </w:pPr>
          </w:p>
          <w:p w14:paraId="37EB1DF7" w14:textId="77777777" w:rsidR="00E418E2" w:rsidRPr="00602692" w:rsidRDefault="00E418E2" w:rsidP="002A5E62">
            <w:pPr>
              <w:spacing w:after="0" w:line="240" w:lineRule="auto"/>
              <w:rPr>
                <w:rFonts w:ascii="Times New Roman" w:hAnsi="Times New Roman" w:cs="Times New Roman"/>
                <w:noProof/>
                <w:color w:val="000000"/>
              </w:rPr>
            </w:pPr>
          </w:p>
          <w:p w14:paraId="51E96419" w14:textId="77777777" w:rsidR="006F0BD6" w:rsidRPr="00602692" w:rsidRDefault="007B48C9" w:rsidP="002A5E62">
            <w:pPr>
              <w:spacing w:after="0" w:line="240" w:lineRule="auto"/>
              <w:rPr>
                <w:rFonts w:ascii="Times New Roman" w:hAnsi="Times New Roman" w:cs="Times New Roman"/>
                <w:noProof/>
                <w:color w:val="000000"/>
              </w:rPr>
            </w:pPr>
            <w:r w:rsidRPr="00602692">
              <w:rPr>
                <w:rFonts w:ascii="Times New Roman" w:hAnsi="Times New Roman" w:cs="Times New Roman"/>
                <w:noProof/>
                <w:color w:val="000000"/>
              </w:rPr>
              <w:t>71</w:t>
            </w:r>
          </w:p>
          <w:p w14:paraId="01B1E4FC" w14:textId="77777777" w:rsidR="00B21116" w:rsidRPr="00602692" w:rsidRDefault="00B21116" w:rsidP="002A5E62">
            <w:pPr>
              <w:spacing w:after="0" w:line="240" w:lineRule="auto"/>
              <w:rPr>
                <w:rFonts w:ascii="Times New Roman" w:hAnsi="Times New Roman" w:cs="Times New Roman"/>
                <w:lang w:val="en-GB"/>
              </w:rPr>
            </w:pPr>
          </w:p>
          <w:p w14:paraId="20AA391E" w14:textId="77777777" w:rsidR="00B21116" w:rsidRPr="00602692" w:rsidRDefault="00B21116" w:rsidP="002A5E62">
            <w:pPr>
              <w:spacing w:after="0" w:line="240" w:lineRule="auto"/>
              <w:rPr>
                <w:rFonts w:ascii="Times New Roman" w:hAnsi="Times New Roman" w:cs="Times New Roman"/>
                <w:lang w:val="en-GB"/>
              </w:rPr>
            </w:pPr>
          </w:p>
          <w:p w14:paraId="3D5DF5C3" w14:textId="77777777" w:rsidR="00B21116" w:rsidRPr="00602692" w:rsidRDefault="00B21116" w:rsidP="002A5E62">
            <w:pPr>
              <w:spacing w:after="0" w:line="240" w:lineRule="auto"/>
              <w:rPr>
                <w:rFonts w:ascii="Times New Roman" w:hAnsi="Times New Roman" w:cs="Times New Roman"/>
                <w:lang w:val="en-GB"/>
              </w:rPr>
            </w:pPr>
          </w:p>
          <w:p w14:paraId="58AA1DB8" w14:textId="77777777" w:rsidR="00B21116" w:rsidRPr="00602692" w:rsidRDefault="00B21116" w:rsidP="002A5E62">
            <w:pPr>
              <w:spacing w:after="0" w:line="240" w:lineRule="auto"/>
              <w:rPr>
                <w:rFonts w:ascii="Times New Roman" w:hAnsi="Times New Roman" w:cs="Times New Roman"/>
                <w:lang w:val="en-GB"/>
              </w:rPr>
            </w:pPr>
          </w:p>
          <w:p w14:paraId="1142FA8E" w14:textId="77777777" w:rsidR="00B21116" w:rsidRPr="00602692" w:rsidRDefault="00B21116" w:rsidP="002A5E62">
            <w:pPr>
              <w:spacing w:after="0" w:line="240" w:lineRule="auto"/>
              <w:rPr>
                <w:rFonts w:ascii="Times New Roman" w:hAnsi="Times New Roman" w:cs="Times New Roman"/>
                <w:lang w:val="en-GB"/>
              </w:rPr>
            </w:pPr>
          </w:p>
          <w:p w14:paraId="5192E3D7" w14:textId="77777777" w:rsidR="00B21116" w:rsidRPr="00602692" w:rsidRDefault="00B21116" w:rsidP="002A5E62">
            <w:pPr>
              <w:spacing w:after="0" w:line="240" w:lineRule="auto"/>
              <w:rPr>
                <w:rFonts w:ascii="Times New Roman" w:hAnsi="Times New Roman" w:cs="Times New Roman"/>
                <w:lang w:val="en-GB"/>
              </w:rPr>
            </w:pPr>
          </w:p>
          <w:p w14:paraId="0B3B892C" w14:textId="77777777" w:rsidR="00B21116" w:rsidRPr="00602692" w:rsidRDefault="00B21116" w:rsidP="002A5E62">
            <w:pPr>
              <w:spacing w:after="0" w:line="240" w:lineRule="auto"/>
              <w:rPr>
                <w:rFonts w:ascii="Times New Roman" w:hAnsi="Times New Roman" w:cs="Times New Roman"/>
                <w:lang w:val="en-GB"/>
              </w:rPr>
            </w:pPr>
          </w:p>
          <w:p w14:paraId="060A1D34" w14:textId="77777777" w:rsidR="00B21116" w:rsidRPr="00602692" w:rsidRDefault="00B21116" w:rsidP="002A5E62">
            <w:pPr>
              <w:spacing w:after="0" w:line="240" w:lineRule="auto"/>
              <w:rPr>
                <w:rFonts w:ascii="Times New Roman" w:hAnsi="Times New Roman" w:cs="Times New Roman"/>
                <w:lang w:val="en-GB"/>
              </w:rPr>
            </w:pPr>
          </w:p>
          <w:p w14:paraId="4D0EFA8E" w14:textId="77777777" w:rsidR="00B21116" w:rsidRPr="00602692" w:rsidRDefault="00B21116" w:rsidP="002A5E62">
            <w:pPr>
              <w:spacing w:after="0" w:line="240" w:lineRule="auto"/>
              <w:rPr>
                <w:rFonts w:ascii="Times New Roman" w:hAnsi="Times New Roman" w:cs="Times New Roman"/>
                <w:lang w:val="en-GB"/>
              </w:rPr>
            </w:pPr>
          </w:p>
          <w:p w14:paraId="52AEE8EF" w14:textId="77777777" w:rsidR="00B21116" w:rsidRPr="00602692" w:rsidRDefault="00B21116" w:rsidP="002A5E62">
            <w:pPr>
              <w:spacing w:after="0" w:line="240" w:lineRule="auto"/>
              <w:rPr>
                <w:rFonts w:ascii="Times New Roman" w:hAnsi="Times New Roman" w:cs="Times New Roman"/>
                <w:lang w:val="en-GB"/>
              </w:rPr>
            </w:pPr>
          </w:p>
          <w:p w14:paraId="1B2B0061" w14:textId="77777777" w:rsidR="00B21116" w:rsidRPr="00602692" w:rsidRDefault="00B21116" w:rsidP="002A5E62">
            <w:pPr>
              <w:spacing w:after="0" w:line="240" w:lineRule="auto"/>
              <w:rPr>
                <w:rFonts w:ascii="Times New Roman" w:hAnsi="Times New Roman" w:cs="Times New Roman"/>
                <w:lang w:val="en-GB"/>
              </w:rPr>
            </w:pPr>
          </w:p>
          <w:p w14:paraId="5BBA3DC3" w14:textId="77777777" w:rsidR="00B21116" w:rsidRPr="00602692" w:rsidRDefault="00B21116" w:rsidP="002A5E62">
            <w:pPr>
              <w:spacing w:after="0" w:line="240" w:lineRule="auto"/>
              <w:rPr>
                <w:rFonts w:ascii="Times New Roman" w:hAnsi="Times New Roman" w:cs="Times New Roman"/>
                <w:lang w:val="en-GB"/>
              </w:rPr>
            </w:pPr>
          </w:p>
          <w:p w14:paraId="12E04858" w14:textId="77777777" w:rsidR="00B21116" w:rsidRPr="00602692" w:rsidRDefault="00B21116" w:rsidP="002A5E62">
            <w:pPr>
              <w:spacing w:after="0" w:line="240" w:lineRule="auto"/>
              <w:rPr>
                <w:rFonts w:ascii="Times New Roman" w:hAnsi="Times New Roman" w:cs="Times New Roman"/>
                <w:lang w:val="en-GB"/>
              </w:rPr>
            </w:pPr>
          </w:p>
          <w:p w14:paraId="41441E07" w14:textId="77777777" w:rsidR="00B21116" w:rsidRPr="00602692" w:rsidRDefault="00B21116" w:rsidP="002A5E62">
            <w:pPr>
              <w:spacing w:after="0" w:line="240" w:lineRule="auto"/>
              <w:rPr>
                <w:rFonts w:ascii="Times New Roman" w:hAnsi="Times New Roman" w:cs="Times New Roman"/>
                <w:lang w:val="en-GB"/>
              </w:rPr>
            </w:pPr>
          </w:p>
          <w:p w14:paraId="6D40C603" w14:textId="77777777" w:rsidR="00B21116" w:rsidRPr="00602692" w:rsidRDefault="00B21116" w:rsidP="002A5E62">
            <w:pPr>
              <w:spacing w:after="0" w:line="240" w:lineRule="auto"/>
              <w:rPr>
                <w:rFonts w:ascii="Times New Roman" w:hAnsi="Times New Roman" w:cs="Times New Roman"/>
                <w:lang w:val="en-GB"/>
              </w:rPr>
            </w:pPr>
          </w:p>
          <w:p w14:paraId="68F94844" w14:textId="77777777" w:rsidR="00B21116" w:rsidRPr="00602692" w:rsidRDefault="00B21116" w:rsidP="002A5E62">
            <w:pPr>
              <w:spacing w:after="0" w:line="240" w:lineRule="auto"/>
              <w:rPr>
                <w:rFonts w:ascii="Times New Roman" w:hAnsi="Times New Roman" w:cs="Times New Roman"/>
                <w:lang w:val="en-GB"/>
              </w:rPr>
            </w:pPr>
          </w:p>
          <w:p w14:paraId="3E563730" w14:textId="77777777" w:rsidR="00B21116" w:rsidRPr="00602692" w:rsidRDefault="00B21116" w:rsidP="002A5E62">
            <w:pPr>
              <w:spacing w:after="0" w:line="240" w:lineRule="auto"/>
              <w:rPr>
                <w:rFonts w:ascii="Times New Roman" w:hAnsi="Times New Roman" w:cs="Times New Roman"/>
                <w:lang w:val="en-GB"/>
              </w:rPr>
            </w:pPr>
          </w:p>
          <w:p w14:paraId="0C900827" w14:textId="77777777" w:rsidR="00B21116" w:rsidRPr="00602692" w:rsidRDefault="00B21116" w:rsidP="002A5E62">
            <w:pPr>
              <w:spacing w:after="0" w:line="240" w:lineRule="auto"/>
              <w:rPr>
                <w:rFonts w:ascii="Times New Roman" w:hAnsi="Times New Roman" w:cs="Times New Roman"/>
                <w:lang w:val="en-GB"/>
              </w:rPr>
            </w:pPr>
          </w:p>
          <w:p w14:paraId="0C95803C" w14:textId="77777777" w:rsidR="00B21116" w:rsidRPr="00602692" w:rsidRDefault="00B21116" w:rsidP="002A5E62">
            <w:pPr>
              <w:spacing w:after="0" w:line="240" w:lineRule="auto"/>
              <w:rPr>
                <w:rFonts w:ascii="Times New Roman" w:hAnsi="Times New Roman" w:cs="Times New Roman"/>
                <w:lang w:val="en-GB"/>
              </w:rPr>
            </w:pPr>
          </w:p>
          <w:p w14:paraId="5E653CE3" w14:textId="77777777" w:rsidR="00B21116" w:rsidRPr="00602692" w:rsidRDefault="00B21116" w:rsidP="002A5E62">
            <w:pPr>
              <w:spacing w:after="0" w:line="240" w:lineRule="auto"/>
              <w:rPr>
                <w:rFonts w:ascii="Times New Roman" w:hAnsi="Times New Roman" w:cs="Times New Roman"/>
                <w:lang w:val="en-GB"/>
              </w:rPr>
            </w:pPr>
          </w:p>
          <w:p w14:paraId="6CDDA80E" w14:textId="77777777" w:rsidR="00B21116" w:rsidRPr="00602692" w:rsidRDefault="00B21116" w:rsidP="002A5E62">
            <w:pPr>
              <w:spacing w:after="0" w:line="240" w:lineRule="auto"/>
              <w:rPr>
                <w:rFonts w:ascii="Times New Roman" w:hAnsi="Times New Roman" w:cs="Times New Roman"/>
                <w:lang w:val="en-GB"/>
              </w:rPr>
            </w:pPr>
          </w:p>
          <w:p w14:paraId="0E8507E4" w14:textId="77777777" w:rsidR="00B21116" w:rsidRPr="00602692" w:rsidRDefault="00B21116" w:rsidP="002A5E62">
            <w:pPr>
              <w:spacing w:after="0" w:line="240" w:lineRule="auto"/>
              <w:rPr>
                <w:rFonts w:ascii="Times New Roman" w:hAnsi="Times New Roman" w:cs="Times New Roman"/>
                <w:lang w:val="en-GB"/>
              </w:rPr>
            </w:pPr>
          </w:p>
          <w:p w14:paraId="208C7166" w14:textId="77777777" w:rsidR="00B21116" w:rsidRPr="00602692" w:rsidRDefault="00B21116" w:rsidP="002A5E62">
            <w:pPr>
              <w:spacing w:after="0" w:line="240" w:lineRule="auto"/>
              <w:rPr>
                <w:rFonts w:ascii="Times New Roman" w:hAnsi="Times New Roman" w:cs="Times New Roman"/>
                <w:lang w:val="en-GB"/>
              </w:rPr>
            </w:pPr>
          </w:p>
        </w:tc>
        <w:tc>
          <w:tcPr>
            <w:tcW w:w="1344" w:type="pct"/>
            <w:vAlign w:val="center"/>
          </w:tcPr>
          <w:p w14:paraId="46E7190A" w14:textId="77777777" w:rsidR="00D23F9F" w:rsidRPr="00602692" w:rsidRDefault="00D23F9F" w:rsidP="00D23F9F">
            <w:pPr>
              <w:spacing w:after="0" w:line="240" w:lineRule="auto"/>
              <w:jc w:val="center"/>
              <w:rPr>
                <w:rFonts w:ascii="Times New Roman" w:hAnsi="Times New Roman" w:cs="Times New Roman"/>
              </w:rPr>
            </w:pPr>
            <w:r w:rsidRPr="00602692">
              <w:rPr>
                <w:rFonts w:ascii="Times New Roman" w:hAnsi="Times New Roman" w:cs="Times New Roman"/>
              </w:rPr>
              <w:lastRenderedPageBreak/>
              <w:t xml:space="preserve">Анализа ефикасности и делотворности система за спречавање и откривање прања </w:t>
            </w:r>
            <w:r w:rsidRPr="00602692">
              <w:rPr>
                <w:rFonts w:ascii="Times New Roman" w:hAnsi="Times New Roman" w:cs="Times New Roman"/>
              </w:rPr>
              <w:lastRenderedPageBreak/>
              <w:t>новца и финансирања тероризма врши се најмање једном годишње.</w:t>
            </w:r>
          </w:p>
          <w:p w14:paraId="2AB87D4F"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РАДИ ОБАВЉАЊА ПОСЛОВА ИЗ СТАВА 1. ОВОГ ЧЛАНА И ЗА ПОТРЕБЕ ПРОЦЕНЕ РИЗИКА ИЗ ЧЛАНА 70. СТАВ 2. ОВОГ ЗАКОНА, УПРАВА ВОДИ СЛЕДЕЋЕ ЕВИДЕНЦИЈЕ:</w:t>
            </w:r>
          </w:p>
          <w:p w14:paraId="02AC1007"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1) О ЛИЦИМА И ТРАНСАКЦИЈАМА ИЗ ЧЛАНА 47. ОВОГ ЗАКОНА;</w:t>
            </w:r>
          </w:p>
          <w:p w14:paraId="1DEF853B"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2) О ИЗДАТИМ НАЛОЗИМА ЗА ПРИВРЕМЕНО ОБУСТАВЉАЊЕ ИЗВРШЕЊА ТРАНСАКЦИЈЕ ИЗ ЧЛ. 75. И 82. ОВОГ ЗАКОНА;</w:t>
            </w:r>
          </w:p>
          <w:p w14:paraId="08D6F41E"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3) О ИЗДАТИМ НАЛОЗИМА ЗА ПРАЋЕЊЕ ФИНАНСИЈСКОГ ПОСЛОВАЊА СТРАНКЕ ИЗ ЧЛАНА 76. ОВОГ ЗАКОНА;</w:t>
            </w:r>
          </w:p>
          <w:p w14:paraId="395FD88C"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4) О ПРИМЉЕНИМ ИНИЦИЈАТИВАМА ИЗ ЧЛАНА 77. ОВОГ ЗАКОНА;</w:t>
            </w:r>
          </w:p>
          <w:p w14:paraId="2D034ECC"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5) О ПОДАЦИМА ПРОСЛЕЂЕНИМ НАДЛЕЖНИМ ДРЖАВНИМ ОРГАНИМА У СКЛАДУ СА ЧЛАНОМ 78. ОВОГ ЗАКОНА;</w:t>
            </w:r>
          </w:p>
          <w:p w14:paraId="72F2BD13"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6) О ПОДАЦИМА ПРИМЉЕНИМ И ДОСТАВЉЕНИМ У СКЛАДУ СА ЧЛ. 80. И 81. ОВОГ ЗАКОНА;</w:t>
            </w:r>
          </w:p>
          <w:p w14:paraId="654C815A"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7) О ПОДАЦИМА О ПРЕКРШАЈИМА, ПРИВРЕДНИМ ПРЕСТУПИМА И КРИВИЧНИМ ДЕЛИМА КОЈА СЕ ОДНОСЕ НА ПРАЊЕ НОВЦА И ФИНАНСИРАЊЕ ТЕРОРИЗМА;</w:t>
            </w:r>
          </w:p>
          <w:p w14:paraId="430B58D9"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8) О НЕДОСТАЦИМА, НЕЗАКОНИТОСТИМА И ИЗРЕЧЕНИМ МЕРАМА У НАДЗОРУ ИЗ ЧЛАНА 104. ОВОГ ЗАКОНА;</w:t>
            </w:r>
          </w:p>
          <w:p w14:paraId="255C600A"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lastRenderedPageBreak/>
              <w:t>9) О ОБАВЕШТЕЊИМА ИЗ ЧЛАНА 112. ОВОГ ЗАКОНА;</w:t>
            </w:r>
          </w:p>
          <w:p w14:paraId="63DD25FD"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10) О ВЕЛИЧИНИ И ЗНАЧАЈУ РАЗЛИЧИТИХ СЕКТОРА У КОЈИМА ОБВЕЗНИЦИ ПОСЛУЈУ, УКЉУЧУЈУЋИ ПОДАТКЕ О БРОЈУ ФИЗИЧКИХ И ПРАВНИХ ЛИЦА У ОВИМ СЕКТОРИМА И ЕКОНОМСКОМ ЗНАЧАЈУ СВАКОГ СЕКТОРА;</w:t>
            </w:r>
          </w:p>
          <w:p w14:paraId="36074A41"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11) О БРОЈУ И ПРОЦЕНТУ ПРИЈАВА КОЈЕ СУ ДОВЕЛЕ ДО ДАЉЕ ИСТРАГЕ, ЗАЈЕДНО СА ГОДИШЊИМ ИЗВЕШТАЈЕМ ЗА ОБВЕЗНИКЕ О КОРИСНОСТИ ЊИХОВИХ ПРИЈАВА И ОЦЕНАМА ИЗВЕШТАЈА КОЈЕ СУ ДОСТАВИЛИ;</w:t>
            </w:r>
          </w:p>
          <w:p w14:paraId="50B8764E"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12) О БРОЈУ ЗАХТЕВА ЗА ПРИБАВЉАЊЕ ПОДАТАКА, ИНФОРМАЦИЈА ИЛИ ДОКУМЕНТАЦИЈЕ КОЈИ СУ УПУЋЕНИ НАДЛЕЖНИМ ОРГАНИМА СТРАНИХ ДРЖАВА, ОДНОСНО КОЈИ СУ ПРИМЉЕНИ ОД НАДЛЕЖНИХ ОРГАНА СТРАНИХ ДРЖАВА, ЗАЈЕДНО СА БРОЈЕМ ТИХ ЗАХТЕВА КОЈИ СУ ОДБИЈЕНИ ИЛИ НА КОЈЕ ЈЕ ДЕЛИМИЧНО ИЛИ У ПОТПУНОСТИ ОДГОВОРЕНО;</w:t>
            </w:r>
          </w:p>
          <w:p w14:paraId="4F9F6E3E"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 xml:space="preserve">13) О ЉУДСКИМ РЕСУРСИМА ОПРЕДЕЉЕНИМ КОД ОРГАНА ИЗ ЧЛАНА 104. ОВОГ ЗАКОНА ЗА ПОТРЕБЕ НАДЗОРА НАД ПРИМЕНОМ ОДРЕДАБА ОВОГ ЗАКОНА, КАО И ПОДАТКЕ О ЉУДСКИМ РЕСУРСИМА ОПРЕДЕЉЕНИМ КОД УПРАВЕ ЗА </w:t>
            </w:r>
            <w:r w:rsidRPr="00602692">
              <w:rPr>
                <w:rFonts w:ascii="Times New Roman" w:hAnsi="Times New Roman" w:cs="Times New Roman"/>
              </w:rPr>
              <w:lastRenderedPageBreak/>
              <w:t>ПОТРЕБЕ СПРЕЧАВАЊА И ОТКРИВАЊА ПРАЊА НОВЦА И ФИНАНСИРАЊА ТЕРОРИЗМА У СКЛАДУ СА ОВИМ ЗАКОНОМ.</w:t>
            </w:r>
          </w:p>
          <w:p w14:paraId="32552D8C"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w:t>
            </w:r>
          </w:p>
          <w:p w14:paraId="08C1125A"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Органи из члана 104. овог закона и министарство надлежно за унутрашње послове, дужни су да Управи достављају следеће податке:</w:t>
            </w:r>
          </w:p>
          <w:p w14:paraId="71E9CCE7"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1) датум подношења пријаве, односно захтева за покретање прекршајног поступка;</w:t>
            </w:r>
          </w:p>
          <w:p w14:paraId="31669B53"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w:t>
            </w:r>
          </w:p>
          <w:p w14:paraId="48619E16"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3) правна квалификација дела и место, време и начин извршења радње дела;</w:t>
            </w:r>
          </w:p>
          <w:p w14:paraId="63FA9126"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4) правна квалификација претходног дела и место, време и начин извршења радње тог дела.</w:t>
            </w:r>
          </w:p>
          <w:p w14:paraId="1E9F52DF"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lastRenderedPageBreak/>
              <w:t>Републичко јавно тужилаштво и друго надлежно тужилаштво, дужно је да Управи достави следеће податке:</w:t>
            </w:r>
          </w:p>
          <w:p w14:paraId="613AF659"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1) датум подизања оптужнице;</w:t>
            </w:r>
          </w:p>
          <w:p w14:paraId="2E099D28"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2) име, презиме, датум и место рођења, ЈМБГ, односно пословно име и седиште оптуженог лица;</w:t>
            </w:r>
          </w:p>
          <w:p w14:paraId="41DEE5CB"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3) правна квалификација дела, место, време и начин извршења радње дела;</w:t>
            </w:r>
          </w:p>
          <w:p w14:paraId="1F22638E"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4) правна квалификација претходног дела, место, време и начин извршења радње тог дела.</w:t>
            </w:r>
          </w:p>
          <w:p w14:paraId="05520B04"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Судови су дужни да Управи доставе следеће податке:</w:t>
            </w:r>
          </w:p>
          <w:p w14:paraId="377D566B"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1) име, презиме, датум и место рођења, ЈМБГ, односно пословно име и седиште лица против којих је покренут поступак;</w:t>
            </w:r>
          </w:p>
          <w:p w14:paraId="5E692907"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2) правна квалификација дела, врста и износ привремено или трајно одузете имовинске користи;</w:t>
            </w:r>
          </w:p>
          <w:p w14:paraId="0357C970"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3) врста и висина казне;</w:t>
            </w:r>
          </w:p>
          <w:p w14:paraId="59D783A2"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4) последња одлука донета у поступку у тренутку извештавања;</w:t>
            </w:r>
          </w:p>
          <w:p w14:paraId="3BE1D5AA"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5) о примљеним и послатим замолницама у вези са кривичним делима из става 3. овог члана или претходним делима;</w:t>
            </w:r>
          </w:p>
          <w:p w14:paraId="61CE9F3E"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6) о свим примљеним и послатим захтевима за привремено или трајно одузимање имовинске користи, без обзира на врсту кривичног дела.</w:t>
            </w:r>
          </w:p>
          <w:p w14:paraId="4EBFE81C"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 xml:space="preserve">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w:t>
            </w:r>
            <w:r w:rsidRPr="00602692">
              <w:rPr>
                <w:rFonts w:ascii="Times New Roman" w:hAnsi="Times New Roman" w:cs="Times New Roman"/>
              </w:rPr>
              <w:lastRenderedPageBreak/>
              <w:t>члана, као и податке о привремено и трајно одузетој имовини.</w:t>
            </w:r>
          </w:p>
          <w:p w14:paraId="33386B2A"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Надлежни државни органи којима је Управа доставила обавештење из члана 78. овог закона, дужни су да Управи доставе податке о предузетим мерама и донетим одлукама.</w:t>
            </w:r>
          </w:p>
          <w:p w14:paraId="167400CE" w14:textId="77777777" w:rsidR="00D23F9F" w:rsidRPr="00602692" w:rsidRDefault="00D23F9F" w:rsidP="00D23F9F">
            <w:pPr>
              <w:spacing w:after="0" w:line="240" w:lineRule="auto"/>
              <w:jc w:val="both"/>
              <w:rPr>
                <w:rFonts w:ascii="Times New Roman" w:hAnsi="Times New Roman" w:cs="Times New Roman"/>
              </w:rPr>
            </w:pPr>
            <w:r w:rsidRPr="00602692">
              <w:rPr>
                <w:rFonts w:ascii="Times New Roman" w:hAnsi="Times New Roman" w:cs="Times New Roman"/>
              </w:rPr>
              <w:t>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w:t>
            </w:r>
          </w:p>
          <w:p w14:paraId="7B4F8A71" w14:textId="77777777" w:rsidR="009454DF" w:rsidRPr="00602692" w:rsidRDefault="00D23F9F" w:rsidP="00D23F9F">
            <w:pPr>
              <w:spacing w:after="0" w:line="240" w:lineRule="auto"/>
              <w:jc w:val="both"/>
              <w:rPr>
                <w:rFonts w:ascii="Times New Roman" w:hAnsi="Times New Roman" w:cs="Times New Roman"/>
                <w:bCs/>
                <w:vanish/>
                <w:vertAlign w:val="subscript"/>
              </w:rPr>
            </w:pPr>
            <w:r w:rsidRPr="00602692">
              <w:rPr>
                <w:rFonts w:ascii="Times New Roman" w:hAnsi="Times New Roman" w:cs="Times New Roman"/>
              </w:rPr>
              <w:t>Начин достављања података и информација из става 3. овог члана уређује Министар на предлог Управе.</w:t>
            </w:r>
          </w:p>
        </w:tc>
        <w:tc>
          <w:tcPr>
            <w:tcW w:w="139" w:type="pct"/>
            <w:vAlign w:val="center"/>
          </w:tcPr>
          <w:p w14:paraId="357F0651" w14:textId="77777777" w:rsidR="009454DF"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65220F3D" w14:textId="77777777" w:rsidR="009454DF" w:rsidRPr="00602692" w:rsidRDefault="009454DF" w:rsidP="002A5E62">
            <w:pPr>
              <w:spacing w:after="0" w:line="240" w:lineRule="auto"/>
              <w:ind w:firstLine="21"/>
              <w:rPr>
                <w:rFonts w:ascii="Times New Roman" w:hAnsi="Times New Roman" w:cs="Times New Roman"/>
                <w:lang w:val="ru-RU"/>
              </w:rPr>
            </w:pPr>
          </w:p>
        </w:tc>
        <w:tc>
          <w:tcPr>
            <w:tcW w:w="878" w:type="pct"/>
            <w:vAlign w:val="center"/>
          </w:tcPr>
          <w:p w14:paraId="66AF91BE" w14:textId="77777777" w:rsidR="003C223F" w:rsidRPr="00602692" w:rsidRDefault="003C223F" w:rsidP="002A5E62">
            <w:pPr>
              <w:spacing w:after="0" w:line="240" w:lineRule="auto"/>
              <w:rPr>
                <w:rFonts w:ascii="Times New Roman" w:hAnsi="Times New Roman" w:cs="Times New Roman"/>
              </w:rPr>
            </w:pPr>
          </w:p>
        </w:tc>
      </w:tr>
      <w:tr w:rsidR="00060A53" w:rsidRPr="00602692" w14:paraId="552D0EE7" w14:textId="77777777" w:rsidTr="00004FAF">
        <w:trPr>
          <w:trHeight w:val="63"/>
        </w:trPr>
        <w:tc>
          <w:tcPr>
            <w:tcW w:w="323" w:type="pct"/>
            <w:shd w:val="clear" w:color="auto" w:fill="D9D9D9"/>
          </w:tcPr>
          <w:p w14:paraId="09340819" w14:textId="77777777" w:rsidR="009454DF" w:rsidRPr="00602692" w:rsidRDefault="002C59EC" w:rsidP="002A5E62">
            <w:pPr>
              <w:pStyle w:val="NormalWeb"/>
              <w:spacing w:before="0" w:beforeAutospacing="0" w:after="0" w:afterAutospacing="0"/>
              <w:rPr>
                <w:sz w:val="22"/>
                <w:szCs w:val="22"/>
              </w:rPr>
            </w:pPr>
            <w:r w:rsidRPr="00602692">
              <w:rPr>
                <w:sz w:val="22"/>
                <w:szCs w:val="22"/>
              </w:rPr>
              <w:lastRenderedPageBreak/>
              <w:t>8.1</w:t>
            </w:r>
          </w:p>
          <w:p w14:paraId="2C27595C" w14:textId="77777777" w:rsidR="002C59EC" w:rsidRPr="00602692" w:rsidRDefault="002C59EC" w:rsidP="002A5E62">
            <w:pPr>
              <w:pStyle w:val="NormalWeb"/>
              <w:spacing w:before="0" w:beforeAutospacing="0" w:after="0" w:afterAutospacing="0"/>
              <w:rPr>
                <w:sz w:val="22"/>
                <w:szCs w:val="22"/>
              </w:rPr>
            </w:pPr>
          </w:p>
          <w:p w14:paraId="7C9BF3B0" w14:textId="77777777" w:rsidR="002C59EC" w:rsidRPr="00602692" w:rsidRDefault="002C59EC" w:rsidP="002A5E62">
            <w:pPr>
              <w:pStyle w:val="NormalWeb"/>
              <w:spacing w:before="0" w:beforeAutospacing="0" w:after="0" w:afterAutospacing="0"/>
              <w:rPr>
                <w:sz w:val="22"/>
                <w:szCs w:val="22"/>
              </w:rPr>
            </w:pPr>
          </w:p>
          <w:p w14:paraId="05E09BE8" w14:textId="77777777" w:rsidR="002C59EC" w:rsidRPr="00602692" w:rsidRDefault="002C59EC" w:rsidP="002A5E62">
            <w:pPr>
              <w:pStyle w:val="NormalWeb"/>
              <w:spacing w:before="0" w:beforeAutospacing="0" w:after="0" w:afterAutospacing="0"/>
              <w:rPr>
                <w:sz w:val="22"/>
                <w:szCs w:val="22"/>
              </w:rPr>
            </w:pPr>
          </w:p>
          <w:p w14:paraId="14C9B53A" w14:textId="77777777" w:rsidR="004429F3" w:rsidRPr="00602692" w:rsidRDefault="004429F3" w:rsidP="002A5E62">
            <w:pPr>
              <w:pStyle w:val="NormalWeb"/>
              <w:spacing w:before="0" w:beforeAutospacing="0" w:after="0" w:afterAutospacing="0"/>
              <w:rPr>
                <w:sz w:val="22"/>
                <w:szCs w:val="22"/>
              </w:rPr>
            </w:pPr>
          </w:p>
          <w:p w14:paraId="193A306A" w14:textId="77777777" w:rsidR="002C59EC" w:rsidRPr="00602692" w:rsidRDefault="002C59EC" w:rsidP="002A5E62">
            <w:pPr>
              <w:pStyle w:val="NormalWeb"/>
              <w:spacing w:before="0" w:beforeAutospacing="0" w:after="0" w:afterAutospacing="0"/>
              <w:rPr>
                <w:sz w:val="22"/>
                <w:szCs w:val="22"/>
              </w:rPr>
            </w:pPr>
            <w:r w:rsidRPr="00602692">
              <w:rPr>
                <w:sz w:val="22"/>
                <w:szCs w:val="22"/>
              </w:rPr>
              <w:t>8.2</w:t>
            </w:r>
          </w:p>
          <w:p w14:paraId="68600AC7" w14:textId="77777777" w:rsidR="002C59EC" w:rsidRPr="00602692" w:rsidRDefault="002C59EC" w:rsidP="002A5E62">
            <w:pPr>
              <w:pStyle w:val="NormalWeb"/>
              <w:spacing w:before="0" w:beforeAutospacing="0" w:after="0" w:afterAutospacing="0"/>
              <w:rPr>
                <w:sz w:val="22"/>
                <w:szCs w:val="22"/>
              </w:rPr>
            </w:pPr>
          </w:p>
          <w:p w14:paraId="478A5DF1" w14:textId="77777777" w:rsidR="002C59EC" w:rsidRPr="00602692" w:rsidRDefault="002C59EC" w:rsidP="002A5E62">
            <w:pPr>
              <w:pStyle w:val="NormalWeb"/>
              <w:spacing w:before="0" w:beforeAutospacing="0" w:after="0" w:afterAutospacing="0"/>
              <w:rPr>
                <w:sz w:val="22"/>
                <w:szCs w:val="22"/>
              </w:rPr>
            </w:pPr>
            <w:r w:rsidRPr="00602692">
              <w:rPr>
                <w:sz w:val="22"/>
                <w:szCs w:val="22"/>
              </w:rPr>
              <w:t>8.3</w:t>
            </w:r>
          </w:p>
          <w:p w14:paraId="2242C4BD" w14:textId="77777777" w:rsidR="002C59EC" w:rsidRPr="00602692" w:rsidRDefault="002C59EC" w:rsidP="002A5E62">
            <w:pPr>
              <w:pStyle w:val="NormalWeb"/>
              <w:spacing w:before="0" w:beforeAutospacing="0" w:after="0" w:afterAutospacing="0"/>
              <w:rPr>
                <w:sz w:val="22"/>
                <w:szCs w:val="22"/>
              </w:rPr>
            </w:pPr>
          </w:p>
        </w:tc>
        <w:tc>
          <w:tcPr>
            <w:tcW w:w="1387" w:type="pct"/>
            <w:shd w:val="clear" w:color="auto" w:fill="D9D9D9"/>
            <w:vAlign w:val="center"/>
          </w:tcPr>
          <w:p w14:paraId="7682467F" w14:textId="77777777" w:rsidR="002C59EC" w:rsidRPr="00602692" w:rsidRDefault="002C59EC" w:rsidP="002A5E62">
            <w:pPr>
              <w:pStyle w:val="NormalWeb"/>
              <w:spacing w:before="0" w:beforeAutospacing="0" w:after="0" w:afterAutospacing="0"/>
              <w:rPr>
                <w:sz w:val="22"/>
                <w:szCs w:val="22"/>
              </w:rPr>
            </w:pPr>
            <w:r w:rsidRPr="00602692">
              <w:rPr>
                <w:sz w:val="22"/>
                <w:szCs w:val="22"/>
              </w:rPr>
              <w:t>1.   Member States shall ensure that obliged entities take appropriate steps to identify and assess the risks of money laundering and terrorist financing, taking into account risk factors including those relating to their customers, countries or geographic areas, products, services, transactions or delivery channels. Those steps shall be proportionate to the nature and size of the obliged entities.</w:t>
            </w:r>
          </w:p>
          <w:p w14:paraId="7ED76D0B" w14:textId="77777777" w:rsidR="002C59EC" w:rsidRPr="00602692" w:rsidRDefault="002C59EC" w:rsidP="002A5E62">
            <w:pPr>
              <w:pStyle w:val="NormalWeb"/>
              <w:spacing w:before="0" w:beforeAutospacing="0" w:after="0" w:afterAutospacing="0"/>
              <w:rPr>
                <w:sz w:val="22"/>
                <w:szCs w:val="22"/>
              </w:rPr>
            </w:pPr>
            <w:r w:rsidRPr="00602692">
              <w:rPr>
                <w:sz w:val="22"/>
                <w:szCs w:val="22"/>
              </w:rPr>
              <w:t>2.   The risk assessments referred to in paragraph 1 shall be documented, kept up-to-date and made available to the relevant competent authorities and self-regulatory bodies concerned. Competent authorities may decide that individual documented risk assessments are not required where the specific risks inherent in the sector are clear and understood.</w:t>
            </w:r>
          </w:p>
          <w:p w14:paraId="297F4964" w14:textId="77777777" w:rsidR="009454DF" w:rsidRPr="00602692" w:rsidRDefault="002C59EC" w:rsidP="002A5E62">
            <w:pPr>
              <w:pStyle w:val="NormalWeb"/>
              <w:spacing w:before="0" w:beforeAutospacing="0" w:after="0" w:afterAutospacing="0"/>
              <w:rPr>
                <w:sz w:val="22"/>
                <w:szCs w:val="22"/>
              </w:rPr>
            </w:pPr>
            <w:r w:rsidRPr="00602692">
              <w:rPr>
                <w:sz w:val="22"/>
                <w:szCs w:val="22"/>
              </w:rPr>
              <w:t xml:space="preserve">3.   Member States shall ensure that obliged entities have in place policies, controls and </w:t>
            </w:r>
            <w:r w:rsidRPr="00602692">
              <w:rPr>
                <w:sz w:val="22"/>
                <w:szCs w:val="22"/>
              </w:rPr>
              <w:lastRenderedPageBreak/>
              <w:t>procedures to mitigate and manage effectively the risks of money laundering and terrorist financing identified at the level of the Union, the Member State and the obliged entity. Those policies, controls and procedures shall be proportionate to the nature and size of the obliged entities.</w:t>
            </w:r>
          </w:p>
          <w:p w14:paraId="132F47B0" w14:textId="77777777" w:rsidR="005A7CF5" w:rsidRPr="00602692" w:rsidRDefault="005A7CF5" w:rsidP="002A5E62">
            <w:pPr>
              <w:pStyle w:val="NormalWeb"/>
              <w:spacing w:before="0" w:beforeAutospacing="0" w:after="0" w:afterAutospacing="0"/>
              <w:rPr>
                <w:sz w:val="22"/>
                <w:szCs w:val="22"/>
              </w:rPr>
            </w:pPr>
          </w:p>
          <w:p w14:paraId="17DDF3EC" w14:textId="77777777" w:rsidR="005A7CF5" w:rsidRPr="00602692" w:rsidRDefault="005A7CF5" w:rsidP="002A5E62">
            <w:pPr>
              <w:pStyle w:val="NormalWeb"/>
              <w:spacing w:before="0" w:beforeAutospacing="0" w:after="0" w:afterAutospacing="0"/>
              <w:rPr>
                <w:sz w:val="22"/>
                <w:szCs w:val="22"/>
              </w:rPr>
            </w:pPr>
          </w:p>
          <w:p w14:paraId="38E35510" w14:textId="77777777" w:rsidR="005A7CF5" w:rsidRPr="00602692" w:rsidRDefault="005A7CF5" w:rsidP="002A5E62">
            <w:pPr>
              <w:pStyle w:val="NormalWeb"/>
              <w:spacing w:before="0" w:beforeAutospacing="0" w:after="0" w:afterAutospacing="0"/>
              <w:rPr>
                <w:sz w:val="22"/>
                <w:szCs w:val="22"/>
              </w:rPr>
            </w:pPr>
          </w:p>
          <w:p w14:paraId="044326BA" w14:textId="77777777" w:rsidR="005A7CF5" w:rsidRPr="00602692" w:rsidRDefault="005A7CF5" w:rsidP="002A5E62">
            <w:pPr>
              <w:pStyle w:val="NormalWeb"/>
              <w:spacing w:before="0" w:beforeAutospacing="0" w:after="0" w:afterAutospacing="0"/>
              <w:rPr>
                <w:sz w:val="22"/>
                <w:szCs w:val="22"/>
              </w:rPr>
            </w:pPr>
          </w:p>
          <w:p w14:paraId="1F314DDE" w14:textId="77777777" w:rsidR="005A7CF5" w:rsidRPr="00602692" w:rsidRDefault="005A7CF5" w:rsidP="002A5E62">
            <w:pPr>
              <w:pStyle w:val="NormalWeb"/>
              <w:spacing w:before="0" w:beforeAutospacing="0" w:after="0" w:afterAutospacing="0"/>
              <w:rPr>
                <w:sz w:val="22"/>
                <w:szCs w:val="22"/>
              </w:rPr>
            </w:pPr>
          </w:p>
        </w:tc>
        <w:tc>
          <w:tcPr>
            <w:tcW w:w="512" w:type="pct"/>
            <w:vAlign w:val="center"/>
          </w:tcPr>
          <w:p w14:paraId="4184FC24" w14:textId="77777777" w:rsidR="00B21116" w:rsidRPr="00602692" w:rsidRDefault="00C44485" w:rsidP="002A5E62">
            <w:pPr>
              <w:spacing w:after="0" w:line="240" w:lineRule="auto"/>
              <w:rPr>
                <w:rFonts w:ascii="Times New Roman" w:hAnsi="Times New Roman" w:cs="Times New Roman"/>
              </w:rPr>
            </w:pPr>
            <w:r w:rsidRPr="00602692">
              <w:rPr>
                <w:rFonts w:ascii="Times New Roman" w:hAnsi="Times New Roman" w:cs="Times New Roman"/>
              </w:rPr>
              <w:lastRenderedPageBreak/>
              <w:t>6</w:t>
            </w:r>
            <w:r w:rsidR="00687DBB" w:rsidRPr="00602692">
              <w:rPr>
                <w:rFonts w:ascii="Times New Roman" w:hAnsi="Times New Roman" w:cs="Times New Roman"/>
              </w:rPr>
              <w:t xml:space="preserve"> </w:t>
            </w:r>
          </w:p>
          <w:p w14:paraId="25C9B74A" w14:textId="77777777" w:rsidR="00C44485" w:rsidRPr="00602692" w:rsidRDefault="00C44485" w:rsidP="002A5E62">
            <w:pPr>
              <w:spacing w:after="0" w:line="240" w:lineRule="auto"/>
              <w:rPr>
                <w:rFonts w:ascii="Times New Roman" w:hAnsi="Times New Roman" w:cs="Times New Roman"/>
              </w:rPr>
            </w:pPr>
          </w:p>
          <w:p w14:paraId="46894CED" w14:textId="77777777" w:rsidR="00C44485" w:rsidRPr="00602692" w:rsidRDefault="00C44485" w:rsidP="002A5E62">
            <w:pPr>
              <w:spacing w:after="0" w:line="240" w:lineRule="auto"/>
              <w:rPr>
                <w:rFonts w:ascii="Times New Roman" w:hAnsi="Times New Roman" w:cs="Times New Roman"/>
              </w:rPr>
            </w:pPr>
          </w:p>
          <w:p w14:paraId="1C58FF09" w14:textId="77777777" w:rsidR="00C44485" w:rsidRPr="00602692" w:rsidRDefault="00C44485" w:rsidP="002A5E62">
            <w:pPr>
              <w:spacing w:after="0" w:line="240" w:lineRule="auto"/>
              <w:rPr>
                <w:rFonts w:ascii="Times New Roman" w:hAnsi="Times New Roman" w:cs="Times New Roman"/>
              </w:rPr>
            </w:pPr>
          </w:p>
          <w:p w14:paraId="1D3CB511" w14:textId="77777777" w:rsidR="00C44485" w:rsidRPr="00602692" w:rsidRDefault="00C44485" w:rsidP="002A5E62">
            <w:pPr>
              <w:spacing w:after="0" w:line="240" w:lineRule="auto"/>
              <w:rPr>
                <w:rFonts w:ascii="Times New Roman" w:hAnsi="Times New Roman" w:cs="Times New Roman"/>
              </w:rPr>
            </w:pPr>
          </w:p>
          <w:p w14:paraId="3CFB1AE0" w14:textId="77777777" w:rsidR="00C44485" w:rsidRPr="00602692" w:rsidRDefault="00C44485" w:rsidP="002A5E62">
            <w:pPr>
              <w:spacing w:after="0" w:line="240" w:lineRule="auto"/>
              <w:rPr>
                <w:rFonts w:ascii="Times New Roman" w:hAnsi="Times New Roman" w:cs="Times New Roman"/>
              </w:rPr>
            </w:pPr>
          </w:p>
          <w:p w14:paraId="0842EB14" w14:textId="77777777" w:rsidR="00C44485" w:rsidRPr="00602692" w:rsidRDefault="00C44485" w:rsidP="002A5E62">
            <w:pPr>
              <w:spacing w:after="0" w:line="240" w:lineRule="auto"/>
              <w:rPr>
                <w:rFonts w:ascii="Times New Roman" w:hAnsi="Times New Roman" w:cs="Times New Roman"/>
              </w:rPr>
            </w:pPr>
          </w:p>
          <w:p w14:paraId="0A4120BB" w14:textId="77777777" w:rsidR="00C44485" w:rsidRPr="00602692" w:rsidRDefault="00C44485" w:rsidP="002A5E62">
            <w:pPr>
              <w:spacing w:after="0" w:line="240" w:lineRule="auto"/>
              <w:rPr>
                <w:rFonts w:ascii="Times New Roman" w:hAnsi="Times New Roman" w:cs="Times New Roman"/>
              </w:rPr>
            </w:pPr>
          </w:p>
          <w:p w14:paraId="7F915DD4" w14:textId="77777777" w:rsidR="00C44485" w:rsidRPr="00602692" w:rsidRDefault="00C44485" w:rsidP="002A5E62">
            <w:pPr>
              <w:spacing w:after="0" w:line="240" w:lineRule="auto"/>
              <w:rPr>
                <w:rFonts w:ascii="Times New Roman" w:hAnsi="Times New Roman" w:cs="Times New Roman"/>
              </w:rPr>
            </w:pPr>
          </w:p>
          <w:p w14:paraId="06C97B31" w14:textId="77777777" w:rsidR="00C44485" w:rsidRPr="00602692" w:rsidRDefault="00C44485" w:rsidP="002A5E62">
            <w:pPr>
              <w:spacing w:after="0" w:line="240" w:lineRule="auto"/>
              <w:rPr>
                <w:rFonts w:ascii="Times New Roman" w:hAnsi="Times New Roman" w:cs="Times New Roman"/>
              </w:rPr>
            </w:pPr>
          </w:p>
          <w:p w14:paraId="7A87ACF0" w14:textId="77777777" w:rsidR="00C44485" w:rsidRPr="00602692" w:rsidRDefault="00C44485" w:rsidP="002A5E62">
            <w:pPr>
              <w:spacing w:after="0" w:line="240" w:lineRule="auto"/>
              <w:rPr>
                <w:rFonts w:ascii="Times New Roman" w:hAnsi="Times New Roman" w:cs="Times New Roman"/>
              </w:rPr>
            </w:pPr>
          </w:p>
          <w:p w14:paraId="42025E7C" w14:textId="77777777" w:rsidR="00C44485" w:rsidRPr="00602692" w:rsidRDefault="00C44485" w:rsidP="002A5E62">
            <w:pPr>
              <w:spacing w:after="0" w:line="240" w:lineRule="auto"/>
              <w:rPr>
                <w:rFonts w:ascii="Times New Roman" w:hAnsi="Times New Roman" w:cs="Times New Roman"/>
              </w:rPr>
            </w:pPr>
          </w:p>
          <w:p w14:paraId="6FEF9914" w14:textId="77777777" w:rsidR="00C44485" w:rsidRPr="00602692" w:rsidRDefault="00C44485" w:rsidP="002A5E62">
            <w:pPr>
              <w:spacing w:after="0" w:line="240" w:lineRule="auto"/>
              <w:rPr>
                <w:rFonts w:ascii="Times New Roman" w:hAnsi="Times New Roman" w:cs="Times New Roman"/>
              </w:rPr>
            </w:pPr>
          </w:p>
          <w:p w14:paraId="55D092E5" w14:textId="77777777" w:rsidR="00B21116" w:rsidRPr="00602692" w:rsidRDefault="00B21116" w:rsidP="002A5E62">
            <w:pPr>
              <w:spacing w:after="0" w:line="240" w:lineRule="auto"/>
              <w:rPr>
                <w:rFonts w:ascii="Times New Roman" w:hAnsi="Times New Roman" w:cs="Times New Roman"/>
                <w:lang w:val="en-GB"/>
              </w:rPr>
            </w:pPr>
          </w:p>
          <w:p w14:paraId="3DA03422" w14:textId="77777777" w:rsidR="00B21116" w:rsidRPr="00602692" w:rsidRDefault="00B21116" w:rsidP="002A5E62">
            <w:pPr>
              <w:spacing w:after="0" w:line="240" w:lineRule="auto"/>
              <w:rPr>
                <w:rFonts w:ascii="Times New Roman" w:hAnsi="Times New Roman" w:cs="Times New Roman"/>
                <w:lang w:val="en-GB"/>
              </w:rPr>
            </w:pPr>
          </w:p>
          <w:p w14:paraId="45FCC721" w14:textId="77777777" w:rsidR="00B21116" w:rsidRPr="00602692" w:rsidRDefault="00B21116" w:rsidP="002A5E62">
            <w:pPr>
              <w:spacing w:after="0" w:line="240" w:lineRule="auto"/>
              <w:rPr>
                <w:rFonts w:ascii="Times New Roman" w:hAnsi="Times New Roman" w:cs="Times New Roman"/>
                <w:lang w:val="en-GB"/>
              </w:rPr>
            </w:pPr>
          </w:p>
          <w:p w14:paraId="0D702178" w14:textId="77777777" w:rsidR="00143D4B" w:rsidRPr="00602692" w:rsidRDefault="00143D4B" w:rsidP="002A5E62">
            <w:pPr>
              <w:spacing w:after="0" w:line="240" w:lineRule="auto"/>
              <w:rPr>
                <w:rFonts w:ascii="Times New Roman" w:hAnsi="Times New Roman" w:cs="Times New Roman"/>
                <w:lang w:val="en-GB"/>
              </w:rPr>
            </w:pPr>
          </w:p>
          <w:p w14:paraId="21C0C253" w14:textId="77777777" w:rsidR="00143D4B" w:rsidRPr="00602692" w:rsidRDefault="00143D4B" w:rsidP="002A5E62">
            <w:pPr>
              <w:spacing w:after="0" w:line="240" w:lineRule="auto"/>
              <w:rPr>
                <w:rFonts w:ascii="Times New Roman" w:hAnsi="Times New Roman" w:cs="Times New Roman"/>
                <w:lang w:val="en-GB"/>
              </w:rPr>
            </w:pPr>
          </w:p>
          <w:p w14:paraId="7AEBB9CC" w14:textId="77777777" w:rsidR="00143D4B" w:rsidRPr="00602692" w:rsidRDefault="00143D4B" w:rsidP="002A5E62">
            <w:pPr>
              <w:spacing w:after="0" w:line="240" w:lineRule="auto"/>
              <w:rPr>
                <w:rFonts w:ascii="Times New Roman" w:hAnsi="Times New Roman" w:cs="Times New Roman"/>
                <w:lang w:val="en-GB"/>
              </w:rPr>
            </w:pPr>
          </w:p>
          <w:p w14:paraId="4043CA89" w14:textId="77777777" w:rsidR="00143D4B" w:rsidRPr="00602692" w:rsidRDefault="00143D4B" w:rsidP="002A5E62">
            <w:pPr>
              <w:spacing w:after="0" w:line="240" w:lineRule="auto"/>
              <w:rPr>
                <w:rFonts w:ascii="Times New Roman" w:hAnsi="Times New Roman" w:cs="Times New Roman"/>
                <w:lang w:val="en-GB"/>
              </w:rPr>
            </w:pPr>
          </w:p>
          <w:p w14:paraId="03BDB454" w14:textId="77777777" w:rsidR="00143D4B" w:rsidRPr="00602692" w:rsidRDefault="00143D4B" w:rsidP="002A5E62">
            <w:pPr>
              <w:spacing w:after="0" w:line="240" w:lineRule="auto"/>
              <w:rPr>
                <w:rFonts w:ascii="Times New Roman" w:hAnsi="Times New Roman" w:cs="Times New Roman"/>
                <w:lang w:val="en-GB"/>
              </w:rPr>
            </w:pPr>
          </w:p>
          <w:p w14:paraId="1FBBA3BA" w14:textId="77777777" w:rsidR="00143D4B" w:rsidRPr="00602692" w:rsidRDefault="00143D4B" w:rsidP="002A5E62">
            <w:pPr>
              <w:spacing w:after="0" w:line="240" w:lineRule="auto"/>
              <w:rPr>
                <w:rFonts w:ascii="Times New Roman" w:hAnsi="Times New Roman" w:cs="Times New Roman"/>
                <w:lang w:val="en-GB"/>
              </w:rPr>
            </w:pPr>
          </w:p>
          <w:p w14:paraId="7C84ECA9" w14:textId="77777777" w:rsidR="00143D4B" w:rsidRPr="00602692" w:rsidRDefault="00143D4B" w:rsidP="002A5E62">
            <w:pPr>
              <w:spacing w:after="0" w:line="240" w:lineRule="auto"/>
              <w:rPr>
                <w:rFonts w:ascii="Times New Roman" w:hAnsi="Times New Roman" w:cs="Times New Roman"/>
                <w:lang w:val="en-GB"/>
              </w:rPr>
            </w:pPr>
          </w:p>
          <w:p w14:paraId="12780449" w14:textId="77777777" w:rsidR="00143D4B" w:rsidRPr="00602692" w:rsidRDefault="00143D4B" w:rsidP="002A5E62">
            <w:pPr>
              <w:spacing w:after="0" w:line="240" w:lineRule="auto"/>
              <w:rPr>
                <w:rFonts w:ascii="Times New Roman" w:hAnsi="Times New Roman" w:cs="Times New Roman"/>
                <w:lang w:val="en-GB"/>
              </w:rPr>
            </w:pPr>
          </w:p>
          <w:p w14:paraId="214925C9" w14:textId="77777777" w:rsidR="00143D4B" w:rsidRPr="00602692" w:rsidRDefault="00143D4B" w:rsidP="002A5E62">
            <w:pPr>
              <w:spacing w:after="0" w:line="240" w:lineRule="auto"/>
              <w:rPr>
                <w:rFonts w:ascii="Times New Roman" w:hAnsi="Times New Roman" w:cs="Times New Roman"/>
                <w:lang w:val="en-GB"/>
              </w:rPr>
            </w:pPr>
          </w:p>
          <w:p w14:paraId="0E3B4B84" w14:textId="77777777" w:rsidR="00143D4B" w:rsidRPr="00602692" w:rsidRDefault="00143D4B" w:rsidP="002A5E62">
            <w:pPr>
              <w:spacing w:after="0" w:line="240" w:lineRule="auto"/>
              <w:rPr>
                <w:rFonts w:ascii="Times New Roman" w:hAnsi="Times New Roman" w:cs="Times New Roman"/>
                <w:lang w:val="en-GB"/>
              </w:rPr>
            </w:pPr>
          </w:p>
          <w:p w14:paraId="13CCC2F9" w14:textId="77777777" w:rsidR="00143D4B" w:rsidRPr="00602692" w:rsidRDefault="00143D4B" w:rsidP="002A5E62">
            <w:pPr>
              <w:spacing w:after="0" w:line="240" w:lineRule="auto"/>
              <w:rPr>
                <w:rFonts w:ascii="Times New Roman" w:hAnsi="Times New Roman" w:cs="Times New Roman"/>
                <w:lang w:val="en-GB"/>
              </w:rPr>
            </w:pPr>
          </w:p>
          <w:p w14:paraId="316090E4" w14:textId="77777777" w:rsidR="00143D4B" w:rsidRPr="00602692" w:rsidRDefault="00143D4B" w:rsidP="002A5E62">
            <w:pPr>
              <w:spacing w:after="0" w:line="240" w:lineRule="auto"/>
              <w:rPr>
                <w:rFonts w:ascii="Times New Roman" w:hAnsi="Times New Roman" w:cs="Times New Roman"/>
                <w:lang w:val="en-GB"/>
              </w:rPr>
            </w:pPr>
          </w:p>
          <w:p w14:paraId="60A34AC6" w14:textId="77777777" w:rsidR="00143D4B" w:rsidRPr="00602692" w:rsidRDefault="00143D4B" w:rsidP="002A5E62">
            <w:pPr>
              <w:spacing w:after="0" w:line="240" w:lineRule="auto"/>
              <w:rPr>
                <w:rFonts w:ascii="Times New Roman" w:hAnsi="Times New Roman" w:cs="Times New Roman"/>
                <w:lang w:val="en-GB"/>
              </w:rPr>
            </w:pPr>
          </w:p>
          <w:p w14:paraId="737886DC" w14:textId="77777777" w:rsidR="00143D4B" w:rsidRPr="00602692" w:rsidRDefault="00143D4B" w:rsidP="002A5E62">
            <w:pPr>
              <w:spacing w:after="0" w:line="240" w:lineRule="auto"/>
              <w:rPr>
                <w:rFonts w:ascii="Times New Roman" w:hAnsi="Times New Roman" w:cs="Times New Roman"/>
                <w:lang w:val="en-GB"/>
              </w:rPr>
            </w:pPr>
          </w:p>
          <w:p w14:paraId="71DAAC91" w14:textId="77777777" w:rsidR="00143D4B" w:rsidRPr="00602692" w:rsidRDefault="00143D4B" w:rsidP="002A5E62">
            <w:pPr>
              <w:spacing w:after="0" w:line="240" w:lineRule="auto"/>
              <w:rPr>
                <w:rFonts w:ascii="Times New Roman" w:hAnsi="Times New Roman" w:cs="Times New Roman"/>
                <w:lang w:val="en-GB"/>
              </w:rPr>
            </w:pPr>
          </w:p>
          <w:p w14:paraId="6D1B203F" w14:textId="77777777" w:rsidR="00143D4B" w:rsidRPr="00602692" w:rsidRDefault="00143D4B" w:rsidP="002A5E62">
            <w:pPr>
              <w:spacing w:after="0" w:line="240" w:lineRule="auto"/>
              <w:rPr>
                <w:rFonts w:ascii="Times New Roman" w:hAnsi="Times New Roman" w:cs="Times New Roman"/>
                <w:lang w:val="en-GB"/>
              </w:rPr>
            </w:pPr>
          </w:p>
          <w:p w14:paraId="44B10E8B" w14:textId="77777777" w:rsidR="00143D4B" w:rsidRPr="00602692" w:rsidRDefault="00143D4B" w:rsidP="002A5E62">
            <w:pPr>
              <w:spacing w:after="0" w:line="240" w:lineRule="auto"/>
              <w:rPr>
                <w:rFonts w:ascii="Times New Roman" w:hAnsi="Times New Roman" w:cs="Times New Roman"/>
                <w:lang w:val="en-GB"/>
              </w:rPr>
            </w:pPr>
          </w:p>
          <w:p w14:paraId="5787B580" w14:textId="77777777" w:rsidR="00143D4B" w:rsidRPr="00602692" w:rsidRDefault="00143D4B" w:rsidP="002A5E62">
            <w:pPr>
              <w:spacing w:after="0" w:line="240" w:lineRule="auto"/>
              <w:rPr>
                <w:rFonts w:ascii="Times New Roman" w:hAnsi="Times New Roman" w:cs="Times New Roman"/>
                <w:lang w:val="en-GB"/>
              </w:rPr>
            </w:pPr>
          </w:p>
          <w:p w14:paraId="0C4AC286" w14:textId="77777777" w:rsidR="00143D4B" w:rsidRPr="00602692" w:rsidRDefault="00143D4B" w:rsidP="002A5E62">
            <w:pPr>
              <w:spacing w:after="0" w:line="240" w:lineRule="auto"/>
              <w:rPr>
                <w:rFonts w:ascii="Times New Roman" w:hAnsi="Times New Roman" w:cs="Times New Roman"/>
                <w:lang w:val="en-GB"/>
              </w:rPr>
            </w:pPr>
          </w:p>
          <w:p w14:paraId="2B154C0C" w14:textId="77777777" w:rsidR="00143D4B" w:rsidRPr="00602692" w:rsidRDefault="00143D4B" w:rsidP="002A5E62">
            <w:pPr>
              <w:spacing w:after="0" w:line="240" w:lineRule="auto"/>
              <w:rPr>
                <w:rFonts w:ascii="Times New Roman" w:hAnsi="Times New Roman" w:cs="Times New Roman"/>
                <w:lang w:val="en-GB"/>
              </w:rPr>
            </w:pPr>
          </w:p>
          <w:p w14:paraId="6B133921" w14:textId="77777777" w:rsidR="00143D4B" w:rsidRPr="00602692" w:rsidRDefault="00143D4B" w:rsidP="002A5E62">
            <w:pPr>
              <w:spacing w:after="0" w:line="240" w:lineRule="auto"/>
              <w:rPr>
                <w:rFonts w:ascii="Times New Roman" w:hAnsi="Times New Roman" w:cs="Times New Roman"/>
                <w:lang w:val="en-GB"/>
              </w:rPr>
            </w:pPr>
          </w:p>
        </w:tc>
        <w:tc>
          <w:tcPr>
            <w:tcW w:w="1344" w:type="pct"/>
            <w:vAlign w:val="center"/>
          </w:tcPr>
          <w:p w14:paraId="5B839FD9"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lastRenderedPageBreak/>
              <w:t>Обвезник је дужан да изради и редовно ажурира анализу ризика од прања новца, финансирања тероризма и финансирања ширења оружја за масовно уништење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w:t>
            </w:r>
          </w:p>
          <w:p w14:paraId="63982138"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5E3F55EE"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w:t>
            </w:r>
          </w:p>
          <w:p w14:paraId="3ED07D94"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5F6E62BE"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lastRenderedPageBreak/>
              <w:t>Aнализа ризика из става 1. овог члана садржи:</w:t>
            </w:r>
          </w:p>
          <w:p w14:paraId="28CEF3E8"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266FDFCD"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1) анализу ризика у односу на целокупно пословање обвезника;</w:t>
            </w:r>
          </w:p>
          <w:p w14:paraId="2CE9911E"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1770F6FB"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2) анализу ризика за сваку групу или врсту странке, односно пословног односа, односно услуге које обвезник пружа у оквиру своје делатности, односно трансакције.</w:t>
            </w:r>
          </w:p>
          <w:p w14:paraId="63BFAECF"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4BA21ACF"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Oбвезник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тог захтева, осим ако орган надлежан за вршење надзора захтевом не одреди дужи рок.</w:t>
            </w:r>
          </w:p>
          <w:p w14:paraId="24EB4859"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71434D4E"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На основу анализе ризика из става 3. тачка 2) овог члана обвезник сврстава странку у једну од следећих категорија ризика:</w:t>
            </w:r>
          </w:p>
          <w:p w14:paraId="3DF99469"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2ABF495A"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1) ниског ризика од прања новца и финансирања тероризма и примењује најмање поједностављене радње и мере;</w:t>
            </w:r>
          </w:p>
          <w:p w14:paraId="076DC6EF"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19756C02"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2) средњег ризика од прања новца и финансирања тероризма и примењује најмање опште радње и мере;</w:t>
            </w:r>
          </w:p>
          <w:p w14:paraId="48BD5082"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21C66584"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3) високог ризика од прања новца и финансирања тероризма и примењује </w:t>
            </w:r>
            <w:r w:rsidRPr="00602692">
              <w:rPr>
                <w:rFonts w:ascii="Times New Roman" w:hAnsi="Times New Roman" w:cs="Times New Roman"/>
              </w:rPr>
              <w:lastRenderedPageBreak/>
              <w:t>појачане радње и мере.</w:t>
            </w:r>
          </w:p>
          <w:p w14:paraId="53314E12"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258CEF91"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Обвезник интерним актима може, поред наведених, предвидети и додатне категорије ризика, и одредити адекватне радње и мере из овог закона за те категорије ризика.</w:t>
            </w:r>
          </w:p>
          <w:p w14:paraId="2ACF5E26" w14:textId="77777777" w:rsidR="00D23F9F"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p>
          <w:p w14:paraId="705BB4CA" w14:textId="77777777" w:rsidR="00F2415D" w:rsidRPr="00602692" w:rsidRDefault="00D23F9F" w:rsidP="00D23F9F">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признатим међународним стандардима.</w:t>
            </w:r>
          </w:p>
        </w:tc>
        <w:tc>
          <w:tcPr>
            <w:tcW w:w="139" w:type="pct"/>
            <w:vAlign w:val="center"/>
          </w:tcPr>
          <w:p w14:paraId="0933932F" w14:textId="77777777" w:rsidR="009454DF"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AA237D6" w14:textId="77777777" w:rsidR="009454DF" w:rsidRPr="00602692" w:rsidRDefault="009454DF" w:rsidP="002A5E62">
            <w:pPr>
              <w:spacing w:after="0" w:line="240" w:lineRule="auto"/>
              <w:ind w:firstLine="21"/>
              <w:rPr>
                <w:rFonts w:ascii="Times New Roman" w:hAnsi="Times New Roman" w:cs="Times New Roman"/>
                <w:lang w:val="ru-RU"/>
              </w:rPr>
            </w:pPr>
          </w:p>
        </w:tc>
        <w:tc>
          <w:tcPr>
            <w:tcW w:w="878" w:type="pct"/>
            <w:vAlign w:val="center"/>
          </w:tcPr>
          <w:p w14:paraId="5C44C456" w14:textId="77777777" w:rsidR="003C223F" w:rsidRPr="00602692" w:rsidRDefault="003C223F" w:rsidP="002A5E62">
            <w:pPr>
              <w:spacing w:after="0" w:line="240" w:lineRule="auto"/>
              <w:ind w:firstLine="21"/>
              <w:rPr>
                <w:rFonts w:ascii="Times New Roman" w:hAnsi="Times New Roman" w:cs="Times New Roman"/>
              </w:rPr>
            </w:pPr>
          </w:p>
        </w:tc>
      </w:tr>
      <w:tr w:rsidR="00060A53" w:rsidRPr="00602692" w14:paraId="03E2C43D" w14:textId="77777777" w:rsidTr="00004FAF">
        <w:trPr>
          <w:trHeight w:val="63"/>
        </w:trPr>
        <w:tc>
          <w:tcPr>
            <w:tcW w:w="323" w:type="pct"/>
            <w:shd w:val="clear" w:color="auto" w:fill="D9D9D9"/>
          </w:tcPr>
          <w:p w14:paraId="3CA190D4" w14:textId="77777777" w:rsidR="009454DF" w:rsidRPr="00602692" w:rsidRDefault="002C59EC" w:rsidP="002A5E62">
            <w:pPr>
              <w:pStyle w:val="NormalWeb"/>
              <w:spacing w:before="0" w:beforeAutospacing="0" w:after="0" w:afterAutospacing="0"/>
              <w:rPr>
                <w:sz w:val="22"/>
                <w:szCs w:val="22"/>
              </w:rPr>
            </w:pPr>
            <w:r w:rsidRPr="00602692">
              <w:rPr>
                <w:sz w:val="22"/>
                <w:szCs w:val="22"/>
              </w:rPr>
              <w:lastRenderedPageBreak/>
              <w:t>8.4</w:t>
            </w:r>
          </w:p>
          <w:p w14:paraId="1D3DF7D9" w14:textId="77777777" w:rsidR="002C59EC" w:rsidRPr="00602692" w:rsidRDefault="002C59EC" w:rsidP="002A5E62">
            <w:pPr>
              <w:pStyle w:val="NormalWeb"/>
              <w:spacing w:before="0" w:beforeAutospacing="0" w:after="0" w:afterAutospacing="0"/>
              <w:rPr>
                <w:sz w:val="22"/>
                <w:szCs w:val="22"/>
              </w:rPr>
            </w:pPr>
          </w:p>
          <w:p w14:paraId="6D5A09B5" w14:textId="77777777" w:rsidR="002C59EC" w:rsidRPr="00602692" w:rsidRDefault="002C59EC" w:rsidP="002A5E62">
            <w:pPr>
              <w:pStyle w:val="NormalWeb"/>
              <w:spacing w:before="0" w:beforeAutospacing="0" w:after="0" w:afterAutospacing="0"/>
              <w:rPr>
                <w:sz w:val="22"/>
                <w:szCs w:val="22"/>
              </w:rPr>
            </w:pPr>
          </w:p>
          <w:p w14:paraId="323368B4" w14:textId="77777777" w:rsidR="002C59EC" w:rsidRPr="00602692" w:rsidRDefault="002C59EC" w:rsidP="002A5E62">
            <w:pPr>
              <w:pStyle w:val="NormalWeb"/>
              <w:spacing w:before="0" w:beforeAutospacing="0" w:after="0" w:afterAutospacing="0"/>
              <w:rPr>
                <w:sz w:val="22"/>
                <w:szCs w:val="22"/>
              </w:rPr>
            </w:pPr>
          </w:p>
          <w:p w14:paraId="79449648" w14:textId="77777777" w:rsidR="002C59EC" w:rsidRPr="00602692" w:rsidRDefault="002C59EC" w:rsidP="002A5E62">
            <w:pPr>
              <w:pStyle w:val="NormalWeb"/>
              <w:spacing w:before="0" w:beforeAutospacing="0" w:after="0" w:afterAutospacing="0"/>
              <w:rPr>
                <w:sz w:val="22"/>
                <w:szCs w:val="22"/>
              </w:rPr>
            </w:pPr>
          </w:p>
          <w:p w14:paraId="574640A4" w14:textId="77777777" w:rsidR="002C59EC" w:rsidRPr="00602692" w:rsidRDefault="002C59EC" w:rsidP="002A5E62">
            <w:pPr>
              <w:pStyle w:val="NormalWeb"/>
              <w:spacing w:before="0" w:beforeAutospacing="0" w:after="0" w:afterAutospacing="0"/>
              <w:rPr>
                <w:sz w:val="22"/>
                <w:szCs w:val="22"/>
              </w:rPr>
            </w:pPr>
          </w:p>
          <w:p w14:paraId="3D2AB06A" w14:textId="77777777" w:rsidR="00E9567D" w:rsidRPr="00602692" w:rsidRDefault="00E9567D" w:rsidP="002A5E62">
            <w:pPr>
              <w:pStyle w:val="NormalWeb"/>
              <w:spacing w:before="0" w:beforeAutospacing="0" w:after="0" w:afterAutospacing="0"/>
              <w:rPr>
                <w:sz w:val="22"/>
                <w:szCs w:val="22"/>
              </w:rPr>
            </w:pPr>
          </w:p>
          <w:p w14:paraId="29BEAE5F" w14:textId="77777777" w:rsidR="002C59EC" w:rsidRPr="00602692" w:rsidRDefault="002C59EC" w:rsidP="002A5E62">
            <w:pPr>
              <w:pStyle w:val="NormalWeb"/>
              <w:spacing w:before="0" w:beforeAutospacing="0" w:after="0" w:afterAutospacing="0"/>
              <w:rPr>
                <w:sz w:val="22"/>
                <w:szCs w:val="22"/>
              </w:rPr>
            </w:pPr>
          </w:p>
          <w:p w14:paraId="13344084" w14:textId="77777777" w:rsidR="005A7CF5" w:rsidRPr="00602692" w:rsidRDefault="002C59EC" w:rsidP="002A5E62">
            <w:pPr>
              <w:pStyle w:val="NormalWeb"/>
              <w:spacing w:before="0" w:beforeAutospacing="0" w:after="0" w:afterAutospacing="0"/>
              <w:rPr>
                <w:sz w:val="22"/>
                <w:szCs w:val="22"/>
              </w:rPr>
            </w:pPr>
            <w:r w:rsidRPr="00602692">
              <w:rPr>
                <w:sz w:val="22"/>
                <w:szCs w:val="22"/>
              </w:rPr>
              <w:t>8.5</w:t>
            </w:r>
          </w:p>
        </w:tc>
        <w:tc>
          <w:tcPr>
            <w:tcW w:w="1387" w:type="pct"/>
            <w:shd w:val="clear" w:color="auto" w:fill="D9D9D9"/>
            <w:vAlign w:val="center"/>
          </w:tcPr>
          <w:p w14:paraId="569BBECD" w14:textId="77777777" w:rsidR="002C59EC" w:rsidRPr="00602692" w:rsidRDefault="002C59EC" w:rsidP="002A5E62">
            <w:pPr>
              <w:pStyle w:val="NormalWeb"/>
              <w:spacing w:before="0" w:beforeAutospacing="0" w:after="0" w:afterAutospacing="0"/>
              <w:rPr>
                <w:sz w:val="22"/>
                <w:szCs w:val="22"/>
              </w:rPr>
            </w:pPr>
            <w:r w:rsidRPr="00602692">
              <w:rPr>
                <w:sz w:val="22"/>
                <w:szCs w:val="22"/>
              </w:rPr>
              <w:t>The policies, controls and procedures referred to in paragraph 3 shall include:</w:t>
            </w:r>
          </w:p>
          <w:p w14:paraId="2FF396D0" w14:textId="77777777" w:rsidR="002C59EC" w:rsidRPr="00602692" w:rsidRDefault="002C59EC" w:rsidP="002A5E62">
            <w:pPr>
              <w:pStyle w:val="NormalWeb"/>
              <w:spacing w:before="0" w:beforeAutospacing="0" w:after="0" w:afterAutospacing="0"/>
              <w:rPr>
                <w:sz w:val="22"/>
                <w:szCs w:val="22"/>
              </w:rPr>
            </w:pPr>
            <w:r w:rsidRPr="00602692">
              <w:rPr>
                <w:sz w:val="22"/>
                <w:szCs w:val="22"/>
              </w:rPr>
              <w:t>(a)the development of internal policies, controls and procedures, including model risk management practices, customer due diligence, reporting, record-keeping, internal control, compliance management including, where appropriate with regard to the size and nature of the business, the appointment of a compliance officer at management level, and employee screening;</w:t>
            </w:r>
          </w:p>
          <w:p w14:paraId="2EED8952" w14:textId="77777777" w:rsidR="002C59EC" w:rsidRPr="00602692" w:rsidRDefault="002C59EC" w:rsidP="002A5E62">
            <w:pPr>
              <w:pStyle w:val="NormalWeb"/>
              <w:spacing w:before="0" w:beforeAutospacing="0" w:after="0" w:afterAutospacing="0"/>
              <w:rPr>
                <w:sz w:val="22"/>
                <w:szCs w:val="22"/>
              </w:rPr>
            </w:pPr>
            <w:r w:rsidRPr="00602692">
              <w:rPr>
                <w:sz w:val="22"/>
                <w:szCs w:val="22"/>
              </w:rPr>
              <w:t>(b)where appropriate with regard to the size and nature of the business, an independent audit function to test the internal policies, controls and procedures referred to in point (a).</w:t>
            </w:r>
          </w:p>
          <w:p w14:paraId="69B9EDDF" w14:textId="77777777" w:rsidR="009454DF" w:rsidRPr="00602692" w:rsidRDefault="002C59EC" w:rsidP="002A5E62">
            <w:pPr>
              <w:pStyle w:val="NormalWeb"/>
              <w:spacing w:before="0" w:beforeAutospacing="0" w:after="0" w:afterAutospacing="0"/>
              <w:rPr>
                <w:sz w:val="22"/>
                <w:szCs w:val="22"/>
              </w:rPr>
            </w:pPr>
            <w:r w:rsidRPr="00602692">
              <w:rPr>
                <w:sz w:val="22"/>
                <w:szCs w:val="22"/>
              </w:rPr>
              <w:t xml:space="preserve">5.   Member States shall require obliged entities to obtain approval from their senior </w:t>
            </w:r>
            <w:r w:rsidRPr="00602692">
              <w:rPr>
                <w:sz w:val="22"/>
                <w:szCs w:val="22"/>
              </w:rPr>
              <w:lastRenderedPageBreak/>
              <w:t>management for the policies, controls and procedures that they put in place and to monitor and enhance the measures taken, where appropriate.</w:t>
            </w:r>
          </w:p>
          <w:p w14:paraId="1CE7711C" w14:textId="77777777" w:rsidR="00A61BA8" w:rsidRPr="00602692" w:rsidRDefault="00A61BA8" w:rsidP="002A5E62">
            <w:pPr>
              <w:pStyle w:val="NormalWeb"/>
              <w:spacing w:before="0" w:beforeAutospacing="0" w:after="0" w:afterAutospacing="0"/>
              <w:rPr>
                <w:sz w:val="22"/>
                <w:szCs w:val="22"/>
              </w:rPr>
            </w:pPr>
          </w:p>
          <w:p w14:paraId="75EB04A1" w14:textId="77777777" w:rsidR="00A61BA8" w:rsidRPr="00602692" w:rsidRDefault="00A61BA8" w:rsidP="002A5E62">
            <w:pPr>
              <w:pStyle w:val="NormalWeb"/>
              <w:spacing w:before="0" w:beforeAutospacing="0" w:after="0" w:afterAutospacing="0"/>
              <w:rPr>
                <w:sz w:val="22"/>
                <w:szCs w:val="22"/>
              </w:rPr>
            </w:pPr>
          </w:p>
          <w:p w14:paraId="541D7CF0" w14:textId="77777777" w:rsidR="00A61BA8" w:rsidRPr="00602692" w:rsidRDefault="00A61BA8" w:rsidP="002A5E62">
            <w:pPr>
              <w:pStyle w:val="NormalWeb"/>
              <w:spacing w:before="0" w:beforeAutospacing="0" w:after="0" w:afterAutospacing="0"/>
              <w:rPr>
                <w:sz w:val="22"/>
                <w:szCs w:val="22"/>
              </w:rPr>
            </w:pPr>
          </w:p>
          <w:p w14:paraId="0A4EE51F" w14:textId="77777777" w:rsidR="005A7CF5" w:rsidRPr="00602692" w:rsidRDefault="005A7CF5" w:rsidP="002A5E62">
            <w:pPr>
              <w:pStyle w:val="NormalWeb"/>
              <w:spacing w:before="0" w:beforeAutospacing="0" w:after="0" w:afterAutospacing="0"/>
              <w:rPr>
                <w:sz w:val="22"/>
                <w:szCs w:val="22"/>
              </w:rPr>
            </w:pPr>
          </w:p>
          <w:p w14:paraId="0FB89940" w14:textId="77777777" w:rsidR="005A7CF5" w:rsidRPr="00602692" w:rsidRDefault="005A7CF5" w:rsidP="002A5E62">
            <w:pPr>
              <w:pStyle w:val="NormalWeb"/>
              <w:spacing w:before="0" w:beforeAutospacing="0" w:after="0" w:afterAutospacing="0"/>
              <w:rPr>
                <w:sz w:val="22"/>
                <w:szCs w:val="22"/>
              </w:rPr>
            </w:pPr>
          </w:p>
          <w:p w14:paraId="37DBEE90" w14:textId="77777777" w:rsidR="005A7CF5" w:rsidRPr="00602692" w:rsidRDefault="005A7CF5" w:rsidP="002A5E62">
            <w:pPr>
              <w:pStyle w:val="NormalWeb"/>
              <w:spacing w:before="0" w:beforeAutospacing="0" w:after="0" w:afterAutospacing="0"/>
              <w:rPr>
                <w:sz w:val="22"/>
                <w:szCs w:val="22"/>
              </w:rPr>
            </w:pPr>
          </w:p>
          <w:p w14:paraId="0B5BDAA4" w14:textId="77777777" w:rsidR="005A7CF5" w:rsidRPr="00602692" w:rsidRDefault="005A7CF5" w:rsidP="002A5E62">
            <w:pPr>
              <w:pStyle w:val="NormalWeb"/>
              <w:spacing w:before="0" w:beforeAutospacing="0" w:after="0" w:afterAutospacing="0"/>
              <w:rPr>
                <w:sz w:val="22"/>
                <w:szCs w:val="22"/>
              </w:rPr>
            </w:pPr>
          </w:p>
        </w:tc>
        <w:tc>
          <w:tcPr>
            <w:tcW w:w="512" w:type="pct"/>
            <w:vAlign w:val="center"/>
          </w:tcPr>
          <w:p w14:paraId="5DDF6E43" w14:textId="77777777" w:rsidR="009454DF" w:rsidRPr="00602692" w:rsidRDefault="00C44485" w:rsidP="002A5E62">
            <w:pPr>
              <w:spacing w:after="0" w:line="240" w:lineRule="auto"/>
              <w:rPr>
                <w:rFonts w:ascii="Times New Roman" w:hAnsi="Times New Roman" w:cs="Times New Roman"/>
              </w:rPr>
            </w:pPr>
            <w:r w:rsidRPr="00602692">
              <w:rPr>
                <w:rFonts w:ascii="Times New Roman" w:hAnsi="Times New Roman" w:cs="Times New Roman"/>
              </w:rPr>
              <w:lastRenderedPageBreak/>
              <w:t>5</w:t>
            </w:r>
            <w:r w:rsidR="00DB7658" w:rsidRPr="00602692">
              <w:rPr>
                <w:rFonts w:ascii="Times New Roman" w:hAnsi="Times New Roman" w:cs="Times New Roman"/>
              </w:rPr>
              <w:t xml:space="preserve"> </w:t>
            </w:r>
          </w:p>
          <w:p w14:paraId="5F95F261" w14:textId="77777777" w:rsidR="00143D4B" w:rsidRPr="00602692" w:rsidRDefault="00143D4B" w:rsidP="002A5E62">
            <w:pPr>
              <w:spacing w:after="0" w:line="240" w:lineRule="auto"/>
              <w:rPr>
                <w:rFonts w:ascii="Times New Roman" w:hAnsi="Times New Roman" w:cs="Times New Roman"/>
                <w:lang w:val="en-GB"/>
              </w:rPr>
            </w:pPr>
          </w:p>
          <w:p w14:paraId="16805E9D" w14:textId="77777777" w:rsidR="00143D4B" w:rsidRPr="00602692" w:rsidRDefault="00143D4B" w:rsidP="002A5E62">
            <w:pPr>
              <w:spacing w:after="0" w:line="240" w:lineRule="auto"/>
              <w:rPr>
                <w:rFonts w:ascii="Times New Roman" w:hAnsi="Times New Roman" w:cs="Times New Roman"/>
                <w:lang w:val="en-GB"/>
              </w:rPr>
            </w:pPr>
          </w:p>
          <w:p w14:paraId="55BA6BAD" w14:textId="77777777" w:rsidR="00143D4B" w:rsidRPr="00602692" w:rsidRDefault="00143D4B" w:rsidP="002A5E62">
            <w:pPr>
              <w:spacing w:after="0" w:line="240" w:lineRule="auto"/>
              <w:rPr>
                <w:rFonts w:ascii="Times New Roman" w:hAnsi="Times New Roman" w:cs="Times New Roman"/>
                <w:lang w:val="en-GB"/>
              </w:rPr>
            </w:pPr>
          </w:p>
          <w:p w14:paraId="6BC19FFD" w14:textId="77777777" w:rsidR="00143D4B" w:rsidRPr="00602692" w:rsidRDefault="00143D4B" w:rsidP="002A5E62">
            <w:pPr>
              <w:spacing w:after="0" w:line="240" w:lineRule="auto"/>
              <w:rPr>
                <w:rFonts w:ascii="Times New Roman" w:hAnsi="Times New Roman" w:cs="Times New Roman"/>
                <w:lang w:val="en-GB"/>
              </w:rPr>
            </w:pPr>
          </w:p>
          <w:p w14:paraId="7E23AC6F" w14:textId="77777777" w:rsidR="00143D4B" w:rsidRPr="00602692" w:rsidRDefault="00143D4B" w:rsidP="002A5E62">
            <w:pPr>
              <w:spacing w:after="0" w:line="240" w:lineRule="auto"/>
              <w:rPr>
                <w:rFonts w:ascii="Times New Roman" w:hAnsi="Times New Roman" w:cs="Times New Roman"/>
                <w:lang w:val="en-GB"/>
              </w:rPr>
            </w:pPr>
          </w:p>
          <w:p w14:paraId="399B2486" w14:textId="77777777" w:rsidR="00143D4B" w:rsidRPr="00602692" w:rsidRDefault="00143D4B" w:rsidP="002A5E62">
            <w:pPr>
              <w:spacing w:after="0" w:line="240" w:lineRule="auto"/>
              <w:rPr>
                <w:rFonts w:ascii="Times New Roman" w:hAnsi="Times New Roman" w:cs="Times New Roman"/>
                <w:lang w:val="en-GB"/>
              </w:rPr>
            </w:pPr>
          </w:p>
          <w:p w14:paraId="0FD4E872" w14:textId="77777777" w:rsidR="00143D4B" w:rsidRPr="00602692" w:rsidRDefault="00143D4B" w:rsidP="002A5E62">
            <w:pPr>
              <w:spacing w:after="0" w:line="240" w:lineRule="auto"/>
              <w:rPr>
                <w:rFonts w:ascii="Times New Roman" w:hAnsi="Times New Roman" w:cs="Times New Roman"/>
                <w:lang w:val="en-GB"/>
              </w:rPr>
            </w:pPr>
          </w:p>
          <w:p w14:paraId="75E626FE" w14:textId="77777777" w:rsidR="00143D4B" w:rsidRPr="00602692" w:rsidRDefault="00143D4B" w:rsidP="002A5E62">
            <w:pPr>
              <w:spacing w:after="0" w:line="240" w:lineRule="auto"/>
              <w:rPr>
                <w:rFonts w:ascii="Times New Roman" w:hAnsi="Times New Roman" w:cs="Times New Roman"/>
                <w:lang w:val="en-GB"/>
              </w:rPr>
            </w:pPr>
          </w:p>
          <w:p w14:paraId="1972C65A" w14:textId="77777777" w:rsidR="00143D4B" w:rsidRPr="00602692" w:rsidRDefault="00143D4B" w:rsidP="002A5E62">
            <w:pPr>
              <w:spacing w:after="0" w:line="240" w:lineRule="auto"/>
              <w:rPr>
                <w:rFonts w:ascii="Times New Roman" w:hAnsi="Times New Roman" w:cs="Times New Roman"/>
                <w:lang w:val="en-GB"/>
              </w:rPr>
            </w:pPr>
          </w:p>
          <w:p w14:paraId="633029B5" w14:textId="77777777" w:rsidR="00143D4B" w:rsidRPr="00602692" w:rsidRDefault="00143D4B" w:rsidP="002A5E62">
            <w:pPr>
              <w:spacing w:after="0" w:line="240" w:lineRule="auto"/>
              <w:rPr>
                <w:rFonts w:ascii="Times New Roman" w:hAnsi="Times New Roman" w:cs="Times New Roman"/>
                <w:lang w:val="en-GB"/>
              </w:rPr>
            </w:pPr>
          </w:p>
          <w:p w14:paraId="49BCFBBD" w14:textId="77777777" w:rsidR="00143D4B" w:rsidRPr="00602692" w:rsidRDefault="00143D4B" w:rsidP="002A5E62">
            <w:pPr>
              <w:spacing w:after="0" w:line="240" w:lineRule="auto"/>
              <w:rPr>
                <w:rFonts w:ascii="Times New Roman" w:hAnsi="Times New Roman" w:cs="Times New Roman"/>
                <w:lang w:val="en-GB"/>
              </w:rPr>
            </w:pPr>
          </w:p>
          <w:p w14:paraId="72126C95" w14:textId="77777777" w:rsidR="00143D4B" w:rsidRPr="00602692" w:rsidRDefault="00143D4B" w:rsidP="002A5E62">
            <w:pPr>
              <w:spacing w:after="0" w:line="240" w:lineRule="auto"/>
              <w:rPr>
                <w:rFonts w:ascii="Times New Roman" w:hAnsi="Times New Roman" w:cs="Times New Roman"/>
                <w:lang w:val="en-GB"/>
              </w:rPr>
            </w:pPr>
          </w:p>
          <w:p w14:paraId="47DC71AF" w14:textId="77777777" w:rsidR="00143D4B" w:rsidRPr="00602692" w:rsidRDefault="00143D4B" w:rsidP="002A5E62">
            <w:pPr>
              <w:spacing w:after="0" w:line="240" w:lineRule="auto"/>
              <w:rPr>
                <w:rFonts w:ascii="Times New Roman" w:hAnsi="Times New Roman" w:cs="Times New Roman"/>
                <w:lang w:val="en-GB"/>
              </w:rPr>
            </w:pPr>
          </w:p>
          <w:p w14:paraId="6F023398" w14:textId="77777777" w:rsidR="00143D4B" w:rsidRPr="00602692" w:rsidRDefault="00143D4B" w:rsidP="002A5E62">
            <w:pPr>
              <w:spacing w:after="0" w:line="240" w:lineRule="auto"/>
              <w:rPr>
                <w:rFonts w:ascii="Times New Roman" w:hAnsi="Times New Roman" w:cs="Times New Roman"/>
                <w:lang w:val="en-GB"/>
              </w:rPr>
            </w:pPr>
          </w:p>
          <w:p w14:paraId="42823313" w14:textId="77777777" w:rsidR="00143D4B" w:rsidRPr="00602692" w:rsidRDefault="00143D4B" w:rsidP="002A5E62">
            <w:pPr>
              <w:spacing w:after="0" w:line="240" w:lineRule="auto"/>
              <w:rPr>
                <w:rFonts w:ascii="Times New Roman" w:hAnsi="Times New Roman" w:cs="Times New Roman"/>
                <w:lang w:val="en-GB"/>
              </w:rPr>
            </w:pPr>
          </w:p>
          <w:p w14:paraId="17EE2643" w14:textId="77777777" w:rsidR="00B21116" w:rsidRPr="00602692" w:rsidRDefault="00B21116" w:rsidP="002A5E62">
            <w:pPr>
              <w:spacing w:after="0" w:line="240" w:lineRule="auto"/>
              <w:rPr>
                <w:rFonts w:ascii="Times New Roman" w:hAnsi="Times New Roman" w:cs="Times New Roman"/>
                <w:lang w:val="en-GB"/>
              </w:rPr>
            </w:pPr>
          </w:p>
          <w:p w14:paraId="263EA152" w14:textId="77777777" w:rsidR="00B21116" w:rsidRPr="00602692" w:rsidRDefault="00B21116" w:rsidP="002A5E62">
            <w:pPr>
              <w:spacing w:after="0" w:line="240" w:lineRule="auto"/>
              <w:rPr>
                <w:rFonts w:ascii="Times New Roman" w:hAnsi="Times New Roman" w:cs="Times New Roman"/>
                <w:lang w:val="en-GB"/>
              </w:rPr>
            </w:pPr>
          </w:p>
          <w:p w14:paraId="4BBF9D7B" w14:textId="77777777" w:rsidR="00B21116" w:rsidRPr="00602692" w:rsidRDefault="00B21116" w:rsidP="002A5E62">
            <w:pPr>
              <w:spacing w:after="0" w:line="240" w:lineRule="auto"/>
              <w:rPr>
                <w:rFonts w:ascii="Times New Roman" w:hAnsi="Times New Roman" w:cs="Times New Roman"/>
                <w:lang w:val="en-GB"/>
              </w:rPr>
            </w:pPr>
          </w:p>
          <w:p w14:paraId="11095798" w14:textId="77777777" w:rsidR="00B21116" w:rsidRPr="00602692" w:rsidRDefault="00B21116" w:rsidP="002A5E62">
            <w:pPr>
              <w:spacing w:after="0" w:line="240" w:lineRule="auto"/>
              <w:rPr>
                <w:rFonts w:ascii="Times New Roman" w:hAnsi="Times New Roman" w:cs="Times New Roman"/>
                <w:lang w:val="en-GB"/>
              </w:rPr>
            </w:pPr>
          </w:p>
          <w:p w14:paraId="2E7228E1" w14:textId="77777777" w:rsidR="00143D4B" w:rsidRPr="00602692" w:rsidRDefault="00143D4B" w:rsidP="002A5E62">
            <w:pPr>
              <w:spacing w:after="0" w:line="240" w:lineRule="auto"/>
              <w:rPr>
                <w:rFonts w:ascii="Times New Roman" w:hAnsi="Times New Roman" w:cs="Times New Roman"/>
              </w:rPr>
            </w:pPr>
          </w:p>
          <w:p w14:paraId="6C96FE3A" w14:textId="77777777" w:rsidR="00C44485" w:rsidRPr="00602692" w:rsidRDefault="00C44485" w:rsidP="002A5E62">
            <w:pPr>
              <w:spacing w:after="0" w:line="240" w:lineRule="auto"/>
              <w:rPr>
                <w:rFonts w:ascii="Times New Roman" w:hAnsi="Times New Roman" w:cs="Times New Roman"/>
              </w:rPr>
            </w:pPr>
          </w:p>
          <w:p w14:paraId="77A3E3A3" w14:textId="77777777" w:rsidR="00C44485" w:rsidRPr="00602692" w:rsidRDefault="00C44485" w:rsidP="002A5E62">
            <w:pPr>
              <w:spacing w:after="0" w:line="240" w:lineRule="auto"/>
              <w:rPr>
                <w:rFonts w:ascii="Times New Roman" w:hAnsi="Times New Roman" w:cs="Times New Roman"/>
              </w:rPr>
            </w:pPr>
          </w:p>
          <w:p w14:paraId="6560EC0F" w14:textId="77777777" w:rsidR="00C44485" w:rsidRPr="00602692" w:rsidRDefault="00C44485" w:rsidP="002A5E62">
            <w:pPr>
              <w:spacing w:after="0" w:line="240" w:lineRule="auto"/>
              <w:rPr>
                <w:rFonts w:ascii="Times New Roman" w:hAnsi="Times New Roman" w:cs="Times New Roman"/>
              </w:rPr>
            </w:pPr>
          </w:p>
          <w:p w14:paraId="524CE16D" w14:textId="77777777" w:rsidR="00C44485" w:rsidRPr="00602692" w:rsidRDefault="00C44485" w:rsidP="002A5E62">
            <w:pPr>
              <w:spacing w:after="0" w:line="240" w:lineRule="auto"/>
              <w:rPr>
                <w:rFonts w:ascii="Times New Roman" w:hAnsi="Times New Roman" w:cs="Times New Roman"/>
              </w:rPr>
            </w:pPr>
          </w:p>
          <w:p w14:paraId="6A70F49A" w14:textId="77777777" w:rsidR="00C44485" w:rsidRPr="00602692" w:rsidRDefault="00C44485" w:rsidP="002A5E62">
            <w:pPr>
              <w:spacing w:after="0" w:line="240" w:lineRule="auto"/>
              <w:rPr>
                <w:rFonts w:ascii="Times New Roman" w:hAnsi="Times New Roman" w:cs="Times New Roman"/>
              </w:rPr>
            </w:pPr>
          </w:p>
          <w:p w14:paraId="0A64A844" w14:textId="77777777" w:rsidR="00C44485" w:rsidRPr="00602692" w:rsidRDefault="00C44485" w:rsidP="002A5E62">
            <w:pPr>
              <w:spacing w:after="0" w:line="240" w:lineRule="auto"/>
              <w:rPr>
                <w:rFonts w:ascii="Times New Roman" w:hAnsi="Times New Roman" w:cs="Times New Roman"/>
              </w:rPr>
            </w:pPr>
          </w:p>
          <w:p w14:paraId="5297F6E5" w14:textId="77777777" w:rsidR="00450C9C" w:rsidRPr="00602692" w:rsidRDefault="00450C9C" w:rsidP="002A5E62">
            <w:pPr>
              <w:spacing w:after="0" w:line="240" w:lineRule="auto"/>
              <w:rPr>
                <w:rFonts w:ascii="Times New Roman" w:hAnsi="Times New Roman" w:cs="Times New Roman"/>
              </w:rPr>
            </w:pPr>
          </w:p>
          <w:p w14:paraId="2AE77FE4" w14:textId="77777777" w:rsidR="00450C9C" w:rsidRPr="00602692" w:rsidRDefault="00450C9C" w:rsidP="002A5E62">
            <w:pPr>
              <w:spacing w:after="0" w:line="240" w:lineRule="auto"/>
              <w:rPr>
                <w:rFonts w:ascii="Times New Roman" w:hAnsi="Times New Roman" w:cs="Times New Roman"/>
              </w:rPr>
            </w:pPr>
          </w:p>
          <w:p w14:paraId="0E22195C" w14:textId="77777777" w:rsidR="00450C9C" w:rsidRPr="00602692" w:rsidRDefault="00450C9C" w:rsidP="002A5E62">
            <w:pPr>
              <w:spacing w:after="0" w:line="240" w:lineRule="auto"/>
              <w:rPr>
                <w:rFonts w:ascii="Times New Roman" w:hAnsi="Times New Roman" w:cs="Times New Roman"/>
              </w:rPr>
            </w:pPr>
          </w:p>
          <w:p w14:paraId="4D33957E" w14:textId="77777777" w:rsidR="00450C9C" w:rsidRPr="00602692" w:rsidRDefault="00450C9C" w:rsidP="002A5E62">
            <w:pPr>
              <w:spacing w:after="0" w:line="240" w:lineRule="auto"/>
              <w:rPr>
                <w:rFonts w:ascii="Times New Roman" w:hAnsi="Times New Roman" w:cs="Times New Roman"/>
              </w:rPr>
            </w:pPr>
          </w:p>
          <w:p w14:paraId="4EFAF005" w14:textId="77777777" w:rsidR="00450C9C" w:rsidRPr="00602692" w:rsidRDefault="00450C9C" w:rsidP="002A5E62">
            <w:pPr>
              <w:spacing w:after="0" w:line="240" w:lineRule="auto"/>
              <w:rPr>
                <w:rFonts w:ascii="Times New Roman" w:hAnsi="Times New Roman" w:cs="Times New Roman"/>
              </w:rPr>
            </w:pPr>
          </w:p>
          <w:p w14:paraId="0BD6C337" w14:textId="77777777" w:rsidR="00450C9C" w:rsidRPr="00602692" w:rsidRDefault="00450C9C" w:rsidP="002A5E62">
            <w:pPr>
              <w:spacing w:after="0" w:line="240" w:lineRule="auto"/>
              <w:rPr>
                <w:rFonts w:ascii="Times New Roman" w:hAnsi="Times New Roman" w:cs="Times New Roman"/>
              </w:rPr>
            </w:pPr>
          </w:p>
          <w:p w14:paraId="490BCED3" w14:textId="77777777" w:rsidR="00450C9C" w:rsidRPr="00602692" w:rsidRDefault="00450C9C" w:rsidP="002A5E62">
            <w:pPr>
              <w:spacing w:after="0" w:line="240" w:lineRule="auto"/>
              <w:rPr>
                <w:rFonts w:ascii="Times New Roman" w:hAnsi="Times New Roman" w:cs="Times New Roman"/>
              </w:rPr>
            </w:pPr>
          </w:p>
          <w:p w14:paraId="650A572E" w14:textId="77777777" w:rsidR="00450C9C" w:rsidRPr="00602692" w:rsidRDefault="00450C9C" w:rsidP="002A5E62">
            <w:pPr>
              <w:spacing w:after="0" w:line="240" w:lineRule="auto"/>
              <w:rPr>
                <w:rFonts w:ascii="Times New Roman" w:hAnsi="Times New Roman" w:cs="Times New Roman"/>
              </w:rPr>
            </w:pPr>
          </w:p>
          <w:p w14:paraId="58BF7A71" w14:textId="77777777" w:rsidR="00450C9C" w:rsidRPr="00602692" w:rsidRDefault="00450C9C" w:rsidP="002A5E62">
            <w:pPr>
              <w:spacing w:after="0" w:line="240" w:lineRule="auto"/>
              <w:rPr>
                <w:rFonts w:ascii="Times New Roman" w:hAnsi="Times New Roman" w:cs="Times New Roman"/>
              </w:rPr>
            </w:pPr>
          </w:p>
          <w:p w14:paraId="44C92F1F" w14:textId="77777777" w:rsidR="00450C9C" w:rsidRPr="00602692" w:rsidRDefault="00450C9C" w:rsidP="002A5E62">
            <w:pPr>
              <w:spacing w:after="0" w:line="240" w:lineRule="auto"/>
              <w:rPr>
                <w:rFonts w:ascii="Times New Roman" w:hAnsi="Times New Roman" w:cs="Times New Roman"/>
              </w:rPr>
            </w:pPr>
          </w:p>
          <w:p w14:paraId="75218B94" w14:textId="77777777" w:rsidR="00450C9C" w:rsidRPr="00602692" w:rsidRDefault="00450C9C" w:rsidP="002A5E62">
            <w:pPr>
              <w:spacing w:after="0" w:line="240" w:lineRule="auto"/>
              <w:rPr>
                <w:rFonts w:ascii="Times New Roman" w:hAnsi="Times New Roman" w:cs="Times New Roman"/>
              </w:rPr>
            </w:pPr>
          </w:p>
          <w:p w14:paraId="22F4AC5F" w14:textId="77777777" w:rsidR="00450C9C" w:rsidRPr="00602692" w:rsidRDefault="00450C9C" w:rsidP="002A5E62">
            <w:pPr>
              <w:spacing w:after="0" w:line="240" w:lineRule="auto"/>
              <w:rPr>
                <w:rFonts w:ascii="Times New Roman" w:hAnsi="Times New Roman" w:cs="Times New Roman"/>
              </w:rPr>
            </w:pPr>
          </w:p>
          <w:p w14:paraId="1F8578E1" w14:textId="77777777" w:rsidR="00450C9C" w:rsidRPr="00602692" w:rsidRDefault="00450C9C" w:rsidP="002A5E62">
            <w:pPr>
              <w:spacing w:after="0" w:line="240" w:lineRule="auto"/>
              <w:rPr>
                <w:rFonts w:ascii="Times New Roman" w:hAnsi="Times New Roman" w:cs="Times New Roman"/>
              </w:rPr>
            </w:pPr>
          </w:p>
          <w:p w14:paraId="5E7B0456" w14:textId="77777777" w:rsidR="00450C9C" w:rsidRPr="00602692" w:rsidRDefault="00450C9C" w:rsidP="002A5E62">
            <w:pPr>
              <w:spacing w:after="0" w:line="240" w:lineRule="auto"/>
              <w:rPr>
                <w:rFonts w:ascii="Times New Roman" w:hAnsi="Times New Roman" w:cs="Times New Roman"/>
              </w:rPr>
            </w:pPr>
          </w:p>
          <w:p w14:paraId="306244B7" w14:textId="77777777" w:rsidR="00450C9C" w:rsidRPr="00602692" w:rsidRDefault="00450C9C" w:rsidP="002A5E62">
            <w:pPr>
              <w:spacing w:after="0" w:line="240" w:lineRule="auto"/>
              <w:rPr>
                <w:rFonts w:ascii="Times New Roman" w:hAnsi="Times New Roman" w:cs="Times New Roman"/>
              </w:rPr>
            </w:pPr>
          </w:p>
          <w:p w14:paraId="44F2E26B" w14:textId="77777777" w:rsidR="00450C9C" w:rsidRPr="00602692" w:rsidRDefault="00450C9C" w:rsidP="002A5E62">
            <w:pPr>
              <w:spacing w:after="0" w:line="240" w:lineRule="auto"/>
              <w:rPr>
                <w:rFonts w:ascii="Times New Roman" w:hAnsi="Times New Roman" w:cs="Times New Roman"/>
              </w:rPr>
            </w:pPr>
          </w:p>
          <w:p w14:paraId="34E4F6B8" w14:textId="77777777" w:rsidR="00450C9C" w:rsidRPr="00602692" w:rsidRDefault="00450C9C" w:rsidP="002A5E62">
            <w:pPr>
              <w:spacing w:after="0" w:line="240" w:lineRule="auto"/>
              <w:rPr>
                <w:rFonts w:ascii="Times New Roman" w:hAnsi="Times New Roman" w:cs="Times New Roman"/>
              </w:rPr>
            </w:pPr>
          </w:p>
          <w:p w14:paraId="4ED9AE22" w14:textId="77777777" w:rsidR="00C44485" w:rsidRPr="00602692" w:rsidRDefault="00C44485" w:rsidP="002A5E62">
            <w:pPr>
              <w:spacing w:after="0" w:line="240" w:lineRule="auto"/>
              <w:rPr>
                <w:rFonts w:ascii="Times New Roman" w:hAnsi="Times New Roman" w:cs="Times New Roman"/>
              </w:rPr>
            </w:pPr>
          </w:p>
          <w:p w14:paraId="0FFA3E86" w14:textId="77777777" w:rsidR="00C44485" w:rsidRPr="00602692" w:rsidRDefault="00C44485" w:rsidP="002A5E62">
            <w:pPr>
              <w:spacing w:after="0" w:line="240" w:lineRule="auto"/>
              <w:rPr>
                <w:rFonts w:ascii="Times New Roman" w:hAnsi="Times New Roman" w:cs="Times New Roman"/>
              </w:rPr>
            </w:pPr>
          </w:p>
          <w:p w14:paraId="0E3D4AF0" w14:textId="77777777" w:rsidR="003433B8" w:rsidRPr="00602692" w:rsidRDefault="003433B8" w:rsidP="002A5E62">
            <w:pPr>
              <w:spacing w:after="0" w:line="240" w:lineRule="auto"/>
              <w:rPr>
                <w:rFonts w:ascii="Times New Roman" w:hAnsi="Times New Roman" w:cs="Times New Roman"/>
              </w:rPr>
            </w:pPr>
          </w:p>
          <w:p w14:paraId="60708BC3" w14:textId="77777777" w:rsidR="003433B8" w:rsidRPr="00602692" w:rsidRDefault="003433B8" w:rsidP="002A5E62">
            <w:pPr>
              <w:spacing w:after="0" w:line="240" w:lineRule="auto"/>
              <w:rPr>
                <w:rFonts w:ascii="Times New Roman" w:hAnsi="Times New Roman" w:cs="Times New Roman"/>
              </w:rPr>
            </w:pPr>
          </w:p>
          <w:p w14:paraId="58AEA8FB" w14:textId="77777777" w:rsidR="003433B8" w:rsidRPr="00602692" w:rsidRDefault="003433B8" w:rsidP="002A5E62">
            <w:pPr>
              <w:spacing w:after="0" w:line="240" w:lineRule="auto"/>
              <w:rPr>
                <w:rFonts w:ascii="Times New Roman" w:hAnsi="Times New Roman" w:cs="Times New Roman"/>
              </w:rPr>
            </w:pPr>
          </w:p>
          <w:p w14:paraId="3F9589AA" w14:textId="77777777" w:rsidR="003433B8" w:rsidRPr="00602692" w:rsidRDefault="003433B8" w:rsidP="002A5E62">
            <w:pPr>
              <w:spacing w:after="0" w:line="240" w:lineRule="auto"/>
              <w:rPr>
                <w:rFonts w:ascii="Times New Roman" w:hAnsi="Times New Roman" w:cs="Times New Roman"/>
              </w:rPr>
            </w:pPr>
          </w:p>
          <w:p w14:paraId="66CF087C" w14:textId="77777777" w:rsidR="003433B8" w:rsidRPr="00602692" w:rsidRDefault="003433B8" w:rsidP="002A5E62">
            <w:pPr>
              <w:spacing w:after="0" w:line="240" w:lineRule="auto"/>
              <w:rPr>
                <w:rFonts w:ascii="Times New Roman" w:hAnsi="Times New Roman" w:cs="Times New Roman"/>
              </w:rPr>
            </w:pPr>
          </w:p>
          <w:p w14:paraId="2F85730F" w14:textId="77777777" w:rsidR="003433B8" w:rsidRPr="00602692" w:rsidRDefault="003433B8" w:rsidP="002A5E62">
            <w:pPr>
              <w:spacing w:after="0" w:line="240" w:lineRule="auto"/>
              <w:rPr>
                <w:rFonts w:ascii="Times New Roman" w:hAnsi="Times New Roman" w:cs="Times New Roman"/>
              </w:rPr>
            </w:pPr>
          </w:p>
          <w:p w14:paraId="2D9BE383" w14:textId="77777777" w:rsidR="003433B8" w:rsidRPr="00602692" w:rsidRDefault="003433B8" w:rsidP="002A5E62">
            <w:pPr>
              <w:spacing w:after="0" w:line="240" w:lineRule="auto"/>
              <w:rPr>
                <w:rFonts w:ascii="Times New Roman" w:hAnsi="Times New Roman" w:cs="Times New Roman"/>
              </w:rPr>
            </w:pPr>
          </w:p>
          <w:p w14:paraId="5073E2FE" w14:textId="77777777" w:rsidR="00D429D2" w:rsidRPr="00602692" w:rsidRDefault="00D429D2" w:rsidP="002A5E62">
            <w:pPr>
              <w:spacing w:after="0" w:line="240" w:lineRule="auto"/>
              <w:rPr>
                <w:rFonts w:ascii="Times New Roman" w:hAnsi="Times New Roman" w:cs="Times New Roman"/>
              </w:rPr>
            </w:pPr>
          </w:p>
          <w:p w14:paraId="08D81247" w14:textId="77777777" w:rsidR="00D429D2" w:rsidRPr="00602692" w:rsidRDefault="00D429D2" w:rsidP="002A5E62">
            <w:pPr>
              <w:spacing w:after="0" w:line="240" w:lineRule="auto"/>
              <w:rPr>
                <w:rFonts w:ascii="Times New Roman" w:hAnsi="Times New Roman" w:cs="Times New Roman"/>
              </w:rPr>
            </w:pPr>
          </w:p>
          <w:p w14:paraId="6441E5C3" w14:textId="77777777" w:rsidR="00D429D2" w:rsidRPr="00602692" w:rsidRDefault="00D429D2" w:rsidP="002A5E62">
            <w:pPr>
              <w:spacing w:after="0" w:line="240" w:lineRule="auto"/>
              <w:rPr>
                <w:rFonts w:ascii="Times New Roman" w:hAnsi="Times New Roman" w:cs="Times New Roman"/>
              </w:rPr>
            </w:pPr>
          </w:p>
          <w:p w14:paraId="4F185DFA" w14:textId="77777777" w:rsidR="00D23F9F" w:rsidRPr="00602692" w:rsidRDefault="00D23F9F" w:rsidP="002A5E62">
            <w:pPr>
              <w:spacing w:after="0" w:line="240" w:lineRule="auto"/>
              <w:rPr>
                <w:rFonts w:ascii="Times New Roman" w:hAnsi="Times New Roman" w:cs="Times New Roman"/>
              </w:rPr>
            </w:pPr>
          </w:p>
          <w:p w14:paraId="74DA2E7D" w14:textId="77777777" w:rsidR="00D23F9F" w:rsidRPr="00602692" w:rsidRDefault="00D23F9F" w:rsidP="002A5E62">
            <w:pPr>
              <w:spacing w:after="0" w:line="240" w:lineRule="auto"/>
              <w:rPr>
                <w:rFonts w:ascii="Times New Roman" w:hAnsi="Times New Roman" w:cs="Times New Roman"/>
              </w:rPr>
            </w:pPr>
          </w:p>
          <w:p w14:paraId="7136561C" w14:textId="77777777" w:rsidR="00D23F9F" w:rsidRPr="00602692" w:rsidRDefault="00D23F9F" w:rsidP="002A5E62">
            <w:pPr>
              <w:spacing w:after="0" w:line="240" w:lineRule="auto"/>
              <w:rPr>
                <w:rFonts w:ascii="Times New Roman" w:hAnsi="Times New Roman" w:cs="Times New Roman"/>
              </w:rPr>
            </w:pPr>
          </w:p>
          <w:p w14:paraId="4C92752B" w14:textId="77777777" w:rsidR="00D23F9F" w:rsidRPr="00602692" w:rsidRDefault="00D23F9F" w:rsidP="002A5E62">
            <w:pPr>
              <w:spacing w:after="0" w:line="240" w:lineRule="auto"/>
              <w:rPr>
                <w:rFonts w:ascii="Times New Roman" w:hAnsi="Times New Roman" w:cs="Times New Roman"/>
              </w:rPr>
            </w:pPr>
          </w:p>
          <w:p w14:paraId="29A5DC59" w14:textId="77777777" w:rsidR="00D23F9F" w:rsidRPr="00602692" w:rsidRDefault="00D23F9F" w:rsidP="002A5E62">
            <w:pPr>
              <w:spacing w:after="0" w:line="240" w:lineRule="auto"/>
              <w:rPr>
                <w:rFonts w:ascii="Times New Roman" w:hAnsi="Times New Roman" w:cs="Times New Roman"/>
              </w:rPr>
            </w:pPr>
          </w:p>
          <w:p w14:paraId="5B03011F" w14:textId="77777777" w:rsidR="00D23F9F" w:rsidRPr="00602692" w:rsidRDefault="00D23F9F" w:rsidP="002A5E62">
            <w:pPr>
              <w:spacing w:after="0" w:line="240" w:lineRule="auto"/>
              <w:rPr>
                <w:rFonts w:ascii="Times New Roman" w:hAnsi="Times New Roman" w:cs="Times New Roman"/>
              </w:rPr>
            </w:pPr>
          </w:p>
          <w:p w14:paraId="1D4EE458" w14:textId="77777777" w:rsidR="00D23F9F" w:rsidRPr="00602692" w:rsidRDefault="00D23F9F" w:rsidP="002A5E62">
            <w:pPr>
              <w:spacing w:after="0" w:line="240" w:lineRule="auto"/>
              <w:rPr>
                <w:rFonts w:ascii="Times New Roman" w:hAnsi="Times New Roman" w:cs="Times New Roman"/>
              </w:rPr>
            </w:pPr>
          </w:p>
          <w:p w14:paraId="769AD4E3" w14:textId="77777777" w:rsidR="00D23F9F" w:rsidRPr="00602692" w:rsidRDefault="00D23F9F" w:rsidP="002A5E62">
            <w:pPr>
              <w:spacing w:after="0" w:line="240" w:lineRule="auto"/>
              <w:rPr>
                <w:rFonts w:ascii="Times New Roman" w:hAnsi="Times New Roman" w:cs="Times New Roman"/>
              </w:rPr>
            </w:pPr>
          </w:p>
          <w:p w14:paraId="2CE60F43" w14:textId="77777777" w:rsidR="00D23F9F" w:rsidRPr="00602692" w:rsidRDefault="00D23F9F" w:rsidP="002A5E62">
            <w:pPr>
              <w:spacing w:after="0" w:line="240" w:lineRule="auto"/>
              <w:rPr>
                <w:rFonts w:ascii="Times New Roman" w:hAnsi="Times New Roman" w:cs="Times New Roman"/>
              </w:rPr>
            </w:pPr>
          </w:p>
          <w:p w14:paraId="10E44E7E" w14:textId="77777777" w:rsidR="00D23F9F" w:rsidRPr="00602692" w:rsidRDefault="00D23F9F" w:rsidP="002A5E62">
            <w:pPr>
              <w:spacing w:after="0" w:line="240" w:lineRule="auto"/>
              <w:rPr>
                <w:rFonts w:ascii="Times New Roman" w:hAnsi="Times New Roman" w:cs="Times New Roman"/>
              </w:rPr>
            </w:pPr>
          </w:p>
          <w:p w14:paraId="21A3E063" w14:textId="77777777" w:rsidR="00D23F9F" w:rsidRPr="00602692" w:rsidRDefault="00D23F9F" w:rsidP="002A5E62">
            <w:pPr>
              <w:spacing w:after="0" w:line="240" w:lineRule="auto"/>
              <w:rPr>
                <w:rFonts w:ascii="Times New Roman" w:hAnsi="Times New Roman" w:cs="Times New Roman"/>
              </w:rPr>
            </w:pPr>
          </w:p>
          <w:p w14:paraId="26E3FAAD" w14:textId="77777777" w:rsidR="00D23F9F" w:rsidRPr="00602692" w:rsidRDefault="00D23F9F" w:rsidP="002A5E62">
            <w:pPr>
              <w:spacing w:after="0" w:line="240" w:lineRule="auto"/>
              <w:rPr>
                <w:rFonts w:ascii="Times New Roman" w:hAnsi="Times New Roman" w:cs="Times New Roman"/>
              </w:rPr>
            </w:pPr>
          </w:p>
          <w:p w14:paraId="131487FB" w14:textId="77777777" w:rsidR="00D429D2" w:rsidRPr="00602692" w:rsidRDefault="00D429D2" w:rsidP="002A5E62">
            <w:pPr>
              <w:spacing w:after="0" w:line="240" w:lineRule="auto"/>
              <w:rPr>
                <w:rFonts w:ascii="Times New Roman" w:hAnsi="Times New Roman" w:cs="Times New Roman"/>
              </w:rPr>
            </w:pPr>
          </w:p>
          <w:p w14:paraId="15B16674" w14:textId="77777777" w:rsidR="00D429D2" w:rsidRPr="00602692" w:rsidRDefault="00D429D2" w:rsidP="002A5E62">
            <w:pPr>
              <w:spacing w:after="0" w:line="240" w:lineRule="auto"/>
              <w:rPr>
                <w:rFonts w:ascii="Times New Roman" w:hAnsi="Times New Roman" w:cs="Times New Roman"/>
              </w:rPr>
            </w:pPr>
          </w:p>
          <w:p w14:paraId="51B42171" w14:textId="77777777" w:rsidR="00C44485" w:rsidRPr="00602692" w:rsidRDefault="00C44485" w:rsidP="002A5E62">
            <w:pPr>
              <w:spacing w:after="0" w:line="240" w:lineRule="auto"/>
              <w:rPr>
                <w:rFonts w:ascii="Times New Roman" w:hAnsi="Times New Roman" w:cs="Times New Roman"/>
              </w:rPr>
            </w:pPr>
            <w:r w:rsidRPr="00602692">
              <w:rPr>
                <w:rFonts w:ascii="Times New Roman" w:hAnsi="Times New Roman" w:cs="Times New Roman"/>
              </w:rPr>
              <w:t>49</w:t>
            </w:r>
          </w:p>
          <w:p w14:paraId="0673D9D3" w14:textId="77777777" w:rsidR="00C44485" w:rsidRPr="00602692" w:rsidRDefault="00C44485" w:rsidP="002A5E62">
            <w:pPr>
              <w:spacing w:after="0" w:line="240" w:lineRule="auto"/>
              <w:rPr>
                <w:rFonts w:ascii="Times New Roman" w:hAnsi="Times New Roman" w:cs="Times New Roman"/>
              </w:rPr>
            </w:pPr>
          </w:p>
          <w:p w14:paraId="25782B1A" w14:textId="77777777" w:rsidR="00C44485" w:rsidRPr="00602692" w:rsidRDefault="00C44485" w:rsidP="002A5E62">
            <w:pPr>
              <w:spacing w:after="0" w:line="240" w:lineRule="auto"/>
              <w:rPr>
                <w:rFonts w:ascii="Times New Roman" w:hAnsi="Times New Roman" w:cs="Times New Roman"/>
              </w:rPr>
            </w:pPr>
          </w:p>
          <w:p w14:paraId="0E1A47CF" w14:textId="77777777" w:rsidR="00C44485" w:rsidRPr="00602692" w:rsidRDefault="00C44485" w:rsidP="002A5E62">
            <w:pPr>
              <w:spacing w:after="0" w:line="240" w:lineRule="auto"/>
              <w:rPr>
                <w:rFonts w:ascii="Times New Roman" w:hAnsi="Times New Roman" w:cs="Times New Roman"/>
              </w:rPr>
            </w:pPr>
          </w:p>
          <w:p w14:paraId="21418EFE" w14:textId="77777777" w:rsidR="00375D7A" w:rsidRPr="00602692" w:rsidRDefault="00375D7A" w:rsidP="002A5E62">
            <w:pPr>
              <w:spacing w:after="0" w:line="240" w:lineRule="auto"/>
              <w:rPr>
                <w:rFonts w:ascii="Times New Roman" w:hAnsi="Times New Roman" w:cs="Times New Roman"/>
              </w:rPr>
            </w:pPr>
          </w:p>
          <w:p w14:paraId="6B1761FD" w14:textId="77777777" w:rsidR="004A510A" w:rsidRPr="00602692" w:rsidRDefault="004A510A" w:rsidP="002A5E62">
            <w:pPr>
              <w:spacing w:after="0" w:line="240" w:lineRule="auto"/>
              <w:rPr>
                <w:rFonts w:ascii="Times New Roman" w:hAnsi="Times New Roman" w:cs="Times New Roman"/>
              </w:rPr>
            </w:pPr>
          </w:p>
          <w:p w14:paraId="7B171E31" w14:textId="77777777" w:rsidR="003D6147" w:rsidRPr="00602692" w:rsidRDefault="003D6147" w:rsidP="002A5E62">
            <w:pPr>
              <w:spacing w:after="0" w:line="240" w:lineRule="auto"/>
              <w:rPr>
                <w:rFonts w:ascii="Times New Roman" w:hAnsi="Times New Roman" w:cs="Times New Roman"/>
              </w:rPr>
            </w:pPr>
          </w:p>
          <w:p w14:paraId="40EE4499" w14:textId="77777777" w:rsidR="003D6147" w:rsidRPr="00602692" w:rsidRDefault="003D6147" w:rsidP="002A5E62">
            <w:pPr>
              <w:spacing w:after="0" w:line="240" w:lineRule="auto"/>
              <w:rPr>
                <w:rFonts w:ascii="Times New Roman" w:hAnsi="Times New Roman" w:cs="Times New Roman"/>
              </w:rPr>
            </w:pPr>
          </w:p>
          <w:p w14:paraId="0FCA72BC" w14:textId="77777777" w:rsidR="003D6147" w:rsidRPr="00602692" w:rsidRDefault="003D6147" w:rsidP="002A5E62">
            <w:pPr>
              <w:spacing w:after="0" w:line="240" w:lineRule="auto"/>
              <w:rPr>
                <w:rFonts w:ascii="Times New Roman" w:hAnsi="Times New Roman" w:cs="Times New Roman"/>
              </w:rPr>
            </w:pPr>
          </w:p>
          <w:p w14:paraId="64A03EE8" w14:textId="77777777" w:rsidR="00A61BA8" w:rsidRPr="00602692" w:rsidRDefault="00A61BA8" w:rsidP="002A5E62">
            <w:pPr>
              <w:spacing w:after="0" w:line="240" w:lineRule="auto"/>
              <w:rPr>
                <w:rFonts w:ascii="Times New Roman" w:hAnsi="Times New Roman" w:cs="Times New Roman"/>
              </w:rPr>
            </w:pPr>
            <w:r w:rsidRPr="00602692">
              <w:rPr>
                <w:rFonts w:ascii="Times New Roman" w:hAnsi="Times New Roman" w:cs="Times New Roman"/>
              </w:rPr>
              <w:t>52.3</w:t>
            </w:r>
          </w:p>
          <w:p w14:paraId="729A355A" w14:textId="77777777" w:rsidR="00A61BA8" w:rsidRPr="00602692" w:rsidRDefault="00A61BA8" w:rsidP="002A5E62">
            <w:pPr>
              <w:spacing w:after="0" w:line="240" w:lineRule="auto"/>
              <w:rPr>
                <w:rFonts w:ascii="Times New Roman" w:hAnsi="Times New Roman" w:cs="Times New Roman"/>
              </w:rPr>
            </w:pPr>
          </w:p>
          <w:p w14:paraId="20FDAD31" w14:textId="77777777" w:rsidR="00E9567D" w:rsidRPr="00602692" w:rsidRDefault="00E9567D" w:rsidP="002A5E62">
            <w:pPr>
              <w:spacing w:after="0" w:line="240" w:lineRule="auto"/>
              <w:rPr>
                <w:rFonts w:ascii="Times New Roman" w:hAnsi="Times New Roman" w:cs="Times New Roman"/>
              </w:rPr>
            </w:pPr>
          </w:p>
          <w:p w14:paraId="3EE9EF11" w14:textId="77777777" w:rsidR="00E9567D" w:rsidRPr="00602692" w:rsidRDefault="00E9567D" w:rsidP="002A5E62">
            <w:pPr>
              <w:spacing w:after="0" w:line="240" w:lineRule="auto"/>
              <w:rPr>
                <w:rFonts w:ascii="Times New Roman" w:hAnsi="Times New Roman" w:cs="Times New Roman"/>
              </w:rPr>
            </w:pPr>
          </w:p>
          <w:p w14:paraId="2F8536D8" w14:textId="77777777" w:rsidR="00403081" w:rsidRPr="00602692" w:rsidRDefault="00403081" w:rsidP="002A5E62">
            <w:pPr>
              <w:spacing w:after="0" w:line="240" w:lineRule="auto"/>
              <w:rPr>
                <w:rFonts w:ascii="Times New Roman" w:hAnsi="Times New Roman" w:cs="Times New Roman"/>
              </w:rPr>
            </w:pPr>
          </w:p>
          <w:p w14:paraId="2495C3E1" w14:textId="77777777" w:rsidR="00403081" w:rsidRPr="00602692" w:rsidRDefault="00403081" w:rsidP="002A5E62">
            <w:pPr>
              <w:spacing w:after="0" w:line="240" w:lineRule="auto"/>
              <w:rPr>
                <w:rFonts w:ascii="Times New Roman" w:hAnsi="Times New Roman" w:cs="Times New Roman"/>
              </w:rPr>
            </w:pPr>
          </w:p>
          <w:p w14:paraId="20884630" w14:textId="77777777" w:rsidR="00375D7A" w:rsidRPr="00602692" w:rsidRDefault="00375D7A" w:rsidP="002A5E62">
            <w:pPr>
              <w:spacing w:after="0" w:line="240" w:lineRule="auto"/>
              <w:rPr>
                <w:rFonts w:ascii="Times New Roman" w:hAnsi="Times New Roman" w:cs="Times New Roman"/>
              </w:rPr>
            </w:pPr>
          </w:p>
          <w:p w14:paraId="26F962CD" w14:textId="77777777" w:rsidR="00375D7A" w:rsidRPr="00602692" w:rsidRDefault="00375D7A" w:rsidP="002A5E62">
            <w:pPr>
              <w:spacing w:after="0" w:line="240" w:lineRule="auto"/>
              <w:rPr>
                <w:rFonts w:ascii="Times New Roman" w:hAnsi="Times New Roman" w:cs="Times New Roman"/>
              </w:rPr>
            </w:pPr>
          </w:p>
          <w:p w14:paraId="48501143" w14:textId="77777777" w:rsidR="00375D7A" w:rsidRPr="00602692" w:rsidRDefault="00375D7A" w:rsidP="002A5E62">
            <w:pPr>
              <w:spacing w:after="0" w:line="240" w:lineRule="auto"/>
              <w:rPr>
                <w:rFonts w:ascii="Times New Roman" w:hAnsi="Times New Roman" w:cs="Times New Roman"/>
              </w:rPr>
            </w:pPr>
          </w:p>
          <w:p w14:paraId="42B3196C" w14:textId="77777777" w:rsidR="00375D7A" w:rsidRPr="00602692" w:rsidRDefault="00375D7A" w:rsidP="002A5E62">
            <w:pPr>
              <w:spacing w:after="0" w:line="240" w:lineRule="auto"/>
              <w:rPr>
                <w:rFonts w:ascii="Times New Roman" w:hAnsi="Times New Roman" w:cs="Times New Roman"/>
              </w:rPr>
            </w:pPr>
          </w:p>
          <w:p w14:paraId="6BE31528" w14:textId="77777777" w:rsidR="00375D7A" w:rsidRPr="00602692" w:rsidRDefault="00375D7A" w:rsidP="002A5E62">
            <w:pPr>
              <w:spacing w:after="0" w:line="240" w:lineRule="auto"/>
              <w:rPr>
                <w:rFonts w:ascii="Times New Roman" w:hAnsi="Times New Roman" w:cs="Times New Roman"/>
              </w:rPr>
            </w:pPr>
          </w:p>
          <w:p w14:paraId="01AF7FF8" w14:textId="77777777" w:rsidR="00375D7A" w:rsidRPr="00602692" w:rsidRDefault="00375D7A" w:rsidP="002A5E62">
            <w:pPr>
              <w:spacing w:after="0" w:line="240" w:lineRule="auto"/>
              <w:rPr>
                <w:rFonts w:ascii="Times New Roman" w:hAnsi="Times New Roman" w:cs="Times New Roman"/>
              </w:rPr>
            </w:pPr>
          </w:p>
          <w:p w14:paraId="44CCF7E1" w14:textId="77777777" w:rsidR="00375D7A" w:rsidRPr="00602692" w:rsidRDefault="00375D7A" w:rsidP="002A5E62">
            <w:pPr>
              <w:spacing w:after="0" w:line="240" w:lineRule="auto"/>
              <w:rPr>
                <w:rFonts w:ascii="Times New Roman" w:hAnsi="Times New Roman" w:cs="Times New Roman"/>
              </w:rPr>
            </w:pPr>
          </w:p>
          <w:p w14:paraId="064E41B8" w14:textId="77777777" w:rsidR="0020450A" w:rsidRPr="00602692" w:rsidRDefault="0020450A" w:rsidP="002A5E62">
            <w:pPr>
              <w:spacing w:after="0" w:line="240" w:lineRule="auto"/>
              <w:rPr>
                <w:rFonts w:ascii="Times New Roman" w:hAnsi="Times New Roman" w:cs="Times New Roman"/>
              </w:rPr>
            </w:pPr>
          </w:p>
          <w:p w14:paraId="033BE532" w14:textId="77777777" w:rsidR="00C44485" w:rsidRPr="00602692" w:rsidRDefault="00C44485" w:rsidP="002A5E62">
            <w:pPr>
              <w:spacing w:after="0" w:line="240" w:lineRule="auto"/>
              <w:rPr>
                <w:rFonts w:ascii="Times New Roman" w:hAnsi="Times New Roman" w:cs="Times New Roman"/>
              </w:rPr>
            </w:pPr>
            <w:r w:rsidRPr="00602692">
              <w:rPr>
                <w:rFonts w:ascii="Times New Roman" w:hAnsi="Times New Roman" w:cs="Times New Roman"/>
              </w:rPr>
              <w:t>54</w:t>
            </w:r>
          </w:p>
          <w:p w14:paraId="2BD46F3B" w14:textId="77777777" w:rsidR="00C44485" w:rsidRPr="00602692" w:rsidRDefault="00C44485" w:rsidP="002A5E62">
            <w:pPr>
              <w:spacing w:after="0" w:line="240" w:lineRule="auto"/>
              <w:rPr>
                <w:rFonts w:ascii="Times New Roman" w:hAnsi="Times New Roman" w:cs="Times New Roman"/>
              </w:rPr>
            </w:pPr>
          </w:p>
          <w:p w14:paraId="0FBBE987" w14:textId="77777777" w:rsidR="00C44485" w:rsidRPr="00602692" w:rsidRDefault="00C44485" w:rsidP="002A5E62">
            <w:pPr>
              <w:spacing w:after="0" w:line="240" w:lineRule="auto"/>
              <w:rPr>
                <w:rFonts w:ascii="Times New Roman" w:hAnsi="Times New Roman" w:cs="Times New Roman"/>
              </w:rPr>
            </w:pPr>
          </w:p>
          <w:p w14:paraId="36FAA846" w14:textId="77777777" w:rsidR="00C44485" w:rsidRPr="00602692" w:rsidRDefault="00C44485" w:rsidP="002A5E62">
            <w:pPr>
              <w:spacing w:after="0" w:line="240" w:lineRule="auto"/>
              <w:rPr>
                <w:rFonts w:ascii="Times New Roman" w:hAnsi="Times New Roman" w:cs="Times New Roman"/>
              </w:rPr>
            </w:pPr>
          </w:p>
          <w:p w14:paraId="4916632A" w14:textId="77777777" w:rsidR="00C44485" w:rsidRPr="00602692" w:rsidRDefault="00C44485" w:rsidP="002A5E62">
            <w:pPr>
              <w:spacing w:after="0" w:line="240" w:lineRule="auto"/>
              <w:rPr>
                <w:rFonts w:ascii="Times New Roman" w:hAnsi="Times New Roman" w:cs="Times New Roman"/>
              </w:rPr>
            </w:pPr>
          </w:p>
          <w:p w14:paraId="7AE72503" w14:textId="77777777" w:rsidR="00C44485" w:rsidRPr="00602692" w:rsidRDefault="00C44485" w:rsidP="002A5E62">
            <w:pPr>
              <w:spacing w:after="0" w:line="240" w:lineRule="auto"/>
              <w:rPr>
                <w:rFonts w:ascii="Times New Roman" w:hAnsi="Times New Roman" w:cs="Times New Roman"/>
              </w:rPr>
            </w:pPr>
          </w:p>
          <w:p w14:paraId="1083CD5E" w14:textId="77777777" w:rsidR="00C44485" w:rsidRPr="00602692" w:rsidRDefault="00C44485" w:rsidP="002A5E62">
            <w:pPr>
              <w:spacing w:after="0" w:line="240" w:lineRule="auto"/>
              <w:rPr>
                <w:rFonts w:ascii="Times New Roman" w:hAnsi="Times New Roman" w:cs="Times New Roman"/>
              </w:rPr>
            </w:pPr>
          </w:p>
        </w:tc>
        <w:tc>
          <w:tcPr>
            <w:tcW w:w="1344" w:type="pct"/>
            <w:vAlign w:val="center"/>
          </w:tcPr>
          <w:p w14:paraId="2B6A4A91"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lastRenderedPageBreak/>
              <w:t>Радње и мере за спречавање и откривање прања новца, финансирања тероризма и финансирања ширења оружја за масовно уништење предузимају се пре, у току и након вршења трансакције или успостављања пословног односа.</w:t>
            </w:r>
          </w:p>
          <w:p w14:paraId="27BB7817" w14:textId="77777777" w:rsidR="00D23F9F" w:rsidRPr="00602692" w:rsidRDefault="00D23F9F" w:rsidP="00D23F9F">
            <w:pPr>
              <w:spacing w:after="0" w:line="240" w:lineRule="auto"/>
              <w:rPr>
                <w:rFonts w:ascii="Times New Roman" w:hAnsi="Times New Roman" w:cs="Times New Roman"/>
              </w:rPr>
            </w:pPr>
          </w:p>
          <w:p w14:paraId="5DFAD4E8"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Радње и мере из става 1. овог члана обухватају:</w:t>
            </w:r>
          </w:p>
          <w:p w14:paraId="7AC6BE37" w14:textId="77777777" w:rsidR="00D23F9F" w:rsidRPr="00602692" w:rsidRDefault="00D23F9F" w:rsidP="00D23F9F">
            <w:pPr>
              <w:spacing w:after="0" w:line="240" w:lineRule="auto"/>
              <w:rPr>
                <w:rFonts w:ascii="Times New Roman" w:hAnsi="Times New Roman" w:cs="Times New Roman"/>
              </w:rPr>
            </w:pPr>
          </w:p>
          <w:p w14:paraId="357C4070"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1) познавање странке и праћење њеног пословања (у даљем тексту: познавање и праћење странке);</w:t>
            </w:r>
          </w:p>
          <w:p w14:paraId="7AC0D749" w14:textId="77777777" w:rsidR="00D23F9F" w:rsidRPr="00602692" w:rsidRDefault="00D23F9F" w:rsidP="00D23F9F">
            <w:pPr>
              <w:spacing w:after="0" w:line="240" w:lineRule="auto"/>
              <w:rPr>
                <w:rFonts w:ascii="Times New Roman" w:hAnsi="Times New Roman" w:cs="Times New Roman"/>
              </w:rPr>
            </w:pPr>
          </w:p>
          <w:p w14:paraId="530FFA1D"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2) достављање информација, података и документације Управи;</w:t>
            </w:r>
          </w:p>
          <w:p w14:paraId="26FB0846" w14:textId="77777777" w:rsidR="00D23F9F" w:rsidRPr="00602692" w:rsidRDefault="00D23F9F" w:rsidP="00D23F9F">
            <w:pPr>
              <w:spacing w:after="0" w:line="240" w:lineRule="auto"/>
              <w:rPr>
                <w:rFonts w:ascii="Times New Roman" w:hAnsi="Times New Roman" w:cs="Times New Roman"/>
              </w:rPr>
            </w:pPr>
          </w:p>
          <w:p w14:paraId="077921D3"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lastRenderedPageBreak/>
              <w:t>3) одређивање лица задуженог за извршавање обавеза из овог закона (у даљем тексту: овлашћено лице) и његовог заменика, као и обезбеђивање услова за њихов рад;</w:t>
            </w:r>
          </w:p>
          <w:p w14:paraId="4D135E90" w14:textId="77777777" w:rsidR="00D23F9F" w:rsidRPr="00602692" w:rsidRDefault="00D23F9F" w:rsidP="00D23F9F">
            <w:pPr>
              <w:spacing w:after="0" w:line="240" w:lineRule="auto"/>
              <w:rPr>
                <w:rFonts w:ascii="Times New Roman" w:hAnsi="Times New Roman" w:cs="Times New Roman"/>
              </w:rPr>
            </w:pPr>
          </w:p>
          <w:p w14:paraId="7B1F9C04"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4) редовно стручно образовање, оспособљавање и усавршавање запослених;</w:t>
            </w:r>
          </w:p>
          <w:p w14:paraId="06B14044" w14:textId="77777777" w:rsidR="00D23F9F" w:rsidRPr="00602692" w:rsidRDefault="00D23F9F" w:rsidP="00D23F9F">
            <w:pPr>
              <w:spacing w:after="0" w:line="240" w:lineRule="auto"/>
              <w:rPr>
                <w:rFonts w:ascii="Times New Roman" w:hAnsi="Times New Roman" w:cs="Times New Roman"/>
              </w:rPr>
            </w:pPr>
          </w:p>
          <w:p w14:paraId="58FB1917"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5) обезбеђивање редовне унутрашње контроле извршавања обавеза из овог закона, као и интерне ревизије ако је то у складу са обимом и природом пословања обвезника;</w:t>
            </w:r>
          </w:p>
          <w:p w14:paraId="33FE5D86" w14:textId="77777777" w:rsidR="00D23F9F" w:rsidRPr="00602692" w:rsidRDefault="00D23F9F" w:rsidP="00D23F9F">
            <w:pPr>
              <w:spacing w:after="0" w:line="240" w:lineRule="auto"/>
              <w:rPr>
                <w:rFonts w:ascii="Times New Roman" w:hAnsi="Times New Roman" w:cs="Times New Roman"/>
              </w:rPr>
            </w:pPr>
          </w:p>
          <w:p w14:paraId="4056B32C"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6) израду списка показатеља (индикатора) за препознавање лица и трансакција за које постоје основи сумње да се ради о прању новца, финансирању тероризма или финансирању ширења оружја за масовно уништење;</w:t>
            </w:r>
          </w:p>
          <w:p w14:paraId="5924827D" w14:textId="77777777" w:rsidR="00D23F9F" w:rsidRPr="00602692" w:rsidRDefault="00D23F9F" w:rsidP="00D23F9F">
            <w:pPr>
              <w:spacing w:after="0" w:line="240" w:lineRule="auto"/>
              <w:rPr>
                <w:rFonts w:ascii="Times New Roman" w:hAnsi="Times New Roman" w:cs="Times New Roman"/>
              </w:rPr>
            </w:pPr>
          </w:p>
          <w:p w14:paraId="68AED7A4"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7) вођење евиденција, заштиту и чување података из тих евиденција;</w:t>
            </w:r>
          </w:p>
          <w:p w14:paraId="16938D71" w14:textId="77777777" w:rsidR="00D23F9F" w:rsidRPr="00602692" w:rsidRDefault="00D23F9F" w:rsidP="00D23F9F">
            <w:pPr>
              <w:spacing w:after="0" w:line="240" w:lineRule="auto"/>
              <w:rPr>
                <w:rFonts w:ascii="Times New Roman" w:hAnsi="Times New Roman" w:cs="Times New Roman"/>
              </w:rPr>
            </w:pPr>
          </w:p>
          <w:p w14:paraId="35A5D9E1"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8) спровођење мера из овог закона у пословним јединицама и подређеним друштвима правног лица у већинском власништву обвезника у земљи и у страним државама;</w:t>
            </w:r>
          </w:p>
          <w:p w14:paraId="36A45E90" w14:textId="77777777" w:rsidR="00D23F9F" w:rsidRPr="00602692" w:rsidRDefault="00D23F9F" w:rsidP="00D23F9F">
            <w:pPr>
              <w:spacing w:after="0" w:line="240" w:lineRule="auto"/>
              <w:rPr>
                <w:rFonts w:ascii="Times New Roman" w:hAnsi="Times New Roman" w:cs="Times New Roman"/>
              </w:rPr>
            </w:pPr>
          </w:p>
          <w:p w14:paraId="5ACC7B46"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9) извршавање других радњи и мера на основу овог закона.</w:t>
            </w:r>
          </w:p>
          <w:p w14:paraId="71A218C6" w14:textId="77777777" w:rsidR="00D23F9F" w:rsidRPr="00602692" w:rsidRDefault="00D23F9F" w:rsidP="00D23F9F">
            <w:pPr>
              <w:spacing w:after="0" w:line="240" w:lineRule="auto"/>
              <w:rPr>
                <w:rFonts w:ascii="Times New Roman" w:hAnsi="Times New Roman" w:cs="Times New Roman"/>
              </w:rPr>
            </w:pPr>
          </w:p>
          <w:p w14:paraId="729D56CB" w14:textId="77777777" w:rsidR="004A510A"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lastRenderedPageBreak/>
              <w:t>Обвезник је дужан да у вези са ставом 1. овог члана сачини одговарајућа унутрашња акта којима ће ради ефикасног управљања ризиком од прања новца, финансирања тероризма и финансирања ширења оружја за масовно уништење обухватити радње и мере дефинисане у овом члану. Унутрашња акта морају бити сразмерна природи и величини обвезника и морају бити одобрена од стране највишег руководства.</w:t>
            </w:r>
          </w:p>
          <w:p w14:paraId="1917951F" w14:textId="77777777" w:rsidR="00450C9C" w:rsidRPr="00602692" w:rsidRDefault="00450C9C" w:rsidP="002A5E62">
            <w:pPr>
              <w:spacing w:after="0" w:line="240" w:lineRule="auto"/>
              <w:rPr>
                <w:rFonts w:ascii="Times New Roman" w:hAnsi="Times New Roman" w:cs="Times New Roman"/>
              </w:rPr>
            </w:pPr>
          </w:p>
          <w:p w14:paraId="38C084FA" w14:textId="77777777" w:rsidR="004A510A" w:rsidRPr="00602692" w:rsidRDefault="004A510A" w:rsidP="002A5E62">
            <w:pPr>
              <w:spacing w:after="0" w:line="240" w:lineRule="auto"/>
              <w:jc w:val="center"/>
              <w:rPr>
                <w:rFonts w:ascii="Times New Roman" w:hAnsi="Times New Roman" w:cs="Times New Roman"/>
              </w:rPr>
            </w:pPr>
            <w:r w:rsidRPr="00602692">
              <w:rPr>
                <w:rFonts w:ascii="Times New Roman" w:hAnsi="Times New Roman" w:cs="Times New Roman"/>
              </w:rPr>
              <w:t>Одређивање овлашћеног лица и његовог заменика</w:t>
            </w:r>
          </w:p>
          <w:p w14:paraId="4CBA45EF" w14:textId="77777777" w:rsidR="004A510A" w:rsidRPr="00602692" w:rsidRDefault="004A510A" w:rsidP="002A5E62">
            <w:pPr>
              <w:spacing w:after="0" w:line="240" w:lineRule="auto"/>
              <w:jc w:val="center"/>
              <w:rPr>
                <w:rFonts w:ascii="Times New Roman" w:hAnsi="Times New Roman" w:cs="Times New Roman"/>
              </w:rPr>
            </w:pPr>
            <w:r w:rsidRPr="00602692">
              <w:rPr>
                <w:rFonts w:ascii="Times New Roman" w:hAnsi="Times New Roman" w:cs="Times New Roman"/>
              </w:rPr>
              <w:t>Члан 49.</w:t>
            </w:r>
          </w:p>
          <w:p w14:paraId="2119B6DF" w14:textId="77777777" w:rsidR="00375D7A" w:rsidRPr="00602692" w:rsidRDefault="004A510A" w:rsidP="002A5E62">
            <w:pPr>
              <w:spacing w:after="0" w:line="240" w:lineRule="auto"/>
              <w:rPr>
                <w:rFonts w:ascii="Times New Roman" w:hAnsi="Times New Roman" w:cs="Times New Roman"/>
              </w:rPr>
            </w:pPr>
            <w:r w:rsidRPr="00602692">
              <w:rPr>
                <w:rFonts w:ascii="Times New Roman" w:hAnsi="Times New Roman" w:cs="Times New Roman"/>
              </w:rPr>
              <w:t xml:space="preserve">Обвезник је дужан да за вршење појединих радњи и мера за спречавање и откривање прања новца и финансирања тероризма, у складу са овим законом и прописима донетим на основу њега, именује овлашћено лице и његовог заменика. Ако обвезник има једног запосленог, тај запослени се сматра овлашћеним лицем. </w:t>
            </w:r>
          </w:p>
          <w:p w14:paraId="728942B4" w14:textId="77777777" w:rsidR="004A510A" w:rsidRPr="00602692" w:rsidRDefault="004A510A" w:rsidP="002A5E62">
            <w:pPr>
              <w:spacing w:after="0" w:line="240" w:lineRule="auto"/>
              <w:rPr>
                <w:rFonts w:ascii="Times New Roman" w:hAnsi="Times New Roman" w:cs="Times New Roman"/>
              </w:rPr>
            </w:pPr>
          </w:p>
          <w:p w14:paraId="16D0EE5A" w14:textId="77777777" w:rsidR="004A510A" w:rsidRPr="00602692" w:rsidRDefault="004A510A" w:rsidP="002A5E62">
            <w:pPr>
              <w:spacing w:after="0" w:line="240" w:lineRule="auto"/>
              <w:rPr>
                <w:rFonts w:ascii="Times New Roman" w:hAnsi="Times New Roman" w:cs="Times New Roman"/>
              </w:rPr>
            </w:pPr>
          </w:p>
          <w:p w14:paraId="6854A904" w14:textId="77777777" w:rsidR="0020450A" w:rsidRPr="00602692" w:rsidRDefault="00450C9C" w:rsidP="002A5E62">
            <w:pPr>
              <w:spacing w:after="0" w:line="240" w:lineRule="auto"/>
              <w:rPr>
                <w:rFonts w:ascii="Times New Roman" w:hAnsi="Times New Roman" w:cs="Times New Roman"/>
              </w:rPr>
            </w:pPr>
            <w:r w:rsidRPr="00602692">
              <w:rPr>
                <w:rFonts w:ascii="Times New Roman" w:hAnsi="Times New Roman" w:cs="Times New Roman"/>
              </w:rPr>
              <w:t xml:space="preserve">(3) </w:t>
            </w:r>
            <w:r w:rsidR="004A510A" w:rsidRPr="00602692">
              <w:t xml:space="preserve"> </w:t>
            </w:r>
            <w:r w:rsidR="004A510A" w:rsidRPr="00602692">
              <w:rPr>
                <w:rFonts w:ascii="Times New Roman" w:hAnsi="Times New Roman" w:cs="Times New Roman"/>
              </w:rPr>
              <w:t xml:space="preserve">Обвезник Управи доставља податке о личном имену и називу радног места овлашћеног лица и његовог заменика, као и податке о личном имену и називу радног места члана највишег руководства одговорног за примену овог закона, као и сваку промену тих података најкасније у року од 15 дана од дана именовања. </w:t>
            </w:r>
          </w:p>
          <w:p w14:paraId="12E4F2BF" w14:textId="77777777" w:rsidR="004A510A" w:rsidRPr="00602692" w:rsidRDefault="004A510A" w:rsidP="002A5E62">
            <w:pPr>
              <w:spacing w:after="0" w:line="240" w:lineRule="auto"/>
              <w:rPr>
                <w:rFonts w:ascii="Times New Roman" w:hAnsi="Times New Roman" w:cs="Times New Roman"/>
              </w:rPr>
            </w:pPr>
          </w:p>
          <w:p w14:paraId="74413943" w14:textId="77777777" w:rsidR="004A510A" w:rsidRPr="00602692" w:rsidRDefault="004A510A" w:rsidP="002A5E62">
            <w:pPr>
              <w:spacing w:after="0" w:line="240" w:lineRule="auto"/>
              <w:jc w:val="center"/>
              <w:rPr>
                <w:rFonts w:ascii="Times New Roman" w:hAnsi="Times New Roman" w:cs="Times New Roman"/>
              </w:rPr>
            </w:pPr>
            <w:r w:rsidRPr="00602692">
              <w:rPr>
                <w:rFonts w:ascii="Times New Roman" w:hAnsi="Times New Roman" w:cs="Times New Roman"/>
              </w:rPr>
              <w:lastRenderedPageBreak/>
              <w:t>Унутрашња контрола и интерна ревизија</w:t>
            </w:r>
          </w:p>
          <w:p w14:paraId="053EC22B" w14:textId="77777777" w:rsidR="004A510A" w:rsidRPr="00602692" w:rsidRDefault="004A510A" w:rsidP="002A5E62">
            <w:pPr>
              <w:spacing w:after="0" w:line="240" w:lineRule="auto"/>
              <w:jc w:val="center"/>
              <w:rPr>
                <w:rFonts w:ascii="Times New Roman" w:hAnsi="Times New Roman" w:cs="Times New Roman"/>
              </w:rPr>
            </w:pPr>
            <w:r w:rsidRPr="00602692">
              <w:rPr>
                <w:rFonts w:ascii="Times New Roman" w:hAnsi="Times New Roman" w:cs="Times New Roman"/>
              </w:rPr>
              <w:t>Члан 54.</w:t>
            </w:r>
          </w:p>
          <w:p w14:paraId="53ABA4CA" w14:textId="77777777" w:rsidR="004A510A" w:rsidRPr="00602692" w:rsidRDefault="004A510A" w:rsidP="002A5E62">
            <w:pPr>
              <w:spacing w:after="0" w:line="240" w:lineRule="auto"/>
              <w:jc w:val="center"/>
              <w:rPr>
                <w:rFonts w:ascii="Times New Roman" w:hAnsi="Times New Roman" w:cs="Times New Roman"/>
              </w:rPr>
            </w:pPr>
          </w:p>
          <w:p w14:paraId="7ADDC9EC" w14:textId="77777777" w:rsidR="00D23F9F" w:rsidRPr="00602692" w:rsidRDefault="00D23F9F" w:rsidP="00D23F9F">
            <w:pPr>
              <w:spacing w:after="0" w:line="240" w:lineRule="auto"/>
              <w:rPr>
                <w:rFonts w:ascii="Times New Roman" w:hAnsi="Times New Roman" w:cs="Times New Roman"/>
              </w:rPr>
            </w:pPr>
            <w:r w:rsidRPr="00602692">
              <w:rPr>
                <w:rFonts w:ascii="Times New Roman" w:hAnsi="Times New Roman" w:cs="Times New Roman"/>
              </w:rPr>
              <w:t>Обвезник је дужан да, у оквиру активности које предузима ради ефикасног управљања ризиком од прања новца и финансирања тероризма, спроводи редовну унутрашњу контролу обављања послова спречавања и откривања прања новца и финансирања тероризма ПРАЊА НОВЦА, ФИНАНСИРАЊА ТЕРОРИЗМА И ФИНАНСИРАЊА ШИРЕЊА ОРУЖЈА ЗА МАСОВНО УНИШТЕЊЕ. Обвезник спроводи унутрашњу контролу у складу са утврђеним ризиком од прања новца и финансирања тероризма.</w:t>
            </w:r>
          </w:p>
          <w:p w14:paraId="29985C32" w14:textId="77777777" w:rsidR="009454DF" w:rsidRPr="00602692" w:rsidRDefault="00D23F9F" w:rsidP="00D23F9F">
            <w:pPr>
              <w:widowControl w:val="0"/>
              <w:shd w:val="clear" w:color="auto" w:fill="FFFFFF"/>
              <w:tabs>
                <w:tab w:val="left" w:pos="1253"/>
              </w:tabs>
              <w:autoSpaceDE w:val="0"/>
              <w:autoSpaceDN w:val="0"/>
              <w:adjustRightInd w:val="0"/>
              <w:spacing w:after="0" w:line="240" w:lineRule="auto"/>
              <w:jc w:val="both"/>
              <w:rPr>
                <w:rFonts w:ascii="Times New Roman" w:hAnsi="Times New Roman"/>
              </w:rPr>
            </w:pPr>
            <w:r w:rsidRPr="00602692">
              <w:rPr>
                <w:rFonts w:ascii="Times New Roman" w:hAnsi="Times New Roman" w:cs="Times New Roman"/>
              </w:rPr>
              <w:t>Обвезник из члана 4. овог закона је дужан да организује независну интерну ревизију у чијем делокругу је редовна процена адекватности, поузданости и ефикасности система управљања ризиком од прања новца и финансирања тероризма ПРАЊА НОВЦА, ФИНАНСИРАЊА ТЕРОРИЗМА И ФИНАНСИРАЊА ШИРЕЊА ОРУЖЈА ЗА МАСОВНО УНИШТЕЊЕ када закон који уређује делатност обвезника прописује обавезу постојања независне интерне ревизије, или када обвезник процени да је, имајући у виду величину и природу посла, потребно да постоји независна интерна ревизија у смислу овог закона.</w:t>
            </w:r>
          </w:p>
        </w:tc>
        <w:tc>
          <w:tcPr>
            <w:tcW w:w="139" w:type="pct"/>
            <w:vAlign w:val="center"/>
          </w:tcPr>
          <w:p w14:paraId="5515AE93" w14:textId="77777777" w:rsidR="00E9567D" w:rsidRPr="00602692" w:rsidRDefault="00A35D39" w:rsidP="002A5E62">
            <w:pPr>
              <w:spacing w:after="0" w:line="240" w:lineRule="auto"/>
              <w:rPr>
                <w:rFonts w:ascii="Times New Roman" w:hAnsi="Times New Roman" w:cs="Times New Roman"/>
              </w:rPr>
            </w:pPr>
            <w:r w:rsidRPr="00602692">
              <w:rPr>
                <w:rFonts w:ascii="Times New Roman" w:hAnsi="Times New Roman" w:cs="Times New Roman"/>
                <w:lang w:val="sr-Cyrl-RS"/>
              </w:rPr>
              <w:lastRenderedPageBreak/>
              <w:t>ПУ</w:t>
            </w:r>
          </w:p>
          <w:p w14:paraId="3BD71106" w14:textId="77777777" w:rsidR="00E9567D" w:rsidRPr="00602692" w:rsidRDefault="00E9567D" w:rsidP="002A5E62">
            <w:pPr>
              <w:spacing w:after="0" w:line="240" w:lineRule="auto"/>
              <w:rPr>
                <w:rFonts w:ascii="Times New Roman" w:hAnsi="Times New Roman" w:cs="Times New Roman"/>
              </w:rPr>
            </w:pPr>
          </w:p>
          <w:p w14:paraId="44B4E1EE" w14:textId="77777777" w:rsidR="00E9567D" w:rsidRPr="00602692" w:rsidRDefault="00E9567D" w:rsidP="002A5E62">
            <w:pPr>
              <w:spacing w:after="0" w:line="240" w:lineRule="auto"/>
              <w:rPr>
                <w:rFonts w:ascii="Times New Roman" w:hAnsi="Times New Roman" w:cs="Times New Roman"/>
              </w:rPr>
            </w:pPr>
          </w:p>
          <w:p w14:paraId="6A4C3DA0" w14:textId="77777777" w:rsidR="00E9567D" w:rsidRPr="00602692" w:rsidRDefault="00E9567D" w:rsidP="002A5E62">
            <w:pPr>
              <w:spacing w:after="0" w:line="240" w:lineRule="auto"/>
              <w:rPr>
                <w:rFonts w:ascii="Times New Roman" w:hAnsi="Times New Roman" w:cs="Times New Roman"/>
              </w:rPr>
            </w:pPr>
          </w:p>
          <w:p w14:paraId="09E51EFC" w14:textId="77777777" w:rsidR="00E9567D" w:rsidRPr="00602692" w:rsidRDefault="00E9567D" w:rsidP="002A5E62">
            <w:pPr>
              <w:spacing w:after="0" w:line="240" w:lineRule="auto"/>
              <w:rPr>
                <w:rFonts w:ascii="Times New Roman" w:hAnsi="Times New Roman" w:cs="Times New Roman"/>
              </w:rPr>
            </w:pPr>
          </w:p>
          <w:p w14:paraId="35E266B0" w14:textId="77777777" w:rsidR="00E9567D" w:rsidRPr="00602692" w:rsidRDefault="00E9567D" w:rsidP="002A5E62">
            <w:pPr>
              <w:spacing w:after="0" w:line="240" w:lineRule="auto"/>
              <w:rPr>
                <w:rFonts w:ascii="Times New Roman" w:hAnsi="Times New Roman" w:cs="Times New Roman"/>
              </w:rPr>
            </w:pPr>
          </w:p>
          <w:p w14:paraId="498A502B" w14:textId="77777777" w:rsidR="00E9567D" w:rsidRPr="00602692" w:rsidRDefault="00E9567D" w:rsidP="002A5E62">
            <w:pPr>
              <w:spacing w:after="0" w:line="240" w:lineRule="auto"/>
              <w:rPr>
                <w:rFonts w:ascii="Times New Roman" w:hAnsi="Times New Roman" w:cs="Times New Roman"/>
              </w:rPr>
            </w:pPr>
          </w:p>
          <w:p w14:paraId="5A32607B" w14:textId="77777777" w:rsidR="009454DF" w:rsidRPr="00602692" w:rsidRDefault="009454DF" w:rsidP="002A5E62">
            <w:pPr>
              <w:spacing w:after="0" w:line="240" w:lineRule="auto"/>
              <w:rPr>
                <w:rFonts w:ascii="Times New Roman" w:hAnsi="Times New Roman" w:cs="Times New Roman"/>
              </w:rPr>
            </w:pPr>
          </w:p>
        </w:tc>
        <w:tc>
          <w:tcPr>
            <w:tcW w:w="417" w:type="pct"/>
            <w:vAlign w:val="center"/>
          </w:tcPr>
          <w:p w14:paraId="59AC26DF" w14:textId="77777777" w:rsidR="009454DF" w:rsidRPr="00602692" w:rsidRDefault="009454DF" w:rsidP="002A5E62">
            <w:pPr>
              <w:spacing w:after="0" w:line="240" w:lineRule="auto"/>
              <w:rPr>
                <w:rFonts w:ascii="Times New Roman" w:hAnsi="Times New Roman" w:cs="Times New Roman"/>
              </w:rPr>
            </w:pPr>
          </w:p>
        </w:tc>
        <w:tc>
          <w:tcPr>
            <w:tcW w:w="878" w:type="pct"/>
            <w:vAlign w:val="center"/>
          </w:tcPr>
          <w:p w14:paraId="3C5C3132" w14:textId="77777777" w:rsidR="00450C9C" w:rsidRPr="00602692" w:rsidRDefault="00450C9C" w:rsidP="002A5E62">
            <w:pPr>
              <w:spacing w:after="0" w:line="240" w:lineRule="auto"/>
              <w:rPr>
                <w:rFonts w:ascii="Times New Roman" w:hAnsi="Times New Roman" w:cs="Times New Roman"/>
              </w:rPr>
            </w:pPr>
          </w:p>
          <w:p w14:paraId="37D8327E" w14:textId="77777777" w:rsidR="00450C9C" w:rsidRPr="00602692" w:rsidRDefault="00450C9C" w:rsidP="002A5E62">
            <w:pPr>
              <w:spacing w:after="0" w:line="240" w:lineRule="auto"/>
              <w:rPr>
                <w:rFonts w:ascii="Times New Roman" w:hAnsi="Times New Roman" w:cs="Times New Roman"/>
              </w:rPr>
            </w:pPr>
          </w:p>
          <w:p w14:paraId="7C15D1C1" w14:textId="77777777" w:rsidR="00450C9C" w:rsidRPr="00602692" w:rsidRDefault="00450C9C" w:rsidP="002A5E62">
            <w:pPr>
              <w:spacing w:after="0" w:line="240" w:lineRule="auto"/>
              <w:rPr>
                <w:rFonts w:ascii="Times New Roman" w:hAnsi="Times New Roman" w:cs="Times New Roman"/>
              </w:rPr>
            </w:pPr>
          </w:p>
          <w:p w14:paraId="6C1CCBFA" w14:textId="77777777" w:rsidR="00450C9C" w:rsidRPr="00602692" w:rsidRDefault="00450C9C" w:rsidP="002A5E62">
            <w:pPr>
              <w:spacing w:after="0" w:line="240" w:lineRule="auto"/>
              <w:rPr>
                <w:rFonts w:ascii="Times New Roman" w:hAnsi="Times New Roman" w:cs="Times New Roman"/>
              </w:rPr>
            </w:pPr>
          </w:p>
          <w:p w14:paraId="27CA2132" w14:textId="77777777" w:rsidR="00450C9C" w:rsidRPr="00602692" w:rsidRDefault="00450C9C" w:rsidP="002A5E62">
            <w:pPr>
              <w:spacing w:after="0" w:line="240" w:lineRule="auto"/>
              <w:rPr>
                <w:rFonts w:ascii="Times New Roman" w:hAnsi="Times New Roman" w:cs="Times New Roman"/>
              </w:rPr>
            </w:pPr>
          </w:p>
          <w:p w14:paraId="106839E2" w14:textId="77777777" w:rsidR="00450C9C" w:rsidRPr="00602692" w:rsidRDefault="00450C9C" w:rsidP="002A5E62">
            <w:pPr>
              <w:spacing w:after="0" w:line="240" w:lineRule="auto"/>
              <w:rPr>
                <w:rFonts w:ascii="Times New Roman" w:hAnsi="Times New Roman" w:cs="Times New Roman"/>
              </w:rPr>
            </w:pPr>
          </w:p>
          <w:p w14:paraId="098147DB" w14:textId="77777777" w:rsidR="00450C9C" w:rsidRPr="00602692" w:rsidRDefault="00450C9C" w:rsidP="002A5E62">
            <w:pPr>
              <w:spacing w:after="0" w:line="240" w:lineRule="auto"/>
              <w:rPr>
                <w:rFonts w:ascii="Times New Roman" w:hAnsi="Times New Roman" w:cs="Times New Roman"/>
              </w:rPr>
            </w:pPr>
          </w:p>
          <w:p w14:paraId="3FAE4B3D" w14:textId="77777777" w:rsidR="00450C9C" w:rsidRPr="00602692" w:rsidRDefault="00450C9C" w:rsidP="002A5E62">
            <w:pPr>
              <w:spacing w:after="0" w:line="240" w:lineRule="auto"/>
              <w:rPr>
                <w:rFonts w:ascii="Times New Roman" w:hAnsi="Times New Roman" w:cs="Times New Roman"/>
              </w:rPr>
            </w:pPr>
          </w:p>
          <w:p w14:paraId="1C894339" w14:textId="77777777" w:rsidR="00450C9C" w:rsidRPr="00602692" w:rsidRDefault="00450C9C" w:rsidP="002A5E62">
            <w:pPr>
              <w:spacing w:after="0" w:line="240" w:lineRule="auto"/>
              <w:rPr>
                <w:rFonts w:ascii="Times New Roman" w:hAnsi="Times New Roman" w:cs="Times New Roman"/>
              </w:rPr>
            </w:pPr>
          </w:p>
          <w:p w14:paraId="58E48FF0" w14:textId="77777777" w:rsidR="00450C9C" w:rsidRPr="00602692" w:rsidRDefault="00450C9C" w:rsidP="002A5E62">
            <w:pPr>
              <w:spacing w:after="0" w:line="240" w:lineRule="auto"/>
              <w:rPr>
                <w:rFonts w:ascii="Times New Roman" w:hAnsi="Times New Roman" w:cs="Times New Roman"/>
              </w:rPr>
            </w:pPr>
          </w:p>
          <w:p w14:paraId="5372C6CC" w14:textId="77777777" w:rsidR="00450C9C" w:rsidRPr="00602692" w:rsidRDefault="00450C9C" w:rsidP="002A5E62">
            <w:pPr>
              <w:spacing w:after="0" w:line="240" w:lineRule="auto"/>
              <w:rPr>
                <w:rFonts w:ascii="Times New Roman" w:hAnsi="Times New Roman" w:cs="Times New Roman"/>
              </w:rPr>
            </w:pPr>
          </w:p>
          <w:p w14:paraId="75416D6D" w14:textId="77777777" w:rsidR="00450C9C" w:rsidRPr="00602692" w:rsidRDefault="00450C9C" w:rsidP="002A5E62">
            <w:pPr>
              <w:spacing w:after="0" w:line="240" w:lineRule="auto"/>
              <w:rPr>
                <w:rFonts w:ascii="Times New Roman" w:hAnsi="Times New Roman" w:cs="Times New Roman"/>
              </w:rPr>
            </w:pPr>
          </w:p>
          <w:p w14:paraId="6A0FEF52" w14:textId="77777777" w:rsidR="00450C9C" w:rsidRPr="00602692" w:rsidRDefault="00450C9C" w:rsidP="002A5E62">
            <w:pPr>
              <w:spacing w:after="0" w:line="240" w:lineRule="auto"/>
              <w:rPr>
                <w:rFonts w:ascii="Times New Roman" w:hAnsi="Times New Roman" w:cs="Times New Roman"/>
              </w:rPr>
            </w:pPr>
          </w:p>
          <w:p w14:paraId="005D1F65" w14:textId="77777777" w:rsidR="00450C9C" w:rsidRPr="00602692" w:rsidRDefault="00450C9C" w:rsidP="002A5E62">
            <w:pPr>
              <w:spacing w:after="0" w:line="240" w:lineRule="auto"/>
              <w:rPr>
                <w:rFonts w:ascii="Times New Roman" w:hAnsi="Times New Roman" w:cs="Times New Roman"/>
              </w:rPr>
            </w:pPr>
          </w:p>
          <w:p w14:paraId="0F8A09CF" w14:textId="77777777" w:rsidR="00450C9C" w:rsidRPr="00602692" w:rsidRDefault="00450C9C" w:rsidP="002A5E62">
            <w:pPr>
              <w:spacing w:after="0" w:line="240" w:lineRule="auto"/>
              <w:rPr>
                <w:rFonts w:ascii="Times New Roman" w:hAnsi="Times New Roman" w:cs="Times New Roman"/>
              </w:rPr>
            </w:pPr>
          </w:p>
          <w:p w14:paraId="3DA712CF" w14:textId="77777777" w:rsidR="00450C9C" w:rsidRPr="00602692" w:rsidRDefault="00450C9C" w:rsidP="002A5E62">
            <w:pPr>
              <w:spacing w:after="0" w:line="240" w:lineRule="auto"/>
              <w:rPr>
                <w:rFonts w:ascii="Times New Roman" w:hAnsi="Times New Roman" w:cs="Times New Roman"/>
              </w:rPr>
            </w:pPr>
          </w:p>
          <w:p w14:paraId="4D89516B" w14:textId="77777777" w:rsidR="00450C9C" w:rsidRPr="00602692" w:rsidRDefault="00450C9C" w:rsidP="002A5E62">
            <w:pPr>
              <w:spacing w:after="0" w:line="240" w:lineRule="auto"/>
              <w:rPr>
                <w:rFonts w:ascii="Times New Roman" w:hAnsi="Times New Roman" w:cs="Times New Roman"/>
              </w:rPr>
            </w:pPr>
          </w:p>
          <w:p w14:paraId="28054718" w14:textId="77777777" w:rsidR="00450C9C" w:rsidRPr="00602692" w:rsidRDefault="00450C9C" w:rsidP="002A5E62">
            <w:pPr>
              <w:spacing w:after="0" w:line="240" w:lineRule="auto"/>
              <w:rPr>
                <w:rFonts w:ascii="Times New Roman" w:hAnsi="Times New Roman" w:cs="Times New Roman"/>
              </w:rPr>
            </w:pPr>
          </w:p>
          <w:p w14:paraId="6D8539A9" w14:textId="77777777" w:rsidR="00450C9C" w:rsidRPr="00602692" w:rsidRDefault="00450C9C" w:rsidP="002A5E62">
            <w:pPr>
              <w:spacing w:after="0" w:line="240" w:lineRule="auto"/>
              <w:rPr>
                <w:rFonts w:ascii="Times New Roman" w:hAnsi="Times New Roman" w:cs="Times New Roman"/>
              </w:rPr>
            </w:pPr>
          </w:p>
          <w:p w14:paraId="2B01EF59" w14:textId="77777777" w:rsidR="00450C9C" w:rsidRPr="00602692" w:rsidRDefault="00450C9C" w:rsidP="002A5E62">
            <w:pPr>
              <w:spacing w:after="0" w:line="240" w:lineRule="auto"/>
              <w:rPr>
                <w:rFonts w:ascii="Times New Roman" w:hAnsi="Times New Roman" w:cs="Times New Roman"/>
              </w:rPr>
            </w:pPr>
          </w:p>
          <w:p w14:paraId="0447F2FE" w14:textId="77777777" w:rsidR="00450C9C" w:rsidRPr="00602692" w:rsidRDefault="00450C9C" w:rsidP="002A5E62">
            <w:pPr>
              <w:spacing w:after="0" w:line="240" w:lineRule="auto"/>
              <w:rPr>
                <w:rFonts w:ascii="Times New Roman" w:hAnsi="Times New Roman" w:cs="Times New Roman"/>
              </w:rPr>
            </w:pPr>
          </w:p>
          <w:p w14:paraId="57419C97" w14:textId="77777777" w:rsidR="00450C9C" w:rsidRPr="00602692" w:rsidRDefault="00450C9C" w:rsidP="002A5E62">
            <w:pPr>
              <w:spacing w:after="0" w:line="240" w:lineRule="auto"/>
              <w:rPr>
                <w:rFonts w:ascii="Times New Roman" w:hAnsi="Times New Roman" w:cs="Times New Roman"/>
              </w:rPr>
            </w:pPr>
          </w:p>
          <w:p w14:paraId="0B212E0A" w14:textId="77777777" w:rsidR="00450C9C" w:rsidRPr="00602692" w:rsidRDefault="00450C9C" w:rsidP="002A5E62">
            <w:pPr>
              <w:spacing w:after="0" w:line="240" w:lineRule="auto"/>
              <w:rPr>
                <w:rFonts w:ascii="Times New Roman" w:hAnsi="Times New Roman" w:cs="Times New Roman"/>
              </w:rPr>
            </w:pPr>
          </w:p>
          <w:p w14:paraId="12EFFFAA" w14:textId="77777777" w:rsidR="00450C9C" w:rsidRPr="00602692" w:rsidRDefault="00450C9C" w:rsidP="002A5E62">
            <w:pPr>
              <w:spacing w:after="0" w:line="240" w:lineRule="auto"/>
              <w:rPr>
                <w:rFonts w:ascii="Times New Roman" w:hAnsi="Times New Roman" w:cs="Times New Roman"/>
              </w:rPr>
            </w:pPr>
          </w:p>
          <w:p w14:paraId="1C2FE1EB" w14:textId="77777777" w:rsidR="00450C9C" w:rsidRPr="00602692" w:rsidRDefault="00450C9C" w:rsidP="002A5E62">
            <w:pPr>
              <w:spacing w:after="0" w:line="240" w:lineRule="auto"/>
              <w:rPr>
                <w:rFonts w:ascii="Times New Roman" w:hAnsi="Times New Roman" w:cs="Times New Roman"/>
              </w:rPr>
            </w:pPr>
          </w:p>
          <w:p w14:paraId="73FAC0F2" w14:textId="77777777" w:rsidR="00450C9C" w:rsidRPr="00602692" w:rsidRDefault="00450C9C" w:rsidP="002A5E62">
            <w:pPr>
              <w:spacing w:after="0" w:line="240" w:lineRule="auto"/>
              <w:rPr>
                <w:rFonts w:ascii="Times New Roman" w:hAnsi="Times New Roman" w:cs="Times New Roman"/>
              </w:rPr>
            </w:pPr>
          </w:p>
          <w:p w14:paraId="75C8F62D" w14:textId="77777777" w:rsidR="00450C9C" w:rsidRPr="00602692" w:rsidRDefault="00450C9C" w:rsidP="002A5E62">
            <w:pPr>
              <w:spacing w:after="0" w:line="240" w:lineRule="auto"/>
              <w:rPr>
                <w:rFonts w:ascii="Times New Roman" w:hAnsi="Times New Roman" w:cs="Times New Roman"/>
              </w:rPr>
            </w:pPr>
          </w:p>
          <w:p w14:paraId="39991CB3" w14:textId="77777777" w:rsidR="00450C9C" w:rsidRPr="00602692" w:rsidRDefault="00450C9C" w:rsidP="002A5E62">
            <w:pPr>
              <w:spacing w:after="0" w:line="240" w:lineRule="auto"/>
              <w:rPr>
                <w:rFonts w:ascii="Times New Roman" w:hAnsi="Times New Roman" w:cs="Times New Roman"/>
              </w:rPr>
            </w:pPr>
          </w:p>
          <w:p w14:paraId="41EEDEB6" w14:textId="77777777" w:rsidR="00450C9C" w:rsidRPr="00602692" w:rsidRDefault="00450C9C" w:rsidP="002A5E62">
            <w:pPr>
              <w:spacing w:after="0" w:line="240" w:lineRule="auto"/>
              <w:rPr>
                <w:rFonts w:ascii="Times New Roman" w:hAnsi="Times New Roman" w:cs="Times New Roman"/>
              </w:rPr>
            </w:pPr>
          </w:p>
        </w:tc>
      </w:tr>
      <w:tr w:rsidR="00060A53" w:rsidRPr="00602692" w14:paraId="41EFC607" w14:textId="77777777" w:rsidTr="00004FAF">
        <w:trPr>
          <w:trHeight w:val="63"/>
        </w:trPr>
        <w:tc>
          <w:tcPr>
            <w:tcW w:w="323" w:type="pct"/>
            <w:shd w:val="clear" w:color="auto" w:fill="D9D9D9"/>
          </w:tcPr>
          <w:p w14:paraId="2D8EFCA7" w14:textId="77777777" w:rsidR="00210219" w:rsidRPr="00602692" w:rsidRDefault="00143D4B" w:rsidP="002A5E62">
            <w:pPr>
              <w:pStyle w:val="NormalWeb"/>
              <w:spacing w:before="0" w:beforeAutospacing="0" w:after="0" w:afterAutospacing="0"/>
              <w:rPr>
                <w:sz w:val="22"/>
                <w:szCs w:val="22"/>
              </w:rPr>
            </w:pPr>
            <w:r w:rsidRPr="00602692">
              <w:rPr>
                <w:sz w:val="22"/>
                <w:szCs w:val="22"/>
              </w:rPr>
              <w:lastRenderedPageBreak/>
              <w:t>9</w:t>
            </w:r>
          </w:p>
        </w:tc>
        <w:tc>
          <w:tcPr>
            <w:tcW w:w="1387" w:type="pct"/>
            <w:shd w:val="clear" w:color="auto" w:fill="D9D9D9"/>
            <w:vAlign w:val="center"/>
          </w:tcPr>
          <w:p w14:paraId="617F57C0" w14:textId="77777777" w:rsidR="00143D4B" w:rsidRPr="00602692" w:rsidRDefault="00143D4B" w:rsidP="002A5E62">
            <w:pPr>
              <w:pStyle w:val="NormalWeb"/>
              <w:spacing w:before="0" w:beforeAutospacing="0" w:after="0" w:afterAutospacing="0"/>
              <w:rPr>
                <w:sz w:val="22"/>
                <w:szCs w:val="22"/>
              </w:rPr>
            </w:pPr>
            <w:r w:rsidRPr="00602692">
              <w:rPr>
                <w:sz w:val="22"/>
                <w:szCs w:val="22"/>
              </w:rPr>
              <w:t xml:space="preserve">Third-country jurisdictions which have strategic deficiencies in their national </w:t>
            </w:r>
            <w:r w:rsidRPr="00602692">
              <w:rPr>
                <w:sz w:val="22"/>
                <w:szCs w:val="22"/>
              </w:rPr>
              <w:lastRenderedPageBreak/>
              <w:t>AML/CFT regimes that pose significant threats to the financial system of the Union (‘high-risk third countries’) shall be identified in order to protect the proper functioning of the internal market.</w:t>
            </w:r>
          </w:p>
          <w:p w14:paraId="6D564CB8" w14:textId="77777777" w:rsidR="00FC74A5" w:rsidRPr="00602692" w:rsidRDefault="00143D4B" w:rsidP="002A5E62">
            <w:pPr>
              <w:pStyle w:val="NormalWeb"/>
              <w:spacing w:before="0" w:beforeAutospacing="0" w:after="0" w:afterAutospacing="0"/>
              <w:rPr>
                <w:b/>
                <w:sz w:val="22"/>
                <w:szCs w:val="22"/>
              </w:rPr>
            </w:pPr>
            <w:r w:rsidRPr="00602692">
              <w:rPr>
                <w:b/>
                <w:sz w:val="22"/>
                <w:szCs w:val="22"/>
              </w:rPr>
              <w:t>2</w:t>
            </w:r>
            <w:r w:rsidR="008E0919" w:rsidRPr="00602692">
              <w:rPr>
                <w:b/>
                <w:sz w:val="22"/>
                <w:szCs w:val="22"/>
              </w:rPr>
              <w:t>.</w:t>
            </w:r>
            <w:r w:rsidR="00FC74A5" w:rsidRPr="00602692">
              <w:rPr>
                <w:b/>
                <w:sz w:val="22"/>
                <w:szCs w:val="22"/>
              </w:rPr>
              <w:t xml:space="preserve"> The Commission is empowered to adopt delegated acts in accordance with Article 64 in order to identify high-risk third countries, taking into account strategic deficiencies in particular in the following areas:</w:t>
            </w:r>
          </w:p>
          <w:p w14:paraId="22CA253C"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(a)</w:t>
            </w:r>
            <w:r w:rsidRPr="00602692">
              <w:rPr>
                <w:b/>
                <w:sz w:val="22"/>
                <w:szCs w:val="22"/>
              </w:rPr>
              <w:tab/>
              <w:t>the legal and institutional AML/CFT framework of the third country, in particular:</w:t>
            </w:r>
          </w:p>
          <w:p w14:paraId="400321F9" w14:textId="77777777" w:rsidR="00FC74A5" w:rsidRPr="00602692" w:rsidRDefault="00FC74A5" w:rsidP="002A5E62">
            <w:pPr>
              <w:pStyle w:val="NormalWeb"/>
              <w:spacing w:before="0" w:beforeAutospacing="0" w:after="0" w:afterAutospacing="0"/>
              <w:ind w:left="226"/>
              <w:rPr>
                <w:b/>
                <w:sz w:val="22"/>
                <w:szCs w:val="22"/>
              </w:rPr>
            </w:pPr>
            <w:r w:rsidRPr="00602692">
              <w:rPr>
                <w:b/>
                <w:sz w:val="22"/>
                <w:szCs w:val="22"/>
              </w:rPr>
              <w:t>(i)</w:t>
            </w:r>
            <w:r w:rsidR="008E0919" w:rsidRPr="00602692">
              <w:rPr>
                <w:b/>
                <w:sz w:val="22"/>
                <w:szCs w:val="22"/>
              </w:rPr>
              <w:t xml:space="preserve"> </w:t>
            </w:r>
            <w:r w:rsidRPr="00602692">
              <w:rPr>
                <w:b/>
                <w:sz w:val="22"/>
                <w:szCs w:val="22"/>
              </w:rPr>
              <w:t>the criminalisation of money laundering and terrorist financing;</w:t>
            </w:r>
          </w:p>
          <w:p w14:paraId="533B299E" w14:textId="77777777" w:rsidR="00FC74A5" w:rsidRPr="00602692" w:rsidRDefault="00FC74A5" w:rsidP="002A5E62">
            <w:pPr>
              <w:pStyle w:val="NormalWeb"/>
              <w:spacing w:before="0" w:beforeAutospacing="0" w:after="0" w:afterAutospacing="0"/>
              <w:ind w:left="226"/>
              <w:rPr>
                <w:b/>
                <w:sz w:val="22"/>
                <w:szCs w:val="22"/>
              </w:rPr>
            </w:pPr>
            <w:r w:rsidRPr="00602692">
              <w:rPr>
                <w:b/>
                <w:sz w:val="22"/>
                <w:szCs w:val="22"/>
              </w:rPr>
              <w:t>(ii)</w:t>
            </w:r>
            <w:r w:rsidR="008E0919" w:rsidRPr="00602692">
              <w:rPr>
                <w:b/>
                <w:sz w:val="22"/>
                <w:szCs w:val="22"/>
              </w:rPr>
              <w:t xml:space="preserve"> </w:t>
            </w:r>
            <w:r w:rsidRPr="00602692">
              <w:rPr>
                <w:b/>
                <w:sz w:val="22"/>
                <w:szCs w:val="22"/>
              </w:rPr>
              <w:t>measures relating to customer due diligence;</w:t>
            </w:r>
          </w:p>
          <w:p w14:paraId="1FB87C46" w14:textId="77777777" w:rsidR="00FC74A5" w:rsidRPr="00602692" w:rsidRDefault="00FC74A5" w:rsidP="002A5E62">
            <w:pPr>
              <w:pStyle w:val="NormalWeb"/>
              <w:spacing w:before="0" w:beforeAutospacing="0" w:after="0" w:afterAutospacing="0"/>
              <w:ind w:left="226"/>
              <w:rPr>
                <w:b/>
                <w:sz w:val="22"/>
                <w:szCs w:val="22"/>
              </w:rPr>
            </w:pPr>
            <w:r w:rsidRPr="00602692">
              <w:rPr>
                <w:b/>
                <w:sz w:val="22"/>
                <w:szCs w:val="22"/>
              </w:rPr>
              <w:t>(iii)</w:t>
            </w:r>
            <w:r w:rsidR="008E0919" w:rsidRPr="00602692">
              <w:rPr>
                <w:b/>
                <w:sz w:val="22"/>
                <w:szCs w:val="22"/>
              </w:rPr>
              <w:t xml:space="preserve"> </w:t>
            </w:r>
            <w:r w:rsidRPr="00602692">
              <w:rPr>
                <w:b/>
                <w:sz w:val="22"/>
                <w:szCs w:val="22"/>
              </w:rPr>
              <w:t>requirements relating to record-keeping;</w:t>
            </w:r>
          </w:p>
          <w:p w14:paraId="03845629" w14:textId="77777777" w:rsidR="00FC74A5" w:rsidRPr="00602692" w:rsidRDefault="00FC74A5" w:rsidP="002A5E62">
            <w:pPr>
              <w:pStyle w:val="NormalWeb"/>
              <w:spacing w:before="0" w:beforeAutospacing="0" w:after="0" w:afterAutospacing="0"/>
              <w:ind w:left="226"/>
              <w:rPr>
                <w:b/>
                <w:sz w:val="22"/>
                <w:szCs w:val="22"/>
              </w:rPr>
            </w:pPr>
            <w:r w:rsidRPr="00602692">
              <w:rPr>
                <w:b/>
                <w:sz w:val="22"/>
                <w:szCs w:val="22"/>
              </w:rPr>
              <w:t>(iv)</w:t>
            </w:r>
            <w:r w:rsidR="008E0919" w:rsidRPr="00602692">
              <w:rPr>
                <w:b/>
                <w:sz w:val="22"/>
                <w:szCs w:val="22"/>
              </w:rPr>
              <w:t xml:space="preserve"> </w:t>
            </w:r>
            <w:r w:rsidRPr="00602692">
              <w:rPr>
                <w:b/>
                <w:sz w:val="22"/>
                <w:szCs w:val="22"/>
              </w:rPr>
              <w:t>requirements to report suspicious transactions;</w:t>
            </w:r>
          </w:p>
          <w:p w14:paraId="06EA1660" w14:textId="77777777" w:rsidR="00FC74A5" w:rsidRPr="00602692" w:rsidRDefault="00FC74A5" w:rsidP="002A5E62">
            <w:pPr>
              <w:pStyle w:val="NormalWeb"/>
              <w:spacing w:before="0" w:beforeAutospacing="0" w:after="0" w:afterAutospacing="0"/>
              <w:ind w:left="226"/>
              <w:rPr>
                <w:b/>
                <w:sz w:val="22"/>
                <w:szCs w:val="22"/>
              </w:rPr>
            </w:pPr>
            <w:r w:rsidRPr="00602692">
              <w:rPr>
                <w:b/>
                <w:sz w:val="22"/>
                <w:szCs w:val="22"/>
              </w:rPr>
              <w:t>(v)</w:t>
            </w:r>
            <w:r w:rsidR="008E0919" w:rsidRPr="00602692">
              <w:rPr>
                <w:b/>
                <w:sz w:val="22"/>
                <w:szCs w:val="22"/>
              </w:rPr>
              <w:t xml:space="preserve"> </w:t>
            </w:r>
            <w:r w:rsidRPr="00602692">
              <w:rPr>
                <w:b/>
                <w:sz w:val="22"/>
                <w:szCs w:val="22"/>
              </w:rPr>
              <w:t>the availability of accurate and timely information of the beneficial ownership of legal persons and arrangements to competent authorities;</w:t>
            </w:r>
          </w:p>
          <w:p w14:paraId="5D690C2F" w14:textId="77777777" w:rsidR="00FC74A5" w:rsidRPr="00602692" w:rsidRDefault="00FC74A5"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 xml:space="preserve">the powers and procedures of the third country’s competent authorities for the purposes of combating money laundering and terrorist financing including appropriately effective, proportionate and dissuasive sanctions, as well as the third country’s practice in cooperation and exchange of information </w:t>
            </w:r>
            <w:r w:rsidRPr="00602692">
              <w:rPr>
                <w:b/>
                <w:sz w:val="22"/>
                <w:szCs w:val="22"/>
              </w:rPr>
              <w:lastRenderedPageBreak/>
              <w:t>with Member States’ competent authorities;</w:t>
            </w:r>
          </w:p>
          <w:p w14:paraId="22054077" w14:textId="77777777" w:rsidR="008E0919" w:rsidRPr="00602692" w:rsidRDefault="00FC74A5" w:rsidP="002A5E62">
            <w:pPr>
              <w:pStyle w:val="NormalWeb"/>
              <w:spacing w:before="0" w:beforeAutospacing="0" w:after="0" w:afterAutospacing="0"/>
              <w:rPr>
                <w:sz w:val="22"/>
                <w:szCs w:val="22"/>
              </w:rPr>
            </w:pPr>
            <w:r w:rsidRPr="00602692">
              <w:rPr>
                <w:b/>
                <w:sz w:val="22"/>
                <w:szCs w:val="22"/>
              </w:rPr>
              <w:t>(c)</w:t>
            </w:r>
            <w:r w:rsidRPr="00602692">
              <w:rPr>
                <w:b/>
                <w:sz w:val="22"/>
                <w:szCs w:val="22"/>
              </w:rPr>
              <w:tab/>
              <w:t>the effectiveness of the third country’s AML/CFT system in addressing money laundering or terrorist financing risks.</w:t>
            </w:r>
          </w:p>
          <w:p w14:paraId="3E86E375" w14:textId="77777777" w:rsidR="00143D4B" w:rsidRPr="00602692" w:rsidRDefault="00143D4B" w:rsidP="002A5E62">
            <w:pPr>
              <w:pStyle w:val="NormalWeb"/>
              <w:spacing w:before="0" w:beforeAutospacing="0" w:after="0" w:afterAutospacing="0"/>
              <w:rPr>
                <w:sz w:val="22"/>
                <w:szCs w:val="22"/>
              </w:rPr>
            </w:pPr>
            <w:r w:rsidRPr="00602692">
              <w:rPr>
                <w:sz w:val="22"/>
                <w:szCs w:val="22"/>
              </w:rPr>
              <w:t>3.   The delegated acts referred to in paragraph 2 shall be adopted within one month after the identification of the strategic deficiencies referred to in that paragraph.</w:t>
            </w:r>
          </w:p>
          <w:p w14:paraId="57D0CB41" w14:textId="77777777" w:rsidR="00210219" w:rsidRPr="00602692" w:rsidRDefault="00143D4B" w:rsidP="002A5E62">
            <w:pPr>
              <w:pStyle w:val="NormalWeb"/>
              <w:spacing w:before="0" w:beforeAutospacing="0" w:after="0" w:afterAutospacing="0"/>
              <w:rPr>
                <w:b/>
                <w:sz w:val="22"/>
                <w:szCs w:val="22"/>
              </w:rPr>
            </w:pPr>
            <w:r w:rsidRPr="00602692">
              <w:rPr>
                <w:b/>
                <w:sz w:val="22"/>
                <w:szCs w:val="22"/>
              </w:rPr>
              <w:t xml:space="preserve">4.   </w:t>
            </w:r>
            <w:r w:rsidR="008E0919" w:rsidRPr="00602692">
              <w:rPr>
                <w:b/>
                <w:sz w:val="22"/>
                <w:szCs w:val="22"/>
              </w:rPr>
              <w:t xml:space="preserve"> The Commission, when drawing up the delegated acts referred to in paragraph 2, shall take into account relevant evaluations, assessments or reports drawn up by international organisations and standard setters with competence in the field of preventing money laundering and combating terrorist financing.</w:t>
            </w:r>
          </w:p>
        </w:tc>
        <w:tc>
          <w:tcPr>
            <w:tcW w:w="512" w:type="pct"/>
            <w:vAlign w:val="center"/>
          </w:tcPr>
          <w:p w14:paraId="00126EF5" w14:textId="77777777" w:rsidR="002E4ADD" w:rsidRPr="00602692" w:rsidRDefault="00862F88" w:rsidP="002A5E62">
            <w:pPr>
              <w:spacing w:after="0" w:line="240" w:lineRule="auto"/>
              <w:rPr>
                <w:rFonts w:ascii="Times New Roman" w:hAnsi="Times New Roman" w:cs="Times New Roman"/>
              </w:rPr>
            </w:pPr>
            <w:r w:rsidRPr="00602692">
              <w:rPr>
                <w:rFonts w:ascii="Times New Roman" w:hAnsi="Times New Roman" w:cs="Times New Roman"/>
              </w:rPr>
              <w:lastRenderedPageBreak/>
              <w:t xml:space="preserve">41 </w:t>
            </w:r>
          </w:p>
          <w:p w14:paraId="5E376785" w14:textId="77777777" w:rsidR="002E4ADD" w:rsidRPr="00602692" w:rsidRDefault="002E4ADD" w:rsidP="002A5E62">
            <w:pPr>
              <w:spacing w:after="0" w:line="240" w:lineRule="auto"/>
              <w:rPr>
                <w:rFonts w:ascii="Times New Roman" w:hAnsi="Times New Roman" w:cs="Times New Roman"/>
                <w:lang w:val="en-GB"/>
              </w:rPr>
            </w:pPr>
          </w:p>
          <w:p w14:paraId="0E8B5434" w14:textId="77777777" w:rsidR="002E4ADD" w:rsidRPr="00602692" w:rsidRDefault="002E4ADD" w:rsidP="002A5E62">
            <w:pPr>
              <w:spacing w:after="0" w:line="240" w:lineRule="auto"/>
              <w:rPr>
                <w:rFonts w:ascii="Times New Roman" w:hAnsi="Times New Roman" w:cs="Times New Roman"/>
                <w:lang w:val="en-GB"/>
              </w:rPr>
            </w:pPr>
          </w:p>
          <w:p w14:paraId="122A0BCF" w14:textId="77777777" w:rsidR="002E4ADD" w:rsidRPr="00602692" w:rsidRDefault="002E4ADD" w:rsidP="002A5E62">
            <w:pPr>
              <w:spacing w:after="0" w:line="240" w:lineRule="auto"/>
              <w:rPr>
                <w:rFonts w:ascii="Times New Roman" w:hAnsi="Times New Roman" w:cs="Times New Roman"/>
                <w:lang w:val="en-GB"/>
              </w:rPr>
            </w:pPr>
          </w:p>
          <w:p w14:paraId="7213D186" w14:textId="77777777" w:rsidR="002E4ADD" w:rsidRPr="00602692" w:rsidRDefault="002E4ADD" w:rsidP="002A5E62">
            <w:pPr>
              <w:spacing w:after="0" w:line="240" w:lineRule="auto"/>
              <w:rPr>
                <w:rFonts w:ascii="Times New Roman" w:hAnsi="Times New Roman" w:cs="Times New Roman"/>
                <w:lang w:val="en-GB"/>
              </w:rPr>
            </w:pPr>
          </w:p>
          <w:p w14:paraId="7D59ECE6" w14:textId="77777777" w:rsidR="002E4ADD" w:rsidRPr="00602692" w:rsidRDefault="002E4ADD" w:rsidP="002A5E62">
            <w:pPr>
              <w:spacing w:after="0" w:line="240" w:lineRule="auto"/>
              <w:rPr>
                <w:rFonts w:ascii="Times New Roman" w:hAnsi="Times New Roman" w:cs="Times New Roman"/>
                <w:lang w:val="en-GB"/>
              </w:rPr>
            </w:pPr>
          </w:p>
          <w:p w14:paraId="7DE2310E" w14:textId="77777777" w:rsidR="002E4ADD" w:rsidRPr="00602692" w:rsidRDefault="002E4ADD" w:rsidP="002A5E62">
            <w:pPr>
              <w:spacing w:after="0" w:line="240" w:lineRule="auto"/>
              <w:rPr>
                <w:rFonts w:ascii="Times New Roman" w:hAnsi="Times New Roman" w:cs="Times New Roman"/>
                <w:lang w:val="en-GB"/>
              </w:rPr>
            </w:pPr>
          </w:p>
          <w:p w14:paraId="6980EFE0" w14:textId="77777777" w:rsidR="002E4ADD" w:rsidRPr="00602692" w:rsidRDefault="002E4ADD" w:rsidP="002A5E62">
            <w:pPr>
              <w:spacing w:after="0" w:line="240" w:lineRule="auto"/>
              <w:rPr>
                <w:rFonts w:ascii="Times New Roman" w:hAnsi="Times New Roman" w:cs="Times New Roman"/>
                <w:lang w:val="en-GB"/>
              </w:rPr>
            </w:pPr>
          </w:p>
          <w:p w14:paraId="127F6614" w14:textId="77777777" w:rsidR="002E4ADD" w:rsidRPr="00602692" w:rsidRDefault="002E4ADD" w:rsidP="002A5E62">
            <w:pPr>
              <w:spacing w:after="0" w:line="240" w:lineRule="auto"/>
              <w:rPr>
                <w:rFonts w:ascii="Times New Roman" w:hAnsi="Times New Roman" w:cs="Times New Roman"/>
                <w:lang w:val="en-GB"/>
              </w:rPr>
            </w:pPr>
          </w:p>
          <w:p w14:paraId="3C7BD0DA" w14:textId="77777777" w:rsidR="002E4ADD" w:rsidRPr="00602692" w:rsidRDefault="002E4ADD" w:rsidP="002A5E62">
            <w:pPr>
              <w:spacing w:after="0" w:line="240" w:lineRule="auto"/>
              <w:rPr>
                <w:rFonts w:ascii="Times New Roman" w:hAnsi="Times New Roman" w:cs="Times New Roman"/>
                <w:lang w:val="en-GB"/>
              </w:rPr>
            </w:pPr>
          </w:p>
          <w:p w14:paraId="75080EE3" w14:textId="77777777" w:rsidR="002E4ADD" w:rsidRPr="00602692" w:rsidRDefault="002E4ADD" w:rsidP="002A5E62">
            <w:pPr>
              <w:spacing w:after="0" w:line="240" w:lineRule="auto"/>
              <w:rPr>
                <w:rFonts w:ascii="Times New Roman" w:hAnsi="Times New Roman" w:cs="Times New Roman"/>
                <w:lang w:val="en-GB"/>
              </w:rPr>
            </w:pPr>
          </w:p>
          <w:p w14:paraId="5130168C" w14:textId="77777777" w:rsidR="002E4ADD" w:rsidRPr="00602692" w:rsidRDefault="002E4ADD" w:rsidP="002A5E62">
            <w:pPr>
              <w:spacing w:after="0" w:line="240" w:lineRule="auto"/>
              <w:rPr>
                <w:rFonts w:ascii="Times New Roman" w:hAnsi="Times New Roman" w:cs="Times New Roman"/>
                <w:lang w:val="en-GB"/>
              </w:rPr>
            </w:pPr>
          </w:p>
          <w:p w14:paraId="3CDDCAE8" w14:textId="77777777" w:rsidR="002E4ADD" w:rsidRPr="00602692" w:rsidRDefault="002E4ADD" w:rsidP="002A5E62">
            <w:pPr>
              <w:spacing w:after="0" w:line="240" w:lineRule="auto"/>
              <w:rPr>
                <w:rFonts w:ascii="Times New Roman" w:hAnsi="Times New Roman" w:cs="Times New Roman"/>
                <w:lang w:val="en-GB"/>
              </w:rPr>
            </w:pPr>
          </w:p>
          <w:p w14:paraId="23BDFC27" w14:textId="77777777" w:rsidR="002E4ADD" w:rsidRPr="00602692" w:rsidRDefault="002E4ADD" w:rsidP="002A5E62">
            <w:pPr>
              <w:spacing w:after="0" w:line="240" w:lineRule="auto"/>
              <w:rPr>
                <w:rFonts w:ascii="Times New Roman" w:hAnsi="Times New Roman" w:cs="Times New Roman"/>
                <w:lang w:val="en-GB"/>
              </w:rPr>
            </w:pPr>
          </w:p>
          <w:p w14:paraId="4A7F1DCA" w14:textId="77777777" w:rsidR="002E4ADD" w:rsidRPr="00602692" w:rsidRDefault="002E4ADD" w:rsidP="002A5E62">
            <w:pPr>
              <w:spacing w:after="0" w:line="240" w:lineRule="auto"/>
              <w:rPr>
                <w:rFonts w:ascii="Times New Roman" w:hAnsi="Times New Roman" w:cs="Times New Roman"/>
                <w:lang w:val="en-GB"/>
              </w:rPr>
            </w:pPr>
          </w:p>
          <w:p w14:paraId="09A69C03" w14:textId="77777777" w:rsidR="002E4ADD" w:rsidRPr="00602692" w:rsidRDefault="002E4ADD" w:rsidP="002A5E62">
            <w:pPr>
              <w:spacing w:after="0" w:line="240" w:lineRule="auto"/>
              <w:rPr>
                <w:rFonts w:ascii="Times New Roman" w:hAnsi="Times New Roman" w:cs="Times New Roman"/>
                <w:lang w:val="en-GB"/>
              </w:rPr>
            </w:pPr>
          </w:p>
          <w:p w14:paraId="57BBD975" w14:textId="77777777" w:rsidR="002E4ADD" w:rsidRPr="00602692" w:rsidRDefault="002E4ADD" w:rsidP="002A5E62">
            <w:pPr>
              <w:spacing w:after="0" w:line="240" w:lineRule="auto"/>
              <w:rPr>
                <w:rFonts w:ascii="Times New Roman" w:hAnsi="Times New Roman" w:cs="Times New Roman"/>
                <w:lang w:val="en-GB"/>
              </w:rPr>
            </w:pPr>
          </w:p>
          <w:p w14:paraId="5C924A73" w14:textId="77777777" w:rsidR="002E4ADD" w:rsidRPr="00602692" w:rsidRDefault="002E4ADD" w:rsidP="002A5E62">
            <w:pPr>
              <w:spacing w:after="0" w:line="240" w:lineRule="auto"/>
              <w:rPr>
                <w:rFonts w:ascii="Times New Roman" w:hAnsi="Times New Roman" w:cs="Times New Roman"/>
                <w:lang w:val="en-GB"/>
              </w:rPr>
            </w:pPr>
          </w:p>
          <w:p w14:paraId="733EFBA9" w14:textId="77777777" w:rsidR="002E4ADD" w:rsidRPr="00602692" w:rsidRDefault="002E4ADD" w:rsidP="002A5E62">
            <w:pPr>
              <w:spacing w:after="0" w:line="240" w:lineRule="auto"/>
              <w:rPr>
                <w:rFonts w:ascii="Times New Roman" w:hAnsi="Times New Roman" w:cs="Times New Roman"/>
                <w:lang w:val="en-GB"/>
              </w:rPr>
            </w:pPr>
          </w:p>
          <w:p w14:paraId="52497316" w14:textId="77777777" w:rsidR="002E4ADD" w:rsidRPr="00602692" w:rsidRDefault="002E4ADD" w:rsidP="002A5E62">
            <w:pPr>
              <w:spacing w:after="0" w:line="240" w:lineRule="auto"/>
              <w:rPr>
                <w:rFonts w:ascii="Times New Roman" w:hAnsi="Times New Roman" w:cs="Times New Roman"/>
                <w:lang w:val="en-GB"/>
              </w:rPr>
            </w:pPr>
          </w:p>
          <w:p w14:paraId="66D0F406" w14:textId="77777777" w:rsidR="002E4ADD" w:rsidRPr="00602692" w:rsidRDefault="002E4ADD" w:rsidP="002A5E62">
            <w:pPr>
              <w:spacing w:after="0" w:line="240" w:lineRule="auto"/>
              <w:rPr>
                <w:rFonts w:ascii="Times New Roman" w:hAnsi="Times New Roman" w:cs="Times New Roman"/>
                <w:lang w:val="en-GB"/>
              </w:rPr>
            </w:pPr>
          </w:p>
          <w:p w14:paraId="792E6CA2" w14:textId="77777777" w:rsidR="002E4ADD" w:rsidRPr="00602692" w:rsidRDefault="002E4ADD" w:rsidP="002A5E62">
            <w:pPr>
              <w:spacing w:after="0" w:line="240" w:lineRule="auto"/>
              <w:rPr>
                <w:rFonts w:ascii="Times New Roman" w:hAnsi="Times New Roman" w:cs="Times New Roman"/>
                <w:lang w:val="en-GB"/>
              </w:rPr>
            </w:pPr>
          </w:p>
          <w:p w14:paraId="050A769F" w14:textId="77777777" w:rsidR="002E4ADD" w:rsidRPr="00602692" w:rsidRDefault="002E4ADD" w:rsidP="002A5E62">
            <w:pPr>
              <w:spacing w:after="0" w:line="240" w:lineRule="auto"/>
              <w:rPr>
                <w:rFonts w:ascii="Times New Roman" w:hAnsi="Times New Roman" w:cs="Times New Roman"/>
                <w:lang w:val="en-GB"/>
              </w:rPr>
            </w:pPr>
          </w:p>
          <w:p w14:paraId="7D75574C" w14:textId="77777777" w:rsidR="002E4ADD" w:rsidRPr="00602692" w:rsidRDefault="002E4ADD" w:rsidP="002A5E62">
            <w:pPr>
              <w:spacing w:after="0" w:line="240" w:lineRule="auto"/>
              <w:rPr>
                <w:rFonts w:ascii="Times New Roman" w:hAnsi="Times New Roman" w:cs="Times New Roman"/>
                <w:lang w:val="en-GB"/>
              </w:rPr>
            </w:pPr>
          </w:p>
          <w:p w14:paraId="19A2FEE4" w14:textId="77777777" w:rsidR="002E4ADD" w:rsidRPr="00602692" w:rsidRDefault="002E4ADD" w:rsidP="002A5E62">
            <w:pPr>
              <w:spacing w:after="0" w:line="240" w:lineRule="auto"/>
              <w:rPr>
                <w:rFonts w:ascii="Times New Roman" w:hAnsi="Times New Roman" w:cs="Times New Roman"/>
                <w:lang w:val="en-GB"/>
              </w:rPr>
            </w:pPr>
          </w:p>
          <w:p w14:paraId="1D19231C" w14:textId="77777777" w:rsidR="002E4ADD" w:rsidRPr="00602692" w:rsidRDefault="002E4ADD" w:rsidP="002A5E62">
            <w:pPr>
              <w:spacing w:after="0" w:line="240" w:lineRule="auto"/>
              <w:rPr>
                <w:rFonts w:ascii="Times New Roman" w:hAnsi="Times New Roman" w:cs="Times New Roman"/>
                <w:lang w:val="en-GB"/>
              </w:rPr>
            </w:pPr>
          </w:p>
          <w:p w14:paraId="68649813" w14:textId="77777777" w:rsidR="002E4ADD" w:rsidRPr="00602692" w:rsidRDefault="002E4ADD" w:rsidP="002A5E62">
            <w:pPr>
              <w:spacing w:after="0" w:line="240" w:lineRule="auto"/>
              <w:rPr>
                <w:rFonts w:ascii="Times New Roman" w:hAnsi="Times New Roman" w:cs="Times New Roman"/>
                <w:lang w:val="en-GB"/>
              </w:rPr>
            </w:pPr>
          </w:p>
          <w:p w14:paraId="762B05DD" w14:textId="77777777" w:rsidR="002E4ADD" w:rsidRPr="00602692" w:rsidRDefault="002E4ADD" w:rsidP="002A5E62">
            <w:pPr>
              <w:spacing w:after="0" w:line="240" w:lineRule="auto"/>
              <w:rPr>
                <w:rFonts w:ascii="Times New Roman" w:hAnsi="Times New Roman" w:cs="Times New Roman"/>
                <w:lang w:val="en-GB"/>
              </w:rPr>
            </w:pPr>
          </w:p>
          <w:p w14:paraId="6B8CDDE1" w14:textId="77777777" w:rsidR="002E4ADD" w:rsidRPr="00602692" w:rsidRDefault="002E4ADD" w:rsidP="002A5E62">
            <w:pPr>
              <w:spacing w:after="0" w:line="240" w:lineRule="auto"/>
              <w:rPr>
                <w:rFonts w:ascii="Times New Roman" w:hAnsi="Times New Roman" w:cs="Times New Roman"/>
                <w:lang w:val="en-GB"/>
              </w:rPr>
            </w:pPr>
          </w:p>
          <w:p w14:paraId="1628DE7A" w14:textId="77777777" w:rsidR="00566307" w:rsidRPr="00602692" w:rsidRDefault="00566307" w:rsidP="002A5E62">
            <w:pPr>
              <w:spacing w:after="0" w:line="240" w:lineRule="auto"/>
              <w:rPr>
                <w:rFonts w:ascii="Times New Roman" w:hAnsi="Times New Roman" w:cs="Times New Roman"/>
                <w:lang w:val="en-GB"/>
              </w:rPr>
            </w:pPr>
          </w:p>
          <w:p w14:paraId="38EBAACA" w14:textId="77777777" w:rsidR="00566307" w:rsidRPr="00602692" w:rsidRDefault="00566307" w:rsidP="002A5E62">
            <w:pPr>
              <w:spacing w:after="0" w:line="240" w:lineRule="auto"/>
              <w:rPr>
                <w:rFonts w:ascii="Times New Roman" w:hAnsi="Times New Roman" w:cs="Times New Roman"/>
                <w:lang w:val="en-GB"/>
              </w:rPr>
            </w:pPr>
          </w:p>
        </w:tc>
        <w:tc>
          <w:tcPr>
            <w:tcW w:w="1344" w:type="pct"/>
            <w:vAlign w:val="center"/>
          </w:tcPr>
          <w:p w14:paraId="4403D143"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lastRenderedPageBreak/>
              <w:t>Члан 41.</w:t>
            </w:r>
          </w:p>
          <w:p w14:paraId="617FD4EC"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lastRenderedPageBreak/>
              <w:t>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Стратешки недостаци посебно се односе на:</w:t>
            </w:r>
          </w:p>
          <w:p w14:paraId="00185CEC"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41B16E86"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2) овлашћења и процедуре надлежних органа тих држава у вези са прањем новца и финансирањем тероризма;</w:t>
            </w:r>
          </w:p>
          <w:p w14:paraId="4EE9EBA3"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3) делотворност система за борбу против прања новца и финансирања тероризма у отклањању ризика од прања новца и финансирања тероризма.</w:t>
            </w:r>
          </w:p>
          <w:p w14:paraId="7F01B556"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У случају из става 1. овог члана обвезник је дужан да:</w:t>
            </w:r>
          </w:p>
          <w:p w14:paraId="7F969E5F"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1) примени радње и мере из члана 35. став 2. овог закона на начин и у обиму који одговара високом ризику који носи пословање са том странком;</w:t>
            </w:r>
          </w:p>
          <w:p w14:paraId="5046A5B6"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2) прикупи додатне информације о стварном власнику странке;</w:t>
            </w:r>
          </w:p>
          <w:p w14:paraId="4150130E"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lastRenderedPageBreak/>
              <w:t>3) прикупи податке о пореклу имовине која је предмет пословног односа или трансакције;</w:t>
            </w:r>
          </w:p>
          <w:p w14:paraId="37F7D50E"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4) прикупи додатне информације о сврси и намени пословног односа или трансакције;</w:t>
            </w:r>
          </w:p>
          <w:p w14:paraId="39B5532D"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5) додатно провери поднете исправе;</w:t>
            </w:r>
          </w:p>
          <w:p w14:paraId="7C44BE0F"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6) прибави одобрење члана највишег руководства из члана 52. став 3. овог закона за успостављање или наставак пословног односа;</w:t>
            </w:r>
          </w:p>
          <w:p w14:paraId="743C480C"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7) прати, са дужном пажњом, трансакције и друге пословне активности странке у току трајања пословног односа;</w:t>
            </w:r>
          </w:p>
          <w:p w14:paraId="47A4E547"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8) предузме друге адекватне мере ради отклањања ризика.</w:t>
            </w:r>
          </w:p>
          <w:p w14:paraId="1BFCA472"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У ВЕЗИ СА УСПОСТАВЉЕНИМ ПОСЛОВНИМ ОДНОСОМ СА СТРАНКАМА ИЗ СТАВА 1. ОВОГ ЧЛАНА, ОБВЕЗНИК ЈЕ ДУЖАН ДА СПРОВОДИ ПОЈАЧАНО ПРАЋЕЊЕ ПОСЛОВНОГ ОДНОСА И ТРАНСАКЦИЈА КОЈЕ ВРШИ ТАЈ КЛИЈЕНТ НА НАЧИН ШТО ЋЕ:</w:t>
            </w:r>
          </w:p>
          <w:p w14:paraId="463D601D"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1)</w:t>
            </w:r>
            <w:r w:rsidRPr="00602692">
              <w:rPr>
                <w:rFonts w:ascii="Times New Roman" w:hAnsi="Times New Roman" w:cs="Times New Roman"/>
              </w:rPr>
              <w:tab/>
              <w:t>ПОВЕЋАТИ БРОЈ И УЧЕСТАЛОСТ ИЗВРШЕНИХ КОНТРОЛА И ОДАБРАТИ ОБРАСЦЕ ИЛИ НАЧИНЕ ИЗВРШЕЊА ТРАНСАКЦИЈА КОЈЕ ЈЕ ПОТРЕБНО ДОДАТНО ИСПИТАТИ;</w:t>
            </w:r>
          </w:p>
          <w:p w14:paraId="3B9D02F1"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 xml:space="preserve"> 2)</w:t>
            </w:r>
            <w:r w:rsidRPr="00602692">
              <w:rPr>
                <w:rFonts w:ascii="Times New Roman" w:hAnsi="Times New Roman" w:cs="Times New Roman"/>
              </w:rPr>
              <w:tab/>
              <w:t>ОБЕЗБЕДИТИ УЧЕСТАЛИЈЕ ИЗВЕШТАВАЊЕ ОВЛАШЋЕНОГ ЛИЦА ЗА СПРЕЧАВАЊЕ ПРАЊА НОВЦА И ФИНАНСИРАЊА ТЕРОРИЗМА О ТРАНСАКЦИЈАМА;</w:t>
            </w:r>
          </w:p>
          <w:p w14:paraId="11869931"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lastRenderedPageBreak/>
              <w:t xml:space="preserve"> 3) ОГРАНИЧИТИ ПОСЛОВНЕ ОДНОСЕ ИЛИ ТРАНСАКЦИЈЕ С ТИМ СТРАНКАМА.</w:t>
            </w:r>
          </w:p>
          <w:p w14:paraId="73AFA4C5"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w:t>
            </w:r>
          </w:p>
          <w:p w14:paraId="34510DB5"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1) забранити финансијским и нефинансијским институцијама за чију су регистрацију надлежне да оснивају огранке и пословне јединице у тим државама;</w:t>
            </w:r>
          </w:p>
          <w:p w14:paraId="2487A136"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2) забранити оснивање огранака и пословних јединица финансијских и нефинансијских институција из тих држава у Републици Србији;</w:t>
            </w:r>
          </w:p>
          <w:p w14:paraId="024060E6"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3) ограничити финансијске трансакције и пословне односе са странкама из те државе;</w:t>
            </w:r>
          </w:p>
          <w:p w14:paraId="7AD20795"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4) захтевати од финансијских и нефинансијских институција да процене, измене или кад је неопходно раскину кореспондентске или сличне односе са финансијским и нефинансијским институцијама из тих држава;</w:t>
            </w:r>
          </w:p>
          <w:p w14:paraId="6679C987" w14:textId="77777777" w:rsidR="00CA4C86" w:rsidRPr="00602692" w:rsidRDefault="00813FBF" w:rsidP="00CA4C86">
            <w:pPr>
              <w:spacing w:after="0" w:line="240" w:lineRule="auto"/>
              <w:jc w:val="both"/>
              <w:rPr>
                <w:rFonts w:ascii="Times New Roman" w:hAnsi="Times New Roman" w:cs="Times New Roman"/>
              </w:rPr>
            </w:pPr>
            <w:r>
              <w:rPr>
                <w:rFonts w:ascii="Times New Roman" w:hAnsi="Times New Roman" w:cs="Times New Roman"/>
                <w:lang w:val="sr-Cyrl-RS"/>
              </w:rPr>
              <w:t>4А</w:t>
            </w:r>
            <w:r w:rsidR="00CA4C86" w:rsidRPr="00602692">
              <w:rPr>
                <w:rFonts w:ascii="Times New Roman" w:hAnsi="Times New Roman" w:cs="Times New Roman"/>
              </w:rPr>
              <w:t xml:space="preserve">)ПОВЕЋАТИ БРОЈ ПОСТУПАКА КОНТРОЛЕ, ОДНОСНО НАДЗОРА, ИЛИ ЗАХТЕВЕ КОЈИ СЕ ОДНОСЕ НА СПОЉНУ РЕВИЗИЈУ ОГРАНАКА И </w:t>
            </w:r>
            <w:r w:rsidR="00CA4C86" w:rsidRPr="00602692">
              <w:rPr>
                <w:rFonts w:ascii="Times New Roman" w:hAnsi="Times New Roman" w:cs="Times New Roman"/>
              </w:rPr>
              <w:lastRenderedPageBreak/>
              <w:t>ПОДРЕЂЕНИХ ДРУШТАВА У ДРЖАВИ У ТОЈ ДРЖАВИ;</w:t>
            </w:r>
          </w:p>
          <w:p w14:paraId="69352E43" w14:textId="77777777" w:rsidR="00CA4C86" w:rsidRPr="00602692" w:rsidRDefault="00813FBF" w:rsidP="00CA4C86">
            <w:pPr>
              <w:spacing w:after="0" w:line="240" w:lineRule="auto"/>
              <w:jc w:val="both"/>
              <w:rPr>
                <w:rFonts w:ascii="Times New Roman" w:hAnsi="Times New Roman" w:cs="Times New Roman"/>
              </w:rPr>
            </w:pPr>
            <w:r>
              <w:rPr>
                <w:rFonts w:ascii="Times New Roman" w:hAnsi="Times New Roman" w:cs="Times New Roman"/>
              </w:rPr>
              <w:t>4</w:t>
            </w:r>
            <w:r>
              <w:rPr>
                <w:rFonts w:ascii="Times New Roman" w:hAnsi="Times New Roman" w:cs="Times New Roman"/>
                <w:lang w:val="sr-Cyrl-RS"/>
              </w:rPr>
              <w:t>Б</w:t>
            </w:r>
            <w:r w:rsidR="00CA4C86" w:rsidRPr="00602692">
              <w:rPr>
                <w:rFonts w:ascii="Times New Roman" w:hAnsi="Times New Roman" w:cs="Times New Roman"/>
              </w:rPr>
              <w:t>)ЗАХТЕВАТИ ДОДАТНУ ИЛИ ПОЈАЧАНУ СПОЉНУ РЕВИЗИЈУ ЗА ФИНАНСИЈСКЕ ГРУПЕ У ВЕЗИ С БИЛО КОЈОМ ЊЕНИМ ОГРАНКОМ ИЛИ ПОДРЕЂЕНИМ ДРУШТВОМ У ТОЈ ДРЖАВИ;</w:t>
            </w:r>
          </w:p>
          <w:p w14:paraId="383CA199" w14:textId="77777777" w:rsidR="00CA4C86" w:rsidRPr="00602692" w:rsidRDefault="00813FBF" w:rsidP="00CA4C86">
            <w:pPr>
              <w:spacing w:after="0" w:line="240" w:lineRule="auto"/>
              <w:jc w:val="both"/>
              <w:rPr>
                <w:rFonts w:ascii="Times New Roman" w:hAnsi="Times New Roman" w:cs="Times New Roman"/>
              </w:rPr>
            </w:pPr>
            <w:r>
              <w:rPr>
                <w:rFonts w:ascii="Times New Roman" w:hAnsi="Times New Roman" w:cs="Times New Roman"/>
              </w:rPr>
              <w:t xml:space="preserve">5) </w:t>
            </w:r>
            <w:r w:rsidR="00CA4C86" w:rsidRPr="00602692">
              <w:rPr>
                <w:rFonts w:ascii="Times New Roman" w:hAnsi="Times New Roman" w:cs="Times New Roman"/>
              </w:rPr>
              <w:t>друге адекватне мере које су сразмерне утврђеним ризицима и недостацима у систему за борбу против прања новца и финансирања тероризма.</w:t>
            </w:r>
          </w:p>
          <w:p w14:paraId="09103B95" w14:textId="77777777" w:rsidR="00CA4C86" w:rsidRPr="00602692" w:rsidRDefault="00CA4C86" w:rsidP="00CA4C86">
            <w:pPr>
              <w:spacing w:after="0" w:line="240" w:lineRule="auto"/>
              <w:jc w:val="both"/>
              <w:rPr>
                <w:rFonts w:ascii="Times New Roman" w:hAnsi="Times New Roman" w:cs="Times New Roman"/>
              </w:rPr>
            </w:pPr>
            <w:r w:rsidRPr="00602692">
              <w:rPr>
                <w:rFonts w:ascii="Times New Roman" w:hAnsi="Times New Roman" w:cs="Times New Roman"/>
              </w:rPr>
              <w:t>Уколико је пословни однос већ успостављен, обвезник примењује мере из става 1. овог члана.</w:t>
            </w:r>
          </w:p>
          <w:p w14:paraId="4ECA842B" w14:textId="77777777" w:rsidR="00210219" w:rsidRPr="00602692" w:rsidRDefault="00CA4C86" w:rsidP="00CA4C86">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rPr>
            </w:pPr>
            <w:r w:rsidRPr="00602692">
              <w:rPr>
                <w:rFonts w:ascii="Times New Roman" w:hAnsi="Times New Roman" w:cs="Times New Roman"/>
              </w:rPr>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w:t>
            </w:r>
          </w:p>
        </w:tc>
        <w:tc>
          <w:tcPr>
            <w:tcW w:w="139" w:type="pct"/>
            <w:vAlign w:val="center"/>
          </w:tcPr>
          <w:p w14:paraId="4A3D3292" w14:textId="77777777" w:rsidR="00210219"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8C9F9C9"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67805953" w14:textId="77777777" w:rsidR="00210219" w:rsidRPr="00602692" w:rsidRDefault="00210219" w:rsidP="002A5E62">
            <w:pPr>
              <w:spacing w:after="0" w:line="240" w:lineRule="auto"/>
              <w:rPr>
                <w:rFonts w:ascii="Times New Roman" w:hAnsi="Times New Roman" w:cs="Times New Roman"/>
              </w:rPr>
            </w:pPr>
          </w:p>
        </w:tc>
      </w:tr>
      <w:tr w:rsidR="00060A53" w:rsidRPr="00602692" w14:paraId="1C019C23" w14:textId="77777777" w:rsidTr="00004FAF">
        <w:trPr>
          <w:trHeight w:val="63"/>
        </w:trPr>
        <w:tc>
          <w:tcPr>
            <w:tcW w:w="323" w:type="pct"/>
            <w:shd w:val="clear" w:color="auto" w:fill="D9D9D9"/>
          </w:tcPr>
          <w:p w14:paraId="268CE492" w14:textId="77777777" w:rsidR="00210219" w:rsidRPr="00602692" w:rsidRDefault="00143D4B" w:rsidP="002A5E62">
            <w:pPr>
              <w:pStyle w:val="NormalWeb"/>
              <w:spacing w:before="0" w:beforeAutospacing="0" w:after="0" w:afterAutospacing="0"/>
              <w:rPr>
                <w:sz w:val="22"/>
                <w:szCs w:val="22"/>
              </w:rPr>
            </w:pPr>
            <w:r w:rsidRPr="00602692">
              <w:rPr>
                <w:sz w:val="22"/>
                <w:szCs w:val="22"/>
              </w:rPr>
              <w:lastRenderedPageBreak/>
              <w:t>1</w:t>
            </w:r>
            <w:r w:rsidR="00595ED5" w:rsidRPr="00602692">
              <w:rPr>
                <w:sz w:val="22"/>
                <w:szCs w:val="22"/>
              </w:rPr>
              <w:t>0</w:t>
            </w:r>
          </w:p>
        </w:tc>
        <w:tc>
          <w:tcPr>
            <w:tcW w:w="1387" w:type="pct"/>
            <w:shd w:val="clear" w:color="auto" w:fill="D9D9D9"/>
            <w:vAlign w:val="center"/>
          </w:tcPr>
          <w:p w14:paraId="06296958" w14:textId="77777777" w:rsidR="008E0919" w:rsidRPr="00602692" w:rsidRDefault="008E0919" w:rsidP="002A5E62">
            <w:pPr>
              <w:pStyle w:val="NormalWeb"/>
              <w:spacing w:before="0" w:beforeAutospacing="0" w:after="0" w:afterAutospacing="0"/>
              <w:rPr>
                <w:b/>
                <w:sz w:val="22"/>
                <w:szCs w:val="22"/>
              </w:rPr>
            </w:pPr>
            <w:r w:rsidRPr="00602692">
              <w:rPr>
                <w:b/>
                <w:sz w:val="22"/>
                <w:szCs w:val="22"/>
              </w:rPr>
              <w:t xml:space="preserve">Member States shall prohibit their credit institutions and financial institutions from keeping anonymous accounts, anonymous passbooks or anonymous safe-deposit boxes. Member States shall, in any event, require that the owners and beneficiaries of existing anonymous accounts, anonymous passbooks or anonymous safe-deposit boxes be subject to customer due diligence measures no later than 10 January 2019 and in any event before such accounts, </w:t>
            </w:r>
            <w:r w:rsidRPr="00602692">
              <w:rPr>
                <w:b/>
                <w:sz w:val="22"/>
                <w:szCs w:val="22"/>
              </w:rPr>
              <w:lastRenderedPageBreak/>
              <w:t>passbooks or deposit boxes are used in any way.</w:t>
            </w:r>
          </w:p>
          <w:p w14:paraId="7DBB0033" w14:textId="77777777" w:rsidR="00C87A0E" w:rsidRPr="00602692" w:rsidRDefault="00143D4B" w:rsidP="002A5E62">
            <w:pPr>
              <w:pStyle w:val="NormalWeb"/>
              <w:spacing w:before="0" w:beforeAutospacing="0" w:after="0" w:afterAutospacing="0"/>
              <w:rPr>
                <w:sz w:val="22"/>
                <w:szCs w:val="22"/>
              </w:rPr>
            </w:pPr>
            <w:r w:rsidRPr="00602692">
              <w:rPr>
                <w:sz w:val="22"/>
                <w:szCs w:val="22"/>
              </w:rPr>
              <w:t>2.   Member States shall take measures to prevent misuse of bearer shares and bearer share warrants.</w:t>
            </w:r>
          </w:p>
        </w:tc>
        <w:tc>
          <w:tcPr>
            <w:tcW w:w="512" w:type="pct"/>
            <w:vAlign w:val="center"/>
          </w:tcPr>
          <w:p w14:paraId="0A039D51" w14:textId="77777777" w:rsidR="00143D4B" w:rsidRPr="00602692" w:rsidRDefault="00E071C8" w:rsidP="002A5E62">
            <w:pPr>
              <w:spacing w:after="0" w:line="240" w:lineRule="auto"/>
              <w:jc w:val="both"/>
              <w:rPr>
                <w:rFonts w:ascii="Times New Roman" w:hAnsi="Times New Roman" w:cs="Times New Roman"/>
              </w:rPr>
            </w:pPr>
            <w:r w:rsidRPr="00602692">
              <w:rPr>
                <w:rFonts w:ascii="Times New Roman" w:hAnsi="Times New Roman" w:cs="Times New Roman"/>
              </w:rPr>
              <w:lastRenderedPageBreak/>
              <w:t>44</w:t>
            </w:r>
            <w:r w:rsidR="00EB05CA" w:rsidRPr="00602692">
              <w:rPr>
                <w:rFonts w:ascii="Times New Roman" w:hAnsi="Times New Roman" w:cs="Times New Roman"/>
              </w:rPr>
              <w:t xml:space="preserve"> </w:t>
            </w:r>
          </w:p>
          <w:p w14:paraId="47B6D869" w14:textId="77777777" w:rsidR="00143D4B" w:rsidRPr="00602692" w:rsidRDefault="00143D4B" w:rsidP="002A5E62">
            <w:pPr>
              <w:spacing w:after="0" w:line="240" w:lineRule="auto"/>
              <w:rPr>
                <w:rFonts w:ascii="Times New Roman" w:hAnsi="Times New Roman" w:cs="Times New Roman"/>
                <w:lang w:val="en-GB"/>
              </w:rPr>
            </w:pPr>
          </w:p>
          <w:p w14:paraId="4C98FF86" w14:textId="77777777" w:rsidR="00143D4B" w:rsidRPr="00602692" w:rsidRDefault="00143D4B" w:rsidP="002A5E62">
            <w:pPr>
              <w:spacing w:after="0" w:line="240" w:lineRule="auto"/>
              <w:rPr>
                <w:rFonts w:ascii="Times New Roman" w:hAnsi="Times New Roman" w:cs="Times New Roman"/>
                <w:lang w:val="en-GB"/>
              </w:rPr>
            </w:pPr>
          </w:p>
          <w:p w14:paraId="248F872E" w14:textId="77777777" w:rsidR="00143D4B" w:rsidRPr="00602692" w:rsidRDefault="00143D4B" w:rsidP="002A5E62">
            <w:pPr>
              <w:spacing w:after="0" w:line="240" w:lineRule="auto"/>
              <w:rPr>
                <w:rFonts w:ascii="Times New Roman" w:hAnsi="Times New Roman" w:cs="Times New Roman"/>
                <w:lang w:val="en-GB"/>
              </w:rPr>
            </w:pPr>
          </w:p>
          <w:p w14:paraId="3141BED6" w14:textId="77777777" w:rsidR="00143D4B" w:rsidRPr="00602692" w:rsidRDefault="00143D4B" w:rsidP="002A5E62">
            <w:pPr>
              <w:spacing w:after="0" w:line="240" w:lineRule="auto"/>
              <w:rPr>
                <w:rFonts w:ascii="Times New Roman" w:hAnsi="Times New Roman" w:cs="Times New Roman"/>
                <w:lang w:val="en-GB"/>
              </w:rPr>
            </w:pPr>
          </w:p>
          <w:p w14:paraId="4242EA63" w14:textId="77777777" w:rsidR="00143D4B" w:rsidRPr="00602692" w:rsidRDefault="00143D4B" w:rsidP="002A5E62">
            <w:pPr>
              <w:spacing w:after="0" w:line="240" w:lineRule="auto"/>
              <w:rPr>
                <w:rFonts w:ascii="Times New Roman" w:hAnsi="Times New Roman" w:cs="Times New Roman"/>
                <w:lang w:val="en-GB"/>
              </w:rPr>
            </w:pPr>
          </w:p>
          <w:p w14:paraId="1C26BF38" w14:textId="77777777" w:rsidR="00143D4B" w:rsidRPr="00602692" w:rsidRDefault="00143D4B" w:rsidP="002A5E62">
            <w:pPr>
              <w:spacing w:after="0" w:line="240" w:lineRule="auto"/>
              <w:rPr>
                <w:rFonts w:ascii="Times New Roman" w:hAnsi="Times New Roman" w:cs="Times New Roman"/>
                <w:lang w:val="en-GB"/>
              </w:rPr>
            </w:pPr>
          </w:p>
          <w:p w14:paraId="1582865D" w14:textId="77777777" w:rsidR="00143D4B" w:rsidRPr="00602692" w:rsidRDefault="00143D4B" w:rsidP="002A5E62">
            <w:pPr>
              <w:spacing w:after="0" w:line="240" w:lineRule="auto"/>
              <w:rPr>
                <w:rFonts w:ascii="Times New Roman" w:hAnsi="Times New Roman" w:cs="Times New Roman"/>
                <w:lang w:val="en-GB"/>
              </w:rPr>
            </w:pPr>
          </w:p>
          <w:p w14:paraId="4B69480B" w14:textId="77777777" w:rsidR="00143D4B" w:rsidRPr="00602692" w:rsidRDefault="00143D4B" w:rsidP="002A5E62">
            <w:pPr>
              <w:spacing w:after="0" w:line="240" w:lineRule="auto"/>
              <w:rPr>
                <w:rFonts w:ascii="Times New Roman" w:hAnsi="Times New Roman" w:cs="Times New Roman"/>
                <w:lang w:val="en-GB"/>
              </w:rPr>
            </w:pPr>
          </w:p>
          <w:p w14:paraId="20FDB8EC" w14:textId="77777777" w:rsidR="00143D4B" w:rsidRPr="00602692" w:rsidRDefault="00143D4B" w:rsidP="002A5E62">
            <w:pPr>
              <w:spacing w:after="0" w:line="240" w:lineRule="auto"/>
              <w:rPr>
                <w:rFonts w:ascii="Times New Roman" w:hAnsi="Times New Roman" w:cs="Times New Roman"/>
                <w:lang w:val="en-GB"/>
              </w:rPr>
            </w:pPr>
          </w:p>
        </w:tc>
        <w:tc>
          <w:tcPr>
            <w:tcW w:w="1344" w:type="pct"/>
            <w:vAlign w:val="center"/>
          </w:tcPr>
          <w:p w14:paraId="40ABF0EE" w14:textId="77777777" w:rsidR="00EB05CA" w:rsidRPr="00602692" w:rsidRDefault="00EB05CA" w:rsidP="002A5E62">
            <w:pPr>
              <w:spacing w:after="0" w:line="240" w:lineRule="auto"/>
              <w:jc w:val="center"/>
              <w:rPr>
                <w:rFonts w:ascii="Times New Roman" w:hAnsi="Times New Roman" w:cs="Times New Roman"/>
                <w:lang w:val="en-GB"/>
              </w:rPr>
            </w:pPr>
            <w:r w:rsidRPr="00602692">
              <w:rPr>
                <w:rFonts w:ascii="Times New Roman" w:hAnsi="Times New Roman" w:cs="Times New Roman"/>
                <w:lang w:val="en-GB"/>
              </w:rPr>
              <w:t>Забрана пружања услуга које омогућавају прикривање идентитета странке</w:t>
            </w:r>
          </w:p>
          <w:p w14:paraId="1F46A0F9" w14:textId="77777777" w:rsidR="00EB05CA" w:rsidRPr="00602692" w:rsidRDefault="00EB05CA" w:rsidP="002A5E62">
            <w:pPr>
              <w:spacing w:after="0" w:line="240" w:lineRule="auto"/>
              <w:jc w:val="center"/>
              <w:rPr>
                <w:rFonts w:ascii="Times New Roman" w:hAnsi="Times New Roman" w:cs="Times New Roman"/>
                <w:lang w:val="en-GB"/>
              </w:rPr>
            </w:pPr>
            <w:r w:rsidRPr="00602692">
              <w:rPr>
                <w:rFonts w:ascii="Times New Roman" w:hAnsi="Times New Roman" w:cs="Times New Roman"/>
                <w:lang w:val="en-GB"/>
              </w:rPr>
              <w:t>Члан 44.</w:t>
            </w:r>
          </w:p>
          <w:p w14:paraId="739A2102" w14:textId="77777777" w:rsidR="00E071C8" w:rsidRPr="00602692" w:rsidRDefault="00EB05CA" w:rsidP="002A5E62">
            <w:pPr>
              <w:spacing w:after="0" w:line="240" w:lineRule="auto"/>
              <w:rPr>
                <w:rFonts w:ascii="Times New Roman" w:hAnsi="Times New Roman" w:cs="Times New Roman"/>
              </w:rPr>
            </w:pPr>
            <w:r w:rsidRPr="00602692">
              <w:rPr>
                <w:rFonts w:ascii="Times New Roman" w:hAnsi="Times New Roman" w:cs="Times New Roman"/>
                <w:lang w:val="en-GB"/>
              </w:rPr>
              <w:t xml:space="preserve">Обвезник не сме странкама отворити, издавати или за њих водити анонимне рачуне, штедне књижице на шифру или доносиоца, </w:t>
            </w:r>
            <w:r w:rsidR="00CA4C86" w:rsidRPr="00602692">
              <w:rPr>
                <w:rFonts w:ascii="Times New Roman" w:hAnsi="Times New Roman" w:cs="Times New Roman"/>
                <w:lang w:val="en-GB"/>
              </w:rPr>
              <w:t xml:space="preserve">aнонимне сефове, </w:t>
            </w:r>
            <w:r w:rsidRPr="00602692">
              <w:rPr>
                <w:rFonts w:ascii="Times New Roman" w:hAnsi="Times New Roman" w:cs="Times New Roman"/>
                <w:lang w:val="en-GB"/>
              </w:rPr>
              <w:t xml:space="preserve">односно вршити друге услуге, које посредно или непосредно омогућавају прикривање идентитета странке. </w:t>
            </w:r>
          </w:p>
          <w:p w14:paraId="7AF13E89" w14:textId="77777777" w:rsidR="00E071C8" w:rsidRPr="00602692" w:rsidRDefault="00E071C8" w:rsidP="002A5E62">
            <w:pPr>
              <w:spacing w:after="0" w:line="240" w:lineRule="auto"/>
              <w:rPr>
                <w:rFonts w:ascii="Times New Roman" w:hAnsi="Times New Roman" w:cs="Times New Roman"/>
              </w:rPr>
            </w:pPr>
          </w:p>
          <w:p w14:paraId="13F914DE" w14:textId="77777777" w:rsidR="00C87A0E" w:rsidRPr="00602692" w:rsidRDefault="00C87A0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55A24F4E" w14:textId="77777777" w:rsidR="00210219"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4EC94830"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1AE34603" w14:textId="77777777" w:rsidR="00210219" w:rsidRPr="00602692" w:rsidRDefault="00210219" w:rsidP="002A5E62">
            <w:pPr>
              <w:spacing w:after="0" w:line="240" w:lineRule="auto"/>
              <w:rPr>
                <w:rFonts w:ascii="Times New Roman" w:hAnsi="Times New Roman" w:cs="Times New Roman"/>
                <w:lang w:val="sr-Cyrl-CS"/>
              </w:rPr>
            </w:pPr>
          </w:p>
        </w:tc>
      </w:tr>
      <w:tr w:rsidR="00060A53" w:rsidRPr="00602692" w14:paraId="4C46DF85" w14:textId="77777777" w:rsidTr="00004FAF">
        <w:trPr>
          <w:trHeight w:val="63"/>
        </w:trPr>
        <w:tc>
          <w:tcPr>
            <w:tcW w:w="323" w:type="pct"/>
            <w:shd w:val="clear" w:color="auto" w:fill="D9D9D9"/>
          </w:tcPr>
          <w:p w14:paraId="04CFA34A" w14:textId="77777777" w:rsidR="00210219" w:rsidRPr="00602692" w:rsidRDefault="00B15527" w:rsidP="002A5E62">
            <w:pPr>
              <w:pStyle w:val="NormalWeb"/>
              <w:spacing w:before="0" w:beforeAutospacing="0" w:after="0" w:afterAutospacing="0"/>
              <w:rPr>
                <w:sz w:val="22"/>
                <w:szCs w:val="22"/>
              </w:rPr>
            </w:pPr>
            <w:r w:rsidRPr="00602692">
              <w:rPr>
                <w:sz w:val="22"/>
                <w:szCs w:val="22"/>
              </w:rPr>
              <w:t>1</w:t>
            </w:r>
            <w:r w:rsidR="00595ED5" w:rsidRPr="00602692">
              <w:rPr>
                <w:sz w:val="22"/>
                <w:szCs w:val="22"/>
              </w:rPr>
              <w:t>1</w:t>
            </w:r>
          </w:p>
        </w:tc>
        <w:tc>
          <w:tcPr>
            <w:tcW w:w="1387" w:type="pct"/>
            <w:shd w:val="clear" w:color="auto" w:fill="D9D9D9"/>
            <w:vAlign w:val="center"/>
          </w:tcPr>
          <w:p w14:paraId="2CB806AE" w14:textId="77777777" w:rsidR="00B15527" w:rsidRPr="00602692" w:rsidRDefault="00B15527" w:rsidP="002A5E62">
            <w:pPr>
              <w:pStyle w:val="NormalWeb"/>
              <w:spacing w:before="0" w:beforeAutospacing="0" w:after="0" w:afterAutospacing="0"/>
              <w:rPr>
                <w:sz w:val="22"/>
                <w:szCs w:val="22"/>
              </w:rPr>
            </w:pPr>
            <w:r w:rsidRPr="00602692">
              <w:rPr>
                <w:sz w:val="22"/>
                <w:szCs w:val="22"/>
              </w:rPr>
              <w:t>Member States shall ensure that obliged entities apply customer due diligence measures in the following circumstances:</w:t>
            </w:r>
          </w:p>
          <w:p w14:paraId="2AE50EEA" w14:textId="77777777" w:rsidR="00B15527" w:rsidRPr="00602692" w:rsidRDefault="00B15527" w:rsidP="002A5E62">
            <w:pPr>
              <w:pStyle w:val="NormalWeb"/>
              <w:spacing w:before="0" w:beforeAutospacing="0" w:after="0" w:afterAutospacing="0"/>
              <w:rPr>
                <w:sz w:val="22"/>
                <w:szCs w:val="22"/>
              </w:rPr>
            </w:pPr>
            <w:r w:rsidRPr="00602692">
              <w:rPr>
                <w:sz w:val="22"/>
                <w:szCs w:val="22"/>
              </w:rPr>
              <w:t>(a)when establishing a business relationship;</w:t>
            </w:r>
          </w:p>
          <w:p w14:paraId="3079E859" w14:textId="77777777" w:rsidR="00B15527" w:rsidRPr="00602692" w:rsidRDefault="00B15527" w:rsidP="002A5E62">
            <w:pPr>
              <w:pStyle w:val="NormalWeb"/>
              <w:spacing w:before="0" w:beforeAutospacing="0" w:after="0" w:afterAutospacing="0"/>
              <w:rPr>
                <w:sz w:val="22"/>
                <w:szCs w:val="22"/>
              </w:rPr>
            </w:pPr>
            <w:r w:rsidRPr="00602692">
              <w:rPr>
                <w:sz w:val="22"/>
                <w:szCs w:val="22"/>
              </w:rPr>
              <w:t>(b)when carrying out an occasional transaction that:</w:t>
            </w:r>
          </w:p>
          <w:p w14:paraId="4FD360CB" w14:textId="77777777" w:rsidR="00B15527" w:rsidRPr="00602692" w:rsidRDefault="00B15527" w:rsidP="002A5E62">
            <w:pPr>
              <w:pStyle w:val="NormalWeb"/>
              <w:spacing w:before="0" w:beforeAutospacing="0" w:after="0" w:afterAutospacing="0"/>
              <w:rPr>
                <w:sz w:val="22"/>
                <w:szCs w:val="22"/>
              </w:rPr>
            </w:pPr>
            <w:r w:rsidRPr="00602692">
              <w:rPr>
                <w:sz w:val="22"/>
                <w:szCs w:val="22"/>
              </w:rPr>
              <w:t>(i)amounts to EUR 15 000 or more, whether that transaction is carried out in a single operation or in several operations which appear to be linked; or</w:t>
            </w:r>
          </w:p>
          <w:p w14:paraId="7B352A01" w14:textId="77777777" w:rsidR="00B15527" w:rsidRPr="00602692" w:rsidRDefault="00B15527" w:rsidP="002A5E62">
            <w:pPr>
              <w:pStyle w:val="NormalWeb"/>
              <w:spacing w:before="0" w:beforeAutospacing="0" w:after="0" w:afterAutospacing="0"/>
              <w:rPr>
                <w:sz w:val="22"/>
                <w:szCs w:val="22"/>
              </w:rPr>
            </w:pPr>
            <w:r w:rsidRPr="00602692">
              <w:rPr>
                <w:sz w:val="22"/>
                <w:szCs w:val="22"/>
              </w:rPr>
              <w:t>(ii)constitutes a transfer of funds, as defined in point (9) of Article 3 of Regulation (EU) 2015/847 of the European Parliament and of the Council (30), exceeding EUR 1 000;</w:t>
            </w:r>
          </w:p>
          <w:p w14:paraId="41995589" w14:textId="77777777" w:rsidR="00B15527" w:rsidRPr="00602692" w:rsidRDefault="00B15527" w:rsidP="002A5E62">
            <w:pPr>
              <w:pStyle w:val="NormalWeb"/>
              <w:spacing w:before="0" w:beforeAutospacing="0" w:after="0" w:afterAutospacing="0"/>
              <w:rPr>
                <w:sz w:val="22"/>
                <w:szCs w:val="22"/>
              </w:rPr>
            </w:pPr>
            <w:r w:rsidRPr="00602692">
              <w:rPr>
                <w:sz w:val="22"/>
                <w:szCs w:val="22"/>
              </w:rPr>
              <w:t>(c)in the case of persons trading in goods, when carrying out occasional transactions in cash amounting to EUR 10 000 or more, whether the transaction is carried out in a single operation or in several operations which appear to be linked;</w:t>
            </w:r>
          </w:p>
          <w:p w14:paraId="32733546" w14:textId="77777777" w:rsidR="00B15527" w:rsidRPr="00602692" w:rsidRDefault="00B15527" w:rsidP="002A5E62">
            <w:pPr>
              <w:pStyle w:val="NormalWeb"/>
              <w:spacing w:before="0" w:beforeAutospacing="0" w:after="0" w:afterAutospacing="0"/>
              <w:rPr>
                <w:sz w:val="22"/>
                <w:szCs w:val="22"/>
              </w:rPr>
            </w:pPr>
            <w:r w:rsidRPr="00602692">
              <w:rPr>
                <w:sz w:val="22"/>
                <w:szCs w:val="22"/>
              </w:rPr>
              <w:t>(d)for providers of gambling services, upon the collection of winnings, the wagering of a stake, or both, when carrying out transactions amounting to EUR 2 000 or more, whether the transaction is carried out in a single operation or in several operations which appear to be linked;</w:t>
            </w:r>
          </w:p>
          <w:p w14:paraId="08CF835E" w14:textId="77777777" w:rsidR="00B15527" w:rsidRPr="00602692" w:rsidRDefault="00B15527" w:rsidP="002A5E62">
            <w:pPr>
              <w:pStyle w:val="NormalWeb"/>
              <w:spacing w:before="0" w:beforeAutospacing="0" w:after="0" w:afterAutospacing="0"/>
              <w:rPr>
                <w:sz w:val="22"/>
                <w:szCs w:val="22"/>
              </w:rPr>
            </w:pPr>
            <w:r w:rsidRPr="00602692">
              <w:rPr>
                <w:sz w:val="22"/>
                <w:szCs w:val="22"/>
              </w:rPr>
              <w:t>(e)when there is a suspicion of money laundering or terrorist financing, regardless of any derogation, exemption or threshold;</w:t>
            </w:r>
          </w:p>
          <w:p w14:paraId="1BEF64D3" w14:textId="77777777" w:rsidR="00210219" w:rsidRPr="00602692" w:rsidRDefault="00B15527" w:rsidP="002A5E62">
            <w:pPr>
              <w:pStyle w:val="NormalWeb"/>
              <w:spacing w:before="0" w:beforeAutospacing="0" w:after="0" w:afterAutospacing="0"/>
              <w:rPr>
                <w:sz w:val="22"/>
                <w:szCs w:val="22"/>
              </w:rPr>
            </w:pPr>
            <w:r w:rsidRPr="00602692">
              <w:rPr>
                <w:sz w:val="22"/>
                <w:szCs w:val="22"/>
              </w:rPr>
              <w:lastRenderedPageBreak/>
              <w:t>(f)when there are doubts about the veracity or adequacy of previously obtained customer identification data.</w:t>
            </w:r>
          </w:p>
        </w:tc>
        <w:tc>
          <w:tcPr>
            <w:tcW w:w="512" w:type="pct"/>
            <w:vAlign w:val="center"/>
          </w:tcPr>
          <w:p w14:paraId="49FBA48E" w14:textId="77777777" w:rsidR="001C1B3D" w:rsidRPr="00602692" w:rsidRDefault="00A14661" w:rsidP="002A5E62">
            <w:pPr>
              <w:spacing w:after="0" w:line="240" w:lineRule="auto"/>
              <w:rPr>
                <w:rFonts w:ascii="Times New Roman" w:hAnsi="Times New Roman" w:cs="Times New Roman"/>
              </w:rPr>
            </w:pPr>
            <w:r w:rsidRPr="00602692">
              <w:rPr>
                <w:rFonts w:ascii="Times New Roman" w:hAnsi="Times New Roman" w:cs="Times New Roman"/>
              </w:rPr>
              <w:lastRenderedPageBreak/>
              <w:t>8</w:t>
            </w:r>
            <w:r w:rsidR="00DF63BD" w:rsidRPr="00602692">
              <w:rPr>
                <w:rFonts w:ascii="Times New Roman" w:hAnsi="Times New Roman" w:cs="Times New Roman"/>
              </w:rPr>
              <w:t xml:space="preserve"> </w:t>
            </w:r>
          </w:p>
          <w:p w14:paraId="55E4B460" w14:textId="77777777" w:rsidR="001C1B3D" w:rsidRPr="00602692" w:rsidRDefault="001C1B3D" w:rsidP="002A5E62">
            <w:pPr>
              <w:spacing w:after="0" w:line="240" w:lineRule="auto"/>
              <w:rPr>
                <w:rFonts w:ascii="Times New Roman" w:hAnsi="Times New Roman" w:cs="Times New Roman"/>
                <w:lang w:val="en-GB"/>
              </w:rPr>
            </w:pPr>
          </w:p>
          <w:p w14:paraId="41E8AA15" w14:textId="77777777" w:rsidR="00A304B0" w:rsidRPr="00602692" w:rsidRDefault="00A304B0" w:rsidP="002A5E62">
            <w:pPr>
              <w:spacing w:after="0" w:line="240" w:lineRule="auto"/>
              <w:rPr>
                <w:rFonts w:ascii="Times New Roman" w:hAnsi="Times New Roman" w:cs="Times New Roman"/>
                <w:lang w:val="en-GB"/>
              </w:rPr>
            </w:pPr>
          </w:p>
          <w:p w14:paraId="15D1ADFD" w14:textId="77777777" w:rsidR="00A304B0" w:rsidRPr="00602692" w:rsidRDefault="00A304B0" w:rsidP="002A5E62">
            <w:pPr>
              <w:spacing w:after="0" w:line="240" w:lineRule="auto"/>
              <w:rPr>
                <w:rFonts w:ascii="Times New Roman" w:hAnsi="Times New Roman" w:cs="Times New Roman"/>
                <w:lang w:val="en-GB"/>
              </w:rPr>
            </w:pPr>
          </w:p>
          <w:p w14:paraId="280C8BE4" w14:textId="77777777" w:rsidR="00A304B0" w:rsidRPr="00602692" w:rsidRDefault="00A304B0" w:rsidP="002A5E62">
            <w:pPr>
              <w:spacing w:after="0" w:line="240" w:lineRule="auto"/>
              <w:rPr>
                <w:rFonts w:ascii="Times New Roman" w:hAnsi="Times New Roman" w:cs="Times New Roman"/>
                <w:lang w:val="en-GB"/>
              </w:rPr>
            </w:pPr>
          </w:p>
          <w:p w14:paraId="045F8086" w14:textId="77777777" w:rsidR="00A304B0" w:rsidRPr="00602692" w:rsidRDefault="00A304B0" w:rsidP="002A5E62">
            <w:pPr>
              <w:spacing w:after="0" w:line="240" w:lineRule="auto"/>
              <w:rPr>
                <w:rFonts w:ascii="Times New Roman" w:hAnsi="Times New Roman" w:cs="Times New Roman"/>
                <w:lang w:val="en-GB"/>
              </w:rPr>
            </w:pPr>
          </w:p>
          <w:p w14:paraId="5ED24E39" w14:textId="77777777" w:rsidR="00A304B0" w:rsidRPr="00602692" w:rsidRDefault="00A304B0" w:rsidP="002A5E62">
            <w:pPr>
              <w:spacing w:after="0" w:line="240" w:lineRule="auto"/>
              <w:rPr>
                <w:rFonts w:ascii="Times New Roman" w:hAnsi="Times New Roman" w:cs="Times New Roman"/>
                <w:lang w:val="en-GB"/>
              </w:rPr>
            </w:pPr>
          </w:p>
          <w:p w14:paraId="450FCDBA" w14:textId="77777777" w:rsidR="00A304B0" w:rsidRPr="00602692" w:rsidRDefault="00A304B0" w:rsidP="002A5E62">
            <w:pPr>
              <w:spacing w:after="0" w:line="240" w:lineRule="auto"/>
              <w:rPr>
                <w:rFonts w:ascii="Times New Roman" w:hAnsi="Times New Roman" w:cs="Times New Roman"/>
                <w:lang w:val="en-GB"/>
              </w:rPr>
            </w:pPr>
          </w:p>
          <w:p w14:paraId="0A543D6D" w14:textId="77777777" w:rsidR="00A304B0" w:rsidRPr="00602692" w:rsidRDefault="00A304B0" w:rsidP="002A5E62">
            <w:pPr>
              <w:spacing w:after="0" w:line="240" w:lineRule="auto"/>
              <w:rPr>
                <w:rFonts w:ascii="Times New Roman" w:hAnsi="Times New Roman" w:cs="Times New Roman"/>
                <w:lang w:val="en-GB"/>
              </w:rPr>
            </w:pPr>
          </w:p>
          <w:p w14:paraId="5CC544CE" w14:textId="77777777" w:rsidR="00A304B0" w:rsidRPr="00602692" w:rsidRDefault="00A304B0" w:rsidP="002A5E62">
            <w:pPr>
              <w:spacing w:after="0" w:line="240" w:lineRule="auto"/>
              <w:rPr>
                <w:rFonts w:ascii="Times New Roman" w:hAnsi="Times New Roman" w:cs="Times New Roman"/>
                <w:lang w:val="en-GB"/>
              </w:rPr>
            </w:pPr>
          </w:p>
          <w:p w14:paraId="16ED743F" w14:textId="77777777" w:rsidR="00A304B0" w:rsidRPr="00602692" w:rsidRDefault="00A304B0" w:rsidP="002A5E62">
            <w:pPr>
              <w:spacing w:after="0" w:line="240" w:lineRule="auto"/>
              <w:rPr>
                <w:rFonts w:ascii="Times New Roman" w:hAnsi="Times New Roman" w:cs="Times New Roman"/>
                <w:lang w:val="en-GB"/>
              </w:rPr>
            </w:pPr>
          </w:p>
          <w:p w14:paraId="2E914D75" w14:textId="77777777" w:rsidR="00A304B0" w:rsidRPr="00602692" w:rsidRDefault="00A304B0" w:rsidP="002A5E62">
            <w:pPr>
              <w:spacing w:after="0" w:line="240" w:lineRule="auto"/>
              <w:rPr>
                <w:rFonts w:ascii="Times New Roman" w:hAnsi="Times New Roman" w:cs="Times New Roman"/>
                <w:lang w:val="en-GB"/>
              </w:rPr>
            </w:pPr>
          </w:p>
          <w:p w14:paraId="175560AA" w14:textId="77777777" w:rsidR="00A304B0" w:rsidRPr="00602692" w:rsidRDefault="00A304B0" w:rsidP="002A5E62">
            <w:pPr>
              <w:spacing w:after="0" w:line="240" w:lineRule="auto"/>
              <w:rPr>
                <w:rFonts w:ascii="Times New Roman" w:hAnsi="Times New Roman" w:cs="Times New Roman"/>
                <w:lang w:val="en-GB"/>
              </w:rPr>
            </w:pPr>
          </w:p>
          <w:p w14:paraId="416A2775" w14:textId="77777777" w:rsidR="00A304B0" w:rsidRPr="00602692" w:rsidRDefault="00A304B0" w:rsidP="002A5E62">
            <w:pPr>
              <w:spacing w:after="0" w:line="240" w:lineRule="auto"/>
              <w:rPr>
                <w:rFonts w:ascii="Times New Roman" w:hAnsi="Times New Roman" w:cs="Times New Roman"/>
                <w:lang w:val="en-GB"/>
              </w:rPr>
            </w:pPr>
          </w:p>
          <w:p w14:paraId="20789B35" w14:textId="77777777" w:rsidR="00A304B0" w:rsidRPr="00602692" w:rsidRDefault="00A304B0" w:rsidP="002A5E62">
            <w:pPr>
              <w:spacing w:after="0" w:line="240" w:lineRule="auto"/>
              <w:rPr>
                <w:rFonts w:ascii="Times New Roman" w:hAnsi="Times New Roman" w:cs="Times New Roman"/>
                <w:lang w:val="en-GB"/>
              </w:rPr>
            </w:pPr>
          </w:p>
          <w:p w14:paraId="4DE702B7" w14:textId="77777777" w:rsidR="00A304B0" w:rsidRPr="00602692" w:rsidRDefault="00A304B0" w:rsidP="002A5E62">
            <w:pPr>
              <w:spacing w:after="0" w:line="240" w:lineRule="auto"/>
              <w:rPr>
                <w:rFonts w:ascii="Times New Roman" w:hAnsi="Times New Roman" w:cs="Times New Roman"/>
                <w:lang w:val="en-GB"/>
              </w:rPr>
            </w:pPr>
          </w:p>
          <w:p w14:paraId="326004BE" w14:textId="77777777" w:rsidR="00A304B0" w:rsidRPr="00602692" w:rsidRDefault="00A304B0" w:rsidP="002A5E62">
            <w:pPr>
              <w:spacing w:after="0" w:line="240" w:lineRule="auto"/>
              <w:rPr>
                <w:rFonts w:ascii="Times New Roman" w:hAnsi="Times New Roman" w:cs="Times New Roman"/>
                <w:lang w:val="en-GB"/>
              </w:rPr>
            </w:pPr>
          </w:p>
          <w:p w14:paraId="28A2B3D5" w14:textId="77777777" w:rsidR="00A304B0" w:rsidRPr="00602692" w:rsidRDefault="00A304B0" w:rsidP="002A5E62">
            <w:pPr>
              <w:spacing w:after="0" w:line="240" w:lineRule="auto"/>
              <w:rPr>
                <w:rFonts w:ascii="Times New Roman" w:hAnsi="Times New Roman" w:cs="Times New Roman"/>
                <w:lang w:val="en-GB"/>
              </w:rPr>
            </w:pPr>
          </w:p>
          <w:p w14:paraId="04D9BECF" w14:textId="77777777" w:rsidR="00A304B0" w:rsidRPr="00602692" w:rsidRDefault="00A304B0" w:rsidP="002A5E62">
            <w:pPr>
              <w:spacing w:after="0" w:line="240" w:lineRule="auto"/>
              <w:rPr>
                <w:rFonts w:ascii="Times New Roman" w:hAnsi="Times New Roman" w:cs="Times New Roman"/>
                <w:lang w:val="en-GB"/>
              </w:rPr>
            </w:pPr>
          </w:p>
          <w:p w14:paraId="3079C92B" w14:textId="77777777" w:rsidR="00A304B0" w:rsidRPr="00602692" w:rsidRDefault="00A304B0" w:rsidP="002A5E62">
            <w:pPr>
              <w:spacing w:after="0" w:line="240" w:lineRule="auto"/>
              <w:rPr>
                <w:rFonts w:ascii="Times New Roman" w:hAnsi="Times New Roman" w:cs="Times New Roman"/>
                <w:lang w:val="en-GB"/>
              </w:rPr>
            </w:pPr>
          </w:p>
          <w:p w14:paraId="4B27326A" w14:textId="77777777" w:rsidR="00A304B0" w:rsidRPr="00602692" w:rsidRDefault="00A304B0" w:rsidP="002A5E62">
            <w:pPr>
              <w:spacing w:after="0" w:line="240" w:lineRule="auto"/>
              <w:rPr>
                <w:rFonts w:ascii="Times New Roman" w:hAnsi="Times New Roman" w:cs="Times New Roman"/>
                <w:lang w:val="en-GB"/>
              </w:rPr>
            </w:pPr>
          </w:p>
          <w:p w14:paraId="39C5E466" w14:textId="77777777" w:rsidR="00A304B0" w:rsidRPr="00602692" w:rsidRDefault="00A304B0" w:rsidP="002A5E62">
            <w:pPr>
              <w:spacing w:after="0" w:line="240" w:lineRule="auto"/>
              <w:rPr>
                <w:rFonts w:ascii="Times New Roman" w:hAnsi="Times New Roman" w:cs="Times New Roman"/>
                <w:lang w:val="en-GB"/>
              </w:rPr>
            </w:pPr>
          </w:p>
          <w:p w14:paraId="77D7F95D" w14:textId="77777777" w:rsidR="00A304B0" w:rsidRPr="00602692" w:rsidRDefault="00A304B0" w:rsidP="002A5E62">
            <w:pPr>
              <w:spacing w:after="0" w:line="240" w:lineRule="auto"/>
              <w:rPr>
                <w:rFonts w:ascii="Times New Roman" w:hAnsi="Times New Roman" w:cs="Times New Roman"/>
                <w:lang w:val="en-GB"/>
              </w:rPr>
            </w:pPr>
          </w:p>
          <w:p w14:paraId="33865C99" w14:textId="77777777" w:rsidR="00A304B0" w:rsidRPr="00602692" w:rsidRDefault="00A304B0" w:rsidP="002A5E62">
            <w:pPr>
              <w:spacing w:after="0" w:line="240" w:lineRule="auto"/>
              <w:rPr>
                <w:rFonts w:ascii="Times New Roman" w:hAnsi="Times New Roman" w:cs="Times New Roman"/>
                <w:lang w:val="en-GB"/>
              </w:rPr>
            </w:pPr>
          </w:p>
          <w:p w14:paraId="449B1E24" w14:textId="77777777" w:rsidR="00A304B0" w:rsidRPr="00602692" w:rsidRDefault="00A304B0" w:rsidP="002A5E62">
            <w:pPr>
              <w:spacing w:after="0" w:line="240" w:lineRule="auto"/>
              <w:rPr>
                <w:rFonts w:ascii="Times New Roman" w:hAnsi="Times New Roman" w:cs="Times New Roman"/>
                <w:lang w:val="en-GB"/>
              </w:rPr>
            </w:pPr>
          </w:p>
          <w:p w14:paraId="0DE02CA3" w14:textId="77777777" w:rsidR="00A304B0" w:rsidRPr="00602692" w:rsidRDefault="00A304B0" w:rsidP="002A5E62">
            <w:pPr>
              <w:spacing w:after="0" w:line="240" w:lineRule="auto"/>
              <w:rPr>
                <w:rFonts w:ascii="Times New Roman" w:hAnsi="Times New Roman" w:cs="Times New Roman"/>
                <w:lang w:val="en-GB"/>
              </w:rPr>
            </w:pPr>
          </w:p>
          <w:p w14:paraId="6C1D2FB8" w14:textId="77777777" w:rsidR="00A304B0" w:rsidRPr="00602692" w:rsidRDefault="00A304B0" w:rsidP="002A5E62">
            <w:pPr>
              <w:spacing w:after="0" w:line="240" w:lineRule="auto"/>
              <w:rPr>
                <w:rFonts w:ascii="Times New Roman" w:hAnsi="Times New Roman" w:cs="Times New Roman"/>
                <w:lang w:val="en-GB"/>
              </w:rPr>
            </w:pPr>
          </w:p>
          <w:p w14:paraId="36BCA320" w14:textId="77777777" w:rsidR="00A304B0" w:rsidRPr="00602692" w:rsidRDefault="00A304B0" w:rsidP="002A5E62">
            <w:pPr>
              <w:spacing w:after="0" w:line="240" w:lineRule="auto"/>
              <w:rPr>
                <w:rFonts w:ascii="Times New Roman" w:hAnsi="Times New Roman" w:cs="Times New Roman"/>
                <w:lang w:val="en-GB"/>
              </w:rPr>
            </w:pPr>
          </w:p>
          <w:p w14:paraId="7DCAD112" w14:textId="77777777" w:rsidR="00A304B0" w:rsidRPr="00602692" w:rsidRDefault="00A304B0" w:rsidP="002A5E62">
            <w:pPr>
              <w:spacing w:after="0" w:line="240" w:lineRule="auto"/>
              <w:rPr>
                <w:rFonts w:ascii="Times New Roman" w:hAnsi="Times New Roman" w:cs="Times New Roman"/>
                <w:lang w:val="en-GB"/>
              </w:rPr>
            </w:pPr>
          </w:p>
          <w:p w14:paraId="68C3A68F" w14:textId="77777777" w:rsidR="00A304B0" w:rsidRPr="00602692" w:rsidRDefault="00A304B0" w:rsidP="002A5E62">
            <w:pPr>
              <w:spacing w:after="0" w:line="240" w:lineRule="auto"/>
              <w:rPr>
                <w:rFonts w:ascii="Times New Roman" w:hAnsi="Times New Roman" w:cs="Times New Roman"/>
                <w:lang w:val="en-GB"/>
              </w:rPr>
            </w:pPr>
          </w:p>
          <w:p w14:paraId="34D9A214" w14:textId="77777777" w:rsidR="00A304B0" w:rsidRPr="00602692" w:rsidRDefault="00A304B0" w:rsidP="002A5E62">
            <w:pPr>
              <w:spacing w:after="0" w:line="240" w:lineRule="auto"/>
              <w:rPr>
                <w:rFonts w:ascii="Times New Roman" w:hAnsi="Times New Roman" w:cs="Times New Roman"/>
                <w:lang w:val="en-GB"/>
              </w:rPr>
            </w:pPr>
          </w:p>
          <w:p w14:paraId="1C2BA2D9" w14:textId="77777777" w:rsidR="00A304B0" w:rsidRPr="00602692" w:rsidRDefault="00A304B0" w:rsidP="002A5E62">
            <w:pPr>
              <w:spacing w:after="0" w:line="240" w:lineRule="auto"/>
              <w:rPr>
                <w:rFonts w:ascii="Times New Roman" w:hAnsi="Times New Roman" w:cs="Times New Roman"/>
                <w:lang w:val="en-GB"/>
              </w:rPr>
            </w:pPr>
          </w:p>
          <w:p w14:paraId="5113208B" w14:textId="77777777" w:rsidR="001C1B3D" w:rsidRPr="00602692" w:rsidRDefault="001C1B3D" w:rsidP="002A5E62">
            <w:pPr>
              <w:spacing w:after="0" w:line="240" w:lineRule="auto"/>
              <w:rPr>
                <w:rFonts w:ascii="Times New Roman" w:hAnsi="Times New Roman" w:cs="Times New Roman"/>
                <w:lang w:val="en-GB"/>
              </w:rPr>
            </w:pPr>
          </w:p>
          <w:p w14:paraId="65D459CC" w14:textId="77777777" w:rsidR="001C1B3D" w:rsidRPr="00602692" w:rsidRDefault="001C1B3D" w:rsidP="002A5E62">
            <w:pPr>
              <w:spacing w:after="0" w:line="240" w:lineRule="auto"/>
              <w:rPr>
                <w:rFonts w:ascii="Times New Roman" w:hAnsi="Times New Roman" w:cs="Times New Roman"/>
                <w:lang w:val="en-GB"/>
              </w:rPr>
            </w:pPr>
          </w:p>
          <w:p w14:paraId="1E85D721" w14:textId="77777777" w:rsidR="001C1B3D" w:rsidRPr="00602692" w:rsidRDefault="001C1B3D" w:rsidP="002A5E62">
            <w:pPr>
              <w:spacing w:after="0" w:line="240" w:lineRule="auto"/>
              <w:rPr>
                <w:rFonts w:ascii="Times New Roman" w:hAnsi="Times New Roman" w:cs="Times New Roman"/>
                <w:lang w:val="en-GB"/>
              </w:rPr>
            </w:pPr>
          </w:p>
          <w:p w14:paraId="0F9AD5AC" w14:textId="77777777" w:rsidR="001C1B3D" w:rsidRPr="00602692" w:rsidRDefault="001C1B3D" w:rsidP="002A5E62">
            <w:pPr>
              <w:spacing w:after="0" w:line="240" w:lineRule="auto"/>
              <w:rPr>
                <w:rFonts w:ascii="Times New Roman" w:hAnsi="Times New Roman" w:cs="Times New Roman"/>
              </w:rPr>
            </w:pPr>
          </w:p>
          <w:p w14:paraId="4203E24E" w14:textId="77777777" w:rsidR="00A14661" w:rsidRPr="00602692" w:rsidRDefault="00A14661" w:rsidP="002A5E62">
            <w:pPr>
              <w:spacing w:after="0" w:line="240" w:lineRule="auto"/>
              <w:rPr>
                <w:rFonts w:ascii="Times New Roman" w:hAnsi="Times New Roman" w:cs="Times New Roman"/>
              </w:rPr>
            </w:pPr>
          </w:p>
          <w:p w14:paraId="2A0D945E" w14:textId="77777777" w:rsidR="00D534B0" w:rsidRPr="00602692" w:rsidRDefault="00D534B0" w:rsidP="002A5E62">
            <w:pPr>
              <w:spacing w:after="0" w:line="240" w:lineRule="auto"/>
              <w:rPr>
                <w:rFonts w:ascii="Times New Roman" w:hAnsi="Times New Roman" w:cs="Times New Roman"/>
              </w:rPr>
            </w:pPr>
          </w:p>
          <w:p w14:paraId="66019F4E" w14:textId="77777777" w:rsidR="00D534B0" w:rsidRPr="00602692" w:rsidRDefault="00D534B0" w:rsidP="002A5E62">
            <w:pPr>
              <w:spacing w:after="0" w:line="240" w:lineRule="auto"/>
              <w:rPr>
                <w:rFonts w:ascii="Times New Roman" w:hAnsi="Times New Roman" w:cs="Times New Roman"/>
              </w:rPr>
            </w:pPr>
          </w:p>
          <w:p w14:paraId="67496646" w14:textId="77777777" w:rsidR="00D534B0" w:rsidRPr="00602692" w:rsidRDefault="00D534B0" w:rsidP="002A5E62">
            <w:pPr>
              <w:spacing w:after="0" w:line="240" w:lineRule="auto"/>
              <w:rPr>
                <w:rFonts w:ascii="Times New Roman" w:hAnsi="Times New Roman" w:cs="Times New Roman"/>
              </w:rPr>
            </w:pPr>
          </w:p>
          <w:p w14:paraId="05E57DB3" w14:textId="77777777" w:rsidR="00D534B0" w:rsidRPr="00602692" w:rsidRDefault="00D534B0" w:rsidP="002A5E62">
            <w:pPr>
              <w:spacing w:after="0" w:line="240" w:lineRule="auto"/>
              <w:rPr>
                <w:rFonts w:ascii="Times New Roman" w:hAnsi="Times New Roman" w:cs="Times New Roman"/>
              </w:rPr>
            </w:pPr>
          </w:p>
          <w:p w14:paraId="5013EF94" w14:textId="77777777" w:rsidR="00D534B0" w:rsidRPr="00602692" w:rsidRDefault="00D534B0" w:rsidP="002A5E62">
            <w:pPr>
              <w:spacing w:after="0" w:line="240" w:lineRule="auto"/>
              <w:rPr>
                <w:rFonts w:ascii="Times New Roman" w:hAnsi="Times New Roman" w:cs="Times New Roman"/>
              </w:rPr>
            </w:pPr>
          </w:p>
          <w:p w14:paraId="27DAD968" w14:textId="77777777" w:rsidR="00D534B0" w:rsidRPr="00602692" w:rsidRDefault="00D534B0" w:rsidP="002A5E62">
            <w:pPr>
              <w:spacing w:after="0" w:line="240" w:lineRule="auto"/>
              <w:rPr>
                <w:rFonts w:ascii="Times New Roman" w:hAnsi="Times New Roman" w:cs="Times New Roman"/>
              </w:rPr>
            </w:pPr>
          </w:p>
          <w:p w14:paraId="11D3400E" w14:textId="77777777" w:rsidR="00D534B0" w:rsidRPr="00602692" w:rsidRDefault="00D534B0" w:rsidP="002A5E62">
            <w:pPr>
              <w:spacing w:after="0" w:line="240" w:lineRule="auto"/>
              <w:rPr>
                <w:rFonts w:ascii="Times New Roman" w:hAnsi="Times New Roman" w:cs="Times New Roman"/>
              </w:rPr>
            </w:pPr>
          </w:p>
          <w:p w14:paraId="704D0152" w14:textId="77777777" w:rsidR="00D534B0" w:rsidRPr="00602692" w:rsidRDefault="00D534B0" w:rsidP="002A5E62">
            <w:pPr>
              <w:spacing w:after="0" w:line="240" w:lineRule="auto"/>
              <w:rPr>
                <w:rFonts w:ascii="Times New Roman" w:hAnsi="Times New Roman" w:cs="Times New Roman"/>
              </w:rPr>
            </w:pPr>
          </w:p>
          <w:p w14:paraId="55389562" w14:textId="77777777" w:rsidR="00D534B0" w:rsidRPr="00602692" w:rsidRDefault="00D534B0" w:rsidP="002A5E62">
            <w:pPr>
              <w:spacing w:after="0" w:line="240" w:lineRule="auto"/>
              <w:rPr>
                <w:rFonts w:ascii="Times New Roman" w:hAnsi="Times New Roman" w:cs="Times New Roman"/>
              </w:rPr>
            </w:pPr>
          </w:p>
          <w:p w14:paraId="76C7AE55" w14:textId="77777777" w:rsidR="00D534B0" w:rsidRPr="00602692" w:rsidRDefault="00D534B0" w:rsidP="002A5E62">
            <w:pPr>
              <w:spacing w:after="0" w:line="240" w:lineRule="auto"/>
              <w:rPr>
                <w:rFonts w:ascii="Times New Roman" w:hAnsi="Times New Roman" w:cs="Times New Roman"/>
              </w:rPr>
            </w:pPr>
          </w:p>
          <w:p w14:paraId="6577FBFF" w14:textId="77777777" w:rsidR="00D534B0" w:rsidRPr="00602692" w:rsidRDefault="00D534B0" w:rsidP="002A5E62">
            <w:pPr>
              <w:spacing w:after="0" w:line="240" w:lineRule="auto"/>
              <w:rPr>
                <w:rFonts w:ascii="Times New Roman" w:hAnsi="Times New Roman" w:cs="Times New Roman"/>
              </w:rPr>
            </w:pPr>
          </w:p>
          <w:p w14:paraId="470B4F10" w14:textId="77777777" w:rsidR="00D534B0" w:rsidRPr="00602692" w:rsidRDefault="00D534B0" w:rsidP="002A5E62">
            <w:pPr>
              <w:spacing w:after="0" w:line="240" w:lineRule="auto"/>
              <w:rPr>
                <w:rFonts w:ascii="Times New Roman" w:hAnsi="Times New Roman" w:cs="Times New Roman"/>
              </w:rPr>
            </w:pPr>
          </w:p>
          <w:p w14:paraId="17E4E218" w14:textId="77777777" w:rsidR="00D534B0" w:rsidRPr="00602692" w:rsidRDefault="00D534B0" w:rsidP="002A5E62">
            <w:pPr>
              <w:spacing w:after="0" w:line="240" w:lineRule="auto"/>
              <w:rPr>
                <w:rFonts w:ascii="Times New Roman" w:hAnsi="Times New Roman" w:cs="Times New Roman"/>
              </w:rPr>
            </w:pPr>
          </w:p>
          <w:p w14:paraId="42C27EEC" w14:textId="77777777" w:rsidR="00D534B0" w:rsidRPr="00602692" w:rsidRDefault="00D534B0" w:rsidP="002A5E62">
            <w:pPr>
              <w:spacing w:after="0" w:line="240" w:lineRule="auto"/>
              <w:rPr>
                <w:rFonts w:ascii="Times New Roman" w:hAnsi="Times New Roman" w:cs="Times New Roman"/>
              </w:rPr>
            </w:pPr>
          </w:p>
          <w:p w14:paraId="3A8BF329" w14:textId="77777777" w:rsidR="00D534B0" w:rsidRPr="00602692" w:rsidRDefault="00D534B0" w:rsidP="002A5E62">
            <w:pPr>
              <w:spacing w:after="0" w:line="240" w:lineRule="auto"/>
              <w:rPr>
                <w:rFonts w:ascii="Times New Roman" w:hAnsi="Times New Roman" w:cs="Times New Roman"/>
              </w:rPr>
            </w:pPr>
          </w:p>
          <w:p w14:paraId="25FC340D" w14:textId="77777777" w:rsidR="00D534B0" w:rsidRPr="00602692" w:rsidRDefault="00D534B0" w:rsidP="002A5E62">
            <w:pPr>
              <w:spacing w:after="0" w:line="240" w:lineRule="auto"/>
              <w:rPr>
                <w:rFonts w:ascii="Times New Roman" w:hAnsi="Times New Roman" w:cs="Times New Roman"/>
              </w:rPr>
            </w:pPr>
          </w:p>
          <w:p w14:paraId="5765AD7D" w14:textId="77777777" w:rsidR="00D534B0" w:rsidRPr="00602692" w:rsidRDefault="00D534B0" w:rsidP="002A5E62">
            <w:pPr>
              <w:spacing w:after="0" w:line="240" w:lineRule="auto"/>
              <w:rPr>
                <w:rFonts w:ascii="Times New Roman" w:hAnsi="Times New Roman" w:cs="Times New Roman"/>
              </w:rPr>
            </w:pPr>
          </w:p>
          <w:p w14:paraId="72BD7B49" w14:textId="77777777" w:rsidR="00D534B0" w:rsidRPr="00602692" w:rsidRDefault="00D534B0" w:rsidP="002A5E62">
            <w:pPr>
              <w:spacing w:after="0" w:line="240" w:lineRule="auto"/>
              <w:rPr>
                <w:rFonts w:ascii="Times New Roman" w:hAnsi="Times New Roman" w:cs="Times New Roman"/>
              </w:rPr>
            </w:pPr>
          </w:p>
          <w:p w14:paraId="6A2F886B" w14:textId="77777777" w:rsidR="00D567FE" w:rsidRPr="00602692" w:rsidRDefault="00D567FE" w:rsidP="002A5E62">
            <w:pPr>
              <w:spacing w:after="0" w:line="240" w:lineRule="auto"/>
              <w:rPr>
                <w:rFonts w:ascii="Times New Roman" w:hAnsi="Times New Roman" w:cs="Times New Roman"/>
              </w:rPr>
            </w:pPr>
          </w:p>
          <w:p w14:paraId="3C91561A" w14:textId="77777777" w:rsidR="00D567FE" w:rsidRPr="00602692" w:rsidRDefault="00D567FE" w:rsidP="002A5E62">
            <w:pPr>
              <w:spacing w:after="0" w:line="240" w:lineRule="auto"/>
              <w:rPr>
                <w:rFonts w:ascii="Times New Roman" w:hAnsi="Times New Roman" w:cs="Times New Roman"/>
              </w:rPr>
            </w:pPr>
          </w:p>
          <w:p w14:paraId="2EA0E622" w14:textId="77777777" w:rsidR="00D567FE" w:rsidRPr="00602692" w:rsidRDefault="00D567FE" w:rsidP="002A5E62">
            <w:pPr>
              <w:spacing w:after="0" w:line="240" w:lineRule="auto"/>
              <w:rPr>
                <w:rFonts w:ascii="Times New Roman" w:hAnsi="Times New Roman" w:cs="Times New Roman"/>
              </w:rPr>
            </w:pPr>
          </w:p>
          <w:p w14:paraId="6DA97327" w14:textId="77777777" w:rsidR="00D567FE" w:rsidRPr="00602692" w:rsidRDefault="00D567FE" w:rsidP="002A5E62">
            <w:pPr>
              <w:spacing w:after="0" w:line="240" w:lineRule="auto"/>
              <w:rPr>
                <w:rFonts w:ascii="Times New Roman" w:hAnsi="Times New Roman" w:cs="Times New Roman"/>
              </w:rPr>
            </w:pPr>
          </w:p>
          <w:p w14:paraId="18B37FFA" w14:textId="77777777" w:rsidR="00D567FE" w:rsidRPr="00602692" w:rsidRDefault="00D567FE" w:rsidP="002A5E62">
            <w:pPr>
              <w:spacing w:after="0" w:line="240" w:lineRule="auto"/>
              <w:rPr>
                <w:rFonts w:ascii="Times New Roman" w:hAnsi="Times New Roman" w:cs="Times New Roman"/>
              </w:rPr>
            </w:pPr>
          </w:p>
          <w:p w14:paraId="3941675F" w14:textId="77777777" w:rsidR="00D567FE" w:rsidRPr="00602692" w:rsidRDefault="00D567FE" w:rsidP="002A5E62">
            <w:pPr>
              <w:spacing w:after="0" w:line="240" w:lineRule="auto"/>
              <w:rPr>
                <w:rFonts w:ascii="Times New Roman" w:hAnsi="Times New Roman" w:cs="Times New Roman"/>
              </w:rPr>
            </w:pPr>
          </w:p>
          <w:p w14:paraId="1D278147" w14:textId="77777777" w:rsidR="00D567FE" w:rsidRPr="00602692" w:rsidRDefault="00D567FE" w:rsidP="002A5E62">
            <w:pPr>
              <w:spacing w:after="0" w:line="240" w:lineRule="auto"/>
              <w:rPr>
                <w:rFonts w:ascii="Times New Roman" w:hAnsi="Times New Roman" w:cs="Times New Roman"/>
              </w:rPr>
            </w:pPr>
          </w:p>
          <w:p w14:paraId="0F974B80" w14:textId="77777777" w:rsidR="009E3AFA" w:rsidRPr="00602692" w:rsidRDefault="009E3AFA" w:rsidP="002A5E62">
            <w:pPr>
              <w:spacing w:after="0" w:line="240" w:lineRule="auto"/>
              <w:rPr>
                <w:rFonts w:ascii="Times New Roman" w:hAnsi="Times New Roman" w:cs="Times New Roman"/>
              </w:rPr>
            </w:pPr>
          </w:p>
          <w:p w14:paraId="3A3824A6" w14:textId="77777777" w:rsidR="009E3AFA" w:rsidRPr="00602692" w:rsidRDefault="009E3AFA" w:rsidP="002A5E62">
            <w:pPr>
              <w:spacing w:after="0" w:line="240" w:lineRule="auto"/>
              <w:rPr>
                <w:rFonts w:ascii="Times New Roman" w:hAnsi="Times New Roman" w:cs="Times New Roman"/>
              </w:rPr>
            </w:pPr>
          </w:p>
          <w:p w14:paraId="16E2C228" w14:textId="77777777" w:rsidR="001C1B3D" w:rsidRPr="00602692" w:rsidRDefault="00A14661" w:rsidP="002A5E62">
            <w:pPr>
              <w:spacing w:after="0" w:line="240" w:lineRule="auto"/>
              <w:rPr>
                <w:rFonts w:ascii="Times New Roman" w:hAnsi="Times New Roman" w:cs="Times New Roman"/>
              </w:rPr>
            </w:pPr>
            <w:r w:rsidRPr="00602692">
              <w:rPr>
                <w:rFonts w:ascii="Times New Roman" w:hAnsi="Times New Roman" w:cs="Times New Roman"/>
              </w:rPr>
              <w:t>46</w:t>
            </w:r>
          </w:p>
          <w:p w14:paraId="143F47CF" w14:textId="77777777" w:rsidR="00070E14" w:rsidRPr="00602692" w:rsidRDefault="00070E14" w:rsidP="002A5E62">
            <w:pPr>
              <w:spacing w:after="0" w:line="240" w:lineRule="auto"/>
              <w:rPr>
                <w:rFonts w:ascii="Times New Roman" w:hAnsi="Times New Roman" w:cs="Times New Roman"/>
                <w:lang w:val="en-GB"/>
              </w:rPr>
            </w:pPr>
          </w:p>
          <w:p w14:paraId="5AB28A6B" w14:textId="77777777" w:rsidR="00210219" w:rsidRPr="00602692" w:rsidRDefault="00210219" w:rsidP="002A5E62">
            <w:pPr>
              <w:spacing w:after="0" w:line="240" w:lineRule="auto"/>
              <w:rPr>
                <w:rFonts w:ascii="Times New Roman" w:hAnsi="Times New Roman" w:cs="Times New Roman"/>
                <w:lang w:val="en-GB"/>
              </w:rPr>
            </w:pPr>
          </w:p>
        </w:tc>
        <w:tc>
          <w:tcPr>
            <w:tcW w:w="1344" w:type="pct"/>
            <w:vAlign w:val="center"/>
          </w:tcPr>
          <w:p w14:paraId="0E7509E2"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lastRenderedPageBreak/>
              <w:t>Радње и мере из члана 7. овог закона обвезник врши:</w:t>
            </w:r>
          </w:p>
          <w:p w14:paraId="3B08E2DE" w14:textId="77777777" w:rsidR="00CA4C86" w:rsidRPr="00602692" w:rsidRDefault="00CA4C86" w:rsidP="00CA4C86">
            <w:pPr>
              <w:spacing w:after="0" w:line="240" w:lineRule="auto"/>
              <w:rPr>
                <w:rFonts w:ascii="Times New Roman" w:hAnsi="Times New Roman" w:cs="Times New Roman"/>
              </w:rPr>
            </w:pPr>
          </w:p>
          <w:p w14:paraId="5EF4283A"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1) при успостављању пословног односа са странком;</w:t>
            </w:r>
          </w:p>
          <w:p w14:paraId="57B82125" w14:textId="77777777" w:rsidR="00CA4C86" w:rsidRPr="00602692" w:rsidRDefault="00CA4C86" w:rsidP="00CA4C86">
            <w:pPr>
              <w:spacing w:after="0" w:line="240" w:lineRule="auto"/>
              <w:rPr>
                <w:rFonts w:ascii="Times New Roman" w:hAnsi="Times New Roman" w:cs="Times New Roman"/>
              </w:rPr>
            </w:pPr>
          </w:p>
          <w:p w14:paraId="4DDC6DBE"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2) при вршењу трансакције у износу од 15.000 евра или више у динарској противвредности, по званичном средњем курсу Народне банке Србије на дан извршења трансакције (у даљем тексту: у динарској противвредности), без обзира на то да ли се ради о једној или више међусобно повезаних трансакција, у случају када пословни однос није успостављен;</w:t>
            </w:r>
          </w:p>
          <w:p w14:paraId="1C6B020B" w14:textId="77777777" w:rsidR="00CA4C86" w:rsidRPr="00602692" w:rsidRDefault="00CA4C86" w:rsidP="00CA4C86">
            <w:pPr>
              <w:spacing w:after="0" w:line="240" w:lineRule="auto"/>
              <w:rPr>
                <w:rFonts w:ascii="Times New Roman" w:hAnsi="Times New Roman" w:cs="Times New Roman"/>
              </w:rPr>
            </w:pPr>
          </w:p>
          <w:p w14:paraId="503A28AD"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3) при преносу новчаних средстава у износу вишем од 1.000 евра или динарској противвредности тог износа, без обзира на то да ли се ради о једној или више међусобно повезаних трансакција, у случају када пословни однос није успостављен;</w:t>
            </w:r>
          </w:p>
          <w:p w14:paraId="62375607" w14:textId="77777777" w:rsidR="00CA4C86" w:rsidRPr="00602692" w:rsidRDefault="00CA4C86" w:rsidP="00CA4C86">
            <w:pPr>
              <w:spacing w:after="0" w:line="240" w:lineRule="auto"/>
              <w:rPr>
                <w:rFonts w:ascii="Times New Roman" w:hAnsi="Times New Roman" w:cs="Times New Roman"/>
              </w:rPr>
            </w:pPr>
          </w:p>
          <w:p w14:paraId="7FEC3AEF"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4) када у вези са странком или трансакцијом постоје основи сумње да се ради о прању новца или финансирању тероризма;</w:t>
            </w:r>
          </w:p>
          <w:p w14:paraId="249DCE59" w14:textId="77777777" w:rsidR="00CA4C86" w:rsidRPr="00602692" w:rsidRDefault="00CA4C86" w:rsidP="00CA4C86">
            <w:pPr>
              <w:spacing w:after="0" w:line="240" w:lineRule="auto"/>
              <w:rPr>
                <w:rFonts w:ascii="Times New Roman" w:hAnsi="Times New Roman" w:cs="Times New Roman"/>
              </w:rPr>
            </w:pPr>
          </w:p>
          <w:p w14:paraId="5501F8FC"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lastRenderedPageBreak/>
              <w:t>5) када постоји сумња у истинитост или веродостојност прибављених података о странци и стварном власнику.</w:t>
            </w:r>
          </w:p>
          <w:p w14:paraId="47B9AE6B" w14:textId="77777777" w:rsidR="00CA4C86" w:rsidRPr="00602692" w:rsidRDefault="00CA4C86" w:rsidP="00CA4C86">
            <w:pPr>
              <w:spacing w:after="0" w:line="240" w:lineRule="auto"/>
              <w:rPr>
                <w:rFonts w:ascii="Times New Roman" w:hAnsi="Times New Roman" w:cs="Times New Roman"/>
              </w:rPr>
            </w:pPr>
          </w:p>
          <w:p w14:paraId="396514AA"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Изузетно од одредаба става 1. овог члана обвезник који врши мењачке послове дужан је да радње и мере из члана 7. овог закона изврши приликом вршења трансакције у износу од 5.000 евра или више у динарској противвредности, без обзира на то да ли се ради о једној или више међусобно повезаних трансакција.</w:t>
            </w:r>
          </w:p>
          <w:p w14:paraId="75D696C5" w14:textId="77777777" w:rsidR="00CA4C86" w:rsidRPr="00602692" w:rsidRDefault="00CA4C86" w:rsidP="00CA4C86">
            <w:pPr>
              <w:spacing w:after="0" w:line="240" w:lineRule="auto"/>
              <w:rPr>
                <w:rFonts w:ascii="Times New Roman" w:hAnsi="Times New Roman" w:cs="Times New Roman"/>
              </w:rPr>
            </w:pPr>
          </w:p>
          <w:p w14:paraId="4462FBAD"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Изузетно од одредаба става 1. овог члана, обвезник из члана 4. став 1. тачка 8) овог 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повезаних трансакција.</w:t>
            </w:r>
          </w:p>
          <w:p w14:paraId="245DFC48" w14:textId="77777777" w:rsidR="00CA4C86" w:rsidRPr="00602692" w:rsidRDefault="00CA4C86" w:rsidP="00CA4C86">
            <w:pPr>
              <w:spacing w:after="0" w:line="240" w:lineRule="auto"/>
              <w:rPr>
                <w:rFonts w:ascii="Times New Roman" w:hAnsi="Times New Roman" w:cs="Times New Roman"/>
              </w:rPr>
            </w:pPr>
          </w:p>
          <w:p w14:paraId="44A4273B" w14:textId="77777777" w:rsidR="00AF5B2D"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Обвезник је дужан да примењује радње и мере познавања и праћења странке из члана 7. овог закона и у току трајања пословног односа у учесталости и интензитету у складу са процењеним ризиком и промењеним околностима у вези са странком.</w:t>
            </w:r>
          </w:p>
          <w:p w14:paraId="6881CA70" w14:textId="77777777" w:rsidR="009E3AFA" w:rsidRPr="00602692" w:rsidRDefault="009E3AFA" w:rsidP="002A5E62">
            <w:pPr>
              <w:spacing w:after="0" w:line="240" w:lineRule="auto"/>
              <w:rPr>
                <w:rFonts w:ascii="Times New Roman" w:hAnsi="Times New Roman" w:cs="Times New Roman"/>
              </w:rPr>
            </w:pPr>
          </w:p>
          <w:p w14:paraId="564019E1"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 xml:space="preserve">(1)Лице које се бави продајом робе и непокретности или вршењем услуга у Републици Србији не сме од странке или </w:t>
            </w:r>
            <w:r w:rsidRPr="00602692">
              <w:rPr>
                <w:rFonts w:ascii="Times New Roman" w:hAnsi="Times New Roman" w:cs="Times New Roman"/>
              </w:rPr>
              <w:lastRenderedPageBreak/>
              <w:t>трећег лица да прими готов новац за њихово плаћање у износу од 10.000 евра или више у динарској противвредности, без обзира на то да ли се ради о једној или више међусобно повезаних готовинских трансакција или једном или више уговора у периоду од годину дана, већ се наведени новчани износ мора уплатити на рачун отворен код банке.</w:t>
            </w:r>
          </w:p>
          <w:p w14:paraId="742DBBDB" w14:textId="77777777" w:rsidR="00CA4C86" w:rsidRPr="00602692" w:rsidRDefault="00CA4C86" w:rsidP="00CA4C86">
            <w:pPr>
              <w:spacing w:after="0" w:line="240" w:lineRule="auto"/>
              <w:rPr>
                <w:rFonts w:ascii="Times New Roman" w:hAnsi="Times New Roman" w:cs="Times New Roman"/>
              </w:rPr>
            </w:pPr>
          </w:p>
          <w:p w14:paraId="198CA8B6" w14:textId="77777777" w:rsidR="00CA4C86" w:rsidRPr="00602692" w:rsidRDefault="00CA4C86" w:rsidP="00CA4C86">
            <w:pPr>
              <w:spacing w:after="0" w:line="240" w:lineRule="auto"/>
              <w:rPr>
                <w:rFonts w:ascii="Times New Roman" w:hAnsi="Times New Roman" w:cs="Times New Roman"/>
              </w:rPr>
            </w:pPr>
            <w:r w:rsidRPr="00602692">
              <w:rPr>
                <w:rFonts w:ascii="Times New Roman" w:hAnsi="Times New Roman" w:cs="Times New Roman"/>
              </w:rPr>
              <w:t>(2)Ограничење из става 1. овог члана односи се и на физичко лице које прима готов новац по основу уговора о зајму или уговора о купопродаји непокретности.</w:t>
            </w:r>
          </w:p>
          <w:p w14:paraId="4431142D" w14:textId="77777777" w:rsidR="00CA4C86" w:rsidRPr="00602692" w:rsidRDefault="00CA4C86" w:rsidP="00CA4C86">
            <w:pPr>
              <w:spacing w:after="0" w:line="240" w:lineRule="auto"/>
              <w:rPr>
                <w:rFonts w:ascii="Times New Roman" w:hAnsi="Times New Roman" w:cs="Times New Roman"/>
              </w:rPr>
            </w:pPr>
          </w:p>
          <w:p w14:paraId="29DFD5D2" w14:textId="77777777" w:rsidR="00AF5B2D" w:rsidRPr="00602692" w:rsidRDefault="00CA4C86" w:rsidP="00CA4C86">
            <w:pPr>
              <w:spacing w:after="0" w:line="240" w:lineRule="auto"/>
              <w:rPr>
                <w:rFonts w:ascii="Times New Roman" w:hAnsi="Times New Roman" w:cs="Times New Roman"/>
                <w:bCs/>
                <w:vanish/>
                <w:vertAlign w:val="subscript"/>
              </w:rPr>
            </w:pPr>
            <w:r w:rsidRPr="00602692">
              <w:rPr>
                <w:rFonts w:ascii="Times New Roman" w:hAnsi="Times New Roman" w:cs="Times New Roman"/>
              </w:rPr>
              <w:t>(3)Уплата готовог новца у износу од 10.000 евра или више у динарској противвредности, на рачун лица из ст. 1. и 2. овог члана, отвореног код банке се не сматра примањем готовог новца у смислу овог члана у односу на та лица.</w:t>
            </w:r>
          </w:p>
        </w:tc>
        <w:tc>
          <w:tcPr>
            <w:tcW w:w="139" w:type="pct"/>
            <w:vAlign w:val="center"/>
          </w:tcPr>
          <w:p w14:paraId="0B1A9A1B" w14:textId="77777777" w:rsidR="00210219"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696B5DC" w14:textId="77777777" w:rsidR="00210219" w:rsidRPr="00602692" w:rsidRDefault="00210219" w:rsidP="002A5E62">
            <w:pPr>
              <w:spacing w:after="0" w:line="240" w:lineRule="auto"/>
              <w:ind w:firstLine="21"/>
              <w:rPr>
                <w:rFonts w:ascii="Times New Roman" w:hAnsi="Times New Roman" w:cs="Times New Roman"/>
                <w:lang w:val="ru-RU"/>
              </w:rPr>
            </w:pPr>
          </w:p>
        </w:tc>
        <w:tc>
          <w:tcPr>
            <w:tcW w:w="878" w:type="pct"/>
            <w:vAlign w:val="center"/>
          </w:tcPr>
          <w:p w14:paraId="2ECB674E" w14:textId="77777777" w:rsidR="0030585C" w:rsidRPr="00602692" w:rsidRDefault="0030585C" w:rsidP="002A5E62">
            <w:pPr>
              <w:spacing w:after="0" w:line="240" w:lineRule="auto"/>
              <w:rPr>
                <w:rFonts w:ascii="Times New Roman" w:hAnsi="Times New Roman" w:cs="Times New Roman"/>
              </w:rPr>
            </w:pPr>
          </w:p>
        </w:tc>
      </w:tr>
      <w:tr w:rsidR="00060A53" w:rsidRPr="00602692" w14:paraId="48E701EB" w14:textId="77777777" w:rsidTr="00004FAF">
        <w:trPr>
          <w:trHeight w:val="63"/>
        </w:trPr>
        <w:tc>
          <w:tcPr>
            <w:tcW w:w="323" w:type="pct"/>
            <w:shd w:val="clear" w:color="auto" w:fill="D9D9D9"/>
          </w:tcPr>
          <w:p w14:paraId="55F9D665" w14:textId="77777777" w:rsidR="00143D4B" w:rsidRPr="00602692" w:rsidRDefault="00595ED5" w:rsidP="002A5E62">
            <w:pPr>
              <w:pStyle w:val="NormalWeb"/>
              <w:spacing w:before="0" w:beforeAutospacing="0" w:after="0" w:afterAutospacing="0"/>
              <w:rPr>
                <w:sz w:val="22"/>
                <w:szCs w:val="22"/>
              </w:rPr>
            </w:pPr>
            <w:r w:rsidRPr="00602692">
              <w:rPr>
                <w:sz w:val="22"/>
                <w:szCs w:val="22"/>
              </w:rPr>
              <w:lastRenderedPageBreak/>
              <w:t>12</w:t>
            </w:r>
          </w:p>
        </w:tc>
        <w:tc>
          <w:tcPr>
            <w:tcW w:w="1387" w:type="pct"/>
            <w:shd w:val="clear" w:color="auto" w:fill="D9D9D9"/>
            <w:vAlign w:val="center"/>
          </w:tcPr>
          <w:p w14:paraId="6CA2BBCD" w14:textId="77777777" w:rsidR="00B15527" w:rsidRPr="00602692" w:rsidRDefault="00B15527" w:rsidP="002A5E62">
            <w:pPr>
              <w:pStyle w:val="NormalWeb"/>
              <w:spacing w:before="0" w:beforeAutospacing="0" w:after="0" w:afterAutospacing="0"/>
              <w:rPr>
                <w:sz w:val="22"/>
                <w:szCs w:val="22"/>
              </w:rPr>
            </w:pPr>
            <w:r w:rsidRPr="00602692">
              <w:rPr>
                <w:sz w:val="22"/>
                <w:szCs w:val="22"/>
              </w:rPr>
              <w:t>By way of derogation from points (a), (b) and (c) of the first subparagraph of Article 13(1) and Article 14, and based on an appropriate risk assessment which demonstrates a low risk, a Member State may allow obliged entities not to apply certain customer due diligence measures with respect to electronic money, where all of the following risk-mitigating conditions are met:</w:t>
            </w:r>
          </w:p>
          <w:p w14:paraId="3A0BA2E1" w14:textId="77777777" w:rsidR="008E0919" w:rsidRPr="00602692" w:rsidRDefault="008E0919" w:rsidP="002A5E62">
            <w:pPr>
              <w:pStyle w:val="NormalWeb"/>
              <w:spacing w:before="0" w:beforeAutospacing="0" w:after="0" w:afterAutospacing="0"/>
              <w:jc w:val="both"/>
              <w:rPr>
                <w:b/>
                <w:sz w:val="22"/>
                <w:szCs w:val="22"/>
              </w:rPr>
            </w:pPr>
            <w:r w:rsidRPr="00602692">
              <w:rPr>
                <w:b/>
                <w:sz w:val="22"/>
                <w:szCs w:val="22"/>
              </w:rPr>
              <w:t>(a)</w:t>
            </w:r>
            <w:r w:rsidRPr="00602692">
              <w:rPr>
                <w:b/>
                <w:sz w:val="22"/>
                <w:szCs w:val="22"/>
              </w:rPr>
              <w:tab/>
              <w:t xml:space="preserve">the payment instrument is not reloadable, or has a maximum monthly payment transactions limit of EUR 150 </w:t>
            </w:r>
            <w:r w:rsidRPr="00602692">
              <w:rPr>
                <w:b/>
                <w:sz w:val="22"/>
                <w:szCs w:val="22"/>
              </w:rPr>
              <w:lastRenderedPageBreak/>
              <w:t>which can be used only in that Member State;</w:t>
            </w:r>
          </w:p>
          <w:p w14:paraId="6B7471DE" w14:textId="77777777" w:rsidR="00B15527" w:rsidRPr="00602692" w:rsidRDefault="00B15527" w:rsidP="002A5E62">
            <w:pPr>
              <w:pStyle w:val="NormalWeb"/>
              <w:spacing w:before="0" w:beforeAutospacing="0" w:after="0" w:afterAutospacing="0"/>
              <w:jc w:val="both"/>
              <w:rPr>
                <w:b/>
                <w:sz w:val="22"/>
                <w:szCs w:val="22"/>
              </w:rPr>
            </w:pPr>
            <w:r w:rsidRPr="00602692">
              <w:rPr>
                <w:b/>
                <w:sz w:val="22"/>
                <w:szCs w:val="22"/>
              </w:rPr>
              <w:t>(b)</w:t>
            </w:r>
            <w:r w:rsidR="008E0919" w:rsidRPr="00602692">
              <w:rPr>
                <w:b/>
                <w:sz w:val="22"/>
                <w:szCs w:val="22"/>
              </w:rPr>
              <w:t xml:space="preserve"> the maximum amount stored electronically does not exceed EUR 150;</w:t>
            </w:r>
          </w:p>
          <w:p w14:paraId="6D415392" w14:textId="77777777" w:rsidR="00B15527" w:rsidRPr="00602692" w:rsidRDefault="00B15527" w:rsidP="002A5E62">
            <w:pPr>
              <w:pStyle w:val="NormalWeb"/>
              <w:spacing w:before="0" w:beforeAutospacing="0" w:after="0" w:afterAutospacing="0"/>
              <w:jc w:val="both"/>
              <w:rPr>
                <w:sz w:val="22"/>
                <w:szCs w:val="22"/>
              </w:rPr>
            </w:pPr>
            <w:r w:rsidRPr="00602692">
              <w:rPr>
                <w:sz w:val="22"/>
                <w:szCs w:val="22"/>
              </w:rPr>
              <w:t>(c)the payment instrument is used exclusively to purchase goods or services;</w:t>
            </w:r>
          </w:p>
          <w:p w14:paraId="7E30070A" w14:textId="77777777" w:rsidR="00B15527" w:rsidRPr="00602692" w:rsidRDefault="00B15527" w:rsidP="002A5E62">
            <w:pPr>
              <w:pStyle w:val="NormalWeb"/>
              <w:spacing w:before="0" w:beforeAutospacing="0" w:after="0" w:afterAutospacing="0"/>
              <w:jc w:val="both"/>
              <w:rPr>
                <w:sz w:val="22"/>
                <w:szCs w:val="22"/>
              </w:rPr>
            </w:pPr>
            <w:r w:rsidRPr="00602692">
              <w:rPr>
                <w:sz w:val="22"/>
                <w:szCs w:val="22"/>
              </w:rPr>
              <w:t>(d)the payment instrument cannot be funded with anonymous electronic money;</w:t>
            </w:r>
          </w:p>
          <w:p w14:paraId="138B0658" w14:textId="77777777" w:rsidR="00B15527" w:rsidRPr="00602692" w:rsidRDefault="00B15527" w:rsidP="002A5E62">
            <w:pPr>
              <w:pStyle w:val="NormalWeb"/>
              <w:spacing w:before="0" w:beforeAutospacing="0" w:after="0" w:afterAutospacing="0"/>
              <w:jc w:val="both"/>
              <w:rPr>
                <w:sz w:val="22"/>
                <w:szCs w:val="22"/>
              </w:rPr>
            </w:pPr>
            <w:r w:rsidRPr="00602692">
              <w:rPr>
                <w:sz w:val="22"/>
                <w:szCs w:val="22"/>
              </w:rPr>
              <w:t>(e)the issuer carries out sufficient monitoring of the transactions or business relationship to enable the detection of unusual or suspicious transactions.</w:t>
            </w:r>
          </w:p>
          <w:p w14:paraId="577F0D3F" w14:textId="77777777" w:rsidR="00B15527" w:rsidRPr="00602692" w:rsidRDefault="00B15527" w:rsidP="002A5E62">
            <w:pPr>
              <w:pStyle w:val="NormalWeb"/>
              <w:spacing w:before="0" w:beforeAutospacing="0" w:after="0" w:afterAutospacing="0"/>
              <w:rPr>
                <w:sz w:val="22"/>
                <w:szCs w:val="22"/>
              </w:rPr>
            </w:pPr>
            <w:r w:rsidRPr="00602692">
              <w:rPr>
                <w:sz w:val="22"/>
                <w:szCs w:val="22"/>
              </w:rPr>
              <w:t>For the purposes of point (b) of the first subparagraph, a Member State may increase the maximum amount to EUR 500 for payment instruments that can be used only in that Member State.</w:t>
            </w:r>
          </w:p>
          <w:p w14:paraId="402C1B54" w14:textId="77777777" w:rsidR="008E0919" w:rsidRPr="00602692" w:rsidRDefault="00B15527" w:rsidP="002A5E62">
            <w:pPr>
              <w:pStyle w:val="NormalWeb"/>
              <w:spacing w:before="0" w:beforeAutospacing="0" w:after="0" w:afterAutospacing="0"/>
              <w:rPr>
                <w:b/>
                <w:sz w:val="22"/>
                <w:szCs w:val="22"/>
              </w:rPr>
            </w:pPr>
            <w:r w:rsidRPr="00602692">
              <w:rPr>
                <w:sz w:val="22"/>
                <w:szCs w:val="22"/>
              </w:rPr>
              <w:t xml:space="preserve">2.   </w:t>
            </w:r>
            <w:r w:rsidR="008E0919" w:rsidRPr="00602692">
              <w:rPr>
                <w:sz w:val="22"/>
                <w:szCs w:val="22"/>
              </w:rPr>
              <w:t xml:space="preserve"> </w:t>
            </w:r>
            <w:r w:rsidR="008E0919" w:rsidRPr="00602692">
              <w:rPr>
                <w:b/>
                <w:sz w:val="22"/>
                <w:szCs w:val="22"/>
              </w:rPr>
              <w:t>Member States shall ensure that the derogation provided for in paragraph 1 of this Article is not applicable in the case of redemption in cash or cash withdrawal of the monetary value of the electronic money where the amount redeemed exceeds EUR 50, or in the case of remote payment transactions as defined in point (6) of Article 4 of the Directive (EU) 2015/2366 of the European Parliament and of the Council (*3) where the amount paid exceeds EUR 50 per transaction.</w:t>
            </w:r>
          </w:p>
          <w:p w14:paraId="77213F80" w14:textId="77777777" w:rsidR="00143D4B" w:rsidRPr="00602692" w:rsidRDefault="008E0919" w:rsidP="002A5E62">
            <w:pPr>
              <w:pStyle w:val="NormalWeb"/>
              <w:spacing w:before="0" w:beforeAutospacing="0" w:after="0" w:afterAutospacing="0"/>
              <w:rPr>
                <w:b/>
                <w:sz w:val="22"/>
                <w:szCs w:val="22"/>
              </w:rPr>
            </w:pPr>
            <w:r w:rsidRPr="00602692">
              <w:rPr>
                <w:b/>
                <w:sz w:val="22"/>
                <w:szCs w:val="22"/>
              </w:rPr>
              <w:t xml:space="preserve">(*3)  Directive (EU) 2015/2366 of the European Parliament and of the Council of 25 November 2015 on payment services in the internal market, amending Directives 2002/65/EC, 2009/110/EC and 2013/36/EU and Regulation (EU) No 1093/2010, and </w:t>
            </w:r>
            <w:r w:rsidRPr="00602692">
              <w:rPr>
                <w:b/>
                <w:sz w:val="22"/>
                <w:szCs w:val="22"/>
              </w:rPr>
              <w:lastRenderedPageBreak/>
              <w:t>repealing Directive 2007/64/EC (OJ L 337, 23.12.2015, p. 35).</w:t>
            </w:r>
          </w:p>
          <w:p w14:paraId="518E1779" w14:textId="77777777" w:rsidR="008E0919" w:rsidRPr="00602692" w:rsidRDefault="008E0919" w:rsidP="002A5E62">
            <w:pPr>
              <w:pStyle w:val="NormalWeb"/>
              <w:spacing w:before="0" w:beforeAutospacing="0" w:after="0" w:afterAutospacing="0"/>
              <w:rPr>
                <w:b/>
                <w:sz w:val="22"/>
                <w:szCs w:val="22"/>
              </w:rPr>
            </w:pPr>
            <w:r w:rsidRPr="00602692">
              <w:rPr>
                <w:b/>
                <w:sz w:val="22"/>
                <w:szCs w:val="22"/>
              </w:rPr>
              <w:t>3.   Member States shall ensure that credit institutions and financial institutions acting as acquirers only accept payments carried out with anonymous prepaid cards issued in third countries where such cards meet requirements equivalent to those set out in paragraphs 1 and 2.</w:t>
            </w:r>
          </w:p>
          <w:p w14:paraId="53274E1B" w14:textId="77777777" w:rsidR="008E0919" w:rsidRPr="00602692" w:rsidRDefault="008E0919" w:rsidP="002A5E62">
            <w:pPr>
              <w:pStyle w:val="NormalWeb"/>
              <w:spacing w:before="0" w:beforeAutospacing="0" w:after="0" w:afterAutospacing="0"/>
              <w:rPr>
                <w:sz w:val="22"/>
                <w:szCs w:val="22"/>
              </w:rPr>
            </w:pPr>
            <w:r w:rsidRPr="00602692">
              <w:rPr>
                <w:b/>
                <w:sz w:val="22"/>
                <w:szCs w:val="22"/>
              </w:rPr>
              <w:t>Member States may decide not to accept on their territory payments carried out by using anonymous prepaid cards.</w:t>
            </w:r>
          </w:p>
        </w:tc>
        <w:tc>
          <w:tcPr>
            <w:tcW w:w="512" w:type="pct"/>
            <w:vAlign w:val="center"/>
          </w:tcPr>
          <w:p w14:paraId="25EC30C9" w14:textId="77777777" w:rsidR="00070E14" w:rsidRPr="00602692" w:rsidRDefault="00D513DA" w:rsidP="002A5E62">
            <w:pPr>
              <w:spacing w:after="0" w:line="240" w:lineRule="auto"/>
              <w:rPr>
                <w:rFonts w:ascii="Times New Roman" w:hAnsi="Times New Roman" w:cs="Times New Roman"/>
              </w:rPr>
            </w:pPr>
            <w:r w:rsidRPr="00602692">
              <w:rPr>
                <w:rFonts w:ascii="Times New Roman" w:hAnsi="Times New Roman" w:cs="Times New Roman"/>
              </w:rPr>
              <w:lastRenderedPageBreak/>
              <w:t>16</w:t>
            </w:r>
            <w:r w:rsidR="00AF6F6A" w:rsidRPr="00602692">
              <w:rPr>
                <w:rFonts w:ascii="Times New Roman" w:hAnsi="Times New Roman" w:cs="Times New Roman"/>
              </w:rPr>
              <w:t xml:space="preserve"> </w:t>
            </w:r>
          </w:p>
          <w:p w14:paraId="711853BA" w14:textId="77777777" w:rsidR="00BF1324" w:rsidRPr="00602692" w:rsidRDefault="00BF1324" w:rsidP="002A5E62">
            <w:pPr>
              <w:spacing w:after="0" w:line="240" w:lineRule="auto"/>
              <w:rPr>
                <w:rFonts w:ascii="Times New Roman" w:hAnsi="Times New Roman" w:cs="Times New Roman"/>
                <w:lang w:val="en-GB"/>
              </w:rPr>
            </w:pPr>
          </w:p>
          <w:p w14:paraId="4D50F610" w14:textId="77777777" w:rsidR="00BF1324" w:rsidRPr="00602692" w:rsidRDefault="00BF1324" w:rsidP="002A5E62">
            <w:pPr>
              <w:spacing w:after="0" w:line="240" w:lineRule="auto"/>
              <w:rPr>
                <w:rFonts w:ascii="Times New Roman" w:hAnsi="Times New Roman" w:cs="Times New Roman"/>
                <w:lang w:val="en-GB"/>
              </w:rPr>
            </w:pPr>
          </w:p>
          <w:p w14:paraId="35FCA871" w14:textId="77777777" w:rsidR="00BF1324" w:rsidRPr="00602692" w:rsidRDefault="00BF1324" w:rsidP="002A5E62">
            <w:pPr>
              <w:spacing w:after="0" w:line="240" w:lineRule="auto"/>
              <w:rPr>
                <w:rFonts w:ascii="Times New Roman" w:hAnsi="Times New Roman" w:cs="Times New Roman"/>
                <w:lang w:val="en-GB"/>
              </w:rPr>
            </w:pPr>
          </w:p>
          <w:p w14:paraId="38D6CEB8" w14:textId="77777777" w:rsidR="00BF1324" w:rsidRPr="00602692" w:rsidRDefault="00BF1324" w:rsidP="002A5E62">
            <w:pPr>
              <w:spacing w:after="0" w:line="240" w:lineRule="auto"/>
              <w:rPr>
                <w:rFonts w:ascii="Times New Roman" w:hAnsi="Times New Roman" w:cs="Times New Roman"/>
                <w:lang w:val="en-GB"/>
              </w:rPr>
            </w:pPr>
          </w:p>
          <w:p w14:paraId="23C53041" w14:textId="77777777" w:rsidR="00BF1324" w:rsidRPr="00602692" w:rsidRDefault="00BF1324" w:rsidP="002A5E62">
            <w:pPr>
              <w:spacing w:after="0" w:line="240" w:lineRule="auto"/>
              <w:rPr>
                <w:rFonts w:ascii="Times New Roman" w:hAnsi="Times New Roman" w:cs="Times New Roman"/>
                <w:lang w:val="en-GB"/>
              </w:rPr>
            </w:pPr>
          </w:p>
          <w:p w14:paraId="5ED8E50F" w14:textId="77777777" w:rsidR="00BF1324" w:rsidRPr="00602692" w:rsidRDefault="00BF1324" w:rsidP="002A5E62">
            <w:pPr>
              <w:spacing w:after="0" w:line="240" w:lineRule="auto"/>
              <w:rPr>
                <w:rFonts w:ascii="Times New Roman" w:hAnsi="Times New Roman" w:cs="Times New Roman"/>
                <w:lang w:val="en-GB"/>
              </w:rPr>
            </w:pPr>
          </w:p>
          <w:p w14:paraId="41D85A2C" w14:textId="77777777" w:rsidR="00BF1324" w:rsidRPr="00602692" w:rsidRDefault="00BF1324" w:rsidP="002A5E62">
            <w:pPr>
              <w:spacing w:after="0" w:line="240" w:lineRule="auto"/>
              <w:rPr>
                <w:rFonts w:ascii="Times New Roman" w:hAnsi="Times New Roman" w:cs="Times New Roman"/>
                <w:lang w:val="en-GB"/>
              </w:rPr>
            </w:pPr>
          </w:p>
          <w:p w14:paraId="24082F24" w14:textId="77777777" w:rsidR="00BF1324" w:rsidRPr="00602692" w:rsidRDefault="00BF1324" w:rsidP="002A5E62">
            <w:pPr>
              <w:spacing w:after="0" w:line="240" w:lineRule="auto"/>
              <w:rPr>
                <w:rFonts w:ascii="Times New Roman" w:hAnsi="Times New Roman" w:cs="Times New Roman"/>
                <w:lang w:val="en-GB"/>
              </w:rPr>
            </w:pPr>
          </w:p>
          <w:p w14:paraId="690533CB" w14:textId="77777777" w:rsidR="00BF1324" w:rsidRPr="00602692" w:rsidRDefault="00BF1324" w:rsidP="002A5E62">
            <w:pPr>
              <w:spacing w:after="0" w:line="240" w:lineRule="auto"/>
              <w:rPr>
                <w:rFonts w:ascii="Times New Roman" w:hAnsi="Times New Roman" w:cs="Times New Roman"/>
                <w:lang w:val="en-GB"/>
              </w:rPr>
            </w:pPr>
          </w:p>
          <w:p w14:paraId="07A0EA09" w14:textId="77777777" w:rsidR="00BF1324" w:rsidRPr="00602692" w:rsidRDefault="00BF1324" w:rsidP="002A5E62">
            <w:pPr>
              <w:spacing w:after="0" w:line="240" w:lineRule="auto"/>
              <w:rPr>
                <w:rFonts w:ascii="Times New Roman" w:hAnsi="Times New Roman" w:cs="Times New Roman"/>
                <w:lang w:val="en-GB"/>
              </w:rPr>
            </w:pPr>
          </w:p>
          <w:p w14:paraId="433F1557" w14:textId="77777777" w:rsidR="00BF1324" w:rsidRPr="00602692" w:rsidRDefault="00BF1324" w:rsidP="002A5E62">
            <w:pPr>
              <w:spacing w:after="0" w:line="240" w:lineRule="auto"/>
              <w:rPr>
                <w:rFonts w:ascii="Times New Roman" w:hAnsi="Times New Roman" w:cs="Times New Roman"/>
                <w:lang w:val="en-GB"/>
              </w:rPr>
            </w:pPr>
          </w:p>
          <w:p w14:paraId="66227BAD" w14:textId="77777777" w:rsidR="00BF1324" w:rsidRPr="00602692" w:rsidRDefault="00BF1324" w:rsidP="002A5E62">
            <w:pPr>
              <w:spacing w:after="0" w:line="240" w:lineRule="auto"/>
              <w:rPr>
                <w:rFonts w:ascii="Times New Roman" w:hAnsi="Times New Roman" w:cs="Times New Roman"/>
                <w:lang w:val="en-GB"/>
              </w:rPr>
            </w:pPr>
          </w:p>
          <w:p w14:paraId="53EF8A37" w14:textId="77777777" w:rsidR="00BF1324" w:rsidRPr="00602692" w:rsidRDefault="00BF1324" w:rsidP="002A5E62">
            <w:pPr>
              <w:spacing w:after="0" w:line="240" w:lineRule="auto"/>
              <w:rPr>
                <w:rFonts w:ascii="Times New Roman" w:hAnsi="Times New Roman" w:cs="Times New Roman"/>
                <w:lang w:val="en-GB"/>
              </w:rPr>
            </w:pPr>
          </w:p>
          <w:p w14:paraId="27964F2D" w14:textId="77777777" w:rsidR="00BF1324" w:rsidRPr="00602692" w:rsidRDefault="00BF1324" w:rsidP="002A5E62">
            <w:pPr>
              <w:spacing w:after="0" w:line="240" w:lineRule="auto"/>
              <w:rPr>
                <w:rFonts w:ascii="Times New Roman" w:hAnsi="Times New Roman" w:cs="Times New Roman"/>
                <w:lang w:val="en-GB"/>
              </w:rPr>
            </w:pPr>
          </w:p>
          <w:p w14:paraId="4C683A1A" w14:textId="77777777" w:rsidR="00BF1324" w:rsidRPr="00602692" w:rsidRDefault="00BF1324" w:rsidP="002A5E62">
            <w:pPr>
              <w:spacing w:after="0" w:line="240" w:lineRule="auto"/>
              <w:rPr>
                <w:rFonts w:ascii="Times New Roman" w:hAnsi="Times New Roman" w:cs="Times New Roman"/>
                <w:lang w:val="en-GB"/>
              </w:rPr>
            </w:pPr>
          </w:p>
          <w:p w14:paraId="5589DF98" w14:textId="77777777" w:rsidR="00BF1324" w:rsidRPr="00602692" w:rsidRDefault="00BF1324" w:rsidP="002A5E62">
            <w:pPr>
              <w:spacing w:after="0" w:line="240" w:lineRule="auto"/>
              <w:rPr>
                <w:rFonts w:ascii="Times New Roman" w:hAnsi="Times New Roman" w:cs="Times New Roman"/>
                <w:lang w:val="en-GB"/>
              </w:rPr>
            </w:pPr>
          </w:p>
          <w:p w14:paraId="2553B67E" w14:textId="77777777" w:rsidR="00BF1324" w:rsidRPr="00602692" w:rsidRDefault="00BF1324" w:rsidP="002A5E62">
            <w:pPr>
              <w:spacing w:after="0" w:line="240" w:lineRule="auto"/>
              <w:rPr>
                <w:rFonts w:ascii="Times New Roman" w:hAnsi="Times New Roman" w:cs="Times New Roman"/>
                <w:lang w:val="en-GB"/>
              </w:rPr>
            </w:pPr>
          </w:p>
          <w:p w14:paraId="178CC54F" w14:textId="77777777" w:rsidR="00BF1324" w:rsidRPr="00602692" w:rsidRDefault="00BF1324" w:rsidP="002A5E62">
            <w:pPr>
              <w:spacing w:after="0" w:line="240" w:lineRule="auto"/>
              <w:rPr>
                <w:rFonts w:ascii="Times New Roman" w:hAnsi="Times New Roman" w:cs="Times New Roman"/>
                <w:lang w:val="en-GB"/>
              </w:rPr>
            </w:pPr>
          </w:p>
          <w:p w14:paraId="0E7A30C2" w14:textId="77777777" w:rsidR="00BF1324" w:rsidRPr="00602692" w:rsidRDefault="00BF1324" w:rsidP="002A5E62">
            <w:pPr>
              <w:spacing w:after="0" w:line="240" w:lineRule="auto"/>
              <w:rPr>
                <w:rFonts w:ascii="Times New Roman" w:hAnsi="Times New Roman" w:cs="Times New Roman"/>
                <w:lang w:val="en-GB"/>
              </w:rPr>
            </w:pPr>
          </w:p>
          <w:p w14:paraId="00AD39C7" w14:textId="77777777" w:rsidR="00BF1324" w:rsidRPr="00602692" w:rsidRDefault="00BF1324" w:rsidP="002A5E62">
            <w:pPr>
              <w:spacing w:after="0" w:line="240" w:lineRule="auto"/>
              <w:rPr>
                <w:rFonts w:ascii="Times New Roman" w:hAnsi="Times New Roman" w:cs="Times New Roman"/>
                <w:lang w:val="en-GB"/>
              </w:rPr>
            </w:pPr>
          </w:p>
          <w:p w14:paraId="108E3CB8" w14:textId="77777777" w:rsidR="00BF1324" w:rsidRPr="00602692" w:rsidRDefault="00BF1324" w:rsidP="002A5E62">
            <w:pPr>
              <w:spacing w:after="0" w:line="240" w:lineRule="auto"/>
              <w:rPr>
                <w:rFonts w:ascii="Times New Roman" w:hAnsi="Times New Roman" w:cs="Times New Roman"/>
                <w:lang w:val="en-GB"/>
              </w:rPr>
            </w:pPr>
          </w:p>
          <w:p w14:paraId="3BBC25E1" w14:textId="77777777" w:rsidR="00BF1324" w:rsidRPr="00602692" w:rsidRDefault="00BF1324" w:rsidP="002A5E62">
            <w:pPr>
              <w:spacing w:after="0" w:line="240" w:lineRule="auto"/>
              <w:rPr>
                <w:rFonts w:ascii="Times New Roman" w:hAnsi="Times New Roman" w:cs="Times New Roman"/>
                <w:lang w:val="en-GB"/>
              </w:rPr>
            </w:pPr>
          </w:p>
          <w:p w14:paraId="3C05EF35" w14:textId="77777777" w:rsidR="00143D4B" w:rsidRPr="00602692" w:rsidRDefault="00143D4B" w:rsidP="002A5E62">
            <w:pPr>
              <w:spacing w:after="0" w:line="240" w:lineRule="auto"/>
              <w:rPr>
                <w:rFonts w:ascii="Times New Roman" w:hAnsi="Times New Roman" w:cs="Times New Roman"/>
                <w:lang w:val="en-GB"/>
              </w:rPr>
            </w:pPr>
          </w:p>
        </w:tc>
        <w:tc>
          <w:tcPr>
            <w:tcW w:w="1344" w:type="pct"/>
            <w:vAlign w:val="center"/>
          </w:tcPr>
          <w:p w14:paraId="4AB6AAE8" w14:textId="77777777" w:rsidR="00E85C92" w:rsidRPr="00602692" w:rsidRDefault="00E85C92" w:rsidP="00E85C9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lastRenderedPageBreak/>
              <w:t>Члан 16.</w:t>
            </w:r>
          </w:p>
          <w:p w14:paraId="5CC75A46" w14:textId="77777777" w:rsidR="00E85C92" w:rsidRPr="00602692" w:rsidRDefault="00E85C92" w:rsidP="00E85C92">
            <w:pPr>
              <w:spacing w:after="0" w:line="240" w:lineRule="auto"/>
              <w:jc w:val="both"/>
              <w:rPr>
                <w:rFonts w:ascii="Times New Roman" w:hAnsi="Times New Roman" w:cs="Times New Roman"/>
                <w:color w:val="000000"/>
                <w:lang w:val="en-GB"/>
              </w:rPr>
            </w:pPr>
          </w:p>
          <w:p w14:paraId="66DF2105" w14:textId="77777777" w:rsidR="00E85C92" w:rsidRPr="00602692" w:rsidRDefault="00E85C92" w:rsidP="00E85C9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следећи услови:</w:t>
            </w:r>
          </w:p>
          <w:p w14:paraId="1902A4BF" w14:textId="77777777" w:rsidR="00E85C92" w:rsidRPr="00602692" w:rsidRDefault="00E85C92" w:rsidP="00E85C92">
            <w:pPr>
              <w:spacing w:after="0" w:line="240" w:lineRule="auto"/>
              <w:jc w:val="both"/>
              <w:rPr>
                <w:rFonts w:ascii="Times New Roman" w:hAnsi="Times New Roman" w:cs="Times New Roman"/>
                <w:color w:val="000000"/>
                <w:lang w:val="en-GB"/>
              </w:rPr>
            </w:pPr>
          </w:p>
          <w:p w14:paraId="1576E465" w14:textId="77777777" w:rsidR="00E85C92" w:rsidRPr="00602692" w:rsidRDefault="00E85C92" w:rsidP="00E85C9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1) износ електронског новца похрањен на платном инструменту се не може допуњавати или максимални месечни лимит за плаћање је ограничен на 150 евра </w:t>
            </w:r>
            <w:r w:rsidRPr="00602692">
              <w:rPr>
                <w:rFonts w:ascii="Times New Roman" w:hAnsi="Times New Roman" w:cs="Times New Roman"/>
                <w:color w:val="000000"/>
                <w:lang w:val="en-GB"/>
              </w:rPr>
              <w:lastRenderedPageBreak/>
              <w:t>у динарској противвредности и који се може користити само у Републици Србији;</w:t>
            </w:r>
          </w:p>
          <w:p w14:paraId="0D24A23A" w14:textId="77777777" w:rsidR="00E85C92" w:rsidRPr="00602692" w:rsidRDefault="00E85C92" w:rsidP="00E85C92">
            <w:pPr>
              <w:spacing w:after="0" w:line="240" w:lineRule="auto"/>
              <w:jc w:val="both"/>
              <w:rPr>
                <w:rFonts w:ascii="Times New Roman" w:hAnsi="Times New Roman" w:cs="Times New Roman"/>
                <w:color w:val="000000"/>
                <w:lang w:val="en-GB"/>
              </w:rPr>
            </w:pPr>
          </w:p>
          <w:p w14:paraId="51705300" w14:textId="77777777" w:rsidR="00E85C92" w:rsidRPr="00602692" w:rsidRDefault="00E85C92" w:rsidP="00E85C9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2) максимални износ похрањеног електронског новца не прелази 150 евра у динарској противвредности;</w:t>
            </w:r>
          </w:p>
          <w:p w14:paraId="5D2D0F39" w14:textId="77777777" w:rsidR="00E85C92" w:rsidRPr="00602692" w:rsidRDefault="00E85C92" w:rsidP="00E85C92">
            <w:pPr>
              <w:spacing w:after="0" w:line="240" w:lineRule="auto"/>
              <w:jc w:val="both"/>
              <w:rPr>
                <w:rFonts w:ascii="Times New Roman" w:hAnsi="Times New Roman" w:cs="Times New Roman"/>
                <w:color w:val="000000"/>
                <w:lang w:val="en-GB"/>
              </w:rPr>
            </w:pPr>
          </w:p>
          <w:p w14:paraId="24ADF0F3" w14:textId="77777777" w:rsidR="00E85C92" w:rsidRPr="00602692" w:rsidRDefault="00E85C92" w:rsidP="00E85C9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3) новац похрањен на платном инструменту се користи искључиво за куповину робе или услуга;</w:t>
            </w:r>
          </w:p>
          <w:p w14:paraId="40015BB1" w14:textId="77777777" w:rsidR="00E85C92" w:rsidRPr="00602692" w:rsidRDefault="00E85C92" w:rsidP="00E85C92">
            <w:pPr>
              <w:spacing w:after="0" w:line="240" w:lineRule="auto"/>
              <w:jc w:val="both"/>
              <w:rPr>
                <w:rFonts w:ascii="Times New Roman" w:hAnsi="Times New Roman" w:cs="Times New Roman"/>
                <w:color w:val="000000"/>
                <w:lang w:val="en-GB"/>
              </w:rPr>
            </w:pPr>
          </w:p>
          <w:p w14:paraId="0F275EBC" w14:textId="77777777" w:rsidR="00E85C92" w:rsidRPr="00602692" w:rsidRDefault="00E85C92" w:rsidP="00E85C9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14:paraId="746A0612" w14:textId="77777777" w:rsidR="00E85C92" w:rsidRPr="00602692" w:rsidRDefault="00E85C92" w:rsidP="00E85C92">
            <w:pPr>
              <w:spacing w:after="0" w:line="240" w:lineRule="auto"/>
              <w:jc w:val="both"/>
              <w:rPr>
                <w:rFonts w:ascii="Times New Roman" w:hAnsi="Times New Roman" w:cs="Times New Roman"/>
                <w:color w:val="000000"/>
                <w:lang w:val="en-GB"/>
              </w:rPr>
            </w:pPr>
          </w:p>
          <w:p w14:paraId="2277CE16" w14:textId="77777777" w:rsidR="00E85C92" w:rsidRPr="00602692" w:rsidRDefault="00E85C92" w:rsidP="00E85C9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5) платни инструмент се не може финансирати анонимним електронским новцем;</w:t>
            </w:r>
          </w:p>
          <w:p w14:paraId="6929EB0C" w14:textId="77777777" w:rsidR="00E85C92" w:rsidRPr="00602692" w:rsidRDefault="00E85C92" w:rsidP="00E85C92">
            <w:pPr>
              <w:spacing w:after="0" w:line="240" w:lineRule="auto"/>
              <w:jc w:val="both"/>
              <w:rPr>
                <w:rFonts w:ascii="Times New Roman" w:hAnsi="Times New Roman" w:cs="Times New Roman"/>
                <w:color w:val="000000"/>
                <w:lang w:val="en-GB"/>
              </w:rPr>
            </w:pPr>
          </w:p>
          <w:p w14:paraId="082B0906" w14:textId="77777777" w:rsidR="00E85C92" w:rsidRPr="00602692" w:rsidRDefault="00E85C92" w:rsidP="00E85C9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6) издавалац електронског новца у довољној мери прати трансакције или пословни однос тако да може да открије неуобичајене или сумњиве трансакције.</w:t>
            </w:r>
          </w:p>
          <w:p w14:paraId="7605E09A" w14:textId="77777777" w:rsidR="00E85C92" w:rsidRPr="00602692" w:rsidRDefault="00E85C92" w:rsidP="00E85C92">
            <w:pPr>
              <w:spacing w:after="0" w:line="240" w:lineRule="auto"/>
              <w:jc w:val="both"/>
              <w:rPr>
                <w:rFonts w:ascii="Times New Roman" w:hAnsi="Times New Roman" w:cs="Times New Roman"/>
                <w:color w:val="000000"/>
                <w:lang w:val="en-GB"/>
              </w:rPr>
            </w:pPr>
          </w:p>
          <w:p w14:paraId="5A866157" w14:textId="77777777" w:rsidR="00143D4B"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color w:val="000000"/>
                <w:lang w:val="en-GB"/>
              </w:rPr>
              <w:t xml:space="preserve">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w:t>
            </w:r>
            <w:r w:rsidRPr="00602692">
              <w:rPr>
                <w:rFonts w:ascii="Times New Roman" w:hAnsi="Times New Roman" w:cs="Times New Roman"/>
                <w:color w:val="000000"/>
                <w:lang w:val="en-GB"/>
              </w:rPr>
              <w:lastRenderedPageBreak/>
              <w:t>случају подизања готовог новца у вредности електронског новца, где откупљени износ прелази 50 евра у динарској противвредности.</w:t>
            </w:r>
          </w:p>
        </w:tc>
        <w:tc>
          <w:tcPr>
            <w:tcW w:w="139" w:type="pct"/>
            <w:vAlign w:val="center"/>
          </w:tcPr>
          <w:p w14:paraId="705127EF" w14:textId="77777777" w:rsidR="00143D4B"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475FA27" w14:textId="77777777" w:rsidR="00143D4B" w:rsidRPr="00602692" w:rsidRDefault="00143D4B" w:rsidP="002A5E62">
            <w:pPr>
              <w:spacing w:after="0" w:line="240" w:lineRule="auto"/>
              <w:ind w:firstLine="21"/>
              <w:rPr>
                <w:rFonts w:ascii="Times New Roman" w:hAnsi="Times New Roman" w:cs="Times New Roman"/>
                <w:lang w:val="ru-RU"/>
              </w:rPr>
            </w:pPr>
          </w:p>
        </w:tc>
        <w:tc>
          <w:tcPr>
            <w:tcW w:w="878" w:type="pct"/>
            <w:vAlign w:val="center"/>
          </w:tcPr>
          <w:p w14:paraId="6D0A8D98" w14:textId="77777777" w:rsidR="00143D4B" w:rsidRPr="00602692" w:rsidRDefault="00143D4B" w:rsidP="002A5E62">
            <w:pPr>
              <w:spacing w:after="0" w:line="240" w:lineRule="auto"/>
              <w:rPr>
                <w:rFonts w:ascii="Times New Roman" w:hAnsi="Times New Roman" w:cs="Times New Roman"/>
                <w:lang w:val="sr-Cyrl-CS"/>
              </w:rPr>
            </w:pPr>
          </w:p>
        </w:tc>
      </w:tr>
      <w:tr w:rsidR="00060A53" w:rsidRPr="00602692" w14:paraId="592D7B3C" w14:textId="77777777" w:rsidTr="00004FAF">
        <w:trPr>
          <w:trHeight w:val="63"/>
        </w:trPr>
        <w:tc>
          <w:tcPr>
            <w:tcW w:w="323" w:type="pct"/>
            <w:shd w:val="clear" w:color="auto" w:fill="D9D9D9"/>
          </w:tcPr>
          <w:p w14:paraId="61417E65" w14:textId="77777777" w:rsidR="00143D4B" w:rsidRPr="00602692" w:rsidRDefault="00595ED5" w:rsidP="002A5E62">
            <w:pPr>
              <w:pStyle w:val="NormalWeb"/>
              <w:spacing w:before="0" w:beforeAutospacing="0" w:after="0" w:afterAutospacing="0"/>
              <w:rPr>
                <w:sz w:val="22"/>
                <w:szCs w:val="22"/>
              </w:rPr>
            </w:pPr>
            <w:r w:rsidRPr="00602692">
              <w:rPr>
                <w:sz w:val="22"/>
                <w:szCs w:val="22"/>
              </w:rPr>
              <w:lastRenderedPageBreak/>
              <w:t>13.1</w:t>
            </w:r>
          </w:p>
        </w:tc>
        <w:tc>
          <w:tcPr>
            <w:tcW w:w="1387" w:type="pct"/>
            <w:shd w:val="clear" w:color="auto" w:fill="D9D9D9"/>
            <w:vAlign w:val="center"/>
          </w:tcPr>
          <w:p w14:paraId="289AC35B" w14:textId="77777777" w:rsidR="00595ED5" w:rsidRPr="00602692" w:rsidRDefault="00595ED5" w:rsidP="002A5E62">
            <w:pPr>
              <w:pStyle w:val="NormalWeb"/>
              <w:spacing w:before="0" w:beforeAutospacing="0" w:after="0" w:afterAutospacing="0"/>
              <w:rPr>
                <w:sz w:val="22"/>
                <w:szCs w:val="22"/>
              </w:rPr>
            </w:pPr>
            <w:r w:rsidRPr="00602692">
              <w:rPr>
                <w:sz w:val="22"/>
                <w:szCs w:val="22"/>
              </w:rPr>
              <w:t>Customer due diligence measures shall comprise:</w:t>
            </w:r>
          </w:p>
          <w:p w14:paraId="54454BA8" w14:textId="77777777" w:rsidR="008E0919" w:rsidRPr="00602692" w:rsidRDefault="008E0919" w:rsidP="002A5E62">
            <w:pPr>
              <w:pStyle w:val="NormalWeb"/>
              <w:spacing w:before="0" w:beforeAutospacing="0" w:after="0" w:afterAutospacing="0"/>
              <w:rPr>
                <w:b/>
                <w:sz w:val="22"/>
                <w:szCs w:val="22"/>
              </w:rPr>
            </w:pPr>
            <w:r w:rsidRPr="00602692">
              <w:rPr>
                <w:b/>
                <w:sz w:val="22"/>
                <w:szCs w:val="22"/>
              </w:rPr>
              <w:t>(a) identifying the customer and verifying the customer’s identity on the basis of documents, data or information obtained from a reliable and independent source, including, where available, electronic identification means, relevant trust services as set out in Regulation (EU) No 910/2014 of the European Parliament and of the Council (*4) or any other secure, remote or electronic identification process regulated, recognised, approved or accepted by the relevant national authorities;</w:t>
            </w:r>
          </w:p>
          <w:p w14:paraId="01743E75" w14:textId="77777777" w:rsidR="008E0919" w:rsidRPr="00602692" w:rsidRDefault="008E0919" w:rsidP="002A5E62">
            <w:pPr>
              <w:pStyle w:val="NormalWeb"/>
              <w:spacing w:before="0" w:beforeAutospacing="0" w:after="0" w:afterAutospacing="0"/>
              <w:rPr>
                <w:b/>
                <w:sz w:val="22"/>
                <w:szCs w:val="22"/>
              </w:rPr>
            </w:pPr>
            <w:r w:rsidRPr="00602692">
              <w:rPr>
                <w:b/>
                <w:sz w:val="22"/>
                <w:szCs w:val="22"/>
              </w:rPr>
              <w:t>(*4)  Regulation (EU) No 910/2014 of the European Parliament and of the Council of 23 July 2014 on electronic identification and trust services for electronic transactions in the internal market and repealing Directive 1999/93/EC (OJ L 257, 28.8.2014, p. 73).</w:t>
            </w:r>
          </w:p>
          <w:p w14:paraId="638CBA7C" w14:textId="77777777" w:rsidR="00595ED5" w:rsidRPr="00602692" w:rsidRDefault="00595ED5" w:rsidP="002A5E62">
            <w:pPr>
              <w:pStyle w:val="NormalWeb"/>
              <w:spacing w:before="0" w:beforeAutospacing="0" w:after="0" w:afterAutospacing="0"/>
              <w:rPr>
                <w:sz w:val="22"/>
                <w:szCs w:val="22"/>
              </w:rPr>
            </w:pPr>
            <w:r w:rsidRPr="00602692">
              <w:rPr>
                <w:sz w:val="22"/>
                <w:szCs w:val="22"/>
              </w:rPr>
              <w:t xml:space="preserve">(b) identifying the beneficial owner and taking reasonable measures to verify that person's </w:t>
            </w:r>
            <w:r w:rsidRPr="00602692">
              <w:rPr>
                <w:sz w:val="22"/>
                <w:szCs w:val="22"/>
              </w:rPr>
              <w:lastRenderedPageBreak/>
              <w:t>identity so that the obliged entity is satisfied that it knows who the beneficial owner is, including, as regards legal persons, trusts, companies, foundations and similar legal arrangements, taking reasonable measures to understand the ownership and co</w:t>
            </w:r>
            <w:r w:rsidR="008E0919" w:rsidRPr="00602692">
              <w:rPr>
                <w:sz w:val="22"/>
                <w:szCs w:val="22"/>
              </w:rPr>
              <w:t xml:space="preserve">ntrol structure of the customer.  </w:t>
            </w:r>
            <w:r w:rsidR="008E0919" w:rsidRPr="00602692">
              <w:rPr>
                <w:b/>
                <w:sz w:val="22"/>
                <w:szCs w:val="22"/>
              </w:rPr>
              <w:t>Where the beneficial owner identified is the senior managing official as referred to in Article 3(6)(a) (ii), obliged entities shall take the necessary reasonable measures to verify the identity of the natural person who holds the position of senior managing official and shall keep records of the actions taken as well as any difficulties encountered during the verification process</w:t>
            </w:r>
            <w:r w:rsidR="008E0919" w:rsidRPr="00602692">
              <w:rPr>
                <w:sz w:val="22"/>
                <w:szCs w:val="22"/>
              </w:rPr>
              <w:t>.</w:t>
            </w:r>
          </w:p>
          <w:p w14:paraId="28DB18CA" w14:textId="77777777" w:rsidR="00595ED5" w:rsidRPr="00602692" w:rsidRDefault="00595ED5" w:rsidP="002A5E62">
            <w:pPr>
              <w:pStyle w:val="NormalWeb"/>
              <w:spacing w:before="0" w:beforeAutospacing="0" w:after="0" w:afterAutospacing="0"/>
              <w:rPr>
                <w:sz w:val="22"/>
                <w:szCs w:val="22"/>
              </w:rPr>
            </w:pPr>
            <w:r w:rsidRPr="00602692">
              <w:rPr>
                <w:sz w:val="22"/>
                <w:szCs w:val="22"/>
              </w:rPr>
              <w:t>(c)assessing and, as appropriate, obtaining information on the purpose and intended nature of the business relationship;</w:t>
            </w:r>
          </w:p>
          <w:p w14:paraId="7852D858" w14:textId="77777777" w:rsidR="00595ED5" w:rsidRPr="00602692" w:rsidRDefault="00595ED5" w:rsidP="002A5E62">
            <w:pPr>
              <w:pStyle w:val="NormalWeb"/>
              <w:spacing w:before="0" w:beforeAutospacing="0" w:after="0" w:afterAutospacing="0"/>
              <w:rPr>
                <w:sz w:val="22"/>
                <w:szCs w:val="22"/>
              </w:rPr>
            </w:pPr>
            <w:r w:rsidRPr="00602692">
              <w:rPr>
                <w:sz w:val="22"/>
                <w:szCs w:val="22"/>
              </w:rPr>
              <w:t>(d)conducting ongoing monitoring of the business relationship including scrutiny of transactions undertaken throughout the course of that relationship to ensure that the transactions being conducted are consistent with the obliged entity's knowledge of the customer, the business and risk profile, including where necessary the source of funds and ensuring that the documents, data or information held are kept up-to-date.</w:t>
            </w:r>
          </w:p>
          <w:p w14:paraId="1D429571" w14:textId="77777777" w:rsidR="00143D4B" w:rsidRPr="00602692" w:rsidRDefault="00595ED5" w:rsidP="002A5E62">
            <w:pPr>
              <w:pStyle w:val="NormalWeb"/>
              <w:spacing w:before="0" w:beforeAutospacing="0" w:after="0" w:afterAutospacing="0"/>
              <w:rPr>
                <w:sz w:val="22"/>
                <w:szCs w:val="22"/>
              </w:rPr>
            </w:pPr>
            <w:r w:rsidRPr="00602692">
              <w:rPr>
                <w:sz w:val="22"/>
                <w:szCs w:val="22"/>
              </w:rPr>
              <w:t>When performing the measures referred to in points (a) and (b) of the first subparagraph, obliged entities shall also verify that any person purporting to act on behalf of the customer is so authorised and identify and verify the identity of that person.</w:t>
            </w:r>
          </w:p>
        </w:tc>
        <w:tc>
          <w:tcPr>
            <w:tcW w:w="512" w:type="pct"/>
            <w:vAlign w:val="center"/>
          </w:tcPr>
          <w:p w14:paraId="1E6BD211" w14:textId="77777777" w:rsidR="00C27DDF" w:rsidRPr="00602692" w:rsidRDefault="006A7CCC" w:rsidP="002A5E62">
            <w:pPr>
              <w:spacing w:after="0" w:line="240" w:lineRule="auto"/>
              <w:rPr>
                <w:rFonts w:ascii="Times New Roman" w:hAnsi="Times New Roman" w:cs="Times New Roman"/>
              </w:rPr>
            </w:pPr>
            <w:r w:rsidRPr="00602692">
              <w:rPr>
                <w:rFonts w:ascii="Times New Roman" w:hAnsi="Times New Roman" w:cs="Times New Roman"/>
              </w:rPr>
              <w:lastRenderedPageBreak/>
              <w:t xml:space="preserve">7 </w:t>
            </w:r>
          </w:p>
          <w:p w14:paraId="29668AA1" w14:textId="77777777" w:rsidR="002549C3" w:rsidRPr="00602692" w:rsidRDefault="002549C3" w:rsidP="002A5E62">
            <w:pPr>
              <w:spacing w:after="0" w:line="240" w:lineRule="auto"/>
              <w:rPr>
                <w:rFonts w:ascii="Times New Roman" w:hAnsi="Times New Roman" w:cs="Times New Roman"/>
                <w:lang w:val="en-GB"/>
              </w:rPr>
            </w:pPr>
          </w:p>
          <w:p w14:paraId="5DE0FBA8" w14:textId="77777777" w:rsidR="002549C3" w:rsidRPr="00602692" w:rsidRDefault="002549C3" w:rsidP="002A5E62">
            <w:pPr>
              <w:spacing w:after="0" w:line="240" w:lineRule="auto"/>
              <w:rPr>
                <w:rFonts w:ascii="Times New Roman" w:hAnsi="Times New Roman" w:cs="Times New Roman"/>
                <w:lang w:val="en-GB"/>
              </w:rPr>
            </w:pPr>
          </w:p>
          <w:p w14:paraId="1B234C93" w14:textId="77777777" w:rsidR="002549C3" w:rsidRPr="00602692" w:rsidRDefault="002549C3" w:rsidP="002A5E62">
            <w:pPr>
              <w:spacing w:after="0" w:line="240" w:lineRule="auto"/>
              <w:rPr>
                <w:rFonts w:ascii="Times New Roman" w:hAnsi="Times New Roman" w:cs="Times New Roman"/>
                <w:lang w:val="en-GB"/>
              </w:rPr>
            </w:pPr>
          </w:p>
          <w:p w14:paraId="343D7680" w14:textId="77777777" w:rsidR="00595ED5" w:rsidRPr="00602692" w:rsidRDefault="00595ED5" w:rsidP="002A5E62">
            <w:pPr>
              <w:spacing w:after="0" w:line="240" w:lineRule="auto"/>
              <w:rPr>
                <w:rFonts w:ascii="Times New Roman" w:hAnsi="Times New Roman" w:cs="Times New Roman"/>
                <w:lang w:val="en-GB"/>
              </w:rPr>
            </w:pPr>
          </w:p>
          <w:p w14:paraId="34F7D0D6" w14:textId="77777777" w:rsidR="00595ED5" w:rsidRPr="00602692" w:rsidRDefault="00595ED5" w:rsidP="002A5E62">
            <w:pPr>
              <w:spacing w:after="0" w:line="240" w:lineRule="auto"/>
              <w:rPr>
                <w:rFonts w:ascii="Times New Roman" w:hAnsi="Times New Roman" w:cs="Times New Roman"/>
                <w:lang w:val="en-GB"/>
              </w:rPr>
            </w:pPr>
          </w:p>
          <w:p w14:paraId="22136E65" w14:textId="77777777" w:rsidR="00595ED5" w:rsidRPr="00602692" w:rsidRDefault="00595ED5" w:rsidP="002A5E62">
            <w:pPr>
              <w:spacing w:after="0" w:line="240" w:lineRule="auto"/>
              <w:rPr>
                <w:rFonts w:ascii="Times New Roman" w:hAnsi="Times New Roman" w:cs="Times New Roman"/>
                <w:lang w:val="en-GB"/>
              </w:rPr>
            </w:pPr>
          </w:p>
          <w:p w14:paraId="5E7EEB90" w14:textId="77777777" w:rsidR="00595ED5" w:rsidRPr="00602692" w:rsidRDefault="00595ED5" w:rsidP="002A5E62">
            <w:pPr>
              <w:spacing w:after="0" w:line="240" w:lineRule="auto"/>
              <w:rPr>
                <w:rFonts w:ascii="Times New Roman" w:hAnsi="Times New Roman" w:cs="Times New Roman"/>
                <w:lang w:val="en-GB"/>
              </w:rPr>
            </w:pPr>
          </w:p>
          <w:p w14:paraId="461FC91B" w14:textId="77777777" w:rsidR="00595ED5" w:rsidRPr="00602692" w:rsidRDefault="00595ED5" w:rsidP="002A5E62">
            <w:pPr>
              <w:spacing w:after="0" w:line="240" w:lineRule="auto"/>
              <w:rPr>
                <w:rFonts w:ascii="Times New Roman" w:hAnsi="Times New Roman" w:cs="Times New Roman"/>
                <w:lang w:val="en-GB"/>
              </w:rPr>
            </w:pPr>
          </w:p>
          <w:p w14:paraId="4C72E9D3" w14:textId="77777777" w:rsidR="00595ED5" w:rsidRPr="00602692" w:rsidRDefault="00595ED5" w:rsidP="002A5E62">
            <w:pPr>
              <w:spacing w:after="0" w:line="240" w:lineRule="auto"/>
              <w:rPr>
                <w:rFonts w:ascii="Times New Roman" w:hAnsi="Times New Roman" w:cs="Times New Roman"/>
                <w:lang w:val="en-GB"/>
              </w:rPr>
            </w:pPr>
          </w:p>
          <w:p w14:paraId="6F811566" w14:textId="77777777" w:rsidR="00595ED5" w:rsidRPr="00602692" w:rsidRDefault="00595ED5" w:rsidP="002A5E62">
            <w:pPr>
              <w:spacing w:after="0" w:line="240" w:lineRule="auto"/>
              <w:rPr>
                <w:rFonts w:ascii="Times New Roman" w:hAnsi="Times New Roman" w:cs="Times New Roman"/>
              </w:rPr>
            </w:pPr>
          </w:p>
          <w:p w14:paraId="461ECA6A" w14:textId="77777777" w:rsidR="00E24347" w:rsidRPr="00602692" w:rsidRDefault="00E24347" w:rsidP="002A5E62">
            <w:pPr>
              <w:spacing w:after="0" w:line="240" w:lineRule="auto"/>
              <w:rPr>
                <w:rFonts w:ascii="Times New Roman" w:hAnsi="Times New Roman" w:cs="Times New Roman"/>
              </w:rPr>
            </w:pPr>
          </w:p>
          <w:p w14:paraId="26480EC3" w14:textId="77777777" w:rsidR="00E24347" w:rsidRPr="00602692" w:rsidRDefault="00E24347" w:rsidP="002A5E62">
            <w:pPr>
              <w:spacing w:after="0" w:line="240" w:lineRule="auto"/>
              <w:rPr>
                <w:rFonts w:ascii="Times New Roman" w:hAnsi="Times New Roman" w:cs="Times New Roman"/>
              </w:rPr>
            </w:pPr>
          </w:p>
          <w:p w14:paraId="356B28E8" w14:textId="77777777" w:rsidR="00E24347" w:rsidRPr="00602692" w:rsidRDefault="00E24347" w:rsidP="002A5E62">
            <w:pPr>
              <w:spacing w:after="0" w:line="240" w:lineRule="auto"/>
              <w:rPr>
                <w:rFonts w:ascii="Times New Roman" w:hAnsi="Times New Roman" w:cs="Times New Roman"/>
              </w:rPr>
            </w:pPr>
          </w:p>
          <w:p w14:paraId="6B0D0C7E" w14:textId="77777777" w:rsidR="00E24347" w:rsidRPr="00602692" w:rsidRDefault="00E24347" w:rsidP="002A5E62">
            <w:pPr>
              <w:spacing w:after="0" w:line="240" w:lineRule="auto"/>
              <w:rPr>
                <w:rFonts w:ascii="Times New Roman" w:hAnsi="Times New Roman" w:cs="Times New Roman"/>
              </w:rPr>
            </w:pPr>
          </w:p>
          <w:p w14:paraId="6EA53129" w14:textId="77777777" w:rsidR="00E24347" w:rsidRPr="00602692" w:rsidRDefault="00E24347" w:rsidP="002A5E62">
            <w:pPr>
              <w:spacing w:after="0" w:line="240" w:lineRule="auto"/>
              <w:rPr>
                <w:rFonts w:ascii="Times New Roman" w:hAnsi="Times New Roman" w:cs="Times New Roman"/>
              </w:rPr>
            </w:pPr>
          </w:p>
          <w:p w14:paraId="525BE79B" w14:textId="77777777" w:rsidR="00E24347" w:rsidRPr="00602692" w:rsidRDefault="00E24347" w:rsidP="002A5E62">
            <w:pPr>
              <w:spacing w:after="0" w:line="240" w:lineRule="auto"/>
              <w:rPr>
                <w:rFonts w:ascii="Times New Roman" w:hAnsi="Times New Roman" w:cs="Times New Roman"/>
              </w:rPr>
            </w:pPr>
          </w:p>
          <w:p w14:paraId="2AD10CF0" w14:textId="77777777" w:rsidR="00E24347" w:rsidRPr="00602692" w:rsidRDefault="00E24347" w:rsidP="002A5E62">
            <w:pPr>
              <w:spacing w:after="0" w:line="240" w:lineRule="auto"/>
              <w:rPr>
                <w:rFonts w:ascii="Times New Roman" w:hAnsi="Times New Roman" w:cs="Times New Roman"/>
              </w:rPr>
            </w:pPr>
          </w:p>
          <w:p w14:paraId="30EA0EAF" w14:textId="77777777" w:rsidR="001579F8" w:rsidRPr="00602692" w:rsidRDefault="001579F8" w:rsidP="002A5E62">
            <w:pPr>
              <w:spacing w:after="0" w:line="240" w:lineRule="auto"/>
              <w:rPr>
                <w:rFonts w:ascii="Times New Roman" w:hAnsi="Times New Roman" w:cs="Times New Roman"/>
              </w:rPr>
            </w:pPr>
          </w:p>
          <w:p w14:paraId="1E420B98" w14:textId="77777777" w:rsidR="001579F8" w:rsidRPr="00602692" w:rsidRDefault="001579F8" w:rsidP="002A5E62">
            <w:pPr>
              <w:spacing w:after="0" w:line="240" w:lineRule="auto"/>
              <w:rPr>
                <w:rFonts w:ascii="Times New Roman" w:hAnsi="Times New Roman" w:cs="Times New Roman"/>
              </w:rPr>
            </w:pPr>
          </w:p>
          <w:p w14:paraId="66C38CA6" w14:textId="77777777" w:rsidR="001579F8" w:rsidRPr="00602692" w:rsidRDefault="001579F8" w:rsidP="002A5E62">
            <w:pPr>
              <w:spacing w:after="0" w:line="240" w:lineRule="auto"/>
              <w:rPr>
                <w:rFonts w:ascii="Times New Roman" w:hAnsi="Times New Roman" w:cs="Times New Roman"/>
              </w:rPr>
            </w:pPr>
          </w:p>
          <w:p w14:paraId="76F7B29D" w14:textId="77777777" w:rsidR="001579F8" w:rsidRPr="00602692" w:rsidRDefault="001579F8" w:rsidP="002A5E62">
            <w:pPr>
              <w:spacing w:after="0" w:line="240" w:lineRule="auto"/>
              <w:rPr>
                <w:rFonts w:ascii="Times New Roman" w:hAnsi="Times New Roman" w:cs="Times New Roman"/>
              </w:rPr>
            </w:pPr>
          </w:p>
          <w:p w14:paraId="178C29F9" w14:textId="77777777" w:rsidR="001579F8" w:rsidRPr="00602692" w:rsidRDefault="001579F8" w:rsidP="002A5E62">
            <w:pPr>
              <w:spacing w:after="0" w:line="240" w:lineRule="auto"/>
              <w:rPr>
                <w:rFonts w:ascii="Times New Roman" w:hAnsi="Times New Roman" w:cs="Times New Roman"/>
              </w:rPr>
            </w:pPr>
          </w:p>
          <w:p w14:paraId="7732EF86" w14:textId="77777777" w:rsidR="001579F8" w:rsidRPr="00602692" w:rsidRDefault="001579F8" w:rsidP="002A5E62">
            <w:pPr>
              <w:spacing w:after="0" w:line="240" w:lineRule="auto"/>
              <w:rPr>
                <w:rFonts w:ascii="Times New Roman" w:hAnsi="Times New Roman" w:cs="Times New Roman"/>
              </w:rPr>
            </w:pPr>
          </w:p>
          <w:p w14:paraId="781BDF1D" w14:textId="77777777" w:rsidR="001579F8" w:rsidRPr="00602692" w:rsidRDefault="001579F8" w:rsidP="002A5E62">
            <w:pPr>
              <w:spacing w:after="0" w:line="240" w:lineRule="auto"/>
              <w:rPr>
                <w:rFonts w:ascii="Times New Roman" w:hAnsi="Times New Roman" w:cs="Times New Roman"/>
              </w:rPr>
            </w:pPr>
          </w:p>
          <w:p w14:paraId="604B4A0E" w14:textId="77777777" w:rsidR="001579F8" w:rsidRPr="00602692" w:rsidRDefault="001579F8" w:rsidP="002A5E62">
            <w:pPr>
              <w:spacing w:after="0" w:line="240" w:lineRule="auto"/>
              <w:rPr>
                <w:rFonts w:ascii="Times New Roman" w:hAnsi="Times New Roman" w:cs="Times New Roman"/>
              </w:rPr>
            </w:pPr>
          </w:p>
          <w:p w14:paraId="4364D1EE" w14:textId="77777777" w:rsidR="001579F8" w:rsidRPr="00602692" w:rsidRDefault="001579F8" w:rsidP="002A5E62">
            <w:pPr>
              <w:spacing w:after="0" w:line="240" w:lineRule="auto"/>
              <w:rPr>
                <w:rFonts w:ascii="Times New Roman" w:hAnsi="Times New Roman" w:cs="Times New Roman"/>
              </w:rPr>
            </w:pPr>
          </w:p>
          <w:p w14:paraId="0DD65EF2" w14:textId="77777777" w:rsidR="001579F8" w:rsidRPr="00602692" w:rsidRDefault="001579F8" w:rsidP="002A5E62">
            <w:pPr>
              <w:spacing w:after="0" w:line="240" w:lineRule="auto"/>
              <w:rPr>
                <w:rFonts w:ascii="Times New Roman" w:hAnsi="Times New Roman" w:cs="Times New Roman"/>
              </w:rPr>
            </w:pPr>
          </w:p>
          <w:p w14:paraId="74052854" w14:textId="77777777" w:rsidR="001579F8" w:rsidRPr="00602692" w:rsidRDefault="001579F8" w:rsidP="002A5E62">
            <w:pPr>
              <w:spacing w:after="0" w:line="240" w:lineRule="auto"/>
              <w:rPr>
                <w:rFonts w:ascii="Times New Roman" w:hAnsi="Times New Roman" w:cs="Times New Roman"/>
              </w:rPr>
            </w:pPr>
          </w:p>
          <w:p w14:paraId="04E9041F" w14:textId="77777777" w:rsidR="001579F8" w:rsidRPr="00602692" w:rsidRDefault="001579F8" w:rsidP="002A5E62">
            <w:pPr>
              <w:spacing w:after="0" w:line="240" w:lineRule="auto"/>
              <w:rPr>
                <w:rFonts w:ascii="Times New Roman" w:hAnsi="Times New Roman" w:cs="Times New Roman"/>
              </w:rPr>
            </w:pPr>
          </w:p>
          <w:p w14:paraId="7A4FD86C" w14:textId="77777777" w:rsidR="001579F8" w:rsidRPr="00602692" w:rsidRDefault="001579F8" w:rsidP="002A5E62">
            <w:pPr>
              <w:spacing w:after="0" w:line="240" w:lineRule="auto"/>
              <w:rPr>
                <w:rFonts w:ascii="Times New Roman" w:hAnsi="Times New Roman" w:cs="Times New Roman"/>
              </w:rPr>
            </w:pPr>
          </w:p>
          <w:p w14:paraId="642EAC28" w14:textId="77777777" w:rsidR="001579F8" w:rsidRPr="00602692" w:rsidRDefault="001579F8" w:rsidP="002A5E62">
            <w:pPr>
              <w:spacing w:after="0" w:line="240" w:lineRule="auto"/>
              <w:rPr>
                <w:rFonts w:ascii="Times New Roman" w:hAnsi="Times New Roman" w:cs="Times New Roman"/>
              </w:rPr>
            </w:pPr>
          </w:p>
          <w:p w14:paraId="6D8F5D5C" w14:textId="77777777" w:rsidR="001579F8" w:rsidRPr="00602692" w:rsidRDefault="001579F8" w:rsidP="002A5E62">
            <w:pPr>
              <w:spacing w:after="0" w:line="240" w:lineRule="auto"/>
              <w:rPr>
                <w:rFonts w:ascii="Times New Roman" w:hAnsi="Times New Roman" w:cs="Times New Roman"/>
              </w:rPr>
            </w:pPr>
          </w:p>
          <w:p w14:paraId="2FFD82AA" w14:textId="77777777" w:rsidR="001579F8" w:rsidRPr="00602692" w:rsidRDefault="001579F8" w:rsidP="002A5E62">
            <w:pPr>
              <w:spacing w:after="0" w:line="240" w:lineRule="auto"/>
              <w:rPr>
                <w:rFonts w:ascii="Times New Roman" w:hAnsi="Times New Roman" w:cs="Times New Roman"/>
              </w:rPr>
            </w:pPr>
          </w:p>
          <w:p w14:paraId="2B8A917F" w14:textId="77777777" w:rsidR="001579F8" w:rsidRPr="00602692" w:rsidRDefault="001579F8" w:rsidP="002A5E62">
            <w:pPr>
              <w:spacing w:after="0" w:line="240" w:lineRule="auto"/>
              <w:rPr>
                <w:rFonts w:ascii="Times New Roman" w:hAnsi="Times New Roman" w:cs="Times New Roman"/>
              </w:rPr>
            </w:pPr>
          </w:p>
          <w:p w14:paraId="7DFC7187" w14:textId="77777777" w:rsidR="001579F8" w:rsidRPr="00602692" w:rsidRDefault="001579F8" w:rsidP="002A5E62">
            <w:pPr>
              <w:spacing w:after="0" w:line="240" w:lineRule="auto"/>
              <w:rPr>
                <w:rFonts w:ascii="Times New Roman" w:hAnsi="Times New Roman" w:cs="Times New Roman"/>
              </w:rPr>
            </w:pPr>
          </w:p>
          <w:p w14:paraId="589C3151" w14:textId="77777777" w:rsidR="001579F8" w:rsidRPr="00602692" w:rsidRDefault="001579F8" w:rsidP="002A5E62">
            <w:pPr>
              <w:spacing w:after="0" w:line="240" w:lineRule="auto"/>
              <w:rPr>
                <w:rFonts w:ascii="Times New Roman" w:hAnsi="Times New Roman" w:cs="Times New Roman"/>
              </w:rPr>
            </w:pPr>
          </w:p>
          <w:p w14:paraId="7B1CD234" w14:textId="77777777" w:rsidR="001579F8" w:rsidRPr="00602692" w:rsidRDefault="001579F8" w:rsidP="002A5E62">
            <w:pPr>
              <w:spacing w:after="0" w:line="240" w:lineRule="auto"/>
              <w:rPr>
                <w:rFonts w:ascii="Times New Roman" w:hAnsi="Times New Roman" w:cs="Times New Roman"/>
              </w:rPr>
            </w:pPr>
          </w:p>
          <w:p w14:paraId="1BB916AB" w14:textId="77777777" w:rsidR="001579F8" w:rsidRPr="00602692" w:rsidRDefault="001579F8" w:rsidP="002A5E62">
            <w:pPr>
              <w:spacing w:after="0" w:line="240" w:lineRule="auto"/>
              <w:rPr>
                <w:rFonts w:ascii="Times New Roman" w:hAnsi="Times New Roman" w:cs="Times New Roman"/>
              </w:rPr>
            </w:pPr>
          </w:p>
          <w:p w14:paraId="26A768AD" w14:textId="77777777" w:rsidR="001579F8" w:rsidRPr="00602692" w:rsidRDefault="001579F8" w:rsidP="002A5E62">
            <w:pPr>
              <w:spacing w:after="0" w:line="240" w:lineRule="auto"/>
              <w:rPr>
                <w:rFonts w:ascii="Times New Roman" w:hAnsi="Times New Roman" w:cs="Times New Roman"/>
              </w:rPr>
            </w:pPr>
          </w:p>
          <w:p w14:paraId="7F67846B" w14:textId="77777777" w:rsidR="001579F8" w:rsidRPr="00602692" w:rsidRDefault="001579F8" w:rsidP="002A5E62">
            <w:pPr>
              <w:spacing w:after="0" w:line="240" w:lineRule="auto"/>
              <w:rPr>
                <w:rFonts w:ascii="Times New Roman" w:hAnsi="Times New Roman" w:cs="Times New Roman"/>
              </w:rPr>
            </w:pPr>
          </w:p>
          <w:p w14:paraId="414FF954" w14:textId="77777777" w:rsidR="00D829E0" w:rsidRPr="00602692" w:rsidRDefault="00D829E0" w:rsidP="002A5E62">
            <w:pPr>
              <w:spacing w:after="0" w:line="240" w:lineRule="auto"/>
              <w:rPr>
                <w:rFonts w:ascii="Times New Roman" w:hAnsi="Times New Roman" w:cs="Times New Roman"/>
              </w:rPr>
            </w:pPr>
          </w:p>
          <w:p w14:paraId="341CDA1E" w14:textId="77777777" w:rsidR="00D829E0" w:rsidRPr="00602692" w:rsidRDefault="00D829E0" w:rsidP="002A5E62">
            <w:pPr>
              <w:spacing w:after="0" w:line="240" w:lineRule="auto"/>
              <w:rPr>
                <w:rFonts w:ascii="Times New Roman" w:hAnsi="Times New Roman" w:cs="Times New Roman"/>
              </w:rPr>
            </w:pPr>
          </w:p>
          <w:p w14:paraId="51E87921" w14:textId="77777777" w:rsidR="00B960CC" w:rsidRPr="00602692" w:rsidRDefault="00B960CC" w:rsidP="002A5E62">
            <w:pPr>
              <w:spacing w:after="0" w:line="240" w:lineRule="auto"/>
              <w:rPr>
                <w:rFonts w:ascii="Times New Roman" w:hAnsi="Times New Roman" w:cs="Times New Roman"/>
              </w:rPr>
            </w:pPr>
          </w:p>
          <w:p w14:paraId="5E7BC4B9" w14:textId="77777777" w:rsidR="00B960CC" w:rsidRPr="00602692" w:rsidRDefault="00B960CC" w:rsidP="002A5E62">
            <w:pPr>
              <w:spacing w:after="0" w:line="240" w:lineRule="auto"/>
              <w:rPr>
                <w:rFonts w:ascii="Times New Roman" w:hAnsi="Times New Roman" w:cs="Times New Roman"/>
              </w:rPr>
            </w:pPr>
          </w:p>
          <w:p w14:paraId="4D36CFF6" w14:textId="77777777" w:rsidR="00B960CC" w:rsidRPr="00602692" w:rsidRDefault="00B960CC" w:rsidP="002A5E62">
            <w:pPr>
              <w:spacing w:after="0" w:line="240" w:lineRule="auto"/>
              <w:rPr>
                <w:rFonts w:ascii="Times New Roman" w:hAnsi="Times New Roman" w:cs="Times New Roman"/>
              </w:rPr>
            </w:pPr>
          </w:p>
          <w:p w14:paraId="4AD4F9A4" w14:textId="77777777" w:rsidR="00B960CC" w:rsidRPr="00602692" w:rsidRDefault="00B960CC" w:rsidP="002A5E62">
            <w:pPr>
              <w:spacing w:after="0" w:line="240" w:lineRule="auto"/>
              <w:rPr>
                <w:rFonts w:ascii="Times New Roman" w:hAnsi="Times New Roman" w:cs="Times New Roman"/>
              </w:rPr>
            </w:pPr>
          </w:p>
          <w:p w14:paraId="6779EA48" w14:textId="77777777" w:rsidR="00B960CC" w:rsidRPr="00602692" w:rsidRDefault="00B960CC" w:rsidP="002A5E62">
            <w:pPr>
              <w:spacing w:after="0" w:line="240" w:lineRule="auto"/>
              <w:rPr>
                <w:rFonts w:ascii="Times New Roman" w:hAnsi="Times New Roman" w:cs="Times New Roman"/>
              </w:rPr>
            </w:pPr>
          </w:p>
          <w:p w14:paraId="4B1DC6F7" w14:textId="77777777" w:rsidR="00B960CC" w:rsidRPr="00602692" w:rsidRDefault="00B960CC" w:rsidP="002A5E62">
            <w:pPr>
              <w:spacing w:after="0" w:line="240" w:lineRule="auto"/>
              <w:rPr>
                <w:rFonts w:ascii="Times New Roman" w:hAnsi="Times New Roman" w:cs="Times New Roman"/>
              </w:rPr>
            </w:pPr>
          </w:p>
          <w:p w14:paraId="5066C068" w14:textId="77777777" w:rsidR="00B960CC" w:rsidRPr="00602692" w:rsidRDefault="00B960CC" w:rsidP="002A5E62">
            <w:pPr>
              <w:spacing w:after="0" w:line="240" w:lineRule="auto"/>
              <w:rPr>
                <w:rFonts w:ascii="Times New Roman" w:hAnsi="Times New Roman" w:cs="Times New Roman"/>
              </w:rPr>
            </w:pPr>
          </w:p>
          <w:p w14:paraId="10F024FC" w14:textId="77777777" w:rsidR="00B960CC" w:rsidRPr="00602692" w:rsidRDefault="00B960CC" w:rsidP="002A5E62">
            <w:pPr>
              <w:spacing w:after="0" w:line="240" w:lineRule="auto"/>
              <w:rPr>
                <w:rFonts w:ascii="Times New Roman" w:hAnsi="Times New Roman" w:cs="Times New Roman"/>
              </w:rPr>
            </w:pPr>
          </w:p>
          <w:p w14:paraId="67C78ACC" w14:textId="77777777" w:rsidR="00B960CC" w:rsidRPr="00602692" w:rsidRDefault="00B960CC" w:rsidP="002A5E62">
            <w:pPr>
              <w:spacing w:after="0" w:line="240" w:lineRule="auto"/>
              <w:rPr>
                <w:rFonts w:ascii="Times New Roman" w:hAnsi="Times New Roman" w:cs="Times New Roman"/>
              </w:rPr>
            </w:pPr>
          </w:p>
          <w:p w14:paraId="6D24973D" w14:textId="77777777" w:rsidR="00B960CC" w:rsidRPr="00602692" w:rsidRDefault="00B960CC" w:rsidP="002A5E62">
            <w:pPr>
              <w:spacing w:after="0" w:line="240" w:lineRule="auto"/>
              <w:rPr>
                <w:rFonts w:ascii="Times New Roman" w:hAnsi="Times New Roman" w:cs="Times New Roman"/>
              </w:rPr>
            </w:pPr>
          </w:p>
          <w:p w14:paraId="2FCAE4EA" w14:textId="77777777" w:rsidR="00B960CC" w:rsidRPr="00602692" w:rsidRDefault="00B960CC" w:rsidP="002A5E62">
            <w:pPr>
              <w:spacing w:after="0" w:line="240" w:lineRule="auto"/>
              <w:rPr>
                <w:rFonts w:ascii="Times New Roman" w:hAnsi="Times New Roman" w:cs="Times New Roman"/>
              </w:rPr>
            </w:pPr>
          </w:p>
          <w:p w14:paraId="15BCB243" w14:textId="77777777" w:rsidR="00B960CC" w:rsidRPr="00602692" w:rsidRDefault="00B960CC" w:rsidP="002A5E62">
            <w:pPr>
              <w:spacing w:after="0" w:line="240" w:lineRule="auto"/>
              <w:rPr>
                <w:rFonts w:ascii="Times New Roman" w:hAnsi="Times New Roman" w:cs="Times New Roman"/>
              </w:rPr>
            </w:pPr>
          </w:p>
          <w:p w14:paraId="030F723C" w14:textId="77777777" w:rsidR="00B960CC" w:rsidRPr="00602692" w:rsidRDefault="00B960CC" w:rsidP="002A5E62">
            <w:pPr>
              <w:spacing w:after="0" w:line="240" w:lineRule="auto"/>
              <w:rPr>
                <w:rFonts w:ascii="Times New Roman" w:hAnsi="Times New Roman" w:cs="Times New Roman"/>
              </w:rPr>
            </w:pPr>
          </w:p>
          <w:p w14:paraId="029E1CA0" w14:textId="77777777" w:rsidR="00B960CC" w:rsidRPr="00602692" w:rsidRDefault="00B960CC" w:rsidP="002A5E62">
            <w:pPr>
              <w:spacing w:after="0" w:line="240" w:lineRule="auto"/>
              <w:rPr>
                <w:rFonts w:ascii="Times New Roman" w:hAnsi="Times New Roman" w:cs="Times New Roman"/>
              </w:rPr>
            </w:pPr>
          </w:p>
          <w:p w14:paraId="06BCDBC8" w14:textId="77777777" w:rsidR="00B960CC" w:rsidRPr="00602692" w:rsidRDefault="00B960CC" w:rsidP="002A5E62">
            <w:pPr>
              <w:spacing w:after="0" w:line="240" w:lineRule="auto"/>
              <w:rPr>
                <w:rFonts w:ascii="Times New Roman" w:hAnsi="Times New Roman" w:cs="Times New Roman"/>
              </w:rPr>
            </w:pPr>
          </w:p>
          <w:p w14:paraId="16482DDE" w14:textId="77777777" w:rsidR="00F9364D" w:rsidRPr="00602692" w:rsidRDefault="00F9364D" w:rsidP="002A5E62">
            <w:pPr>
              <w:spacing w:after="0" w:line="240" w:lineRule="auto"/>
              <w:rPr>
                <w:rFonts w:ascii="Times New Roman" w:hAnsi="Times New Roman" w:cs="Times New Roman"/>
              </w:rPr>
            </w:pPr>
          </w:p>
          <w:p w14:paraId="6A1461ED" w14:textId="77777777" w:rsidR="00F9364D" w:rsidRPr="00602692" w:rsidRDefault="00F9364D" w:rsidP="002A5E62">
            <w:pPr>
              <w:spacing w:after="0" w:line="240" w:lineRule="auto"/>
              <w:rPr>
                <w:rFonts w:ascii="Times New Roman" w:hAnsi="Times New Roman" w:cs="Times New Roman"/>
              </w:rPr>
            </w:pPr>
          </w:p>
          <w:p w14:paraId="2AFDA54C" w14:textId="77777777" w:rsidR="00B71A6B" w:rsidRPr="00602692" w:rsidRDefault="00B71A6B" w:rsidP="002A5E62">
            <w:pPr>
              <w:spacing w:after="0" w:line="240" w:lineRule="auto"/>
              <w:rPr>
                <w:rFonts w:ascii="Times New Roman" w:hAnsi="Times New Roman" w:cs="Times New Roman"/>
              </w:rPr>
            </w:pPr>
          </w:p>
          <w:p w14:paraId="5FBB20F6" w14:textId="77777777" w:rsidR="00B71A6B" w:rsidRPr="00602692" w:rsidRDefault="00B71A6B" w:rsidP="002A5E62">
            <w:pPr>
              <w:spacing w:after="0" w:line="240" w:lineRule="auto"/>
              <w:rPr>
                <w:rFonts w:ascii="Times New Roman" w:hAnsi="Times New Roman" w:cs="Times New Roman"/>
              </w:rPr>
            </w:pPr>
          </w:p>
          <w:p w14:paraId="28EC5ABB" w14:textId="77777777" w:rsidR="00E85C92" w:rsidRPr="00602692" w:rsidRDefault="00E85C92" w:rsidP="002A5E62">
            <w:pPr>
              <w:spacing w:after="0" w:line="240" w:lineRule="auto"/>
              <w:rPr>
                <w:rFonts w:ascii="Times New Roman" w:hAnsi="Times New Roman" w:cs="Times New Roman"/>
              </w:rPr>
            </w:pPr>
          </w:p>
          <w:p w14:paraId="0E6177DA" w14:textId="77777777" w:rsidR="00E85C92" w:rsidRPr="00602692" w:rsidRDefault="00E85C92" w:rsidP="002A5E62">
            <w:pPr>
              <w:spacing w:after="0" w:line="240" w:lineRule="auto"/>
              <w:rPr>
                <w:rFonts w:ascii="Times New Roman" w:hAnsi="Times New Roman" w:cs="Times New Roman"/>
              </w:rPr>
            </w:pPr>
          </w:p>
          <w:p w14:paraId="4C3F9759" w14:textId="77777777" w:rsidR="00E85C92" w:rsidRPr="00602692" w:rsidRDefault="00E85C92" w:rsidP="002A5E62">
            <w:pPr>
              <w:spacing w:after="0" w:line="240" w:lineRule="auto"/>
              <w:rPr>
                <w:rFonts w:ascii="Times New Roman" w:hAnsi="Times New Roman" w:cs="Times New Roman"/>
              </w:rPr>
            </w:pPr>
          </w:p>
          <w:p w14:paraId="3E9E112A" w14:textId="77777777" w:rsidR="00E85C92" w:rsidRPr="00602692" w:rsidRDefault="00E85C92" w:rsidP="002A5E62">
            <w:pPr>
              <w:spacing w:after="0" w:line="240" w:lineRule="auto"/>
              <w:rPr>
                <w:rFonts w:ascii="Times New Roman" w:hAnsi="Times New Roman" w:cs="Times New Roman"/>
              </w:rPr>
            </w:pPr>
          </w:p>
          <w:p w14:paraId="51055E4F" w14:textId="77777777" w:rsidR="00E85C92" w:rsidRPr="00602692" w:rsidRDefault="00E85C92" w:rsidP="002A5E62">
            <w:pPr>
              <w:spacing w:after="0" w:line="240" w:lineRule="auto"/>
              <w:rPr>
                <w:rFonts w:ascii="Times New Roman" w:hAnsi="Times New Roman" w:cs="Times New Roman"/>
              </w:rPr>
            </w:pPr>
          </w:p>
          <w:p w14:paraId="55FFE5AC" w14:textId="77777777" w:rsidR="00E85C92" w:rsidRPr="00602692" w:rsidRDefault="00E85C92" w:rsidP="002A5E62">
            <w:pPr>
              <w:spacing w:after="0" w:line="240" w:lineRule="auto"/>
              <w:rPr>
                <w:rFonts w:ascii="Times New Roman" w:hAnsi="Times New Roman" w:cs="Times New Roman"/>
              </w:rPr>
            </w:pPr>
          </w:p>
          <w:p w14:paraId="551AE3AE" w14:textId="77777777" w:rsidR="00E85C92" w:rsidRPr="00602692" w:rsidRDefault="00E85C92" w:rsidP="002A5E62">
            <w:pPr>
              <w:spacing w:after="0" w:line="240" w:lineRule="auto"/>
              <w:rPr>
                <w:rFonts w:ascii="Times New Roman" w:hAnsi="Times New Roman" w:cs="Times New Roman"/>
              </w:rPr>
            </w:pPr>
          </w:p>
          <w:p w14:paraId="039D6F25" w14:textId="77777777" w:rsidR="00E85C92" w:rsidRPr="00602692" w:rsidRDefault="00E85C92" w:rsidP="002A5E62">
            <w:pPr>
              <w:spacing w:after="0" w:line="240" w:lineRule="auto"/>
              <w:rPr>
                <w:rFonts w:ascii="Times New Roman" w:hAnsi="Times New Roman" w:cs="Times New Roman"/>
              </w:rPr>
            </w:pPr>
          </w:p>
          <w:p w14:paraId="49BD8541" w14:textId="77777777" w:rsidR="00E85C92" w:rsidRPr="00602692" w:rsidRDefault="00E85C92" w:rsidP="002A5E62">
            <w:pPr>
              <w:spacing w:after="0" w:line="240" w:lineRule="auto"/>
              <w:rPr>
                <w:rFonts w:ascii="Times New Roman" w:hAnsi="Times New Roman" w:cs="Times New Roman"/>
              </w:rPr>
            </w:pPr>
          </w:p>
          <w:p w14:paraId="06ADEBE7" w14:textId="77777777" w:rsidR="00E85C92" w:rsidRPr="00602692" w:rsidRDefault="00E85C92" w:rsidP="002A5E62">
            <w:pPr>
              <w:spacing w:after="0" w:line="240" w:lineRule="auto"/>
              <w:rPr>
                <w:rFonts w:ascii="Times New Roman" w:hAnsi="Times New Roman" w:cs="Times New Roman"/>
              </w:rPr>
            </w:pPr>
          </w:p>
          <w:p w14:paraId="593FB5DD" w14:textId="77777777" w:rsidR="00E85C92" w:rsidRPr="00602692" w:rsidRDefault="00E85C92" w:rsidP="002A5E62">
            <w:pPr>
              <w:spacing w:after="0" w:line="240" w:lineRule="auto"/>
              <w:rPr>
                <w:rFonts w:ascii="Times New Roman" w:hAnsi="Times New Roman" w:cs="Times New Roman"/>
              </w:rPr>
            </w:pPr>
          </w:p>
          <w:p w14:paraId="7C30BAEB" w14:textId="77777777" w:rsidR="00E85C92" w:rsidRPr="00602692" w:rsidRDefault="00E85C92" w:rsidP="002A5E62">
            <w:pPr>
              <w:spacing w:after="0" w:line="240" w:lineRule="auto"/>
              <w:rPr>
                <w:rFonts w:ascii="Times New Roman" w:hAnsi="Times New Roman" w:cs="Times New Roman"/>
              </w:rPr>
            </w:pPr>
          </w:p>
          <w:p w14:paraId="747FCF31" w14:textId="77777777" w:rsidR="00E85C92" w:rsidRPr="00602692" w:rsidRDefault="00E85C92" w:rsidP="002A5E62">
            <w:pPr>
              <w:spacing w:after="0" w:line="240" w:lineRule="auto"/>
              <w:rPr>
                <w:rFonts w:ascii="Times New Roman" w:hAnsi="Times New Roman" w:cs="Times New Roman"/>
              </w:rPr>
            </w:pPr>
          </w:p>
          <w:p w14:paraId="663C7486" w14:textId="77777777" w:rsidR="00E85C92" w:rsidRPr="00602692" w:rsidRDefault="00E85C92" w:rsidP="002A5E62">
            <w:pPr>
              <w:spacing w:after="0" w:line="240" w:lineRule="auto"/>
              <w:rPr>
                <w:rFonts w:ascii="Times New Roman" w:hAnsi="Times New Roman" w:cs="Times New Roman"/>
              </w:rPr>
            </w:pPr>
          </w:p>
          <w:p w14:paraId="384F1DE9" w14:textId="77777777" w:rsidR="00E85C92" w:rsidRPr="00602692" w:rsidRDefault="00E85C92" w:rsidP="002A5E62">
            <w:pPr>
              <w:spacing w:after="0" w:line="240" w:lineRule="auto"/>
              <w:rPr>
                <w:rFonts w:ascii="Times New Roman" w:hAnsi="Times New Roman" w:cs="Times New Roman"/>
              </w:rPr>
            </w:pPr>
          </w:p>
          <w:p w14:paraId="4E3B3655" w14:textId="77777777" w:rsidR="00E85C92" w:rsidRPr="00602692" w:rsidRDefault="00E85C92" w:rsidP="002A5E62">
            <w:pPr>
              <w:spacing w:after="0" w:line="240" w:lineRule="auto"/>
              <w:rPr>
                <w:rFonts w:ascii="Times New Roman" w:hAnsi="Times New Roman" w:cs="Times New Roman"/>
              </w:rPr>
            </w:pPr>
          </w:p>
          <w:p w14:paraId="50A027AE" w14:textId="77777777" w:rsidR="00E85C92" w:rsidRPr="00602692" w:rsidRDefault="00E85C92" w:rsidP="002A5E62">
            <w:pPr>
              <w:spacing w:after="0" w:line="240" w:lineRule="auto"/>
              <w:rPr>
                <w:rFonts w:ascii="Times New Roman" w:hAnsi="Times New Roman" w:cs="Times New Roman"/>
              </w:rPr>
            </w:pPr>
          </w:p>
          <w:p w14:paraId="2B1F1F05" w14:textId="77777777" w:rsidR="00E85C92" w:rsidRPr="00602692" w:rsidRDefault="00E85C92" w:rsidP="002A5E62">
            <w:pPr>
              <w:spacing w:after="0" w:line="240" w:lineRule="auto"/>
              <w:rPr>
                <w:rFonts w:ascii="Times New Roman" w:hAnsi="Times New Roman" w:cs="Times New Roman"/>
              </w:rPr>
            </w:pPr>
          </w:p>
          <w:p w14:paraId="63F5D05E" w14:textId="77777777" w:rsidR="00E85C92" w:rsidRPr="00602692" w:rsidRDefault="00E85C92" w:rsidP="002A5E62">
            <w:pPr>
              <w:spacing w:after="0" w:line="240" w:lineRule="auto"/>
              <w:rPr>
                <w:rFonts w:ascii="Times New Roman" w:hAnsi="Times New Roman" w:cs="Times New Roman"/>
              </w:rPr>
            </w:pPr>
          </w:p>
          <w:p w14:paraId="68477FE9" w14:textId="77777777" w:rsidR="00595ED5" w:rsidRPr="00602692" w:rsidRDefault="00B960CC" w:rsidP="002A5E62">
            <w:pPr>
              <w:spacing w:after="0" w:line="240" w:lineRule="auto"/>
              <w:rPr>
                <w:rFonts w:ascii="Times New Roman" w:hAnsi="Times New Roman" w:cs="Times New Roman"/>
              </w:rPr>
            </w:pPr>
            <w:r w:rsidRPr="00602692">
              <w:rPr>
                <w:rFonts w:ascii="Times New Roman" w:hAnsi="Times New Roman" w:cs="Times New Roman"/>
              </w:rPr>
              <w:t xml:space="preserve">17 </w:t>
            </w:r>
          </w:p>
          <w:p w14:paraId="1A02FEB7" w14:textId="77777777" w:rsidR="002E38FB" w:rsidRPr="00602692" w:rsidRDefault="002E38FB" w:rsidP="002A5E62">
            <w:pPr>
              <w:spacing w:after="0" w:line="240" w:lineRule="auto"/>
              <w:rPr>
                <w:rFonts w:ascii="Times New Roman" w:hAnsi="Times New Roman" w:cs="Times New Roman"/>
              </w:rPr>
            </w:pPr>
          </w:p>
          <w:p w14:paraId="7FF269A0" w14:textId="77777777" w:rsidR="002E38FB" w:rsidRPr="00602692" w:rsidRDefault="002E38FB" w:rsidP="002A5E62">
            <w:pPr>
              <w:spacing w:after="0" w:line="240" w:lineRule="auto"/>
              <w:rPr>
                <w:rFonts w:ascii="Times New Roman" w:hAnsi="Times New Roman" w:cs="Times New Roman"/>
              </w:rPr>
            </w:pPr>
          </w:p>
          <w:p w14:paraId="11CB1358" w14:textId="77777777" w:rsidR="001579F8" w:rsidRPr="00602692" w:rsidRDefault="001579F8" w:rsidP="002A5E62">
            <w:pPr>
              <w:spacing w:after="0" w:line="240" w:lineRule="auto"/>
              <w:rPr>
                <w:rFonts w:ascii="Times New Roman" w:hAnsi="Times New Roman" w:cs="Times New Roman"/>
              </w:rPr>
            </w:pPr>
          </w:p>
          <w:p w14:paraId="36B1BFF5" w14:textId="77777777" w:rsidR="001579F8" w:rsidRPr="00602692" w:rsidRDefault="001579F8" w:rsidP="002A5E62">
            <w:pPr>
              <w:spacing w:after="0" w:line="240" w:lineRule="auto"/>
              <w:rPr>
                <w:rFonts w:ascii="Times New Roman" w:hAnsi="Times New Roman" w:cs="Times New Roman"/>
              </w:rPr>
            </w:pPr>
          </w:p>
          <w:p w14:paraId="5C1DDB31" w14:textId="77777777" w:rsidR="001579F8" w:rsidRPr="00602692" w:rsidRDefault="001579F8" w:rsidP="002A5E62">
            <w:pPr>
              <w:spacing w:after="0" w:line="240" w:lineRule="auto"/>
              <w:rPr>
                <w:rFonts w:ascii="Times New Roman" w:hAnsi="Times New Roman" w:cs="Times New Roman"/>
              </w:rPr>
            </w:pPr>
          </w:p>
          <w:p w14:paraId="006EC1B1" w14:textId="77777777" w:rsidR="001579F8" w:rsidRPr="00602692" w:rsidRDefault="001579F8" w:rsidP="002A5E62">
            <w:pPr>
              <w:spacing w:after="0" w:line="240" w:lineRule="auto"/>
              <w:rPr>
                <w:rFonts w:ascii="Times New Roman" w:hAnsi="Times New Roman" w:cs="Times New Roman"/>
              </w:rPr>
            </w:pPr>
          </w:p>
          <w:p w14:paraId="34096371" w14:textId="77777777" w:rsidR="001579F8" w:rsidRPr="00602692" w:rsidRDefault="001579F8" w:rsidP="002A5E62">
            <w:pPr>
              <w:spacing w:after="0" w:line="240" w:lineRule="auto"/>
              <w:rPr>
                <w:rFonts w:ascii="Times New Roman" w:hAnsi="Times New Roman" w:cs="Times New Roman"/>
              </w:rPr>
            </w:pPr>
          </w:p>
          <w:p w14:paraId="6738AC1C" w14:textId="77777777" w:rsidR="001579F8" w:rsidRPr="00602692" w:rsidRDefault="001579F8" w:rsidP="002A5E62">
            <w:pPr>
              <w:spacing w:after="0" w:line="240" w:lineRule="auto"/>
              <w:rPr>
                <w:rFonts w:ascii="Times New Roman" w:hAnsi="Times New Roman" w:cs="Times New Roman"/>
              </w:rPr>
            </w:pPr>
          </w:p>
          <w:p w14:paraId="042F8D26" w14:textId="77777777" w:rsidR="001579F8" w:rsidRPr="00602692" w:rsidRDefault="001579F8" w:rsidP="002A5E62">
            <w:pPr>
              <w:spacing w:after="0" w:line="240" w:lineRule="auto"/>
              <w:rPr>
                <w:rFonts w:ascii="Times New Roman" w:hAnsi="Times New Roman" w:cs="Times New Roman"/>
              </w:rPr>
            </w:pPr>
          </w:p>
          <w:p w14:paraId="2F4693DE" w14:textId="77777777" w:rsidR="001579F8" w:rsidRPr="00602692" w:rsidRDefault="001579F8" w:rsidP="002A5E62">
            <w:pPr>
              <w:spacing w:after="0" w:line="240" w:lineRule="auto"/>
              <w:rPr>
                <w:rFonts w:ascii="Times New Roman" w:hAnsi="Times New Roman" w:cs="Times New Roman"/>
              </w:rPr>
            </w:pPr>
          </w:p>
          <w:p w14:paraId="41A373CE" w14:textId="77777777" w:rsidR="001579F8" w:rsidRPr="00602692" w:rsidRDefault="001579F8" w:rsidP="002A5E62">
            <w:pPr>
              <w:spacing w:after="0" w:line="240" w:lineRule="auto"/>
              <w:rPr>
                <w:rFonts w:ascii="Times New Roman" w:hAnsi="Times New Roman" w:cs="Times New Roman"/>
              </w:rPr>
            </w:pPr>
          </w:p>
          <w:p w14:paraId="369E7C9B" w14:textId="77777777" w:rsidR="001579F8" w:rsidRPr="00602692" w:rsidRDefault="001579F8" w:rsidP="002A5E62">
            <w:pPr>
              <w:spacing w:after="0" w:line="240" w:lineRule="auto"/>
              <w:rPr>
                <w:rFonts w:ascii="Times New Roman" w:hAnsi="Times New Roman" w:cs="Times New Roman"/>
              </w:rPr>
            </w:pPr>
          </w:p>
          <w:p w14:paraId="791F06D2" w14:textId="77777777" w:rsidR="002813A3" w:rsidRPr="00602692" w:rsidRDefault="002813A3" w:rsidP="002A5E62">
            <w:pPr>
              <w:spacing w:after="0" w:line="240" w:lineRule="auto"/>
              <w:rPr>
                <w:rFonts w:ascii="Times New Roman" w:hAnsi="Times New Roman" w:cs="Times New Roman"/>
              </w:rPr>
            </w:pPr>
          </w:p>
          <w:p w14:paraId="36558F31" w14:textId="77777777" w:rsidR="002813A3" w:rsidRPr="00602692" w:rsidRDefault="002813A3" w:rsidP="002A5E62">
            <w:pPr>
              <w:spacing w:after="0" w:line="240" w:lineRule="auto"/>
              <w:rPr>
                <w:rFonts w:ascii="Times New Roman" w:hAnsi="Times New Roman" w:cs="Times New Roman"/>
              </w:rPr>
            </w:pPr>
          </w:p>
          <w:p w14:paraId="0B6309AB" w14:textId="77777777" w:rsidR="002813A3" w:rsidRPr="00602692" w:rsidRDefault="002813A3" w:rsidP="002A5E62">
            <w:pPr>
              <w:spacing w:after="0" w:line="240" w:lineRule="auto"/>
              <w:rPr>
                <w:rFonts w:ascii="Times New Roman" w:hAnsi="Times New Roman" w:cs="Times New Roman"/>
              </w:rPr>
            </w:pPr>
          </w:p>
          <w:p w14:paraId="7176A7CE" w14:textId="77777777" w:rsidR="002813A3" w:rsidRPr="00602692" w:rsidRDefault="002813A3" w:rsidP="002A5E62">
            <w:pPr>
              <w:spacing w:after="0" w:line="240" w:lineRule="auto"/>
              <w:rPr>
                <w:rFonts w:ascii="Times New Roman" w:hAnsi="Times New Roman" w:cs="Times New Roman"/>
              </w:rPr>
            </w:pPr>
          </w:p>
          <w:p w14:paraId="70107D00" w14:textId="77777777" w:rsidR="002813A3" w:rsidRPr="00602692" w:rsidRDefault="002813A3" w:rsidP="002A5E62">
            <w:pPr>
              <w:spacing w:after="0" w:line="240" w:lineRule="auto"/>
              <w:rPr>
                <w:rFonts w:ascii="Times New Roman" w:hAnsi="Times New Roman" w:cs="Times New Roman"/>
              </w:rPr>
            </w:pPr>
          </w:p>
          <w:p w14:paraId="439849E2" w14:textId="77777777" w:rsidR="002813A3" w:rsidRPr="00602692" w:rsidRDefault="002813A3" w:rsidP="002A5E62">
            <w:pPr>
              <w:spacing w:after="0" w:line="240" w:lineRule="auto"/>
              <w:rPr>
                <w:rFonts w:ascii="Times New Roman" w:hAnsi="Times New Roman" w:cs="Times New Roman"/>
              </w:rPr>
            </w:pPr>
          </w:p>
          <w:p w14:paraId="445737B2" w14:textId="77777777" w:rsidR="002813A3" w:rsidRPr="00602692" w:rsidRDefault="002813A3" w:rsidP="002A5E62">
            <w:pPr>
              <w:spacing w:after="0" w:line="240" w:lineRule="auto"/>
              <w:rPr>
                <w:rFonts w:ascii="Times New Roman" w:hAnsi="Times New Roman" w:cs="Times New Roman"/>
              </w:rPr>
            </w:pPr>
          </w:p>
          <w:p w14:paraId="61008446" w14:textId="77777777" w:rsidR="002813A3" w:rsidRPr="00602692" w:rsidRDefault="002813A3" w:rsidP="002A5E62">
            <w:pPr>
              <w:spacing w:after="0" w:line="240" w:lineRule="auto"/>
              <w:rPr>
                <w:rFonts w:ascii="Times New Roman" w:hAnsi="Times New Roman" w:cs="Times New Roman"/>
              </w:rPr>
            </w:pPr>
          </w:p>
          <w:p w14:paraId="6BDF5EBF" w14:textId="77777777" w:rsidR="002813A3" w:rsidRPr="00602692" w:rsidRDefault="002813A3" w:rsidP="002A5E62">
            <w:pPr>
              <w:spacing w:after="0" w:line="240" w:lineRule="auto"/>
              <w:rPr>
                <w:rFonts w:ascii="Times New Roman" w:hAnsi="Times New Roman" w:cs="Times New Roman"/>
              </w:rPr>
            </w:pPr>
          </w:p>
          <w:p w14:paraId="7342C61C" w14:textId="77777777" w:rsidR="002813A3" w:rsidRPr="00602692" w:rsidRDefault="002813A3" w:rsidP="002A5E62">
            <w:pPr>
              <w:spacing w:after="0" w:line="240" w:lineRule="auto"/>
              <w:rPr>
                <w:rFonts w:ascii="Times New Roman" w:hAnsi="Times New Roman" w:cs="Times New Roman"/>
              </w:rPr>
            </w:pPr>
          </w:p>
          <w:p w14:paraId="63B722C5" w14:textId="77777777" w:rsidR="002813A3" w:rsidRPr="00602692" w:rsidRDefault="002813A3" w:rsidP="002A5E62">
            <w:pPr>
              <w:spacing w:after="0" w:line="240" w:lineRule="auto"/>
              <w:rPr>
                <w:rFonts w:ascii="Times New Roman" w:hAnsi="Times New Roman" w:cs="Times New Roman"/>
              </w:rPr>
            </w:pPr>
          </w:p>
          <w:p w14:paraId="03BDD07D" w14:textId="77777777" w:rsidR="002813A3" w:rsidRPr="00602692" w:rsidRDefault="002813A3" w:rsidP="002A5E62">
            <w:pPr>
              <w:spacing w:after="0" w:line="240" w:lineRule="auto"/>
              <w:rPr>
                <w:rFonts w:ascii="Times New Roman" w:hAnsi="Times New Roman" w:cs="Times New Roman"/>
              </w:rPr>
            </w:pPr>
          </w:p>
          <w:p w14:paraId="23F3F49F" w14:textId="77777777" w:rsidR="002813A3" w:rsidRPr="00602692" w:rsidRDefault="002813A3" w:rsidP="002A5E62">
            <w:pPr>
              <w:spacing w:after="0" w:line="240" w:lineRule="auto"/>
              <w:rPr>
                <w:rFonts w:ascii="Times New Roman" w:hAnsi="Times New Roman" w:cs="Times New Roman"/>
              </w:rPr>
            </w:pPr>
          </w:p>
          <w:p w14:paraId="60FC4DDA" w14:textId="77777777" w:rsidR="002813A3" w:rsidRPr="00602692" w:rsidRDefault="002813A3" w:rsidP="002A5E62">
            <w:pPr>
              <w:spacing w:after="0" w:line="240" w:lineRule="auto"/>
              <w:rPr>
                <w:rFonts w:ascii="Times New Roman" w:hAnsi="Times New Roman" w:cs="Times New Roman"/>
              </w:rPr>
            </w:pPr>
          </w:p>
          <w:p w14:paraId="4A439915" w14:textId="77777777" w:rsidR="002813A3" w:rsidRPr="00602692" w:rsidRDefault="002813A3" w:rsidP="002A5E62">
            <w:pPr>
              <w:spacing w:after="0" w:line="240" w:lineRule="auto"/>
              <w:rPr>
                <w:rFonts w:ascii="Times New Roman" w:hAnsi="Times New Roman" w:cs="Times New Roman"/>
              </w:rPr>
            </w:pPr>
          </w:p>
          <w:p w14:paraId="1E54A242" w14:textId="77777777" w:rsidR="002813A3" w:rsidRPr="00602692" w:rsidRDefault="002813A3" w:rsidP="002A5E62">
            <w:pPr>
              <w:spacing w:after="0" w:line="240" w:lineRule="auto"/>
              <w:rPr>
                <w:rFonts w:ascii="Times New Roman" w:hAnsi="Times New Roman" w:cs="Times New Roman"/>
              </w:rPr>
            </w:pPr>
          </w:p>
          <w:p w14:paraId="2FE17979" w14:textId="77777777" w:rsidR="002813A3" w:rsidRPr="00602692" w:rsidRDefault="002813A3" w:rsidP="002A5E62">
            <w:pPr>
              <w:spacing w:after="0" w:line="240" w:lineRule="auto"/>
              <w:rPr>
                <w:rFonts w:ascii="Times New Roman" w:hAnsi="Times New Roman" w:cs="Times New Roman"/>
              </w:rPr>
            </w:pPr>
          </w:p>
          <w:p w14:paraId="77FDD2F9" w14:textId="77777777" w:rsidR="002813A3" w:rsidRPr="00602692" w:rsidRDefault="002813A3" w:rsidP="002A5E62">
            <w:pPr>
              <w:spacing w:after="0" w:line="240" w:lineRule="auto"/>
              <w:rPr>
                <w:rFonts w:ascii="Times New Roman" w:hAnsi="Times New Roman" w:cs="Times New Roman"/>
              </w:rPr>
            </w:pPr>
          </w:p>
          <w:p w14:paraId="5F938740" w14:textId="77777777" w:rsidR="002813A3" w:rsidRPr="00602692" w:rsidRDefault="002813A3" w:rsidP="002A5E62">
            <w:pPr>
              <w:spacing w:after="0" w:line="240" w:lineRule="auto"/>
              <w:rPr>
                <w:rFonts w:ascii="Times New Roman" w:hAnsi="Times New Roman" w:cs="Times New Roman"/>
              </w:rPr>
            </w:pPr>
          </w:p>
          <w:p w14:paraId="39B89890" w14:textId="77777777" w:rsidR="002813A3" w:rsidRPr="00602692" w:rsidRDefault="002813A3" w:rsidP="002A5E62">
            <w:pPr>
              <w:spacing w:after="0" w:line="240" w:lineRule="auto"/>
              <w:rPr>
                <w:rFonts w:ascii="Times New Roman" w:hAnsi="Times New Roman" w:cs="Times New Roman"/>
              </w:rPr>
            </w:pPr>
          </w:p>
          <w:p w14:paraId="79C19EE1" w14:textId="77777777" w:rsidR="002813A3" w:rsidRPr="00602692" w:rsidRDefault="002813A3" w:rsidP="002A5E62">
            <w:pPr>
              <w:spacing w:after="0" w:line="240" w:lineRule="auto"/>
              <w:rPr>
                <w:rFonts w:ascii="Times New Roman" w:hAnsi="Times New Roman" w:cs="Times New Roman"/>
              </w:rPr>
            </w:pPr>
          </w:p>
          <w:p w14:paraId="13F92463" w14:textId="77777777" w:rsidR="002813A3" w:rsidRPr="00602692" w:rsidRDefault="002813A3" w:rsidP="002A5E62">
            <w:pPr>
              <w:spacing w:after="0" w:line="240" w:lineRule="auto"/>
              <w:rPr>
                <w:rFonts w:ascii="Times New Roman" w:hAnsi="Times New Roman" w:cs="Times New Roman"/>
              </w:rPr>
            </w:pPr>
          </w:p>
          <w:p w14:paraId="57F5AD2D" w14:textId="77777777" w:rsidR="002813A3" w:rsidRPr="00602692" w:rsidRDefault="002813A3" w:rsidP="002A5E62">
            <w:pPr>
              <w:spacing w:after="0" w:line="240" w:lineRule="auto"/>
              <w:rPr>
                <w:rFonts w:ascii="Times New Roman" w:hAnsi="Times New Roman" w:cs="Times New Roman"/>
              </w:rPr>
            </w:pPr>
          </w:p>
          <w:p w14:paraId="07016E91" w14:textId="77777777" w:rsidR="002813A3" w:rsidRPr="00602692" w:rsidRDefault="002813A3" w:rsidP="002A5E62">
            <w:pPr>
              <w:spacing w:after="0" w:line="240" w:lineRule="auto"/>
              <w:rPr>
                <w:rFonts w:ascii="Times New Roman" w:hAnsi="Times New Roman" w:cs="Times New Roman"/>
              </w:rPr>
            </w:pPr>
          </w:p>
          <w:p w14:paraId="5CFB74A2" w14:textId="77777777" w:rsidR="002813A3" w:rsidRPr="00602692" w:rsidRDefault="002813A3" w:rsidP="002A5E62">
            <w:pPr>
              <w:spacing w:after="0" w:line="240" w:lineRule="auto"/>
              <w:rPr>
                <w:rFonts w:ascii="Times New Roman" w:hAnsi="Times New Roman" w:cs="Times New Roman"/>
              </w:rPr>
            </w:pPr>
          </w:p>
          <w:p w14:paraId="35B66164" w14:textId="77777777" w:rsidR="002813A3" w:rsidRPr="00602692" w:rsidRDefault="002813A3" w:rsidP="002A5E62">
            <w:pPr>
              <w:spacing w:after="0" w:line="240" w:lineRule="auto"/>
              <w:rPr>
                <w:rFonts w:ascii="Times New Roman" w:hAnsi="Times New Roman" w:cs="Times New Roman"/>
              </w:rPr>
            </w:pPr>
          </w:p>
          <w:p w14:paraId="30C2FA71" w14:textId="77777777" w:rsidR="002813A3" w:rsidRPr="00602692" w:rsidRDefault="002813A3" w:rsidP="002A5E62">
            <w:pPr>
              <w:spacing w:after="0" w:line="240" w:lineRule="auto"/>
              <w:rPr>
                <w:rFonts w:ascii="Times New Roman" w:hAnsi="Times New Roman" w:cs="Times New Roman"/>
              </w:rPr>
            </w:pPr>
          </w:p>
          <w:p w14:paraId="430E94F8" w14:textId="77777777" w:rsidR="002813A3" w:rsidRPr="00602692" w:rsidRDefault="002813A3" w:rsidP="002A5E62">
            <w:pPr>
              <w:spacing w:after="0" w:line="240" w:lineRule="auto"/>
              <w:rPr>
                <w:rFonts w:ascii="Times New Roman" w:hAnsi="Times New Roman" w:cs="Times New Roman"/>
              </w:rPr>
            </w:pPr>
          </w:p>
          <w:p w14:paraId="2175D8B8" w14:textId="77777777" w:rsidR="002813A3" w:rsidRPr="00602692" w:rsidRDefault="002813A3" w:rsidP="002A5E62">
            <w:pPr>
              <w:spacing w:after="0" w:line="240" w:lineRule="auto"/>
              <w:rPr>
                <w:rFonts w:ascii="Times New Roman" w:hAnsi="Times New Roman" w:cs="Times New Roman"/>
              </w:rPr>
            </w:pPr>
          </w:p>
          <w:p w14:paraId="4107D087" w14:textId="77777777" w:rsidR="002813A3" w:rsidRPr="00602692" w:rsidRDefault="002813A3" w:rsidP="002A5E62">
            <w:pPr>
              <w:spacing w:after="0" w:line="240" w:lineRule="auto"/>
              <w:rPr>
                <w:rFonts w:ascii="Times New Roman" w:hAnsi="Times New Roman" w:cs="Times New Roman"/>
              </w:rPr>
            </w:pPr>
          </w:p>
          <w:p w14:paraId="63D7A208" w14:textId="77777777" w:rsidR="002813A3" w:rsidRPr="00602692" w:rsidRDefault="002813A3" w:rsidP="002A5E62">
            <w:pPr>
              <w:spacing w:after="0" w:line="240" w:lineRule="auto"/>
              <w:rPr>
                <w:rFonts w:ascii="Times New Roman" w:hAnsi="Times New Roman" w:cs="Times New Roman"/>
              </w:rPr>
            </w:pPr>
          </w:p>
          <w:p w14:paraId="627008B0" w14:textId="77777777" w:rsidR="006C7729" w:rsidRPr="00602692" w:rsidRDefault="006C7729" w:rsidP="002A5E62">
            <w:pPr>
              <w:spacing w:after="0" w:line="240" w:lineRule="auto"/>
              <w:rPr>
                <w:rFonts w:ascii="Times New Roman" w:hAnsi="Times New Roman" w:cs="Times New Roman"/>
              </w:rPr>
            </w:pPr>
          </w:p>
          <w:p w14:paraId="7F0A2478" w14:textId="77777777" w:rsidR="006C7729" w:rsidRPr="00602692" w:rsidRDefault="006C7729" w:rsidP="002A5E62">
            <w:pPr>
              <w:spacing w:after="0" w:line="240" w:lineRule="auto"/>
              <w:rPr>
                <w:rFonts w:ascii="Times New Roman" w:hAnsi="Times New Roman" w:cs="Times New Roman"/>
              </w:rPr>
            </w:pPr>
          </w:p>
          <w:p w14:paraId="43261C4F" w14:textId="77777777" w:rsidR="006C7729" w:rsidRPr="00602692" w:rsidRDefault="006C7729" w:rsidP="002A5E62">
            <w:pPr>
              <w:spacing w:after="0" w:line="240" w:lineRule="auto"/>
              <w:rPr>
                <w:rFonts w:ascii="Times New Roman" w:hAnsi="Times New Roman" w:cs="Times New Roman"/>
              </w:rPr>
            </w:pPr>
          </w:p>
          <w:p w14:paraId="2818E156" w14:textId="77777777" w:rsidR="006C7729" w:rsidRPr="00602692" w:rsidRDefault="006C7729" w:rsidP="002A5E62">
            <w:pPr>
              <w:spacing w:after="0" w:line="240" w:lineRule="auto"/>
              <w:rPr>
                <w:rFonts w:ascii="Times New Roman" w:hAnsi="Times New Roman" w:cs="Times New Roman"/>
              </w:rPr>
            </w:pPr>
          </w:p>
          <w:p w14:paraId="5D896387" w14:textId="77777777" w:rsidR="006C7729" w:rsidRPr="00602692" w:rsidRDefault="006C7729" w:rsidP="002A5E62">
            <w:pPr>
              <w:spacing w:after="0" w:line="240" w:lineRule="auto"/>
              <w:rPr>
                <w:rFonts w:ascii="Times New Roman" w:hAnsi="Times New Roman" w:cs="Times New Roman"/>
              </w:rPr>
            </w:pPr>
          </w:p>
          <w:p w14:paraId="7ABC1039" w14:textId="77777777" w:rsidR="006C7729" w:rsidRPr="00602692" w:rsidRDefault="006C7729" w:rsidP="002A5E62">
            <w:pPr>
              <w:spacing w:after="0" w:line="240" w:lineRule="auto"/>
              <w:rPr>
                <w:rFonts w:ascii="Times New Roman" w:hAnsi="Times New Roman" w:cs="Times New Roman"/>
              </w:rPr>
            </w:pPr>
          </w:p>
          <w:p w14:paraId="1BC76746" w14:textId="77777777" w:rsidR="006C7729" w:rsidRPr="00602692" w:rsidRDefault="006C7729" w:rsidP="002A5E62">
            <w:pPr>
              <w:spacing w:after="0" w:line="240" w:lineRule="auto"/>
              <w:rPr>
                <w:rFonts w:ascii="Times New Roman" w:hAnsi="Times New Roman" w:cs="Times New Roman"/>
              </w:rPr>
            </w:pPr>
          </w:p>
          <w:p w14:paraId="4BD1B8FA" w14:textId="77777777" w:rsidR="006C7729" w:rsidRPr="00602692" w:rsidRDefault="006C7729" w:rsidP="002A5E62">
            <w:pPr>
              <w:spacing w:after="0" w:line="240" w:lineRule="auto"/>
              <w:rPr>
                <w:rFonts w:ascii="Times New Roman" w:hAnsi="Times New Roman" w:cs="Times New Roman"/>
              </w:rPr>
            </w:pPr>
          </w:p>
          <w:p w14:paraId="47B232C6" w14:textId="77777777" w:rsidR="006C7729" w:rsidRPr="00602692" w:rsidRDefault="006C7729" w:rsidP="002A5E62">
            <w:pPr>
              <w:spacing w:after="0" w:line="240" w:lineRule="auto"/>
              <w:rPr>
                <w:rFonts w:ascii="Times New Roman" w:hAnsi="Times New Roman" w:cs="Times New Roman"/>
              </w:rPr>
            </w:pPr>
          </w:p>
          <w:p w14:paraId="1A52BB9C" w14:textId="77777777" w:rsidR="006C7729" w:rsidRPr="00602692" w:rsidRDefault="006C7729" w:rsidP="002A5E62">
            <w:pPr>
              <w:spacing w:after="0" w:line="240" w:lineRule="auto"/>
              <w:rPr>
                <w:rFonts w:ascii="Times New Roman" w:hAnsi="Times New Roman" w:cs="Times New Roman"/>
              </w:rPr>
            </w:pPr>
          </w:p>
          <w:p w14:paraId="72F415CD" w14:textId="77777777" w:rsidR="006C7729" w:rsidRPr="00602692" w:rsidRDefault="006C7729" w:rsidP="002A5E62">
            <w:pPr>
              <w:spacing w:after="0" w:line="240" w:lineRule="auto"/>
              <w:rPr>
                <w:rFonts w:ascii="Times New Roman" w:hAnsi="Times New Roman" w:cs="Times New Roman"/>
              </w:rPr>
            </w:pPr>
          </w:p>
          <w:p w14:paraId="18F55A47" w14:textId="77777777" w:rsidR="006C7729" w:rsidRPr="00602692" w:rsidRDefault="006C7729" w:rsidP="002A5E62">
            <w:pPr>
              <w:spacing w:after="0" w:line="240" w:lineRule="auto"/>
              <w:rPr>
                <w:rFonts w:ascii="Times New Roman" w:hAnsi="Times New Roman" w:cs="Times New Roman"/>
              </w:rPr>
            </w:pPr>
          </w:p>
          <w:p w14:paraId="17951290" w14:textId="77777777" w:rsidR="00C250A2" w:rsidRPr="00602692" w:rsidRDefault="00C250A2" w:rsidP="002A5E62">
            <w:pPr>
              <w:spacing w:after="0" w:line="240" w:lineRule="auto"/>
              <w:rPr>
                <w:rFonts w:ascii="Times New Roman" w:hAnsi="Times New Roman" w:cs="Times New Roman"/>
              </w:rPr>
            </w:pPr>
          </w:p>
          <w:p w14:paraId="4CF5DDB4" w14:textId="77777777" w:rsidR="00C250A2" w:rsidRPr="00602692" w:rsidRDefault="00C250A2" w:rsidP="002A5E62">
            <w:pPr>
              <w:spacing w:after="0" w:line="240" w:lineRule="auto"/>
              <w:rPr>
                <w:rFonts w:ascii="Times New Roman" w:hAnsi="Times New Roman" w:cs="Times New Roman"/>
              </w:rPr>
            </w:pPr>
          </w:p>
          <w:p w14:paraId="0F470F7F" w14:textId="77777777" w:rsidR="00C250A2" w:rsidRPr="00602692" w:rsidRDefault="00C250A2" w:rsidP="002A5E62">
            <w:pPr>
              <w:spacing w:after="0" w:line="240" w:lineRule="auto"/>
              <w:rPr>
                <w:rFonts w:ascii="Times New Roman" w:hAnsi="Times New Roman" w:cs="Times New Roman"/>
              </w:rPr>
            </w:pPr>
          </w:p>
          <w:p w14:paraId="342A2B18" w14:textId="77777777" w:rsidR="000D400D" w:rsidRPr="00602692" w:rsidRDefault="000D400D" w:rsidP="002A5E62">
            <w:pPr>
              <w:spacing w:after="0" w:line="240" w:lineRule="auto"/>
              <w:rPr>
                <w:rFonts w:ascii="Times New Roman" w:hAnsi="Times New Roman" w:cs="Times New Roman"/>
              </w:rPr>
            </w:pPr>
          </w:p>
          <w:p w14:paraId="50C3F4C9" w14:textId="77777777" w:rsidR="007F1EE2" w:rsidRPr="00602692" w:rsidRDefault="007F1EE2" w:rsidP="002A5E62">
            <w:pPr>
              <w:spacing w:after="0" w:line="240" w:lineRule="auto"/>
              <w:rPr>
                <w:rFonts w:ascii="Times New Roman" w:hAnsi="Times New Roman" w:cs="Times New Roman"/>
              </w:rPr>
            </w:pPr>
          </w:p>
          <w:p w14:paraId="08929E49" w14:textId="77777777" w:rsidR="002E38FB" w:rsidRPr="00602692" w:rsidRDefault="002E38FB" w:rsidP="002A5E62">
            <w:pPr>
              <w:spacing w:after="0" w:line="240" w:lineRule="auto"/>
              <w:rPr>
                <w:rFonts w:ascii="Times New Roman" w:hAnsi="Times New Roman" w:cs="Times New Roman"/>
              </w:rPr>
            </w:pPr>
          </w:p>
          <w:p w14:paraId="7BCF1322" w14:textId="77777777" w:rsidR="002E38FB" w:rsidRPr="00602692" w:rsidRDefault="002E38FB" w:rsidP="002A5E62">
            <w:pPr>
              <w:spacing w:after="0" w:line="240" w:lineRule="auto"/>
              <w:rPr>
                <w:rFonts w:ascii="Times New Roman" w:hAnsi="Times New Roman" w:cs="Times New Roman"/>
              </w:rPr>
            </w:pPr>
          </w:p>
          <w:p w14:paraId="521DFD88" w14:textId="77777777" w:rsidR="002E38FB" w:rsidRPr="00602692" w:rsidRDefault="002E38FB" w:rsidP="002A5E62">
            <w:pPr>
              <w:spacing w:after="0" w:line="240" w:lineRule="auto"/>
              <w:rPr>
                <w:rFonts w:ascii="Times New Roman" w:hAnsi="Times New Roman" w:cs="Times New Roman"/>
              </w:rPr>
            </w:pPr>
          </w:p>
          <w:p w14:paraId="63941FBF" w14:textId="77777777" w:rsidR="002F67B3" w:rsidRPr="00602692" w:rsidRDefault="002F67B3" w:rsidP="002A5E62">
            <w:pPr>
              <w:spacing w:after="0" w:line="240" w:lineRule="auto"/>
              <w:rPr>
                <w:rFonts w:ascii="Times New Roman" w:hAnsi="Times New Roman" w:cs="Times New Roman"/>
              </w:rPr>
            </w:pPr>
          </w:p>
          <w:p w14:paraId="4492DE51" w14:textId="77777777" w:rsidR="002E38FB" w:rsidRPr="00602692" w:rsidRDefault="002E38FB" w:rsidP="002A5E62">
            <w:pPr>
              <w:spacing w:after="0" w:line="240" w:lineRule="auto"/>
              <w:rPr>
                <w:rFonts w:ascii="Times New Roman" w:hAnsi="Times New Roman" w:cs="Times New Roman"/>
              </w:rPr>
            </w:pPr>
          </w:p>
          <w:p w14:paraId="5167B3E6" w14:textId="77777777" w:rsidR="002E38FB" w:rsidRPr="00602692" w:rsidRDefault="002E38FB" w:rsidP="002A5E62">
            <w:pPr>
              <w:spacing w:after="0" w:line="240" w:lineRule="auto"/>
              <w:rPr>
                <w:rFonts w:ascii="Times New Roman" w:hAnsi="Times New Roman" w:cs="Times New Roman"/>
              </w:rPr>
            </w:pPr>
          </w:p>
          <w:p w14:paraId="126D5CAB" w14:textId="77777777" w:rsidR="002E38FB" w:rsidRPr="00602692" w:rsidRDefault="002E38FB" w:rsidP="002A5E62">
            <w:pPr>
              <w:spacing w:after="0" w:line="240" w:lineRule="auto"/>
              <w:rPr>
                <w:rFonts w:ascii="Times New Roman" w:hAnsi="Times New Roman" w:cs="Times New Roman"/>
              </w:rPr>
            </w:pPr>
          </w:p>
          <w:p w14:paraId="0888C4FF" w14:textId="77777777" w:rsidR="00583C39" w:rsidRPr="00602692" w:rsidRDefault="00583C39" w:rsidP="002A5E62">
            <w:pPr>
              <w:spacing w:after="0" w:line="240" w:lineRule="auto"/>
              <w:rPr>
                <w:rFonts w:ascii="Times New Roman" w:hAnsi="Times New Roman" w:cs="Times New Roman"/>
              </w:rPr>
            </w:pPr>
          </w:p>
          <w:p w14:paraId="01FA18F2" w14:textId="77777777" w:rsidR="00583C39" w:rsidRPr="00602692" w:rsidRDefault="00583C39" w:rsidP="002A5E62">
            <w:pPr>
              <w:spacing w:after="0" w:line="240" w:lineRule="auto"/>
              <w:rPr>
                <w:rFonts w:ascii="Times New Roman" w:hAnsi="Times New Roman" w:cs="Times New Roman"/>
              </w:rPr>
            </w:pPr>
          </w:p>
          <w:p w14:paraId="729BB921" w14:textId="77777777" w:rsidR="00583C39" w:rsidRPr="00602692" w:rsidRDefault="00583C39" w:rsidP="002A5E62">
            <w:pPr>
              <w:spacing w:after="0" w:line="240" w:lineRule="auto"/>
              <w:rPr>
                <w:rFonts w:ascii="Times New Roman" w:hAnsi="Times New Roman" w:cs="Times New Roman"/>
              </w:rPr>
            </w:pPr>
          </w:p>
          <w:p w14:paraId="5B1A1030" w14:textId="77777777" w:rsidR="00583C39" w:rsidRPr="00602692" w:rsidRDefault="00583C39" w:rsidP="002A5E62">
            <w:pPr>
              <w:spacing w:after="0" w:line="240" w:lineRule="auto"/>
              <w:rPr>
                <w:rFonts w:ascii="Times New Roman" w:hAnsi="Times New Roman" w:cs="Times New Roman"/>
              </w:rPr>
            </w:pPr>
          </w:p>
          <w:p w14:paraId="11EBF342" w14:textId="77777777" w:rsidR="00583C39" w:rsidRPr="00602692" w:rsidRDefault="00583C39" w:rsidP="002A5E62">
            <w:pPr>
              <w:spacing w:after="0" w:line="240" w:lineRule="auto"/>
              <w:rPr>
                <w:rFonts w:ascii="Times New Roman" w:hAnsi="Times New Roman" w:cs="Times New Roman"/>
              </w:rPr>
            </w:pPr>
          </w:p>
          <w:p w14:paraId="23DFDB15" w14:textId="77777777" w:rsidR="00583C39" w:rsidRPr="00602692" w:rsidRDefault="00583C39" w:rsidP="002A5E62">
            <w:pPr>
              <w:spacing w:after="0" w:line="240" w:lineRule="auto"/>
              <w:rPr>
                <w:rFonts w:ascii="Times New Roman" w:hAnsi="Times New Roman" w:cs="Times New Roman"/>
              </w:rPr>
            </w:pPr>
          </w:p>
          <w:p w14:paraId="5DE47FA1" w14:textId="77777777" w:rsidR="00583C39" w:rsidRPr="00602692" w:rsidRDefault="00583C39" w:rsidP="002A5E62">
            <w:pPr>
              <w:spacing w:after="0" w:line="240" w:lineRule="auto"/>
              <w:rPr>
                <w:rFonts w:ascii="Times New Roman" w:hAnsi="Times New Roman" w:cs="Times New Roman"/>
              </w:rPr>
            </w:pPr>
          </w:p>
          <w:p w14:paraId="22013CE0" w14:textId="77777777" w:rsidR="00583C39" w:rsidRPr="00602692" w:rsidRDefault="00583C39" w:rsidP="002A5E62">
            <w:pPr>
              <w:spacing w:after="0" w:line="240" w:lineRule="auto"/>
              <w:rPr>
                <w:rFonts w:ascii="Times New Roman" w:hAnsi="Times New Roman" w:cs="Times New Roman"/>
              </w:rPr>
            </w:pPr>
          </w:p>
          <w:p w14:paraId="24891ABE" w14:textId="77777777" w:rsidR="00583C39" w:rsidRPr="00602692" w:rsidRDefault="00583C39" w:rsidP="002A5E62">
            <w:pPr>
              <w:spacing w:after="0" w:line="240" w:lineRule="auto"/>
              <w:rPr>
                <w:rFonts w:ascii="Times New Roman" w:hAnsi="Times New Roman" w:cs="Times New Roman"/>
              </w:rPr>
            </w:pPr>
          </w:p>
          <w:p w14:paraId="3AD3BBCC" w14:textId="77777777" w:rsidR="00583C39" w:rsidRPr="00602692" w:rsidRDefault="00583C39" w:rsidP="002A5E62">
            <w:pPr>
              <w:spacing w:after="0" w:line="240" w:lineRule="auto"/>
              <w:rPr>
                <w:rFonts w:ascii="Times New Roman" w:hAnsi="Times New Roman" w:cs="Times New Roman"/>
              </w:rPr>
            </w:pPr>
          </w:p>
          <w:p w14:paraId="67D8539A" w14:textId="77777777" w:rsidR="00583C39" w:rsidRPr="00602692" w:rsidRDefault="00583C39" w:rsidP="002A5E62">
            <w:pPr>
              <w:spacing w:after="0" w:line="240" w:lineRule="auto"/>
              <w:rPr>
                <w:rFonts w:ascii="Times New Roman" w:hAnsi="Times New Roman" w:cs="Times New Roman"/>
              </w:rPr>
            </w:pPr>
          </w:p>
          <w:p w14:paraId="710C3A9F" w14:textId="77777777" w:rsidR="00583C39" w:rsidRPr="00602692" w:rsidRDefault="00583C39" w:rsidP="002A5E62">
            <w:pPr>
              <w:spacing w:after="0" w:line="240" w:lineRule="auto"/>
              <w:rPr>
                <w:rFonts w:ascii="Times New Roman" w:hAnsi="Times New Roman" w:cs="Times New Roman"/>
              </w:rPr>
            </w:pPr>
          </w:p>
          <w:p w14:paraId="7D31D361" w14:textId="77777777" w:rsidR="00583C39" w:rsidRPr="00602692" w:rsidRDefault="00583C39" w:rsidP="002A5E62">
            <w:pPr>
              <w:spacing w:after="0" w:line="240" w:lineRule="auto"/>
              <w:rPr>
                <w:rFonts w:ascii="Times New Roman" w:hAnsi="Times New Roman" w:cs="Times New Roman"/>
              </w:rPr>
            </w:pPr>
          </w:p>
          <w:p w14:paraId="7B87268C" w14:textId="77777777" w:rsidR="00F439B9" w:rsidRPr="00602692" w:rsidRDefault="00F439B9" w:rsidP="002A5E62">
            <w:pPr>
              <w:spacing w:after="0" w:line="240" w:lineRule="auto"/>
              <w:rPr>
                <w:rFonts w:ascii="Times New Roman" w:hAnsi="Times New Roman" w:cs="Times New Roman"/>
              </w:rPr>
            </w:pPr>
          </w:p>
          <w:p w14:paraId="0ADEC1DF" w14:textId="77777777" w:rsidR="00F439B9" w:rsidRPr="00602692" w:rsidRDefault="00F439B9" w:rsidP="002A5E62">
            <w:pPr>
              <w:spacing w:after="0" w:line="240" w:lineRule="auto"/>
              <w:rPr>
                <w:rFonts w:ascii="Times New Roman" w:hAnsi="Times New Roman" w:cs="Times New Roman"/>
              </w:rPr>
            </w:pPr>
          </w:p>
          <w:p w14:paraId="1EC048FA" w14:textId="77777777" w:rsidR="00F439B9" w:rsidRPr="00602692" w:rsidRDefault="00F439B9" w:rsidP="002A5E62">
            <w:pPr>
              <w:spacing w:after="0" w:line="240" w:lineRule="auto"/>
              <w:rPr>
                <w:rFonts w:ascii="Times New Roman" w:hAnsi="Times New Roman" w:cs="Times New Roman"/>
              </w:rPr>
            </w:pPr>
          </w:p>
          <w:p w14:paraId="51BC64CD" w14:textId="77777777" w:rsidR="002E38FB" w:rsidRPr="00602692" w:rsidRDefault="00D829E0" w:rsidP="002A5E62">
            <w:pPr>
              <w:spacing w:after="0" w:line="240" w:lineRule="auto"/>
              <w:rPr>
                <w:rFonts w:ascii="Times New Roman" w:hAnsi="Times New Roman" w:cs="Times New Roman"/>
              </w:rPr>
            </w:pPr>
            <w:r w:rsidRPr="00602692">
              <w:rPr>
                <w:rFonts w:ascii="Times New Roman" w:hAnsi="Times New Roman" w:cs="Times New Roman"/>
              </w:rPr>
              <w:t>21</w:t>
            </w:r>
            <w:r w:rsidR="00583C39" w:rsidRPr="00602692">
              <w:rPr>
                <w:rFonts w:ascii="Times New Roman" w:hAnsi="Times New Roman" w:cs="Times New Roman"/>
              </w:rPr>
              <w:t xml:space="preserve"> </w:t>
            </w:r>
          </w:p>
          <w:p w14:paraId="4373FF56" w14:textId="77777777" w:rsidR="002E38FB" w:rsidRPr="00602692" w:rsidRDefault="002E38FB" w:rsidP="002A5E62">
            <w:pPr>
              <w:spacing w:after="0" w:line="240" w:lineRule="auto"/>
              <w:rPr>
                <w:rFonts w:ascii="Times New Roman" w:hAnsi="Times New Roman" w:cs="Times New Roman"/>
              </w:rPr>
            </w:pPr>
          </w:p>
          <w:p w14:paraId="5417718A" w14:textId="77777777" w:rsidR="00DC40EA" w:rsidRPr="00602692" w:rsidRDefault="00DC40EA" w:rsidP="002A5E62">
            <w:pPr>
              <w:spacing w:after="0" w:line="240" w:lineRule="auto"/>
              <w:rPr>
                <w:rFonts w:ascii="Times New Roman" w:hAnsi="Times New Roman" w:cs="Times New Roman"/>
              </w:rPr>
            </w:pPr>
          </w:p>
          <w:p w14:paraId="226B992C" w14:textId="77777777" w:rsidR="00DC40EA" w:rsidRPr="00602692" w:rsidRDefault="00DC40EA" w:rsidP="002A5E62">
            <w:pPr>
              <w:spacing w:after="0" w:line="240" w:lineRule="auto"/>
              <w:rPr>
                <w:rFonts w:ascii="Times New Roman" w:hAnsi="Times New Roman" w:cs="Times New Roman"/>
              </w:rPr>
            </w:pPr>
          </w:p>
          <w:p w14:paraId="14DFDEE4" w14:textId="77777777" w:rsidR="00DC40EA" w:rsidRPr="00602692" w:rsidRDefault="00DC40EA" w:rsidP="002A5E62">
            <w:pPr>
              <w:spacing w:after="0" w:line="240" w:lineRule="auto"/>
              <w:rPr>
                <w:rFonts w:ascii="Times New Roman" w:hAnsi="Times New Roman" w:cs="Times New Roman"/>
              </w:rPr>
            </w:pPr>
          </w:p>
          <w:p w14:paraId="6B768341" w14:textId="77777777" w:rsidR="00DC40EA" w:rsidRPr="00602692" w:rsidRDefault="00DC40EA" w:rsidP="002A5E62">
            <w:pPr>
              <w:spacing w:after="0" w:line="240" w:lineRule="auto"/>
              <w:rPr>
                <w:rFonts w:ascii="Times New Roman" w:hAnsi="Times New Roman" w:cs="Times New Roman"/>
              </w:rPr>
            </w:pPr>
          </w:p>
          <w:p w14:paraId="3C9637D2" w14:textId="77777777" w:rsidR="00DC40EA" w:rsidRPr="00602692" w:rsidRDefault="00DC40EA" w:rsidP="002A5E62">
            <w:pPr>
              <w:spacing w:after="0" w:line="240" w:lineRule="auto"/>
              <w:rPr>
                <w:rFonts w:ascii="Times New Roman" w:hAnsi="Times New Roman" w:cs="Times New Roman"/>
              </w:rPr>
            </w:pPr>
          </w:p>
          <w:p w14:paraId="69E839A5" w14:textId="77777777" w:rsidR="00DC40EA" w:rsidRPr="00602692" w:rsidRDefault="00DC40EA" w:rsidP="002A5E62">
            <w:pPr>
              <w:spacing w:after="0" w:line="240" w:lineRule="auto"/>
              <w:rPr>
                <w:rFonts w:ascii="Times New Roman" w:hAnsi="Times New Roman" w:cs="Times New Roman"/>
              </w:rPr>
            </w:pPr>
          </w:p>
          <w:p w14:paraId="0CF85E4A" w14:textId="77777777" w:rsidR="00DC40EA" w:rsidRPr="00602692" w:rsidRDefault="00DC40EA" w:rsidP="002A5E62">
            <w:pPr>
              <w:spacing w:after="0" w:line="240" w:lineRule="auto"/>
              <w:rPr>
                <w:rFonts w:ascii="Times New Roman" w:hAnsi="Times New Roman" w:cs="Times New Roman"/>
              </w:rPr>
            </w:pPr>
          </w:p>
          <w:p w14:paraId="2F45ED37" w14:textId="77777777" w:rsidR="00DC40EA" w:rsidRPr="00602692" w:rsidRDefault="00DC40EA" w:rsidP="002A5E62">
            <w:pPr>
              <w:spacing w:after="0" w:line="240" w:lineRule="auto"/>
              <w:rPr>
                <w:rFonts w:ascii="Times New Roman" w:hAnsi="Times New Roman" w:cs="Times New Roman"/>
              </w:rPr>
            </w:pPr>
          </w:p>
          <w:p w14:paraId="28AA1087" w14:textId="77777777" w:rsidR="00DC40EA" w:rsidRPr="00602692" w:rsidRDefault="00DC40EA" w:rsidP="002A5E62">
            <w:pPr>
              <w:spacing w:after="0" w:line="240" w:lineRule="auto"/>
              <w:rPr>
                <w:rFonts w:ascii="Times New Roman" w:hAnsi="Times New Roman" w:cs="Times New Roman"/>
              </w:rPr>
            </w:pPr>
          </w:p>
          <w:p w14:paraId="1F48D1B4" w14:textId="77777777" w:rsidR="00DC40EA" w:rsidRPr="00602692" w:rsidRDefault="00DC40EA" w:rsidP="002A5E62">
            <w:pPr>
              <w:spacing w:after="0" w:line="240" w:lineRule="auto"/>
              <w:rPr>
                <w:rFonts w:ascii="Times New Roman" w:hAnsi="Times New Roman" w:cs="Times New Roman"/>
              </w:rPr>
            </w:pPr>
          </w:p>
          <w:p w14:paraId="47A1A4E1" w14:textId="77777777" w:rsidR="00DC40EA" w:rsidRPr="00602692" w:rsidRDefault="00DC40EA" w:rsidP="002A5E62">
            <w:pPr>
              <w:spacing w:after="0" w:line="240" w:lineRule="auto"/>
              <w:rPr>
                <w:rFonts w:ascii="Times New Roman" w:hAnsi="Times New Roman" w:cs="Times New Roman"/>
              </w:rPr>
            </w:pPr>
          </w:p>
          <w:p w14:paraId="1F3F3850" w14:textId="77777777" w:rsidR="00DC40EA" w:rsidRPr="00602692" w:rsidRDefault="00DC40EA" w:rsidP="002A5E62">
            <w:pPr>
              <w:spacing w:after="0" w:line="240" w:lineRule="auto"/>
              <w:rPr>
                <w:rFonts w:ascii="Times New Roman" w:hAnsi="Times New Roman" w:cs="Times New Roman"/>
              </w:rPr>
            </w:pPr>
          </w:p>
          <w:p w14:paraId="5760101B" w14:textId="77777777" w:rsidR="00DC40EA" w:rsidRPr="00602692" w:rsidRDefault="00DC40EA" w:rsidP="002A5E62">
            <w:pPr>
              <w:spacing w:after="0" w:line="240" w:lineRule="auto"/>
              <w:rPr>
                <w:rFonts w:ascii="Times New Roman" w:hAnsi="Times New Roman" w:cs="Times New Roman"/>
              </w:rPr>
            </w:pPr>
          </w:p>
          <w:p w14:paraId="1B56BABF" w14:textId="77777777" w:rsidR="00DC40EA" w:rsidRPr="00602692" w:rsidRDefault="00DC40EA" w:rsidP="002A5E62">
            <w:pPr>
              <w:spacing w:after="0" w:line="240" w:lineRule="auto"/>
              <w:rPr>
                <w:rFonts w:ascii="Times New Roman" w:hAnsi="Times New Roman" w:cs="Times New Roman"/>
              </w:rPr>
            </w:pPr>
          </w:p>
          <w:p w14:paraId="6946EA2E" w14:textId="77777777" w:rsidR="00DC40EA" w:rsidRPr="00602692" w:rsidRDefault="00DC40EA" w:rsidP="002A5E62">
            <w:pPr>
              <w:spacing w:after="0" w:line="240" w:lineRule="auto"/>
              <w:rPr>
                <w:rFonts w:ascii="Times New Roman" w:hAnsi="Times New Roman" w:cs="Times New Roman"/>
              </w:rPr>
            </w:pPr>
          </w:p>
          <w:p w14:paraId="6092DAC6" w14:textId="77777777" w:rsidR="00DC40EA" w:rsidRPr="00602692" w:rsidRDefault="00DC40EA" w:rsidP="002A5E62">
            <w:pPr>
              <w:spacing w:after="0" w:line="240" w:lineRule="auto"/>
              <w:rPr>
                <w:rFonts w:ascii="Times New Roman" w:hAnsi="Times New Roman" w:cs="Times New Roman"/>
              </w:rPr>
            </w:pPr>
          </w:p>
          <w:p w14:paraId="7CDFC5A1" w14:textId="77777777" w:rsidR="00DC40EA" w:rsidRPr="00602692" w:rsidRDefault="00DC40EA" w:rsidP="002A5E62">
            <w:pPr>
              <w:spacing w:after="0" w:line="240" w:lineRule="auto"/>
              <w:rPr>
                <w:rFonts w:ascii="Times New Roman" w:hAnsi="Times New Roman" w:cs="Times New Roman"/>
              </w:rPr>
            </w:pPr>
          </w:p>
          <w:p w14:paraId="2FAD9A50" w14:textId="77777777" w:rsidR="00DC40EA" w:rsidRPr="00602692" w:rsidRDefault="00DC40EA" w:rsidP="002A5E62">
            <w:pPr>
              <w:spacing w:after="0" w:line="240" w:lineRule="auto"/>
              <w:rPr>
                <w:rFonts w:ascii="Times New Roman" w:hAnsi="Times New Roman" w:cs="Times New Roman"/>
              </w:rPr>
            </w:pPr>
          </w:p>
          <w:p w14:paraId="3205CD66" w14:textId="77777777" w:rsidR="00DC40EA" w:rsidRPr="00602692" w:rsidRDefault="00DC40EA" w:rsidP="002A5E62">
            <w:pPr>
              <w:spacing w:after="0" w:line="240" w:lineRule="auto"/>
              <w:rPr>
                <w:rFonts w:ascii="Times New Roman" w:hAnsi="Times New Roman" w:cs="Times New Roman"/>
              </w:rPr>
            </w:pPr>
          </w:p>
          <w:p w14:paraId="23A58FD5" w14:textId="77777777" w:rsidR="00DC40EA" w:rsidRPr="00602692" w:rsidRDefault="00DC40EA" w:rsidP="002A5E62">
            <w:pPr>
              <w:spacing w:after="0" w:line="240" w:lineRule="auto"/>
              <w:rPr>
                <w:rFonts w:ascii="Times New Roman" w:hAnsi="Times New Roman" w:cs="Times New Roman"/>
              </w:rPr>
            </w:pPr>
          </w:p>
          <w:p w14:paraId="218BA6B0" w14:textId="77777777" w:rsidR="00DC40EA" w:rsidRPr="00602692" w:rsidRDefault="00DC40EA" w:rsidP="002A5E62">
            <w:pPr>
              <w:spacing w:after="0" w:line="240" w:lineRule="auto"/>
              <w:rPr>
                <w:rFonts w:ascii="Times New Roman" w:hAnsi="Times New Roman" w:cs="Times New Roman"/>
              </w:rPr>
            </w:pPr>
          </w:p>
          <w:p w14:paraId="05866C48" w14:textId="77777777" w:rsidR="00DC40EA" w:rsidRPr="00602692" w:rsidRDefault="00DC40EA" w:rsidP="002A5E62">
            <w:pPr>
              <w:spacing w:after="0" w:line="240" w:lineRule="auto"/>
              <w:rPr>
                <w:rFonts w:ascii="Times New Roman" w:hAnsi="Times New Roman" w:cs="Times New Roman"/>
              </w:rPr>
            </w:pPr>
          </w:p>
          <w:p w14:paraId="10F4BE6E" w14:textId="77777777" w:rsidR="00DC40EA" w:rsidRPr="00602692" w:rsidRDefault="00DC40EA" w:rsidP="002A5E62">
            <w:pPr>
              <w:spacing w:after="0" w:line="240" w:lineRule="auto"/>
              <w:rPr>
                <w:rFonts w:ascii="Times New Roman" w:hAnsi="Times New Roman" w:cs="Times New Roman"/>
              </w:rPr>
            </w:pPr>
          </w:p>
          <w:p w14:paraId="183A4540" w14:textId="77777777" w:rsidR="00DC40EA" w:rsidRPr="00602692" w:rsidRDefault="00DC40EA" w:rsidP="002A5E62">
            <w:pPr>
              <w:spacing w:after="0" w:line="240" w:lineRule="auto"/>
              <w:rPr>
                <w:rFonts w:ascii="Times New Roman" w:hAnsi="Times New Roman" w:cs="Times New Roman"/>
              </w:rPr>
            </w:pPr>
          </w:p>
          <w:p w14:paraId="0E7F6013" w14:textId="77777777" w:rsidR="00DC40EA" w:rsidRPr="00602692" w:rsidRDefault="00DC40EA" w:rsidP="002A5E62">
            <w:pPr>
              <w:spacing w:after="0" w:line="240" w:lineRule="auto"/>
              <w:rPr>
                <w:rFonts w:ascii="Times New Roman" w:hAnsi="Times New Roman" w:cs="Times New Roman"/>
              </w:rPr>
            </w:pPr>
          </w:p>
          <w:p w14:paraId="479578BE" w14:textId="77777777" w:rsidR="00DC40EA" w:rsidRPr="00602692" w:rsidRDefault="00DC40EA" w:rsidP="002A5E62">
            <w:pPr>
              <w:spacing w:after="0" w:line="240" w:lineRule="auto"/>
              <w:rPr>
                <w:rFonts w:ascii="Times New Roman" w:hAnsi="Times New Roman" w:cs="Times New Roman"/>
              </w:rPr>
            </w:pPr>
          </w:p>
          <w:p w14:paraId="4C45E192" w14:textId="77777777" w:rsidR="00DC40EA" w:rsidRPr="00602692" w:rsidRDefault="00DC40EA" w:rsidP="002A5E62">
            <w:pPr>
              <w:spacing w:after="0" w:line="240" w:lineRule="auto"/>
              <w:rPr>
                <w:rFonts w:ascii="Times New Roman" w:hAnsi="Times New Roman" w:cs="Times New Roman"/>
              </w:rPr>
            </w:pPr>
          </w:p>
          <w:p w14:paraId="2FEB81FF" w14:textId="77777777" w:rsidR="00D829E0" w:rsidRPr="00602692" w:rsidRDefault="00D829E0" w:rsidP="002A5E62">
            <w:pPr>
              <w:spacing w:after="0" w:line="240" w:lineRule="auto"/>
              <w:rPr>
                <w:rFonts w:ascii="Times New Roman" w:hAnsi="Times New Roman" w:cs="Times New Roman"/>
              </w:rPr>
            </w:pPr>
          </w:p>
          <w:p w14:paraId="78E6D2F3" w14:textId="77777777" w:rsidR="00D829E0" w:rsidRPr="00602692" w:rsidRDefault="00D829E0" w:rsidP="002A5E62">
            <w:pPr>
              <w:spacing w:after="0" w:line="240" w:lineRule="auto"/>
              <w:rPr>
                <w:rFonts w:ascii="Times New Roman" w:hAnsi="Times New Roman" w:cs="Times New Roman"/>
              </w:rPr>
            </w:pPr>
          </w:p>
          <w:p w14:paraId="4A37A0C6" w14:textId="77777777" w:rsidR="00D829E0" w:rsidRPr="00602692" w:rsidRDefault="00D829E0" w:rsidP="002A5E62">
            <w:pPr>
              <w:spacing w:after="0" w:line="240" w:lineRule="auto"/>
              <w:rPr>
                <w:rFonts w:ascii="Times New Roman" w:hAnsi="Times New Roman" w:cs="Times New Roman"/>
              </w:rPr>
            </w:pPr>
          </w:p>
          <w:p w14:paraId="531FA65E" w14:textId="77777777" w:rsidR="00D829E0" w:rsidRPr="00602692" w:rsidRDefault="00D829E0" w:rsidP="002A5E62">
            <w:pPr>
              <w:spacing w:after="0" w:line="240" w:lineRule="auto"/>
              <w:rPr>
                <w:rFonts w:ascii="Times New Roman" w:hAnsi="Times New Roman" w:cs="Times New Roman"/>
              </w:rPr>
            </w:pPr>
          </w:p>
          <w:p w14:paraId="003E4735" w14:textId="77777777" w:rsidR="00D829E0" w:rsidRPr="00602692" w:rsidRDefault="00D829E0" w:rsidP="002A5E62">
            <w:pPr>
              <w:spacing w:after="0" w:line="240" w:lineRule="auto"/>
              <w:rPr>
                <w:rFonts w:ascii="Times New Roman" w:hAnsi="Times New Roman" w:cs="Times New Roman"/>
              </w:rPr>
            </w:pPr>
          </w:p>
          <w:p w14:paraId="703E74AC" w14:textId="77777777" w:rsidR="00D829E0" w:rsidRPr="00602692" w:rsidRDefault="00D829E0" w:rsidP="002A5E62">
            <w:pPr>
              <w:spacing w:after="0" w:line="240" w:lineRule="auto"/>
              <w:rPr>
                <w:rFonts w:ascii="Times New Roman" w:hAnsi="Times New Roman" w:cs="Times New Roman"/>
              </w:rPr>
            </w:pPr>
          </w:p>
          <w:p w14:paraId="270EE213" w14:textId="77777777" w:rsidR="00D829E0" w:rsidRPr="00602692" w:rsidRDefault="00D829E0" w:rsidP="002A5E62">
            <w:pPr>
              <w:spacing w:after="0" w:line="240" w:lineRule="auto"/>
              <w:rPr>
                <w:rFonts w:ascii="Times New Roman" w:hAnsi="Times New Roman" w:cs="Times New Roman"/>
              </w:rPr>
            </w:pPr>
          </w:p>
          <w:p w14:paraId="0103B0DF" w14:textId="77777777" w:rsidR="00D829E0" w:rsidRPr="00602692" w:rsidRDefault="00D829E0" w:rsidP="002A5E62">
            <w:pPr>
              <w:spacing w:after="0" w:line="240" w:lineRule="auto"/>
              <w:rPr>
                <w:rFonts w:ascii="Times New Roman" w:hAnsi="Times New Roman" w:cs="Times New Roman"/>
              </w:rPr>
            </w:pPr>
          </w:p>
          <w:p w14:paraId="05A516CF" w14:textId="77777777" w:rsidR="00D829E0" w:rsidRPr="00602692" w:rsidRDefault="00D829E0" w:rsidP="002A5E62">
            <w:pPr>
              <w:spacing w:after="0" w:line="240" w:lineRule="auto"/>
              <w:rPr>
                <w:rFonts w:ascii="Times New Roman" w:hAnsi="Times New Roman" w:cs="Times New Roman"/>
              </w:rPr>
            </w:pPr>
          </w:p>
          <w:p w14:paraId="2968B4BB" w14:textId="77777777" w:rsidR="00D829E0" w:rsidRPr="00602692" w:rsidRDefault="00D829E0" w:rsidP="002A5E62">
            <w:pPr>
              <w:spacing w:after="0" w:line="240" w:lineRule="auto"/>
              <w:rPr>
                <w:rFonts w:ascii="Times New Roman" w:hAnsi="Times New Roman" w:cs="Times New Roman"/>
              </w:rPr>
            </w:pPr>
          </w:p>
          <w:p w14:paraId="30EA2B61" w14:textId="77777777" w:rsidR="00D829E0" w:rsidRPr="00602692" w:rsidRDefault="00D829E0" w:rsidP="002A5E62">
            <w:pPr>
              <w:spacing w:after="0" w:line="240" w:lineRule="auto"/>
              <w:rPr>
                <w:rFonts w:ascii="Times New Roman" w:hAnsi="Times New Roman" w:cs="Times New Roman"/>
              </w:rPr>
            </w:pPr>
          </w:p>
          <w:p w14:paraId="228F00B1" w14:textId="77777777" w:rsidR="00D829E0" w:rsidRPr="00602692" w:rsidRDefault="00D829E0" w:rsidP="002A5E62">
            <w:pPr>
              <w:spacing w:after="0" w:line="240" w:lineRule="auto"/>
              <w:rPr>
                <w:rFonts w:ascii="Times New Roman" w:hAnsi="Times New Roman" w:cs="Times New Roman"/>
              </w:rPr>
            </w:pPr>
          </w:p>
          <w:p w14:paraId="631A5D54" w14:textId="77777777" w:rsidR="00D829E0" w:rsidRPr="00602692" w:rsidRDefault="00D829E0" w:rsidP="002A5E62">
            <w:pPr>
              <w:spacing w:after="0" w:line="240" w:lineRule="auto"/>
              <w:rPr>
                <w:rFonts w:ascii="Times New Roman" w:hAnsi="Times New Roman" w:cs="Times New Roman"/>
              </w:rPr>
            </w:pPr>
          </w:p>
          <w:p w14:paraId="057B4B9B" w14:textId="77777777" w:rsidR="00D829E0" w:rsidRPr="00602692" w:rsidRDefault="00D829E0" w:rsidP="002A5E62">
            <w:pPr>
              <w:spacing w:after="0" w:line="240" w:lineRule="auto"/>
              <w:rPr>
                <w:rFonts w:ascii="Times New Roman" w:hAnsi="Times New Roman" w:cs="Times New Roman"/>
              </w:rPr>
            </w:pPr>
          </w:p>
          <w:p w14:paraId="66101A46" w14:textId="77777777" w:rsidR="00D829E0" w:rsidRPr="00602692" w:rsidRDefault="00D829E0" w:rsidP="002A5E62">
            <w:pPr>
              <w:spacing w:after="0" w:line="240" w:lineRule="auto"/>
              <w:rPr>
                <w:rFonts w:ascii="Times New Roman" w:hAnsi="Times New Roman" w:cs="Times New Roman"/>
              </w:rPr>
            </w:pPr>
          </w:p>
          <w:p w14:paraId="12CCECA3" w14:textId="77777777" w:rsidR="00D829E0" w:rsidRPr="00602692" w:rsidRDefault="00D829E0" w:rsidP="002A5E62">
            <w:pPr>
              <w:spacing w:after="0" w:line="240" w:lineRule="auto"/>
              <w:rPr>
                <w:rFonts w:ascii="Times New Roman" w:hAnsi="Times New Roman" w:cs="Times New Roman"/>
              </w:rPr>
            </w:pPr>
          </w:p>
          <w:p w14:paraId="5A9EF0B2" w14:textId="77777777" w:rsidR="00D829E0" w:rsidRPr="00602692" w:rsidRDefault="00D829E0" w:rsidP="002A5E62">
            <w:pPr>
              <w:spacing w:after="0" w:line="240" w:lineRule="auto"/>
              <w:rPr>
                <w:rFonts w:ascii="Times New Roman" w:hAnsi="Times New Roman" w:cs="Times New Roman"/>
              </w:rPr>
            </w:pPr>
          </w:p>
          <w:p w14:paraId="1E84C172" w14:textId="77777777" w:rsidR="00D829E0" w:rsidRPr="00602692" w:rsidRDefault="00D829E0" w:rsidP="002A5E62">
            <w:pPr>
              <w:spacing w:after="0" w:line="240" w:lineRule="auto"/>
              <w:rPr>
                <w:rFonts w:ascii="Times New Roman" w:hAnsi="Times New Roman" w:cs="Times New Roman"/>
              </w:rPr>
            </w:pPr>
          </w:p>
          <w:p w14:paraId="65FDF1A7" w14:textId="77777777" w:rsidR="00D829E0" w:rsidRPr="00602692" w:rsidRDefault="00D829E0" w:rsidP="002A5E62">
            <w:pPr>
              <w:spacing w:after="0" w:line="240" w:lineRule="auto"/>
              <w:rPr>
                <w:rFonts w:ascii="Times New Roman" w:hAnsi="Times New Roman" w:cs="Times New Roman"/>
              </w:rPr>
            </w:pPr>
          </w:p>
          <w:p w14:paraId="5A2C7932" w14:textId="77777777" w:rsidR="00D829E0" w:rsidRPr="00602692" w:rsidRDefault="00D829E0" w:rsidP="002A5E62">
            <w:pPr>
              <w:spacing w:after="0" w:line="240" w:lineRule="auto"/>
              <w:rPr>
                <w:rFonts w:ascii="Times New Roman" w:hAnsi="Times New Roman" w:cs="Times New Roman"/>
              </w:rPr>
            </w:pPr>
          </w:p>
          <w:p w14:paraId="773251B8" w14:textId="77777777" w:rsidR="00D829E0" w:rsidRPr="00602692" w:rsidRDefault="00D829E0" w:rsidP="002A5E62">
            <w:pPr>
              <w:spacing w:after="0" w:line="240" w:lineRule="auto"/>
              <w:rPr>
                <w:rFonts w:ascii="Times New Roman" w:hAnsi="Times New Roman" w:cs="Times New Roman"/>
              </w:rPr>
            </w:pPr>
          </w:p>
          <w:p w14:paraId="607608E3" w14:textId="77777777" w:rsidR="00D829E0" w:rsidRPr="00602692" w:rsidRDefault="00D829E0" w:rsidP="002A5E62">
            <w:pPr>
              <w:spacing w:after="0" w:line="240" w:lineRule="auto"/>
              <w:rPr>
                <w:rFonts w:ascii="Times New Roman" w:hAnsi="Times New Roman" w:cs="Times New Roman"/>
              </w:rPr>
            </w:pPr>
          </w:p>
          <w:p w14:paraId="2B3FCED9" w14:textId="77777777" w:rsidR="00D829E0" w:rsidRPr="00602692" w:rsidRDefault="00D829E0" w:rsidP="002A5E62">
            <w:pPr>
              <w:spacing w:after="0" w:line="240" w:lineRule="auto"/>
              <w:rPr>
                <w:rFonts w:ascii="Times New Roman" w:hAnsi="Times New Roman" w:cs="Times New Roman"/>
              </w:rPr>
            </w:pPr>
          </w:p>
          <w:p w14:paraId="49EF2144" w14:textId="77777777" w:rsidR="00D829E0" w:rsidRPr="00602692" w:rsidRDefault="00D829E0" w:rsidP="002A5E62">
            <w:pPr>
              <w:spacing w:after="0" w:line="240" w:lineRule="auto"/>
              <w:rPr>
                <w:rFonts w:ascii="Times New Roman" w:hAnsi="Times New Roman" w:cs="Times New Roman"/>
              </w:rPr>
            </w:pPr>
          </w:p>
          <w:p w14:paraId="75DBFDA6" w14:textId="77777777" w:rsidR="00D829E0" w:rsidRPr="00602692" w:rsidRDefault="00D829E0" w:rsidP="002A5E62">
            <w:pPr>
              <w:spacing w:after="0" w:line="240" w:lineRule="auto"/>
              <w:rPr>
                <w:rFonts w:ascii="Times New Roman" w:hAnsi="Times New Roman" w:cs="Times New Roman"/>
              </w:rPr>
            </w:pPr>
          </w:p>
          <w:p w14:paraId="139EC23E" w14:textId="77777777" w:rsidR="00D829E0" w:rsidRPr="00602692" w:rsidRDefault="00D829E0" w:rsidP="002A5E62">
            <w:pPr>
              <w:spacing w:after="0" w:line="240" w:lineRule="auto"/>
              <w:rPr>
                <w:rFonts w:ascii="Times New Roman" w:hAnsi="Times New Roman" w:cs="Times New Roman"/>
              </w:rPr>
            </w:pPr>
          </w:p>
          <w:p w14:paraId="4C8E7E98" w14:textId="77777777" w:rsidR="00D829E0" w:rsidRPr="00602692" w:rsidRDefault="00D829E0" w:rsidP="002A5E62">
            <w:pPr>
              <w:spacing w:after="0" w:line="240" w:lineRule="auto"/>
              <w:rPr>
                <w:rFonts w:ascii="Times New Roman" w:hAnsi="Times New Roman" w:cs="Times New Roman"/>
              </w:rPr>
            </w:pPr>
          </w:p>
          <w:p w14:paraId="119B5E4B" w14:textId="77777777" w:rsidR="00D829E0" w:rsidRPr="00602692" w:rsidRDefault="00D829E0" w:rsidP="002A5E62">
            <w:pPr>
              <w:spacing w:after="0" w:line="240" w:lineRule="auto"/>
              <w:rPr>
                <w:rFonts w:ascii="Times New Roman" w:hAnsi="Times New Roman" w:cs="Times New Roman"/>
              </w:rPr>
            </w:pPr>
          </w:p>
          <w:p w14:paraId="107D2B41" w14:textId="77777777" w:rsidR="00D829E0" w:rsidRPr="00602692" w:rsidRDefault="00D829E0" w:rsidP="002A5E62">
            <w:pPr>
              <w:spacing w:after="0" w:line="240" w:lineRule="auto"/>
              <w:rPr>
                <w:rFonts w:ascii="Times New Roman" w:hAnsi="Times New Roman" w:cs="Times New Roman"/>
              </w:rPr>
            </w:pPr>
          </w:p>
          <w:p w14:paraId="2CF12572" w14:textId="77777777" w:rsidR="00D829E0" w:rsidRPr="00602692" w:rsidRDefault="00D829E0" w:rsidP="002A5E62">
            <w:pPr>
              <w:spacing w:after="0" w:line="240" w:lineRule="auto"/>
              <w:rPr>
                <w:rFonts w:ascii="Times New Roman" w:hAnsi="Times New Roman" w:cs="Times New Roman"/>
              </w:rPr>
            </w:pPr>
          </w:p>
          <w:p w14:paraId="3A364F2C" w14:textId="77777777" w:rsidR="00D829E0" w:rsidRPr="00602692" w:rsidRDefault="00D829E0" w:rsidP="002A5E62">
            <w:pPr>
              <w:spacing w:after="0" w:line="240" w:lineRule="auto"/>
              <w:rPr>
                <w:rFonts w:ascii="Times New Roman" w:hAnsi="Times New Roman" w:cs="Times New Roman"/>
              </w:rPr>
            </w:pPr>
          </w:p>
          <w:p w14:paraId="50880CC5" w14:textId="77777777" w:rsidR="00D829E0" w:rsidRPr="00602692" w:rsidRDefault="00D829E0" w:rsidP="002A5E62">
            <w:pPr>
              <w:spacing w:after="0" w:line="240" w:lineRule="auto"/>
              <w:rPr>
                <w:rFonts w:ascii="Times New Roman" w:hAnsi="Times New Roman" w:cs="Times New Roman"/>
              </w:rPr>
            </w:pPr>
          </w:p>
          <w:p w14:paraId="0E5ECDD7" w14:textId="77777777" w:rsidR="00D829E0" w:rsidRPr="00602692" w:rsidRDefault="00D829E0" w:rsidP="002A5E62">
            <w:pPr>
              <w:spacing w:after="0" w:line="240" w:lineRule="auto"/>
              <w:rPr>
                <w:rFonts w:ascii="Times New Roman" w:hAnsi="Times New Roman" w:cs="Times New Roman"/>
              </w:rPr>
            </w:pPr>
          </w:p>
          <w:p w14:paraId="660B76A3" w14:textId="77777777" w:rsidR="00D829E0" w:rsidRPr="00602692" w:rsidRDefault="00D829E0" w:rsidP="002A5E62">
            <w:pPr>
              <w:spacing w:after="0" w:line="240" w:lineRule="auto"/>
              <w:rPr>
                <w:rFonts w:ascii="Times New Roman" w:hAnsi="Times New Roman" w:cs="Times New Roman"/>
              </w:rPr>
            </w:pPr>
          </w:p>
          <w:p w14:paraId="60D33AA2" w14:textId="77777777" w:rsidR="00D829E0" w:rsidRPr="00602692" w:rsidRDefault="00D829E0" w:rsidP="002A5E62">
            <w:pPr>
              <w:spacing w:after="0" w:line="240" w:lineRule="auto"/>
              <w:rPr>
                <w:rFonts w:ascii="Times New Roman" w:hAnsi="Times New Roman" w:cs="Times New Roman"/>
              </w:rPr>
            </w:pPr>
          </w:p>
          <w:p w14:paraId="227D3684" w14:textId="77777777" w:rsidR="00D829E0" w:rsidRPr="00602692" w:rsidRDefault="00D829E0" w:rsidP="002A5E62">
            <w:pPr>
              <w:spacing w:after="0" w:line="240" w:lineRule="auto"/>
              <w:rPr>
                <w:rFonts w:ascii="Times New Roman" w:hAnsi="Times New Roman" w:cs="Times New Roman"/>
              </w:rPr>
            </w:pPr>
          </w:p>
          <w:p w14:paraId="38A11B61" w14:textId="77777777" w:rsidR="00D829E0" w:rsidRPr="00602692" w:rsidRDefault="00D829E0" w:rsidP="002A5E62">
            <w:pPr>
              <w:spacing w:after="0" w:line="240" w:lineRule="auto"/>
              <w:rPr>
                <w:rFonts w:ascii="Times New Roman" w:hAnsi="Times New Roman" w:cs="Times New Roman"/>
              </w:rPr>
            </w:pPr>
          </w:p>
          <w:p w14:paraId="17A41F46" w14:textId="77777777" w:rsidR="00D829E0" w:rsidRPr="00602692" w:rsidRDefault="00D829E0" w:rsidP="002A5E62">
            <w:pPr>
              <w:spacing w:after="0" w:line="240" w:lineRule="auto"/>
              <w:rPr>
                <w:rFonts w:ascii="Times New Roman" w:hAnsi="Times New Roman" w:cs="Times New Roman"/>
              </w:rPr>
            </w:pPr>
          </w:p>
          <w:p w14:paraId="0E507B67" w14:textId="77777777" w:rsidR="00D829E0" w:rsidRPr="00602692" w:rsidRDefault="00D829E0" w:rsidP="002A5E62">
            <w:pPr>
              <w:spacing w:after="0" w:line="240" w:lineRule="auto"/>
              <w:rPr>
                <w:rFonts w:ascii="Times New Roman" w:hAnsi="Times New Roman" w:cs="Times New Roman"/>
              </w:rPr>
            </w:pPr>
          </w:p>
          <w:p w14:paraId="409AD005" w14:textId="77777777" w:rsidR="00D829E0" w:rsidRPr="00602692" w:rsidRDefault="00D829E0" w:rsidP="002A5E62">
            <w:pPr>
              <w:spacing w:after="0" w:line="240" w:lineRule="auto"/>
              <w:rPr>
                <w:rFonts w:ascii="Times New Roman" w:hAnsi="Times New Roman" w:cs="Times New Roman"/>
              </w:rPr>
            </w:pPr>
          </w:p>
          <w:p w14:paraId="0E2B331A" w14:textId="77777777" w:rsidR="00D829E0" w:rsidRPr="00602692" w:rsidRDefault="00D829E0" w:rsidP="002A5E62">
            <w:pPr>
              <w:spacing w:after="0" w:line="240" w:lineRule="auto"/>
              <w:rPr>
                <w:rFonts w:ascii="Times New Roman" w:hAnsi="Times New Roman" w:cs="Times New Roman"/>
              </w:rPr>
            </w:pPr>
          </w:p>
          <w:p w14:paraId="2A541369" w14:textId="77777777" w:rsidR="00D829E0" w:rsidRPr="00602692" w:rsidRDefault="00D829E0" w:rsidP="002A5E62">
            <w:pPr>
              <w:spacing w:after="0" w:line="240" w:lineRule="auto"/>
              <w:rPr>
                <w:rFonts w:ascii="Times New Roman" w:hAnsi="Times New Roman" w:cs="Times New Roman"/>
              </w:rPr>
            </w:pPr>
          </w:p>
          <w:p w14:paraId="76796800" w14:textId="77777777" w:rsidR="00D829E0" w:rsidRPr="00602692" w:rsidRDefault="00D829E0" w:rsidP="002A5E62">
            <w:pPr>
              <w:spacing w:after="0" w:line="240" w:lineRule="auto"/>
              <w:rPr>
                <w:rFonts w:ascii="Times New Roman" w:hAnsi="Times New Roman" w:cs="Times New Roman"/>
              </w:rPr>
            </w:pPr>
          </w:p>
          <w:p w14:paraId="2A97C56E" w14:textId="77777777" w:rsidR="00D829E0" w:rsidRPr="00602692" w:rsidRDefault="00D829E0" w:rsidP="002A5E62">
            <w:pPr>
              <w:spacing w:after="0" w:line="240" w:lineRule="auto"/>
              <w:rPr>
                <w:rFonts w:ascii="Times New Roman" w:hAnsi="Times New Roman" w:cs="Times New Roman"/>
              </w:rPr>
            </w:pPr>
          </w:p>
          <w:p w14:paraId="1B7DE980" w14:textId="77777777" w:rsidR="00D829E0" w:rsidRPr="00602692" w:rsidRDefault="00D829E0" w:rsidP="002A5E62">
            <w:pPr>
              <w:spacing w:after="0" w:line="240" w:lineRule="auto"/>
              <w:rPr>
                <w:rFonts w:ascii="Times New Roman" w:hAnsi="Times New Roman" w:cs="Times New Roman"/>
              </w:rPr>
            </w:pPr>
          </w:p>
          <w:p w14:paraId="4873937D" w14:textId="77777777" w:rsidR="00D829E0" w:rsidRPr="00602692" w:rsidRDefault="00D829E0" w:rsidP="002A5E62">
            <w:pPr>
              <w:spacing w:after="0" w:line="240" w:lineRule="auto"/>
              <w:rPr>
                <w:rFonts w:ascii="Times New Roman" w:hAnsi="Times New Roman" w:cs="Times New Roman"/>
              </w:rPr>
            </w:pPr>
          </w:p>
          <w:p w14:paraId="14EE00E6" w14:textId="77777777" w:rsidR="00D829E0" w:rsidRPr="00602692" w:rsidRDefault="00D829E0" w:rsidP="002A5E62">
            <w:pPr>
              <w:spacing w:after="0" w:line="240" w:lineRule="auto"/>
              <w:rPr>
                <w:rFonts w:ascii="Times New Roman" w:hAnsi="Times New Roman" w:cs="Times New Roman"/>
              </w:rPr>
            </w:pPr>
          </w:p>
          <w:p w14:paraId="09A52CE8" w14:textId="77777777" w:rsidR="00D829E0" w:rsidRPr="00602692" w:rsidRDefault="00D829E0" w:rsidP="002A5E62">
            <w:pPr>
              <w:spacing w:after="0" w:line="240" w:lineRule="auto"/>
              <w:rPr>
                <w:rFonts w:ascii="Times New Roman" w:hAnsi="Times New Roman" w:cs="Times New Roman"/>
              </w:rPr>
            </w:pPr>
          </w:p>
          <w:p w14:paraId="20B88059" w14:textId="77777777" w:rsidR="00D829E0" w:rsidRPr="00602692" w:rsidRDefault="00D829E0" w:rsidP="002A5E62">
            <w:pPr>
              <w:spacing w:after="0" w:line="240" w:lineRule="auto"/>
              <w:rPr>
                <w:rFonts w:ascii="Times New Roman" w:hAnsi="Times New Roman" w:cs="Times New Roman"/>
              </w:rPr>
            </w:pPr>
          </w:p>
          <w:p w14:paraId="6120956C" w14:textId="77777777" w:rsidR="00D829E0" w:rsidRPr="00602692" w:rsidRDefault="00D829E0" w:rsidP="002A5E62">
            <w:pPr>
              <w:spacing w:after="0" w:line="240" w:lineRule="auto"/>
              <w:rPr>
                <w:rFonts w:ascii="Times New Roman" w:hAnsi="Times New Roman" w:cs="Times New Roman"/>
              </w:rPr>
            </w:pPr>
          </w:p>
          <w:p w14:paraId="3A1127D4" w14:textId="77777777" w:rsidR="00D829E0" w:rsidRPr="00602692" w:rsidRDefault="00D829E0" w:rsidP="002A5E62">
            <w:pPr>
              <w:spacing w:after="0" w:line="240" w:lineRule="auto"/>
              <w:rPr>
                <w:rFonts w:ascii="Times New Roman" w:hAnsi="Times New Roman" w:cs="Times New Roman"/>
              </w:rPr>
            </w:pPr>
          </w:p>
          <w:p w14:paraId="3F31B074" w14:textId="77777777" w:rsidR="00D829E0" w:rsidRPr="00602692" w:rsidRDefault="00D829E0" w:rsidP="002A5E62">
            <w:pPr>
              <w:spacing w:after="0" w:line="240" w:lineRule="auto"/>
              <w:rPr>
                <w:rFonts w:ascii="Times New Roman" w:hAnsi="Times New Roman" w:cs="Times New Roman"/>
              </w:rPr>
            </w:pPr>
          </w:p>
          <w:p w14:paraId="704B3412" w14:textId="77777777" w:rsidR="00D829E0" w:rsidRPr="00602692" w:rsidRDefault="00D829E0" w:rsidP="002A5E62">
            <w:pPr>
              <w:spacing w:after="0" w:line="240" w:lineRule="auto"/>
              <w:rPr>
                <w:rFonts w:ascii="Times New Roman" w:hAnsi="Times New Roman" w:cs="Times New Roman"/>
              </w:rPr>
            </w:pPr>
          </w:p>
          <w:p w14:paraId="10197FE4" w14:textId="77777777" w:rsidR="00D829E0" w:rsidRPr="00602692" w:rsidRDefault="00D829E0" w:rsidP="002A5E62">
            <w:pPr>
              <w:spacing w:after="0" w:line="240" w:lineRule="auto"/>
              <w:rPr>
                <w:rFonts w:ascii="Times New Roman" w:hAnsi="Times New Roman" w:cs="Times New Roman"/>
              </w:rPr>
            </w:pPr>
          </w:p>
          <w:p w14:paraId="3D4C104A" w14:textId="77777777" w:rsidR="00D829E0" w:rsidRPr="00602692" w:rsidRDefault="00D829E0" w:rsidP="002A5E62">
            <w:pPr>
              <w:spacing w:after="0" w:line="240" w:lineRule="auto"/>
              <w:rPr>
                <w:rFonts w:ascii="Times New Roman" w:hAnsi="Times New Roman" w:cs="Times New Roman"/>
              </w:rPr>
            </w:pPr>
          </w:p>
          <w:p w14:paraId="2A19C525" w14:textId="77777777" w:rsidR="00D829E0" w:rsidRPr="00602692" w:rsidRDefault="00D829E0" w:rsidP="002A5E62">
            <w:pPr>
              <w:spacing w:after="0" w:line="240" w:lineRule="auto"/>
              <w:rPr>
                <w:rFonts w:ascii="Times New Roman" w:hAnsi="Times New Roman" w:cs="Times New Roman"/>
              </w:rPr>
            </w:pPr>
          </w:p>
          <w:p w14:paraId="39ACE340" w14:textId="77777777" w:rsidR="00D829E0" w:rsidRPr="00602692" w:rsidRDefault="00D829E0" w:rsidP="002A5E62">
            <w:pPr>
              <w:spacing w:after="0" w:line="240" w:lineRule="auto"/>
              <w:rPr>
                <w:rFonts w:ascii="Times New Roman" w:hAnsi="Times New Roman" w:cs="Times New Roman"/>
              </w:rPr>
            </w:pPr>
          </w:p>
          <w:p w14:paraId="3896DAAD" w14:textId="77777777" w:rsidR="00D829E0" w:rsidRPr="00602692" w:rsidRDefault="00D829E0" w:rsidP="002A5E62">
            <w:pPr>
              <w:spacing w:after="0" w:line="240" w:lineRule="auto"/>
              <w:rPr>
                <w:rFonts w:ascii="Times New Roman" w:hAnsi="Times New Roman" w:cs="Times New Roman"/>
              </w:rPr>
            </w:pPr>
          </w:p>
          <w:p w14:paraId="0E50032E" w14:textId="77777777" w:rsidR="00D829E0" w:rsidRPr="00602692" w:rsidRDefault="00D829E0" w:rsidP="002A5E62">
            <w:pPr>
              <w:spacing w:after="0" w:line="240" w:lineRule="auto"/>
              <w:rPr>
                <w:rFonts w:ascii="Times New Roman" w:hAnsi="Times New Roman" w:cs="Times New Roman"/>
              </w:rPr>
            </w:pPr>
          </w:p>
          <w:p w14:paraId="2E96B781" w14:textId="77777777" w:rsidR="00D829E0" w:rsidRPr="00602692" w:rsidRDefault="00D829E0" w:rsidP="002A5E62">
            <w:pPr>
              <w:spacing w:after="0" w:line="240" w:lineRule="auto"/>
              <w:rPr>
                <w:rFonts w:ascii="Times New Roman" w:hAnsi="Times New Roman" w:cs="Times New Roman"/>
              </w:rPr>
            </w:pPr>
          </w:p>
          <w:p w14:paraId="670AA7C1" w14:textId="77777777" w:rsidR="00D829E0" w:rsidRPr="00602692" w:rsidRDefault="00D829E0" w:rsidP="002A5E62">
            <w:pPr>
              <w:spacing w:after="0" w:line="240" w:lineRule="auto"/>
              <w:rPr>
                <w:rFonts w:ascii="Times New Roman" w:hAnsi="Times New Roman" w:cs="Times New Roman"/>
              </w:rPr>
            </w:pPr>
          </w:p>
          <w:p w14:paraId="1ED2736D" w14:textId="77777777" w:rsidR="00D829E0" w:rsidRPr="00602692" w:rsidRDefault="00D829E0" w:rsidP="002A5E62">
            <w:pPr>
              <w:spacing w:after="0" w:line="240" w:lineRule="auto"/>
              <w:rPr>
                <w:rFonts w:ascii="Times New Roman" w:hAnsi="Times New Roman" w:cs="Times New Roman"/>
              </w:rPr>
            </w:pPr>
          </w:p>
          <w:p w14:paraId="0AA2EE0C" w14:textId="77777777" w:rsidR="00D829E0" w:rsidRPr="00602692" w:rsidRDefault="00D829E0" w:rsidP="002A5E62">
            <w:pPr>
              <w:spacing w:after="0" w:line="240" w:lineRule="auto"/>
              <w:rPr>
                <w:rFonts w:ascii="Times New Roman" w:hAnsi="Times New Roman" w:cs="Times New Roman"/>
              </w:rPr>
            </w:pPr>
          </w:p>
          <w:p w14:paraId="279306D8" w14:textId="77777777" w:rsidR="00D829E0" w:rsidRPr="00602692" w:rsidRDefault="00D829E0" w:rsidP="002A5E62">
            <w:pPr>
              <w:spacing w:after="0" w:line="240" w:lineRule="auto"/>
              <w:rPr>
                <w:rFonts w:ascii="Times New Roman" w:hAnsi="Times New Roman" w:cs="Times New Roman"/>
              </w:rPr>
            </w:pPr>
          </w:p>
          <w:p w14:paraId="4E7A670E" w14:textId="77777777" w:rsidR="00D829E0" w:rsidRPr="00602692" w:rsidRDefault="00D829E0" w:rsidP="002A5E62">
            <w:pPr>
              <w:spacing w:after="0" w:line="240" w:lineRule="auto"/>
              <w:rPr>
                <w:rFonts w:ascii="Times New Roman" w:hAnsi="Times New Roman" w:cs="Times New Roman"/>
              </w:rPr>
            </w:pPr>
          </w:p>
          <w:p w14:paraId="48D07514" w14:textId="77777777" w:rsidR="00D829E0" w:rsidRPr="00602692" w:rsidRDefault="00D829E0" w:rsidP="002A5E62">
            <w:pPr>
              <w:spacing w:after="0" w:line="240" w:lineRule="auto"/>
              <w:rPr>
                <w:rFonts w:ascii="Times New Roman" w:hAnsi="Times New Roman" w:cs="Times New Roman"/>
              </w:rPr>
            </w:pPr>
          </w:p>
          <w:p w14:paraId="002856D0" w14:textId="77777777" w:rsidR="00D829E0" w:rsidRPr="00602692" w:rsidRDefault="00D829E0" w:rsidP="002A5E62">
            <w:pPr>
              <w:spacing w:after="0" w:line="240" w:lineRule="auto"/>
              <w:rPr>
                <w:rFonts w:ascii="Times New Roman" w:hAnsi="Times New Roman" w:cs="Times New Roman"/>
              </w:rPr>
            </w:pPr>
          </w:p>
          <w:p w14:paraId="2697152C" w14:textId="77777777" w:rsidR="00D829E0" w:rsidRPr="00602692" w:rsidRDefault="00D829E0" w:rsidP="002A5E62">
            <w:pPr>
              <w:spacing w:after="0" w:line="240" w:lineRule="auto"/>
              <w:rPr>
                <w:rFonts w:ascii="Times New Roman" w:hAnsi="Times New Roman" w:cs="Times New Roman"/>
              </w:rPr>
            </w:pPr>
          </w:p>
          <w:p w14:paraId="0D1407E4" w14:textId="77777777" w:rsidR="00D829E0" w:rsidRPr="00602692" w:rsidRDefault="00D829E0" w:rsidP="002A5E62">
            <w:pPr>
              <w:spacing w:after="0" w:line="240" w:lineRule="auto"/>
              <w:rPr>
                <w:rFonts w:ascii="Times New Roman" w:hAnsi="Times New Roman" w:cs="Times New Roman"/>
              </w:rPr>
            </w:pPr>
          </w:p>
          <w:p w14:paraId="547F5B97" w14:textId="77777777" w:rsidR="00D829E0" w:rsidRPr="00602692" w:rsidRDefault="00D829E0" w:rsidP="002A5E62">
            <w:pPr>
              <w:spacing w:after="0" w:line="240" w:lineRule="auto"/>
              <w:rPr>
                <w:rFonts w:ascii="Times New Roman" w:hAnsi="Times New Roman" w:cs="Times New Roman"/>
              </w:rPr>
            </w:pPr>
          </w:p>
          <w:p w14:paraId="34E99EAD" w14:textId="77777777" w:rsidR="00D829E0" w:rsidRPr="00602692" w:rsidRDefault="00D829E0" w:rsidP="002A5E62">
            <w:pPr>
              <w:spacing w:after="0" w:line="240" w:lineRule="auto"/>
              <w:rPr>
                <w:rFonts w:ascii="Times New Roman" w:hAnsi="Times New Roman" w:cs="Times New Roman"/>
              </w:rPr>
            </w:pPr>
          </w:p>
          <w:p w14:paraId="01791F21" w14:textId="77777777" w:rsidR="00D829E0" w:rsidRPr="00602692" w:rsidRDefault="00D829E0" w:rsidP="002A5E62">
            <w:pPr>
              <w:spacing w:after="0" w:line="240" w:lineRule="auto"/>
              <w:rPr>
                <w:rFonts w:ascii="Times New Roman" w:hAnsi="Times New Roman" w:cs="Times New Roman"/>
              </w:rPr>
            </w:pPr>
          </w:p>
          <w:p w14:paraId="1EABE505" w14:textId="77777777" w:rsidR="00D829E0" w:rsidRPr="00602692" w:rsidRDefault="00D829E0" w:rsidP="002A5E62">
            <w:pPr>
              <w:spacing w:after="0" w:line="240" w:lineRule="auto"/>
              <w:rPr>
                <w:rFonts w:ascii="Times New Roman" w:hAnsi="Times New Roman" w:cs="Times New Roman"/>
              </w:rPr>
            </w:pPr>
          </w:p>
          <w:p w14:paraId="437DB4DA" w14:textId="77777777" w:rsidR="00D829E0" w:rsidRPr="00602692" w:rsidRDefault="00D829E0" w:rsidP="002A5E62">
            <w:pPr>
              <w:spacing w:after="0" w:line="240" w:lineRule="auto"/>
              <w:rPr>
                <w:rFonts w:ascii="Times New Roman" w:hAnsi="Times New Roman" w:cs="Times New Roman"/>
              </w:rPr>
            </w:pPr>
          </w:p>
          <w:p w14:paraId="488FF1D7" w14:textId="77777777" w:rsidR="00D829E0" w:rsidRPr="00602692" w:rsidRDefault="00D829E0" w:rsidP="002A5E62">
            <w:pPr>
              <w:spacing w:after="0" w:line="240" w:lineRule="auto"/>
              <w:rPr>
                <w:rFonts w:ascii="Times New Roman" w:hAnsi="Times New Roman" w:cs="Times New Roman"/>
              </w:rPr>
            </w:pPr>
          </w:p>
          <w:p w14:paraId="553D90C8" w14:textId="77777777" w:rsidR="00D829E0" w:rsidRPr="00602692" w:rsidRDefault="00D829E0" w:rsidP="002A5E62">
            <w:pPr>
              <w:spacing w:after="0" w:line="240" w:lineRule="auto"/>
              <w:rPr>
                <w:rFonts w:ascii="Times New Roman" w:hAnsi="Times New Roman" w:cs="Times New Roman"/>
              </w:rPr>
            </w:pPr>
          </w:p>
          <w:p w14:paraId="35E83408" w14:textId="77777777" w:rsidR="00D829E0" w:rsidRPr="00602692" w:rsidRDefault="00D829E0" w:rsidP="002A5E62">
            <w:pPr>
              <w:spacing w:after="0" w:line="240" w:lineRule="auto"/>
              <w:rPr>
                <w:rFonts w:ascii="Times New Roman" w:hAnsi="Times New Roman" w:cs="Times New Roman"/>
              </w:rPr>
            </w:pPr>
          </w:p>
          <w:p w14:paraId="2820D58C" w14:textId="77777777" w:rsidR="00D829E0" w:rsidRPr="00602692" w:rsidRDefault="00D829E0" w:rsidP="002A5E62">
            <w:pPr>
              <w:spacing w:after="0" w:line="240" w:lineRule="auto"/>
              <w:rPr>
                <w:rFonts w:ascii="Times New Roman" w:hAnsi="Times New Roman" w:cs="Times New Roman"/>
              </w:rPr>
            </w:pPr>
          </w:p>
          <w:p w14:paraId="0EAD3002" w14:textId="77777777" w:rsidR="00D829E0" w:rsidRPr="00602692" w:rsidRDefault="00D829E0" w:rsidP="002A5E62">
            <w:pPr>
              <w:spacing w:after="0" w:line="240" w:lineRule="auto"/>
              <w:rPr>
                <w:rFonts w:ascii="Times New Roman" w:hAnsi="Times New Roman" w:cs="Times New Roman"/>
              </w:rPr>
            </w:pPr>
          </w:p>
          <w:p w14:paraId="25176F88" w14:textId="77777777" w:rsidR="00D829E0" w:rsidRPr="00602692" w:rsidRDefault="00D829E0" w:rsidP="002A5E62">
            <w:pPr>
              <w:spacing w:after="0" w:line="240" w:lineRule="auto"/>
              <w:rPr>
                <w:rFonts w:ascii="Times New Roman" w:hAnsi="Times New Roman" w:cs="Times New Roman"/>
              </w:rPr>
            </w:pPr>
          </w:p>
          <w:p w14:paraId="0F1E6DBB" w14:textId="77777777" w:rsidR="00D829E0" w:rsidRPr="00602692" w:rsidRDefault="00D829E0" w:rsidP="002A5E62">
            <w:pPr>
              <w:spacing w:after="0" w:line="240" w:lineRule="auto"/>
              <w:rPr>
                <w:rFonts w:ascii="Times New Roman" w:hAnsi="Times New Roman" w:cs="Times New Roman"/>
              </w:rPr>
            </w:pPr>
          </w:p>
          <w:p w14:paraId="1D6450B0" w14:textId="77777777" w:rsidR="00F439B9" w:rsidRPr="00602692" w:rsidRDefault="00F439B9" w:rsidP="002A5E62">
            <w:pPr>
              <w:spacing w:after="0" w:line="240" w:lineRule="auto"/>
              <w:rPr>
                <w:rFonts w:ascii="Times New Roman" w:hAnsi="Times New Roman" w:cs="Times New Roman"/>
                <w:lang w:val="sr-Cyrl-RS"/>
              </w:rPr>
            </w:pPr>
          </w:p>
          <w:p w14:paraId="2C783ACB" w14:textId="77777777" w:rsidR="00B71A6B" w:rsidRPr="00602692" w:rsidRDefault="00B71A6B" w:rsidP="002A5E62">
            <w:pPr>
              <w:spacing w:after="0" w:line="240" w:lineRule="auto"/>
              <w:rPr>
                <w:rFonts w:ascii="Times New Roman" w:hAnsi="Times New Roman" w:cs="Times New Roman"/>
              </w:rPr>
            </w:pPr>
          </w:p>
          <w:p w14:paraId="1B7442D5" w14:textId="77777777" w:rsidR="00B71A6B" w:rsidRPr="00602692" w:rsidRDefault="00B71A6B" w:rsidP="002A5E62">
            <w:pPr>
              <w:spacing w:after="0" w:line="240" w:lineRule="auto"/>
              <w:rPr>
                <w:rFonts w:ascii="Times New Roman" w:hAnsi="Times New Roman" w:cs="Times New Roman"/>
              </w:rPr>
            </w:pPr>
          </w:p>
          <w:p w14:paraId="5634AAFC" w14:textId="77777777" w:rsidR="00D829E0" w:rsidRPr="00602692" w:rsidRDefault="00583C39" w:rsidP="002A5E62">
            <w:pPr>
              <w:spacing w:after="0" w:line="240" w:lineRule="auto"/>
              <w:rPr>
                <w:rFonts w:ascii="Times New Roman" w:hAnsi="Times New Roman" w:cs="Times New Roman"/>
              </w:rPr>
            </w:pPr>
            <w:r w:rsidRPr="00602692">
              <w:rPr>
                <w:rFonts w:ascii="Times New Roman" w:hAnsi="Times New Roman" w:cs="Times New Roman"/>
              </w:rPr>
              <w:t xml:space="preserve">25 </w:t>
            </w:r>
          </w:p>
          <w:p w14:paraId="3D907BEF" w14:textId="77777777" w:rsidR="00D829E0" w:rsidRPr="00602692" w:rsidRDefault="00D829E0" w:rsidP="002A5E62">
            <w:pPr>
              <w:spacing w:after="0" w:line="240" w:lineRule="auto"/>
              <w:rPr>
                <w:rFonts w:ascii="Times New Roman" w:hAnsi="Times New Roman" w:cs="Times New Roman"/>
              </w:rPr>
            </w:pPr>
          </w:p>
          <w:p w14:paraId="6AEF595C" w14:textId="77777777" w:rsidR="00D829E0" w:rsidRPr="00602692" w:rsidRDefault="00D829E0" w:rsidP="002A5E62">
            <w:pPr>
              <w:spacing w:after="0" w:line="240" w:lineRule="auto"/>
              <w:rPr>
                <w:rFonts w:ascii="Times New Roman" w:hAnsi="Times New Roman" w:cs="Times New Roman"/>
              </w:rPr>
            </w:pPr>
          </w:p>
          <w:p w14:paraId="7B4420F2" w14:textId="77777777" w:rsidR="00D829E0" w:rsidRPr="00602692" w:rsidRDefault="00D829E0" w:rsidP="002A5E62">
            <w:pPr>
              <w:spacing w:after="0" w:line="240" w:lineRule="auto"/>
              <w:rPr>
                <w:rFonts w:ascii="Times New Roman" w:hAnsi="Times New Roman" w:cs="Times New Roman"/>
              </w:rPr>
            </w:pPr>
          </w:p>
          <w:p w14:paraId="7FB0CDEF" w14:textId="77777777" w:rsidR="00D829E0" w:rsidRPr="00602692" w:rsidRDefault="00D829E0" w:rsidP="002A5E62">
            <w:pPr>
              <w:spacing w:after="0" w:line="240" w:lineRule="auto"/>
              <w:rPr>
                <w:rFonts w:ascii="Times New Roman" w:hAnsi="Times New Roman" w:cs="Times New Roman"/>
              </w:rPr>
            </w:pPr>
          </w:p>
          <w:p w14:paraId="3CD94AED" w14:textId="77777777" w:rsidR="00D829E0" w:rsidRPr="00602692" w:rsidRDefault="00D829E0" w:rsidP="002A5E62">
            <w:pPr>
              <w:spacing w:after="0" w:line="240" w:lineRule="auto"/>
              <w:rPr>
                <w:rFonts w:ascii="Times New Roman" w:hAnsi="Times New Roman" w:cs="Times New Roman"/>
              </w:rPr>
            </w:pPr>
          </w:p>
          <w:p w14:paraId="771C3EBC" w14:textId="77777777" w:rsidR="00D829E0" w:rsidRPr="00602692" w:rsidRDefault="00D829E0" w:rsidP="002A5E62">
            <w:pPr>
              <w:spacing w:after="0" w:line="240" w:lineRule="auto"/>
              <w:rPr>
                <w:rFonts w:ascii="Times New Roman" w:hAnsi="Times New Roman" w:cs="Times New Roman"/>
              </w:rPr>
            </w:pPr>
          </w:p>
          <w:p w14:paraId="119FADEF" w14:textId="77777777" w:rsidR="00D829E0" w:rsidRPr="00602692" w:rsidRDefault="00D829E0" w:rsidP="002A5E62">
            <w:pPr>
              <w:spacing w:after="0" w:line="240" w:lineRule="auto"/>
              <w:rPr>
                <w:rFonts w:ascii="Times New Roman" w:hAnsi="Times New Roman" w:cs="Times New Roman"/>
              </w:rPr>
            </w:pPr>
          </w:p>
          <w:p w14:paraId="35E05236" w14:textId="77777777" w:rsidR="00D829E0" w:rsidRPr="00602692" w:rsidRDefault="00D829E0" w:rsidP="002A5E62">
            <w:pPr>
              <w:spacing w:after="0" w:line="240" w:lineRule="auto"/>
              <w:rPr>
                <w:rFonts w:ascii="Times New Roman" w:hAnsi="Times New Roman" w:cs="Times New Roman"/>
              </w:rPr>
            </w:pPr>
          </w:p>
          <w:p w14:paraId="79BEB7C8" w14:textId="77777777" w:rsidR="00D829E0" w:rsidRPr="00602692" w:rsidRDefault="00D829E0" w:rsidP="002A5E62">
            <w:pPr>
              <w:spacing w:after="0" w:line="240" w:lineRule="auto"/>
              <w:rPr>
                <w:rFonts w:ascii="Times New Roman" w:hAnsi="Times New Roman" w:cs="Times New Roman"/>
              </w:rPr>
            </w:pPr>
          </w:p>
          <w:p w14:paraId="249D6F84" w14:textId="77777777" w:rsidR="00D829E0" w:rsidRPr="00602692" w:rsidRDefault="00D829E0" w:rsidP="002A5E62">
            <w:pPr>
              <w:spacing w:after="0" w:line="240" w:lineRule="auto"/>
              <w:rPr>
                <w:rFonts w:ascii="Times New Roman" w:hAnsi="Times New Roman" w:cs="Times New Roman"/>
              </w:rPr>
            </w:pPr>
          </w:p>
          <w:p w14:paraId="46CBD82B" w14:textId="77777777" w:rsidR="00D829E0" w:rsidRPr="00602692" w:rsidRDefault="00D829E0" w:rsidP="002A5E62">
            <w:pPr>
              <w:spacing w:after="0" w:line="240" w:lineRule="auto"/>
              <w:rPr>
                <w:rFonts w:ascii="Times New Roman" w:hAnsi="Times New Roman" w:cs="Times New Roman"/>
              </w:rPr>
            </w:pPr>
          </w:p>
          <w:p w14:paraId="1530D2D3" w14:textId="77777777" w:rsidR="00D829E0" w:rsidRPr="00602692" w:rsidRDefault="00D829E0" w:rsidP="002A5E62">
            <w:pPr>
              <w:spacing w:after="0" w:line="240" w:lineRule="auto"/>
              <w:rPr>
                <w:rFonts w:ascii="Times New Roman" w:hAnsi="Times New Roman" w:cs="Times New Roman"/>
              </w:rPr>
            </w:pPr>
          </w:p>
          <w:p w14:paraId="0D149D08" w14:textId="77777777" w:rsidR="00D829E0" w:rsidRPr="00602692" w:rsidRDefault="00D829E0" w:rsidP="002A5E62">
            <w:pPr>
              <w:spacing w:after="0" w:line="240" w:lineRule="auto"/>
              <w:rPr>
                <w:rFonts w:ascii="Times New Roman" w:hAnsi="Times New Roman" w:cs="Times New Roman"/>
              </w:rPr>
            </w:pPr>
          </w:p>
          <w:p w14:paraId="6AD8EE1B" w14:textId="77777777" w:rsidR="00D829E0" w:rsidRPr="00602692" w:rsidRDefault="00D829E0" w:rsidP="002A5E62">
            <w:pPr>
              <w:spacing w:after="0" w:line="240" w:lineRule="auto"/>
              <w:rPr>
                <w:rFonts w:ascii="Times New Roman" w:hAnsi="Times New Roman" w:cs="Times New Roman"/>
              </w:rPr>
            </w:pPr>
          </w:p>
          <w:p w14:paraId="1F337679" w14:textId="77777777" w:rsidR="00D829E0" w:rsidRPr="00602692" w:rsidRDefault="00D829E0" w:rsidP="002A5E62">
            <w:pPr>
              <w:spacing w:after="0" w:line="240" w:lineRule="auto"/>
              <w:rPr>
                <w:rFonts w:ascii="Times New Roman" w:hAnsi="Times New Roman" w:cs="Times New Roman"/>
              </w:rPr>
            </w:pPr>
          </w:p>
          <w:p w14:paraId="1454D2C1" w14:textId="77777777" w:rsidR="00D829E0" w:rsidRPr="00602692" w:rsidRDefault="00D829E0" w:rsidP="002A5E62">
            <w:pPr>
              <w:spacing w:after="0" w:line="240" w:lineRule="auto"/>
              <w:rPr>
                <w:rFonts w:ascii="Times New Roman" w:hAnsi="Times New Roman" w:cs="Times New Roman"/>
              </w:rPr>
            </w:pPr>
          </w:p>
          <w:p w14:paraId="152604F1" w14:textId="77777777" w:rsidR="00D829E0" w:rsidRPr="00602692" w:rsidRDefault="00D829E0" w:rsidP="002A5E62">
            <w:pPr>
              <w:spacing w:after="0" w:line="240" w:lineRule="auto"/>
              <w:rPr>
                <w:rFonts w:ascii="Times New Roman" w:hAnsi="Times New Roman" w:cs="Times New Roman"/>
              </w:rPr>
            </w:pPr>
          </w:p>
          <w:p w14:paraId="6E984852" w14:textId="77777777" w:rsidR="00D829E0" w:rsidRPr="00602692" w:rsidRDefault="00D829E0" w:rsidP="002A5E62">
            <w:pPr>
              <w:spacing w:after="0" w:line="240" w:lineRule="auto"/>
              <w:rPr>
                <w:rFonts w:ascii="Times New Roman" w:hAnsi="Times New Roman" w:cs="Times New Roman"/>
              </w:rPr>
            </w:pPr>
          </w:p>
          <w:p w14:paraId="631B6986" w14:textId="77777777" w:rsidR="00D829E0" w:rsidRPr="00602692" w:rsidRDefault="00D829E0" w:rsidP="002A5E62">
            <w:pPr>
              <w:spacing w:after="0" w:line="240" w:lineRule="auto"/>
              <w:rPr>
                <w:rFonts w:ascii="Times New Roman" w:hAnsi="Times New Roman" w:cs="Times New Roman"/>
              </w:rPr>
            </w:pPr>
          </w:p>
          <w:p w14:paraId="2DAC1DB6" w14:textId="77777777" w:rsidR="00D829E0" w:rsidRPr="00602692" w:rsidRDefault="00D829E0" w:rsidP="002A5E62">
            <w:pPr>
              <w:spacing w:after="0" w:line="240" w:lineRule="auto"/>
              <w:rPr>
                <w:rFonts w:ascii="Times New Roman" w:hAnsi="Times New Roman" w:cs="Times New Roman"/>
              </w:rPr>
            </w:pPr>
          </w:p>
          <w:p w14:paraId="3EFC9566" w14:textId="77777777" w:rsidR="00D829E0" w:rsidRPr="00602692" w:rsidRDefault="00D829E0" w:rsidP="002A5E62">
            <w:pPr>
              <w:spacing w:after="0" w:line="240" w:lineRule="auto"/>
              <w:rPr>
                <w:rFonts w:ascii="Times New Roman" w:hAnsi="Times New Roman" w:cs="Times New Roman"/>
              </w:rPr>
            </w:pPr>
          </w:p>
          <w:p w14:paraId="7AFC526D" w14:textId="77777777" w:rsidR="00D829E0" w:rsidRPr="00602692" w:rsidRDefault="00D829E0" w:rsidP="002A5E62">
            <w:pPr>
              <w:spacing w:after="0" w:line="240" w:lineRule="auto"/>
              <w:rPr>
                <w:rFonts w:ascii="Times New Roman" w:hAnsi="Times New Roman" w:cs="Times New Roman"/>
              </w:rPr>
            </w:pPr>
          </w:p>
          <w:p w14:paraId="3CF320C6" w14:textId="77777777" w:rsidR="00D829E0" w:rsidRPr="00602692" w:rsidRDefault="00D829E0" w:rsidP="002A5E62">
            <w:pPr>
              <w:spacing w:after="0" w:line="240" w:lineRule="auto"/>
              <w:rPr>
                <w:rFonts w:ascii="Times New Roman" w:hAnsi="Times New Roman" w:cs="Times New Roman"/>
              </w:rPr>
            </w:pPr>
          </w:p>
          <w:p w14:paraId="563D2B76" w14:textId="77777777" w:rsidR="00D829E0" w:rsidRPr="00602692" w:rsidRDefault="00D829E0" w:rsidP="002A5E62">
            <w:pPr>
              <w:spacing w:after="0" w:line="240" w:lineRule="auto"/>
              <w:rPr>
                <w:rFonts w:ascii="Times New Roman" w:hAnsi="Times New Roman" w:cs="Times New Roman"/>
              </w:rPr>
            </w:pPr>
          </w:p>
          <w:p w14:paraId="03B93E6A" w14:textId="77777777" w:rsidR="00D829E0" w:rsidRPr="00602692" w:rsidRDefault="00D829E0" w:rsidP="002A5E62">
            <w:pPr>
              <w:spacing w:after="0" w:line="240" w:lineRule="auto"/>
              <w:rPr>
                <w:rFonts w:ascii="Times New Roman" w:hAnsi="Times New Roman" w:cs="Times New Roman"/>
              </w:rPr>
            </w:pPr>
          </w:p>
          <w:p w14:paraId="749C153D" w14:textId="77777777" w:rsidR="00D829E0" w:rsidRPr="00602692" w:rsidRDefault="00D829E0" w:rsidP="002A5E62">
            <w:pPr>
              <w:spacing w:after="0" w:line="240" w:lineRule="auto"/>
              <w:rPr>
                <w:rFonts w:ascii="Times New Roman" w:hAnsi="Times New Roman" w:cs="Times New Roman"/>
              </w:rPr>
            </w:pPr>
          </w:p>
          <w:p w14:paraId="22E7AFDC" w14:textId="77777777" w:rsidR="00D829E0" w:rsidRPr="00602692" w:rsidRDefault="00D829E0" w:rsidP="002A5E62">
            <w:pPr>
              <w:spacing w:after="0" w:line="240" w:lineRule="auto"/>
              <w:rPr>
                <w:rFonts w:ascii="Times New Roman" w:hAnsi="Times New Roman" w:cs="Times New Roman"/>
              </w:rPr>
            </w:pPr>
          </w:p>
          <w:p w14:paraId="2D525793" w14:textId="77777777" w:rsidR="00D829E0" w:rsidRPr="00602692" w:rsidRDefault="00D829E0" w:rsidP="002A5E62">
            <w:pPr>
              <w:spacing w:after="0" w:line="240" w:lineRule="auto"/>
              <w:rPr>
                <w:rFonts w:ascii="Times New Roman" w:hAnsi="Times New Roman" w:cs="Times New Roman"/>
              </w:rPr>
            </w:pPr>
          </w:p>
          <w:p w14:paraId="4AF67546" w14:textId="77777777" w:rsidR="00D829E0" w:rsidRPr="00602692" w:rsidRDefault="00D829E0" w:rsidP="002A5E62">
            <w:pPr>
              <w:spacing w:after="0" w:line="240" w:lineRule="auto"/>
              <w:rPr>
                <w:rFonts w:ascii="Times New Roman" w:hAnsi="Times New Roman" w:cs="Times New Roman"/>
              </w:rPr>
            </w:pPr>
          </w:p>
          <w:p w14:paraId="6BFDD438" w14:textId="77777777" w:rsidR="00D829E0" w:rsidRPr="00602692" w:rsidRDefault="00D829E0" w:rsidP="002A5E62">
            <w:pPr>
              <w:spacing w:after="0" w:line="240" w:lineRule="auto"/>
              <w:rPr>
                <w:rFonts w:ascii="Times New Roman" w:hAnsi="Times New Roman" w:cs="Times New Roman"/>
              </w:rPr>
            </w:pPr>
          </w:p>
          <w:p w14:paraId="03C367BA" w14:textId="77777777" w:rsidR="00D829E0" w:rsidRPr="00602692" w:rsidRDefault="00D829E0" w:rsidP="002A5E62">
            <w:pPr>
              <w:spacing w:after="0" w:line="240" w:lineRule="auto"/>
              <w:rPr>
                <w:rFonts w:ascii="Times New Roman" w:hAnsi="Times New Roman" w:cs="Times New Roman"/>
              </w:rPr>
            </w:pPr>
          </w:p>
          <w:p w14:paraId="7A6EF5F3" w14:textId="77777777" w:rsidR="00D829E0" w:rsidRPr="00602692" w:rsidRDefault="00D829E0" w:rsidP="002A5E62">
            <w:pPr>
              <w:spacing w:after="0" w:line="240" w:lineRule="auto"/>
              <w:rPr>
                <w:rFonts w:ascii="Times New Roman" w:hAnsi="Times New Roman" w:cs="Times New Roman"/>
              </w:rPr>
            </w:pPr>
          </w:p>
          <w:p w14:paraId="0DDE7200" w14:textId="77777777" w:rsidR="00D829E0" w:rsidRPr="00602692" w:rsidRDefault="00D829E0" w:rsidP="002A5E62">
            <w:pPr>
              <w:spacing w:after="0" w:line="240" w:lineRule="auto"/>
              <w:rPr>
                <w:rFonts w:ascii="Times New Roman" w:hAnsi="Times New Roman" w:cs="Times New Roman"/>
              </w:rPr>
            </w:pPr>
          </w:p>
          <w:p w14:paraId="29C83441" w14:textId="77777777" w:rsidR="00D829E0" w:rsidRPr="00602692" w:rsidRDefault="00D829E0" w:rsidP="002A5E62">
            <w:pPr>
              <w:spacing w:after="0" w:line="240" w:lineRule="auto"/>
              <w:rPr>
                <w:rFonts w:ascii="Times New Roman" w:hAnsi="Times New Roman" w:cs="Times New Roman"/>
              </w:rPr>
            </w:pPr>
          </w:p>
          <w:p w14:paraId="00897BAE" w14:textId="77777777" w:rsidR="007461BB" w:rsidRPr="00602692" w:rsidRDefault="007461BB" w:rsidP="002A5E62">
            <w:pPr>
              <w:spacing w:after="0" w:line="240" w:lineRule="auto"/>
              <w:rPr>
                <w:rFonts w:ascii="Times New Roman" w:hAnsi="Times New Roman" w:cs="Times New Roman"/>
              </w:rPr>
            </w:pPr>
          </w:p>
          <w:p w14:paraId="355A826D" w14:textId="77777777" w:rsidR="007461BB" w:rsidRPr="00602692" w:rsidRDefault="007461BB" w:rsidP="002A5E62">
            <w:pPr>
              <w:spacing w:after="0" w:line="240" w:lineRule="auto"/>
              <w:rPr>
                <w:rFonts w:ascii="Times New Roman" w:hAnsi="Times New Roman" w:cs="Times New Roman"/>
              </w:rPr>
            </w:pPr>
          </w:p>
          <w:p w14:paraId="6C4A5C9F" w14:textId="77777777" w:rsidR="007461BB" w:rsidRPr="00602692" w:rsidRDefault="007461BB" w:rsidP="002A5E62">
            <w:pPr>
              <w:spacing w:after="0" w:line="240" w:lineRule="auto"/>
              <w:rPr>
                <w:rFonts w:ascii="Times New Roman" w:hAnsi="Times New Roman" w:cs="Times New Roman"/>
              </w:rPr>
            </w:pPr>
          </w:p>
          <w:p w14:paraId="7BD040F9" w14:textId="77777777" w:rsidR="007461BB" w:rsidRPr="00602692" w:rsidRDefault="007461BB" w:rsidP="002A5E62">
            <w:pPr>
              <w:spacing w:after="0" w:line="240" w:lineRule="auto"/>
              <w:rPr>
                <w:rFonts w:ascii="Times New Roman" w:hAnsi="Times New Roman" w:cs="Times New Roman"/>
              </w:rPr>
            </w:pPr>
          </w:p>
          <w:p w14:paraId="7F5986C4" w14:textId="77777777" w:rsidR="007461BB" w:rsidRPr="00602692" w:rsidRDefault="007461BB" w:rsidP="002A5E62">
            <w:pPr>
              <w:spacing w:after="0" w:line="240" w:lineRule="auto"/>
              <w:rPr>
                <w:rFonts w:ascii="Times New Roman" w:hAnsi="Times New Roman" w:cs="Times New Roman"/>
              </w:rPr>
            </w:pPr>
          </w:p>
          <w:p w14:paraId="28940637" w14:textId="77777777" w:rsidR="00583C39" w:rsidRPr="00602692" w:rsidRDefault="00583C39" w:rsidP="002A5E62">
            <w:pPr>
              <w:spacing w:after="0" w:line="240" w:lineRule="auto"/>
              <w:rPr>
                <w:rFonts w:ascii="Times New Roman" w:hAnsi="Times New Roman" w:cs="Times New Roman"/>
              </w:rPr>
            </w:pPr>
          </w:p>
          <w:p w14:paraId="51BF2CF1" w14:textId="77777777" w:rsidR="00583C39" w:rsidRPr="00602692" w:rsidRDefault="00583C39" w:rsidP="002A5E62">
            <w:pPr>
              <w:spacing w:after="0" w:line="240" w:lineRule="auto"/>
              <w:rPr>
                <w:rFonts w:ascii="Times New Roman" w:hAnsi="Times New Roman" w:cs="Times New Roman"/>
              </w:rPr>
            </w:pPr>
          </w:p>
          <w:p w14:paraId="2E2C05E6" w14:textId="77777777" w:rsidR="00583C39" w:rsidRPr="00602692" w:rsidRDefault="00583C39" w:rsidP="002A5E62">
            <w:pPr>
              <w:spacing w:after="0" w:line="240" w:lineRule="auto"/>
              <w:rPr>
                <w:rFonts w:ascii="Times New Roman" w:hAnsi="Times New Roman" w:cs="Times New Roman"/>
              </w:rPr>
            </w:pPr>
          </w:p>
          <w:p w14:paraId="69EB150E" w14:textId="77777777" w:rsidR="00583C39" w:rsidRPr="00602692" w:rsidRDefault="00583C39" w:rsidP="002A5E62">
            <w:pPr>
              <w:spacing w:after="0" w:line="240" w:lineRule="auto"/>
              <w:rPr>
                <w:rFonts w:ascii="Times New Roman" w:hAnsi="Times New Roman" w:cs="Times New Roman"/>
              </w:rPr>
            </w:pPr>
          </w:p>
          <w:p w14:paraId="7A93A561" w14:textId="77777777" w:rsidR="00583C39" w:rsidRPr="00602692" w:rsidRDefault="00583C39" w:rsidP="002A5E62">
            <w:pPr>
              <w:spacing w:after="0" w:line="240" w:lineRule="auto"/>
              <w:rPr>
                <w:rFonts w:ascii="Times New Roman" w:hAnsi="Times New Roman" w:cs="Times New Roman"/>
              </w:rPr>
            </w:pPr>
          </w:p>
          <w:p w14:paraId="0D3C7EA4" w14:textId="77777777" w:rsidR="00583C39" w:rsidRPr="00602692" w:rsidRDefault="00583C39" w:rsidP="002A5E62">
            <w:pPr>
              <w:spacing w:after="0" w:line="240" w:lineRule="auto"/>
              <w:rPr>
                <w:rFonts w:ascii="Times New Roman" w:hAnsi="Times New Roman" w:cs="Times New Roman"/>
              </w:rPr>
            </w:pPr>
          </w:p>
          <w:p w14:paraId="64D30B8E" w14:textId="77777777" w:rsidR="00583C39" w:rsidRPr="00602692" w:rsidRDefault="00583C39" w:rsidP="002A5E62">
            <w:pPr>
              <w:spacing w:after="0" w:line="240" w:lineRule="auto"/>
              <w:rPr>
                <w:rFonts w:ascii="Times New Roman" w:hAnsi="Times New Roman" w:cs="Times New Roman"/>
              </w:rPr>
            </w:pPr>
          </w:p>
          <w:p w14:paraId="0F6F2659" w14:textId="77777777" w:rsidR="00583C39" w:rsidRPr="00602692" w:rsidRDefault="00583C39" w:rsidP="002A5E62">
            <w:pPr>
              <w:spacing w:after="0" w:line="240" w:lineRule="auto"/>
              <w:rPr>
                <w:rFonts w:ascii="Times New Roman" w:hAnsi="Times New Roman" w:cs="Times New Roman"/>
              </w:rPr>
            </w:pPr>
          </w:p>
          <w:p w14:paraId="361EDD0E" w14:textId="77777777" w:rsidR="00583C39" w:rsidRPr="00602692" w:rsidRDefault="00583C39" w:rsidP="002A5E62">
            <w:pPr>
              <w:spacing w:after="0" w:line="240" w:lineRule="auto"/>
              <w:rPr>
                <w:rFonts w:ascii="Times New Roman" w:hAnsi="Times New Roman" w:cs="Times New Roman"/>
              </w:rPr>
            </w:pPr>
          </w:p>
          <w:p w14:paraId="591328D1" w14:textId="77777777" w:rsidR="00583C39" w:rsidRPr="00602692" w:rsidRDefault="00583C39" w:rsidP="002A5E62">
            <w:pPr>
              <w:spacing w:after="0" w:line="240" w:lineRule="auto"/>
              <w:rPr>
                <w:rFonts w:ascii="Times New Roman" w:hAnsi="Times New Roman" w:cs="Times New Roman"/>
              </w:rPr>
            </w:pPr>
          </w:p>
          <w:p w14:paraId="4F11C5BF" w14:textId="77777777" w:rsidR="00583C39" w:rsidRPr="00602692" w:rsidRDefault="00583C39" w:rsidP="002A5E62">
            <w:pPr>
              <w:spacing w:after="0" w:line="240" w:lineRule="auto"/>
              <w:rPr>
                <w:rFonts w:ascii="Times New Roman" w:hAnsi="Times New Roman" w:cs="Times New Roman"/>
              </w:rPr>
            </w:pPr>
          </w:p>
          <w:p w14:paraId="77DC18D5" w14:textId="77777777" w:rsidR="00583C39" w:rsidRPr="00602692" w:rsidRDefault="00583C39" w:rsidP="002A5E62">
            <w:pPr>
              <w:spacing w:after="0" w:line="240" w:lineRule="auto"/>
              <w:rPr>
                <w:rFonts w:ascii="Times New Roman" w:hAnsi="Times New Roman" w:cs="Times New Roman"/>
              </w:rPr>
            </w:pPr>
          </w:p>
          <w:p w14:paraId="51B1AB86" w14:textId="77777777" w:rsidR="00583C39" w:rsidRPr="00602692" w:rsidRDefault="00583C39" w:rsidP="002A5E62">
            <w:pPr>
              <w:spacing w:after="0" w:line="240" w:lineRule="auto"/>
              <w:rPr>
                <w:rFonts w:ascii="Times New Roman" w:hAnsi="Times New Roman" w:cs="Times New Roman"/>
              </w:rPr>
            </w:pPr>
          </w:p>
          <w:p w14:paraId="280E0F2B" w14:textId="77777777" w:rsidR="00583C39" w:rsidRPr="00602692" w:rsidRDefault="00583C39" w:rsidP="002A5E62">
            <w:pPr>
              <w:spacing w:after="0" w:line="240" w:lineRule="auto"/>
              <w:rPr>
                <w:rFonts w:ascii="Times New Roman" w:hAnsi="Times New Roman" w:cs="Times New Roman"/>
              </w:rPr>
            </w:pPr>
          </w:p>
          <w:p w14:paraId="3E68B625" w14:textId="77777777" w:rsidR="00583C39" w:rsidRPr="00602692" w:rsidRDefault="00583C39" w:rsidP="002A5E62">
            <w:pPr>
              <w:spacing w:after="0" w:line="240" w:lineRule="auto"/>
              <w:rPr>
                <w:rFonts w:ascii="Times New Roman" w:hAnsi="Times New Roman" w:cs="Times New Roman"/>
              </w:rPr>
            </w:pPr>
          </w:p>
          <w:p w14:paraId="522074E5" w14:textId="77777777" w:rsidR="00583C39" w:rsidRPr="00602692" w:rsidRDefault="00583C39" w:rsidP="002A5E62">
            <w:pPr>
              <w:spacing w:after="0" w:line="240" w:lineRule="auto"/>
              <w:rPr>
                <w:rFonts w:ascii="Times New Roman" w:hAnsi="Times New Roman" w:cs="Times New Roman"/>
              </w:rPr>
            </w:pPr>
          </w:p>
          <w:p w14:paraId="42314BA9" w14:textId="77777777" w:rsidR="00583C39" w:rsidRPr="00602692" w:rsidRDefault="00583C39" w:rsidP="002A5E62">
            <w:pPr>
              <w:spacing w:after="0" w:line="240" w:lineRule="auto"/>
              <w:rPr>
                <w:rFonts w:ascii="Times New Roman" w:hAnsi="Times New Roman" w:cs="Times New Roman"/>
              </w:rPr>
            </w:pPr>
          </w:p>
          <w:p w14:paraId="78305D65" w14:textId="77777777" w:rsidR="00583C39" w:rsidRPr="00602692" w:rsidRDefault="00583C39" w:rsidP="002A5E62">
            <w:pPr>
              <w:spacing w:after="0" w:line="240" w:lineRule="auto"/>
              <w:rPr>
                <w:rFonts w:ascii="Times New Roman" w:hAnsi="Times New Roman" w:cs="Times New Roman"/>
              </w:rPr>
            </w:pPr>
          </w:p>
          <w:p w14:paraId="727BE513" w14:textId="77777777" w:rsidR="00583C39" w:rsidRPr="00602692" w:rsidRDefault="00583C39" w:rsidP="002A5E62">
            <w:pPr>
              <w:spacing w:after="0" w:line="240" w:lineRule="auto"/>
              <w:rPr>
                <w:rFonts w:ascii="Times New Roman" w:hAnsi="Times New Roman" w:cs="Times New Roman"/>
              </w:rPr>
            </w:pPr>
          </w:p>
          <w:p w14:paraId="160FEDA3" w14:textId="77777777" w:rsidR="00583C39" w:rsidRPr="00602692" w:rsidRDefault="00583C39" w:rsidP="002A5E62">
            <w:pPr>
              <w:spacing w:after="0" w:line="240" w:lineRule="auto"/>
              <w:rPr>
                <w:rFonts w:ascii="Times New Roman" w:hAnsi="Times New Roman" w:cs="Times New Roman"/>
              </w:rPr>
            </w:pPr>
          </w:p>
          <w:p w14:paraId="7C1C30B2" w14:textId="77777777" w:rsidR="00583C39" w:rsidRPr="00602692" w:rsidRDefault="00583C39" w:rsidP="002A5E62">
            <w:pPr>
              <w:spacing w:after="0" w:line="240" w:lineRule="auto"/>
              <w:rPr>
                <w:rFonts w:ascii="Times New Roman" w:hAnsi="Times New Roman" w:cs="Times New Roman"/>
              </w:rPr>
            </w:pPr>
          </w:p>
          <w:p w14:paraId="60851C7D" w14:textId="77777777" w:rsidR="00583C39" w:rsidRPr="00602692" w:rsidRDefault="00583C39" w:rsidP="002A5E62">
            <w:pPr>
              <w:spacing w:after="0" w:line="240" w:lineRule="auto"/>
              <w:rPr>
                <w:rFonts w:ascii="Times New Roman" w:hAnsi="Times New Roman" w:cs="Times New Roman"/>
              </w:rPr>
            </w:pPr>
          </w:p>
          <w:p w14:paraId="6DA2E31D" w14:textId="77777777" w:rsidR="00583C39" w:rsidRPr="00602692" w:rsidRDefault="00583C39" w:rsidP="002A5E62">
            <w:pPr>
              <w:spacing w:after="0" w:line="240" w:lineRule="auto"/>
              <w:rPr>
                <w:rFonts w:ascii="Times New Roman" w:hAnsi="Times New Roman" w:cs="Times New Roman"/>
              </w:rPr>
            </w:pPr>
          </w:p>
          <w:p w14:paraId="1CEFCB78" w14:textId="77777777" w:rsidR="00583C39" w:rsidRPr="00602692" w:rsidRDefault="00583C39" w:rsidP="002A5E62">
            <w:pPr>
              <w:spacing w:after="0" w:line="240" w:lineRule="auto"/>
              <w:rPr>
                <w:rFonts w:ascii="Times New Roman" w:hAnsi="Times New Roman" w:cs="Times New Roman"/>
              </w:rPr>
            </w:pPr>
          </w:p>
          <w:p w14:paraId="365D7EDB" w14:textId="77777777" w:rsidR="00583C39" w:rsidRPr="00602692" w:rsidRDefault="00583C39" w:rsidP="002A5E62">
            <w:pPr>
              <w:spacing w:after="0" w:line="240" w:lineRule="auto"/>
              <w:rPr>
                <w:rFonts w:ascii="Times New Roman" w:hAnsi="Times New Roman" w:cs="Times New Roman"/>
              </w:rPr>
            </w:pPr>
          </w:p>
          <w:p w14:paraId="3BD85D3E" w14:textId="77777777" w:rsidR="00583C39" w:rsidRPr="00602692" w:rsidRDefault="00583C39" w:rsidP="002A5E62">
            <w:pPr>
              <w:spacing w:after="0" w:line="240" w:lineRule="auto"/>
              <w:rPr>
                <w:rFonts w:ascii="Times New Roman" w:hAnsi="Times New Roman" w:cs="Times New Roman"/>
              </w:rPr>
            </w:pPr>
          </w:p>
          <w:p w14:paraId="767DEA83" w14:textId="77777777" w:rsidR="00583C39" w:rsidRPr="00602692" w:rsidRDefault="00583C39" w:rsidP="002A5E62">
            <w:pPr>
              <w:spacing w:after="0" w:line="240" w:lineRule="auto"/>
              <w:rPr>
                <w:rFonts w:ascii="Times New Roman" w:hAnsi="Times New Roman" w:cs="Times New Roman"/>
              </w:rPr>
            </w:pPr>
          </w:p>
          <w:p w14:paraId="579A9F5F" w14:textId="77777777" w:rsidR="00583C39" w:rsidRPr="00602692" w:rsidRDefault="00583C39" w:rsidP="002A5E62">
            <w:pPr>
              <w:spacing w:after="0" w:line="240" w:lineRule="auto"/>
              <w:rPr>
                <w:rFonts w:ascii="Times New Roman" w:hAnsi="Times New Roman" w:cs="Times New Roman"/>
              </w:rPr>
            </w:pPr>
          </w:p>
          <w:p w14:paraId="61E0DC0C" w14:textId="77777777" w:rsidR="00583C39" w:rsidRPr="00602692" w:rsidRDefault="00583C39" w:rsidP="002A5E62">
            <w:pPr>
              <w:spacing w:after="0" w:line="240" w:lineRule="auto"/>
              <w:rPr>
                <w:rFonts w:ascii="Times New Roman" w:hAnsi="Times New Roman" w:cs="Times New Roman"/>
              </w:rPr>
            </w:pPr>
          </w:p>
          <w:p w14:paraId="0A669EB7" w14:textId="77777777" w:rsidR="00583C39" w:rsidRPr="00602692" w:rsidRDefault="00583C39" w:rsidP="002A5E62">
            <w:pPr>
              <w:spacing w:after="0" w:line="240" w:lineRule="auto"/>
              <w:rPr>
                <w:rFonts w:ascii="Times New Roman" w:hAnsi="Times New Roman" w:cs="Times New Roman"/>
              </w:rPr>
            </w:pPr>
          </w:p>
          <w:p w14:paraId="1DE38A9B" w14:textId="77777777" w:rsidR="00583C39" w:rsidRPr="00602692" w:rsidRDefault="00583C39" w:rsidP="002A5E62">
            <w:pPr>
              <w:spacing w:after="0" w:line="240" w:lineRule="auto"/>
              <w:rPr>
                <w:rFonts w:ascii="Times New Roman" w:hAnsi="Times New Roman" w:cs="Times New Roman"/>
              </w:rPr>
            </w:pPr>
          </w:p>
          <w:p w14:paraId="3D4911A8" w14:textId="77777777" w:rsidR="00583C39" w:rsidRPr="00602692" w:rsidRDefault="00583C39" w:rsidP="002A5E62">
            <w:pPr>
              <w:spacing w:after="0" w:line="240" w:lineRule="auto"/>
              <w:rPr>
                <w:rFonts w:ascii="Times New Roman" w:hAnsi="Times New Roman" w:cs="Times New Roman"/>
              </w:rPr>
            </w:pPr>
          </w:p>
          <w:p w14:paraId="37374076" w14:textId="77777777" w:rsidR="00583C39" w:rsidRPr="00602692" w:rsidRDefault="00583C39" w:rsidP="002A5E62">
            <w:pPr>
              <w:spacing w:after="0" w:line="240" w:lineRule="auto"/>
              <w:rPr>
                <w:rFonts w:ascii="Times New Roman" w:hAnsi="Times New Roman" w:cs="Times New Roman"/>
              </w:rPr>
            </w:pPr>
          </w:p>
          <w:p w14:paraId="5DB0ADF5" w14:textId="77777777" w:rsidR="00583C39" w:rsidRPr="00602692" w:rsidRDefault="00583C39" w:rsidP="002A5E62">
            <w:pPr>
              <w:spacing w:after="0" w:line="240" w:lineRule="auto"/>
              <w:rPr>
                <w:rFonts w:ascii="Times New Roman" w:hAnsi="Times New Roman" w:cs="Times New Roman"/>
              </w:rPr>
            </w:pPr>
          </w:p>
          <w:p w14:paraId="5E0E6798" w14:textId="77777777" w:rsidR="00583C39" w:rsidRPr="00602692" w:rsidRDefault="00583C39" w:rsidP="002A5E62">
            <w:pPr>
              <w:spacing w:after="0" w:line="240" w:lineRule="auto"/>
              <w:rPr>
                <w:rFonts w:ascii="Times New Roman" w:hAnsi="Times New Roman" w:cs="Times New Roman"/>
              </w:rPr>
            </w:pPr>
          </w:p>
          <w:p w14:paraId="69A91905" w14:textId="77777777" w:rsidR="00583C39" w:rsidRPr="00602692" w:rsidRDefault="00583C39" w:rsidP="002A5E62">
            <w:pPr>
              <w:spacing w:after="0" w:line="240" w:lineRule="auto"/>
              <w:rPr>
                <w:rFonts w:ascii="Times New Roman" w:hAnsi="Times New Roman" w:cs="Times New Roman"/>
              </w:rPr>
            </w:pPr>
          </w:p>
          <w:p w14:paraId="1731B6C0" w14:textId="77777777" w:rsidR="00583C39" w:rsidRPr="00602692" w:rsidRDefault="00583C39" w:rsidP="002A5E62">
            <w:pPr>
              <w:spacing w:after="0" w:line="240" w:lineRule="auto"/>
              <w:rPr>
                <w:rFonts w:ascii="Times New Roman" w:hAnsi="Times New Roman" w:cs="Times New Roman"/>
              </w:rPr>
            </w:pPr>
          </w:p>
          <w:p w14:paraId="693CA6BC" w14:textId="77777777" w:rsidR="00583C39" w:rsidRPr="00602692" w:rsidRDefault="00583C39" w:rsidP="002A5E62">
            <w:pPr>
              <w:spacing w:after="0" w:line="240" w:lineRule="auto"/>
              <w:rPr>
                <w:rFonts w:ascii="Times New Roman" w:hAnsi="Times New Roman" w:cs="Times New Roman"/>
              </w:rPr>
            </w:pPr>
          </w:p>
          <w:p w14:paraId="56D562F8" w14:textId="77777777" w:rsidR="00583C39" w:rsidRPr="00602692" w:rsidRDefault="00583C39" w:rsidP="002A5E62">
            <w:pPr>
              <w:spacing w:after="0" w:line="240" w:lineRule="auto"/>
              <w:rPr>
                <w:rFonts w:ascii="Times New Roman" w:hAnsi="Times New Roman" w:cs="Times New Roman"/>
              </w:rPr>
            </w:pPr>
          </w:p>
          <w:p w14:paraId="5342BAC8" w14:textId="77777777" w:rsidR="00583C39" w:rsidRPr="00602692" w:rsidRDefault="00583C39" w:rsidP="002A5E62">
            <w:pPr>
              <w:spacing w:after="0" w:line="240" w:lineRule="auto"/>
              <w:rPr>
                <w:rFonts w:ascii="Times New Roman" w:hAnsi="Times New Roman" w:cs="Times New Roman"/>
              </w:rPr>
            </w:pPr>
          </w:p>
          <w:p w14:paraId="420459B5" w14:textId="77777777" w:rsidR="00583C39" w:rsidRPr="00602692" w:rsidRDefault="00583C39" w:rsidP="002A5E62">
            <w:pPr>
              <w:spacing w:after="0" w:line="240" w:lineRule="auto"/>
              <w:rPr>
                <w:rFonts w:ascii="Times New Roman" w:hAnsi="Times New Roman" w:cs="Times New Roman"/>
              </w:rPr>
            </w:pPr>
          </w:p>
          <w:p w14:paraId="3BF2406F" w14:textId="77777777" w:rsidR="00583C39" w:rsidRPr="00602692" w:rsidRDefault="00583C39" w:rsidP="002A5E62">
            <w:pPr>
              <w:spacing w:after="0" w:line="240" w:lineRule="auto"/>
              <w:rPr>
                <w:rFonts w:ascii="Times New Roman" w:hAnsi="Times New Roman" w:cs="Times New Roman"/>
              </w:rPr>
            </w:pPr>
          </w:p>
          <w:p w14:paraId="579EA755" w14:textId="77777777" w:rsidR="00583C39" w:rsidRPr="00602692" w:rsidRDefault="00583C39" w:rsidP="002A5E62">
            <w:pPr>
              <w:spacing w:after="0" w:line="240" w:lineRule="auto"/>
              <w:rPr>
                <w:rFonts w:ascii="Times New Roman" w:hAnsi="Times New Roman" w:cs="Times New Roman"/>
              </w:rPr>
            </w:pPr>
          </w:p>
          <w:p w14:paraId="7C864CE1" w14:textId="77777777" w:rsidR="00583C39" w:rsidRPr="00602692" w:rsidRDefault="00583C39" w:rsidP="002A5E62">
            <w:pPr>
              <w:spacing w:after="0" w:line="240" w:lineRule="auto"/>
              <w:rPr>
                <w:rFonts w:ascii="Times New Roman" w:hAnsi="Times New Roman" w:cs="Times New Roman"/>
              </w:rPr>
            </w:pPr>
          </w:p>
          <w:p w14:paraId="47404E3F" w14:textId="77777777" w:rsidR="00583C39" w:rsidRPr="00602692" w:rsidRDefault="00583C39" w:rsidP="002A5E62">
            <w:pPr>
              <w:spacing w:after="0" w:line="240" w:lineRule="auto"/>
              <w:rPr>
                <w:rFonts w:ascii="Times New Roman" w:hAnsi="Times New Roman" w:cs="Times New Roman"/>
              </w:rPr>
            </w:pPr>
          </w:p>
          <w:p w14:paraId="0906A021" w14:textId="77777777" w:rsidR="00583C39" w:rsidRPr="00602692" w:rsidRDefault="00583C39" w:rsidP="002A5E62">
            <w:pPr>
              <w:spacing w:after="0" w:line="240" w:lineRule="auto"/>
              <w:rPr>
                <w:rFonts w:ascii="Times New Roman" w:hAnsi="Times New Roman" w:cs="Times New Roman"/>
              </w:rPr>
            </w:pPr>
          </w:p>
          <w:p w14:paraId="5E39D246" w14:textId="77777777" w:rsidR="00583C39" w:rsidRPr="00602692" w:rsidRDefault="00583C39" w:rsidP="002A5E62">
            <w:pPr>
              <w:spacing w:after="0" w:line="240" w:lineRule="auto"/>
              <w:rPr>
                <w:rFonts w:ascii="Times New Roman" w:hAnsi="Times New Roman" w:cs="Times New Roman"/>
              </w:rPr>
            </w:pPr>
          </w:p>
          <w:p w14:paraId="6B44C1C9" w14:textId="77777777" w:rsidR="00583C39" w:rsidRPr="00602692" w:rsidRDefault="00583C39" w:rsidP="002A5E62">
            <w:pPr>
              <w:spacing w:after="0" w:line="240" w:lineRule="auto"/>
              <w:rPr>
                <w:rFonts w:ascii="Times New Roman" w:hAnsi="Times New Roman" w:cs="Times New Roman"/>
              </w:rPr>
            </w:pPr>
          </w:p>
          <w:p w14:paraId="47CB2D9C" w14:textId="77777777" w:rsidR="00583C39" w:rsidRPr="00602692" w:rsidRDefault="00583C39" w:rsidP="002A5E62">
            <w:pPr>
              <w:spacing w:after="0" w:line="240" w:lineRule="auto"/>
              <w:rPr>
                <w:rFonts w:ascii="Times New Roman" w:hAnsi="Times New Roman" w:cs="Times New Roman"/>
              </w:rPr>
            </w:pPr>
          </w:p>
          <w:p w14:paraId="58A1A199" w14:textId="77777777" w:rsidR="00583C39" w:rsidRPr="00602692" w:rsidRDefault="00583C39" w:rsidP="002A5E62">
            <w:pPr>
              <w:spacing w:after="0" w:line="240" w:lineRule="auto"/>
              <w:rPr>
                <w:rFonts w:ascii="Times New Roman" w:hAnsi="Times New Roman" w:cs="Times New Roman"/>
              </w:rPr>
            </w:pPr>
          </w:p>
          <w:p w14:paraId="4BC141F3" w14:textId="77777777" w:rsidR="00583C39" w:rsidRPr="00602692" w:rsidRDefault="00583C39" w:rsidP="002A5E62">
            <w:pPr>
              <w:spacing w:after="0" w:line="240" w:lineRule="auto"/>
              <w:rPr>
                <w:rFonts w:ascii="Times New Roman" w:hAnsi="Times New Roman" w:cs="Times New Roman"/>
              </w:rPr>
            </w:pPr>
          </w:p>
          <w:p w14:paraId="500BD92C" w14:textId="77777777" w:rsidR="00583C39" w:rsidRPr="00602692" w:rsidRDefault="00583C39" w:rsidP="002A5E62">
            <w:pPr>
              <w:spacing w:after="0" w:line="240" w:lineRule="auto"/>
              <w:rPr>
                <w:rFonts w:ascii="Times New Roman" w:hAnsi="Times New Roman" w:cs="Times New Roman"/>
              </w:rPr>
            </w:pPr>
          </w:p>
          <w:p w14:paraId="71975B47" w14:textId="77777777" w:rsidR="00583C39" w:rsidRPr="00602692" w:rsidRDefault="00583C39" w:rsidP="002A5E62">
            <w:pPr>
              <w:spacing w:after="0" w:line="240" w:lineRule="auto"/>
              <w:rPr>
                <w:rFonts w:ascii="Times New Roman" w:hAnsi="Times New Roman" w:cs="Times New Roman"/>
              </w:rPr>
            </w:pPr>
          </w:p>
          <w:p w14:paraId="56959B04" w14:textId="77777777" w:rsidR="00583C39" w:rsidRPr="00602692" w:rsidRDefault="00583C39" w:rsidP="002A5E62">
            <w:pPr>
              <w:spacing w:after="0" w:line="240" w:lineRule="auto"/>
              <w:rPr>
                <w:rFonts w:ascii="Times New Roman" w:hAnsi="Times New Roman" w:cs="Times New Roman"/>
              </w:rPr>
            </w:pPr>
          </w:p>
          <w:p w14:paraId="4468DBC5" w14:textId="77777777" w:rsidR="00583C39" w:rsidRPr="00602692" w:rsidRDefault="00583C39" w:rsidP="002A5E62">
            <w:pPr>
              <w:spacing w:after="0" w:line="240" w:lineRule="auto"/>
              <w:rPr>
                <w:rFonts w:ascii="Times New Roman" w:hAnsi="Times New Roman" w:cs="Times New Roman"/>
              </w:rPr>
            </w:pPr>
          </w:p>
          <w:p w14:paraId="05C3DCF3" w14:textId="77777777" w:rsidR="00583C39" w:rsidRPr="00602692" w:rsidRDefault="00583C39" w:rsidP="002A5E62">
            <w:pPr>
              <w:spacing w:after="0" w:line="240" w:lineRule="auto"/>
              <w:rPr>
                <w:rFonts w:ascii="Times New Roman" w:hAnsi="Times New Roman" w:cs="Times New Roman"/>
              </w:rPr>
            </w:pPr>
          </w:p>
          <w:p w14:paraId="46001B96" w14:textId="77777777" w:rsidR="00583C39" w:rsidRPr="00602692" w:rsidRDefault="00583C39" w:rsidP="002A5E62">
            <w:pPr>
              <w:spacing w:after="0" w:line="240" w:lineRule="auto"/>
              <w:rPr>
                <w:rFonts w:ascii="Times New Roman" w:hAnsi="Times New Roman" w:cs="Times New Roman"/>
              </w:rPr>
            </w:pPr>
          </w:p>
          <w:p w14:paraId="0D2F2402" w14:textId="77777777" w:rsidR="00583C39" w:rsidRPr="00602692" w:rsidRDefault="00583C39" w:rsidP="002A5E62">
            <w:pPr>
              <w:spacing w:after="0" w:line="240" w:lineRule="auto"/>
              <w:rPr>
                <w:rFonts w:ascii="Times New Roman" w:hAnsi="Times New Roman" w:cs="Times New Roman"/>
              </w:rPr>
            </w:pPr>
          </w:p>
          <w:p w14:paraId="64852463" w14:textId="77777777" w:rsidR="00583C39" w:rsidRPr="00602692" w:rsidRDefault="00583C39" w:rsidP="002A5E62">
            <w:pPr>
              <w:spacing w:after="0" w:line="240" w:lineRule="auto"/>
              <w:rPr>
                <w:rFonts w:ascii="Times New Roman" w:hAnsi="Times New Roman" w:cs="Times New Roman"/>
              </w:rPr>
            </w:pPr>
          </w:p>
          <w:p w14:paraId="62D1C4A0" w14:textId="77777777" w:rsidR="00583C39" w:rsidRPr="00602692" w:rsidRDefault="00583C39" w:rsidP="002A5E62">
            <w:pPr>
              <w:spacing w:after="0" w:line="240" w:lineRule="auto"/>
              <w:rPr>
                <w:rFonts w:ascii="Times New Roman" w:hAnsi="Times New Roman" w:cs="Times New Roman"/>
              </w:rPr>
            </w:pPr>
          </w:p>
          <w:p w14:paraId="24712616" w14:textId="77777777" w:rsidR="00583C39" w:rsidRPr="00602692" w:rsidRDefault="00583C39" w:rsidP="002A5E62">
            <w:pPr>
              <w:spacing w:after="0" w:line="240" w:lineRule="auto"/>
              <w:rPr>
                <w:rFonts w:ascii="Times New Roman" w:hAnsi="Times New Roman" w:cs="Times New Roman"/>
              </w:rPr>
            </w:pPr>
          </w:p>
          <w:p w14:paraId="23CEEC6A" w14:textId="77777777" w:rsidR="00583C39" w:rsidRPr="00602692" w:rsidRDefault="00583C39" w:rsidP="002A5E62">
            <w:pPr>
              <w:spacing w:after="0" w:line="240" w:lineRule="auto"/>
              <w:rPr>
                <w:rFonts w:ascii="Times New Roman" w:hAnsi="Times New Roman" w:cs="Times New Roman"/>
              </w:rPr>
            </w:pPr>
          </w:p>
          <w:p w14:paraId="545070DA" w14:textId="77777777" w:rsidR="00583C39" w:rsidRPr="00602692" w:rsidRDefault="00583C39" w:rsidP="002A5E62">
            <w:pPr>
              <w:spacing w:after="0" w:line="240" w:lineRule="auto"/>
              <w:rPr>
                <w:rFonts w:ascii="Times New Roman" w:hAnsi="Times New Roman" w:cs="Times New Roman"/>
              </w:rPr>
            </w:pPr>
          </w:p>
          <w:p w14:paraId="2D064CF0" w14:textId="77777777" w:rsidR="00583C39" w:rsidRPr="00602692" w:rsidRDefault="00583C39" w:rsidP="002A5E62">
            <w:pPr>
              <w:spacing w:after="0" w:line="240" w:lineRule="auto"/>
              <w:rPr>
                <w:rFonts w:ascii="Times New Roman" w:hAnsi="Times New Roman" w:cs="Times New Roman"/>
              </w:rPr>
            </w:pPr>
          </w:p>
          <w:p w14:paraId="65C262AF" w14:textId="77777777" w:rsidR="00583C39" w:rsidRPr="00602692" w:rsidRDefault="00583C39" w:rsidP="002A5E62">
            <w:pPr>
              <w:spacing w:after="0" w:line="240" w:lineRule="auto"/>
              <w:rPr>
                <w:rFonts w:ascii="Times New Roman" w:hAnsi="Times New Roman" w:cs="Times New Roman"/>
              </w:rPr>
            </w:pPr>
          </w:p>
          <w:p w14:paraId="6D50C90F" w14:textId="77777777" w:rsidR="00583C39" w:rsidRPr="00602692" w:rsidRDefault="00583C39" w:rsidP="002A5E62">
            <w:pPr>
              <w:spacing w:after="0" w:line="240" w:lineRule="auto"/>
              <w:rPr>
                <w:rFonts w:ascii="Times New Roman" w:hAnsi="Times New Roman" w:cs="Times New Roman"/>
              </w:rPr>
            </w:pPr>
          </w:p>
          <w:p w14:paraId="4F3E3D75" w14:textId="77777777" w:rsidR="00B90D88" w:rsidRPr="00602692" w:rsidRDefault="00B90D88" w:rsidP="002A5E62">
            <w:pPr>
              <w:spacing w:after="0" w:line="240" w:lineRule="auto"/>
              <w:rPr>
                <w:rFonts w:ascii="Times New Roman" w:hAnsi="Times New Roman" w:cs="Times New Roman"/>
              </w:rPr>
            </w:pPr>
          </w:p>
          <w:p w14:paraId="21C898D5" w14:textId="77777777" w:rsidR="00B90D88" w:rsidRPr="00602692" w:rsidRDefault="00B90D88" w:rsidP="002A5E62">
            <w:pPr>
              <w:spacing w:after="0" w:line="240" w:lineRule="auto"/>
              <w:rPr>
                <w:rFonts w:ascii="Times New Roman" w:hAnsi="Times New Roman" w:cs="Times New Roman"/>
              </w:rPr>
            </w:pPr>
          </w:p>
          <w:p w14:paraId="279BE95D" w14:textId="77777777" w:rsidR="00DC40EA" w:rsidRPr="00602692" w:rsidRDefault="00D829E0" w:rsidP="002A5E62">
            <w:pPr>
              <w:spacing w:after="0" w:line="240" w:lineRule="auto"/>
              <w:rPr>
                <w:rFonts w:ascii="Times New Roman" w:hAnsi="Times New Roman" w:cs="Times New Roman"/>
              </w:rPr>
            </w:pPr>
            <w:r w:rsidRPr="00602692">
              <w:rPr>
                <w:rFonts w:ascii="Times New Roman" w:hAnsi="Times New Roman" w:cs="Times New Roman"/>
              </w:rPr>
              <w:t xml:space="preserve">29 </w:t>
            </w:r>
          </w:p>
          <w:p w14:paraId="2354614A" w14:textId="77777777" w:rsidR="00DC40EA" w:rsidRPr="00602692" w:rsidRDefault="00DC40EA" w:rsidP="002A5E62">
            <w:pPr>
              <w:spacing w:after="0" w:line="240" w:lineRule="auto"/>
              <w:rPr>
                <w:rFonts w:ascii="Times New Roman" w:hAnsi="Times New Roman" w:cs="Times New Roman"/>
              </w:rPr>
            </w:pPr>
          </w:p>
          <w:p w14:paraId="772518D0" w14:textId="77777777" w:rsidR="00583C39" w:rsidRPr="00602692" w:rsidRDefault="00583C39" w:rsidP="002A5E62">
            <w:pPr>
              <w:spacing w:after="0" w:line="240" w:lineRule="auto"/>
              <w:rPr>
                <w:rFonts w:ascii="Times New Roman" w:hAnsi="Times New Roman" w:cs="Times New Roman"/>
              </w:rPr>
            </w:pPr>
          </w:p>
          <w:p w14:paraId="6535E7F5" w14:textId="77777777" w:rsidR="00583C39" w:rsidRPr="00602692" w:rsidRDefault="00583C39" w:rsidP="002A5E62">
            <w:pPr>
              <w:spacing w:after="0" w:line="240" w:lineRule="auto"/>
              <w:rPr>
                <w:rFonts w:ascii="Times New Roman" w:hAnsi="Times New Roman" w:cs="Times New Roman"/>
              </w:rPr>
            </w:pPr>
          </w:p>
          <w:p w14:paraId="6010A0B5" w14:textId="77777777" w:rsidR="00DC40EA" w:rsidRPr="00602692" w:rsidRDefault="00DC40EA" w:rsidP="002A5E62">
            <w:pPr>
              <w:spacing w:after="0" w:line="240" w:lineRule="auto"/>
              <w:rPr>
                <w:rFonts w:ascii="Times New Roman" w:hAnsi="Times New Roman" w:cs="Times New Roman"/>
              </w:rPr>
            </w:pPr>
          </w:p>
          <w:p w14:paraId="78F21F82" w14:textId="77777777" w:rsidR="00DC40EA" w:rsidRPr="00602692" w:rsidRDefault="00DC40EA" w:rsidP="002A5E62">
            <w:pPr>
              <w:spacing w:after="0" w:line="240" w:lineRule="auto"/>
              <w:rPr>
                <w:rFonts w:ascii="Times New Roman" w:hAnsi="Times New Roman" w:cs="Times New Roman"/>
              </w:rPr>
            </w:pPr>
          </w:p>
          <w:p w14:paraId="7BAFC3AC" w14:textId="77777777" w:rsidR="00DC40EA" w:rsidRPr="00602692" w:rsidRDefault="00DC40EA" w:rsidP="002A5E62">
            <w:pPr>
              <w:spacing w:after="0" w:line="240" w:lineRule="auto"/>
              <w:rPr>
                <w:rFonts w:ascii="Times New Roman" w:hAnsi="Times New Roman" w:cs="Times New Roman"/>
              </w:rPr>
            </w:pPr>
          </w:p>
          <w:p w14:paraId="20F28AA8" w14:textId="77777777" w:rsidR="00DC40EA" w:rsidRPr="00602692" w:rsidRDefault="00DC40EA" w:rsidP="002A5E62">
            <w:pPr>
              <w:spacing w:after="0" w:line="240" w:lineRule="auto"/>
              <w:rPr>
                <w:rFonts w:ascii="Times New Roman" w:hAnsi="Times New Roman" w:cs="Times New Roman"/>
              </w:rPr>
            </w:pPr>
          </w:p>
          <w:p w14:paraId="13BE1B89" w14:textId="77777777" w:rsidR="00DC40EA" w:rsidRPr="00602692" w:rsidRDefault="00DC40EA" w:rsidP="002A5E62">
            <w:pPr>
              <w:spacing w:after="0" w:line="240" w:lineRule="auto"/>
              <w:rPr>
                <w:rFonts w:ascii="Times New Roman" w:hAnsi="Times New Roman" w:cs="Times New Roman"/>
              </w:rPr>
            </w:pPr>
          </w:p>
          <w:p w14:paraId="7F331BB3" w14:textId="77777777" w:rsidR="0020450A" w:rsidRPr="00602692" w:rsidRDefault="0020450A" w:rsidP="002A5E62">
            <w:pPr>
              <w:spacing w:after="0" w:line="240" w:lineRule="auto"/>
              <w:rPr>
                <w:rFonts w:ascii="Times New Roman" w:hAnsi="Times New Roman" w:cs="Times New Roman"/>
              </w:rPr>
            </w:pPr>
          </w:p>
          <w:p w14:paraId="66BAA66C" w14:textId="77777777" w:rsidR="002549C3" w:rsidRPr="00602692" w:rsidRDefault="002549C3" w:rsidP="002A5E62">
            <w:pPr>
              <w:spacing w:after="0" w:line="240" w:lineRule="auto"/>
              <w:rPr>
                <w:rFonts w:ascii="Times New Roman" w:hAnsi="Times New Roman" w:cs="Times New Roman"/>
                <w:lang w:val="en-GB"/>
              </w:rPr>
            </w:pPr>
          </w:p>
          <w:p w14:paraId="218F7BF1" w14:textId="77777777" w:rsidR="002549C3" w:rsidRPr="00602692" w:rsidRDefault="002549C3" w:rsidP="002A5E62">
            <w:pPr>
              <w:spacing w:after="0" w:line="240" w:lineRule="auto"/>
              <w:rPr>
                <w:rFonts w:ascii="Times New Roman" w:hAnsi="Times New Roman" w:cs="Times New Roman"/>
                <w:lang w:val="en-GB"/>
              </w:rPr>
            </w:pPr>
          </w:p>
          <w:p w14:paraId="189285F3" w14:textId="77777777" w:rsidR="00143D4B" w:rsidRPr="00602692" w:rsidRDefault="00143D4B" w:rsidP="002A5E62">
            <w:pPr>
              <w:spacing w:after="0" w:line="240" w:lineRule="auto"/>
              <w:rPr>
                <w:rFonts w:ascii="Times New Roman" w:hAnsi="Times New Roman" w:cs="Times New Roman"/>
                <w:lang w:val="en-GB"/>
              </w:rPr>
            </w:pPr>
          </w:p>
          <w:p w14:paraId="482973FF" w14:textId="77777777" w:rsidR="00595ED5" w:rsidRPr="00602692" w:rsidRDefault="00595ED5" w:rsidP="002A5E62">
            <w:pPr>
              <w:spacing w:after="0" w:line="240" w:lineRule="auto"/>
              <w:rPr>
                <w:rFonts w:ascii="Times New Roman" w:hAnsi="Times New Roman" w:cs="Times New Roman"/>
                <w:lang w:val="en-GB"/>
              </w:rPr>
            </w:pPr>
          </w:p>
        </w:tc>
        <w:tc>
          <w:tcPr>
            <w:tcW w:w="1344" w:type="pct"/>
            <w:vAlign w:val="center"/>
          </w:tcPr>
          <w:p w14:paraId="7953EABB"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lastRenderedPageBreak/>
              <w:t>Ако овим законом није другачије одређено, обвезник је дужан да:</w:t>
            </w:r>
          </w:p>
          <w:p w14:paraId="2360F3C2"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1) утврди идентитет странке;</w:t>
            </w:r>
          </w:p>
          <w:p w14:paraId="59741BA3"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2) провери идентитет странке на основу докумената, података или информација прибављених из поузданих и веродостојних извора или путем средстава електронске идентификације у складу са законом;</w:t>
            </w:r>
          </w:p>
          <w:p w14:paraId="565524F7"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3) утврди идентитет стварног власника странке и провери његов идентитет у случајевима прописаним овим законом;</w:t>
            </w:r>
          </w:p>
          <w:p w14:paraId="1B77EF06"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4) прибави и процени информацију о сврси и намени пословног односа или трансакције и друге податке у складу са овим законом;</w:t>
            </w:r>
          </w:p>
          <w:p w14:paraId="6319841B"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5) прибави и процени веродостојност информација о пореклу имовине која је или ће бити предмет пословног односа, односно трансакције, у складу са проценом ризика;</w:t>
            </w:r>
          </w:p>
          <w:p w14:paraId="64EDF239"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 xml:space="preserve">6) редовно прати пословање и проверава усклађеност активности странке са </w:t>
            </w:r>
            <w:r w:rsidRPr="00602692">
              <w:rPr>
                <w:rFonts w:ascii="Times New Roman" w:hAnsi="Times New Roman" w:cs="Times New Roman"/>
              </w:rPr>
              <w:lastRenderedPageBreak/>
              <w:t>природом пословног односа и уобичајеним обимом и врстом пословања странке.</w:t>
            </w:r>
          </w:p>
          <w:p w14:paraId="17725C8F"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Обвезник је дужан да одбије понуду за успостављање пословног односа, као и извршење трансакције ако не може да изврши радње и мере из става 1. тач. 1)–5) овог члана, а ако је пословни однос већ успостављен дужан је да га раскине, осим у случају када је рачун блокиран на основу поступка надлежног државног органа у складу са законом.</w:t>
            </w:r>
          </w:p>
          <w:p w14:paraId="1955AA5A"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У случајевима из става 2. овог члана обвезник је дужан да сачини службену белешку у писменој форми, као и да размотри да ли постоје основи сумње да се ради о прању новца или финансирању тероризма и да поступи у складу са одредбама члана 47. овог закона. Службену белешку обвезник чува у складу са законом.</w:t>
            </w:r>
          </w:p>
          <w:p w14:paraId="0674EE5B"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ОДРЕДБА СТАВА 2. ОВОГ ЧЛАНА НЕ ПРИМЕЊУЈЕ СЕ НА ОБВЕЗНИКЕ ИЗ ЧЛАНА 4. СТАВ 1. ТАЧ. 9), 14) И 15) И СТ. 2. И 3. КАД УТВРЂУЈУ ПРАВНИ ПОЛОЖАЈ КЛИЈЕНТА ИЛИ БРАНЕ ИЛИ ЗАСТУПАЈУ КЛИЈЕНТА У СУДСКОМ ИЛИ У ВЕЗИ СА СУДСКИМ ПОСТУПКОМ, УКЉУЧУЈУЋИ ДАВАЊЕ САВЕТА О ТОМЕ ДА ЛИ ТРЕБА ПОКРЕНУТИ ИЛИ ИЗБЕГНУТИ ТАЈ ПОСТУПАК.</w:t>
            </w:r>
          </w:p>
          <w:p w14:paraId="4EE8BA40" w14:textId="77777777" w:rsidR="00E85C92"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 xml:space="preserve">Уколико би спровођење радњи и мера познавања и праћења странке из става 1. овог члана изазвало сумњу код странке да </w:t>
            </w:r>
            <w:r w:rsidRPr="00602692">
              <w:rPr>
                <w:rFonts w:ascii="Times New Roman" w:hAnsi="Times New Roman" w:cs="Times New Roman"/>
              </w:rPr>
              <w:lastRenderedPageBreak/>
              <w:t>обвезник спроводи радње и мере ради 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w:t>
            </w:r>
          </w:p>
          <w:p w14:paraId="513E14FF" w14:textId="77777777" w:rsidR="00AF5B2D" w:rsidRPr="00602692" w:rsidRDefault="00E85C92" w:rsidP="00E85C92">
            <w:pPr>
              <w:spacing w:after="0" w:line="240" w:lineRule="auto"/>
              <w:rPr>
                <w:rFonts w:ascii="Times New Roman" w:hAnsi="Times New Roman" w:cs="Times New Roman"/>
              </w:rPr>
            </w:pPr>
            <w:r w:rsidRPr="00602692">
              <w:rPr>
                <w:rFonts w:ascii="Times New Roman" w:hAnsi="Times New Roman" w:cs="Times New Roman"/>
              </w:rPr>
              <w:t>СТРАНКА ЈЕ ДУЖНА ДА ОБВЕЗНИЦИМА, КАДА ПРЕДУЗИМАЈУ РАДЊЕ И МЕРЕ ИЗ ОВОГ ЧЛАНА ПРУЖИ И ДОСТАВИ СВЕ ТАЧНЕ, АДЕКВАТНЕ И АЖУРНЕ ИНФОРМАЦИЈЕ ПОТРЕБНЕ ЗА УТВРЂИВАЊЕ И ПРОВЕРУ ИДЕНТИТЕТА СТРАНКЕ, ЗАКОНСКОГ ЗАСТУПНИКА И ПУНОМОЋНИКА СТРАНКЕ И СТВАРНОГ ВЛАСНИКА СТРАНКЕ.</w:t>
            </w:r>
            <w:r w:rsidR="006A7CCC" w:rsidRPr="00602692">
              <w:rPr>
                <w:rFonts w:ascii="Times New Roman" w:hAnsi="Times New Roman" w:cs="Times New Roman"/>
              </w:rPr>
              <w:t xml:space="preserve">СЛУЖБЕНУ БЕЛЕШКУ У ПИСМЕНОЈ ФОРМИ КОЈУ ДОСТАВЉА УПРАВИ. </w:t>
            </w:r>
          </w:p>
          <w:p w14:paraId="55B85C1E" w14:textId="77777777" w:rsidR="00B960CC" w:rsidRPr="00602692" w:rsidRDefault="00B960CC" w:rsidP="002A5E62">
            <w:pPr>
              <w:spacing w:after="0" w:line="240" w:lineRule="auto"/>
              <w:rPr>
                <w:rFonts w:ascii="Times New Roman" w:hAnsi="Times New Roman" w:cs="Times New Roman"/>
              </w:rPr>
            </w:pPr>
          </w:p>
          <w:p w14:paraId="1CB2D0CE" w14:textId="77777777" w:rsidR="00B960CC" w:rsidRPr="00602692" w:rsidRDefault="00583C39" w:rsidP="002A5E62">
            <w:pPr>
              <w:spacing w:after="0" w:line="240" w:lineRule="auto"/>
              <w:jc w:val="center"/>
              <w:rPr>
                <w:rFonts w:ascii="Times New Roman" w:hAnsi="Times New Roman" w:cs="Times New Roman"/>
              </w:rPr>
            </w:pPr>
            <w:r w:rsidRPr="00602692">
              <w:rPr>
                <w:rFonts w:ascii="Times New Roman" w:hAnsi="Times New Roman" w:cs="Times New Roman"/>
              </w:rPr>
              <w:t>Утврђивање и провера идентитета физичког лица, законског заступника и пуномоћника</w:t>
            </w:r>
          </w:p>
          <w:p w14:paraId="13012383" w14:textId="77777777" w:rsidR="00B960CC" w:rsidRPr="00602692" w:rsidRDefault="00B960CC" w:rsidP="002A5E62">
            <w:pPr>
              <w:spacing w:after="0" w:line="240" w:lineRule="auto"/>
              <w:jc w:val="center"/>
              <w:rPr>
                <w:rFonts w:ascii="Times New Roman" w:hAnsi="Times New Roman" w:cs="Times New Roman"/>
                <w:lang w:val="en-GB"/>
              </w:rPr>
            </w:pPr>
            <w:r w:rsidRPr="00602692">
              <w:rPr>
                <w:rFonts w:ascii="Times New Roman" w:hAnsi="Times New Roman" w:cs="Times New Roman"/>
                <w:lang w:val="en-GB"/>
              </w:rPr>
              <w:t>Члан 17.</w:t>
            </w:r>
          </w:p>
          <w:p w14:paraId="2DBC26AB" w14:textId="77777777" w:rsidR="00583C39" w:rsidRPr="00602692" w:rsidRDefault="00583C39" w:rsidP="002A5E62">
            <w:pPr>
              <w:spacing w:after="0" w:line="240" w:lineRule="auto"/>
              <w:jc w:val="center"/>
              <w:rPr>
                <w:rFonts w:ascii="Times New Roman" w:hAnsi="Times New Roman" w:cs="Times New Roman"/>
                <w:lang w:val="en-GB"/>
              </w:rPr>
            </w:pPr>
          </w:p>
          <w:p w14:paraId="26242BF0" w14:textId="77777777" w:rsidR="00B960CC" w:rsidRPr="00602692" w:rsidRDefault="00B960CC" w:rsidP="002A5E62">
            <w:pPr>
              <w:spacing w:after="0" w:line="240" w:lineRule="auto"/>
              <w:jc w:val="both"/>
              <w:rPr>
                <w:rFonts w:ascii="Times New Roman" w:hAnsi="Times New Roman" w:cs="Times New Roman"/>
                <w:lang w:val="en-GB"/>
              </w:rPr>
            </w:pPr>
            <w:r w:rsidRPr="00602692">
              <w:rPr>
                <w:rFonts w:ascii="Times New Roman" w:hAnsi="Times New Roman" w:cs="Times New Roman"/>
                <w:lang w:val="en-GB"/>
              </w:rPr>
              <w:t xml:space="preserve">Обвезник утврђује и проверава идентитет странке која је физичко лице и законског заступника те странке прибављањем података из члана 99. став 1. тачка 3) овог закона. </w:t>
            </w:r>
          </w:p>
          <w:p w14:paraId="54B66A68" w14:textId="77777777" w:rsidR="00F439B9" w:rsidRPr="00602692" w:rsidRDefault="00F439B9" w:rsidP="002A5E62">
            <w:pPr>
              <w:spacing w:after="0" w:line="240" w:lineRule="auto"/>
              <w:jc w:val="both"/>
              <w:rPr>
                <w:rFonts w:ascii="Times New Roman" w:hAnsi="Times New Roman" w:cs="Times New Roman"/>
                <w:lang w:val="en-GB"/>
              </w:rPr>
            </w:pPr>
          </w:p>
          <w:p w14:paraId="751CF7E9" w14:textId="77777777" w:rsidR="00B960CC" w:rsidRPr="00602692" w:rsidRDefault="00B960CC" w:rsidP="002A5E62">
            <w:pPr>
              <w:spacing w:after="0" w:line="240" w:lineRule="auto"/>
              <w:jc w:val="both"/>
              <w:rPr>
                <w:rFonts w:ascii="Times New Roman" w:hAnsi="Times New Roman" w:cs="Times New Roman"/>
                <w:lang w:val="en-GB"/>
              </w:rPr>
            </w:pPr>
            <w:r w:rsidRPr="00602692">
              <w:rPr>
                <w:rFonts w:ascii="Times New Roman" w:hAnsi="Times New Roman" w:cs="Times New Roman"/>
                <w:lang w:val="en-GB"/>
              </w:rPr>
              <w:t xml:space="preserve">Подаци из става 1. овог члана прибављају се увидом у лични документ уз обавезно присуство лица чија се идентификација врши. Ако из тог документа није могуће </w:t>
            </w:r>
            <w:r w:rsidRPr="00602692">
              <w:rPr>
                <w:rFonts w:ascii="Times New Roman" w:hAnsi="Times New Roman" w:cs="Times New Roman"/>
                <w:lang w:val="en-GB"/>
              </w:rPr>
              <w:lastRenderedPageBreak/>
              <w:t xml:space="preserve">прибавити све прописане податке, подаци који недостају прибављају се из друге службене исправе. Подаци које, из објективних разлога није могуће прибавити на тај начин, прибављају се непосредно од странке. </w:t>
            </w:r>
          </w:p>
          <w:p w14:paraId="735FA791" w14:textId="77777777" w:rsidR="00F439B9" w:rsidRPr="00602692" w:rsidRDefault="00F439B9" w:rsidP="002A5E62">
            <w:pPr>
              <w:spacing w:after="0" w:line="240" w:lineRule="auto"/>
              <w:jc w:val="both"/>
              <w:rPr>
                <w:rFonts w:ascii="Times New Roman" w:hAnsi="Times New Roman" w:cs="Times New Roman"/>
                <w:lang w:val="en-GB"/>
              </w:rPr>
            </w:pPr>
          </w:p>
          <w:p w14:paraId="37AC64AE" w14:textId="77777777" w:rsidR="00B960CC" w:rsidRPr="00602692" w:rsidRDefault="00B960CC" w:rsidP="002A5E62">
            <w:pPr>
              <w:spacing w:after="0" w:line="240" w:lineRule="auto"/>
              <w:jc w:val="both"/>
              <w:rPr>
                <w:rFonts w:ascii="Times New Roman" w:hAnsi="Times New Roman" w:cs="Times New Roman"/>
                <w:lang w:val="en-GB"/>
              </w:rPr>
            </w:pPr>
            <w:r w:rsidRPr="00602692">
              <w:rPr>
                <w:rFonts w:ascii="Times New Roman" w:hAnsi="Times New Roman" w:cs="Times New Roman"/>
                <w:lang w:val="en-GB"/>
              </w:rPr>
              <w:t xml:space="preserve">Изузетно од одредаба става 2. овог члана, странка која је физичко лице може извршити трансакцију или успоставити пословни однос преко пуномоћника. </w:t>
            </w:r>
          </w:p>
          <w:p w14:paraId="6B9F3C8D" w14:textId="77777777" w:rsidR="00F439B9" w:rsidRPr="00602692" w:rsidRDefault="00F439B9" w:rsidP="002A5E62">
            <w:pPr>
              <w:spacing w:after="0" w:line="240" w:lineRule="auto"/>
              <w:jc w:val="both"/>
              <w:rPr>
                <w:rFonts w:ascii="Times New Roman" w:hAnsi="Times New Roman" w:cs="Times New Roman"/>
                <w:lang w:val="en-GB"/>
              </w:rPr>
            </w:pPr>
          </w:p>
          <w:p w14:paraId="56E2E927" w14:textId="77777777" w:rsidR="00B960CC" w:rsidRPr="00602692" w:rsidRDefault="00B960CC" w:rsidP="002A5E62">
            <w:pPr>
              <w:spacing w:after="0" w:line="240" w:lineRule="auto"/>
              <w:jc w:val="both"/>
              <w:rPr>
                <w:rFonts w:ascii="Times New Roman" w:hAnsi="Times New Roman" w:cs="Times New Roman"/>
                <w:lang w:val="en-GB"/>
              </w:rPr>
            </w:pPr>
            <w:r w:rsidRPr="00602692">
              <w:rPr>
                <w:rFonts w:ascii="Times New Roman" w:hAnsi="Times New Roman" w:cs="Times New Roman"/>
                <w:lang w:val="en-GB"/>
              </w:rPr>
              <w:t xml:space="preserve">Ако, у име странке која је физичко лице, трансакцију врши или пословни однос успоставља пуномоћник или законски заступник, обвезник је дужан да, поред идентитета странке, утврди и провери идентитет пуномоћника и законског заступника, прибави податке из члана 99. став 1. тачка 3) овог закона на начин који је прописан у ставу 2. овог члана, као и да тражи оверено писмено овлашћење (пуномоћје), или друге јавне исправе којим се доказује својство законског заступника, чије копије чува у складу са законом. При том, обвезник је дужан да примени мере из члана 39. овог закона. </w:t>
            </w:r>
          </w:p>
          <w:p w14:paraId="5A1767CA" w14:textId="77777777" w:rsidR="00F439B9" w:rsidRPr="00602692" w:rsidRDefault="00F439B9" w:rsidP="002A5E62">
            <w:pPr>
              <w:spacing w:after="0" w:line="240" w:lineRule="auto"/>
              <w:jc w:val="both"/>
              <w:rPr>
                <w:rFonts w:ascii="Times New Roman" w:hAnsi="Times New Roman" w:cs="Times New Roman"/>
                <w:lang w:val="en-GB"/>
              </w:rPr>
            </w:pPr>
          </w:p>
          <w:p w14:paraId="4EF59C6E" w14:textId="77777777" w:rsidR="00B960CC" w:rsidRPr="00602692" w:rsidRDefault="00B960CC" w:rsidP="002A5E62">
            <w:pPr>
              <w:spacing w:after="0" w:line="240" w:lineRule="auto"/>
              <w:jc w:val="both"/>
              <w:rPr>
                <w:rFonts w:ascii="Times New Roman" w:hAnsi="Times New Roman" w:cs="Times New Roman"/>
                <w:lang w:val="en-GB"/>
              </w:rPr>
            </w:pPr>
            <w:r w:rsidRPr="00602692">
              <w:rPr>
                <w:rFonts w:ascii="Times New Roman" w:hAnsi="Times New Roman" w:cs="Times New Roman"/>
                <w:lang w:val="en-GB"/>
              </w:rPr>
              <w:t xml:space="preserve">Ако приликом утврђивања и провере идентитета странке на основу овог члана обвезник посумња у истинитост прикупљених података или веродостојност исправа из којих су подаци прибављени, дужан је да од странке </w:t>
            </w:r>
            <w:r w:rsidRPr="00602692">
              <w:rPr>
                <w:rFonts w:ascii="Times New Roman" w:hAnsi="Times New Roman" w:cs="Times New Roman"/>
                <w:lang w:val="en-GB"/>
              </w:rPr>
              <w:lastRenderedPageBreak/>
              <w:t xml:space="preserve">прибави писмену изјаву о истинитости и веродостојности података и исправа. </w:t>
            </w:r>
          </w:p>
          <w:p w14:paraId="3F7EFEF4" w14:textId="77777777" w:rsidR="00F439B9" w:rsidRPr="00602692" w:rsidRDefault="00F439B9" w:rsidP="002A5E62">
            <w:pPr>
              <w:spacing w:after="0" w:line="240" w:lineRule="auto"/>
              <w:jc w:val="both"/>
              <w:rPr>
                <w:rFonts w:ascii="Times New Roman" w:hAnsi="Times New Roman" w:cs="Times New Roman"/>
                <w:lang w:val="en-GB"/>
              </w:rPr>
            </w:pPr>
          </w:p>
          <w:p w14:paraId="0607AC10" w14:textId="77777777" w:rsidR="0062687A" w:rsidRPr="00602692" w:rsidRDefault="00B960CC"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П</w:t>
            </w:r>
            <w:r w:rsidR="00E85C92" w:rsidRPr="00602692">
              <w:rPr>
                <w:rFonts w:ascii="Times New Roman" w:hAnsi="Times New Roman" w:cs="Times New Roman"/>
                <w:lang w:val="en-GB"/>
              </w:rPr>
              <w:t>риликом идентификације лица из ст. 1. и 3. овог члана обвезник је дужан да прибави копију,  односно очитан извод личног документа тог лица. копијом, односно очитаним изводом личног документа из овог става сматра се и дигитализовани документ из тог става. на копији, односно очитаном изводу личног документа у папирном облику уписују се датум, време и лично име лица које је извршило увид у тај документ. копија, односно очитани извод личног документа у електронском облику садржи квалификовани електронски печат, односно квалификовани електронски потпис, у складу са закономкојим се уређује електронски потпис, са придруженим временским жигом. копију, односно очитан извод личног документа из овог става обвезник чува у папирном или електронском облику у складу са законом.</w:t>
            </w:r>
          </w:p>
          <w:p w14:paraId="6F6097FC" w14:textId="77777777" w:rsidR="00583C39" w:rsidRPr="00602692" w:rsidRDefault="00583C39" w:rsidP="002A5E62">
            <w:pPr>
              <w:spacing w:after="0" w:line="240" w:lineRule="auto"/>
              <w:rPr>
                <w:rFonts w:ascii="Times New Roman" w:hAnsi="Times New Roman" w:cs="Times New Roman"/>
                <w:lang w:val="en-GB"/>
              </w:rPr>
            </w:pPr>
          </w:p>
          <w:p w14:paraId="67B384E6" w14:textId="77777777" w:rsidR="00583C39" w:rsidRPr="00602692" w:rsidRDefault="00583C39" w:rsidP="002A5E62">
            <w:pPr>
              <w:spacing w:after="0" w:line="240" w:lineRule="auto"/>
              <w:rPr>
                <w:rFonts w:ascii="Times New Roman" w:hAnsi="Times New Roman" w:cs="Times New Roman"/>
              </w:rPr>
            </w:pPr>
          </w:p>
          <w:p w14:paraId="6CFE4A30" w14:textId="77777777" w:rsidR="00583C39" w:rsidRPr="00602692" w:rsidRDefault="00583C39" w:rsidP="002A5E62">
            <w:pPr>
              <w:spacing w:after="0" w:line="240" w:lineRule="auto"/>
              <w:jc w:val="center"/>
              <w:rPr>
                <w:rFonts w:ascii="Times New Roman" w:hAnsi="Times New Roman" w:cs="Times New Roman"/>
                <w:lang w:val="en-GB"/>
              </w:rPr>
            </w:pPr>
            <w:r w:rsidRPr="00602692">
              <w:rPr>
                <w:rFonts w:ascii="Times New Roman" w:hAnsi="Times New Roman" w:cs="Times New Roman"/>
                <w:lang w:val="en-GB"/>
              </w:rPr>
              <w:t>У</w:t>
            </w:r>
            <w:r w:rsidR="00E728E6" w:rsidRPr="00602692">
              <w:rPr>
                <w:rFonts w:ascii="Times New Roman" w:hAnsi="Times New Roman" w:cs="Times New Roman"/>
                <w:lang w:val="en-GB"/>
              </w:rPr>
              <w:t>тврђивање и провера идентитета заступника правног лица и лица страног права</w:t>
            </w:r>
          </w:p>
          <w:p w14:paraId="7270FD15" w14:textId="77777777" w:rsidR="00583C39" w:rsidRPr="00602692" w:rsidRDefault="00583C39" w:rsidP="002A5E62">
            <w:pPr>
              <w:spacing w:after="0" w:line="240" w:lineRule="auto"/>
              <w:jc w:val="both"/>
              <w:rPr>
                <w:rFonts w:ascii="Times New Roman" w:hAnsi="Times New Roman" w:cs="Times New Roman"/>
                <w:lang w:val="en-GB"/>
              </w:rPr>
            </w:pPr>
          </w:p>
          <w:p w14:paraId="73AA1353" w14:textId="77777777" w:rsidR="00583C39" w:rsidRPr="00602692" w:rsidRDefault="00583C39" w:rsidP="002A5E62">
            <w:pPr>
              <w:spacing w:after="0" w:line="240" w:lineRule="auto"/>
              <w:jc w:val="center"/>
              <w:rPr>
                <w:rFonts w:ascii="Times New Roman" w:hAnsi="Times New Roman" w:cs="Times New Roman"/>
                <w:lang w:val="en-GB"/>
              </w:rPr>
            </w:pPr>
            <w:r w:rsidRPr="00602692">
              <w:rPr>
                <w:rFonts w:ascii="Times New Roman" w:hAnsi="Times New Roman" w:cs="Times New Roman"/>
                <w:lang w:val="en-GB"/>
              </w:rPr>
              <w:t>Ч</w:t>
            </w:r>
            <w:r w:rsidR="00E728E6" w:rsidRPr="00602692">
              <w:rPr>
                <w:rFonts w:ascii="Times New Roman" w:hAnsi="Times New Roman" w:cs="Times New Roman"/>
                <w:lang w:val="en-GB"/>
              </w:rPr>
              <w:t>лан 21.</w:t>
            </w:r>
          </w:p>
          <w:p w14:paraId="5EB44B5D" w14:textId="77777777" w:rsidR="00583C39" w:rsidRPr="00602692" w:rsidRDefault="00583C39" w:rsidP="002A5E62">
            <w:pPr>
              <w:spacing w:after="0" w:line="240" w:lineRule="auto"/>
              <w:jc w:val="both"/>
              <w:rPr>
                <w:rFonts w:ascii="Times New Roman" w:hAnsi="Times New Roman" w:cs="Times New Roman"/>
                <w:lang w:val="en-GB"/>
              </w:rPr>
            </w:pPr>
          </w:p>
          <w:p w14:paraId="45BC247F"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 xml:space="preserve">Обвезник утврђује идентитет заступника правног лица увидом у </w:t>
            </w:r>
            <w:r w:rsidRPr="00602692">
              <w:rPr>
                <w:rFonts w:ascii="Times New Roman" w:eastAsia="Times New Roman" w:hAnsi="Times New Roman" w:cs="Times New Roman"/>
                <w:lang w:val="en-GB" w:eastAsia="en-GB"/>
              </w:rPr>
              <w:lastRenderedPageBreak/>
              <w:t>оригинал или оверену копију документације из регистра који води 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Копију документације, односно извода из регистра из овог става обвезник чува у складу са законом. Копијом документације из овог става сматра се и дигитализовани документ из овог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5DD103B0"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На проверу идентитета заступника правног лица и прибављање података из члана 99. став 1. тачка 2) овог закона сходно се примењују одредбе члана 17. ст. 2. и 6. овог закона.</w:t>
            </w:r>
          </w:p>
          <w:p w14:paraId="368751D4"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Ако обвезник код утврђивања и провере идентитета заступника правног лица посумња у истинитост прибављених података, дужан је да о томе прибави његову писмену изјаву.</w:t>
            </w:r>
          </w:p>
          <w:p w14:paraId="005AF229"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lastRenderedPageBreak/>
              <w:t>Приликом утврђивања и провере идентитета заступника лица страног права и прибављања његових података сходно се примењују одредбе ст. 1–3. овог члана.</w:t>
            </w:r>
          </w:p>
          <w:p w14:paraId="3C08AE97"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Ако је правно лице заступник правног лица или лица страног права, обвезник је дужан да утврди и провери идентитет заступника у складу са чланом 20. овог закона.</w:t>
            </w:r>
          </w:p>
          <w:p w14:paraId="341EAA54"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На утврђивање и проверу идентитета заступника правног лица које заступа правно лице или лице страног права, обвезник је дужан да примени одредбе ст. 1–3. овог члана.</w:t>
            </w:r>
          </w:p>
          <w:p w14:paraId="177927B8"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Орган надлежан за вршење надзора из члана 104. овог закона може 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код обвезника над којима врши надзор у складу са овим законом (поступак видео-идентификације).</w:t>
            </w:r>
          </w:p>
          <w:p w14:paraId="1DF57119"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Обвезник који спроводи поступак видео-идентификације из става 7. овог члана спроводи поступак видео-идентификације на основу пристанка лица чији се идентитет 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уређује заштита података о личности.</w:t>
            </w:r>
          </w:p>
          <w:p w14:paraId="6C0088D9" w14:textId="77777777" w:rsidR="00E85C92" w:rsidRPr="00602692" w:rsidRDefault="00E85C92" w:rsidP="00E85C92">
            <w:pPr>
              <w:spacing w:after="0" w:line="240" w:lineRule="auto"/>
              <w:ind w:firstLine="720"/>
              <w:jc w:val="both"/>
              <w:rPr>
                <w:rFonts w:ascii="Times New Roman" w:eastAsia="Times New Roman" w:hAnsi="Times New Roman" w:cs="Times New Roman"/>
                <w:lang w:val="en-GB" w:eastAsia="en-GB"/>
              </w:rPr>
            </w:pPr>
            <w:r w:rsidRPr="00602692">
              <w:rPr>
                <w:rFonts w:ascii="Times New Roman" w:hAnsi="Times New Roman" w:cs="Times New Roman"/>
                <w:bCs/>
                <w:lang w:val="sr-Cyrl-RS"/>
              </w:rPr>
              <w:lastRenderedPageBreak/>
              <w:t>ЗАСТУПНИК ТРАСТА ИЛИ ДРУГОГ ЛИЦА СТРАНОГ ПРАВА ДУЖАН ЈЕ ПРИЛИКОМ УТВРЂИВАЊА И ПРОВЕРЕ ИДЕНТИТЕТА ОБАВЕСТИ ОБВЕЗНИКА ДА ПОСТУПА У ТОМ СВОЈСТВУ, КАО И ДА ДОСТАВИ ПОДАТКЕ ИЗ СТАВА 2. ОВОГ ЧЛАНА</w:t>
            </w:r>
            <w:r w:rsidRPr="00602692">
              <w:rPr>
                <w:rFonts w:ascii="Times New Roman" w:hAnsi="Times New Roman" w:cs="Times New Roman"/>
                <w:bCs/>
                <w:lang w:val="en-GB"/>
              </w:rPr>
              <w:t>.</w:t>
            </w:r>
          </w:p>
          <w:p w14:paraId="6B8ED295" w14:textId="77777777" w:rsidR="00583C39" w:rsidRPr="00602692" w:rsidRDefault="00583C39" w:rsidP="002A5E62">
            <w:pPr>
              <w:spacing w:after="0" w:line="240" w:lineRule="auto"/>
              <w:rPr>
                <w:rFonts w:ascii="Times New Roman" w:hAnsi="Times New Roman" w:cs="Times New Roman"/>
                <w:lang w:val="en-GB"/>
              </w:rPr>
            </w:pPr>
          </w:p>
          <w:p w14:paraId="613191BE" w14:textId="77777777" w:rsidR="00583C39" w:rsidRPr="00602692" w:rsidRDefault="00583C39" w:rsidP="002A5E62">
            <w:pPr>
              <w:spacing w:after="0" w:line="240" w:lineRule="auto"/>
              <w:rPr>
                <w:rFonts w:ascii="Times New Roman" w:hAnsi="Times New Roman" w:cs="Times New Roman"/>
                <w:lang w:val="en-GB"/>
              </w:rPr>
            </w:pPr>
          </w:p>
          <w:p w14:paraId="45B10A5A" w14:textId="77777777" w:rsidR="00583C39" w:rsidRPr="00602692" w:rsidRDefault="00583C39" w:rsidP="002A5E62">
            <w:pPr>
              <w:spacing w:after="0" w:line="240" w:lineRule="auto"/>
              <w:jc w:val="center"/>
              <w:rPr>
                <w:rFonts w:ascii="Times New Roman" w:hAnsi="Times New Roman" w:cs="Times New Roman"/>
              </w:rPr>
            </w:pPr>
            <w:r w:rsidRPr="00602692">
              <w:rPr>
                <w:rFonts w:ascii="Times New Roman" w:hAnsi="Times New Roman" w:cs="Times New Roman"/>
              </w:rPr>
              <w:t>Утврђивање стварног власника правног лица и лица страног права</w:t>
            </w:r>
          </w:p>
          <w:p w14:paraId="33E700DA" w14:textId="77777777" w:rsidR="00583C39" w:rsidRPr="00602692" w:rsidRDefault="00583C39" w:rsidP="002A5E62">
            <w:pPr>
              <w:spacing w:after="0" w:line="240" w:lineRule="auto"/>
              <w:jc w:val="center"/>
              <w:rPr>
                <w:rFonts w:ascii="Times New Roman" w:hAnsi="Times New Roman" w:cs="Times New Roman"/>
              </w:rPr>
            </w:pPr>
            <w:r w:rsidRPr="00602692">
              <w:rPr>
                <w:rFonts w:ascii="Times New Roman" w:hAnsi="Times New Roman" w:cs="Times New Roman"/>
              </w:rPr>
              <w:t>Ч</w:t>
            </w:r>
            <w:r w:rsidR="00E728E6" w:rsidRPr="00602692">
              <w:rPr>
                <w:rFonts w:ascii="Times New Roman" w:hAnsi="Times New Roman" w:cs="Times New Roman"/>
              </w:rPr>
              <w:t>лан</w:t>
            </w:r>
            <w:r w:rsidRPr="00602692">
              <w:rPr>
                <w:rFonts w:ascii="Times New Roman" w:hAnsi="Times New Roman" w:cs="Times New Roman"/>
              </w:rPr>
              <w:t xml:space="preserve"> 25.</w:t>
            </w:r>
          </w:p>
          <w:p w14:paraId="40188316" w14:textId="77777777" w:rsidR="00F439B9" w:rsidRPr="00602692" w:rsidRDefault="00F439B9" w:rsidP="002A5E62">
            <w:pPr>
              <w:spacing w:after="0" w:line="240" w:lineRule="auto"/>
              <w:jc w:val="center"/>
              <w:rPr>
                <w:rFonts w:ascii="Times New Roman" w:hAnsi="Times New Roman" w:cs="Times New Roman"/>
              </w:rPr>
            </w:pPr>
          </w:p>
          <w:p w14:paraId="0769BF4F" w14:textId="77777777" w:rsidR="00E85C92" w:rsidRPr="00602692" w:rsidRDefault="00E85C92" w:rsidP="00CF4707">
            <w:pPr>
              <w:pStyle w:val="NoSpacing"/>
              <w:rPr>
                <w:sz w:val="22"/>
              </w:rPr>
            </w:pPr>
            <w:r w:rsidRPr="00602692">
              <w:rPr>
                <w:sz w:val="22"/>
              </w:rPr>
              <w:t>Обвезник је дужан да утврди идентитет стварног власника странке која је правно лице или лице страног права у складу са чланом 3. став 1. тач. 11) и 12) овог закона и прибави податке из члана 99. став 1. тачка 13) овог закона.</w:t>
            </w:r>
          </w:p>
          <w:p w14:paraId="7EDCE4C8" w14:textId="77777777" w:rsidR="00E85C92" w:rsidRPr="00602692" w:rsidRDefault="00E85C92" w:rsidP="00CF4707">
            <w:pPr>
              <w:pStyle w:val="NoSpacing"/>
              <w:rPr>
                <w:sz w:val="22"/>
              </w:rPr>
            </w:pPr>
            <w:r w:rsidRPr="00602692">
              <w:rPr>
                <w:sz w:val="22"/>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овог става. На копији </w:t>
            </w:r>
            <w:r w:rsidRPr="00602692">
              <w:rPr>
                <w:sz w:val="22"/>
              </w:rPr>
              <w:lastRenderedPageBreak/>
              <w:t>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7B41B780" w14:textId="77777777" w:rsidR="00E85C92" w:rsidRPr="00602692" w:rsidRDefault="00E85C92" w:rsidP="00CF4707">
            <w:pPr>
              <w:pStyle w:val="NoSpacing"/>
              <w:rPr>
                <w:sz w:val="22"/>
              </w:rPr>
            </w:pPr>
            <w:r w:rsidRPr="00602692">
              <w:rPr>
                <w:sz w:val="22"/>
              </w:rPr>
              <w:t xml:space="preserve">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2329AA9B" w14:textId="77777777" w:rsidR="00E85C92" w:rsidRPr="00602692" w:rsidRDefault="00E85C92" w:rsidP="00CF4707">
            <w:pPr>
              <w:pStyle w:val="NoSpacing"/>
              <w:rPr>
                <w:sz w:val="22"/>
              </w:rPr>
            </w:pPr>
            <w:r w:rsidRPr="00602692">
              <w:rPr>
                <w:sz w:val="22"/>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1082AE97" w14:textId="77777777" w:rsidR="00E85C92" w:rsidRPr="00602692" w:rsidRDefault="00E85C92" w:rsidP="00CF4707">
            <w:pPr>
              <w:pStyle w:val="NoSpacing"/>
              <w:rPr>
                <w:sz w:val="22"/>
              </w:rPr>
            </w:pPr>
            <w:r w:rsidRPr="00602692">
              <w:rPr>
                <w:sz w:val="22"/>
              </w:rPr>
              <w:lastRenderedPageBreak/>
              <w:t>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w:t>
            </w:r>
            <w:r w:rsidRPr="00602692">
              <w:rPr>
                <w:sz w:val="22"/>
              </w:rPr>
              <w:tab/>
            </w:r>
          </w:p>
          <w:p w14:paraId="007085C4" w14:textId="77777777" w:rsidR="00E85C92" w:rsidRPr="00602692" w:rsidRDefault="00E85C92" w:rsidP="00CF4707">
            <w:pPr>
              <w:pStyle w:val="NoSpacing"/>
              <w:rPr>
                <w:sz w:val="22"/>
              </w:rPr>
            </w:pPr>
            <w:r w:rsidRPr="00602692">
              <w:rPr>
                <w:sz w:val="22"/>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w:t>
            </w:r>
          </w:p>
          <w:p w14:paraId="77C85870" w14:textId="77777777" w:rsidR="00E85C92" w:rsidRPr="00602692" w:rsidRDefault="00E85C92" w:rsidP="00CF4707">
            <w:pPr>
              <w:pStyle w:val="NoSpacing"/>
              <w:rPr>
                <w:sz w:val="22"/>
              </w:rPr>
            </w:pPr>
            <w:r w:rsidRPr="00602692">
              <w:rPr>
                <w:sz w:val="22"/>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радњи и мера за утврђивање стварног власника из овог закона које је дужан да спроведе на основу процене ризика странке.</w:t>
            </w:r>
          </w:p>
          <w:p w14:paraId="5BF5AF48" w14:textId="77777777" w:rsidR="00E85C92" w:rsidRPr="00602692" w:rsidRDefault="00E85C92" w:rsidP="00CF4707">
            <w:pPr>
              <w:pStyle w:val="NoSpacing"/>
              <w:rPr>
                <w:sz w:val="22"/>
              </w:rPr>
            </w:pPr>
            <w:r w:rsidRPr="00602692">
              <w:rPr>
                <w:sz w:val="22"/>
              </w:rPr>
              <w:tab/>
              <w:t xml:space="preserve">УКОЛИКО ПРИЛИКОМ СПРОВОЂЕЊА РАДЊИ И МЕРА ИЗ ОВОГ ЧЛАНА ОБВЕЗНИК УТВРДИ ДА СЕ ПОДАЦИ О СТВАРНОМ ВЛАСНИКУ СТРАНКЕ НЕ СЛАЖУ СА ПОДАЦИМА СТВАРНОГ ВЛАСНИКА СТРАНКЕ ЕВИДЕНТИРАНИМ У ЦЕНТРАЛНОЈ ЕВИДЕНЦИЈИ СТВАРНИХ ВЛАСНИКА НА ДАЉИ ПОСТУПАК ПРИМЕЊУЈУ СЕ ОДРЕДБЕ ЗАКОНА КОЈИМ СЕ УРЕЂУЈЕ ЦЕНТРАЛНА ЕВИДЕНЦИЈА </w:t>
            </w:r>
            <w:r w:rsidRPr="00602692">
              <w:rPr>
                <w:sz w:val="22"/>
              </w:rPr>
              <w:lastRenderedPageBreak/>
              <w:t>СТВАРНИХ ВЛАСНИКА У ДЕЛУ КОЈИ СЕ ОДНОСИ НА ПОСТУПАК УСКЛАЂИВАЊА ПОДАТАКА О СТВАРНОМ ВЛАСНИКУ.</w:t>
            </w:r>
          </w:p>
          <w:p w14:paraId="7B52466D" w14:textId="77777777" w:rsidR="00583C39" w:rsidRPr="00602692" w:rsidRDefault="00583C39"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1E64CBAB" w14:textId="77777777" w:rsidR="00583C39" w:rsidRPr="00602692" w:rsidRDefault="00583C39"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1BE63391" w14:textId="77777777" w:rsidR="009B3F0B" w:rsidRPr="00602692" w:rsidRDefault="009B3F0B" w:rsidP="002A5E6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Праћење пословања странке са дужном пажњом</w:t>
            </w:r>
          </w:p>
          <w:p w14:paraId="69551059" w14:textId="77777777" w:rsidR="009B3F0B" w:rsidRPr="00602692" w:rsidRDefault="009B3F0B" w:rsidP="002A5E6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Члан 29.</w:t>
            </w:r>
          </w:p>
          <w:p w14:paraId="7F611BE4" w14:textId="77777777" w:rsidR="009B3F0B"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Обвезник је дужан да прати пословање странке са дужном пажњом. </w:t>
            </w:r>
          </w:p>
          <w:p w14:paraId="4B77F9CE" w14:textId="77777777" w:rsidR="005C6D65" w:rsidRPr="00602692" w:rsidRDefault="005C6D65" w:rsidP="002A5E62">
            <w:pPr>
              <w:spacing w:after="0" w:line="240" w:lineRule="auto"/>
              <w:jc w:val="both"/>
              <w:rPr>
                <w:rFonts w:ascii="Times New Roman" w:hAnsi="Times New Roman" w:cs="Times New Roman"/>
                <w:color w:val="000000"/>
                <w:lang w:val="en-GB"/>
              </w:rPr>
            </w:pPr>
          </w:p>
          <w:p w14:paraId="54B736F7" w14:textId="77777777" w:rsidR="005C6D65"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Праћење пословања странке из става 1. овог члана укључује и: </w:t>
            </w:r>
          </w:p>
          <w:p w14:paraId="13C4877C" w14:textId="77777777" w:rsidR="009B3F0B"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1) прикупљање података из члана 99. став 1. тач. 7)</w:t>
            </w:r>
            <w:r w:rsidR="00E85C92" w:rsidRPr="00602692">
              <w:rPr>
                <w:rFonts w:ascii="Times New Roman" w:hAnsi="Times New Roman" w:cs="Times New Roman"/>
                <w:color w:val="000000"/>
                <w:lang w:val="sr-Cyrl-RS"/>
              </w:rPr>
              <w:t xml:space="preserve"> </w:t>
            </w:r>
            <w:r w:rsidRPr="00602692">
              <w:rPr>
                <w:rFonts w:ascii="Times New Roman" w:hAnsi="Times New Roman" w:cs="Times New Roman"/>
                <w:color w:val="000000"/>
                <w:lang w:val="en-GB"/>
              </w:rPr>
              <w:t>-</w:t>
            </w:r>
            <w:r w:rsidR="00E85C92" w:rsidRPr="00602692">
              <w:rPr>
                <w:rFonts w:ascii="Times New Roman" w:hAnsi="Times New Roman" w:cs="Times New Roman"/>
                <w:color w:val="000000"/>
                <w:lang w:val="sr-Cyrl-RS"/>
              </w:rPr>
              <w:t xml:space="preserve"> </w:t>
            </w:r>
            <w:r w:rsidRPr="00602692">
              <w:rPr>
                <w:rFonts w:ascii="Times New Roman" w:hAnsi="Times New Roman" w:cs="Times New Roman"/>
                <w:color w:val="000000"/>
                <w:lang w:val="en-GB"/>
              </w:rPr>
              <w:t xml:space="preserve">10) овог закона о свакој трансакцији када је пословни однос успостављен; </w:t>
            </w:r>
          </w:p>
          <w:p w14:paraId="758E6D25" w14:textId="77777777" w:rsidR="009B3F0B"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2) проверу усаглашености пословања странке са претпостављеном сврхом и наменом пословног односа који је странка успоставила са обвезником; </w:t>
            </w:r>
          </w:p>
          <w:p w14:paraId="73FE211F" w14:textId="77777777" w:rsidR="009B3F0B"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3) праћење и проверу усаглашености пословања странке са њеним уобичајеним обимом пословања; </w:t>
            </w:r>
          </w:p>
          <w:p w14:paraId="774985B0" w14:textId="77777777" w:rsidR="005C6D65"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4) праћење и ажурирање, </w:t>
            </w:r>
            <w:r w:rsidR="00E85C92" w:rsidRPr="00602692">
              <w:rPr>
                <w:rFonts w:ascii="Times New Roman" w:hAnsi="Times New Roman" w:cs="Times New Roman"/>
                <w:color w:val="000000"/>
                <w:lang w:val="en-GB"/>
              </w:rPr>
              <w:t>односно периодичну проверу</w:t>
            </w:r>
            <w:r w:rsidRPr="00602692">
              <w:rPr>
                <w:rFonts w:ascii="Times New Roman" w:hAnsi="Times New Roman" w:cs="Times New Roman"/>
                <w:color w:val="000000"/>
                <w:lang w:val="en-GB"/>
              </w:rPr>
              <w:t xml:space="preserve"> прибављених информација, података и документације о странци и њеном пословању. </w:t>
            </w:r>
          </w:p>
          <w:p w14:paraId="5A9AB2A3" w14:textId="77777777" w:rsidR="005C6D65" w:rsidRPr="00602692" w:rsidRDefault="005C6D65" w:rsidP="002A5E62">
            <w:pPr>
              <w:spacing w:after="0" w:line="240" w:lineRule="auto"/>
              <w:jc w:val="both"/>
              <w:rPr>
                <w:rFonts w:ascii="Times New Roman" w:hAnsi="Times New Roman" w:cs="Times New Roman"/>
                <w:color w:val="000000"/>
                <w:lang w:val="en-GB"/>
              </w:rPr>
            </w:pPr>
          </w:p>
          <w:p w14:paraId="7BC4013C" w14:textId="77777777" w:rsidR="00D548F0" w:rsidRPr="00602692" w:rsidRDefault="009B3F0B" w:rsidP="002A5E62">
            <w:pPr>
              <w:spacing w:after="0" w:line="240" w:lineRule="auto"/>
              <w:jc w:val="both"/>
              <w:rPr>
                <w:lang w:val="en-GB"/>
              </w:rPr>
            </w:pPr>
            <w:r w:rsidRPr="00602692">
              <w:rPr>
                <w:rFonts w:ascii="Times New Roman" w:hAnsi="Times New Roman" w:cs="Times New Roman"/>
                <w:color w:val="000000"/>
                <w:lang w:val="en-GB"/>
              </w:rPr>
              <w:t>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w:t>
            </w:r>
          </w:p>
          <w:p w14:paraId="29705BD3" w14:textId="77777777" w:rsidR="00143D4B" w:rsidRPr="00602692" w:rsidRDefault="00143D4B" w:rsidP="002A5E62">
            <w:pPr>
              <w:spacing w:after="0" w:line="240" w:lineRule="auto"/>
              <w:jc w:val="center"/>
              <w:rPr>
                <w:rFonts w:ascii="Times New Roman" w:hAnsi="Times New Roman" w:cs="Times New Roman"/>
                <w:bCs/>
                <w:vanish/>
                <w:vertAlign w:val="subscript"/>
              </w:rPr>
            </w:pPr>
          </w:p>
        </w:tc>
        <w:tc>
          <w:tcPr>
            <w:tcW w:w="139" w:type="pct"/>
            <w:vAlign w:val="center"/>
          </w:tcPr>
          <w:p w14:paraId="567F7F66" w14:textId="77777777" w:rsidR="00143D4B"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4474C69" w14:textId="77777777" w:rsidR="00143D4B" w:rsidRPr="00602692" w:rsidRDefault="00143D4B" w:rsidP="002A5E62">
            <w:pPr>
              <w:spacing w:after="0" w:line="240" w:lineRule="auto"/>
              <w:ind w:firstLine="21"/>
              <w:rPr>
                <w:rFonts w:ascii="Times New Roman" w:hAnsi="Times New Roman" w:cs="Times New Roman"/>
                <w:lang w:val="ru-RU"/>
              </w:rPr>
            </w:pPr>
          </w:p>
        </w:tc>
        <w:tc>
          <w:tcPr>
            <w:tcW w:w="878" w:type="pct"/>
            <w:vAlign w:val="center"/>
          </w:tcPr>
          <w:p w14:paraId="6E4B489C" w14:textId="77777777" w:rsidR="00143D4B" w:rsidRPr="00602692" w:rsidRDefault="00143D4B" w:rsidP="002A5E62">
            <w:pPr>
              <w:spacing w:after="0" w:line="240" w:lineRule="auto"/>
              <w:rPr>
                <w:rFonts w:ascii="Times New Roman" w:hAnsi="Times New Roman" w:cs="Times New Roman"/>
              </w:rPr>
            </w:pPr>
          </w:p>
        </w:tc>
      </w:tr>
      <w:tr w:rsidR="00060A53" w:rsidRPr="00602692" w14:paraId="44B6D974" w14:textId="77777777" w:rsidTr="00004FAF">
        <w:trPr>
          <w:trHeight w:val="63"/>
        </w:trPr>
        <w:tc>
          <w:tcPr>
            <w:tcW w:w="323" w:type="pct"/>
            <w:shd w:val="clear" w:color="auto" w:fill="D9D9D9"/>
          </w:tcPr>
          <w:p w14:paraId="40DDA2A9" w14:textId="77777777" w:rsidR="00143D4B" w:rsidRPr="00602692" w:rsidRDefault="00071099" w:rsidP="002A5E62">
            <w:pPr>
              <w:pStyle w:val="NormalWeb"/>
              <w:spacing w:before="0" w:beforeAutospacing="0" w:after="0" w:afterAutospacing="0"/>
              <w:rPr>
                <w:sz w:val="22"/>
                <w:szCs w:val="22"/>
              </w:rPr>
            </w:pPr>
            <w:r w:rsidRPr="00602692">
              <w:rPr>
                <w:sz w:val="22"/>
                <w:szCs w:val="22"/>
              </w:rPr>
              <w:lastRenderedPageBreak/>
              <w:t>13.2</w:t>
            </w:r>
          </w:p>
          <w:p w14:paraId="11B5FC86" w14:textId="77777777" w:rsidR="00071099" w:rsidRPr="00602692" w:rsidRDefault="00071099" w:rsidP="002A5E62">
            <w:pPr>
              <w:pStyle w:val="NormalWeb"/>
              <w:spacing w:before="0" w:beforeAutospacing="0" w:after="0" w:afterAutospacing="0"/>
              <w:rPr>
                <w:sz w:val="22"/>
                <w:szCs w:val="22"/>
              </w:rPr>
            </w:pPr>
          </w:p>
          <w:p w14:paraId="0DA54CF7" w14:textId="77777777" w:rsidR="00071099" w:rsidRPr="00602692" w:rsidRDefault="00071099" w:rsidP="002A5E62">
            <w:pPr>
              <w:pStyle w:val="NormalWeb"/>
              <w:spacing w:before="0" w:beforeAutospacing="0" w:after="0" w:afterAutospacing="0"/>
              <w:rPr>
                <w:sz w:val="22"/>
                <w:szCs w:val="22"/>
              </w:rPr>
            </w:pPr>
            <w:r w:rsidRPr="00602692">
              <w:rPr>
                <w:sz w:val="22"/>
                <w:szCs w:val="22"/>
              </w:rPr>
              <w:t>13.3</w:t>
            </w:r>
          </w:p>
          <w:p w14:paraId="1986609F" w14:textId="77777777" w:rsidR="00071099" w:rsidRPr="00602692" w:rsidRDefault="00071099" w:rsidP="002A5E62">
            <w:pPr>
              <w:pStyle w:val="NormalWeb"/>
              <w:spacing w:before="0" w:beforeAutospacing="0" w:after="0" w:afterAutospacing="0"/>
              <w:rPr>
                <w:sz w:val="22"/>
                <w:szCs w:val="22"/>
              </w:rPr>
            </w:pPr>
          </w:p>
        </w:tc>
        <w:tc>
          <w:tcPr>
            <w:tcW w:w="1387" w:type="pct"/>
            <w:shd w:val="clear" w:color="auto" w:fill="D9D9D9"/>
            <w:vAlign w:val="center"/>
          </w:tcPr>
          <w:p w14:paraId="533572C7" w14:textId="77777777" w:rsidR="00071099" w:rsidRPr="00602692" w:rsidRDefault="00071099" w:rsidP="002A5E62">
            <w:pPr>
              <w:pStyle w:val="NormalWeb"/>
              <w:spacing w:before="0" w:beforeAutospacing="0" w:after="0" w:afterAutospacing="0"/>
              <w:rPr>
                <w:sz w:val="22"/>
                <w:szCs w:val="22"/>
              </w:rPr>
            </w:pPr>
            <w:r w:rsidRPr="00602692">
              <w:rPr>
                <w:sz w:val="22"/>
                <w:szCs w:val="22"/>
              </w:rPr>
              <w:t>2.   Member States shall ensure that obliged entities apply each of the customer due diligence requirements laid down in paragraph 1. However, obliged entities may determine the extent of such measures on a risk-sensitive basis.</w:t>
            </w:r>
          </w:p>
          <w:p w14:paraId="44810CEA" w14:textId="77777777" w:rsidR="002549C3" w:rsidRPr="00602692" w:rsidRDefault="00071099" w:rsidP="002A5E62">
            <w:pPr>
              <w:pStyle w:val="NormalWeb"/>
              <w:spacing w:before="0" w:beforeAutospacing="0" w:after="0" w:afterAutospacing="0"/>
              <w:rPr>
                <w:sz w:val="22"/>
                <w:szCs w:val="22"/>
              </w:rPr>
            </w:pPr>
            <w:r w:rsidRPr="00602692">
              <w:rPr>
                <w:sz w:val="22"/>
                <w:szCs w:val="22"/>
              </w:rPr>
              <w:t xml:space="preserve">3.   Member States shall require that obliged entities take into account at least the variables </w:t>
            </w:r>
            <w:r w:rsidRPr="00602692">
              <w:rPr>
                <w:sz w:val="22"/>
                <w:szCs w:val="22"/>
              </w:rPr>
              <w:lastRenderedPageBreak/>
              <w:t>set out in Annex I when assessing the risks of money laundering and terrorist financing.</w:t>
            </w:r>
          </w:p>
          <w:p w14:paraId="25D957EF" w14:textId="77777777" w:rsidR="00F8292E" w:rsidRPr="00602692" w:rsidRDefault="00F8292E" w:rsidP="002A5E62">
            <w:pPr>
              <w:pStyle w:val="NormalWeb"/>
              <w:spacing w:before="0" w:beforeAutospacing="0" w:after="0" w:afterAutospacing="0"/>
              <w:rPr>
                <w:sz w:val="22"/>
                <w:szCs w:val="22"/>
              </w:rPr>
            </w:pPr>
          </w:p>
          <w:p w14:paraId="1E0F2705" w14:textId="77777777" w:rsidR="00F8292E" w:rsidRPr="00602692" w:rsidRDefault="00F8292E" w:rsidP="002A5E62">
            <w:pPr>
              <w:pStyle w:val="NormalWeb"/>
              <w:spacing w:before="0" w:beforeAutospacing="0" w:after="0" w:afterAutospacing="0"/>
              <w:rPr>
                <w:sz w:val="22"/>
                <w:szCs w:val="22"/>
              </w:rPr>
            </w:pPr>
          </w:p>
          <w:p w14:paraId="4658B153" w14:textId="77777777" w:rsidR="00F8292E" w:rsidRPr="00602692" w:rsidRDefault="00F8292E" w:rsidP="002A5E62">
            <w:pPr>
              <w:pStyle w:val="NormalWeb"/>
              <w:spacing w:before="0" w:beforeAutospacing="0" w:after="0" w:afterAutospacing="0"/>
              <w:rPr>
                <w:sz w:val="22"/>
                <w:szCs w:val="22"/>
              </w:rPr>
            </w:pPr>
          </w:p>
          <w:p w14:paraId="53979411" w14:textId="77777777" w:rsidR="00163937" w:rsidRPr="00602692" w:rsidRDefault="00163937" w:rsidP="002A5E62">
            <w:pPr>
              <w:pStyle w:val="NormalWeb"/>
              <w:spacing w:before="0" w:beforeAutospacing="0" w:after="0" w:afterAutospacing="0"/>
              <w:rPr>
                <w:sz w:val="22"/>
                <w:szCs w:val="22"/>
              </w:rPr>
            </w:pPr>
          </w:p>
        </w:tc>
        <w:tc>
          <w:tcPr>
            <w:tcW w:w="512" w:type="pct"/>
            <w:vAlign w:val="center"/>
          </w:tcPr>
          <w:p w14:paraId="791844FC" w14:textId="77777777" w:rsidR="00363936" w:rsidRPr="00602692" w:rsidRDefault="00476B18" w:rsidP="002A5E62">
            <w:pPr>
              <w:spacing w:after="0" w:line="240" w:lineRule="auto"/>
              <w:rPr>
                <w:rFonts w:ascii="Times New Roman" w:hAnsi="Times New Roman" w:cs="Times New Roman"/>
              </w:rPr>
            </w:pPr>
            <w:r w:rsidRPr="00602692">
              <w:rPr>
                <w:rFonts w:ascii="Times New Roman" w:hAnsi="Times New Roman" w:cs="Times New Roman"/>
              </w:rPr>
              <w:lastRenderedPageBreak/>
              <w:t>6.5</w:t>
            </w:r>
          </w:p>
          <w:p w14:paraId="331B7E92" w14:textId="77777777" w:rsidR="00363936" w:rsidRPr="00602692" w:rsidRDefault="00363936" w:rsidP="002A5E62">
            <w:pPr>
              <w:spacing w:after="0" w:line="240" w:lineRule="auto"/>
              <w:rPr>
                <w:rFonts w:ascii="Times New Roman" w:hAnsi="Times New Roman" w:cs="Times New Roman"/>
              </w:rPr>
            </w:pPr>
          </w:p>
          <w:p w14:paraId="40D366CE" w14:textId="77777777" w:rsidR="00363936" w:rsidRPr="00602692" w:rsidRDefault="00363936" w:rsidP="002A5E62">
            <w:pPr>
              <w:spacing w:after="0" w:line="240" w:lineRule="auto"/>
              <w:rPr>
                <w:rFonts w:ascii="Times New Roman" w:hAnsi="Times New Roman" w:cs="Times New Roman"/>
              </w:rPr>
            </w:pPr>
          </w:p>
          <w:p w14:paraId="091BB66B" w14:textId="77777777" w:rsidR="00363936" w:rsidRPr="00602692" w:rsidRDefault="00363936" w:rsidP="002A5E62">
            <w:pPr>
              <w:spacing w:after="0" w:line="240" w:lineRule="auto"/>
              <w:rPr>
                <w:rFonts w:ascii="Times New Roman" w:hAnsi="Times New Roman" w:cs="Times New Roman"/>
              </w:rPr>
            </w:pPr>
          </w:p>
          <w:p w14:paraId="0731E896" w14:textId="77777777" w:rsidR="00363936" w:rsidRPr="00602692" w:rsidRDefault="00363936" w:rsidP="002A5E62">
            <w:pPr>
              <w:spacing w:after="0" w:line="240" w:lineRule="auto"/>
              <w:rPr>
                <w:rFonts w:ascii="Times New Roman" w:hAnsi="Times New Roman" w:cs="Times New Roman"/>
              </w:rPr>
            </w:pPr>
          </w:p>
          <w:p w14:paraId="20B4816F" w14:textId="77777777" w:rsidR="00363936" w:rsidRPr="00602692" w:rsidRDefault="00363936" w:rsidP="002A5E62">
            <w:pPr>
              <w:spacing w:after="0" w:line="240" w:lineRule="auto"/>
              <w:rPr>
                <w:rFonts w:ascii="Times New Roman" w:hAnsi="Times New Roman" w:cs="Times New Roman"/>
              </w:rPr>
            </w:pPr>
          </w:p>
          <w:p w14:paraId="47D648FB" w14:textId="77777777" w:rsidR="00363936" w:rsidRPr="00602692" w:rsidRDefault="00363936" w:rsidP="002A5E62">
            <w:pPr>
              <w:spacing w:after="0" w:line="240" w:lineRule="auto"/>
              <w:rPr>
                <w:rFonts w:ascii="Times New Roman" w:hAnsi="Times New Roman" w:cs="Times New Roman"/>
              </w:rPr>
            </w:pPr>
          </w:p>
          <w:p w14:paraId="02BA8DDE" w14:textId="77777777" w:rsidR="00363936" w:rsidRPr="00602692" w:rsidRDefault="00363936" w:rsidP="002A5E62">
            <w:pPr>
              <w:spacing w:after="0" w:line="240" w:lineRule="auto"/>
              <w:rPr>
                <w:rFonts w:ascii="Times New Roman" w:hAnsi="Times New Roman" w:cs="Times New Roman"/>
              </w:rPr>
            </w:pPr>
          </w:p>
          <w:p w14:paraId="49E13878" w14:textId="77777777" w:rsidR="00363936" w:rsidRPr="00602692" w:rsidRDefault="00363936" w:rsidP="002A5E62">
            <w:pPr>
              <w:spacing w:after="0" w:line="240" w:lineRule="auto"/>
              <w:rPr>
                <w:rFonts w:ascii="Times New Roman" w:hAnsi="Times New Roman" w:cs="Times New Roman"/>
              </w:rPr>
            </w:pPr>
          </w:p>
          <w:p w14:paraId="60401DA0" w14:textId="77777777" w:rsidR="00363936" w:rsidRPr="00602692" w:rsidRDefault="00363936" w:rsidP="002A5E62">
            <w:pPr>
              <w:spacing w:after="0" w:line="240" w:lineRule="auto"/>
              <w:rPr>
                <w:rFonts w:ascii="Times New Roman" w:hAnsi="Times New Roman" w:cs="Times New Roman"/>
              </w:rPr>
            </w:pPr>
          </w:p>
          <w:p w14:paraId="16BD5F4A" w14:textId="77777777" w:rsidR="00363936" w:rsidRPr="00602692" w:rsidRDefault="00363936" w:rsidP="002A5E62">
            <w:pPr>
              <w:spacing w:after="0" w:line="240" w:lineRule="auto"/>
              <w:rPr>
                <w:rFonts w:ascii="Times New Roman" w:hAnsi="Times New Roman" w:cs="Times New Roman"/>
              </w:rPr>
            </w:pPr>
          </w:p>
          <w:p w14:paraId="79FD5D64" w14:textId="77777777" w:rsidR="00363936" w:rsidRPr="00602692" w:rsidRDefault="00363936" w:rsidP="002A5E62">
            <w:pPr>
              <w:spacing w:after="0" w:line="240" w:lineRule="auto"/>
              <w:rPr>
                <w:rFonts w:ascii="Times New Roman" w:hAnsi="Times New Roman" w:cs="Times New Roman"/>
              </w:rPr>
            </w:pPr>
          </w:p>
          <w:p w14:paraId="07F4B86C" w14:textId="77777777" w:rsidR="0020450A" w:rsidRPr="00602692" w:rsidRDefault="0020450A" w:rsidP="002A5E62">
            <w:pPr>
              <w:spacing w:after="0" w:line="240" w:lineRule="auto"/>
              <w:rPr>
                <w:rFonts w:ascii="Times New Roman" w:hAnsi="Times New Roman" w:cs="Times New Roman"/>
              </w:rPr>
            </w:pPr>
          </w:p>
          <w:p w14:paraId="5253BAB6" w14:textId="77777777" w:rsidR="0020450A" w:rsidRPr="00602692" w:rsidRDefault="0020450A" w:rsidP="002A5E62">
            <w:pPr>
              <w:spacing w:after="0" w:line="240" w:lineRule="auto"/>
              <w:rPr>
                <w:rFonts w:ascii="Times New Roman" w:hAnsi="Times New Roman" w:cs="Times New Roman"/>
              </w:rPr>
            </w:pPr>
          </w:p>
          <w:p w14:paraId="712EA9C9" w14:textId="77777777" w:rsidR="0020450A" w:rsidRPr="00602692" w:rsidRDefault="0020450A" w:rsidP="002A5E62">
            <w:pPr>
              <w:spacing w:after="0" w:line="240" w:lineRule="auto"/>
              <w:rPr>
                <w:rFonts w:ascii="Times New Roman" w:hAnsi="Times New Roman" w:cs="Times New Roman"/>
              </w:rPr>
            </w:pPr>
          </w:p>
          <w:p w14:paraId="263483C6" w14:textId="77777777" w:rsidR="00FF7951" w:rsidRPr="00602692" w:rsidRDefault="00FF7951" w:rsidP="002A5E62">
            <w:pPr>
              <w:spacing w:after="0" w:line="240" w:lineRule="auto"/>
              <w:rPr>
                <w:rFonts w:ascii="Times New Roman" w:hAnsi="Times New Roman" w:cs="Times New Roman"/>
              </w:rPr>
            </w:pPr>
          </w:p>
          <w:p w14:paraId="47B0113B" w14:textId="77777777" w:rsidR="00FF7951" w:rsidRPr="00602692" w:rsidRDefault="00FF7951" w:rsidP="002A5E62">
            <w:pPr>
              <w:spacing w:after="0" w:line="240" w:lineRule="auto"/>
              <w:rPr>
                <w:rFonts w:ascii="Times New Roman" w:hAnsi="Times New Roman" w:cs="Times New Roman"/>
              </w:rPr>
            </w:pPr>
          </w:p>
          <w:p w14:paraId="4891D727" w14:textId="77777777" w:rsidR="00510719" w:rsidRPr="00602692" w:rsidRDefault="00510719" w:rsidP="002A5E62">
            <w:pPr>
              <w:spacing w:after="0" w:line="240" w:lineRule="auto"/>
              <w:rPr>
                <w:rFonts w:ascii="Times New Roman" w:hAnsi="Times New Roman" w:cs="Times New Roman"/>
              </w:rPr>
            </w:pPr>
          </w:p>
          <w:p w14:paraId="1DF7E164" w14:textId="77777777" w:rsidR="00071099" w:rsidRPr="00602692" w:rsidRDefault="001016E8" w:rsidP="002A5E62">
            <w:pPr>
              <w:spacing w:after="0" w:line="240" w:lineRule="auto"/>
              <w:rPr>
                <w:rFonts w:ascii="Times New Roman" w:hAnsi="Times New Roman" w:cs="Times New Roman"/>
              </w:rPr>
            </w:pPr>
            <w:r w:rsidRPr="00602692">
              <w:rPr>
                <w:rFonts w:ascii="Times New Roman" w:hAnsi="Times New Roman" w:cs="Times New Roman"/>
              </w:rPr>
              <w:t>29.3</w:t>
            </w:r>
          </w:p>
          <w:p w14:paraId="498E7439" w14:textId="77777777" w:rsidR="00071099" w:rsidRPr="00602692" w:rsidRDefault="00071099" w:rsidP="002A5E62">
            <w:pPr>
              <w:spacing w:after="0" w:line="240" w:lineRule="auto"/>
              <w:rPr>
                <w:rFonts w:ascii="Times New Roman" w:hAnsi="Times New Roman" w:cs="Times New Roman"/>
                <w:lang w:val="en-GB"/>
              </w:rPr>
            </w:pPr>
          </w:p>
          <w:p w14:paraId="790D7FB4" w14:textId="77777777" w:rsidR="00071099" w:rsidRPr="00602692" w:rsidRDefault="00071099" w:rsidP="002A5E62">
            <w:pPr>
              <w:spacing w:after="0" w:line="240" w:lineRule="auto"/>
              <w:rPr>
                <w:rFonts w:ascii="Times New Roman" w:hAnsi="Times New Roman" w:cs="Times New Roman"/>
                <w:lang w:val="en-GB"/>
              </w:rPr>
            </w:pPr>
          </w:p>
          <w:p w14:paraId="15E903CB" w14:textId="77777777" w:rsidR="002549C3" w:rsidRPr="00602692" w:rsidRDefault="002549C3" w:rsidP="002A5E62">
            <w:pPr>
              <w:spacing w:after="0" w:line="240" w:lineRule="auto"/>
              <w:rPr>
                <w:rFonts w:ascii="Times New Roman" w:hAnsi="Times New Roman" w:cs="Times New Roman"/>
                <w:lang w:val="en-GB"/>
              </w:rPr>
            </w:pPr>
          </w:p>
        </w:tc>
        <w:tc>
          <w:tcPr>
            <w:tcW w:w="1344" w:type="pct"/>
            <w:vAlign w:val="center"/>
          </w:tcPr>
          <w:p w14:paraId="27434FB3" w14:textId="77777777" w:rsidR="009B3F0B"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lastRenderedPageBreak/>
              <w:t xml:space="preserve">На основу анализе ризика из става 3. тачка 2) овог члана обвезник сврстава странку у једну од следећих категорија ризика: </w:t>
            </w:r>
          </w:p>
          <w:p w14:paraId="5C554E68" w14:textId="77777777" w:rsidR="009B3F0B"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1) ниског ризика од прања новца и финансирања тероризма и примењује најмање поједностављене радње и мере; </w:t>
            </w:r>
          </w:p>
          <w:p w14:paraId="4FADD774" w14:textId="77777777" w:rsidR="009B3F0B"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lastRenderedPageBreak/>
              <w:t xml:space="preserve">2) средњег ризика од прања новца и финансирања тероризма и примењује најмање опште радње и мере; </w:t>
            </w:r>
          </w:p>
          <w:p w14:paraId="5B2F57A7" w14:textId="77777777" w:rsidR="0020450A" w:rsidRPr="00602692" w:rsidRDefault="009B3F0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3) високог ризика од прања новца и финансирања тероризма и примењује појачане радње и мере. </w:t>
            </w:r>
          </w:p>
          <w:p w14:paraId="42428BB1" w14:textId="77777777" w:rsidR="0075612C" w:rsidRPr="00602692" w:rsidRDefault="0075612C" w:rsidP="002A5E62">
            <w:pPr>
              <w:spacing w:after="0" w:line="240" w:lineRule="auto"/>
              <w:jc w:val="both"/>
              <w:rPr>
                <w:rFonts w:ascii="Times New Roman" w:hAnsi="Times New Roman" w:cs="Times New Roman"/>
                <w:lang w:val="en-GB"/>
              </w:rPr>
            </w:pPr>
          </w:p>
          <w:p w14:paraId="0DF5DFF8" w14:textId="77777777" w:rsidR="0020450A" w:rsidRPr="00602692" w:rsidRDefault="0020450A" w:rsidP="002A5E62">
            <w:pPr>
              <w:spacing w:after="0" w:line="240" w:lineRule="auto"/>
              <w:rPr>
                <w:rFonts w:ascii="Times New Roman" w:hAnsi="Times New Roman" w:cs="Times New Roman"/>
              </w:rPr>
            </w:pPr>
          </w:p>
          <w:p w14:paraId="2C9DD854" w14:textId="77777777" w:rsidR="00163937" w:rsidRPr="00602692" w:rsidRDefault="00476B18" w:rsidP="002A5E62">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rPr>
            </w:pPr>
            <w:r w:rsidRPr="00602692">
              <w:rPr>
                <w:rFonts w:ascii="Times New Roman" w:hAnsi="Times New Roman" w:cs="Times New Roman"/>
              </w:rPr>
              <w:t>(3)</w:t>
            </w:r>
            <w:r w:rsidR="0075612C" w:rsidRPr="00602692">
              <w:t xml:space="preserve"> </w:t>
            </w:r>
            <w:r w:rsidR="0075612C" w:rsidRPr="00602692">
              <w:rPr>
                <w:rFonts w:ascii="Times New Roman" w:hAnsi="Times New Roman" w:cs="Times New Roman"/>
              </w:rPr>
              <w:t>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w:t>
            </w:r>
          </w:p>
        </w:tc>
        <w:tc>
          <w:tcPr>
            <w:tcW w:w="139" w:type="pct"/>
            <w:vAlign w:val="center"/>
          </w:tcPr>
          <w:p w14:paraId="3E80E0F0" w14:textId="77777777" w:rsidR="00143D4B"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1422988" w14:textId="77777777" w:rsidR="00143D4B" w:rsidRPr="00602692" w:rsidRDefault="00143D4B" w:rsidP="002A5E62">
            <w:pPr>
              <w:spacing w:after="0" w:line="240" w:lineRule="auto"/>
              <w:ind w:firstLine="21"/>
              <w:rPr>
                <w:rFonts w:ascii="Times New Roman" w:hAnsi="Times New Roman" w:cs="Times New Roman"/>
                <w:lang w:val="ru-RU"/>
              </w:rPr>
            </w:pPr>
          </w:p>
        </w:tc>
        <w:tc>
          <w:tcPr>
            <w:tcW w:w="878" w:type="pct"/>
            <w:vAlign w:val="center"/>
          </w:tcPr>
          <w:p w14:paraId="12403827" w14:textId="77777777" w:rsidR="00143D4B" w:rsidRPr="00602692" w:rsidRDefault="00143D4B" w:rsidP="002A5E62">
            <w:pPr>
              <w:spacing w:after="0" w:line="240" w:lineRule="auto"/>
              <w:rPr>
                <w:rFonts w:ascii="Times New Roman" w:hAnsi="Times New Roman" w:cs="Times New Roman"/>
                <w:lang w:val="sr-Cyrl-CS"/>
              </w:rPr>
            </w:pPr>
          </w:p>
        </w:tc>
      </w:tr>
      <w:tr w:rsidR="00060A53" w:rsidRPr="00602692" w14:paraId="2CF45843" w14:textId="77777777" w:rsidTr="00004FAF">
        <w:trPr>
          <w:trHeight w:val="63"/>
        </w:trPr>
        <w:tc>
          <w:tcPr>
            <w:tcW w:w="323" w:type="pct"/>
            <w:shd w:val="clear" w:color="auto" w:fill="D9D9D9"/>
          </w:tcPr>
          <w:p w14:paraId="35C11434" w14:textId="77777777" w:rsidR="00B15527" w:rsidRPr="00602692" w:rsidRDefault="007B7967" w:rsidP="002A5E62">
            <w:pPr>
              <w:pStyle w:val="NormalWeb"/>
              <w:spacing w:before="0" w:beforeAutospacing="0" w:after="0" w:afterAutospacing="0"/>
              <w:rPr>
                <w:sz w:val="22"/>
                <w:szCs w:val="22"/>
              </w:rPr>
            </w:pPr>
            <w:r w:rsidRPr="00602692">
              <w:rPr>
                <w:sz w:val="22"/>
                <w:szCs w:val="22"/>
              </w:rPr>
              <w:t>13.4</w:t>
            </w:r>
          </w:p>
        </w:tc>
        <w:tc>
          <w:tcPr>
            <w:tcW w:w="1387" w:type="pct"/>
            <w:shd w:val="clear" w:color="auto" w:fill="D9D9D9"/>
            <w:vAlign w:val="center"/>
          </w:tcPr>
          <w:p w14:paraId="4B30D94B" w14:textId="77777777" w:rsidR="00B15527" w:rsidRPr="00602692" w:rsidRDefault="007B7967" w:rsidP="002A5E62">
            <w:pPr>
              <w:pStyle w:val="NormalWeb"/>
              <w:spacing w:before="0" w:beforeAutospacing="0" w:after="0" w:afterAutospacing="0"/>
              <w:rPr>
                <w:sz w:val="22"/>
                <w:szCs w:val="22"/>
              </w:rPr>
            </w:pPr>
            <w:r w:rsidRPr="00602692">
              <w:rPr>
                <w:sz w:val="22"/>
                <w:szCs w:val="22"/>
              </w:rPr>
              <w:t>Member States shall ensure that obliged entities are able to demonstrate to competent authorities or self-regulatory bodies that the measures are appropriate in view of the risks of money laundering and terrorist financing that have been identified.</w:t>
            </w:r>
          </w:p>
          <w:p w14:paraId="2C0CFA40" w14:textId="77777777" w:rsidR="006C22B9" w:rsidRPr="00602692" w:rsidRDefault="006C22B9" w:rsidP="002A5E62">
            <w:pPr>
              <w:pStyle w:val="NormalWeb"/>
              <w:spacing w:before="0" w:beforeAutospacing="0" w:after="0" w:afterAutospacing="0"/>
              <w:rPr>
                <w:sz w:val="22"/>
                <w:szCs w:val="22"/>
              </w:rPr>
            </w:pPr>
          </w:p>
          <w:p w14:paraId="08E9213A" w14:textId="77777777" w:rsidR="006C22B9" w:rsidRPr="00602692" w:rsidRDefault="006C22B9" w:rsidP="002A5E62">
            <w:pPr>
              <w:pStyle w:val="NormalWeb"/>
              <w:spacing w:before="0" w:beforeAutospacing="0" w:after="0" w:afterAutospacing="0"/>
              <w:rPr>
                <w:sz w:val="22"/>
                <w:szCs w:val="22"/>
              </w:rPr>
            </w:pPr>
          </w:p>
          <w:p w14:paraId="72AC557B" w14:textId="77777777" w:rsidR="006C22B9" w:rsidRPr="00602692" w:rsidRDefault="006C22B9" w:rsidP="002A5E62">
            <w:pPr>
              <w:pStyle w:val="NormalWeb"/>
              <w:spacing w:before="0" w:beforeAutospacing="0" w:after="0" w:afterAutospacing="0"/>
              <w:rPr>
                <w:sz w:val="22"/>
                <w:szCs w:val="22"/>
              </w:rPr>
            </w:pPr>
          </w:p>
          <w:p w14:paraId="58583E5A" w14:textId="77777777" w:rsidR="006D5EBC" w:rsidRPr="00602692" w:rsidRDefault="006D5EBC" w:rsidP="002A5E62">
            <w:pPr>
              <w:pStyle w:val="NormalWeb"/>
              <w:spacing w:before="0" w:beforeAutospacing="0" w:after="0" w:afterAutospacing="0"/>
              <w:rPr>
                <w:sz w:val="22"/>
                <w:szCs w:val="22"/>
              </w:rPr>
            </w:pPr>
          </w:p>
        </w:tc>
        <w:tc>
          <w:tcPr>
            <w:tcW w:w="512" w:type="pct"/>
            <w:vAlign w:val="center"/>
          </w:tcPr>
          <w:p w14:paraId="4C5CE779" w14:textId="77777777" w:rsidR="00D829E0" w:rsidRPr="00602692" w:rsidRDefault="00D829E0" w:rsidP="002A5E62">
            <w:pPr>
              <w:spacing w:after="0" w:line="240" w:lineRule="auto"/>
              <w:rPr>
                <w:rFonts w:ascii="Times New Roman" w:hAnsi="Times New Roman" w:cs="Times New Roman"/>
              </w:rPr>
            </w:pPr>
            <w:r w:rsidRPr="00602692">
              <w:rPr>
                <w:rFonts w:ascii="Times New Roman" w:hAnsi="Times New Roman" w:cs="Times New Roman"/>
              </w:rPr>
              <w:t>7</w:t>
            </w:r>
            <w:r w:rsidR="009C6717" w:rsidRPr="00602692">
              <w:rPr>
                <w:rFonts w:ascii="Times New Roman" w:hAnsi="Times New Roman" w:cs="Times New Roman"/>
              </w:rPr>
              <w:t>1</w:t>
            </w:r>
            <w:r w:rsidRPr="00602692">
              <w:rPr>
                <w:rFonts w:ascii="Times New Roman" w:hAnsi="Times New Roman" w:cs="Times New Roman"/>
              </w:rPr>
              <w:t>.1</w:t>
            </w:r>
          </w:p>
          <w:p w14:paraId="2328F290" w14:textId="77777777" w:rsidR="00D829E0" w:rsidRPr="00602692" w:rsidRDefault="00D829E0" w:rsidP="002A5E62">
            <w:pPr>
              <w:spacing w:after="0" w:line="240" w:lineRule="auto"/>
              <w:rPr>
                <w:rFonts w:ascii="Times New Roman" w:hAnsi="Times New Roman" w:cs="Times New Roman"/>
              </w:rPr>
            </w:pPr>
          </w:p>
          <w:p w14:paraId="74EE3D79" w14:textId="77777777" w:rsidR="00D829E0" w:rsidRPr="00602692" w:rsidRDefault="00D829E0" w:rsidP="002A5E62">
            <w:pPr>
              <w:spacing w:after="0" w:line="240" w:lineRule="auto"/>
              <w:rPr>
                <w:rFonts w:ascii="Times New Roman" w:hAnsi="Times New Roman" w:cs="Times New Roman"/>
              </w:rPr>
            </w:pPr>
          </w:p>
          <w:p w14:paraId="72B94FE1" w14:textId="77777777" w:rsidR="00D829E0" w:rsidRPr="00602692" w:rsidRDefault="00D829E0" w:rsidP="002A5E62">
            <w:pPr>
              <w:spacing w:after="0" w:line="240" w:lineRule="auto"/>
              <w:rPr>
                <w:rFonts w:ascii="Times New Roman" w:hAnsi="Times New Roman" w:cs="Times New Roman"/>
              </w:rPr>
            </w:pPr>
          </w:p>
          <w:p w14:paraId="4A3A4D92" w14:textId="77777777" w:rsidR="00D829E0" w:rsidRPr="00602692" w:rsidRDefault="00D829E0" w:rsidP="002A5E62">
            <w:pPr>
              <w:spacing w:after="0" w:line="240" w:lineRule="auto"/>
              <w:rPr>
                <w:rFonts w:ascii="Times New Roman" w:hAnsi="Times New Roman" w:cs="Times New Roman"/>
              </w:rPr>
            </w:pPr>
          </w:p>
          <w:p w14:paraId="39BEA3FE" w14:textId="77777777" w:rsidR="00D829E0" w:rsidRPr="00602692" w:rsidRDefault="00D829E0" w:rsidP="002A5E62">
            <w:pPr>
              <w:spacing w:after="0" w:line="240" w:lineRule="auto"/>
              <w:rPr>
                <w:rFonts w:ascii="Times New Roman" w:hAnsi="Times New Roman" w:cs="Times New Roman"/>
              </w:rPr>
            </w:pPr>
          </w:p>
          <w:p w14:paraId="61A62BD3" w14:textId="77777777" w:rsidR="00E85C92" w:rsidRPr="00602692" w:rsidRDefault="00E85C92" w:rsidP="002A5E62">
            <w:pPr>
              <w:spacing w:after="0" w:line="240" w:lineRule="auto"/>
              <w:rPr>
                <w:rFonts w:ascii="Times New Roman" w:hAnsi="Times New Roman" w:cs="Times New Roman"/>
              </w:rPr>
            </w:pPr>
          </w:p>
          <w:p w14:paraId="3EEC34B7" w14:textId="77777777" w:rsidR="00E85C92" w:rsidRPr="00602692" w:rsidRDefault="00E85C92" w:rsidP="002A5E62">
            <w:pPr>
              <w:spacing w:after="0" w:line="240" w:lineRule="auto"/>
              <w:rPr>
                <w:rFonts w:ascii="Times New Roman" w:hAnsi="Times New Roman" w:cs="Times New Roman"/>
              </w:rPr>
            </w:pPr>
          </w:p>
          <w:p w14:paraId="06AF1C03" w14:textId="77777777" w:rsidR="006C22B9" w:rsidRPr="00602692" w:rsidRDefault="006C22B9" w:rsidP="002A5E62">
            <w:pPr>
              <w:spacing w:after="0" w:line="240" w:lineRule="auto"/>
              <w:rPr>
                <w:rFonts w:ascii="Times New Roman" w:hAnsi="Times New Roman" w:cs="Times New Roman"/>
              </w:rPr>
            </w:pPr>
          </w:p>
          <w:p w14:paraId="06D2562A" w14:textId="77777777" w:rsidR="006C22B9" w:rsidRPr="00602692" w:rsidRDefault="009C6717" w:rsidP="002A5E62">
            <w:pPr>
              <w:spacing w:after="0" w:line="240" w:lineRule="auto"/>
              <w:rPr>
                <w:rFonts w:ascii="Times New Roman" w:hAnsi="Times New Roman" w:cs="Times New Roman"/>
              </w:rPr>
            </w:pPr>
            <w:r w:rsidRPr="00602692">
              <w:rPr>
                <w:rFonts w:ascii="Times New Roman" w:hAnsi="Times New Roman" w:cs="Times New Roman"/>
              </w:rPr>
              <w:t>71</w:t>
            </w:r>
            <w:r w:rsidR="006C22B9" w:rsidRPr="00602692">
              <w:rPr>
                <w:rFonts w:ascii="Times New Roman" w:hAnsi="Times New Roman" w:cs="Times New Roman"/>
              </w:rPr>
              <w:t>.9</w:t>
            </w:r>
          </w:p>
          <w:p w14:paraId="4E405024" w14:textId="77777777" w:rsidR="006C22B9" w:rsidRPr="00602692" w:rsidRDefault="006C22B9" w:rsidP="002A5E62">
            <w:pPr>
              <w:spacing w:after="0" w:line="240" w:lineRule="auto"/>
              <w:rPr>
                <w:rFonts w:ascii="Times New Roman" w:hAnsi="Times New Roman" w:cs="Times New Roman"/>
              </w:rPr>
            </w:pPr>
          </w:p>
          <w:p w14:paraId="144F487A" w14:textId="77777777" w:rsidR="00D829E0" w:rsidRPr="00602692" w:rsidRDefault="00D829E0" w:rsidP="002A5E62">
            <w:pPr>
              <w:spacing w:after="0" w:line="240" w:lineRule="auto"/>
              <w:rPr>
                <w:rFonts w:ascii="Times New Roman" w:hAnsi="Times New Roman" w:cs="Times New Roman"/>
              </w:rPr>
            </w:pPr>
          </w:p>
          <w:p w14:paraId="409C2A2A" w14:textId="77777777" w:rsidR="00D829E0" w:rsidRPr="00602692" w:rsidRDefault="00D829E0" w:rsidP="002A5E62">
            <w:pPr>
              <w:spacing w:after="0" w:line="240" w:lineRule="auto"/>
              <w:rPr>
                <w:rFonts w:ascii="Times New Roman" w:hAnsi="Times New Roman" w:cs="Times New Roman"/>
              </w:rPr>
            </w:pPr>
          </w:p>
          <w:p w14:paraId="420A6FCA" w14:textId="77777777" w:rsidR="00510719" w:rsidRPr="00602692" w:rsidRDefault="00510719" w:rsidP="002A5E62">
            <w:pPr>
              <w:spacing w:after="0" w:line="240" w:lineRule="auto"/>
              <w:rPr>
                <w:rFonts w:ascii="Times New Roman" w:hAnsi="Times New Roman" w:cs="Times New Roman"/>
              </w:rPr>
            </w:pPr>
          </w:p>
          <w:p w14:paraId="256F6CC1" w14:textId="77777777" w:rsidR="00D829E0" w:rsidRPr="00602692" w:rsidRDefault="00D829E0" w:rsidP="002A5E62">
            <w:pPr>
              <w:spacing w:after="0" w:line="240" w:lineRule="auto"/>
              <w:rPr>
                <w:rFonts w:ascii="Times New Roman" w:hAnsi="Times New Roman" w:cs="Times New Roman"/>
              </w:rPr>
            </w:pPr>
          </w:p>
          <w:p w14:paraId="3EABEFD2" w14:textId="77777777" w:rsidR="006C22B9" w:rsidRPr="00602692" w:rsidRDefault="006C22B9" w:rsidP="002A5E62">
            <w:pPr>
              <w:spacing w:after="0" w:line="240" w:lineRule="auto"/>
              <w:rPr>
                <w:rFonts w:ascii="Times New Roman" w:hAnsi="Times New Roman" w:cs="Times New Roman"/>
              </w:rPr>
            </w:pPr>
          </w:p>
          <w:p w14:paraId="651C1E9B" w14:textId="77777777" w:rsidR="006C22B9" w:rsidRPr="00602692" w:rsidRDefault="006C22B9" w:rsidP="002A5E62">
            <w:pPr>
              <w:spacing w:after="0" w:line="240" w:lineRule="auto"/>
              <w:rPr>
                <w:rFonts w:ascii="Times New Roman" w:hAnsi="Times New Roman" w:cs="Times New Roman"/>
              </w:rPr>
            </w:pPr>
          </w:p>
          <w:p w14:paraId="02CF1FEA" w14:textId="77777777" w:rsidR="006C22B9" w:rsidRPr="00602692" w:rsidRDefault="006C22B9" w:rsidP="002A5E62">
            <w:pPr>
              <w:spacing w:after="0" w:line="240" w:lineRule="auto"/>
              <w:rPr>
                <w:rFonts w:ascii="Times New Roman" w:hAnsi="Times New Roman" w:cs="Times New Roman"/>
              </w:rPr>
            </w:pPr>
          </w:p>
          <w:p w14:paraId="5F08144B" w14:textId="77777777" w:rsidR="006C22B9" w:rsidRPr="00602692" w:rsidRDefault="006C22B9" w:rsidP="002A5E62">
            <w:pPr>
              <w:spacing w:after="0" w:line="240" w:lineRule="auto"/>
              <w:rPr>
                <w:rFonts w:ascii="Times New Roman" w:hAnsi="Times New Roman" w:cs="Times New Roman"/>
              </w:rPr>
            </w:pPr>
          </w:p>
          <w:p w14:paraId="53FF7B9B" w14:textId="77777777" w:rsidR="00C27DDF" w:rsidRPr="00602692" w:rsidRDefault="00C27DDF" w:rsidP="002A5E62">
            <w:pPr>
              <w:spacing w:after="0" w:line="240" w:lineRule="auto"/>
              <w:rPr>
                <w:rFonts w:ascii="Times New Roman" w:hAnsi="Times New Roman" w:cs="Times New Roman"/>
                <w:lang w:val="en-GB"/>
              </w:rPr>
            </w:pPr>
          </w:p>
        </w:tc>
        <w:tc>
          <w:tcPr>
            <w:tcW w:w="1344" w:type="pct"/>
            <w:vAlign w:val="center"/>
          </w:tcPr>
          <w:p w14:paraId="0B35CB8B" w14:textId="77777777" w:rsidR="00F44E50" w:rsidRPr="00602692" w:rsidRDefault="0075612C" w:rsidP="002A5E62">
            <w:pPr>
              <w:spacing w:after="0" w:line="240" w:lineRule="auto"/>
              <w:rPr>
                <w:rFonts w:ascii="Times New Roman" w:hAnsi="Times New Roman" w:cs="Times New Roman"/>
              </w:rPr>
            </w:pPr>
            <w:r w:rsidRPr="00602692">
              <w:rPr>
                <w:rFonts w:ascii="Times New Roman" w:hAnsi="Times New Roman" w:cs="Times New Roman"/>
              </w:rPr>
              <w:t>(1)</w:t>
            </w:r>
            <w:r w:rsidR="005C3C3C" w:rsidRPr="00602692">
              <w:rPr>
                <w:rFonts w:ascii="Times New Roman" w:hAnsi="Times New Roman" w:cs="Times New Roman"/>
              </w:rPr>
              <w:t xml:space="preserve"> </w:t>
            </w:r>
            <w:r w:rsidRPr="00602692">
              <w:rPr>
                <w:rFonts w:ascii="Times New Roman" w:hAnsi="Times New Roman" w:cs="Times New Roman"/>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29CE4BFE" w14:textId="77777777" w:rsidR="00E85C92" w:rsidRPr="00602692" w:rsidRDefault="00E85C92" w:rsidP="002A5E62">
            <w:pPr>
              <w:spacing w:after="0" w:line="240" w:lineRule="auto"/>
              <w:rPr>
                <w:rFonts w:ascii="Times New Roman" w:hAnsi="Times New Roman" w:cs="Times New Roman"/>
              </w:rPr>
            </w:pPr>
          </w:p>
          <w:p w14:paraId="6A462776" w14:textId="77777777" w:rsidR="00E85C92" w:rsidRPr="00602692" w:rsidRDefault="00E85C92" w:rsidP="002A5E62">
            <w:pPr>
              <w:spacing w:after="0" w:line="240" w:lineRule="auto"/>
              <w:rPr>
                <w:rFonts w:ascii="Times New Roman" w:hAnsi="Times New Roman" w:cs="Times New Roman"/>
              </w:rPr>
            </w:pPr>
          </w:p>
          <w:p w14:paraId="2064D20E" w14:textId="77777777" w:rsidR="00E549A8" w:rsidRPr="00602692" w:rsidRDefault="00E549A8" w:rsidP="002A5E62">
            <w:pPr>
              <w:spacing w:after="0" w:line="240" w:lineRule="auto"/>
              <w:rPr>
                <w:rFonts w:ascii="Times New Roman" w:hAnsi="Times New Roman" w:cs="Times New Roman"/>
              </w:rPr>
            </w:pPr>
          </w:p>
          <w:p w14:paraId="56DB240C" w14:textId="77777777" w:rsidR="0075612C" w:rsidRPr="00602692" w:rsidRDefault="0075612C" w:rsidP="002A5E62">
            <w:pPr>
              <w:spacing w:after="0" w:line="240" w:lineRule="auto"/>
              <w:rPr>
                <w:rFonts w:ascii="Times New Roman" w:hAnsi="Times New Roman" w:cs="Times New Roman"/>
              </w:rPr>
            </w:pPr>
            <w:r w:rsidRPr="00602692">
              <w:rPr>
                <w:rFonts w:ascii="Times New Roman" w:hAnsi="Times New Roman" w:cs="Times New Roman"/>
              </w:rPr>
              <w:t>(9)</w:t>
            </w:r>
            <w:r w:rsidR="005C3C3C" w:rsidRPr="00602692">
              <w:rPr>
                <w:rFonts w:ascii="Times New Roman" w:hAnsi="Times New Roman" w:cs="Times New Roman"/>
              </w:rPr>
              <w:t xml:space="preserve"> </w:t>
            </w:r>
            <w:r w:rsidRPr="00602692">
              <w:rPr>
                <w:rFonts w:ascii="Times New Roman" w:hAnsi="Times New Roman" w:cs="Times New Roman"/>
              </w:rPr>
              <w:t xml:space="preserve">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 </w:t>
            </w:r>
          </w:p>
          <w:p w14:paraId="3002CCB5" w14:textId="77777777" w:rsidR="0075612C" w:rsidRPr="00602692" w:rsidRDefault="0075612C" w:rsidP="002A5E62">
            <w:pPr>
              <w:spacing w:after="0" w:line="240" w:lineRule="auto"/>
              <w:rPr>
                <w:rFonts w:ascii="Times New Roman" w:hAnsi="Times New Roman" w:cs="Times New Roman"/>
                <w:color w:val="FF0000"/>
              </w:rPr>
            </w:pPr>
          </w:p>
          <w:p w14:paraId="76740841" w14:textId="77777777" w:rsidR="00B15527" w:rsidRPr="00602692" w:rsidRDefault="00B15527" w:rsidP="002A5E62">
            <w:pPr>
              <w:spacing w:after="0" w:line="240" w:lineRule="auto"/>
              <w:rPr>
                <w:rFonts w:ascii="Times New Roman" w:hAnsi="Times New Roman" w:cs="Times New Roman"/>
              </w:rPr>
            </w:pPr>
          </w:p>
        </w:tc>
        <w:tc>
          <w:tcPr>
            <w:tcW w:w="139" w:type="pct"/>
            <w:vAlign w:val="center"/>
          </w:tcPr>
          <w:p w14:paraId="5C6D90E9" w14:textId="77777777" w:rsidR="00B15527"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725D18AD" w14:textId="77777777" w:rsidR="00B15527" w:rsidRPr="00602692" w:rsidRDefault="00B15527" w:rsidP="002A5E62">
            <w:pPr>
              <w:spacing w:after="0" w:line="240" w:lineRule="auto"/>
              <w:ind w:firstLine="21"/>
              <w:rPr>
                <w:rFonts w:ascii="Times New Roman" w:hAnsi="Times New Roman" w:cs="Times New Roman"/>
                <w:lang w:val="ru-RU"/>
              </w:rPr>
            </w:pPr>
          </w:p>
        </w:tc>
        <w:tc>
          <w:tcPr>
            <w:tcW w:w="878" w:type="pct"/>
            <w:vAlign w:val="center"/>
          </w:tcPr>
          <w:p w14:paraId="7888A379" w14:textId="77777777" w:rsidR="00B15527" w:rsidRPr="00602692" w:rsidRDefault="00B15527" w:rsidP="002A5E62">
            <w:pPr>
              <w:spacing w:after="0" w:line="240" w:lineRule="auto"/>
              <w:rPr>
                <w:rFonts w:ascii="Times New Roman" w:hAnsi="Times New Roman" w:cs="Times New Roman"/>
                <w:lang w:val="sr-Cyrl-CS"/>
              </w:rPr>
            </w:pPr>
          </w:p>
        </w:tc>
      </w:tr>
      <w:tr w:rsidR="00060A53" w:rsidRPr="00602692" w14:paraId="650A37DA" w14:textId="77777777" w:rsidTr="00004FAF">
        <w:trPr>
          <w:trHeight w:val="63"/>
        </w:trPr>
        <w:tc>
          <w:tcPr>
            <w:tcW w:w="323" w:type="pct"/>
            <w:shd w:val="clear" w:color="auto" w:fill="D9D9D9"/>
          </w:tcPr>
          <w:p w14:paraId="34EACD32" w14:textId="77777777" w:rsidR="00B15527" w:rsidRPr="00602692" w:rsidRDefault="007B7967" w:rsidP="002A5E62">
            <w:pPr>
              <w:pStyle w:val="NormalWeb"/>
              <w:spacing w:before="0" w:beforeAutospacing="0" w:after="0" w:afterAutospacing="0"/>
              <w:rPr>
                <w:sz w:val="22"/>
                <w:szCs w:val="22"/>
              </w:rPr>
            </w:pPr>
            <w:r w:rsidRPr="00602692">
              <w:rPr>
                <w:sz w:val="22"/>
                <w:szCs w:val="22"/>
              </w:rPr>
              <w:lastRenderedPageBreak/>
              <w:t>13.5</w:t>
            </w:r>
          </w:p>
        </w:tc>
        <w:tc>
          <w:tcPr>
            <w:tcW w:w="1387" w:type="pct"/>
            <w:shd w:val="clear" w:color="auto" w:fill="D9D9D9"/>
            <w:vAlign w:val="center"/>
          </w:tcPr>
          <w:p w14:paraId="2ECEBC40" w14:textId="77777777" w:rsidR="007B7967" w:rsidRPr="00602692" w:rsidRDefault="007B7967" w:rsidP="002A5E62">
            <w:pPr>
              <w:pStyle w:val="NormalWeb"/>
              <w:spacing w:before="0" w:beforeAutospacing="0" w:after="0" w:afterAutospacing="0"/>
              <w:rPr>
                <w:sz w:val="22"/>
                <w:szCs w:val="22"/>
              </w:rPr>
            </w:pPr>
            <w:r w:rsidRPr="00602692">
              <w:rPr>
                <w:sz w:val="22"/>
                <w:szCs w:val="22"/>
              </w:rPr>
              <w:t>For life or other investment-related insurance business, Member States shall ensure that, in addition to the customer due diligence measures required for the customer and the beneficial owner, credit institutions and financial institutions conduct the following customer due diligence measures on the beneficiaries of life insurance and other investment-related insurance policies, as soon as the beneficiaries are identified or designated:</w:t>
            </w:r>
          </w:p>
          <w:p w14:paraId="4C18A8DC" w14:textId="77777777" w:rsidR="007B7967" w:rsidRPr="00602692" w:rsidRDefault="007B7967" w:rsidP="002A5E62">
            <w:pPr>
              <w:pStyle w:val="NormalWeb"/>
              <w:spacing w:before="0" w:beforeAutospacing="0" w:after="0" w:afterAutospacing="0"/>
              <w:rPr>
                <w:sz w:val="22"/>
                <w:szCs w:val="22"/>
              </w:rPr>
            </w:pPr>
            <w:r w:rsidRPr="00602692">
              <w:rPr>
                <w:sz w:val="22"/>
                <w:szCs w:val="22"/>
              </w:rPr>
              <w:t>(a)in the case of beneficiaries that are identified as specifically named persons or legal arrangements, taking the name of the person;</w:t>
            </w:r>
          </w:p>
          <w:p w14:paraId="6912CFF1" w14:textId="77777777" w:rsidR="007B7967" w:rsidRPr="00602692" w:rsidRDefault="007B7967" w:rsidP="002A5E62">
            <w:pPr>
              <w:pStyle w:val="NormalWeb"/>
              <w:spacing w:before="0" w:beforeAutospacing="0" w:after="0" w:afterAutospacing="0"/>
              <w:rPr>
                <w:sz w:val="22"/>
                <w:szCs w:val="22"/>
              </w:rPr>
            </w:pPr>
            <w:r w:rsidRPr="00602692">
              <w:rPr>
                <w:sz w:val="22"/>
                <w:szCs w:val="22"/>
              </w:rPr>
              <w:t>(b)in the case of beneficiaries that are designated by characteristics or by class or by other means, obtaining sufficient information concerning those beneficiaries to satisfy the credit institutions or financial institution that it will be able to establish the identity of the beneficiary at the time of the payout.</w:t>
            </w:r>
          </w:p>
          <w:p w14:paraId="11C05075" w14:textId="77777777" w:rsidR="00B15527" w:rsidRPr="00602692" w:rsidRDefault="007B7967" w:rsidP="002A5E62">
            <w:pPr>
              <w:pStyle w:val="NormalWeb"/>
              <w:spacing w:before="0" w:beforeAutospacing="0" w:after="0" w:afterAutospacing="0"/>
              <w:rPr>
                <w:sz w:val="22"/>
                <w:szCs w:val="22"/>
              </w:rPr>
            </w:pPr>
            <w:r w:rsidRPr="00602692">
              <w:rPr>
                <w:sz w:val="22"/>
                <w:szCs w:val="22"/>
              </w:rPr>
              <w:t>With regard to points (a) and (b) of the first subparagraph, the verification of the identity of the beneficiaries shall take place at the time of the payout. In the case of assignment, in whole or in part, of the life or other investment-related insurance to a third party, credit institutions and financial institutions aware of the assignment shall identify the beneficial owner at the time of the assignment to the natural or legal person or legal arrangement receiving for its own benefit the value of the policy assigned.</w:t>
            </w:r>
          </w:p>
        </w:tc>
        <w:tc>
          <w:tcPr>
            <w:tcW w:w="512" w:type="pct"/>
            <w:vAlign w:val="center"/>
          </w:tcPr>
          <w:p w14:paraId="19DB4E4E" w14:textId="77777777" w:rsidR="00456214" w:rsidRPr="00602692" w:rsidRDefault="00DA6CBE" w:rsidP="002A5E62">
            <w:pPr>
              <w:spacing w:after="0" w:line="240" w:lineRule="auto"/>
              <w:rPr>
                <w:rFonts w:ascii="Times New Roman" w:hAnsi="Times New Roman" w:cs="Times New Roman"/>
              </w:rPr>
            </w:pPr>
            <w:r w:rsidRPr="00602692">
              <w:rPr>
                <w:rFonts w:ascii="Times New Roman" w:hAnsi="Times New Roman" w:cs="Times New Roman"/>
              </w:rPr>
              <w:t>26</w:t>
            </w:r>
            <w:r w:rsidR="00A9704A" w:rsidRPr="00602692">
              <w:rPr>
                <w:rFonts w:ascii="Times New Roman" w:hAnsi="Times New Roman" w:cs="Times New Roman"/>
              </w:rPr>
              <w:t xml:space="preserve"> </w:t>
            </w:r>
          </w:p>
          <w:p w14:paraId="0D57C9DA" w14:textId="77777777" w:rsidR="00456214" w:rsidRPr="00602692" w:rsidRDefault="00456214" w:rsidP="002A5E62">
            <w:pPr>
              <w:spacing w:after="0" w:line="240" w:lineRule="auto"/>
              <w:rPr>
                <w:rFonts w:ascii="Times New Roman" w:hAnsi="Times New Roman" w:cs="Times New Roman"/>
                <w:lang w:val="en-GB"/>
              </w:rPr>
            </w:pPr>
          </w:p>
          <w:p w14:paraId="7BE7568E" w14:textId="77777777" w:rsidR="00456214" w:rsidRPr="00602692" w:rsidRDefault="00456214" w:rsidP="002A5E62">
            <w:pPr>
              <w:spacing w:after="0" w:line="240" w:lineRule="auto"/>
              <w:rPr>
                <w:rFonts w:ascii="Times New Roman" w:hAnsi="Times New Roman" w:cs="Times New Roman"/>
                <w:lang w:val="en-GB"/>
              </w:rPr>
            </w:pPr>
          </w:p>
          <w:p w14:paraId="74F085C9" w14:textId="77777777" w:rsidR="00456214" w:rsidRPr="00602692" w:rsidRDefault="00456214" w:rsidP="002A5E62">
            <w:pPr>
              <w:spacing w:after="0" w:line="240" w:lineRule="auto"/>
              <w:rPr>
                <w:rFonts w:ascii="Times New Roman" w:hAnsi="Times New Roman" w:cs="Times New Roman"/>
                <w:lang w:val="en-GB"/>
              </w:rPr>
            </w:pPr>
          </w:p>
          <w:p w14:paraId="4A496821" w14:textId="77777777" w:rsidR="00456214" w:rsidRPr="00602692" w:rsidRDefault="00456214" w:rsidP="002A5E62">
            <w:pPr>
              <w:spacing w:after="0" w:line="240" w:lineRule="auto"/>
              <w:rPr>
                <w:rFonts w:ascii="Times New Roman" w:hAnsi="Times New Roman" w:cs="Times New Roman"/>
                <w:lang w:val="en-GB"/>
              </w:rPr>
            </w:pPr>
          </w:p>
          <w:p w14:paraId="7D2C9A6B" w14:textId="77777777" w:rsidR="00456214" w:rsidRPr="00602692" w:rsidRDefault="00456214" w:rsidP="002A5E62">
            <w:pPr>
              <w:spacing w:after="0" w:line="240" w:lineRule="auto"/>
              <w:rPr>
                <w:rFonts w:ascii="Times New Roman" w:hAnsi="Times New Roman" w:cs="Times New Roman"/>
                <w:lang w:val="en-GB"/>
              </w:rPr>
            </w:pPr>
          </w:p>
          <w:p w14:paraId="332CF24F" w14:textId="77777777" w:rsidR="00456214" w:rsidRPr="00602692" w:rsidRDefault="00456214" w:rsidP="002A5E62">
            <w:pPr>
              <w:spacing w:after="0" w:line="240" w:lineRule="auto"/>
              <w:rPr>
                <w:rFonts w:ascii="Times New Roman" w:hAnsi="Times New Roman" w:cs="Times New Roman"/>
                <w:lang w:val="en-GB"/>
              </w:rPr>
            </w:pPr>
          </w:p>
          <w:p w14:paraId="5E5888DB" w14:textId="77777777" w:rsidR="00456214" w:rsidRPr="00602692" w:rsidRDefault="00456214" w:rsidP="002A5E62">
            <w:pPr>
              <w:spacing w:after="0" w:line="240" w:lineRule="auto"/>
              <w:rPr>
                <w:rFonts w:ascii="Times New Roman" w:hAnsi="Times New Roman" w:cs="Times New Roman"/>
                <w:lang w:val="en-GB"/>
              </w:rPr>
            </w:pPr>
          </w:p>
          <w:p w14:paraId="05871054" w14:textId="77777777" w:rsidR="00456214" w:rsidRPr="00602692" w:rsidRDefault="00456214" w:rsidP="002A5E62">
            <w:pPr>
              <w:spacing w:after="0" w:line="240" w:lineRule="auto"/>
              <w:rPr>
                <w:rFonts w:ascii="Times New Roman" w:hAnsi="Times New Roman" w:cs="Times New Roman"/>
                <w:lang w:val="en-GB"/>
              </w:rPr>
            </w:pPr>
          </w:p>
          <w:p w14:paraId="298A2708" w14:textId="77777777" w:rsidR="00456214" w:rsidRPr="00602692" w:rsidRDefault="00456214" w:rsidP="002A5E62">
            <w:pPr>
              <w:spacing w:after="0" w:line="240" w:lineRule="auto"/>
              <w:rPr>
                <w:rFonts w:ascii="Times New Roman" w:hAnsi="Times New Roman" w:cs="Times New Roman"/>
                <w:lang w:val="en-GB"/>
              </w:rPr>
            </w:pPr>
          </w:p>
          <w:p w14:paraId="34082072" w14:textId="77777777" w:rsidR="00456214" w:rsidRPr="00602692" w:rsidRDefault="00456214" w:rsidP="002A5E62">
            <w:pPr>
              <w:spacing w:after="0" w:line="240" w:lineRule="auto"/>
              <w:rPr>
                <w:rFonts w:ascii="Times New Roman" w:hAnsi="Times New Roman" w:cs="Times New Roman"/>
                <w:lang w:val="en-GB"/>
              </w:rPr>
            </w:pPr>
          </w:p>
          <w:p w14:paraId="36D17448" w14:textId="77777777" w:rsidR="00456214" w:rsidRPr="00602692" w:rsidRDefault="00456214" w:rsidP="002A5E62">
            <w:pPr>
              <w:spacing w:after="0" w:line="240" w:lineRule="auto"/>
              <w:rPr>
                <w:rFonts w:ascii="Times New Roman" w:hAnsi="Times New Roman" w:cs="Times New Roman"/>
                <w:lang w:val="en-GB"/>
              </w:rPr>
            </w:pPr>
          </w:p>
          <w:p w14:paraId="1C66B0D8" w14:textId="77777777" w:rsidR="00456214" w:rsidRPr="00602692" w:rsidRDefault="00456214" w:rsidP="002A5E62">
            <w:pPr>
              <w:spacing w:after="0" w:line="240" w:lineRule="auto"/>
              <w:rPr>
                <w:rFonts w:ascii="Times New Roman" w:hAnsi="Times New Roman" w:cs="Times New Roman"/>
                <w:lang w:val="en-GB"/>
              </w:rPr>
            </w:pPr>
          </w:p>
          <w:p w14:paraId="2A9B1B46" w14:textId="77777777" w:rsidR="00456214" w:rsidRPr="00602692" w:rsidRDefault="00456214" w:rsidP="002A5E62">
            <w:pPr>
              <w:spacing w:after="0" w:line="240" w:lineRule="auto"/>
              <w:rPr>
                <w:rFonts w:ascii="Times New Roman" w:hAnsi="Times New Roman" w:cs="Times New Roman"/>
                <w:lang w:val="en-GB"/>
              </w:rPr>
            </w:pPr>
          </w:p>
          <w:p w14:paraId="1B7206E0" w14:textId="77777777" w:rsidR="00456214" w:rsidRPr="00602692" w:rsidRDefault="00456214" w:rsidP="002A5E62">
            <w:pPr>
              <w:spacing w:after="0" w:line="240" w:lineRule="auto"/>
              <w:rPr>
                <w:rFonts w:ascii="Times New Roman" w:hAnsi="Times New Roman" w:cs="Times New Roman"/>
                <w:lang w:val="en-GB"/>
              </w:rPr>
            </w:pPr>
          </w:p>
          <w:p w14:paraId="007E8CEE" w14:textId="77777777" w:rsidR="00456214" w:rsidRPr="00602692" w:rsidRDefault="00456214" w:rsidP="002A5E62">
            <w:pPr>
              <w:spacing w:after="0" w:line="240" w:lineRule="auto"/>
              <w:rPr>
                <w:rFonts w:ascii="Times New Roman" w:hAnsi="Times New Roman" w:cs="Times New Roman"/>
                <w:lang w:val="en-GB"/>
              </w:rPr>
            </w:pPr>
          </w:p>
          <w:p w14:paraId="11F139DD" w14:textId="77777777" w:rsidR="00456214" w:rsidRPr="00602692" w:rsidRDefault="00456214" w:rsidP="002A5E62">
            <w:pPr>
              <w:spacing w:after="0" w:line="240" w:lineRule="auto"/>
              <w:rPr>
                <w:rFonts w:ascii="Times New Roman" w:hAnsi="Times New Roman" w:cs="Times New Roman"/>
                <w:lang w:val="en-GB"/>
              </w:rPr>
            </w:pPr>
          </w:p>
          <w:p w14:paraId="6E459DFD" w14:textId="77777777" w:rsidR="00456214" w:rsidRPr="00602692" w:rsidRDefault="00456214" w:rsidP="002A5E62">
            <w:pPr>
              <w:spacing w:after="0" w:line="240" w:lineRule="auto"/>
              <w:rPr>
                <w:rFonts w:ascii="Times New Roman" w:hAnsi="Times New Roman" w:cs="Times New Roman"/>
                <w:lang w:val="en-GB"/>
              </w:rPr>
            </w:pPr>
          </w:p>
          <w:p w14:paraId="7FCADBEB" w14:textId="77777777" w:rsidR="00456214" w:rsidRPr="00602692" w:rsidRDefault="00456214" w:rsidP="002A5E62">
            <w:pPr>
              <w:spacing w:after="0" w:line="240" w:lineRule="auto"/>
              <w:rPr>
                <w:rFonts w:ascii="Times New Roman" w:hAnsi="Times New Roman" w:cs="Times New Roman"/>
                <w:lang w:val="en-GB"/>
              </w:rPr>
            </w:pPr>
          </w:p>
          <w:p w14:paraId="2463C946" w14:textId="77777777" w:rsidR="00456214" w:rsidRPr="00602692" w:rsidRDefault="00456214" w:rsidP="002A5E62">
            <w:pPr>
              <w:spacing w:after="0" w:line="240" w:lineRule="auto"/>
              <w:rPr>
                <w:rFonts w:ascii="Times New Roman" w:hAnsi="Times New Roman" w:cs="Times New Roman"/>
                <w:lang w:val="en-GB"/>
              </w:rPr>
            </w:pPr>
          </w:p>
          <w:p w14:paraId="232D427F" w14:textId="77777777" w:rsidR="00456214" w:rsidRPr="00602692" w:rsidRDefault="00456214" w:rsidP="002A5E62">
            <w:pPr>
              <w:spacing w:after="0" w:line="240" w:lineRule="auto"/>
              <w:rPr>
                <w:rFonts w:ascii="Times New Roman" w:hAnsi="Times New Roman" w:cs="Times New Roman"/>
                <w:lang w:val="en-GB"/>
              </w:rPr>
            </w:pPr>
          </w:p>
          <w:p w14:paraId="1A5CC13B" w14:textId="77777777" w:rsidR="00456214" w:rsidRPr="00602692" w:rsidRDefault="00456214" w:rsidP="002A5E62">
            <w:pPr>
              <w:spacing w:after="0" w:line="240" w:lineRule="auto"/>
              <w:rPr>
                <w:rFonts w:ascii="Times New Roman" w:hAnsi="Times New Roman" w:cs="Times New Roman"/>
                <w:lang w:val="en-GB"/>
              </w:rPr>
            </w:pPr>
          </w:p>
          <w:p w14:paraId="736DA5A9" w14:textId="77777777" w:rsidR="00456214" w:rsidRPr="00602692" w:rsidRDefault="00456214" w:rsidP="002A5E62">
            <w:pPr>
              <w:spacing w:after="0" w:line="240" w:lineRule="auto"/>
              <w:rPr>
                <w:rFonts w:ascii="Times New Roman" w:hAnsi="Times New Roman" w:cs="Times New Roman"/>
                <w:lang w:val="en-GB"/>
              </w:rPr>
            </w:pPr>
          </w:p>
          <w:p w14:paraId="50792B32" w14:textId="77777777" w:rsidR="00456214" w:rsidRPr="00602692" w:rsidRDefault="00456214" w:rsidP="002A5E62">
            <w:pPr>
              <w:spacing w:after="0" w:line="240" w:lineRule="auto"/>
              <w:rPr>
                <w:rFonts w:ascii="Times New Roman" w:hAnsi="Times New Roman" w:cs="Times New Roman"/>
                <w:lang w:val="en-GB"/>
              </w:rPr>
            </w:pPr>
          </w:p>
          <w:p w14:paraId="537AFF18" w14:textId="77777777" w:rsidR="00456214" w:rsidRPr="00602692" w:rsidRDefault="00456214" w:rsidP="002A5E62">
            <w:pPr>
              <w:spacing w:after="0" w:line="240" w:lineRule="auto"/>
              <w:rPr>
                <w:rFonts w:ascii="Times New Roman" w:hAnsi="Times New Roman" w:cs="Times New Roman"/>
                <w:lang w:val="en-GB"/>
              </w:rPr>
            </w:pPr>
          </w:p>
          <w:p w14:paraId="30992512" w14:textId="77777777" w:rsidR="00456214" w:rsidRPr="00602692" w:rsidRDefault="00456214" w:rsidP="002A5E62">
            <w:pPr>
              <w:spacing w:after="0" w:line="240" w:lineRule="auto"/>
              <w:rPr>
                <w:rFonts w:ascii="Times New Roman" w:hAnsi="Times New Roman" w:cs="Times New Roman"/>
                <w:lang w:val="en-GB"/>
              </w:rPr>
            </w:pPr>
          </w:p>
        </w:tc>
        <w:tc>
          <w:tcPr>
            <w:tcW w:w="1344" w:type="pct"/>
            <w:vAlign w:val="center"/>
          </w:tcPr>
          <w:p w14:paraId="7E2FE5D9" w14:textId="77777777" w:rsidR="00DE21E1" w:rsidRPr="00602692" w:rsidRDefault="00192CB7" w:rsidP="002A5E6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sr-Cyrl-RS"/>
              </w:rPr>
              <w:t>У</w:t>
            </w:r>
            <w:r w:rsidR="00E85C92" w:rsidRPr="00602692">
              <w:rPr>
                <w:rFonts w:ascii="Times New Roman" w:hAnsi="Times New Roman" w:cs="Times New Roman"/>
                <w:color w:val="000000"/>
                <w:lang w:val="en-GB"/>
              </w:rPr>
              <w:t>тврђивање идентитета корисника полисе животног осигурања</w:t>
            </w:r>
          </w:p>
          <w:p w14:paraId="0E91AC86" w14:textId="77777777" w:rsidR="00DE21E1" w:rsidRPr="00602692" w:rsidRDefault="00DE21E1" w:rsidP="002A5E62">
            <w:pPr>
              <w:spacing w:after="0" w:line="240" w:lineRule="auto"/>
              <w:jc w:val="center"/>
              <w:rPr>
                <w:rFonts w:ascii="Times New Roman" w:hAnsi="Times New Roman" w:cs="Times New Roman"/>
                <w:color w:val="000000"/>
                <w:lang w:val="en-GB"/>
              </w:rPr>
            </w:pPr>
          </w:p>
          <w:p w14:paraId="0594395F" w14:textId="77777777" w:rsidR="00DE21E1" w:rsidRPr="00602692" w:rsidRDefault="00E85C92" w:rsidP="002A5E6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члан 26.</w:t>
            </w:r>
          </w:p>
          <w:p w14:paraId="226996D4" w14:textId="77777777" w:rsidR="00DE21E1" w:rsidRPr="00602692" w:rsidRDefault="00DE21E1" w:rsidP="002A5E62">
            <w:pPr>
              <w:spacing w:after="0" w:line="240" w:lineRule="auto"/>
              <w:rPr>
                <w:rFonts w:ascii="Times New Roman" w:hAnsi="Times New Roman" w:cs="Times New Roman"/>
                <w:color w:val="000000"/>
                <w:lang w:val="en-GB"/>
              </w:rPr>
            </w:pPr>
          </w:p>
          <w:p w14:paraId="47CC0806" w14:textId="77777777" w:rsidR="00DE21E1" w:rsidRPr="00602692" w:rsidRDefault="00E85C92"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О</w:t>
            </w:r>
            <w:r w:rsidRPr="00602692">
              <w:rPr>
                <w:rFonts w:ascii="Times New Roman" w:hAnsi="Times New Roman" w:cs="Times New Roman"/>
                <w:color w:val="000000"/>
                <w:lang w:val="en-GB"/>
              </w:rPr>
              <w:t xml:space="preserve">бвезник из члана 4. став 1. тачка 6) овог закона дужан је да, осим утврђивања идентитета странке - уговарача осигурања, прибави податак о имену, односно називу корисника осигурања. </w:t>
            </w:r>
          </w:p>
          <w:p w14:paraId="795CB32E" w14:textId="77777777" w:rsidR="00DE21E1" w:rsidRPr="00602692" w:rsidRDefault="00DE21E1" w:rsidP="002A5E62">
            <w:pPr>
              <w:spacing w:after="0" w:line="240" w:lineRule="auto"/>
              <w:rPr>
                <w:rFonts w:ascii="Times New Roman" w:hAnsi="Times New Roman" w:cs="Times New Roman"/>
                <w:color w:val="000000"/>
                <w:lang w:val="en-GB"/>
              </w:rPr>
            </w:pPr>
          </w:p>
          <w:p w14:paraId="7452E637" w14:textId="77777777" w:rsidR="00DE21E1" w:rsidRPr="00602692" w:rsidRDefault="00E85C92"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У</w:t>
            </w:r>
            <w:r w:rsidRPr="00602692">
              <w:rPr>
                <w:rFonts w:ascii="Times New Roman" w:hAnsi="Times New Roman" w:cs="Times New Roman"/>
                <w:color w:val="000000"/>
                <w:lang w:val="en-GB"/>
              </w:rPr>
              <w:t xml:space="preserve">колико корисник осигурања није одређен по имену, односно називу, обвезник је дужан да прибави онај обим информација који ће бити довољан за утврђивање његовог идентитета, односно идентитета стварног власника корисника осигурања у тренутку исплате осигуране суме, остваривања права по основу откупа, предујма или залагања полисе осигурања. </w:t>
            </w:r>
          </w:p>
          <w:p w14:paraId="2B56CB96" w14:textId="77777777" w:rsidR="00DE21E1" w:rsidRPr="00602692" w:rsidRDefault="00DE21E1" w:rsidP="002A5E62">
            <w:pPr>
              <w:spacing w:after="0" w:line="240" w:lineRule="auto"/>
              <w:rPr>
                <w:rFonts w:ascii="Times New Roman" w:hAnsi="Times New Roman" w:cs="Times New Roman"/>
                <w:color w:val="000000"/>
                <w:lang w:val="en-GB"/>
              </w:rPr>
            </w:pPr>
          </w:p>
          <w:p w14:paraId="3BCCF9DB" w14:textId="77777777" w:rsidR="00DE21E1" w:rsidRPr="00602692" w:rsidRDefault="00E85C92"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О</w:t>
            </w:r>
            <w:r w:rsidRPr="00602692">
              <w:rPr>
                <w:rFonts w:ascii="Times New Roman" w:hAnsi="Times New Roman" w:cs="Times New Roman"/>
                <w:color w:val="000000"/>
                <w:lang w:val="en-GB"/>
              </w:rPr>
              <w:t xml:space="preserve">бвезник је дужан да утврди и провери идентитет корисника осигурања у тренутку исплате осигуране суме, остваривања права по основу откупа, предујма или залагања полисе осигурања. </w:t>
            </w:r>
          </w:p>
          <w:p w14:paraId="419A2186" w14:textId="77777777" w:rsidR="00DE21E1" w:rsidRPr="00602692" w:rsidRDefault="00DE21E1" w:rsidP="002A5E62">
            <w:pPr>
              <w:spacing w:after="0" w:line="240" w:lineRule="auto"/>
              <w:rPr>
                <w:rFonts w:ascii="Times New Roman" w:hAnsi="Times New Roman" w:cs="Times New Roman"/>
                <w:color w:val="000000"/>
                <w:lang w:val="en-GB"/>
              </w:rPr>
            </w:pPr>
          </w:p>
          <w:p w14:paraId="5104D8C9" w14:textId="77777777" w:rsidR="00DE21E1" w:rsidRPr="00602692" w:rsidRDefault="00E85C92"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О</w:t>
            </w:r>
            <w:r w:rsidRPr="00602692">
              <w:rPr>
                <w:rFonts w:ascii="Times New Roman" w:hAnsi="Times New Roman" w:cs="Times New Roman"/>
                <w:color w:val="000000"/>
                <w:lang w:val="en-GB"/>
              </w:rPr>
              <w:t xml:space="preserve">бвезник је дужан да утврди да ли је корисник осигурања и стварни власник корисника осигурања функционер, и уколико утврди да јесте, да предузме мере из члана 38. овог закона. </w:t>
            </w:r>
          </w:p>
          <w:p w14:paraId="41FD7F52" w14:textId="77777777" w:rsidR="00DE21E1" w:rsidRPr="00602692" w:rsidRDefault="00DE21E1" w:rsidP="002A5E62">
            <w:pPr>
              <w:spacing w:after="0" w:line="240" w:lineRule="auto"/>
              <w:rPr>
                <w:rFonts w:ascii="Times New Roman" w:hAnsi="Times New Roman" w:cs="Times New Roman"/>
                <w:color w:val="000000"/>
                <w:lang w:val="en-GB"/>
              </w:rPr>
            </w:pPr>
          </w:p>
          <w:p w14:paraId="350A40A3" w14:textId="77777777" w:rsidR="00DE21E1" w:rsidRPr="00602692" w:rsidRDefault="00E85C92"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lastRenderedPageBreak/>
              <w:t>У</w:t>
            </w:r>
            <w:r w:rsidRPr="00602692">
              <w:rPr>
                <w:rFonts w:ascii="Times New Roman" w:hAnsi="Times New Roman" w:cs="Times New Roman"/>
                <w:color w:val="000000"/>
                <w:lang w:val="en-GB"/>
              </w:rPr>
              <w:t xml:space="preserve">колико је корисник осигурања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 или залагања полисе осигурања. </w:t>
            </w:r>
          </w:p>
          <w:p w14:paraId="655E6A81" w14:textId="77777777" w:rsidR="00DE21E1" w:rsidRPr="00602692" w:rsidRDefault="00DE21E1" w:rsidP="002A5E62">
            <w:pPr>
              <w:spacing w:after="0" w:line="240" w:lineRule="auto"/>
              <w:rPr>
                <w:rFonts w:ascii="Times New Roman" w:hAnsi="Times New Roman" w:cs="Times New Roman"/>
                <w:color w:val="000000"/>
                <w:lang w:val="en-GB"/>
              </w:rPr>
            </w:pPr>
          </w:p>
          <w:p w14:paraId="7228C707" w14:textId="77777777" w:rsidR="00DE21E1" w:rsidRPr="00602692" w:rsidRDefault="00E85C92"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А</w:t>
            </w:r>
            <w:r w:rsidRPr="00602692">
              <w:rPr>
                <w:rFonts w:ascii="Times New Roman" w:hAnsi="Times New Roman" w:cs="Times New Roman"/>
                <w:color w:val="000000"/>
                <w:lang w:val="en-GB"/>
              </w:rPr>
              <w:t>ко у вези са полисом осигурања утврди висок ризик од прања новца и финансирања тероризма, обвезник је дужан да поред радњи и мера из члана 7 овог закона, предузме следеће мере: обавести члана највишег руководства пре исплате осигуране суме и изврши појачане радње и мере познавања и праћења странке.</w:t>
            </w:r>
          </w:p>
          <w:p w14:paraId="21685487" w14:textId="77777777" w:rsidR="00DE21E1" w:rsidRPr="00602692" w:rsidRDefault="00DE21E1" w:rsidP="002A5E62">
            <w:pPr>
              <w:spacing w:after="0" w:line="240" w:lineRule="auto"/>
              <w:rPr>
                <w:rFonts w:ascii="Times New Roman" w:hAnsi="Times New Roman" w:cs="Times New Roman"/>
                <w:color w:val="000000"/>
                <w:lang w:val="en-GB"/>
              </w:rPr>
            </w:pPr>
          </w:p>
          <w:p w14:paraId="3A7F719F" w14:textId="77777777" w:rsidR="00F44E50" w:rsidRPr="00602692" w:rsidRDefault="00E85C92" w:rsidP="002A5E62">
            <w:pPr>
              <w:spacing w:after="0" w:line="240" w:lineRule="auto"/>
              <w:rPr>
                <w:rFonts w:ascii="Times New Roman" w:hAnsi="Times New Roman" w:cs="Times New Roman"/>
                <w:bCs/>
                <w:vanish/>
                <w:vertAlign w:val="subscript"/>
              </w:rPr>
            </w:pPr>
            <w:r w:rsidRPr="00602692">
              <w:rPr>
                <w:rFonts w:ascii="Times New Roman" w:hAnsi="Times New Roman" w:cs="Times New Roman"/>
                <w:color w:val="000000"/>
                <w:lang w:val="sr-Cyrl-RS"/>
              </w:rPr>
              <w:t>А</w:t>
            </w:r>
            <w:r w:rsidRPr="00602692">
              <w:rPr>
                <w:rFonts w:ascii="Times New Roman" w:hAnsi="Times New Roman" w:cs="Times New Roman"/>
                <w:color w:val="000000"/>
                <w:lang w:val="en-GB"/>
              </w:rPr>
              <w:t>ко обвезник не може да утврди идентитет корисника осигурања, односно стварног власника корисника осигурања, дужан је да сачини службену белешку у писменој форми, као и да размотри да ли постоје основи сумње да се ради о прању новца или финансирању тероризма. службену белешку обвезник чува у складу са законом.</w:t>
            </w:r>
          </w:p>
        </w:tc>
        <w:tc>
          <w:tcPr>
            <w:tcW w:w="139" w:type="pct"/>
            <w:vAlign w:val="center"/>
          </w:tcPr>
          <w:p w14:paraId="4636AB8A" w14:textId="77777777" w:rsidR="00B15527"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3A5FB19D" w14:textId="77777777" w:rsidR="00B15527" w:rsidRPr="00602692" w:rsidRDefault="00B15527" w:rsidP="002A5E62">
            <w:pPr>
              <w:spacing w:after="0" w:line="240" w:lineRule="auto"/>
              <w:ind w:firstLine="21"/>
              <w:rPr>
                <w:rFonts w:ascii="Times New Roman" w:hAnsi="Times New Roman" w:cs="Times New Roman"/>
                <w:lang w:val="ru-RU"/>
              </w:rPr>
            </w:pPr>
          </w:p>
        </w:tc>
        <w:tc>
          <w:tcPr>
            <w:tcW w:w="878" w:type="pct"/>
            <w:vAlign w:val="center"/>
          </w:tcPr>
          <w:p w14:paraId="042D9DC5" w14:textId="77777777" w:rsidR="00B15527" w:rsidRPr="00602692" w:rsidRDefault="00B15527" w:rsidP="002A5E62">
            <w:pPr>
              <w:spacing w:after="0" w:line="240" w:lineRule="auto"/>
              <w:rPr>
                <w:rFonts w:ascii="Times New Roman" w:hAnsi="Times New Roman" w:cs="Times New Roman"/>
                <w:lang w:val="sr-Cyrl-CS"/>
              </w:rPr>
            </w:pPr>
          </w:p>
        </w:tc>
      </w:tr>
      <w:tr w:rsidR="00060A53" w:rsidRPr="00602692" w14:paraId="7FF5C4E5" w14:textId="77777777" w:rsidTr="00004FAF">
        <w:trPr>
          <w:trHeight w:val="63"/>
        </w:trPr>
        <w:tc>
          <w:tcPr>
            <w:tcW w:w="323" w:type="pct"/>
            <w:shd w:val="clear" w:color="auto" w:fill="D9D9D9"/>
          </w:tcPr>
          <w:p w14:paraId="540D8341" w14:textId="77777777" w:rsidR="00B15527" w:rsidRPr="00602692" w:rsidRDefault="007B7967" w:rsidP="002A5E62">
            <w:pPr>
              <w:pStyle w:val="NormalWeb"/>
              <w:spacing w:before="0" w:beforeAutospacing="0" w:after="0" w:afterAutospacing="0"/>
              <w:rPr>
                <w:sz w:val="22"/>
                <w:szCs w:val="22"/>
              </w:rPr>
            </w:pPr>
            <w:r w:rsidRPr="00602692">
              <w:rPr>
                <w:sz w:val="22"/>
                <w:szCs w:val="22"/>
              </w:rPr>
              <w:t>13.6</w:t>
            </w:r>
          </w:p>
        </w:tc>
        <w:tc>
          <w:tcPr>
            <w:tcW w:w="1387" w:type="pct"/>
            <w:shd w:val="clear" w:color="auto" w:fill="D9D9D9"/>
            <w:vAlign w:val="center"/>
          </w:tcPr>
          <w:p w14:paraId="25714562" w14:textId="77777777" w:rsidR="00B15527" w:rsidRPr="00602692" w:rsidRDefault="007B7967" w:rsidP="002A5E62">
            <w:pPr>
              <w:pStyle w:val="NormalWeb"/>
              <w:spacing w:before="0" w:beforeAutospacing="0" w:after="0" w:afterAutospacing="0"/>
              <w:rPr>
                <w:sz w:val="22"/>
                <w:szCs w:val="22"/>
              </w:rPr>
            </w:pPr>
            <w:r w:rsidRPr="00602692">
              <w:rPr>
                <w:sz w:val="22"/>
                <w:szCs w:val="22"/>
              </w:rPr>
              <w:t xml:space="preserve">In the case of beneficiaries of trusts or of similar legal arrangements that are designated by particular characteristics or class, an obliged entity shall obtain sufficient information concerning the beneficiary to satisfy the obliged entity that it will be able to </w:t>
            </w:r>
            <w:r w:rsidRPr="00602692">
              <w:rPr>
                <w:sz w:val="22"/>
                <w:szCs w:val="22"/>
              </w:rPr>
              <w:lastRenderedPageBreak/>
              <w:t>establish the identity of the beneficiary at the time of the payout or at the time of the exercise by the beneficiary of its vested rights.</w:t>
            </w:r>
          </w:p>
        </w:tc>
        <w:tc>
          <w:tcPr>
            <w:tcW w:w="512" w:type="pct"/>
            <w:vAlign w:val="center"/>
          </w:tcPr>
          <w:p w14:paraId="057F823E" w14:textId="77777777" w:rsidR="00E0213B" w:rsidRPr="00602692" w:rsidRDefault="006C6F53" w:rsidP="002A5E62">
            <w:pPr>
              <w:spacing w:after="0" w:line="240" w:lineRule="auto"/>
              <w:rPr>
                <w:rFonts w:ascii="Times New Roman" w:hAnsi="Times New Roman" w:cs="Times New Roman"/>
              </w:rPr>
            </w:pPr>
            <w:r w:rsidRPr="00602692">
              <w:rPr>
                <w:rFonts w:ascii="Times New Roman" w:hAnsi="Times New Roman" w:cs="Times New Roman"/>
              </w:rPr>
              <w:lastRenderedPageBreak/>
              <w:t>3.1.6</w:t>
            </w:r>
          </w:p>
          <w:p w14:paraId="07B43C80" w14:textId="77777777" w:rsidR="006C6F53" w:rsidRPr="00602692" w:rsidRDefault="006C6F53" w:rsidP="002A5E62">
            <w:pPr>
              <w:spacing w:after="0" w:line="240" w:lineRule="auto"/>
              <w:rPr>
                <w:rFonts w:ascii="Times New Roman" w:hAnsi="Times New Roman" w:cs="Times New Roman"/>
              </w:rPr>
            </w:pPr>
          </w:p>
          <w:p w14:paraId="2881A1EA" w14:textId="77777777" w:rsidR="006C6F53" w:rsidRPr="00602692" w:rsidRDefault="006C6F53" w:rsidP="002A5E62">
            <w:pPr>
              <w:spacing w:after="0" w:line="240" w:lineRule="auto"/>
              <w:rPr>
                <w:rFonts w:ascii="Times New Roman" w:hAnsi="Times New Roman" w:cs="Times New Roman"/>
              </w:rPr>
            </w:pPr>
          </w:p>
          <w:p w14:paraId="102D5651" w14:textId="77777777" w:rsidR="006C6F53" w:rsidRPr="00602692" w:rsidRDefault="006C6F53" w:rsidP="002A5E62">
            <w:pPr>
              <w:spacing w:after="0" w:line="240" w:lineRule="auto"/>
              <w:rPr>
                <w:rFonts w:ascii="Times New Roman" w:hAnsi="Times New Roman" w:cs="Times New Roman"/>
              </w:rPr>
            </w:pPr>
          </w:p>
          <w:p w14:paraId="36551FC4" w14:textId="77777777" w:rsidR="006C6F53" w:rsidRPr="00602692" w:rsidRDefault="006C6F53" w:rsidP="002A5E62">
            <w:pPr>
              <w:spacing w:after="0" w:line="240" w:lineRule="auto"/>
              <w:rPr>
                <w:rFonts w:ascii="Times New Roman" w:hAnsi="Times New Roman" w:cs="Times New Roman"/>
              </w:rPr>
            </w:pPr>
          </w:p>
          <w:p w14:paraId="7AB080D6" w14:textId="77777777" w:rsidR="006C6F53" w:rsidRPr="00602692" w:rsidRDefault="006C6F53" w:rsidP="002A5E62">
            <w:pPr>
              <w:spacing w:after="0" w:line="240" w:lineRule="auto"/>
              <w:rPr>
                <w:rFonts w:ascii="Times New Roman" w:hAnsi="Times New Roman" w:cs="Times New Roman"/>
              </w:rPr>
            </w:pPr>
          </w:p>
          <w:p w14:paraId="604B7B64" w14:textId="77777777" w:rsidR="006C6F53" w:rsidRPr="00602692" w:rsidRDefault="006C6F53" w:rsidP="002A5E62">
            <w:pPr>
              <w:spacing w:after="0" w:line="240" w:lineRule="auto"/>
              <w:rPr>
                <w:rFonts w:ascii="Times New Roman" w:hAnsi="Times New Roman" w:cs="Times New Roman"/>
              </w:rPr>
            </w:pPr>
          </w:p>
          <w:p w14:paraId="4AC989AA" w14:textId="77777777" w:rsidR="006C6F53" w:rsidRPr="00602692" w:rsidRDefault="006C6F53" w:rsidP="002A5E62">
            <w:pPr>
              <w:spacing w:after="0" w:line="240" w:lineRule="auto"/>
              <w:rPr>
                <w:rFonts w:ascii="Times New Roman" w:hAnsi="Times New Roman" w:cs="Times New Roman"/>
              </w:rPr>
            </w:pPr>
          </w:p>
          <w:p w14:paraId="30B30C89" w14:textId="77777777" w:rsidR="006C6F53" w:rsidRPr="00602692" w:rsidRDefault="006C6F53" w:rsidP="002A5E62">
            <w:pPr>
              <w:spacing w:after="0" w:line="240" w:lineRule="auto"/>
              <w:rPr>
                <w:rFonts w:ascii="Times New Roman" w:hAnsi="Times New Roman" w:cs="Times New Roman"/>
              </w:rPr>
            </w:pPr>
          </w:p>
          <w:p w14:paraId="5FF4AC13" w14:textId="77777777" w:rsidR="006C6F53" w:rsidRPr="00602692" w:rsidRDefault="006C6F53" w:rsidP="002A5E62">
            <w:pPr>
              <w:spacing w:after="0" w:line="240" w:lineRule="auto"/>
              <w:rPr>
                <w:rFonts w:ascii="Times New Roman" w:hAnsi="Times New Roman" w:cs="Times New Roman"/>
              </w:rPr>
            </w:pPr>
          </w:p>
          <w:p w14:paraId="487A399B" w14:textId="77777777" w:rsidR="006C6F53" w:rsidRPr="00602692" w:rsidRDefault="006C6F53" w:rsidP="002A5E62">
            <w:pPr>
              <w:spacing w:after="0" w:line="240" w:lineRule="auto"/>
              <w:rPr>
                <w:rFonts w:ascii="Times New Roman" w:hAnsi="Times New Roman" w:cs="Times New Roman"/>
              </w:rPr>
            </w:pPr>
          </w:p>
          <w:p w14:paraId="1400CDF2" w14:textId="77777777" w:rsidR="006C6F53" w:rsidRPr="00602692" w:rsidRDefault="006C6F53" w:rsidP="002A5E62">
            <w:pPr>
              <w:spacing w:after="0" w:line="240" w:lineRule="auto"/>
              <w:rPr>
                <w:rFonts w:ascii="Times New Roman" w:hAnsi="Times New Roman" w:cs="Times New Roman"/>
              </w:rPr>
            </w:pPr>
          </w:p>
          <w:p w14:paraId="7DE98032" w14:textId="77777777" w:rsidR="006C6F53" w:rsidRPr="00602692" w:rsidRDefault="006C6F53" w:rsidP="002A5E62">
            <w:pPr>
              <w:spacing w:after="0" w:line="240" w:lineRule="auto"/>
              <w:rPr>
                <w:rFonts w:ascii="Times New Roman" w:hAnsi="Times New Roman" w:cs="Times New Roman"/>
              </w:rPr>
            </w:pPr>
          </w:p>
          <w:p w14:paraId="01E802B7" w14:textId="77777777" w:rsidR="006C6F53" w:rsidRPr="00602692" w:rsidRDefault="006C6F53" w:rsidP="002A5E62">
            <w:pPr>
              <w:spacing w:after="0" w:line="240" w:lineRule="auto"/>
              <w:rPr>
                <w:rFonts w:ascii="Times New Roman" w:hAnsi="Times New Roman" w:cs="Times New Roman"/>
              </w:rPr>
            </w:pPr>
          </w:p>
          <w:p w14:paraId="3CBCE665" w14:textId="77777777" w:rsidR="006C6F53" w:rsidRPr="00602692" w:rsidRDefault="006C6F53" w:rsidP="002A5E62">
            <w:pPr>
              <w:spacing w:after="0" w:line="240" w:lineRule="auto"/>
              <w:rPr>
                <w:rFonts w:ascii="Times New Roman" w:hAnsi="Times New Roman" w:cs="Times New Roman"/>
              </w:rPr>
            </w:pPr>
          </w:p>
          <w:p w14:paraId="35DF8836" w14:textId="77777777" w:rsidR="006C6F53" w:rsidRPr="00602692" w:rsidRDefault="006C6F53" w:rsidP="002A5E62">
            <w:pPr>
              <w:spacing w:after="0" w:line="240" w:lineRule="auto"/>
              <w:rPr>
                <w:rFonts w:ascii="Times New Roman" w:hAnsi="Times New Roman" w:cs="Times New Roman"/>
              </w:rPr>
            </w:pPr>
          </w:p>
          <w:p w14:paraId="5B795017" w14:textId="77777777" w:rsidR="00E27F0A" w:rsidRPr="00602692" w:rsidRDefault="00E27F0A" w:rsidP="002A5E62">
            <w:pPr>
              <w:spacing w:after="0" w:line="240" w:lineRule="auto"/>
              <w:rPr>
                <w:rFonts w:ascii="Times New Roman" w:hAnsi="Times New Roman" w:cs="Times New Roman"/>
              </w:rPr>
            </w:pPr>
          </w:p>
          <w:p w14:paraId="58025F57" w14:textId="77777777" w:rsidR="00E27F0A" w:rsidRPr="00602692" w:rsidRDefault="00E27F0A" w:rsidP="002A5E62">
            <w:pPr>
              <w:spacing w:after="0" w:line="240" w:lineRule="auto"/>
              <w:rPr>
                <w:rFonts w:ascii="Times New Roman" w:hAnsi="Times New Roman" w:cs="Times New Roman"/>
              </w:rPr>
            </w:pPr>
          </w:p>
          <w:p w14:paraId="6E107667" w14:textId="77777777" w:rsidR="00E27F0A" w:rsidRPr="00602692" w:rsidRDefault="00E27F0A" w:rsidP="002A5E62">
            <w:pPr>
              <w:spacing w:after="0" w:line="240" w:lineRule="auto"/>
              <w:rPr>
                <w:rFonts w:ascii="Times New Roman" w:hAnsi="Times New Roman" w:cs="Times New Roman"/>
              </w:rPr>
            </w:pPr>
          </w:p>
          <w:p w14:paraId="089B398B" w14:textId="77777777" w:rsidR="00E27F0A" w:rsidRPr="00602692" w:rsidRDefault="00E27F0A" w:rsidP="002A5E62">
            <w:pPr>
              <w:spacing w:after="0" w:line="240" w:lineRule="auto"/>
              <w:rPr>
                <w:rFonts w:ascii="Times New Roman" w:hAnsi="Times New Roman" w:cs="Times New Roman"/>
              </w:rPr>
            </w:pPr>
          </w:p>
          <w:p w14:paraId="45FB412B" w14:textId="77777777" w:rsidR="00E27F0A" w:rsidRPr="00602692" w:rsidRDefault="00E27F0A" w:rsidP="002A5E62">
            <w:pPr>
              <w:spacing w:after="0" w:line="240" w:lineRule="auto"/>
              <w:rPr>
                <w:rFonts w:ascii="Times New Roman" w:hAnsi="Times New Roman" w:cs="Times New Roman"/>
              </w:rPr>
            </w:pPr>
          </w:p>
          <w:p w14:paraId="52FFE6E3" w14:textId="77777777" w:rsidR="00E27F0A" w:rsidRPr="00602692" w:rsidRDefault="00E27F0A" w:rsidP="002A5E62">
            <w:pPr>
              <w:spacing w:after="0" w:line="240" w:lineRule="auto"/>
              <w:rPr>
                <w:rFonts w:ascii="Times New Roman" w:hAnsi="Times New Roman" w:cs="Times New Roman"/>
              </w:rPr>
            </w:pPr>
          </w:p>
          <w:p w14:paraId="3E496B41" w14:textId="77777777" w:rsidR="00E27F0A" w:rsidRPr="00602692" w:rsidRDefault="00E27F0A" w:rsidP="002A5E62">
            <w:pPr>
              <w:spacing w:after="0" w:line="240" w:lineRule="auto"/>
              <w:rPr>
                <w:rFonts w:ascii="Times New Roman" w:hAnsi="Times New Roman" w:cs="Times New Roman"/>
              </w:rPr>
            </w:pPr>
          </w:p>
          <w:p w14:paraId="21A47FD2" w14:textId="77777777" w:rsidR="00E27F0A" w:rsidRPr="00602692" w:rsidRDefault="00E27F0A" w:rsidP="002A5E62">
            <w:pPr>
              <w:spacing w:after="0" w:line="240" w:lineRule="auto"/>
              <w:rPr>
                <w:rFonts w:ascii="Times New Roman" w:hAnsi="Times New Roman" w:cs="Times New Roman"/>
              </w:rPr>
            </w:pPr>
          </w:p>
          <w:p w14:paraId="3EC861A6" w14:textId="77777777" w:rsidR="00DE21E1" w:rsidRPr="00602692" w:rsidRDefault="00DE21E1" w:rsidP="002A5E62">
            <w:pPr>
              <w:spacing w:after="0" w:line="240" w:lineRule="auto"/>
              <w:rPr>
                <w:rFonts w:ascii="Times New Roman" w:hAnsi="Times New Roman" w:cs="Times New Roman"/>
              </w:rPr>
            </w:pPr>
          </w:p>
          <w:p w14:paraId="2856E649" w14:textId="77777777" w:rsidR="00DE21E1" w:rsidRPr="00602692" w:rsidRDefault="00DE21E1" w:rsidP="002A5E62">
            <w:pPr>
              <w:spacing w:after="0" w:line="240" w:lineRule="auto"/>
              <w:rPr>
                <w:rFonts w:ascii="Times New Roman" w:hAnsi="Times New Roman" w:cs="Times New Roman"/>
              </w:rPr>
            </w:pPr>
          </w:p>
          <w:p w14:paraId="28CD5537" w14:textId="77777777" w:rsidR="00DE21E1" w:rsidRPr="00602692" w:rsidRDefault="00DE21E1" w:rsidP="002A5E62">
            <w:pPr>
              <w:spacing w:after="0" w:line="240" w:lineRule="auto"/>
              <w:rPr>
                <w:rFonts w:ascii="Times New Roman" w:hAnsi="Times New Roman" w:cs="Times New Roman"/>
              </w:rPr>
            </w:pPr>
          </w:p>
          <w:p w14:paraId="684AD886" w14:textId="77777777" w:rsidR="006C6F53" w:rsidRPr="00602692" w:rsidRDefault="006C6F53" w:rsidP="002A5E62">
            <w:pPr>
              <w:spacing w:after="0" w:line="240" w:lineRule="auto"/>
              <w:rPr>
                <w:rFonts w:ascii="Times New Roman" w:hAnsi="Times New Roman" w:cs="Times New Roman"/>
              </w:rPr>
            </w:pPr>
            <w:r w:rsidRPr="00602692">
              <w:rPr>
                <w:rFonts w:ascii="Times New Roman" w:hAnsi="Times New Roman" w:cs="Times New Roman"/>
              </w:rPr>
              <w:t>3.1.12</w:t>
            </w:r>
          </w:p>
          <w:p w14:paraId="1A6179B4" w14:textId="77777777" w:rsidR="006C6F53" w:rsidRPr="00602692" w:rsidRDefault="006C6F53" w:rsidP="002A5E62">
            <w:pPr>
              <w:spacing w:after="0" w:line="240" w:lineRule="auto"/>
              <w:rPr>
                <w:rFonts w:ascii="Times New Roman" w:hAnsi="Times New Roman" w:cs="Times New Roman"/>
              </w:rPr>
            </w:pPr>
          </w:p>
          <w:p w14:paraId="2886ACE2" w14:textId="77777777" w:rsidR="006C6F53" w:rsidRPr="00602692" w:rsidRDefault="006C6F53" w:rsidP="002A5E62">
            <w:pPr>
              <w:spacing w:after="0" w:line="240" w:lineRule="auto"/>
              <w:rPr>
                <w:rFonts w:ascii="Times New Roman" w:hAnsi="Times New Roman" w:cs="Times New Roman"/>
              </w:rPr>
            </w:pPr>
          </w:p>
          <w:p w14:paraId="51A3204F" w14:textId="77777777" w:rsidR="006C6F53" w:rsidRPr="00602692" w:rsidRDefault="006C6F53" w:rsidP="002A5E62">
            <w:pPr>
              <w:spacing w:after="0" w:line="240" w:lineRule="auto"/>
              <w:rPr>
                <w:rFonts w:ascii="Times New Roman" w:hAnsi="Times New Roman" w:cs="Times New Roman"/>
              </w:rPr>
            </w:pPr>
          </w:p>
          <w:p w14:paraId="7A1B581A" w14:textId="77777777" w:rsidR="006C6F53" w:rsidRPr="00602692" w:rsidRDefault="006C6F53" w:rsidP="002A5E62">
            <w:pPr>
              <w:spacing w:after="0" w:line="240" w:lineRule="auto"/>
              <w:rPr>
                <w:rFonts w:ascii="Times New Roman" w:hAnsi="Times New Roman" w:cs="Times New Roman"/>
              </w:rPr>
            </w:pPr>
          </w:p>
          <w:p w14:paraId="060FE2BF" w14:textId="77777777" w:rsidR="00E27F0A" w:rsidRPr="00602692" w:rsidRDefault="00E27F0A" w:rsidP="002A5E62">
            <w:pPr>
              <w:spacing w:after="0" w:line="240" w:lineRule="auto"/>
              <w:rPr>
                <w:rFonts w:ascii="Times New Roman" w:hAnsi="Times New Roman" w:cs="Times New Roman"/>
              </w:rPr>
            </w:pPr>
          </w:p>
          <w:p w14:paraId="2A7A7242" w14:textId="77777777" w:rsidR="00E27F0A" w:rsidRPr="00602692" w:rsidRDefault="00E27F0A" w:rsidP="002A5E62">
            <w:pPr>
              <w:spacing w:after="0" w:line="240" w:lineRule="auto"/>
              <w:rPr>
                <w:rFonts w:ascii="Times New Roman" w:hAnsi="Times New Roman" w:cs="Times New Roman"/>
              </w:rPr>
            </w:pPr>
          </w:p>
          <w:p w14:paraId="367E22A5" w14:textId="77777777" w:rsidR="006C6F53" w:rsidRPr="00602692" w:rsidRDefault="006C6F53" w:rsidP="002A5E62">
            <w:pPr>
              <w:spacing w:after="0" w:line="240" w:lineRule="auto"/>
              <w:rPr>
                <w:rFonts w:ascii="Times New Roman" w:hAnsi="Times New Roman" w:cs="Times New Roman"/>
              </w:rPr>
            </w:pPr>
          </w:p>
          <w:p w14:paraId="2003F786" w14:textId="77777777" w:rsidR="000249CB" w:rsidRPr="00602692" w:rsidRDefault="000249CB" w:rsidP="002A5E62">
            <w:pPr>
              <w:spacing w:after="0" w:line="240" w:lineRule="auto"/>
              <w:rPr>
                <w:rFonts w:ascii="Times New Roman" w:hAnsi="Times New Roman" w:cs="Times New Roman"/>
              </w:rPr>
            </w:pPr>
          </w:p>
          <w:p w14:paraId="533B9284" w14:textId="77777777" w:rsidR="000249CB" w:rsidRPr="00602692" w:rsidRDefault="000249CB" w:rsidP="002A5E62">
            <w:pPr>
              <w:spacing w:after="0" w:line="240" w:lineRule="auto"/>
              <w:rPr>
                <w:rFonts w:ascii="Times New Roman" w:hAnsi="Times New Roman" w:cs="Times New Roman"/>
              </w:rPr>
            </w:pPr>
          </w:p>
          <w:p w14:paraId="2F70ACB1" w14:textId="77777777" w:rsidR="006C6F53" w:rsidRPr="00602692" w:rsidRDefault="006C6F53" w:rsidP="002A5E62">
            <w:pPr>
              <w:spacing w:after="0" w:line="240" w:lineRule="auto"/>
              <w:rPr>
                <w:rFonts w:ascii="Times New Roman" w:hAnsi="Times New Roman" w:cs="Times New Roman"/>
              </w:rPr>
            </w:pPr>
            <w:r w:rsidRPr="00602692">
              <w:rPr>
                <w:rFonts w:ascii="Times New Roman" w:hAnsi="Times New Roman" w:cs="Times New Roman"/>
              </w:rPr>
              <w:t>25.1</w:t>
            </w:r>
          </w:p>
          <w:p w14:paraId="109DDADF" w14:textId="77777777" w:rsidR="006C6F53" w:rsidRPr="00602692" w:rsidRDefault="006C6F53" w:rsidP="002A5E62">
            <w:pPr>
              <w:spacing w:after="0" w:line="240" w:lineRule="auto"/>
              <w:rPr>
                <w:rFonts w:ascii="Times New Roman" w:hAnsi="Times New Roman" w:cs="Times New Roman"/>
              </w:rPr>
            </w:pPr>
          </w:p>
          <w:p w14:paraId="12E244F4" w14:textId="77777777" w:rsidR="007927CF" w:rsidRPr="00602692" w:rsidRDefault="007927CF" w:rsidP="002A5E62">
            <w:pPr>
              <w:spacing w:after="0" w:line="240" w:lineRule="auto"/>
              <w:rPr>
                <w:rFonts w:ascii="Times New Roman" w:hAnsi="Times New Roman" w:cs="Times New Roman"/>
              </w:rPr>
            </w:pPr>
          </w:p>
          <w:p w14:paraId="0D7BF100" w14:textId="77777777" w:rsidR="007927CF" w:rsidRPr="00602692" w:rsidRDefault="007927CF" w:rsidP="002A5E62">
            <w:pPr>
              <w:spacing w:after="0" w:line="240" w:lineRule="auto"/>
              <w:rPr>
                <w:rFonts w:ascii="Times New Roman" w:hAnsi="Times New Roman" w:cs="Times New Roman"/>
              </w:rPr>
            </w:pPr>
          </w:p>
        </w:tc>
        <w:tc>
          <w:tcPr>
            <w:tcW w:w="1344" w:type="pct"/>
            <w:vAlign w:val="center"/>
          </w:tcPr>
          <w:p w14:paraId="66D954DB" w14:textId="77777777" w:rsidR="00E749C9" w:rsidRPr="00602692" w:rsidRDefault="00E27F0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lastRenderedPageBreak/>
              <w:t xml:space="preserve">(6)  </w:t>
            </w:r>
            <w:r w:rsidR="00DE21E1" w:rsidRPr="00602692">
              <w:t xml:space="preserve"> </w:t>
            </w:r>
            <w:r w:rsidR="007E435D" w:rsidRPr="00602692">
              <w:rPr>
                <w:rFonts w:ascii="Times New Roman" w:hAnsi="Times New Roman" w:cs="Times New Roman"/>
              </w:rPr>
              <w:t xml:space="preserve">траст је лице страног права које једно лице, оснивач (сеттлор, трустор) успоставља за живота или по смрти, а које поверава имовину на располагање и управљање поверенику (трустее) у корист корисника (beneficiary) или у неку посебно </w:t>
            </w:r>
            <w:r w:rsidR="007E435D" w:rsidRPr="00602692">
              <w:rPr>
                <w:rFonts w:ascii="Times New Roman" w:hAnsi="Times New Roman" w:cs="Times New Roman"/>
              </w:rPr>
              <w:lastRenderedPageBreak/>
              <w:t xml:space="preserve">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(труст протецтор),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14:paraId="3A9936D1" w14:textId="77777777" w:rsidR="00DE21E1" w:rsidRPr="00602692" w:rsidRDefault="00DE21E1"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22D8C0ED" w14:textId="77777777" w:rsidR="007E435D" w:rsidRPr="00602692" w:rsidRDefault="007E435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706E0522" w14:textId="77777777" w:rsidR="007E435D" w:rsidRPr="00602692" w:rsidRDefault="007E435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47C7DCAB" w14:textId="77777777" w:rsidR="00E27F0A" w:rsidRPr="00602692" w:rsidRDefault="007E435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rPr>
            </w:pPr>
            <w:r w:rsidRPr="00602692">
              <w:rPr>
                <w:rFonts w:ascii="Times New Roman" w:hAnsi="Times New Roman" w:cs="Times New Roman"/>
              </w:rPr>
              <w:t xml:space="preserve">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   </w:t>
            </w:r>
          </w:p>
          <w:p w14:paraId="59695493" w14:textId="77777777" w:rsidR="00F1551D" w:rsidRPr="00602692" w:rsidRDefault="00F1551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38DE7E0B" w14:textId="77777777" w:rsidR="007E435D" w:rsidRPr="00602692" w:rsidRDefault="007E435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4A964263" w14:textId="77777777" w:rsidR="006C6F53" w:rsidRPr="00602692" w:rsidRDefault="00DE21E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lang w:val="en-GB"/>
              </w:rPr>
              <w:t>О</w:t>
            </w:r>
            <w:r w:rsidR="007E435D" w:rsidRPr="00602692">
              <w:rPr>
                <w:rFonts w:ascii="Times New Roman" w:hAnsi="Times New Roman" w:cs="Times New Roman"/>
                <w:lang w:val="en-GB"/>
              </w:rPr>
              <w:t xml:space="preserve">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овог закона. </w:t>
            </w:r>
          </w:p>
        </w:tc>
        <w:tc>
          <w:tcPr>
            <w:tcW w:w="139" w:type="pct"/>
            <w:vAlign w:val="center"/>
          </w:tcPr>
          <w:p w14:paraId="017DBA5E" w14:textId="77777777" w:rsidR="00B15527" w:rsidRPr="00602692" w:rsidRDefault="00A35D39"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4F6358ED" w14:textId="77777777" w:rsidR="00B15527" w:rsidRPr="00602692" w:rsidRDefault="00B15527" w:rsidP="002A5E62">
            <w:pPr>
              <w:spacing w:after="0" w:line="240" w:lineRule="auto"/>
              <w:ind w:firstLine="21"/>
              <w:rPr>
                <w:rFonts w:ascii="Times New Roman" w:hAnsi="Times New Roman" w:cs="Times New Roman"/>
                <w:lang w:val="ru-RU"/>
              </w:rPr>
            </w:pPr>
          </w:p>
        </w:tc>
        <w:tc>
          <w:tcPr>
            <w:tcW w:w="878" w:type="pct"/>
            <w:vAlign w:val="center"/>
          </w:tcPr>
          <w:p w14:paraId="31575F74" w14:textId="77777777" w:rsidR="00B15527" w:rsidRPr="00602692" w:rsidRDefault="00B15527" w:rsidP="002A5E62">
            <w:pPr>
              <w:spacing w:after="0" w:line="240" w:lineRule="auto"/>
              <w:rPr>
                <w:rFonts w:ascii="Times New Roman" w:hAnsi="Times New Roman" w:cs="Times New Roman"/>
              </w:rPr>
            </w:pPr>
          </w:p>
        </w:tc>
      </w:tr>
      <w:tr w:rsidR="00060A53" w:rsidRPr="00602692" w14:paraId="4FD04695" w14:textId="77777777" w:rsidTr="00004FAF">
        <w:trPr>
          <w:trHeight w:val="63"/>
        </w:trPr>
        <w:tc>
          <w:tcPr>
            <w:tcW w:w="323" w:type="pct"/>
            <w:shd w:val="clear" w:color="auto" w:fill="D9D9D9"/>
          </w:tcPr>
          <w:p w14:paraId="128F8AA4" w14:textId="77777777" w:rsidR="00B15527" w:rsidRPr="00602692" w:rsidRDefault="007B7967" w:rsidP="002A5E62">
            <w:pPr>
              <w:pStyle w:val="NormalWeb"/>
              <w:spacing w:before="0" w:beforeAutospacing="0" w:after="0" w:afterAutospacing="0"/>
              <w:rPr>
                <w:sz w:val="22"/>
                <w:szCs w:val="22"/>
              </w:rPr>
            </w:pPr>
            <w:r w:rsidRPr="00602692">
              <w:rPr>
                <w:sz w:val="22"/>
                <w:szCs w:val="22"/>
              </w:rPr>
              <w:lastRenderedPageBreak/>
              <w:t>14</w:t>
            </w:r>
          </w:p>
        </w:tc>
        <w:tc>
          <w:tcPr>
            <w:tcW w:w="1387" w:type="pct"/>
            <w:shd w:val="clear" w:color="auto" w:fill="D9D9D9"/>
            <w:vAlign w:val="center"/>
          </w:tcPr>
          <w:p w14:paraId="27C67C63" w14:textId="77777777" w:rsidR="007B7967" w:rsidRPr="00602692" w:rsidRDefault="007B7967" w:rsidP="002A5E62">
            <w:pPr>
              <w:pStyle w:val="NormalWeb"/>
              <w:spacing w:before="0" w:beforeAutospacing="0" w:after="0" w:afterAutospacing="0"/>
              <w:rPr>
                <w:b/>
                <w:sz w:val="22"/>
                <w:szCs w:val="22"/>
              </w:rPr>
            </w:pPr>
            <w:r w:rsidRPr="00602692">
              <w:rPr>
                <w:sz w:val="22"/>
                <w:szCs w:val="22"/>
              </w:rPr>
              <w:t>Member States shall require that verification of the identity of the customer and the beneficial owner take place before the establishment of a business relationship or the carrying out of the transaction.</w:t>
            </w:r>
            <w:r w:rsidR="008E0919" w:rsidRPr="00602692">
              <w:rPr>
                <w:sz w:val="22"/>
                <w:szCs w:val="22"/>
              </w:rPr>
              <w:t xml:space="preserve"> </w:t>
            </w:r>
            <w:r w:rsidR="008E0919" w:rsidRPr="00602692">
              <w:rPr>
                <w:b/>
                <w:sz w:val="22"/>
                <w:szCs w:val="22"/>
              </w:rPr>
              <w:t>Whenever entering into a new business relationship with a corporate or other legal entity, or a trust or a legal arrangement having a structure or functions similar to trusts (“similar legal arrangement”) which are subject to the registration of beneficial ownership information pursuant to Article 30 or 31, the obliged entities shall collect proof of registration or an excerpt of the register.</w:t>
            </w:r>
          </w:p>
          <w:p w14:paraId="049EAE65" w14:textId="77777777" w:rsidR="007B7967" w:rsidRPr="00602692" w:rsidRDefault="007B7967" w:rsidP="002A5E62">
            <w:pPr>
              <w:pStyle w:val="NormalWeb"/>
              <w:spacing w:before="0" w:beforeAutospacing="0" w:after="0" w:afterAutospacing="0"/>
              <w:rPr>
                <w:sz w:val="22"/>
                <w:szCs w:val="22"/>
              </w:rPr>
            </w:pPr>
            <w:r w:rsidRPr="00602692">
              <w:rPr>
                <w:sz w:val="22"/>
                <w:szCs w:val="22"/>
              </w:rPr>
              <w:t>2.   By way of derogation from paragraph 1, Member States may allow verification of the identity of the customer and the beneficial owner to be completed during the establishment of a business relationship if necessary so as not to interrupt the normal conduct of business and where there is little risk of money laundering or terrorist financing. In such situations, those procedures shall be completed as soon as practicable after initial contact.</w:t>
            </w:r>
          </w:p>
          <w:p w14:paraId="569516A8" w14:textId="77777777" w:rsidR="007B7967" w:rsidRPr="00602692" w:rsidRDefault="007B7967" w:rsidP="002A5E62">
            <w:pPr>
              <w:pStyle w:val="NormalWeb"/>
              <w:spacing w:before="0" w:beforeAutospacing="0" w:after="0" w:afterAutospacing="0"/>
              <w:rPr>
                <w:sz w:val="22"/>
                <w:szCs w:val="22"/>
              </w:rPr>
            </w:pPr>
            <w:r w:rsidRPr="00602692">
              <w:rPr>
                <w:sz w:val="22"/>
                <w:szCs w:val="22"/>
              </w:rPr>
              <w:t xml:space="preserve">3.   By way of derogation from paragraph 1, Member States may allow the opening of an account with a credit institution or financial institution, including accounts that permit transactions in transferable securities, provided that there are adequate safeguards in place to ensure that transactions are not carried out by the customer or on its behalf until full compliance with the customer due </w:t>
            </w:r>
            <w:r w:rsidRPr="00602692">
              <w:rPr>
                <w:sz w:val="22"/>
                <w:szCs w:val="22"/>
              </w:rPr>
              <w:lastRenderedPageBreak/>
              <w:t>diligence requirements laid down in points (a) and (b) of the first subparagraph of Article 13(1) is obtained.</w:t>
            </w:r>
          </w:p>
          <w:p w14:paraId="30930D30" w14:textId="77777777" w:rsidR="007B7967" w:rsidRPr="00602692" w:rsidRDefault="007B7967" w:rsidP="002A5E62">
            <w:pPr>
              <w:pStyle w:val="NormalWeb"/>
              <w:spacing w:before="0" w:beforeAutospacing="0" w:after="0" w:afterAutospacing="0"/>
              <w:rPr>
                <w:sz w:val="22"/>
                <w:szCs w:val="22"/>
              </w:rPr>
            </w:pPr>
            <w:r w:rsidRPr="00602692">
              <w:rPr>
                <w:sz w:val="22"/>
                <w:szCs w:val="22"/>
              </w:rPr>
              <w:t>4.   Member States shall require that, where an obliged entity is unable to comply with the customer due diligence requirements laid down in point (a), (b) or (c) of the first subparagraph of Article 13(1), it shall not carry out a transaction through a bank account, establish a business relationship or carry out the transaction, and shall terminate the business relationship and consider making a suspicious transaction report to the FIU in relation to the customer in accordance with Article 33.</w:t>
            </w:r>
          </w:p>
          <w:p w14:paraId="146DC255" w14:textId="77777777" w:rsidR="007B7967" w:rsidRPr="00602692" w:rsidRDefault="007B7967" w:rsidP="002A5E62">
            <w:pPr>
              <w:pStyle w:val="NormalWeb"/>
              <w:spacing w:before="0" w:beforeAutospacing="0" w:after="0" w:afterAutospacing="0"/>
              <w:rPr>
                <w:sz w:val="22"/>
                <w:szCs w:val="22"/>
              </w:rPr>
            </w:pPr>
            <w:r w:rsidRPr="00602692">
              <w:rPr>
                <w:sz w:val="22"/>
                <w:szCs w:val="22"/>
              </w:rPr>
              <w:t>Member States shall not apply the first subparagraph to notaries, other independent legal professionals, auditors, external accountants and tax advisors only to the strict extent that those persons ascertain the legal position of their client, or perform the task of defending or representing that client in, or concerning, judicial proceedings, including providing advice on instituting or avoiding such proceedings.</w:t>
            </w:r>
          </w:p>
          <w:p w14:paraId="51C4ECD4" w14:textId="77777777" w:rsidR="008E0919" w:rsidRPr="00602692" w:rsidRDefault="008E0919" w:rsidP="002A5E62">
            <w:pPr>
              <w:pStyle w:val="NormalWeb"/>
              <w:spacing w:before="0" w:beforeAutospacing="0" w:after="0" w:afterAutospacing="0"/>
              <w:rPr>
                <w:b/>
                <w:sz w:val="22"/>
                <w:szCs w:val="22"/>
              </w:rPr>
            </w:pPr>
            <w:r w:rsidRPr="00602692">
              <w:rPr>
                <w:b/>
                <w:sz w:val="22"/>
                <w:szCs w:val="22"/>
              </w:rPr>
              <w:t xml:space="preserve"> 5.   Member States shall require that obliged entities apply the customer due diligence measures not only to all new customers but also at appropriate times to existing customers on a risk-sensitive basis, or when the relevant circumstances of a customer change, or when the obliged entity has any legal duty in the course of the relevant calendar year to contact the customer for the purpose of reviewing any </w:t>
            </w:r>
            <w:r w:rsidRPr="00602692">
              <w:rPr>
                <w:b/>
                <w:sz w:val="22"/>
                <w:szCs w:val="22"/>
              </w:rPr>
              <w:lastRenderedPageBreak/>
              <w:t>relevant information relating to the beneficial owner(s), or if the obliged entity has had this duty under Council Directive 2011/16/EU (*5).</w:t>
            </w:r>
          </w:p>
          <w:p w14:paraId="0ABE5277" w14:textId="77777777" w:rsidR="00B15527" w:rsidRPr="00602692" w:rsidRDefault="008E0919" w:rsidP="002A5E62">
            <w:pPr>
              <w:pStyle w:val="NormalWeb"/>
              <w:spacing w:before="0" w:beforeAutospacing="0" w:after="0" w:afterAutospacing="0"/>
              <w:rPr>
                <w:sz w:val="22"/>
                <w:szCs w:val="22"/>
              </w:rPr>
            </w:pPr>
            <w:r w:rsidRPr="00602692">
              <w:rPr>
                <w:b/>
                <w:sz w:val="22"/>
                <w:szCs w:val="22"/>
              </w:rPr>
              <w:t>(*5)  Council Directive 2011/16/EU of 15 February 2011 on administrative cooperation in the field of taxation and repealing Directive 77/799/EEC (OJ L 64, 11.3.2011, p. 1).</w:t>
            </w:r>
          </w:p>
        </w:tc>
        <w:tc>
          <w:tcPr>
            <w:tcW w:w="512" w:type="pct"/>
            <w:vAlign w:val="center"/>
          </w:tcPr>
          <w:p w14:paraId="426E63B7" w14:textId="77777777" w:rsidR="00207A73" w:rsidRPr="00602692" w:rsidRDefault="00F10879" w:rsidP="002A5E62">
            <w:pPr>
              <w:spacing w:after="0" w:line="240" w:lineRule="auto"/>
              <w:rPr>
                <w:rFonts w:ascii="Times New Roman" w:hAnsi="Times New Roman" w:cs="Times New Roman"/>
              </w:rPr>
            </w:pPr>
            <w:r w:rsidRPr="00602692">
              <w:rPr>
                <w:rFonts w:ascii="Times New Roman" w:hAnsi="Times New Roman" w:cs="Times New Roman"/>
              </w:rPr>
              <w:lastRenderedPageBreak/>
              <w:t>9.1</w:t>
            </w:r>
          </w:p>
          <w:p w14:paraId="1FF43E12" w14:textId="77777777" w:rsidR="00F10879" w:rsidRPr="00602692" w:rsidRDefault="00F10879" w:rsidP="002A5E62">
            <w:pPr>
              <w:spacing w:after="0" w:line="240" w:lineRule="auto"/>
              <w:rPr>
                <w:rFonts w:ascii="Times New Roman" w:hAnsi="Times New Roman" w:cs="Times New Roman"/>
              </w:rPr>
            </w:pPr>
          </w:p>
          <w:p w14:paraId="77FE032A" w14:textId="77777777" w:rsidR="00F10879" w:rsidRPr="00602692" w:rsidRDefault="00F10879" w:rsidP="002A5E62">
            <w:pPr>
              <w:spacing w:after="0" w:line="240" w:lineRule="auto"/>
              <w:rPr>
                <w:rFonts w:ascii="Times New Roman" w:hAnsi="Times New Roman" w:cs="Times New Roman"/>
              </w:rPr>
            </w:pPr>
          </w:p>
          <w:p w14:paraId="66CC5F29" w14:textId="77777777" w:rsidR="00711E0C" w:rsidRPr="00602692" w:rsidRDefault="00711E0C" w:rsidP="002A5E62">
            <w:pPr>
              <w:spacing w:after="0" w:line="240" w:lineRule="auto"/>
              <w:rPr>
                <w:rFonts w:ascii="Times New Roman" w:hAnsi="Times New Roman" w:cs="Times New Roman"/>
              </w:rPr>
            </w:pPr>
          </w:p>
          <w:p w14:paraId="496BA04E" w14:textId="77777777" w:rsidR="00711E0C" w:rsidRPr="00602692" w:rsidRDefault="00711E0C" w:rsidP="002A5E62">
            <w:pPr>
              <w:spacing w:after="0" w:line="240" w:lineRule="auto"/>
              <w:rPr>
                <w:rFonts w:ascii="Times New Roman" w:hAnsi="Times New Roman" w:cs="Times New Roman"/>
              </w:rPr>
            </w:pPr>
          </w:p>
          <w:p w14:paraId="40F1A634" w14:textId="77777777" w:rsidR="00F8292E" w:rsidRPr="00602692" w:rsidRDefault="00F8292E" w:rsidP="002A5E62">
            <w:pPr>
              <w:spacing w:after="0" w:line="240" w:lineRule="auto"/>
              <w:rPr>
                <w:rFonts w:ascii="Times New Roman" w:hAnsi="Times New Roman" w:cs="Times New Roman"/>
              </w:rPr>
            </w:pPr>
          </w:p>
          <w:p w14:paraId="1181F8E0" w14:textId="77777777" w:rsidR="000249CB" w:rsidRPr="00602692" w:rsidRDefault="000249CB" w:rsidP="002A5E62">
            <w:pPr>
              <w:spacing w:after="0" w:line="240" w:lineRule="auto"/>
              <w:rPr>
                <w:rFonts w:ascii="Times New Roman" w:hAnsi="Times New Roman" w:cs="Times New Roman"/>
              </w:rPr>
            </w:pPr>
          </w:p>
          <w:p w14:paraId="42357700" w14:textId="77777777" w:rsidR="00F10879" w:rsidRPr="00602692" w:rsidRDefault="00F10879" w:rsidP="002A5E62">
            <w:pPr>
              <w:spacing w:after="0" w:line="240" w:lineRule="auto"/>
              <w:rPr>
                <w:rFonts w:ascii="Times New Roman" w:hAnsi="Times New Roman" w:cs="Times New Roman"/>
              </w:rPr>
            </w:pPr>
            <w:r w:rsidRPr="00602692">
              <w:rPr>
                <w:rFonts w:ascii="Times New Roman" w:hAnsi="Times New Roman" w:cs="Times New Roman"/>
              </w:rPr>
              <w:t>10.1</w:t>
            </w:r>
          </w:p>
          <w:p w14:paraId="18231BBC" w14:textId="77777777" w:rsidR="00207A73" w:rsidRPr="00602692" w:rsidRDefault="00207A73" w:rsidP="002A5E62">
            <w:pPr>
              <w:spacing w:after="0" w:line="240" w:lineRule="auto"/>
              <w:rPr>
                <w:rFonts w:ascii="Times New Roman" w:hAnsi="Times New Roman" w:cs="Times New Roman"/>
                <w:lang w:val="en-GB"/>
              </w:rPr>
            </w:pPr>
          </w:p>
          <w:p w14:paraId="15EBC1E2" w14:textId="77777777" w:rsidR="00C44CC8" w:rsidRPr="00602692" w:rsidRDefault="00C44CC8" w:rsidP="002A5E62">
            <w:pPr>
              <w:spacing w:after="0" w:line="240" w:lineRule="auto"/>
              <w:rPr>
                <w:rFonts w:ascii="Times New Roman" w:hAnsi="Times New Roman" w:cs="Times New Roman"/>
                <w:lang w:val="en-GB"/>
              </w:rPr>
            </w:pPr>
          </w:p>
          <w:p w14:paraId="1079B2A0" w14:textId="77777777" w:rsidR="00C44CC8" w:rsidRPr="00602692" w:rsidRDefault="00C44CC8" w:rsidP="002A5E62">
            <w:pPr>
              <w:spacing w:after="0" w:line="240" w:lineRule="auto"/>
              <w:rPr>
                <w:rFonts w:ascii="Times New Roman" w:hAnsi="Times New Roman" w:cs="Times New Roman"/>
                <w:lang w:val="en-GB"/>
              </w:rPr>
            </w:pPr>
          </w:p>
          <w:p w14:paraId="27C66E75" w14:textId="77777777" w:rsidR="00C44CC8" w:rsidRPr="00602692" w:rsidRDefault="00C44CC8" w:rsidP="002A5E62">
            <w:pPr>
              <w:spacing w:after="0" w:line="240" w:lineRule="auto"/>
              <w:rPr>
                <w:rFonts w:ascii="Times New Roman" w:hAnsi="Times New Roman" w:cs="Times New Roman"/>
                <w:lang w:val="en-GB"/>
              </w:rPr>
            </w:pPr>
          </w:p>
          <w:p w14:paraId="0288392D" w14:textId="77777777" w:rsidR="00207A73" w:rsidRPr="00602692" w:rsidRDefault="00207A73" w:rsidP="002A5E62">
            <w:pPr>
              <w:spacing w:after="0" w:line="240" w:lineRule="auto"/>
              <w:rPr>
                <w:rFonts w:ascii="Times New Roman" w:hAnsi="Times New Roman" w:cs="Times New Roman"/>
                <w:lang w:val="en-GB"/>
              </w:rPr>
            </w:pPr>
          </w:p>
          <w:p w14:paraId="3F062F71" w14:textId="77777777" w:rsidR="00207A73" w:rsidRPr="00602692" w:rsidRDefault="00DA72B6" w:rsidP="002A5E62">
            <w:pPr>
              <w:spacing w:after="0" w:line="240" w:lineRule="auto"/>
              <w:rPr>
                <w:rFonts w:ascii="Times New Roman" w:hAnsi="Times New Roman" w:cs="Times New Roman"/>
              </w:rPr>
            </w:pPr>
            <w:r w:rsidRPr="00602692">
              <w:rPr>
                <w:rFonts w:ascii="Times New Roman" w:hAnsi="Times New Roman" w:cs="Times New Roman"/>
              </w:rPr>
              <w:t>7</w:t>
            </w:r>
          </w:p>
          <w:p w14:paraId="6B56CF74" w14:textId="77777777" w:rsidR="00207A73" w:rsidRPr="00602692" w:rsidRDefault="00207A73" w:rsidP="002A5E62">
            <w:pPr>
              <w:spacing w:after="0" w:line="240" w:lineRule="auto"/>
              <w:rPr>
                <w:rFonts w:ascii="Times New Roman" w:hAnsi="Times New Roman" w:cs="Times New Roman"/>
                <w:lang w:val="en-GB"/>
              </w:rPr>
            </w:pPr>
          </w:p>
          <w:p w14:paraId="7C6177F8" w14:textId="77777777" w:rsidR="00207A73" w:rsidRPr="00602692" w:rsidRDefault="00207A73" w:rsidP="002A5E62">
            <w:pPr>
              <w:spacing w:after="0" w:line="240" w:lineRule="auto"/>
              <w:rPr>
                <w:rFonts w:ascii="Times New Roman" w:hAnsi="Times New Roman" w:cs="Times New Roman"/>
                <w:lang w:val="en-GB"/>
              </w:rPr>
            </w:pPr>
          </w:p>
          <w:p w14:paraId="42445569" w14:textId="77777777" w:rsidR="00207A73" w:rsidRPr="00602692" w:rsidRDefault="00207A73" w:rsidP="002A5E62">
            <w:pPr>
              <w:spacing w:after="0" w:line="240" w:lineRule="auto"/>
              <w:rPr>
                <w:rFonts w:ascii="Times New Roman" w:hAnsi="Times New Roman" w:cs="Times New Roman"/>
                <w:lang w:val="en-GB"/>
              </w:rPr>
            </w:pPr>
          </w:p>
          <w:p w14:paraId="528D81C6" w14:textId="77777777" w:rsidR="00207A73" w:rsidRPr="00602692" w:rsidRDefault="00207A73" w:rsidP="002A5E62">
            <w:pPr>
              <w:spacing w:after="0" w:line="240" w:lineRule="auto"/>
              <w:rPr>
                <w:rFonts w:ascii="Times New Roman" w:hAnsi="Times New Roman" w:cs="Times New Roman"/>
                <w:lang w:val="en-GB"/>
              </w:rPr>
            </w:pPr>
          </w:p>
          <w:p w14:paraId="19B86099" w14:textId="77777777" w:rsidR="00207A73" w:rsidRPr="00602692" w:rsidRDefault="00207A73" w:rsidP="002A5E62">
            <w:pPr>
              <w:spacing w:after="0" w:line="240" w:lineRule="auto"/>
              <w:rPr>
                <w:rFonts w:ascii="Times New Roman" w:hAnsi="Times New Roman" w:cs="Times New Roman"/>
                <w:lang w:val="en-GB"/>
              </w:rPr>
            </w:pPr>
          </w:p>
          <w:p w14:paraId="515E94FD" w14:textId="77777777" w:rsidR="002E5B65" w:rsidRPr="00602692" w:rsidRDefault="002E5B65" w:rsidP="002A5E62">
            <w:pPr>
              <w:spacing w:after="0" w:line="240" w:lineRule="auto"/>
              <w:rPr>
                <w:rFonts w:ascii="Times New Roman" w:hAnsi="Times New Roman" w:cs="Times New Roman"/>
                <w:lang w:val="en-GB"/>
              </w:rPr>
            </w:pPr>
          </w:p>
          <w:p w14:paraId="34868BB9" w14:textId="77777777" w:rsidR="00711E0C" w:rsidRPr="00602692" w:rsidRDefault="00711E0C" w:rsidP="002A5E62">
            <w:pPr>
              <w:spacing w:after="0" w:line="240" w:lineRule="auto"/>
              <w:rPr>
                <w:rFonts w:ascii="Times New Roman" w:hAnsi="Times New Roman" w:cs="Times New Roman"/>
                <w:lang w:val="en-GB"/>
              </w:rPr>
            </w:pPr>
          </w:p>
          <w:p w14:paraId="28AAFB92" w14:textId="77777777" w:rsidR="00711E0C" w:rsidRPr="00602692" w:rsidRDefault="00711E0C" w:rsidP="002A5E62">
            <w:pPr>
              <w:spacing w:after="0" w:line="240" w:lineRule="auto"/>
              <w:rPr>
                <w:rFonts w:ascii="Times New Roman" w:hAnsi="Times New Roman" w:cs="Times New Roman"/>
                <w:lang w:val="en-GB"/>
              </w:rPr>
            </w:pPr>
          </w:p>
          <w:p w14:paraId="4281CED4" w14:textId="77777777" w:rsidR="00711E0C" w:rsidRPr="00602692" w:rsidRDefault="00711E0C" w:rsidP="002A5E62">
            <w:pPr>
              <w:spacing w:after="0" w:line="240" w:lineRule="auto"/>
              <w:rPr>
                <w:rFonts w:ascii="Times New Roman" w:hAnsi="Times New Roman" w:cs="Times New Roman"/>
                <w:lang w:val="en-GB"/>
              </w:rPr>
            </w:pPr>
          </w:p>
          <w:p w14:paraId="08E87D1A" w14:textId="77777777" w:rsidR="00711E0C" w:rsidRPr="00602692" w:rsidRDefault="00711E0C" w:rsidP="002A5E62">
            <w:pPr>
              <w:spacing w:after="0" w:line="240" w:lineRule="auto"/>
              <w:rPr>
                <w:rFonts w:ascii="Times New Roman" w:hAnsi="Times New Roman" w:cs="Times New Roman"/>
                <w:lang w:val="en-GB"/>
              </w:rPr>
            </w:pPr>
          </w:p>
          <w:p w14:paraId="5A13F901" w14:textId="77777777" w:rsidR="00711E0C" w:rsidRPr="00602692" w:rsidRDefault="00711E0C" w:rsidP="002A5E62">
            <w:pPr>
              <w:spacing w:after="0" w:line="240" w:lineRule="auto"/>
              <w:rPr>
                <w:rFonts w:ascii="Times New Roman" w:hAnsi="Times New Roman" w:cs="Times New Roman"/>
                <w:lang w:val="en-GB"/>
              </w:rPr>
            </w:pPr>
          </w:p>
          <w:p w14:paraId="4B447BCC" w14:textId="77777777" w:rsidR="00711E0C" w:rsidRPr="00602692" w:rsidRDefault="00711E0C" w:rsidP="002A5E62">
            <w:pPr>
              <w:spacing w:after="0" w:line="240" w:lineRule="auto"/>
              <w:rPr>
                <w:rFonts w:ascii="Times New Roman" w:hAnsi="Times New Roman" w:cs="Times New Roman"/>
                <w:lang w:val="en-GB"/>
              </w:rPr>
            </w:pPr>
          </w:p>
          <w:p w14:paraId="1D4E122F" w14:textId="77777777" w:rsidR="00711E0C" w:rsidRPr="00602692" w:rsidRDefault="00711E0C" w:rsidP="002A5E62">
            <w:pPr>
              <w:spacing w:after="0" w:line="240" w:lineRule="auto"/>
              <w:rPr>
                <w:rFonts w:ascii="Times New Roman" w:hAnsi="Times New Roman" w:cs="Times New Roman"/>
                <w:lang w:val="en-GB"/>
              </w:rPr>
            </w:pPr>
          </w:p>
          <w:p w14:paraId="571C5D14" w14:textId="77777777" w:rsidR="00711E0C" w:rsidRPr="00602692" w:rsidRDefault="00711E0C" w:rsidP="002A5E62">
            <w:pPr>
              <w:spacing w:after="0" w:line="240" w:lineRule="auto"/>
              <w:rPr>
                <w:rFonts w:ascii="Times New Roman" w:hAnsi="Times New Roman" w:cs="Times New Roman"/>
                <w:lang w:val="en-GB"/>
              </w:rPr>
            </w:pPr>
          </w:p>
          <w:p w14:paraId="762BB775" w14:textId="77777777" w:rsidR="002528CD" w:rsidRPr="00602692" w:rsidRDefault="002528CD" w:rsidP="002A5E62">
            <w:pPr>
              <w:spacing w:after="0" w:line="240" w:lineRule="auto"/>
              <w:rPr>
                <w:rFonts w:ascii="Times New Roman" w:hAnsi="Times New Roman" w:cs="Times New Roman"/>
              </w:rPr>
            </w:pPr>
          </w:p>
          <w:p w14:paraId="0629F2A0" w14:textId="77777777" w:rsidR="002528CD" w:rsidRPr="00602692" w:rsidRDefault="002528CD" w:rsidP="002A5E62">
            <w:pPr>
              <w:spacing w:after="0" w:line="240" w:lineRule="auto"/>
              <w:rPr>
                <w:rFonts w:ascii="Times New Roman" w:hAnsi="Times New Roman" w:cs="Times New Roman"/>
              </w:rPr>
            </w:pPr>
          </w:p>
          <w:p w14:paraId="124DA5FD" w14:textId="77777777" w:rsidR="002528CD" w:rsidRPr="00602692" w:rsidRDefault="002528CD" w:rsidP="002A5E62">
            <w:pPr>
              <w:spacing w:after="0" w:line="240" w:lineRule="auto"/>
              <w:rPr>
                <w:rFonts w:ascii="Times New Roman" w:hAnsi="Times New Roman" w:cs="Times New Roman"/>
              </w:rPr>
            </w:pPr>
          </w:p>
          <w:p w14:paraId="47E5A7C9" w14:textId="77777777" w:rsidR="002528CD" w:rsidRPr="00602692" w:rsidRDefault="002528CD" w:rsidP="002A5E62">
            <w:pPr>
              <w:spacing w:after="0" w:line="240" w:lineRule="auto"/>
              <w:rPr>
                <w:rFonts w:ascii="Times New Roman" w:hAnsi="Times New Roman" w:cs="Times New Roman"/>
              </w:rPr>
            </w:pPr>
          </w:p>
          <w:p w14:paraId="5062B1CB" w14:textId="77777777" w:rsidR="002528CD" w:rsidRPr="00602692" w:rsidRDefault="002528CD" w:rsidP="002A5E62">
            <w:pPr>
              <w:spacing w:after="0" w:line="240" w:lineRule="auto"/>
              <w:rPr>
                <w:rFonts w:ascii="Times New Roman" w:hAnsi="Times New Roman" w:cs="Times New Roman"/>
              </w:rPr>
            </w:pPr>
          </w:p>
          <w:p w14:paraId="754BA889" w14:textId="77777777" w:rsidR="002528CD" w:rsidRPr="00602692" w:rsidRDefault="002528CD" w:rsidP="002A5E62">
            <w:pPr>
              <w:spacing w:after="0" w:line="240" w:lineRule="auto"/>
              <w:rPr>
                <w:rFonts w:ascii="Times New Roman" w:hAnsi="Times New Roman" w:cs="Times New Roman"/>
              </w:rPr>
            </w:pPr>
          </w:p>
          <w:p w14:paraId="728D9045" w14:textId="77777777" w:rsidR="002528CD" w:rsidRPr="00602692" w:rsidRDefault="002528CD" w:rsidP="002A5E62">
            <w:pPr>
              <w:spacing w:after="0" w:line="240" w:lineRule="auto"/>
              <w:rPr>
                <w:rFonts w:ascii="Times New Roman" w:hAnsi="Times New Roman" w:cs="Times New Roman"/>
              </w:rPr>
            </w:pPr>
          </w:p>
          <w:p w14:paraId="3BE494B0" w14:textId="77777777" w:rsidR="002528CD" w:rsidRPr="00602692" w:rsidRDefault="002528CD" w:rsidP="002A5E62">
            <w:pPr>
              <w:spacing w:after="0" w:line="240" w:lineRule="auto"/>
              <w:rPr>
                <w:rFonts w:ascii="Times New Roman" w:hAnsi="Times New Roman" w:cs="Times New Roman"/>
              </w:rPr>
            </w:pPr>
          </w:p>
          <w:p w14:paraId="4B28F3E3" w14:textId="77777777" w:rsidR="00F642C8" w:rsidRPr="00602692" w:rsidRDefault="00F642C8" w:rsidP="002A5E62">
            <w:pPr>
              <w:spacing w:after="0" w:line="240" w:lineRule="auto"/>
              <w:rPr>
                <w:rFonts w:ascii="Times New Roman" w:hAnsi="Times New Roman" w:cs="Times New Roman"/>
              </w:rPr>
            </w:pPr>
          </w:p>
          <w:p w14:paraId="7D211E08" w14:textId="77777777" w:rsidR="003906B2" w:rsidRPr="00602692" w:rsidRDefault="003906B2" w:rsidP="002A5E62">
            <w:pPr>
              <w:spacing w:after="0" w:line="240" w:lineRule="auto"/>
              <w:rPr>
                <w:rFonts w:ascii="Times New Roman" w:hAnsi="Times New Roman" w:cs="Times New Roman"/>
              </w:rPr>
            </w:pPr>
          </w:p>
          <w:p w14:paraId="7A8A1F8D" w14:textId="77777777" w:rsidR="003906B2" w:rsidRPr="00602692" w:rsidRDefault="003906B2" w:rsidP="002A5E62">
            <w:pPr>
              <w:spacing w:after="0" w:line="240" w:lineRule="auto"/>
              <w:rPr>
                <w:rFonts w:ascii="Times New Roman" w:hAnsi="Times New Roman" w:cs="Times New Roman"/>
              </w:rPr>
            </w:pPr>
          </w:p>
          <w:p w14:paraId="1FE94DCD" w14:textId="77777777" w:rsidR="003906B2" w:rsidRPr="00602692" w:rsidRDefault="003906B2" w:rsidP="002A5E62">
            <w:pPr>
              <w:spacing w:after="0" w:line="240" w:lineRule="auto"/>
              <w:rPr>
                <w:rFonts w:ascii="Times New Roman" w:hAnsi="Times New Roman" w:cs="Times New Roman"/>
              </w:rPr>
            </w:pPr>
          </w:p>
          <w:p w14:paraId="545A6266" w14:textId="77777777" w:rsidR="003906B2" w:rsidRPr="00602692" w:rsidRDefault="003906B2" w:rsidP="002A5E62">
            <w:pPr>
              <w:spacing w:after="0" w:line="240" w:lineRule="auto"/>
              <w:rPr>
                <w:rFonts w:ascii="Times New Roman" w:hAnsi="Times New Roman" w:cs="Times New Roman"/>
              </w:rPr>
            </w:pPr>
          </w:p>
          <w:p w14:paraId="2A7DD459" w14:textId="77777777" w:rsidR="003906B2" w:rsidRPr="00602692" w:rsidRDefault="003906B2" w:rsidP="002A5E62">
            <w:pPr>
              <w:spacing w:after="0" w:line="240" w:lineRule="auto"/>
              <w:rPr>
                <w:rFonts w:ascii="Times New Roman" w:hAnsi="Times New Roman" w:cs="Times New Roman"/>
              </w:rPr>
            </w:pPr>
          </w:p>
          <w:p w14:paraId="38482663" w14:textId="77777777" w:rsidR="003906B2" w:rsidRPr="00602692" w:rsidRDefault="003906B2" w:rsidP="002A5E62">
            <w:pPr>
              <w:spacing w:after="0" w:line="240" w:lineRule="auto"/>
              <w:rPr>
                <w:rFonts w:ascii="Times New Roman" w:hAnsi="Times New Roman" w:cs="Times New Roman"/>
              </w:rPr>
            </w:pPr>
          </w:p>
          <w:p w14:paraId="42F56574" w14:textId="77777777" w:rsidR="003906B2" w:rsidRPr="00602692" w:rsidRDefault="003906B2" w:rsidP="002A5E62">
            <w:pPr>
              <w:spacing w:after="0" w:line="240" w:lineRule="auto"/>
              <w:rPr>
                <w:rFonts w:ascii="Times New Roman" w:hAnsi="Times New Roman" w:cs="Times New Roman"/>
              </w:rPr>
            </w:pPr>
          </w:p>
          <w:p w14:paraId="5B41E38A" w14:textId="77777777" w:rsidR="003906B2" w:rsidRPr="00602692" w:rsidRDefault="003906B2" w:rsidP="002A5E62">
            <w:pPr>
              <w:spacing w:after="0" w:line="240" w:lineRule="auto"/>
              <w:rPr>
                <w:rFonts w:ascii="Times New Roman" w:hAnsi="Times New Roman" w:cs="Times New Roman"/>
              </w:rPr>
            </w:pPr>
          </w:p>
          <w:p w14:paraId="09C2FB27" w14:textId="77777777" w:rsidR="003906B2" w:rsidRPr="00602692" w:rsidRDefault="003906B2" w:rsidP="002A5E62">
            <w:pPr>
              <w:spacing w:after="0" w:line="240" w:lineRule="auto"/>
              <w:rPr>
                <w:rFonts w:ascii="Times New Roman" w:hAnsi="Times New Roman" w:cs="Times New Roman"/>
              </w:rPr>
            </w:pPr>
          </w:p>
          <w:p w14:paraId="1829CEBA" w14:textId="77777777" w:rsidR="003906B2" w:rsidRPr="00602692" w:rsidRDefault="003906B2" w:rsidP="002A5E62">
            <w:pPr>
              <w:spacing w:after="0" w:line="240" w:lineRule="auto"/>
              <w:rPr>
                <w:rFonts w:ascii="Times New Roman" w:hAnsi="Times New Roman" w:cs="Times New Roman"/>
              </w:rPr>
            </w:pPr>
          </w:p>
          <w:p w14:paraId="16EC7AF5" w14:textId="77777777" w:rsidR="00D548F0" w:rsidRPr="00602692" w:rsidRDefault="00D548F0" w:rsidP="002A5E62">
            <w:pPr>
              <w:spacing w:after="0" w:line="240" w:lineRule="auto"/>
              <w:rPr>
                <w:rFonts w:ascii="Times New Roman" w:hAnsi="Times New Roman" w:cs="Times New Roman"/>
              </w:rPr>
            </w:pPr>
          </w:p>
          <w:p w14:paraId="0935C420" w14:textId="77777777" w:rsidR="00DA4E67" w:rsidRPr="00602692" w:rsidRDefault="00DA4E67" w:rsidP="002A5E62">
            <w:pPr>
              <w:spacing w:after="0" w:line="240" w:lineRule="auto"/>
              <w:rPr>
                <w:rFonts w:ascii="Times New Roman" w:hAnsi="Times New Roman" w:cs="Times New Roman"/>
              </w:rPr>
            </w:pPr>
          </w:p>
          <w:p w14:paraId="6EB1BF29" w14:textId="77777777" w:rsidR="00D548F0" w:rsidRPr="00602692" w:rsidRDefault="00D548F0" w:rsidP="002A5E62">
            <w:pPr>
              <w:spacing w:after="0" w:line="240" w:lineRule="auto"/>
              <w:rPr>
                <w:rFonts w:ascii="Times New Roman" w:hAnsi="Times New Roman" w:cs="Times New Roman"/>
              </w:rPr>
            </w:pPr>
          </w:p>
          <w:p w14:paraId="33FF894C" w14:textId="77777777" w:rsidR="000249CB" w:rsidRPr="00602692" w:rsidRDefault="000249CB" w:rsidP="002A5E62">
            <w:pPr>
              <w:spacing w:after="0" w:line="240" w:lineRule="auto"/>
              <w:rPr>
                <w:rFonts w:ascii="Times New Roman" w:hAnsi="Times New Roman" w:cs="Times New Roman"/>
              </w:rPr>
            </w:pPr>
          </w:p>
          <w:p w14:paraId="6D42F6C2" w14:textId="77777777" w:rsidR="000249CB" w:rsidRPr="00602692" w:rsidRDefault="000249CB" w:rsidP="002A5E62">
            <w:pPr>
              <w:spacing w:after="0" w:line="240" w:lineRule="auto"/>
              <w:rPr>
                <w:rFonts w:ascii="Times New Roman" w:hAnsi="Times New Roman" w:cs="Times New Roman"/>
              </w:rPr>
            </w:pPr>
          </w:p>
          <w:p w14:paraId="3D015BA0" w14:textId="77777777" w:rsidR="000249CB" w:rsidRPr="00602692" w:rsidRDefault="000249CB" w:rsidP="002A5E62">
            <w:pPr>
              <w:spacing w:after="0" w:line="240" w:lineRule="auto"/>
              <w:rPr>
                <w:rFonts w:ascii="Times New Roman" w:hAnsi="Times New Roman" w:cs="Times New Roman"/>
              </w:rPr>
            </w:pPr>
          </w:p>
          <w:p w14:paraId="7824D95F" w14:textId="77777777" w:rsidR="000249CB" w:rsidRPr="00602692" w:rsidRDefault="000249CB" w:rsidP="002A5E62">
            <w:pPr>
              <w:spacing w:after="0" w:line="240" w:lineRule="auto"/>
              <w:rPr>
                <w:rFonts w:ascii="Times New Roman" w:hAnsi="Times New Roman" w:cs="Times New Roman"/>
              </w:rPr>
            </w:pPr>
          </w:p>
          <w:p w14:paraId="38B3FFF5" w14:textId="77777777" w:rsidR="000249CB" w:rsidRPr="00602692" w:rsidRDefault="000249CB" w:rsidP="002A5E62">
            <w:pPr>
              <w:spacing w:after="0" w:line="240" w:lineRule="auto"/>
              <w:rPr>
                <w:rFonts w:ascii="Times New Roman" w:hAnsi="Times New Roman" w:cs="Times New Roman"/>
              </w:rPr>
            </w:pPr>
          </w:p>
          <w:p w14:paraId="6C6F29F3" w14:textId="77777777" w:rsidR="000249CB" w:rsidRPr="00602692" w:rsidRDefault="000249CB" w:rsidP="002A5E62">
            <w:pPr>
              <w:spacing w:after="0" w:line="240" w:lineRule="auto"/>
              <w:rPr>
                <w:rFonts w:ascii="Times New Roman" w:hAnsi="Times New Roman" w:cs="Times New Roman"/>
              </w:rPr>
            </w:pPr>
          </w:p>
          <w:p w14:paraId="7FA94835" w14:textId="77777777" w:rsidR="000249CB" w:rsidRPr="00602692" w:rsidRDefault="000249CB" w:rsidP="002A5E62">
            <w:pPr>
              <w:spacing w:after="0" w:line="240" w:lineRule="auto"/>
              <w:rPr>
                <w:rFonts w:ascii="Times New Roman" w:hAnsi="Times New Roman" w:cs="Times New Roman"/>
              </w:rPr>
            </w:pPr>
          </w:p>
          <w:p w14:paraId="1C44200D" w14:textId="77777777" w:rsidR="000249CB" w:rsidRPr="00602692" w:rsidRDefault="000249CB" w:rsidP="002A5E62">
            <w:pPr>
              <w:spacing w:after="0" w:line="240" w:lineRule="auto"/>
              <w:rPr>
                <w:rFonts w:ascii="Times New Roman" w:hAnsi="Times New Roman" w:cs="Times New Roman"/>
              </w:rPr>
            </w:pPr>
          </w:p>
          <w:p w14:paraId="7C8E63DE" w14:textId="77777777" w:rsidR="000249CB" w:rsidRPr="00602692" w:rsidRDefault="000249CB" w:rsidP="002A5E62">
            <w:pPr>
              <w:spacing w:after="0" w:line="240" w:lineRule="auto"/>
              <w:rPr>
                <w:rFonts w:ascii="Times New Roman" w:hAnsi="Times New Roman" w:cs="Times New Roman"/>
              </w:rPr>
            </w:pPr>
          </w:p>
          <w:p w14:paraId="7D9A30FC" w14:textId="77777777" w:rsidR="000249CB" w:rsidRPr="00602692" w:rsidRDefault="000249CB" w:rsidP="002A5E62">
            <w:pPr>
              <w:spacing w:after="0" w:line="240" w:lineRule="auto"/>
              <w:rPr>
                <w:rFonts w:ascii="Times New Roman" w:hAnsi="Times New Roman" w:cs="Times New Roman"/>
              </w:rPr>
            </w:pPr>
          </w:p>
          <w:p w14:paraId="1F561EC6" w14:textId="77777777" w:rsidR="000249CB" w:rsidRPr="00602692" w:rsidRDefault="000249CB" w:rsidP="002A5E62">
            <w:pPr>
              <w:spacing w:after="0" w:line="240" w:lineRule="auto"/>
              <w:rPr>
                <w:rFonts w:ascii="Times New Roman" w:hAnsi="Times New Roman" w:cs="Times New Roman"/>
              </w:rPr>
            </w:pPr>
          </w:p>
          <w:p w14:paraId="45E742B5" w14:textId="77777777" w:rsidR="000249CB" w:rsidRPr="00602692" w:rsidRDefault="000249CB" w:rsidP="002A5E62">
            <w:pPr>
              <w:spacing w:after="0" w:line="240" w:lineRule="auto"/>
              <w:rPr>
                <w:rFonts w:ascii="Times New Roman" w:hAnsi="Times New Roman" w:cs="Times New Roman"/>
              </w:rPr>
            </w:pPr>
          </w:p>
          <w:p w14:paraId="53F6FD1C" w14:textId="77777777" w:rsidR="000249CB" w:rsidRPr="00602692" w:rsidRDefault="000249CB" w:rsidP="002A5E62">
            <w:pPr>
              <w:spacing w:after="0" w:line="240" w:lineRule="auto"/>
              <w:rPr>
                <w:rFonts w:ascii="Times New Roman" w:hAnsi="Times New Roman" w:cs="Times New Roman"/>
              </w:rPr>
            </w:pPr>
          </w:p>
          <w:p w14:paraId="4558EF77" w14:textId="77777777" w:rsidR="000249CB" w:rsidRPr="00602692" w:rsidRDefault="000249CB" w:rsidP="002A5E62">
            <w:pPr>
              <w:spacing w:after="0" w:line="240" w:lineRule="auto"/>
              <w:rPr>
                <w:rFonts w:ascii="Times New Roman" w:hAnsi="Times New Roman" w:cs="Times New Roman"/>
              </w:rPr>
            </w:pPr>
          </w:p>
          <w:p w14:paraId="7FE78F54" w14:textId="77777777" w:rsidR="000249CB" w:rsidRPr="00602692" w:rsidRDefault="000249CB" w:rsidP="002A5E62">
            <w:pPr>
              <w:spacing w:after="0" w:line="240" w:lineRule="auto"/>
              <w:rPr>
                <w:rFonts w:ascii="Times New Roman" w:hAnsi="Times New Roman" w:cs="Times New Roman"/>
              </w:rPr>
            </w:pPr>
          </w:p>
          <w:p w14:paraId="71728751" w14:textId="77777777" w:rsidR="000249CB" w:rsidRPr="00602692" w:rsidRDefault="000249CB" w:rsidP="002A5E62">
            <w:pPr>
              <w:spacing w:after="0" w:line="240" w:lineRule="auto"/>
              <w:rPr>
                <w:rFonts w:ascii="Times New Roman" w:hAnsi="Times New Roman" w:cs="Times New Roman"/>
              </w:rPr>
            </w:pPr>
          </w:p>
          <w:p w14:paraId="51BE2DBA" w14:textId="77777777" w:rsidR="000249CB" w:rsidRPr="00602692" w:rsidRDefault="000249CB" w:rsidP="002A5E62">
            <w:pPr>
              <w:spacing w:after="0" w:line="240" w:lineRule="auto"/>
              <w:rPr>
                <w:rFonts w:ascii="Times New Roman" w:hAnsi="Times New Roman" w:cs="Times New Roman"/>
              </w:rPr>
            </w:pPr>
          </w:p>
          <w:p w14:paraId="07ED29CA" w14:textId="77777777" w:rsidR="000249CB" w:rsidRPr="00602692" w:rsidRDefault="000249CB" w:rsidP="002A5E62">
            <w:pPr>
              <w:spacing w:after="0" w:line="240" w:lineRule="auto"/>
              <w:rPr>
                <w:rFonts w:ascii="Times New Roman" w:hAnsi="Times New Roman" w:cs="Times New Roman"/>
              </w:rPr>
            </w:pPr>
          </w:p>
          <w:p w14:paraId="3068EF78" w14:textId="77777777" w:rsidR="00C44CC8" w:rsidRPr="00602692" w:rsidRDefault="00C44CC8" w:rsidP="002A5E62">
            <w:pPr>
              <w:spacing w:after="0" w:line="240" w:lineRule="auto"/>
              <w:rPr>
                <w:rFonts w:ascii="Times New Roman" w:hAnsi="Times New Roman" w:cs="Times New Roman"/>
              </w:rPr>
            </w:pPr>
          </w:p>
          <w:p w14:paraId="44B79434" w14:textId="77777777" w:rsidR="00C44CC8" w:rsidRPr="00602692" w:rsidRDefault="00C44CC8" w:rsidP="002A5E62">
            <w:pPr>
              <w:spacing w:after="0" w:line="240" w:lineRule="auto"/>
              <w:rPr>
                <w:rFonts w:ascii="Times New Roman" w:hAnsi="Times New Roman" w:cs="Times New Roman"/>
              </w:rPr>
            </w:pPr>
          </w:p>
          <w:p w14:paraId="51BD5EEA" w14:textId="77777777" w:rsidR="005C6D65" w:rsidRPr="00602692" w:rsidRDefault="005C6D65" w:rsidP="002A5E62">
            <w:pPr>
              <w:spacing w:after="0" w:line="240" w:lineRule="auto"/>
              <w:rPr>
                <w:rFonts w:ascii="Times New Roman" w:hAnsi="Times New Roman" w:cs="Times New Roman"/>
              </w:rPr>
            </w:pPr>
          </w:p>
          <w:p w14:paraId="68EF108C" w14:textId="77777777" w:rsidR="005C6D65" w:rsidRPr="00602692" w:rsidRDefault="005C6D65" w:rsidP="002A5E62">
            <w:pPr>
              <w:spacing w:after="0" w:line="240" w:lineRule="auto"/>
              <w:rPr>
                <w:rFonts w:ascii="Times New Roman" w:hAnsi="Times New Roman" w:cs="Times New Roman"/>
              </w:rPr>
            </w:pPr>
          </w:p>
          <w:p w14:paraId="365AA706" w14:textId="77777777" w:rsidR="005C6D65" w:rsidRPr="00602692" w:rsidRDefault="005C6D65" w:rsidP="002A5E62">
            <w:pPr>
              <w:spacing w:after="0" w:line="240" w:lineRule="auto"/>
              <w:rPr>
                <w:rFonts w:ascii="Times New Roman" w:hAnsi="Times New Roman" w:cs="Times New Roman"/>
              </w:rPr>
            </w:pPr>
          </w:p>
          <w:p w14:paraId="4EC654B1" w14:textId="77777777" w:rsidR="005C6D65" w:rsidRPr="00602692" w:rsidRDefault="005C6D65" w:rsidP="002A5E62">
            <w:pPr>
              <w:spacing w:after="0" w:line="240" w:lineRule="auto"/>
              <w:rPr>
                <w:rFonts w:ascii="Times New Roman" w:hAnsi="Times New Roman" w:cs="Times New Roman"/>
              </w:rPr>
            </w:pPr>
          </w:p>
          <w:p w14:paraId="29ABD707" w14:textId="77777777" w:rsidR="007E435D" w:rsidRPr="00602692" w:rsidRDefault="007E435D" w:rsidP="002A5E62">
            <w:pPr>
              <w:spacing w:after="0" w:line="240" w:lineRule="auto"/>
              <w:rPr>
                <w:rFonts w:ascii="Times New Roman" w:hAnsi="Times New Roman" w:cs="Times New Roman"/>
              </w:rPr>
            </w:pPr>
          </w:p>
          <w:p w14:paraId="40650162" w14:textId="77777777" w:rsidR="005C6D65" w:rsidRPr="00602692" w:rsidRDefault="005C6D65" w:rsidP="002A5E62">
            <w:pPr>
              <w:spacing w:after="0" w:line="240" w:lineRule="auto"/>
              <w:rPr>
                <w:rFonts w:ascii="Times New Roman" w:hAnsi="Times New Roman" w:cs="Times New Roman"/>
              </w:rPr>
            </w:pPr>
          </w:p>
          <w:p w14:paraId="7DF2DE45" w14:textId="77777777" w:rsidR="007E435D" w:rsidRPr="00602692" w:rsidRDefault="007E435D" w:rsidP="002A5E62">
            <w:pPr>
              <w:spacing w:after="0" w:line="240" w:lineRule="auto"/>
              <w:rPr>
                <w:rFonts w:ascii="Times New Roman" w:hAnsi="Times New Roman" w:cs="Times New Roman"/>
              </w:rPr>
            </w:pPr>
          </w:p>
          <w:p w14:paraId="6945FCD1" w14:textId="77777777" w:rsidR="007E435D" w:rsidRPr="00602692" w:rsidRDefault="007E435D" w:rsidP="002A5E62">
            <w:pPr>
              <w:spacing w:after="0" w:line="240" w:lineRule="auto"/>
              <w:rPr>
                <w:rFonts w:ascii="Times New Roman" w:hAnsi="Times New Roman" w:cs="Times New Roman"/>
              </w:rPr>
            </w:pPr>
          </w:p>
          <w:p w14:paraId="3D00D297" w14:textId="77777777" w:rsidR="007E435D" w:rsidRPr="00602692" w:rsidRDefault="007E435D" w:rsidP="002A5E62">
            <w:pPr>
              <w:spacing w:after="0" w:line="240" w:lineRule="auto"/>
              <w:rPr>
                <w:rFonts w:ascii="Times New Roman" w:hAnsi="Times New Roman" w:cs="Times New Roman"/>
              </w:rPr>
            </w:pPr>
          </w:p>
          <w:p w14:paraId="639BBD93" w14:textId="77777777" w:rsidR="007E435D" w:rsidRPr="00602692" w:rsidRDefault="007E435D" w:rsidP="002A5E62">
            <w:pPr>
              <w:spacing w:after="0" w:line="240" w:lineRule="auto"/>
              <w:rPr>
                <w:rFonts w:ascii="Times New Roman" w:hAnsi="Times New Roman" w:cs="Times New Roman"/>
              </w:rPr>
            </w:pPr>
          </w:p>
          <w:p w14:paraId="68C49E9F" w14:textId="77777777" w:rsidR="007E435D" w:rsidRPr="00602692" w:rsidRDefault="007E435D" w:rsidP="002A5E62">
            <w:pPr>
              <w:spacing w:after="0" w:line="240" w:lineRule="auto"/>
              <w:rPr>
                <w:rFonts w:ascii="Times New Roman" w:hAnsi="Times New Roman" w:cs="Times New Roman"/>
              </w:rPr>
            </w:pPr>
          </w:p>
          <w:p w14:paraId="5A061B04" w14:textId="77777777" w:rsidR="007E435D" w:rsidRPr="00602692" w:rsidRDefault="007E435D" w:rsidP="002A5E62">
            <w:pPr>
              <w:spacing w:after="0" w:line="240" w:lineRule="auto"/>
              <w:rPr>
                <w:rFonts w:ascii="Times New Roman" w:hAnsi="Times New Roman" w:cs="Times New Roman"/>
              </w:rPr>
            </w:pPr>
          </w:p>
          <w:p w14:paraId="37475FD1" w14:textId="77777777" w:rsidR="007E435D" w:rsidRPr="00602692" w:rsidRDefault="007E435D" w:rsidP="002A5E62">
            <w:pPr>
              <w:spacing w:after="0" w:line="240" w:lineRule="auto"/>
              <w:rPr>
                <w:rFonts w:ascii="Times New Roman" w:hAnsi="Times New Roman" w:cs="Times New Roman"/>
              </w:rPr>
            </w:pPr>
          </w:p>
          <w:p w14:paraId="483395F7" w14:textId="77777777" w:rsidR="007E435D" w:rsidRPr="00602692" w:rsidRDefault="007E435D" w:rsidP="002A5E62">
            <w:pPr>
              <w:spacing w:after="0" w:line="240" w:lineRule="auto"/>
              <w:rPr>
                <w:rFonts w:ascii="Times New Roman" w:hAnsi="Times New Roman" w:cs="Times New Roman"/>
              </w:rPr>
            </w:pPr>
          </w:p>
          <w:p w14:paraId="7E0CF1AE" w14:textId="77777777" w:rsidR="007E435D" w:rsidRPr="00602692" w:rsidRDefault="007E435D" w:rsidP="002A5E62">
            <w:pPr>
              <w:spacing w:after="0" w:line="240" w:lineRule="auto"/>
              <w:rPr>
                <w:rFonts w:ascii="Times New Roman" w:hAnsi="Times New Roman" w:cs="Times New Roman"/>
              </w:rPr>
            </w:pPr>
          </w:p>
          <w:p w14:paraId="51A08EF4" w14:textId="77777777" w:rsidR="007E435D" w:rsidRPr="00602692" w:rsidRDefault="007E435D" w:rsidP="002A5E62">
            <w:pPr>
              <w:spacing w:after="0" w:line="240" w:lineRule="auto"/>
              <w:rPr>
                <w:rFonts w:ascii="Times New Roman" w:hAnsi="Times New Roman" w:cs="Times New Roman"/>
              </w:rPr>
            </w:pPr>
          </w:p>
          <w:p w14:paraId="17991277" w14:textId="77777777" w:rsidR="007E435D" w:rsidRPr="00602692" w:rsidRDefault="007E435D" w:rsidP="002A5E62">
            <w:pPr>
              <w:spacing w:after="0" w:line="240" w:lineRule="auto"/>
              <w:rPr>
                <w:rFonts w:ascii="Times New Roman" w:hAnsi="Times New Roman" w:cs="Times New Roman"/>
              </w:rPr>
            </w:pPr>
          </w:p>
          <w:p w14:paraId="66662151" w14:textId="77777777" w:rsidR="007E435D" w:rsidRPr="00602692" w:rsidRDefault="007E435D" w:rsidP="002A5E62">
            <w:pPr>
              <w:spacing w:after="0" w:line="240" w:lineRule="auto"/>
              <w:rPr>
                <w:rFonts w:ascii="Times New Roman" w:hAnsi="Times New Roman" w:cs="Times New Roman"/>
              </w:rPr>
            </w:pPr>
          </w:p>
          <w:p w14:paraId="77190234" w14:textId="77777777" w:rsidR="00192CB7" w:rsidRPr="00602692" w:rsidRDefault="00192CB7" w:rsidP="002A5E62">
            <w:pPr>
              <w:spacing w:after="0" w:line="240" w:lineRule="auto"/>
              <w:rPr>
                <w:rFonts w:ascii="Times New Roman" w:hAnsi="Times New Roman" w:cs="Times New Roman"/>
                <w:lang w:val="sr-Cyrl-RS"/>
              </w:rPr>
            </w:pPr>
          </w:p>
          <w:p w14:paraId="157686AB" w14:textId="77777777" w:rsidR="00192CB7" w:rsidRPr="00602692" w:rsidRDefault="00192CB7" w:rsidP="002A5E62">
            <w:pPr>
              <w:spacing w:after="0" w:line="240" w:lineRule="auto"/>
              <w:rPr>
                <w:rFonts w:ascii="Times New Roman" w:hAnsi="Times New Roman" w:cs="Times New Roman"/>
                <w:lang w:val="sr-Cyrl-RS"/>
              </w:rPr>
            </w:pPr>
          </w:p>
          <w:p w14:paraId="7F1918AC" w14:textId="77777777" w:rsidR="002E5B65" w:rsidRPr="00602692" w:rsidRDefault="007E435D"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47.2</w:t>
            </w:r>
          </w:p>
          <w:p w14:paraId="00D4746D" w14:textId="77777777" w:rsidR="007E435D" w:rsidRPr="00602692" w:rsidRDefault="007E435D" w:rsidP="002A5E62">
            <w:pPr>
              <w:spacing w:after="0" w:line="240" w:lineRule="auto"/>
              <w:rPr>
                <w:rFonts w:ascii="Times New Roman" w:hAnsi="Times New Roman" w:cs="Times New Roman"/>
                <w:lang w:val="sr-Cyrl-RS"/>
              </w:rPr>
            </w:pPr>
          </w:p>
          <w:p w14:paraId="71832979" w14:textId="77777777" w:rsidR="007E435D" w:rsidRPr="00602692" w:rsidRDefault="007E435D" w:rsidP="002A5E62">
            <w:pPr>
              <w:spacing w:after="0" w:line="240" w:lineRule="auto"/>
              <w:rPr>
                <w:rFonts w:ascii="Times New Roman" w:hAnsi="Times New Roman" w:cs="Times New Roman"/>
                <w:lang w:val="sr-Cyrl-RS"/>
              </w:rPr>
            </w:pPr>
          </w:p>
          <w:p w14:paraId="4FDB09C8" w14:textId="77777777" w:rsidR="002E5B65" w:rsidRPr="00602692" w:rsidRDefault="002E5B65" w:rsidP="002A5E62">
            <w:pPr>
              <w:spacing w:after="0" w:line="240" w:lineRule="auto"/>
              <w:rPr>
                <w:rFonts w:ascii="Times New Roman" w:hAnsi="Times New Roman" w:cs="Times New Roman"/>
                <w:lang w:val="en-GB"/>
              </w:rPr>
            </w:pPr>
          </w:p>
          <w:p w14:paraId="21132895" w14:textId="77777777" w:rsidR="002E5B65" w:rsidRPr="00602692" w:rsidRDefault="002E5B65" w:rsidP="002A5E62">
            <w:pPr>
              <w:spacing w:after="0" w:line="240" w:lineRule="auto"/>
              <w:rPr>
                <w:rFonts w:ascii="Times New Roman" w:hAnsi="Times New Roman" w:cs="Times New Roman"/>
                <w:lang w:val="en-GB"/>
              </w:rPr>
            </w:pPr>
          </w:p>
          <w:p w14:paraId="77089752" w14:textId="77777777" w:rsidR="00711E0C" w:rsidRPr="00602692" w:rsidRDefault="00711E0C" w:rsidP="002A5E62">
            <w:pPr>
              <w:spacing w:after="0" w:line="240" w:lineRule="auto"/>
              <w:rPr>
                <w:rFonts w:ascii="Times New Roman" w:hAnsi="Times New Roman" w:cs="Times New Roman"/>
                <w:lang w:val="en-GB"/>
              </w:rPr>
            </w:pPr>
          </w:p>
          <w:p w14:paraId="1FA211AA" w14:textId="77777777" w:rsidR="00DA4E67" w:rsidRPr="00602692" w:rsidRDefault="00DA4E67" w:rsidP="002A5E62">
            <w:pPr>
              <w:spacing w:after="0" w:line="240" w:lineRule="auto"/>
              <w:rPr>
                <w:rFonts w:ascii="Times New Roman" w:hAnsi="Times New Roman" w:cs="Times New Roman"/>
              </w:rPr>
            </w:pPr>
          </w:p>
          <w:p w14:paraId="278C5763" w14:textId="77777777" w:rsidR="00711E0C" w:rsidRPr="00602692" w:rsidRDefault="00711E0C" w:rsidP="002A5E62">
            <w:pPr>
              <w:spacing w:after="0" w:line="240" w:lineRule="auto"/>
              <w:rPr>
                <w:rFonts w:ascii="Times New Roman" w:hAnsi="Times New Roman" w:cs="Times New Roman"/>
              </w:rPr>
            </w:pPr>
          </w:p>
          <w:p w14:paraId="4E014662" w14:textId="77777777" w:rsidR="000249CB" w:rsidRPr="00602692" w:rsidRDefault="000249CB" w:rsidP="002A5E62">
            <w:pPr>
              <w:spacing w:after="0" w:line="240" w:lineRule="auto"/>
              <w:rPr>
                <w:rFonts w:ascii="Times New Roman" w:hAnsi="Times New Roman" w:cs="Times New Roman"/>
              </w:rPr>
            </w:pPr>
          </w:p>
          <w:p w14:paraId="21F5FA24" w14:textId="77777777" w:rsidR="007E435D" w:rsidRPr="00602692" w:rsidRDefault="007E435D" w:rsidP="002A5E62">
            <w:pPr>
              <w:spacing w:after="0" w:line="240" w:lineRule="auto"/>
              <w:rPr>
                <w:rFonts w:ascii="Times New Roman" w:hAnsi="Times New Roman" w:cs="Times New Roman"/>
                <w:lang w:val="sr-Cyrl-RS"/>
              </w:rPr>
            </w:pPr>
          </w:p>
          <w:p w14:paraId="7489F710" w14:textId="77777777" w:rsidR="007E435D" w:rsidRPr="00602692" w:rsidRDefault="007E435D" w:rsidP="002A5E62">
            <w:pPr>
              <w:spacing w:after="0" w:line="240" w:lineRule="auto"/>
              <w:rPr>
                <w:rFonts w:ascii="Times New Roman" w:hAnsi="Times New Roman" w:cs="Times New Roman"/>
                <w:lang w:val="sr-Cyrl-RS"/>
              </w:rPr>
            </w:pPr>
          </w:p>
          <w:p w14:paraId="6BD825A8" w14:textId="77777777" w:rsidR="007E435D" w:rsidRPr="00602692" w:rsidRDefault="007E435D" w:rsidP="002A5E62">
            <w:pPr>
              <w:spacing w:after="0" w:line="240" w:lineRule="auto"/>
              <w:rPr>
                <w:rFonts w:ascii="Times New Roman" w:hAnsi="Times New Roman" w:cs="Times New Roman"/>
                <w:lang w:val="sr-Cyrl-RS"/>
              </w:rPr>
            </w:pPr>
          </w:p>
          <w:p w14:paraId="5E29A02E" w14:textId="77777777" w:rsidR="007E435D" w:rsidRPr="00602692" w:rsidRDefault="007E435D" w:rsidP="002A5E62">
            <w:pPr>
              <w:spacing w:after="0" w:line="240" w:lineRule="auto"/>
              <w:rPr>
                <w:rFonts w:ascii="Times New Roman" w:hAnsi="Times New Roman" w:cs="Times New Roman"/>
                <w:lang w:val="sr-Cyrl-RS"/>
              </w:rPr>
            </w:pPr>
          </w:p>
          <w:p w14:paraId="7DF2F22D" w14:textId="77777777" w:rsidR="007E435D" w:rsidRPr="00602692" w:rsidRDefault="007E435D" w:rsidP="002A5E62">
            <w:pPr>
              <w:spacing w:after="0" w:line="240" w:lineRule="auto"/>
              <w:rPr>
                <w:rFonts w:ascii="Times New Roman" w:hAnsi="Times New Roman" w:cs="Times New Roman"/>
                <w:lang w:val="sr-Cyrl-RS"/>
              </w:rPr>
            </w:pPr>
          </w:p>
          <w:p w14:paraId="6C41B702" w14:textId="77777777" w:rsidR="007E435D" w:rsidRPr="00602692" w:rsidRDefault="007E435D" w:rsidP="002A5E62">
            <w:pPr>
              <w:spacing w:after="0" w:line="240" w:lineRule="auto"/>
              <w:rPr>
                <w:rFonts w:ascii="Times New Roman" w:hAnsi="Times New Roman" w:cs="Times New Roman"/>
                <w:lang w:val="sr-Cyrl-RS"/>
              </w:rPr>
            </w:pPr>
          </w:p>
          <w:p w14:paraId="3016C1F0" w14:textId="77777777" w:rsidR="00207A73" w:rsidRPr="00602692" w:rsidRDefault="00730AD5" w:rsidP="002A5E62">
            <w:pPr>
              <w:spacing w:after="0" w:line="240" w:lineRule="auto"/>
              <w:rPr>
                <w:rFonts w:ascii="Times New Roman" w:hAnsi="Times New Roman" w:cs="Times New Roman"/>
                <w:lang w:val="sr-Cyrl-RS"/>
              </w:rPr>
            </w:pPr>
            <w:r w:rsidRPr="00602692">
              <w:rPr>
                <w:rFonts w:ascii="Times New Roman" w:hAnsi="Times New Roman" w:cs="Times New Roman"/>
              </w:rPr>
              <w:lastRenderedPageBreak/>
              <w:t>4</w:t>
            </w:r>
            <w:r w:rsidR="00E12CBA" w:rsidRPr="00602692">
              <w:rPr>
                <w:rFonts w:ascii="Times New Roman" w:hAnsi="Times New Roman" w:cs="Times New Roman"/>
              </w:rPr>
              <w:t>7</w:t>
            </w:r>
            <w:r w:rsidR="00BE1BE5" w:rsidRPr="00602692">
              <w:rPr>
                <w:rFonts w:ascii="Times New Roman" w:hAnsi="Times New Roman" w:cs="Times New Roman"/>
              </w:rPr>
              <w:t>.</w:t>
            </w:r>
            <w:r w:rsidR="007E435D" w:rsidRPr="00602692">
              <w:rPr>
                <w:rFonts w:ascii="Times New Roman" w:hAnsi="Times New Roman" w:cs="Times New Roman"/>
                <w:lang w:val="sr-Cyrl-RS"/>
              </w:rPr>
              <w:t>5</w:t>
            </w:r>
          </w:p>
          <w:p w14:paraId="741AD18D" w14:textId="77777777" w:rsidR="00BE1BE5" w:rsidRPr="00602692" w:rsidRDefault="00BE1BE5" w:rsidP="002A5E62">
            <w:pPr>
              <w:spacing w:after="0" w:line="240" w:lineRule="auto"/>
              <w:rPr>
                <w:rFonts w:ascii="Times New Roman" w:hAnsi="Times New Roman" w:cs="Times New Roman"/>
              </w:rPr>
            </w:pPr>
          </w:p>
          <w:p w14:paraId="43E6055C" w14:textId="77777777" w:rsidR="00BE1BE5" w:rsidRPr="00602692" w:rsidRDefault="00BE1BE5" w:rsidP="002A5E62">
            <w:pPr>
              <w:spacing w:after="0" w:line="240" w:lineRule="auto"/>
              <w:rPr>
                <w:rFonts w:ascii="Times New Roman" w:hAnsi="Times New Roman" w:cs="Times New Roman"/>
              </w:rPr>
            </w:pPr>
          </w:p>
          <w:p w14:paraId="6A686D11" w14:textId="77777777" w:rsidR="00BE1BE5" w:rsidRPr="00602692" w:rsidRDefault="00BE1BE5" w:rsidP="002A5E62">
            <w:pPr>
              <w:spacing w:after="0" w:line="240" w:lineRule="auto"/>
              <w:rPr>
                <w:rFonts w:ascii="Times New Roman" w:hAnsi="Times New Roman" w:cs="Times New Roman"/>
              </w:rPr>
            </w:pPr>
          </w:p>
          <w:p w14:paraId="432D0C6D" w14:textId="77777777" w:rsidR="00BE1BE5" w:rsidRPr="00602692" w:rsidRDefault="00BE1BE5" w:rsidP="002A5E62">
            <w:pPr>
              <w:spacing w:after="0" w:line="240" w:lineRule="auto"/>
              <w:rPr>
                <w:rFonts w:ascii="Times New Roman" w:hAnsi="Times New Roman" w:cs="Times New Roman"/>
              </w:rPr>
            </w:pPr>
          </w:p>
          <w:p w14:paraId="324296FA" w14:textId="77777777" w:rsidR="00BE1BE5" w:rsidRPr="00602692" w:rsidRDefault="00BE1BE5" w:rsidP="002A5E62">
            <w:pPr>
              <w:spacing w:after="0" w:line="240" w:lineRule="auto"/>
              <w:rPr>
                <w:rFonts w:ascii="Times New Roman" w:hAnsi="Times New Roman" w:cs="Times New Roman"/>
              </w:rPr>
            </w:pPr>
          </w:p>
          <w:p w14:paraId="3FA6C572" w14:textId="77777777" w:rsidR="00BE1BE5" w:rsidRPr="00602692" w:rsidRDefault="00BE1BE5" w:rsidP="002A5E62">
            <w:pPr>
              <w:spacing w:after="0" w:line="240" w:lineRule="auto"/>
              <w:rPr>
                <w:rFonts w:ascii="Times New Roman" w:hAnsi="Times New Roman" w:cs="Times New Roman"/>
              </w:rPr>
            </w:pPr>
          </w:p>
          <w:p w14:paraId="7BF16AF8" w14:textId="77777777" w:rsidR="00BE1BE5" w:rsidRPr="00602692" w:rsidRDefault="00BE1BE5" w:rsidP="002A5E62">
            <w:pPr>
              <w:spacing w:after="0" w:line="240" w:lineRule="auto"/>
              <w:rPr>
                <w:rFonts w:ascii="Times New Roman" w:hAnsi="Times New Roman" w:cs="Times New Roman"/>
              </w:rPr>
            </w:pPr>
          </w:p>
          <w:p w14:paraId="77A1B403" w14:textId="77777777" w:rsidR="00711E0C" w:rsidRPr="00602692" w:rsidRDefault="00711E0C" w:rsidP="002A5E62">
            <w:pPr>
              <w:spacing w:after="0" w:line="240" w:lineRule="auto"/>
              <w:rPr>
                <w:rFonts w:ascii="Times New Roman" w:hAnsi="Times New Roman" w:cs="Times New Roman"/>
              </w:rPr>
            </w:pPr>
          </w:p>
          <w:p w14:paraId="1183C41D" w14:textId="77777777" w:rsidR="00711E0C" w:rsidRPr="00602692" w:rsidRDefault="00711E0C" w:rsidP="002A5E62">
            <w:pPr>
              <w:spacing w:after="0" w:line="240" w:lineRule="auto"/>
              <w:rPr>
                <w:rFonts w:ascii="Times New Roman" w:hAnsi="Times New Roman" w:cs="Times New Roman"/>
              </w:rPr>
            </w:pPr>
          </w:p>
          <w:p w14:paraId="07074B1B" w14:textId="77777777" w:rsidR="00711E0C" w:rsidRPr="00602692" w:rsidRDefault="00711E0C" w:rsidP="002A5E62">
            <w:pPr>
              <w:spacing w:after="0" w:line="240" w:lineRule="auto"/>
              <w:rPr>
                <w:rFonts w:ascii="Times New Roman" w:hAnsi="Times New Roman" w:cs="Times New Roman"/>
              </w:rPr>
            </w:pPr>
          </w:p>
          <w:p w14:paraId="3DD8F19F" w14:textId="77777777" w:rsidR="002F6BC5" w:rsidRPr="00602692" w:rsidRDefault="002F6BC5" w:rsidP="002A5E62">
            <w:pPr>
              <w:spacing w:after="0" w:line="240" w:lineRule="auto"/>
              <w:rPr>
                <w:rFonts w:ascii="Times New Roman" w:hAnsi="Times New Roman" w:cs="Times New Roman"/>
              </w:rPr>
            </w:pPr>
          </w:p>
          <w:p w14:paraId="46BA3E0C" w14:textId="77777777" w:rsidR="007E435D" w:rsidRPr="00602692" w:rsidRDefault="007E435D" w:rsidP="002A5E62">
            <w:pPr>
              <w:spacing w:after="0" w:line="240" w:lineRule="auto"/>
              <w:rPr>
                <w:rFonts w:ascii="Times New Roman" w:hAnsi="Times New Roman" w:cs="Times New Roman"/>
              </w:rPr>
            </w:pPr>
          </w:p>
          <w:p w14:paraId="71EB31AA" w14:textId="77777777" w:rsidR="002F6BC5" w:rsidRPr="00602692" w:rsidRDefault="002F6BC5" w:rsidP="002A5E62">
            <w:pPr>
              <w:spacing w:after="0" w:line="240" w:lineRule="auto"/>
              <w:rPr>
                <w:rFonts w:ascii="Times New Roman" w:hAnsi="Times New Roman" w:cs="Times New Roman"/>
              </w:rPr>
            </w:pPr>
          </w:p>
          <w:p w14:paraId="66DD48C2" w14:textId="77777777" w:rsidR="00BE1BE5" w:rsidRPr="00602692" w:rsidRDefault="00BE1BE5" w:rsidP="002A5E62">
            <w:pPr>
              <w:spacing w:after="0" w:line="240" w:lineRule="auto"/>
              <w:rPr>
                <w:rFonts w:ascii="Times New Roman" w:hAnsi="Times New Roman" w:cs="Times New Roman"/>
              </w:rPr>
            </w:pPr>
          </w:p>
          <w:p w14:paraId="523D1A02" w14:textId="77777777" w:rsidR="00BE1BE5" w:rsidRPr="00602692" w:rsidRDefault="00BE1BE5" w:rsidP="002A5E62">
            <w:pPr>
              <w:spacing w:after="0" w:line="240" w:lineRule="auto"/>
              <w:rPr>
                <w:rFonts w:ascii="Times New Roman" w:hAnsi="Times New Roman" w:cs="Times New Roman"/>
              </w:rPr>
            </w:pPr>
          </w:p>
          <w:p w14:paraId="0D1BAF46" w14:textId="77777777" w:rsidR="00711E0C" w:rsidRPr="00602692" w:rsidRDefault="00711E0C" w:rsidP="002A5E62">
            <w:pPr>
              <w:spacing w:after="0" w:line="240" w:lineRule="auto"/>
              <w:rPr>
                <w:rFonts w:ascii="Times New Roman" w:hAnsi="Times New Roman" w:cs="Times New Roman"/>
              </w:rPr>
            </w:pPr>
          </w:p>
          <w:p w14:paraId="7A1FBD29" w14:textId="77777777" w:rsidR="00711E0C" w:rsidRPr="00602692" w:rsidRDefault="00711E0C" w:rsidP="002A5E62">
            <w:pPr>
              <w:spacing w:after="0" w:line="240" w:lineRule="auto"/>
              <w:rPr>
                <w:rFonts w:ascii="Times New Roman" w:hAnsi="Times New Roman" w:cs="Times New Roman"/>
              </w:rPr>
            </w:pPr>
          </w:p>
          <w:p w14:paraId="2EA8B898" w14:textId="77777777" w:rsidR="00711E0C" w:rsidRPr="00602692" w:rsidRDefault="00711E0C" w:rsidP="002A5E62">
            <w:pPr>
              <w:spacing w:after="0" w:line="240" w:lineRule="auto"/>
              <w:rPr>
                <w:rFonts w:ascii="Times New Roman" w:hAnsi="Times New Roman" w:cs="Times New Roman"/>
              </w:rPr>
            </w:pPr>
          </w:p>
          <w:p w14:paraId="19BE6BE0" w14:textId="77777777" w:rsidR="00BE1BE5" w:rsidRPr="00602692" w:rsidRDefault="00BE1BE5" w:rsidP="002A5E62">
            <w:pPr>
              <w:spacing w:after="0" w:line="240" w:lineRule="auto"/>
              <w:rPr>
                <w:rFonts w:ascii="Times New Roman" w:hAnsi="Times New Roman" w:cs="Times New Roman"/>
              </w:rPr>
            </w:pPr>
          </w:p>
          <w:p w14:paraId="393D1CE2" w14:textId="77777777" w:rsidR="002F6BC5" w:rsidRPr="00602692" w:rsidRDefault="002F6BC5" w:rsidP="002A5E62">
            <w:pPr>
              <w:spacing w:after="0" w:line="240" w:lineRule="auto"/>
              <w:rPr>
                <w:rFonts w:ascii="Times New Roman" w:hAnsi="Times New Roman" w:cs="Times New Roman"/>
              </w:rPr>
            </w:pPr>
          </w:p>
          <w:p w14:paraId="7889DFE4" w14:textId="77777777" w:rsidR="00C309DD" w:rsidRPr="00602692" w:rsidRDefault="00C309DD" w:rsidP="002A5E62">
            <w:pPr>
              <w:spacing w:after="0" w:line="240" w:lineRule="auto"/>
              <w:rPr>
                <w:rFonts w:ascii="Times New Roman" w:hAnsi="Times New Roman" w:cs="Times New Roman"/>
              </w:rPr>
            </w:pPr>
          </w:p>
          <w:p w14:paraId="5C5F2D34" w14:textId="77777777" w:rsidR="00C309DD" w:rsidRPr="00602692" w:rsidRDefault="00C309DD" w:rsidP="002A5E62">
            <w:pPr>
              <w:spacing w:after="0" w:line="240" w:lineRule="auto"/>
              <w:rPr>
                <w:rFonts w:ascii="Times New Roman" w:hAnsi="Times New Roman" w:cs="Times New Roman"/>
              </w:rPr>
            </w:pPr>
          </w:p>
          <w:p w14:paraId="4A561C00" w14:textId="77777777" w:rsidR="00BE1BE5" w:rsidRPr="00602692" w:rsidRDefault="00BE1BE5" w:rsidP="002A5E62">
            <w:pPr>
              <w:spacing w:after="0" w:line="240" w:lineRule="auto"/>
              <w:rPr>
                <w:rFonts w:ascii="Times New Roman" w:hAnsi="Times New Roman" w:cs="Times New Roman"/>
              </w:rPr>
            </w:pPr>
            <w:r w:rsidRPr="00602692">
              <w:rPr>
                <w:rFonts w:ascii="Times New Roman" w:hAnsi="Times New Roman" w:cs="Times New Roman"/>
              </w:rPr>
              <w:t>29</w:t>
            </w:r>
          </w:p>
        </w:tc>
        <w:tc>
          <w:tcPr>
            <w:tcW w:w="1344" w:type="pct"/>
            <w:vAlign w:val="center"/>
          </w:tcPr>
          <w:p w14:paraId="647D0C5B" w14:textId="77777777" w:rsidR="00F964D8" w:rsidRPr="00602692"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lastRenderedPageBreak/>
              <w:t>Радње и мере из члана 7. став 1. тач. 1)-5) овог закона обвезник врши пре успостављања пословног односа са странком.</w:t>
            </w:r>
          </w:p>
          <w:p w14:paraId="2C4FEF87" w14:textId="77777777" w:rsidR="00F964D8" w:rsidRPr="00602692"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11A4DA2C" w14:textId="77777777" w:rsidR="00DA72B6" w:rsidRPr="00602692"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У случају из члана 8. став 1. тачка 2) и ст. 2. и 3. овог закона обвезник врши радње и мере из члана 7. став 1. тач. 1)-5) овог закона пре извршења трансакције. </w:t>
            </w:r>
          </w:p>
          <w:p w14:paraId="7C529270" w14:textId="77777777" w:rsidR="00F964D8" w:rsidRPr="00602692"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06C8C555" w14:textId="77777777" w:rsidR="00F964D8" w:rsidRPr="00602692"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5F46FE0E"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Ако овим законом није другачије одређено, обвезник је дужан да:</w:t>
            </w:r>
          </w:p>
          <w:p w14:paraId="418D576C"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1) утврди идентитет странке;</w:t>
            </w:r>
          </w:p>
          <w:p w14:paraId="665F9922"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2) провери идентитет странке на основу докумената, података или информација прибављених из поузданих и веродостојних извора или путем средстава електронске идентификације у складу са законом;</w:t>
            </w:r>
          </w:p>
          <w:p w14:paraId="7C829174"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3) утврди идентитет стварног власника странке и провери његов идентитет у случајевима прописаним овим законом;</w:t>
            </w:r>
          </w:p>
          <w:p w14:paraId="381302C1"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4) прибави и процени информацију о сврси и намени пословног односа или трансакције и друге податке у складу са овим законом;</w:t>
            </w:r>
          </w:p>
          <w:p w14:paraId="4C5D8A71"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5) прибави и процени веродостојност информација о пореклу имовине која је или ће бити предмет пословног односа, односно трансакције, у складу са проценом ризика;</w:t>
            </w:r>
          </w:p>
          <w:p w14:paraId="3B94F335"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6) редовно прати пословање и проверава усклађеност активности странке са природом пословног односа и </w:t>
            </w:r>
            <w:r w:rsidRPr="00602692">
              <w:rPr>
                <w:rFonts w:ascii="Times New Roman" w:hAnsi="Times New Roman" w:cs="Times New Roman"/>
                <w:color w:val="000000"/>
                <w:lang w:val="en-GB"/>
              </w:rPr>
              <w:lastRenderedPageBreak/>
              <w:t>уобичајеним обимом и врстом пословања странке.</w:t>
            </w:r>
          </w:p>
          <w:p w14:paraId="5C431025"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Обвезник је дужан да одбије понуду за успостављање пословног односа, као и извршење трансакције ако не може да изврши радње и мере из става 1. тач. 1)–5) овог члана, а ако је пословни однос већ успостављен дужан је да га раскине, осим у случају када је рачун блокиран на основу поступка надлежног државног органа у складу са законом.</w:t>
            </w:r>
          </w:p>
          <w:p w14:paraId="13CF37C2"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У случајевима из става 2. овог члана обвезник је дужан да сачини службену белешку у писменој форми, као и да размотри да ли постоје основи сумње да се ради о прању новца или финансирању тероризма и да поступи у складу са одредбама члана 47. овог закона. Службену белешку обвезник чува у складу са законом.</w:t>
            </w:r>
          </w:p>
          <w:p w14:paraId="0F9AB890" w14:textId="77777777" w:rsidR="00C13AE2" w:rsidRPr="00624C0A" w:rsidRDefault="00C13AE2" w:rsidP="00C13AE2">
            <w:pPr>
              <w:pStyle w:val="NoSpacing"/>
            </w:pPr>
            <w:r w:rsidRPr="00624C0A">
              <w:rPr>
                <w:rFonts w:cs="Times New Roman"/>
                <w:szCs w:val="24"/>
              </w:rPr>
              <w:t>ОДРЕДБА СТАВА 2. ОВОГ ЧЛАНА НЕ ПРИМЕЊУЈЕ СЕ НА ОБВЕЗНИКЕ ИЗ ЧЛАНА 4. СТАВ 1. ТАЧ. 9), 14) И 15) И СТ. 2. И 3. ОВОГ ЗАКОНА, КАД УТВРЂУЈУ ПРАВНИ ПОЛОЖАЈ КЛИЈЕНТА ИЛИ УЧЕСТВУЈУ У СВОЈСТВУ СТРУЧНОГ САВЕТНИКА У СУДСКОМ ПОСТУПКУ ИЛИ У ВЕЗИ СА СУДСКИМ ПОСТУПКОМ</w:t>
            </w:r>
            <w:r w:rsidRPr="00624C0A">
              <w:t>.</w:t>
            </w:r>
          </w:p>
          <w:p w14:paraId="3DA730CC"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w:t>
            </w:r>
          </w:p>
          <w:p w14:paraId="5207DCB2" w14:textId="77777777" w:rsidR="007E435D" w:rsidRPr="00602692" w:rsidRDefault="007E435D" w:rsidP="007E435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Уколико би спровођење радњи и мера познавања и праћења странке из става 1. овог члана изазвало сумњу код странке да обвезник спроводи радње и мере ради </w:t>
            </w:r>
            <w:r w:rsidRPr="00602692">
              <w:rPr>
                <w:rFonts w:ascii="Times New Roman" w:hAnsi="Times New Roman" w:cs="Times New Roman"/>
                <w:color w:val="000000"/>
                <w:lang w:val="en-GB"/>
              </w:rPr>
              <w:lastRenderedPageBreak/>
              <w:t>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w:t>
            </w:r>
          </w:p>
          <w:p w14:paraId="12AA89A9" w14:textId="77777777" w:rsidR="00C44CC8" w:rsidRPr="00602692" w:rsidRDefault="007E435D" w:rsidP="007E435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СТРАНКА ЈЕ ДУЖНА ДА ОБВЕЗНИЦИМА, КАДА ПРЕДУЗИМАЈУ РАДЊЕ И МЕРЕ ИЗ ОВОГ ЧЛАНА ПРУЖИ И ДОСТАВИ СВЕ ТАЧНЕ, АДЕКВАТНЕ И АЖУРНЕ ИНФОРМАЦИЈЕ ПОТРЕБНЕ ЗА УТВРЂИВАЊЕ И ПРОВЕРУ ИДЕНТИТЕТА СТРАНКЕ, ЗАКОНСКОГ ЗАСТУПНИКА И ПУНОМОЋНИКА СТРАНКЕ И СТВАРНОГ ВЛАСНИКА СТРАНКЕ.</w:t>
            </w:r>
          </w:p>
          <w:p w14:paraId="336FC893" w14:textId="77777777" w:rsidR="007E435D" w:rsidRPr="00602692" w:rsidRDefault="007E435D" w:rsidP="007E435D">
            <w:pPr>
              <w:spacing w:after="0" w:line="240" w:lineRule="auto"/>
              <w:jc w:val="both"/>
              <w:rPr>
                <w:rFonts w:ascii="Times New Roman" w:hAnsi="Times New Roman" w:cs="Times New Roman"/>
                <w:lang w:val="en-GB"/>
              </w:rPr>
            </w:pPr>
          </w:p>
          <w:p w14:paraId="626E815F" w14:textId="77777777" w:rsidR="003906B2" w:rsidRPr="00602692" w:rsidRDefault="003906B2"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p w14:paraId="44660EC6" w14:textId="77777777" w:rsidR="007E435D" w:rsidRPr="00602692" w:rsidRDefault="007E435D" w:rsidP="00CF4707">
            <w:pPr>
              <w:pStyle w:val="NoSpacing"/>
              <w:rPr>
                <w:sz w:val="22"/>
              </w:rPr>
            </w:pPr>
            <w:r w:rsidRPr="00602692">
              <w:rPr>
                <w:sz w:val="22"/>
              </w:rPr>
              <w:t>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w:t>
            </w:r>
          </w:p>
          <w:p w14:paraId="1A51A609" w14:textId="77777777" w:rsidR="007E435D" w:rsidRPr="00602692" w:rsidRDefault="007E435D" w:rsidP="00CF4707">
            <w:pPr>
              <w:pStyle w:val="NoSpacing"/>
              <w:rPr>
                <w:sz w:val="22"/>
              </w:rPr>
            </w:pPr>
          </w:p>
          <w:p w14:paraId="495B7485" w14:textId="77777777" w:rsidR="007E435D" w:rsidRPr="00602692" w:rsidRDefault="00E27F0A" w:rsidP="00CF4707">
            <w:pPr>
              <w:pStyle w:val="NoSpacing"/>
              <w:rPr>
                <w:sz w:val="22"/>
              </w:rPr>
            </w:pPr>
            <w:r w:rsidRPr="00602692">
              <w:rPr>
                <w:sz w:val="22"/>
              </w:rPr>
              <w:t>(</w:t>
            </w:r>
            <w:r w:rsidR="007E435D" w:rsidRPr="00602692">
              <w:rPr>
                <w:sz w:val="22"/>
              </w:rPr>
              <w:t>5</w:t>
            </w:r>
            <w:r w:rsidRPr="00602692">
              <w:rPr>
                <w:sz w:val="22"/>
              </w:rPr>
              <w:t xml:space="preserve">)  </w:t>
            </w:r>
            <w:r w:rsidR="00C44CC8" w:rsidRPr="00602692">
              <w:rPr>
                <w:sz w:val="22"/>
              </w:rPr>
              <w:t xml:space="preserve"> </w:t>
            </w:r>
            <w:r w:rsidR="007E435D" w:rsidRPr="00602692">
              <w:rPr>
                <w:sz w:val="22"/>
              </w:rPr>
              <w:t xml:space="preserve"> ДРУШТВО ЗА РЕВИЗИЈУ И САМОСТАЛНИ РЕВИЗОР, ПРЕДУЗЕТНИЦИ И ПРАВНА ЛИЦА КОЈА СЕ БАВЕ ПРУЖАЊЕМ </w:t>
            </w:r>
            <w:r w:rsidR="007E435D" w:rsidRPr="00602692">
              <w:rPr>
                <w:sz w:val="22"/>
              </w:rPr>
              <w:lastRenderedPageBreak/>
              <w:t>РАЧУНОВОДСТВЕНИХ УСЛУГА И ПОРЕСКИ САВЕТНИЦИ НИСУ ДУЖНИ ДА ПОСТУПАЈУ У СКЛАДУ СА ОДРЕДБАМА ОВОГ ЧЛАНА У ВЕЗИ СА ПОДАТКОМ КОЈИ ДОБИЈУ ОД СТРАНКЕ ИЛИ О СТРАНЦИ ПРИ УТВРЂИВАЊУ ЊЕНОГ ПРАВНОГ ПОЛОЖАЈА ИЛИ ЊЕНОМ ЗАСТУПАЊЕ У СВОЈСТВУ СТРУЧНОГ САВЕТНИКА У СУДСКОМ ПОСТУПКУ ИЛИ У ВЕЗИ СА СУДСКИМ ПОСТУПКОМ БЕЗ ОБЗИРА ДА ЛИ ЈЕ ТАЈ ПОДАТАК ПРИБАВЉЕН ПРЕ, У ТОКУ ИЛИ НАКОН СУДСКОГ ПОСТУПКА.</w:t>
            </w:r>
          </w:p>
          <w:p w14:paraId="5491F692" w14:textId="77777777" w:rsidR="005944D9" w:rsidRPr="00602692" w:rsidRDefault="005944D9" w:rsidP="002A5E62">
            <w:pPr>
              <w:spacing w:after="0" w:line="240" w:lineRule="auto"/>
              <w:jc w:val="both"/>
              <w:rPr>
                <w:rFonts w:ascii="Times New Roman" w:hAnsi="Times New Roman" w:cs="Times New Roman"/>
              </w:rPr>
            </w:pPr>
          </w:p>
          <w:p w14:paraId="7EAD1A39" w14:textId="77777777" w:rsidR="005944D9" w:rsidRPr="00602692" w:rsidRDefault="005944D9" w:rsidP="002A5E62">
            <w:pPr>
              <w:spacing w:after="0" w:line="240" w:lineRule="auto"/>
              <w:jc w:val="both"/>
              <w:rPr>
                <w:rFonts w:ascii="Times New Roman" w:hAnsi="Times New Roman" w:cs="Times New Roman"/>
                <w:color w:val="000000"/>
                <w:lang w:val="en-GB"/>
              </w:rPr>
            </w:pPr>
          </w:p>
          <w:p w14:paraId="51D3FF15" w14:textId="77777777" w:rsidR="005944D9" w:rsidRPr="00602692" w:rsidRDefault="005944D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Обвезник је дужан да прати пословање странке са дужном пажњом. </w:t>
            </w:r>
          </w:p>
          <w:p w14:paraId="4CEDA491" w14:textId="77777777" w:rsidR="005944D9" w:rsidRPr="00602692" w:rsidRDefault="005944D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Праћење пословања странке из става 1. овог члана укључује и: </w:t>
            </w:r>
          </w:p>
          <w:p w14:paraId="53CF23A5" w14:textId="77777777" w:rsidR="005944D9" w:rsidRPr="00602692" w:rsidRDefault="005944D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1) прикупљање података из члана 99. став 1. тач. 7)-10) овог закона о свакој трансакцији када је пословни однос успостављен; </w:t>
            </w:r>
          </w:p>
          <w:p w14:paraId="4C974A08" w14:textId="77777777" w:rsidR="005944D9" w:rsidRPr="00602692" w:rsidRDefault="005944D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2) проверу усаглашености пословања странке са претпостављеном сврхом и наменом пословног односа који је странка успоставила са обвезником; </w:t>
            </w:r>
          </w:p>
          <w:p w14:paraId="62FFED9F" w14:textId="77777777" w:rsidR="005944D9" w:rsidRPr="00602692" w:rsidRDefault="005944D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3) праћење и проверу усаглашености пословања странке са њеним уобичајеним обимом пословања; </w:t>
            </w:r>
          </w:p>
          <w:p w14:paraId="0F4BC900" w14:textId="77777777" w:rsidR="005944D9" w:rsidRPr="00602692" w:rsidRDefault="00C309DD"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4) праћење и ажурирање, односно периодичну проверу прибављених </w:t>
            </w:r>
            <w:r w:rsidRPr="00602692">
              <w:rPr>
                <w:rFonts w:ascii="Times New Roman" w:hAnsi="Times New Roman" w:cs="Times New Roman"/>
                <w:color w:val="000000"/>
                <w:lang w:val="en-GB"/>
              </w:rPr>
              <w:lastRenderedPageBreak/>
              <w:t xml:space="preserve">информација, података и документације </w:t>
            </w:r>
            <w:r w:rsidR="005944D9" w:rsidRPr="00602692">
              <w:rPr>
                <w:rFonts w:ascii="Times New Roman" w:hAnsi="Times New Roman" w:cs="Times New Roman"/>
                <w:color w:val="000000"/>
                <w:lang w:val="en-GB"/>
              </w:rPr>
              <w:t xml:space="preserve">о странци и њеном пословању. </w:t>
            </w:r>
          </w:p>
          <w:p w14:paraId="696ACF7A" w14:textId="77777777" w:rsidR="002B6D3A" w:rsidRPr="00602692" w:rsidRDefault="005944D9"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color w:val="000000"/>
                <w:lang w:val="en-GB"/>
              </w:rPr>
              <w:t xml:space="preserve">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 </w:t>
            </w:r>
          </w:p>
        </w:tc>
        <w:tc>
          <w:tcPr>
            <w:tcW w:w="139" w:type="pct"/>
            <w:vAlign w:val="center"/>
          </w:tcPr>
          <w:p w14:paraId="41A66A4A" w14:textId="77777777" w:rsidR="00B15527" w:rsidRPr="00602692" w:rsidRDefault="007E435D"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w:t>
            </w:r>
            <w:r w:rsidR="00943636" w:rsidRPr="00602692">
              <w:rPr>
                <w:rFonts w:ascii="Times New Roman" w:hAnsi="Times New Roman" w:cs="Times New Roman"/>
                <w:lang w:val="sr-Cyrl-RS"/>
              </w:rPr>
              <w:t>У</w:t>
            </w:r>
          </w:p>
        </w:tc>
        <w:tc>
          <w:tcPr>
            <w:tcW w:w="417" w:type="pct"/>
            <w:vAlign w:val="center"/>
          </w:tcPr>
          <w:p w14:paraId="28487319" w14:textId="77777777" w:rsidR="00B15527" w:rsidRPr="00602692" w:rsidRDefault="00B15527" w:rsidP="0094363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RS"/>
              </w:rPr>
            </w:pPr>
          </w:p>
        </w:tc>
        <w:tc>
          <w:tcPr>
            <w:tcW w:w="878" w:type="pct"/>
            <w:vAlign w:val="center"/>
          </w:tcPr>
          <w:p w14:paraId="7E74543B" w14:textId="77777777" w:rsidR="00B15527" w:rsidRPr="00602692" w:rsidRDefault="00B15527"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tc>
      </w:tr>
      <w:tr w:rsidR="00060A53" w:rsidRPr="00602692" w14:paraId="4CED7D82" w14:textId="77777777" w:rsidTr="00004FAF">
        <w:trPr>
          <w:trHeight w:val="63"/>
        </w:trPr>
        <w:tc>
          <w:tcPr>
            <w:tcW w:w="323" w:type="pct"/>
            <w:shd w:val="clear" w:color="auto" w:fill="D9D9D9"/>
          </w:tcPr>
          <w:p w14:paraId="04309262" w14:textId="77777777" w:rsidR="00143D4B" w:rsidRPr="00602692" w:rsidRDefault="00207A73" w:rsidP="002A5E62">
            <w:pPr>
              <w:pStyle w:val="NormalWeb"/>
              <w:spacing w:before="0" w:beforeAutospacing="0" w:after="0" w:afterAutospacing="0"/>
              <w:rPr>
                <w:sz w:val="22"/>
                <w:szCs w:val="22"/>
              </w:rPr>
            </w:pPr>
            <w:r w:rsidRPr="00602692">
              <w:rPr>
                <w:sz w:val="22"/>
                <w:szCs w:val="22"/>
              </w:rPr>
              <w:lastRenderedPageBreak/>
              <w:t>15</w:t>
            </w:r>
          </w:p>
        </w:tc>
        <w:tc>
          <w:tcPr>
            <w:tcW w:w="1387" w:type="pct"/>
            <w:shd w:val="clear" w:color="auto" w:fill="D9D9D9"/>
            <w:vAlign w:val="center"/>
          </w:tcPr>
          <w:p w14:paraId="566C5B51" w14:textId="77777777" w:rsidR="00207A73" w:rsidRPr="00602692" w:rsidRDefault="00207A73" w:rsidP="002A5E62">
            <w:pPr>
              <w:pStyle w:val="NormalWeb"/>
              <w:spacing w:before="0" w:beforeAutospacing="0" w:after="0" w:afterAutospacing="0"/>
              <w:rPr>
                <w:sz w:val="22"/>
                <w:szCs w:val="22"/>
              </w:rPr>
            </w:pPr>
            <w:r w:rsidRPr="00602692">
              <w:rPr>
                <w:sz w:val="22"/>
                <w:szCs w:val="22"/>
              </w:rPr>
              <w:t>1.   Where a Member State or an obliged entity identifies areas of lower risk, that Member State may allow obliged entities to apply simplified customer due diligence measures.</w:t>
            </w:r>
          </w:p>
          <w:p w14:paraId="15F82897" w14:textId="77777777" w:rsidR="00207A73" w:rsidRPr="00602692" w:rsidRDefault="00207A73" w:rsidP="002A5E62">
            <w:pPr>
              <w:pStyle w:val="NormalWeb"/>
              <w:spacing w:before="0" w:beforeAutospacing="0" w:after="0" w:afterAutospacing="0"/>
              <w:rPr>
                <w:sz w:val="22"/>
                <w:szCs w:val="22"/>
              </w:rPr>
            </w:pPr>
            <w:r w:rsidRPr="00602692">
              <w:rPr>
                <w:sz w:val="22"/>
                <w:szCs w:val="22"/>
              </w:rPr>
              <w:t>2.   Before applying simplified customer due diligence measures, obliged entities shall ascertain that the business relationship or the transaction presents a lower degree of risk.</w:t>
            </w:r>
          </w:p>
          <w:p w14:paraId="6C39ED7D" w14:textId="77777777" w:rsidR="00143D4B" w:rsidRPr="00602692" w:rsidRDefault="00207A73" w:rsidP="002A5E62">
            <w:pPr>
              <w:pStyle w:val="NormalWeb"/>
              <w:spacing w:before="0" w:beforeAutospacing="0" w:after="0" w:afterAutospacing="0"/>
              <w:rPr>
                <w:sz w:val="22"/>
                <w:szCs w:val="22"/>
              </w:rPr>
            </w:pPr>
            <w:r w:rsidRPr="00602692">
              <w:rPr>
                <w:sz w:val="22"/>
                <w:szCs w:val="22"/>
              </w:rPr>
              <w:t>3.   Member States shall ensure that obliged entities carry out sufficient monitoring of the transactions and business relationships to enable the detection of unusual or suspicious transactions.</w:t>
            </w:r>
          </w:p>
          <w:p w14:paraId="0558BCF0" w14:textId="77777777" w:rsidR="00207A73" w:rsidRPr="00602692" w:rsidRDefault="00207A73" w:rsidP="002A5E62">
            <w:pPr>
              <w:pStyle w:val="NormalWeb"/>
              <w:spacing w:before="0" w:beforeAutospacing="0" w:after="0" w:afterAutospacing="0"/>
              <w:rPr>
                <w:sz w:val="22"/>
                <w:szCs w:val="22"/>
              </w:rPr>
            </w:pPr>
          </w:p>
          <w:p w14:paraId="385505A6" w14:textId="77777777" w:rsidR="00207A73" w:rsidRPr="00602692" w:rsidRDefault="00207A73" w:rsidP="002A5E62">
            <w:pPr>
              <w:pStyle w:val="NormalWeb"/>
              <w:spacing w:before="0" w:beforeAutospacing="0" w:after="0" w:afterAutospacing="0"/>
              <w:rPr>
                <w:sz w:val="22"/>
                <w:szCs w:val="22"/>
              </w:rPr>
            </w:pPr>
          </w:p>
          <w:p w14:paraId="30C68F91" w14:textId="77777777" w:rsidR="00207A73" w:rsidRPr="00602692" w:rsidRDefault="00207A73" w:rsidP="002A5E62">
            <w:pPr>
              <w:pStyle w:val="NormalWeb"/>
              <w:spacing w:before="0" w:beforeAutospacing="0" w:after="0" w:afterAutospacing="0"/>
              <w:rPr>
                <w:sz w:val="22"/>
                <w:szCs w:val="22"/>
              </w:rPr>
            </w:pPr>
          </w:p>
          <w:p w14:paraId="4C7E747C" w14:textId="77777777" w:rsidR="00207A73" w:rsidRPr="00602692" w:rsidRDefault="00207A73" w:rsidP="002A5E62">
            <w:pPr>
              <w:pStyle w:val="NormalWeb"/>
              <w:spacing w:before="0" w:beforeAutospacing="0" w:after="0" w:afterAutospacing="0"/>
              <w:rPr>
                <w:sz w:val="22"/>
                <w:szCs w:val="22"/>
              </w:rPr>
            </w:pPr>
          </w:p>
          <w:p w14:paraId="2A47857A" w14:textId="77777777" w:rsidR="00207A73" w:rsidRPr="00602692" w:rsidRDefault="00207A73" w:rsidP="002A5E62">
            <w:pPr>
              <w:pStyle w:val="NormalWeb"/>
              <w:spacing w:before="0" w:beforeAutospacing="0" w:after="0" w:afterAutospacing="0"/>
              <w:rPr>
                <w:sz w:val="22"/>
                <w:szCs w:val="22"/>
              </w:rPr>
            </w:pPr>
          </w:p>
        </w:tc>
        <w:tc>
          <w:tcPr>
            <w:tcW w:w="512" w:type="pct"/>
            <w:vAlign w:val="center"/>
          </w:tcPr>
          <w:p w14:paraId="14D8574A" w14:textId="77777777" w:rsidR="00207A73" w:rsidRPr="00602692" w:rsidRDefault="000D5173"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42</w:t>
            </w:r>
          </w:p>
          <w:p w14:paraId="4A996DAD" w14:textId="77777777" w:rsidR="00207A73" w:rsidRPr="00602692" w:rsidRDefault="00207A73" w:rsidP="002A5E62">
            <w:pPr>
              <w:spacing w:after="0" w:line="240" w:lineRule="auto"/>
              <w:rPr>
                <w:rFonts w:ascii="Times New Roman" w:hAnsi="Times New Roman" w:cs="Times New Roman"/>
                <w:lang w:val="en-GB"/>
              </w:rPr>
            </w:pPr>
          </w:p>
          <w:p w14:paraId="7B115DBC" w14:textId="77777777" w:rsidR="00207A73" w:rsidRPr="00602692" w:rsidRDefault="00207A73" w:rsidP="002A5E62">
            <w:pPr>
              <w:spacing w:after="0" w:line="240" w:lineRule="auto"/>
              <w:rPr>
                <w:rFonts w:ascii="Times New Roman" w:hAnsi="Times New Roman" w:cs="Times New Roman"/>
                <w:lang w:val="en-GB"/>
              </w:rPr>
            </w:pPr>
          </w:p>
          <w:p w14:paraId="6445F7F8" w14:textId="77777777" w:rsidR="00207A73" w:rsidRPr="00602692" w:rsidRDefault="00207A73" w:rsidP="002A5E62">
            <w:pPr>
              <w:spacing w:after="0" w:line="240" w:lineRule="auto"/>
              <w:rPr>
                <w:rFonts w:ascii="Times New Roman" w:hAnsi="Times New Roman" w:cs="Times New Roman"/>
                <w:lang w:val="en-GB"/>
              </w:rPr>
            </w:pPr>
          </w:p>
          <w:p w14:paraId="6B46DCE7" w14:textId="77777777" w:rsidR="00207A73" w:rsidRPr="00602692" w:rsidRDefault="00207A73" w:rsidP="002A5E62">
            <w:pPr>
              <w:spacing w:after="0" w:line="240" w:lineRule="auto"/>
              <w:rPr>
                <w:rFonts w:ascii="Times New Roman" w:hAnsi="Times New Roman" w:cs="Times New Roman"/>
                <w:lang w:val="en-GB"/>
              </w:rPr>
            </w:pPr>
          </w:p>
          <w:p w14:paraId="189574C5" w14:textId="77777777" w:rsidR="00207A73" w:rsidRPr="00602692" w:rsidRDefault="00207A73" w:rsidP="002A5E62">
            <w:pPr>
              <w:spacing w:after="0" w:line="240" w:lineRule="auto"/>
              <w:rPr>
                <w:rFonts w:ascii="Times New Roman" w:hAnsi="Times New Roman" w:cs="Times New Roman"/>
                <w:lang w:val="en-GB"/>
              </w:rPr>
            </w:pPr>
          </w:p>
          <w:p w14:paraId="38AD5DF1" w14:textId="77777777" w:rsidR="00207A73" w:rsidRPr="00602692" w:rsidRDefault="00207A73" w:rsidP="002A5E62">
            <w:pPr>
              <w:spacing w:after="0" w:line="240" w:lineRule="auto"/>
              <w:rPr>
                <w:rFonts w:ascii="Times New Roman" w:hAnsi="Times New Roman" w:cs="Times New Roman"/>
                <w:lang w:val="en-GB"/>
              </w:rPr>
            </w:pPr>
          </w:p>
          <w:p w14:paraId="6DF9BF1D" w14:textId="77777777" w:rsidR="00207A73" w:rsidRPr="00602692" w:rsidRDefault="00207A73" w:rsidP="002A5E62">
            <w:pPr>
              <w:spacing w:after="0" w:line="240" w:lineRule="auto"/>
              <w:rPr>
                <w:rFonts w:ascii="Times New Roman" w:hAnsi="Times New Roman" w:cs="Times New Roman"/>
                <w:lang w:val="en-GB"/>
              </w:rPr>
            </w:pPr>
          </w:p>
          <w:p w14:paraId="2125B033" w14:textId="77777777" w:rsidR="00207A73" w:rsidRPr="00602692" w:rsidRDefault="00207A73" w:rsidP="002A5E62">
            <w:pPr>
              <w:spacing w:after="0" w:line="240" w:lineRule="auto"/>
              <w:rPr>
                <w:rFonts w:ascii="Times New Roman" w:hAnsi="Times New Roman" w:cs="Times New Roman"/>
                <w:lang w:val="en-GB"/>
              </w:rPr>
            </w:pPr>
          </w:p>
          <w:p w14:paraId="3DE56753" w14:textId="77777777" w:rsidR="00207A73" w:rsidRPr="00602692" w:rsidRDefault="00207A73" w:rsidP="002A5E62">
            <w:pPr>
              <w:spacing w:after="0" w:line="240" w:lineRule="auto"/>
              <w:rPr>
                <w:rFonts w:ascii="Times New Roman" w:hAnsi="Times New Roman" w:cs="Times New Roman"/>
                <w:lang w:val="en-GB"/>
              </w:rPr>
            </w:pPr>
          </w:p>
          <w:p w14:paraId="24B9A9FB" w14:textId="77777777" w:rsidR="00207A73" w:rsidRPr="00602692" w:rsidRDefault="00207A73" w:rsidP="002A5E62">
            <w:pPr>
              <w:spacing w:after="0" w:line="240" w:lineRule="auto"/>
              <w:rPr>
                <w:rFonts w:ascii="Times New Roman" w:hAnsi="Times New Roman" w:cs="Times New Roman"/>
                <w:lang w:val="en-GB"/>
              </w:rPr>
            </w:pPr>
          </w:p>
          <w:p w14:paraId="01BAB8F6" w14:textId="77777777" w:rsidR="00207A73" w:rsidRPr="00602692" w:rsidRDefault="00207A73" w:rsidP="002A5E62">
            <w:pPr>
              <w:spacing w:after="0" w:line="240" w:lineRule="auto"/>
              <w:rPr>
                <w:rFonts w:ascii="Times New Roman" w:hAnsi="Times New Roman" w:cs="Times New Roman"/>
                <w:lang w:val="en-GB"/>
              </w:rPr>
            </w:pPr>
          </w:p>
          <w:p w14:paraId="73566060" w14:textId="77777777" w:rsidR="00207A73" w:rsidRPr="00602692" w:rsidRDefault="00207A73" w:rsidP="002A5E62">
            <w:pPr>
              <w:spacing w:after="0" w:line="240" w:lineRule="auto"/>
              <w:rPr>
                <w:rFonts w:ascii="Times New Roman" w:hAnsi="Times New Roman" w:cs="Times New Roman"/>
                <w:lang w:val="en-GB"/>
              </w:rPr>
            </w:pPr>
          </w:p>
          <w:p w14:paraId="53BC26C2" w14:textId="77777777" w:rsidR="00207A73" w:rsidRPr="00602692" w:rsidRDefault="00207A73" w:rsidP="002A5E62">
            <w:pPr>
              <w:spacing w:after="0" w:line="240" w:lineRule="auto"/>
              <w:rPr>
                <w:rFonts w:ascii="Times New Roman" w:hAnsi="Times New Roman" w:cs="Times New Roman"/>
                <w:lang w:val="en-GB"/>
              </w:rPr>
            </w:pPr>
          </w:p>
          <w:p w14:paraId="7427AFD3" w14:textId="77777777" w:rsidR="00207A73" w:rsidRPr="00602692" w:rsidRDefault="00207A73" w:rsidP="002A5E62">
            <w:pPr>
              <w:spacing w:after="0" w:line="240" w:lineRule="auto"/>
              <w:rPr>
                <w:rFonts w:ascii="Times New Roman" w:hAnsi="Times New Roman" w:cs="Times New Roman"/>
                <w:lang w:val="en-GB"/>
              </w:rPr>
            </w:pPr>
          </w:p>
          <w:p w14:paraId="31911934" w14:textId="77777777" w:rsidR="00207A73" w:rsidRPr="00602692" w:rsidRDefault="00207A73" w:rsidP="002A5E62">
            <w:pPr>
              <w:spacing w:after="0" w:line="240" w:lineRule="auto"/>
              <w:rPr>
                <w:rFonts w:ascii="Times New Roman" w:hAnsi="Times New Roman" w:cs="Times New Roman"/>
                <w:lang w:val="en-GB"/>
              </w:rPr>
            </w:pPr>
          </w:p>
          <w:p w14:paraId="2680BAEE" w14:textId="77777777" w:rsidR="00207A73" w:rsidRPr="00602692" w:rsidRDefault="00207A73" w:rsidP="002A5E62">
            <w:pPr>
              <w:spacing w:after="0" w:line="240" w:lineRule="auto"/>
              <w:rPr>
                <w:rFonts w:ascii="Times New Roman" w:hAnsi="Times New Roman" w:cs="Times New Roman"/>
                <w:lang w:val="en-GB"/>
              </w:rPr>
            </w:pPr>
          </w:p>
          <w:p w14:paraId="33900A8A" w14:textId="77777777" w:rsidR="00207A73" w:rsidRPr="00602692" w:rsidRDefault="00207A73" w:rsidP="002A5E62">
            <w:pPr>
              <w:spacing w:after="0" w:line="240" w:lineRule="auto"/>
              <w:rPr>
                <w:rFonts w:ascii="Times New Roman" w:hAnsi="Times New Roman" w:cs="Times New Roman"/>
                <w:lang w:val="en-GB"/>
              </w:rPr>
            </w:pPr>
          </w:p>
          <w:p w14:paraId="37F10DF3" w14:textId="77777777" w:rsidR="00207A73" w:rsidRPr="00602692" w:rsidRDefault="00207A73" w:rsidP="002A5E62">
            <w:pPr>
              <w:spacing w:after="0" w:line="240" w:lineRule="auto"/>
              <w:rPr>
                <w:rFonts w:ascii="Times New Roman" w:hAnsi="Times New Roman" w:cs="Times New Roman"/>
                <w:lang w:val="en-GB"/>
              </w:rPr>
            </w:pPr>
          </w:p>
          <w:p w14:paraId="35B0F77F" w14:textId="77777777" w:rsidR="00207A73" w:rsidRPr="00602692" w:rsidRDefault="00207A73" w:rsidP="002A5E62">
            <w:pPr>
              <w:spacing w:after="0" w:line="240" w:lineRule="auto"/>
              <w:rPr>
                <w:rFonts w:ascii="Times New Roman" w:hAnsi="Times New Roman" w:cs="Times New Roman"/>
                <w:lang w:val="en-GB"/>
              </w:rPr>
            </w:pPr>
          </w:p>
          <w:p w14:paraId="6113A345" w14:textId="77777777" w:rsidR="00207A73" w:rsidRPr="00602692" w:rsidRDefault="00207A73" w:rsidP="002A5E62">
            <w:pPr>
              <w:spacing w:after="0" w:line="240" w:lineRule="auto"/>
              <w:rPr>
                <w:rFonts w:ascii="Times New Roman" w:hAnsi="Times New Roman" w:cs="Times New Roman"/>
                <w:lang w:val="en-GB"/>
              </w:rPr>
            </w:pPr>
          </w:p>
          <w:p w14:paraId="496B69A1" w14:textId="77777777" w:rsidR="00207A73" w:rsidRPr="00602692" w:rsidRDefault="00207A73" w:rsidP="002A5E62">
            <w:pPr>
              <w:spacing w:after="0" w:line="240" w:lineRule="auto"/>
              <w:rPr>
                <w:rFonts w:ascii="Times New Roman" w:hAnsi="Times New Roman" w:cs="Times New Roman"/>
                <w:lang w:val="en-GB"/>
              </w:rPr>
            </w:pPr>
          </w:p>
          <w:p w14:paraId="38C01DFB" w14:textId="77777777" w:rsidR="00207A73" w:rsidRPr="00602692" w:rsidRDefault="00207A73" w:rsidP="002A5E62">
            <w:pPr>
              <w:spacing w:after="0" w:line="240" w:lineRule="auto"/>
              <w:rPr>
                <w:rFonts w:ascii="Times New Roman" w:hAnsi="Times New Roman" w:cs="Times New Roman"/>
                <w:lang w:val="en-GB"/>
              </w:rPr>
            </w:pPr>
          </w:p>
          <w:p w14:paraId="3D4AED84" w14:textId="77777777" w:rsidR="00207A73" w:rsidRPr="00602692" w:rsidRDefault="00207A73" w:rsidP="002A5E62">
            <w:pPr>
              <w:spacing w:after="0" w:line="240" w:lineRule="auto"/>
              <w:rPr>
                <w:rFonts w:ascii="Times New Roman" w:hAnsi="Times New Roman" w:cs="Times New Roman"/>
                <w:lang w:val="en-GB"/>
              </w:rPr>
            </w:pPr>
          </w:p>
          <w:p w14:paraId="7E86B7CB" w14:textId="77777777" w:rsidR="00207A73" w:rsidRPr="00602692" w:rsidRDefault="00207A73" w:rsidP="002A5E62">
            <w:pPr>
              <w:spacing w:after="0" w:line="240" w:lineRule="auto"/>
              <w:rPr>
                <w:rFonts w:ascii="Times New Roman" w:hAnsi="Times New Roman" w:cs="Times New Roman"/>
                <w:lang w:val="en-GB"/>
              </w:rPr>
            </w:pPr>
          </w:p>
          <w:p w14:paraId="1145D498" w14:textId="77777777" w:rsidR="00207A73" w:rsidRPr="00602692" w:rsidRDefault="00207A73" w:rsidP="002A5E62">
            <w:pPr>
              <w:spacing w:after="0" w:line="240" w:lineRule="auto"/>
              <w:rPr>
                <w:rFonts w:ascii="Times New Roman" w:hAnsi="Times New Roman" w:cs="Times New Roman"/>
                <w:lang w:val="en-GB"/>
              </w:rPr>
            </w:pPr>
          </w:p>
        </w:tc>
        <w:tc>
          <w:tcPr>
            <w:tcW w:w="1344" w:type="pct"/>
            <w:vAlign w:val="center"/>
          </w:tcPr>
          <w:p w14:paraId="3EF989C9" w14:textId="77777777" w:rsidR="00C309DD" w:rsidRPr="00602692" w:rsidRDefault="00C309DD" w:rsidP="00C309D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Поједностављене радње и мере познавања и праћења странке обвезник може да изврши у случајевима из члана 8. став 1. тач. 1)–3) овог закона, осим ако у вези са странком или трансакцијом постоје основи сумње да се ради о прању новца или финансирању тероризма, ако је странка:</w:t>
            </w:r>
          </w:p>
          <w:p w14:paraId="0627B133" w14:textId="77777777" w:rsidR="00C309DD" w:rsidRPr="00602692" w:rsidRDefault="00C309DD" w:rsidP="00C309DD">
            <w:pPr>
              <w:spacing w:after="0" w:line="240" w:lineRule="auto"/>
              <w:jc w:val="both"/>
              <w:rPr>
                <w:rFonts w:ascii="Times New Roman" w:hAnsi="Times New Roman" w:cs="Times New Roman"/>
                <w:color w:val="000000"/>
                <w:lang w:val="en-GB"/>
              </w:rPr>
            </w:pPr>
          </w:p>
          <w:p w14:paraId="3BC5A873" w14:textId="77777777" w:rsidR="00C309DD" w:rsidRPr="00602692" w:rsidRDefault="00C309DD" w:rsidP="00C309D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1) обвезник из члана 4. став 1. тач. 1)–7), 10), 11) и 16) овог закона, изузев посредника и заступника у осигурању;</w:t>
            </w:r>
          </w:p>
          <w:p w14:paraId="28DC2316" w14:textId="77777777" w:rsidR="00C309DD" w:rsidRPr="00602692" w:rsidRDefault="00C309DD" w:rsidP="00C309DD">
            <w:pPr>
              <w:spacing w:after="0" w:line="240" w:lineRule="auto"/>
              <w:jc w:val="both"/>
              <w:rPr>
                <w:rFonts w:ascii="Times New Roman" w:hAnsi="Times New Roman" w:cs="Times New Roman"/>
                <w:color w:val="000000"/>
                <w:lang w:val="en-GB"/>
              </w:rPr>
            </w:pPr>
          </w:p>
          <w:p w14:paraId="203ADEA2" w14:textId="77777777" w:rsidR="00C309DD" w:rsidRPr="00602692" w:rsidRDefault="00C309DD" w:rsidP="00C309D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2) лице из члана 4. став 1. тач. 1)–7), 10), 11) и 16) овог закона, изузев посредника и заступника у осигурању из стране државе која 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w:t>
            </w:r>
          </w:p>
          <w:p w14:paraId="0D7BA5F3" w14:textId="77777777" w:rsidR="00C309DD" w:rsidRPr="00602692" w:rsidRDefault="00C309DD" w:rsidP="00C309DD">
            <w:pPr>
              <w:spacing w:after="0" w:line="240" w:lineRule="auto"/>
              <w:jc w:val="both"/>
              <w:rPr>
                <w:rFonts w:ascii="Times New Roman" w:hAnsi="Times New Roman" w:cs="Times New Roman"/>
                <w:color w:val="000000"/>
                <w:lang w:val="en-GB"/>
              </w:rPr>
            </w:pPr>
          </w:p>
          <w:p w14:paraId="5B9A1E7D" w14:textId="77777777" w:rsidR="00C309DD" w:rsidRPr="00602692" w:rsidRDefault="00C309DD" w:rsidP="00C309D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3) државни орган, орган аутономне покрајине, орган јединице локалне самоуправе, јавна предузећа, јавна агенција, јавна служба, јавни фонд, јавни завод или комора;</w:t>
            </w:r>
          </w:p>
          <w:p w14:paraId="429078A0" w14:textId="77777777" w:rsidR="00C309DD" w:rsidRPr="00602692" w:rsidRDefault="00C309DD" w:rsidP="00C309DD">
            <w:pPr>
              <w:spacing w:after="0" w:line="240" w:lineRule="auto"/>
              <w:jc w:val="both"/>
              <w:rPr>
                <w:rFonts w:ascii="Times New Roman" w:hAnsi="Times New Roman" w:cs="Times New Roman"/>
                <w:color w:val="000000"/>
                <w:lang w:val="en-GB"/>
              </w:rPr>
            </w:pPr>
          </w:p>
          <w:p w14:paraId="3B707C73" w14:textId="77777777" w:rsidR="00C309DD" w:rsidRPr="00602692" w:rsidRDefault="00C309DD" w:rsidP="00C309D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lastRenderedPageBreak/>
              <w:t>4) привредно друштво чије су издате хартије од вредности укључене на организовано тржиште хартија од вредности које се налази у Републици Србији или држави у којој се примењују међународни стандарди на нивоу стандарда Европске уније или виши, а који се односе на подношење извештаја и достављање података надлежном регулаторном телу;</w:t>
            </w:r>
          </w:p>
          <w:p w14:paraId="656317F3" w14:textId="77777777" w:rsidR="00C309DD" w:rsidRPr="00602692" w:rsidRDefault="00C309DD" w:rsidP="00C309DD">
            <w:pPr>
              <w:spacing w:after="0" w:line="240" w:lineRule="auto"/>
              <w:jc w:val="both"/>
              <w:rPr>
                <w:rFonts w:ascii="Times New Roman" w:hAnsi="Times New Roman" w:cs="Times New Roman"/>
                <w:color w:val="000000"/>
                <w:lang w:val="en-GB"/>
              </w:rPr>
            </w:pPr>
          </w:p>
          <w:p w14:paraId="259AACC1" w14:textId="77777777" w:rsidR="00C309DD" w:rsidRPr="00602692" w:rsidRDefault="00C309DD" w:rsidP="00C309D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5) лице за које је на основу члана 6. став 5. овог закона утврђено да постоји низак степен ризика од прања новца или финансирања тероризма.</w:t>
            </w:r>
          </w:p>
          <w:p w14:paraId="39E23C09" w14:textId="77777777" w:rsidR="00C309DD" w:rsidRPr="00602692" w:rsidRDefault="00C309DD" w:rsidP="00C309DD">
            <w:pPr>
              <w:spacing w:after="0" w:line="240" w:lineRule="auto"/>
              <w:jc w:val="both"/>
              <w:rPr>
                <w:rFonts w:ascii="Times New Roman" w:hAnsi="Times New Roman" w:cs="Times New Roman"/>
                <w:color w:val="000000"/>
                <w:lang w:val="en-GB"/>
              </w:rPr>
            </w:pPr>
          </w:p>
          <w:p w14:paraId="3725E988" w14:textId="77777777" w:rsidR="00C309DD" w:rsidRPr="00602692" w:rsidRDefault="00C309DD" w:rsidP="00C309D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Осим у случајевима из става 1. овог члана, обвезник може да изврши поједностављене радње и мере познавања и праћења странке и у случајевима када, у складу са анализом ризика из члана 6. овог закона, израђеном и ажурираном на основу процене ризика од прања новца, финансирања тероризма и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незнатан или низак степен ризика за прање новца, финансирање тероризма или финансирање ширења оружја за масовно уништење.</w:t>
            </w:r>
          </w:p>
          <w:p w14:paraId="447CCC17" w14:textId="77777777" w:rsidR="00C309DD" w:rsidRPr="00602692" w:rsidRDefault="00C309DD" w:rsidP="00C309DD">
            <w:pPr>
              <w:spacing w:after="0" w:line="240" w:lineRule="auto"/>
              <w:jc w:val="both"/>
              <w:rPr>
                <w:rFonts w:ascii="Times New Roman" w:hAnsi="Times New Roman" w:cs="Times New Roman"/>
                <w:color w:val="000000"/>
                <w:lang w:val="en-GB"/>
              </w:rPr>
            </w:pPr>
          </w:p>
          <w:p w14:paraId="02AE655A" w14:textId="77777777" w:rsidR="00C309DD" w:rsidRPr="00602692" w:rsidRDefault="00C309DD" w:rsidP="00C309D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lastRenderedPageBreak/>
              <w:t>При вршењу поједностављених радњи и мера познавања и праћења странке обвезник је дужан да успостави адекватан ниво праћења пословања странке тако да буде у стању да открије неуобичајене и сумњиве трансакције.</w:t>
            </w:r>
          </w:p>
          <w:p w14:paraId="7772DCBF" w14:textId="77777777" w:rsidR="00C309DD" w:rsidRPr="00602692" w:rsidRDefault="00C309DD" w:rsidP="00C309DD">
            <w:pPr>
              <w:spacing w:after="0" w:line="240" w:lineRule="auto"/>
              <w:jc w:val="both"/>
              <w:rPr>
                <w:rFonts w:ascii="Times New Roman" w:hAnsi="Times New Roman" w:cs="Times New Roman"/>
                <w:color w:val="000000"/>
                <w:lang w:val="en-GB"/>
              </w:rPr>
            </w:pPr>
          </w:p>
          <w:p w14:paraId="0C8B8E4B" w14:textId="77777777" w:rsidR="00143D4B" w:rsidRPr="00602692" w:rsidRDefault="00C309DD" w:rsidP="00C309DD">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color w:val="000000"/>
                <w:lang w:val="en-GB"/>
              </w:rPr>
              <w:t>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финансирањa тероризма или финансирања ширења оружја за масовно уништење, у складу са резултатима Процене ризика од прања новца, Процене ризика од финансирања тероризма и Процене ризика од финансирања ширења оружја за масовно уништење, а на основу којих предузима поједностављене радње и мере.</w:t>
            </w:r>
          </w:p>
        </w:tc>
        <w:tc>
          <w:tcPr>
            <w:tcW w:w="139" w:type="pct"/>
            <w:vAlign w:val="center"/>
          </w:tcPr>
          <w:p w14:paraId="60DE83DF" w14:textId="77777777" w:rsidR="00143D4B" w:rsidRPr="00602692" w:rsidRDefault="003C4D5F"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5375FDCB" w14:textId="77777777" w:rsidR="00143D4B" w:rsidRPr="00602692" w:rsidRDefault="00143D4B" w:rsidP="002A5E62">
            <w:pPr>
              <w:spacing w:after="0" w:line="240" w:lineRule="auto"/>
              <w:ind w:firstLine="21"/>
              <w:rPr>
                <w:rFonts w:ascii="Times New Roman" w:hAnsi="Times New Roman" w:cs="Times New Roman"/>
                <w:lang w:val="ru-RU"/>
              </w:rPr>
            </w:pPr>
          </w:p>
        </w:tc>
        <w:tc>
          <w:tcPr>
            <w:tcW w:w="878" w:type="pct"/>
            <w:vAlign w:val="center"/>
          </w:tcPr>
          <w:p w14:paraId="70963148" w14:textId="77777777" w:rsidR="00143D4B" w:rsidRPr="00602692" w:rsidRDefault="00143D4B" w:rsidP="002A5E62">
            <w:pPr>
              <w:spacing w:after="0" w:line="240" w:lineRule="auto"/>
              <w:rPr>
                <w:rFonts w:ascii="Times New Roman" w:hAnsi="Times New Roman" w:cs="Times New Roman"/>
              </w:rPr>
            </w:pPr>
          </w:p>
        </w:tc>
      </w:tr>
      <w:tr w:rsidR="00060A53" w:rsidRPr="00602692" w14:paraId="65583A96" w14:textId="77777777" w:rsidTr="00004FAF">
        <w:trPr>
          <w:trHeight w:val="63"/>
        </w:trPr>
        <w:tc>
          <w:tcPr>
            <w:tcW w:w="323" w:type="pct"/>
            <w:shd w:val="clear" w:color="auto" w:fill="D9D9D9"/>
          </w:tcPr>
          <w:p w14:paraId="4DF4C2DC" w14:textId="77777777" w:rsidR="00210219" w:rsidRPr="00602692" w:rsidRDefault="00207A73" w:rsidP="002A5E62">
            <w:pPr>
              <w:pStyle w:val="NormalWeb"/>
              <w:spacing w:before="0" w:beforeAutospacing="0" w:after="0" w:afterAutospacing="0"/>
              <w:rPr>
                <w:sz w:val="22"/>
                <w:szCs w:val="22"/>
              </w:rPr>
            </w:pPr>
            <w:r w:rsidRPr="00602692">
              <w:rPr>
                <w:sz w:val="22"/>
                <w:szCs w:val="22"/>
              </w:rPr>
              <w:lastRenderedPageBreak/>
              <w:t>16</w:t>
            </w:r>
          </w:p>
        </w:tc>
        <w:tc>
          <w:tcPr>
            <w:tcW w:w="1387" w:type="pct"/>
            <w:shd w:val="clear" w:color="auto" w:fill="D9D9D9"/>
            <w:vAlign w:val="center"/>
          </w:tcPr>
          <w:p w14:paraId="41E45B92" w14:textId="77777777" w:rsidR="00210219" w:rsidRPr="00602692" w:rsidRDefault="00207A73" w:rsidP="002A5E62">
            <w:pPr>
              <w:pStyle w:val="NormalWeb"/>
              <w:spacing w:before="0" w:beforeAutospacing="0" w:after="0" w:afterAutospacing="0"/>
              <w:rPr>
                <w:sz w:val="22"/>
                <w:szCs w:val="22"/>
              </w:rPr>
            </w:pPr>
            <w:r w:rsidRPr="00602692">
              <w:rPr>
                <w:sz w:val="22"/>
                <w:szCs w:val="22"/>
              </w:rPr>
              <w:t>When assessing the risks of money laundering and terrorist financing relating to types of customers, geographic areas, and particular products, services, transactions or delivery channels, Member States and obliged entities shall take into account at least the factors of potentially lower risk situations set out in Annex II.</w:t>
            </w:r>
          </w:p>
        </w:tc>
        <w:tc>
          <w:tcPr>
            <w:tcW w:w="512" w:type="pct"/>
            <w:vAlign w:val="center"/>
          </w:tcPr>
          <w:p w14:paraId="7099CE39" w14:textId="77777777" w:rsidR="00210219" w:rsidRPr="00602692" w:rsidRDefault="005B2B20" w:rsidP="002A5E62">
            <w:pPr>
              <w:spacing w:after="0" w:line="240" w:lineRule="auto"/>
              <w:rPr>
                <w:rFonts w:ascii="Times New Roman" w:hAnsi="Times New Roman" w:cs="Times New Roman"/>
              </w:rPr>
            </w:pPr>
            <w:r w:rsidRPr="00602692">
              <w:rPr>
                <w:rFonts w:ascii="Times New Roman" w:hAnsi="Times New Roman" w:cs="Times New Roman"/>
              </w:rPr>
              <w:t>11</w:t>
            </w:r>
            <w:r w:rsidR="00405ED8" w:rsidRPr="00602692">
              <w:rPr>
                <w:rFonts w:ascii="Times New Roman" w:hAnsi="Times New Roman" w:cs="Times New Roman"/>
              </w:rPr>
              <w:t>4</w:t>
            </w:r>
          </w:p>
          <w:p w14:paraId="578946E8" w14:textId="77777777" w:rsidR="00F955ED" w:rsidRPr="00602692" w:rsidRDefault="00F955ED" w:rsidP="002A5E62">
            <w:pPr>
              <w:spacing w:after="0" w:line="240" w:lineRule="auto"/>
              <w:rPr>
                <w:rFonts w:ascii="Times New Roman" w:hAnsi="Times New Roman" w:cs="Times New Roman"/>
              </w:rPr>
            </w:pPr>
          </w:p>
          <w:p w14:paraId="48722931" w14:textId="77777777" w:rsidR="00F955ED" w:rsidRPr="00602692" w:rsidRDefault="00F955ED" w:rsidP="002A5E62">
            <w:pPr>
              <w:spacing w:after="0" w:line="240" w:lineRule="auto"/>
              <w:rPr>
                <w:rFonts w:ascii="Times New Roman" w:hAnsi="Times New Roman" w:cs="Times New Roman"/>
              </w:rPr>
            </w:pPr>
          </w:p>
          <w:p w14:paraId="5EA320C1" w14:textId="77777777" w:rsidR="00F955ED" w:rsidRPr="00602692" w:rsidRDefault="00F955ED" w:rsidP="002A5E62">
            <w:pPr>
              <w:spacing w:after="0" w:line="240" w:lineRule="auto"/>
              <w:rPr>
                <w:rFonts w:ascii="Times New Roman" w:hAnsi="Times New Roman" w:cs="Times New Roman"/>
              </w:rPr>
            </w:pPr>
          </w:p>
          <w:p w14:paraId="332C71CB" w14:textId="77777777" w:rsidR="00F955ED" w:rsidRPr="00602692" w:rsidRDefault="00F955ED" w:rsidP="002A5E62">
            <w:pPr>
              <w:spacing w:after="0" w:line="240" w:lineRule="auto"/>
              <w:rPr>
                <w:rFonts w:ascii="Times New Roman" w:hAnsi="Times New Roman" w:cs="Times New Roman"/>
              </w:rPr>
            </w:pPr>
          </w:p>
          <w:p w14:paraId="4B163EE1" w14:textId="77777777" w:rsidR="00F955ED" w:rsidRPr="00602692" w:rsidRDefault="00F955ED" w:rsidP="002A5E62">
            <w:pPr>
              <w:spacing w:after="0" w:line="240" w:lineRule="auto"/>
              <w:rPr>
                <w:rFonts w:ascii="Times New Roman" w:hAnsi="Times New Roman" w:cs="Times New Roman"/>
              </w:rPr>
            </w:pPr>
          </w:p>
          <w:p w14:paraId="2F77182E" w14:textId="77777777" w:rsidR="00F955ED" w:rsidRPr="00602692" w:rsidRDefault="00F955ED" w:rsidP="002A5E62">
            <w:pPr>
              <w:spacing w:after="0" w:line="240" w:lineRule="auto"/>
              <w:rPr>
                <w:rFonts w:ascii="Times New Roman" w:hAnsi="Times New Roman" w:cs="Times New Roman"/>
              </w:rPr>
            </w:pPr>
          </w:p>
          <w:p w14:paraId="06E75968" w14:textId="77777777" w:rsidR="00F955ED" w:rsidRPr="00602692" w:rsidRDefault="00F955ED" w:rsidP="002A5E62">
            <w:pPr>
              <w:spacing w:after="0" w:line="240" w:lineRule="auto"/>
              <w:rPr>
                <w:rFonts w:ascii="Times New Roman" w:hAnsi="Times New Roman" w:cs="Times New Roman"/>
              </w:rPr>
            </w:pPr>
          </w:p>
          <w:p w14:paraId="745DA333" w14:textId="77777777" w:rsidR="00F955ED" w:rsidRPr="00602692" w:rsidRDefault="00F955ED" w:rsidP="002A5E62">
            <w:pPr>
              <w:spacing w:after="0" w:line="240" w:lineRule="auto"/>
              <w:rPr>
                <w:rFonts w:ascii="Times New Roman" w:hAnsi="Times New Roman" w:cs="Times New Roman"/>
              </w:rPr>
            </w:pPr>
          </w:p>
          <w:p w14:paraId="474AD31D" w14:textId="77777777" w:rsidR="00F955ED" w:rsidRPr="00602692" w:rsidRDefault="00F955ED" w:rsidP="002A5E62">
            <w:pPr>
              <w:spacing w:after="0" w:line="240" w:lineRule="auto"/>
              <w:rPr>
                <w:rFonts w:ascii="Times New Roman" w:hAnsi="Times New Roman" w:cs="Times New Roman"/>
              </w:rPr>
            </w:pPr>
            <w:r w:rsidRPr="00602692">
              <w:rPr>
                <w:rFonts w:ascii="Times New Roman" w:hAnsi="Times New Roman" w:cs="Times New Roman"/>
              </w:rPr>
              <w:t>42.4</w:t>
            </w:r>
          </w:p>
        </w:tc>
        <w:tc>
          <w:tcPr>
            <w:tcW w:w="1344" w:type="pct"/>
            <w:vAlign w:val="center"/>
          </w:tcPr>
          <w:p w14:paraId="1C91D57B" w14:textId="77777777" w:rsidR="00210219" w:rsidRPr="00602692" w:rsidRDefault="0060759F"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rPr>
            </w:pPr>
            <w:r w:rsidRPr="00602692">
              <w:rPr>
                <w:rFonts w:ascii="Times New Roman" w:hAnsi="Times New Roman" w:cs="Times New Roman"/>
              </w:rPr>
              <w:t>Орган из члана 104. овог закона може, самостално или у сарадњи са другим органима, да донесе препоруке, односно смернице за примену одредаба овог закона.</w:t>
            </w:r>
          </w:p>
          <w:p w14:paraId="21B79046" w14:textId="77777777" w:rsidR="00F955ED" w:rsidRPr="00602692" w:rsidRDefault="00F955E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rPr>
            </w:pPr>
          </w:p>
          <w:p w14:paraId="1A2696F0" w14:textId="77777777" w:rsidR="00F955ED" w:rsidRPr="00602692" w:rsidRDefault="00F955E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color w:val="000000"/>
                <w:lang w:val="en-GB"/>
              </w:rPr>
              <w:t xml:space="preserve">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финансирањa тероризма или </w:t>
            </w:r>
            <w:r w:rsidRPr="00602692">
              <w:rPr>
                <w:rFonts w:ascii="Times New Roman" w:hAnsi="Times New Roman" w:cs="Times New Roman"/>
                <w:color w:val="000000"/>
                <w:lang w:val="en-GB"/>
              </w:rPr>
              <w:lastRenderedPageBreak/>
              <w:t>финансирања ширења оружја за масовно уништење, у складу са резултатима Процене ризика од прања новца, Процене ризика од финансирања тероризма и Процене ризика од финансирања ширења оружја за масовно уништење, а на основу којих предузима поједностављене радње и мере.</w:t>
            </w:r>
          </w:p>
        </w:tc>
        <w:tc>
          <w:tcPr>
            <w:tcW w:w="139" w:type="pct"/>
            <w:vAlign w:val="center"/>
          </w:tcPr>
          <w:p w14:paraId="55792FEE" w14:textId="77777777" w:rsidR="00210219" w:rsidRPr="00602692" w:rsidRDefault="00C309DD"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w:t>
            </w:r>
            <w:r w:rsidR="003C4D5F" w:rsidRPr="00602692">
              <w:rPr>
                <w:rFonts w:ascii="Times New Roman" w:hAnsi="Times New Roman" w:cs="Times New Roman"/>
                <w:lang w:val="sr-Cyrl-RS"/>
              </w:rPr>
              <w:t>У</w:t>
            </w:r>
          </w:p>
        </w:tc>
        <w:tc>
          <w:tcPr>
            <w:tcW w:w="417" w:type="pct"/>
            <w:vAlign w:val="center"/>
          </w:tcPr>
          <w:p w14:paraId="2530A6E3" w14:textId="77777777" w:rsidR="00210219" w:rsidRPr="00602692" w:rsidRDefault="00210219" w:rsidP="002A5E62">
            <w:pPr>
              <w:spacing w:after="0" w:line="240" w:lineRule="auto"/>
              <w:rPr>
                <w:rFonts w:ascii="Times New Roman" w:hAnsi="Times New Roman" w:cs="Times New Roman"/>
                <w:lang w:val="sr-Cyrl-RS"/>
              </w:rPr>
            </w:pPr>
          </w:p>
        </w:tc>
        <w:tc>
          <w:tcPr>
            <w:tcW w:w="878" w:type="pct"/>
            <w:vAlign w:val="center"/>
          </w:tcPr>
          <w:p w14:paraId="567F1BBE" w14:textId="77777777" w:rsidR="00210219" w:rsidRPr="00602692" w:rsidRDefault="00210219" w:rsidP="002A5E62">
            <w:pPr>
              <w:spacing w:after="0" w:line="240" w:lineRule="auto"/>
              <w:rPr>
                <w:rFonts w:ascii="Times New Roman" w:hAnsi="Times New Roman" w:cs="Times New Roman"/>
                <w:lang w:val="sr-Cyrl-CS"/>
              </w:rPr>
            </w:pPr>
          </w:p>
        </w:tc>
      </w:tr>
      <w:tr w:rsidR="00060A53" w:rsidRPr="00602692" w14:paraId="0E9E7B0E" w14:textId="77777777" w:rsidTr="00004FAF">
        <w:trPr>
          <w:trHeight w:val="63"/>
        </w:trPr>
        <w:tc>
          <w:tcPr>
            <w:tcW w:w="323" w:type="pct"/>
            <w:shd w:val="clear" w:color="auto" w:fill="D9D9D9"/>
          </w:tcPr>
          <w:p w14:paraId="04CC8249" w14:textId="77777777" w:rsidR="00207A73" w:rsidRPr="00602692" w:rsidRDefault="00077FB2" w:rsidP="002A5E62">
            <w:pPr>
              <w:pStyle w:val="NormalWeb"/>
              <w:spacing w:before="0" w:beforeAutospacing="0" w:after="0" w:afterAutospacing="0"/>
              <w:rPr>
                <w:sz w:val="22"/>
                <w:szCs w:val="22"/>
              </w:rPr>
            </w:pPr>
            <w:r w:rsidRPr="00602692">
              <w:rPr>
                <w:sz w:val="22"/>
                <w:szCs w:val="22"/>
              </w:rPr>
              <w:t>17</w:t>
            </w:r>
          </w:p>
        </w:tc>
        <w:tc>
          <w:tcPr>
            <w:tcW w:w="1387" w:type="pct"/>
            <w:shd w:val="clear" w:color="auto" w:fill="D9D9D9"/>
            <w:vAlign w:val="center"/>
          </w:tcPr>
          <w:p w14:paraId="34AECC50" w14:textId="77777777" w:rsidR="00207A73" w:rsidRPr="00602692" w:rsidRDefault="00207A73" w:rsidP="002A5E62">
            <w:pPr>
              <w:pStyle w:val="NormalWeb"/>
              <w:spacing w:before="0" w:beforeAutospacing="0" w:after="0" w:afterAutospacing="0"/>
              <w:rPr>
                <w:sz w:val="22"/>
                <w:szCs w:val="22"/>
              </w:rPr>
            </w:pPr>
            <w:r w:rsidRPr="00602692">
              <w:rPr>
                <w:sz w:val="22"/>
                <w:szCs w:val="22"/>
              </w:rPr>
              <w:t>By 26 June 2017, the ESAs shall issue guidelines addressed to competent authorities and the credit institutions and financial institutions in accordance with Article 16 of Regulations (EU) No 1093/2010, (EU) No 1094/2010, and (EU) No 1095/2010 on the risk factors to be taken into consideration and the measures to be taken in situations where simplified customer due diligence measures are appropriate. Specific account shall be taken of the nature and size of the business, and, where appropriate and proportionate, specific measures shall be laid down.</w:t>
            </w:r>
          </w:p>
        </w:tc>
        <w:tc>
          <w:tcPr>
            <w:tcW w:w="512" w:type="pct"/>
            <w:vAlign w:val="center"/>
          </w:tcPr>
          <w:p w14:paraId="30E0EFD5" w14:textId="77777777" w:rsidR="00F955ED" w:rsidRPr="00602692" w:rsidRDefault="00F955ED" w:rsidP="00F955ED">
            <w:pPr>
              <w:spacing w:after="0" w:line="240" w:lineRule="auto"/>
              <w:rPr>
                <w:rFonts w:ascii="Times New Roman" w:hAnsi="Times New Roman" w:cs="Times New Roman"/>
                <w:lang w:val="en-GB"/>
              </w:rPr>
            </w:pPr>
            <w:r w:rsidRPr="00602692">
              <w:rPr>
                <w:rFonts w:ascii="Times New Roman" w:hAnsi="Times New Roman" w:cs="Times New Roman"/>
                <w:lang w:val="en-GB"/>
              </w:rPr>
              <w:t>ПРАВИЛНИК</w:t>
            </w:r>
          </w:p>
          <w:p w14:paraId="405D7EE4" w14:textId="77777777" w:rsidR="00207A73" w:rsidRPr="00602692" w:rsidRDefault="00F955ED" w:rsidP="00F955ED">
            <w:pPr>
              <w:spacing w:after="0" w:line="240" w:lineRule="auto"/>
              <w:rPr>
                <w:rFonts w:ascii="Times New Roman" w:hAnsi="Times New Roman" w:cs="Times New Roman"/>
                <w:lang w:val="en-GB"/>
              </w:rPr>
            </w:pPr>
            <w:r w:rsidRPr="00602692">
              <w:rPr>
                <w:rFonts w:ascii="Times New Roman" w:hAnsi="Times New Roman" w:cs="Times New Roman"/>
                <w:lang w:val="en-GB"/>
              </w:rPr>
              <w:t>о методологији за извршавање послова у складу са Законом о спречавању прања новца и финансирања тероризма ("Службени гласник РС", 80</w:t>
            </w:r>
            <w:r w:rsidR="007F5004" w:rsidRPr="00602692">
              <w:rPr>
                <w:rFonts w:ascii="Times New Roman" w:hAnsi="Times New Roman" w:cs="Times New Roman"/>
                <w:lang w:val="en-GB"/>
              </w:rPr>
              <w:t>/</w:t>
            </w:r>
            <w:r w:rsidRPr="00602692">
              <w:rPr>
                <w:rFonts w:ascii="Times New Roman" w:hAnsi="Times New Roman" w:cs="Times New Roman"/>
                <w:lang w:val="en-GB"/>
              </w:rPr>
              <w:t>20</w:t>
            </w:r>
            <w:r w:rsidR="007F5004" w:rsidRPr="00602692">
              <w:rPr>
                <w:rFonts w:ascii="Times New Roman" w:hAnsi="Times New Roman" w:cs="Times New Roman"/>
                <w:lang w:val="en-GB"/>
              </w:rPr>
              <w:t xml:space="preserve"> </w:t>
            </w:r>
            <w:r w:rsidR="007F5004" w:rsidRPr="00602692">
              <w:rPr>
                <w:rFonts w:ascii="Times New Roman" w:hAnsi="Times New Roman" w:cs="Times New Roman"/>
                <w:lang w:val="sr-Cyrl-RS"/>
              </w:rPr>
              <w:t>и</w:t>
            </w:r>
            <w:r w:rsidRPr="00602692">
              <w:rPr>
                <w:rFonts w:ascii="Times New Roman" w:hAnsi="Times New Roman" w:cs="Times New Roman"/>
                <w:lang w:val="en-GB"/>
              </w:rPr>
              <w:t xml:space="preserve"> </w:t>
            </w:r>
            <w:r w:rsidR="007F5004" w:rsidRPr="00602692">
              <w:rPr>
                <w:rFonts w:ascii="Times New Roman" w:hAnsi="Times New Roman" w:cs="Times New Roman"/>
                <w:lang w:val="en-GB"/>
              </w:rPr>
              <w:t>18/</w:t>
            </w:r>
            <w:r w:rsidRPr="00602692">
              <w:rPr>
                <w:rFonts w:ascii="Times New Roman" w:hAnsi="Times New Roman" w:cs="Times New Roman"/>
                <w:lang w:val="en-GB"/>
              </w:rPr>
              <w:t>22)</w:t>
            </w:r>
          </w:p>
        </w:tc>
        <w:tc>
          <w:tcPr>
            <w:tcW w:w="1344" w:type="pct"/>
            <w:vAlign w:val="center"/>
          </w:tcPr>
          <w:p w14:paraId="5DD9D9BA"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bCs/>
                <w:vertAlign w:val="subscript"/>
              </w:rPr>
              <w:t>I</w:t>
            </w:r>
            <w:r w:rsidRPr="00602692">
              <w:rPr>
                <w:rFonts w:ascii="Times New Roman" w:hAnsi="Times New Roman" w:cs="Times New Roman"/>
                <w:color w:val="000000"/>
                <w:lang w:val="en-GB"/>
              </w:rPr>
              <w:t>. НАЧИН И РАЗЛОЗИ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 ФИНАНСИРАЊА ТЕРОРИЗМА</w:t>
            </w:r>
          </w:p>
          <w:p w14:paraId="098299CD" w14:textId="77777777" w:rsidR="00F955ED" w:rsidRPr="00602692" w:rsidRDefault="00F955ED" w:rsidP="00F955ED">
            <w:pPr>
              <w:spacing w:after="0" w:line="240" w:lineRule="auto"/>
              <w:rPr>
                <w:rFonts w:ascii="Times New Roman" w:hAnsi="Times New Roman" w:cs="Times New Roman"/>
                <w:color w:val="000000"/>
                <w:lang w:val="en-GB"/>
              </w:rPr>
            </w:pPr>
          </w:p>
          <w:p w14:paraId="72531028"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Члан 2.</w:t>
            </w:r>
          </w:p>
          <w:p w14:paraId="779FC1B1" w14:textId="77777777" w:rsidR="00F955ED" w:rsidRPr="00602692" w:rsidRDefault="00F955ED" w:rsidP="00F955ED">
            <w:pPr>
              <w:spacing w:after="0" w:line="240" w:lineRule="auto"/>
              <w:rPr>
                <w:rFonts w:ascii="Times New Roman" w:hAnsi="Times New Roman" w:cs="Times New Roman"/>
                <w:color w:val="000000"/>
                <w:lang w:val="en-GB"/>
              </w:rPr>
            </w:pPr>
          </w:p>
          <w:p w14:paraId="46D6AA8C"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Јавни орган, у смислу овог правилника, јесте домаћи или страни државни орган, орган аутономне покрајине, орган јединице локалне самоуправе, јавнo предузећe, јавна агенција, јавна служба, јавни фонд, јавни завод или комора, као и друга јавна институција која врши делатност од јавног интереса на основу: домаћих прописа, прописа страних држава и међународних организација или законодавства Европске уније (у даљем тексту: ЕУ).</w:t>
            </w:r>
          </w:p>
          <w:p w14:paraId="34599174" w14:textId="77777777" w:rsidR="00F955ED" w:rsidRPr="00602692" w:rsidRDefault="00F955ED" w:rsidP="00F955ED">
            <w:pPr>
              <w:spacing w:after="0" w:line="240" w:lineRule="auto"/>
              <w:rPr>
                <w:rFonts w:ascii="Times New Roman" w:hAnsi="Times New Roman" w:cs="Times New Roman"/>
                <w:color w:val="000000"/>
                <w:lang w:val="en-GB"/>
              </w:rPr>
            </w:pPr>
          </w:p>
          <w:p w14:paraId="6B2DEBC0"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Члан 3.</w:t>
            </w:r>
          </w:p>
          <w:p w14:paraId="5BBA1212" w14:textId="77777777" w:rsidR="00F955ED" w:rsidRPr="00602692" w:rsidRDefault="00F955ED" w:rsidP="00F955ED">
            <w:pPr>
              <w:spacing w:after="0" w:line="240" w:lineRule="auto"/>
              <w:rPr>
                <w:rFonts w:ascii="Times New Roman" w:hAnsi="Times New Roman" w:cs="Times New Roman"/>
                <w:color w:val="000000"/>
                <w:lang w:val="en-GB"/>
              </w:rPr>
            </w:pPr>
          </w:p>
          <w:p w14:paraId="0C5416FB"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lastRenderedPageBreak/>
              <w:t>Странка која се сврстава у категорију ниског ризика од прања новца и финансирања тероризма може бити:</w:t>
            </w:r>
          </w:p>
          <w:p w14:paraId="110257E1" w14:textId="77777777" w:rsidR="00F955ED" w:rsidRPr="00602692" w:rsidRDefault="00F955ED" w:rsidP="00F955ED">
            <w:pPr>
              <w:spacing w:after="0" w:line="240" w:lineRule="auto"/>
              <w:rPr>
                <w:rFonts w:ascii="Times New Roman" w:hAnsi="Times New Roman" w:cs="Times New Roman"/>
                <w:color w:val="000000"/>
                <w:lang w:val="en-GB"/>
              </w:rPr>
            </w:pPr>
          </w:p>
          <w:p w14:paraId="21F20B29"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1) јавни орган који испуњава следеће критеријуме:</w:t>
            </w:r>
          </w:p>
          <w:p w14:paraId="5DA2F51E" w14:textId="77777777" w:rsidR="00F955ED" w:rsidRPr="00602692" w:rsidRDefault="00F955ED" w:rsidP="00F955ED">
            <w:pPr>
              <w:spacing w:after="0" w:line="240" w:lineRule="auto"/>
              <w:rPr>
                <w:rFonts w:ascii="Times New Roman" w:hAnsi="Times New Roman" w:cs="Times New Roman"/>
                <w:color w:val="000000"/>
                <w:lang w:val="en-GB"/>
              </w:rPr>
            </w:pPr>
          </w:p>
          <w:p w14:paraId="4FA255D7"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(1) да се његов идентитет може утврдити из јавно доступних података,</w:t>
            </w:r>
          </w:p>
          <w:p w14:paraId="21C4000F" w14:textId="77777777" w:rsidR="00F955ED" w:rsidRPr="00602692" w:rsidRDefault="00F955ED" w:rsidP="00F955ED">
            <w:pPr>
              <w:spacing w:after="0" w:line="240" w:lineRule="auto"/>
              <w:rPr>
                <w:rFonts w:ascii="Times New Roman" w:hAnsi="Times New Roman" w:cs="Times New Roman"/>
                <w:color w:val="000000"/>
                <w:lang w:val="en-GB"/>
              </w:rPr>
            </w:pPr>
          </w:p>
          <w:p w14:paraId="774308F3"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(2) да су начин на који врши своју делатност, као и резултати ревизије његовог пословања познати и доступни јавности;</w:t>
            </w:r>
          </w:p>
          <w:p w14:paraId="61BB59BF" w14:textId="77777777" w:rsidR="00F955ED" w:rsidRPr="00602692" w:rsidRDefault="00F955ED" w:rsidP="00F955ED">
            <w:pPr>
              <w:spacing w:after="0" w:line="240" w:lineRule="auto"/>
              <w:rPr>
                <w:rFonts w:ascii="Times New Roman" w:hAnsi="Times New Roman" w:cs="Times New Roman"/>
                <w:color w:val="000000"/>
                <w:lang w:val="en-GB"/>
              </w:rPr>
            </w:pPr>
          </w:p>
          <w:p w14:paraId="6B6EDDCF"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2) јавно акционарско друштво, односно јавно привредно друштво које је котирано на берзи и које подлеже обавези објављивања финансијских извештаја по правилима берзе или по основу закона, чиме се обезбеђује адекватна транспарентност стварног власништва;</w:t>
            </w:r>
          </w:p>
          <w:p w14:paraId="17403DD8" w14:textId="77777777" w:rsidR="00F955ED" w:rsidRPr="00602692" w:rsidRDefault="00F955ED" w:rsidP="00F955ED">
            <w:pPr>
              <w:spacing w:after="0" w:line="240" w:lineRule="auto"/>
              <w:rPr>
                <w:rFonts w:ascii="Times New Roman" w:hAnsi="Times New Roman" w:cs="Times New Roman"/>
                <w:color w:val="000000"/>
                <w:lang w:val="en-GB"/>
              </w:rPr>
            </w:pPr>
          </w:p>
          <w:p w14:paraId="169153D3"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3) лице из члана 4. став 1. тач. 1)–7), 10), 11) и 16) Закона, изузев посредника и заступника у осигурању које је регистровано у, или је резидент:</w:t>
            </w:r>
          </w:p>
          <w:p w14:paraId="60497CA6" w14:textId="77777777" w:rsidR="00F955ED" w:rsidRPr="00602692" w:rsidRDefault="00F955ED" w:rsidP="00F955ED">
            <w:pPr>
              <w:spacing w:after="0" w:line="240" w:lineRule="auto"/>
              <w:rPr>
                <w:rFonts w:ascii="Times New Roman" w:hAnsi="Times New Roman" w:cs="Times New Roman"/>
                <w:color w:val="000000"/>
                <w:lang w:val="en-GB"/>
              </w:rPr>
            </w:pPr>
          </w:p>
          <w:p w14:paraId="7E3FD294"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(1) државе чланице ЕУ,</w:t>
            </w:r>
          </w:p>
          <w:p w14:paraId="717E75A4" w14:textId="77777777" w:rsidR="00F955ED" w:rsidRPr="00602692" w:rsidRDefault="00F955ED" w:rsidP="00F955ED">
            <w:pPr>
              <w:spacing w:after="0" w:line="240" w:lineRule="auto"/>
              <w:rPr>
                <w:rFonts w:ascii="Times New Roman" w:hAnsi="Times New Roman" w:cs="Times New Roman"/>
                <w:color w:val="000000"/>
                <w:lang w:val="en-GB"/>
              </w:rPr>
            </w:pPr>
          </w:p>
          <w:p w14:paraId="1B741AC7"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(2) треће државе (остале државе које нису чланице ЕУ) са делотворним системима за спречавање прања новца и финансирања тероризма, процењеним у извештајима о процени националних </w:t>
            </w:r>
            <w:r w:rsidRPr="00602692">
              <w:rPr>
                <w:rFonts w:ascii="Times New Roman" w:hAnsi="Times New Roman" w:cs="Times New Roman"/>
                <w:color w:val="000000"/>
                <w:lang w:val="en-GB"/>
              </w:rPr>
              <w:lastRenderedPageBreak/>
              <w:t>система за борбу против прања новца и финансирања тероризма од стране међународних институција (ФАТФ (Financial Action Task Force – у даљем тексту: ФАТФ) и тзв. регионалних тела која функционишу по узору на ФАТФ, као што је Комитет Савета Европе Манивал),</w:t>
            </w:r>
          </w:p>
          <w:p w14:paraId="5034040E" w14:textId="77777777" w:rsidR="00F955ED" w:rsidRPr="00602692" w:rsidRDefault="00F955ED" w:rsidP="00F955ED">
            <w:pPr>
              <w:spacing w:after="0" w:line="240" w:lineRule="auto"/>
              <w:rPr>
                <w:rFonts w:ascii="Times New Roman" w:hAnsi="Times New Roman" w:cs="Times New Roman"/>
                <w:color w:val="000000"/>
                <w:lang w:val="en-GB"/>
              </w:rPr>
            </w:pPr>
          </w:p>
          <w:p w14:paraId="768C7D07"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(3) треће државе (остале државе које нису чланице ЕУ) које су веродостојни извори (нпр. Transparency International) означили као државе које имају низак ниво корупције или друге криминалне активности,</w:t>
            </w:r>
          </w:p>
          <w:p w14:paraId="06A55D9F" w14:textId="77777777" w:rsidR="00F955ED" w:rsidRPr="00602692" w:rsidRDefault="00F955ED" w:rsidP="00F955ED">
            <w:pPr>
              <w:spacing w:after="0" w:line="240" w:lineRule="auto"/>
              <w:rPr>
                <w:rFonts w:ascii="Times New Roman" w:hAnsi="Times New Roman" w:cs="Times New Roman"/>
                <w:color w:val="000000"/>
                <w:lang w:val="en-GB"/>
              </w:rPr>
            </w:pPr>
          </w:p>
          <w:p w14:paraId="11055BC8"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(4) треће државе (остале државе које нису чланице ЕУ) које, на основу веродостојних извора, попут извештаја о процени националних система за борбу против прања новца и финансирања тероризма од стране међународних институција (ФАТФ и тзв. регионалних тела која функционишу по узору на ФАТФ, као што је Комитет Савета Европе Манивал) и објављених извештаја о напретку те државе у испуњавању препорука из извештаја о процени, имају обавезе прописане законом да се боре против прања новца и финансирања тероризма у складу са ФАТФ препорукама и делотворно имплементирају те обавезе.</w:t>
            </w:r>
          </w:p>
          <w:p w14:paraId="159EB1EB" w14:textId="77777777" w:rsidR="00F955ED" w:rsidRPr="00602692" w:rsidRDefault="00F955ED" w:rsidP="00F955ED">
            <w:pPr>
              <w:spacing w:after="0" w:line="240" w:lineRule="auto"/>
              <w:rPr>
                <w:rFonts w:ascii="Times New Roman" w:hAnsi="Times New Roman" w:cs="Times New Roman"/>
                <w:color w:val="000000"/>
                <w:lang w:val="en-GB"/>
              </w:rPr>
            </w:pPr>
          </w:p>
          <w:p w14:paraId="041C48EF"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lastRenderedPageBreak/>
              <w:t>Странка из става 1. тач. 1) и 2) овог члана која има седиште у страној држави може бити сврстана у категорију ниског ризика од прања новца и финансирања тероризма само ако је за државу седишта испуњен и услов из става 1. тачка 3) овог члана.</w:t>
            </w:r>
          </w:p>
          <w:p w14:paraId="4C26B404" w14:textId="77777777" w:rsidR="00F955ED" w:rsidRPr="00602692" w:rsidRDefault="00F955ED" w:rsidP="00F955ED">
            <w:pPr>
              <w:spacing w:after="0" w:line="240" w:lineRule="auto"/>
              <w:rPr>
                <w:rFonts w:ascii="Times New Roman" w:hAnsi="Times New Roman" w:cs="Times New Roman"/>
                <w:color w:val="000000"/>
                <w:lang w:val="en-GB"/>
              </w:rPr>
            </w:pPr>
          </w:p>
          <w:p w14:paraId="03D4EA54"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Странка која се сврстава у категорију ниског ризика од прања новца и финансирања тероризма може бити и пословна јединица или подређено друштво у већинском власништву странке из става 1. тачка 3) овог члана ако су испуњени услови из члана 48. Закона.</w:t>
            </w:r>
          </w:p>
          <w:p w14:paraId="1A2E4912" w14:textId="77777777" w:rsidR="00F955ED" w:rsidRPr="00602692" w:rsidRDefault="00F955ED" w:rsidP="00F955ED">
            <w:pPr>
              <w:spacing w:after="0" w:line="240" w:lineRule="auto"/>
              <w:rPr>
                <w:rFonts w:ascii="Times New Roman" w:hAnsi="Times New Roman" w:cs="Times New Roman"/>
                <w:color w:val="000000"/>
                <w:lang w:val="en-GB"/>
              </w:rPr>
            </w:pPr>
          </w:p>
          <w:p w14:paraId="7CB605FC" w14:textId="77777777" w:rsidR="00F955ED" w:rsidRPr="00602692" w:rsidRDefault="00F955ED" w:rsidP="00F955ED">
            <w:pPr>
              <w:spacing w:after="0" w:line="240" w:lineRule="auto"/>
              <w:rPr>
                <w:rFonts w:ascii="Times New Roman" w:hAnsi="Times New Roman" w:cs="Times New Roman"/>
                <w:color w:val="000000"/>
                <w:lang w:val="en-GB"/>
              </w:rPr>
            </w:pPr>
          </w:p>
          <w:p w14:paraId="6E109B91"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Члан 5.</w:t>
            </w:r>
          </w:p>
          <w:p w14:paraId="0E2CEFCE" w14:textId="77777777" w:rsidR="00F955ED" w:rsidRPr="00602692" w:rsidRDefault="00F955ED" w:rsidP="00F955ED">
            <w:pPr>
              <w:spacing w:after="0" w:line="240" w:lineRule="auto"/>
              <w:rPr>
                <w:rFonts w:ascii="Times New Roman" w:hAnsi="Times New Roman" w:cs="Times New Roman"/>
                <w:color w:val="000000"/>
                <w:lang w:val="en-GB"/>
              </w:rPr>
            </w:pPr>
          </w:p>
          <w:p w14:paraId="6CF87B7D"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Обвезник је дужан да провери испуњеност услова из чл. 3. и 4. овог правилника.</w:t>
            </w:r>
          </w:p>
          <w:p w14:paraId="13A65975" w14:textId="77777777" w:rsidR="00F955ED" w:rsidRPr="00602692" w:rsidRDefault="00F955ED" w:rsidP="00F955ED">
            <w:pPr>
              <w:spacing w:after="0" w:line="240" w:lineRule="auto"/>
              <w:rPr>
                <w:rFonts w:ascii="Times New Roman" w:hAnsi="Times New Roman" w:cs="Times New Roman"/>
                <w:color w:val="000000"/>
                <w:lang w:val="en-GB"/>
              </w:rPr>
            </w:pPr>
          </w:p>
          <w:p w14:paraId="6FC29878"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Обвезник је дужан да од странке прибави писмену изјаву о испуњености услова из става 1. овог члана.</w:t>
            </w:r>
          </w:p>
          <w:p w14:paraId="176031ED" w14:textId="77777777" w:rsidR="00F955ED" w:rsidRPr="00602692" w:rsidRDefault="00F955ED" w:rsidP="00F955ED">
            <w:pPr>
              <w:spacing w:after="0" w:line="240" w:lineRule="auto"/>
              <w:rPr>
                <w:rFonts w:ascii="Times New Roman" w:hAnsi="Times New Roman" w:cs="Times New Roman"/>
                <w:color w:val="000000"/>
                <w:lang w:val="en-GB"/>
              </w:rPr>
            </w:pPr>
          </w:p>
          <w:p w14:paraId="60680E2A"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Странка која се сврстава у категорију ниског ризика од прања новца и финансирања тероризма и на коју се примењују поједностављене радње и мере познавања и праћења странке може бити и свако друго лице које је сврстано у категорију ниског ризика у складу са чланом 6. Закона.</w:t>
            </w:r>
          </w:p>
          <w:p w14:paraId="12F43C86" w14:textId="77777777" w:rsidR="00F955ED" w:rsidRPr="00602692" w:rsidRDefault="00F955ED" w:rsidP="00F955ED">
            <w:pPr>
              <w:spacing w:after="0" w:line="240" w:lineRule="auto"/>
              <w:rPr>
                <w:rFonts w:ascii="Times New Roman" w:hAnsi="Times New Roman" w:cs="Times New Roman"/>
                <w:color w:val="000000"/>
                <w:lang w:val="en-GB"/>
              </w:rPr>
            </w:pPr>
          </w:p>
          <w:p w14:paraId="3EC29D4C"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lastRenderedPageBreak/>
              <w:t>Члан 6.</w:t>
            </w:r>
          </w:p>
          <w:p w14:paraId="4B19446D" w14:textId="77777777" w:rsidR="00F955ED" w:rsidRPr="00602692" w:rsidRDefault="00F955ED" w:rsidP="00F955ED">
            <w:pPr>
              <w:spacing w:after="0" w:line="240" w:lineRule="auto"/>
              <w:rPr>
                <w:rFonts w:ascii="Times New Roman" w:hAnsi="Times New Roman" w:cs="Times New Roman"/>
                <w:color w:val="000000"/>
                <w:lang w:val="en-GB"/>
              </w:rPr>
            </w:pPr>
          </w:p>
          <w:p w14:paraId="2362DEF1"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Следеће врсте пословних односа, односно услуга или трансакција могу бити сврстане у категорију ниског ризика од прања новца и финансирања тероризма:</w:t>
            </w:r>
          </w:p>
          <w:p w14:paraId="230F991F" w14:textId="77777777" w:rsidR="00F955ED" w:rsidRPr="00602692" w:rsidRDefault="00F955ED" w:rsidP="00F955ED">
            <w:pPr>
              <w:spacing w:after="0" w:line="240" w:lineRule="auto"/>
              <w:rPr>
                <w:rFonts w:ascii="Times New Roman" w:hAnsi="Times New Roman" w:cs="Times New Roman"/>
                <w:color w:val="000000"/>
                <w:lang w:val="en-GB"/>
              </w:rPr>
            </w:pPr>
          </w:p>
          <w:p w14:paraId="2871FE60"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1) полиса животног осигурања са ниском премијом; уговор о животном осигурању код кога појединачна рата премије или више рата премије осигурања, које треба платити у једној календарској години, укупно не прелази износ од 1.000 евра у динарској противвредности или ако плаћање једнократне премије не прелази износ од 2.500 евра у динарској противвредности, полиса осигурања живота за случај смрти која се не може користити као средство обезбеђења;</w:t>
            </w:r>
          </w:p>
          <w:p w14:paraId="3838609F" w14:textId="77777777" w:rsidR="00F955ED" w:rsidRPr="00602692" w:rsidRDefault="00F955ED" w:rsidP="00F955ED">
            <w:pPr>
              <w:spacing w:after="0" w:line="240" w:lineRule="auto"/>
              <w:rPr>
                <w:rFonts w:ascii="Times New Roman" w:hAnsi="Times New Roman" w:cs="Times New Roman"/>
                <w:color w:val="000000"/>
                <w:lang w:val="en-GB"/>
              </w:rPr>
            </w:pPr>
          </w:p>
          <w:p w14:paraId="65DF92FE"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2) уговор о чланству у добровољном пензијском фонду или уговор о пензијском плану под условом да није могуће пренети права из тих уговора на треће лице или та права користити као обезбеђење за узимање кредита или позајмице;</w:t>
            </w:r>
          </w:p>
          <w:p w14:paraId="4D17154E" w14:textId="77777777" w:rsidR="00F955ED" w:rsidRPr="00602692" w:rsidRDefault="00F955ED" w:rsidP="00F955ED">
            <w:pPr>
              <w:spacing w:after="0" w:line="240" w:lineRule="auto"/>
              <w:rPr>
                <w:rFonts w:ascii="Times New Roman" w:hAnsi="Times New Roman" w:cs="Times New Roman"/>
                <w:color w:val="000000"/>
                <w:lang w:val="en-GB"/>
              </w:rPr>
            </w:pPr>
          </w:p>
          <w:p w14:paraId="099934EB"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3) пензија или слична накнада за запослене након пензионисања, где се доприноси плаћају одузимањем од плате, а према уговору није дозвољен пренос интереса корисника (није могуће пренети права из тих уговора на треће лице);</w:t>
            </w:r>
          </w:p>
          <w:p w14:paraId="558FDE35" w14:textId="77777777" w:rsidR="00F955ED" w:rsidRPr="00602692" w:rsidRDefault="00F955ED" w:rsidP="00F955ED">
            <w:pPr>
              <w:spacing w:after="0" w:line="240" w:lineRule="auto"/>
              <w:rPr>
                <w:rFonts w:ascii="Times New Roman" w:hAnsi="Times New Roman" w:cs="Times New Roman"/>
                <w:color w:val="000000"/>
                <w:lang w:val="en-GB"/>
              </w:rPr>
            </w:pPr>
          </w:p>
          <w:p w14:paraId="0B4C71FF"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lastRenderedPageBreak/>
              <w:t>4) уговор о лизингу, где укупан износ лизинг накнаде коју плаћа прималац лизинга није виши од 15.000 евра у динарској противвредности;</w:t>
            </w:r>
          </w:p>
          <w:p w14:paraId="0EBDF5D8" w14:textId="77777777" w:rsidR="00F955ED" w:rsidRPr="00602692" w:rsidRDefault="00F955ED" w:rsidP="00F955ED">
            <w:pPr>
              <w:spacing w:after="0" w:line="240" w:lineRule="auto"/>
              <w:rPr>
                <w:rFonts w:ascii="Times New Roman" w:hAnsi="Times New Roman" w:cs="Times New Roman"/>
                <w:color w:val="000000"/>
                <w:lang w:val="en-GB"/>
              </w:rPr>
            </w:pPr>
          </w:p>
          <w:p w14:paraId="288D0768"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5) купопродаја постојећег недоспелог или будућег краткорочног новчаног потраживања, настала по основу уговора о продаји робе или пружања услуга у земљи и иностранству, закљученог између правних лица и предузетника где укупан износ потраживања није виши од 15.000 евра у динарској противвредности;</w:t>
            </w:r>
          </w:p>
          <w:p w14:paraId="4561F381" w14:textId="77777777" w:rsidR="00F955ED" w:rsidRPr="00602692" w:rsidRDefault="00F955ED" w:rsidP="00F955ED">
            <w:pPr>
              <w:spacing w:after="0" w:line="240" w:lineRule="auto"/>
              <w:rPr>
                <w:rFonts w:ascii="Times New Roman" w:hAnsi="Times New Roman" w:cs="Times New Roman"/>
                <w:color w:val="000000"/>
                <w:lang w:val="en-GB"/>
              </w:rPr>
            </w:pPr>
          </w:p>
          <w:p w14:paraId="59C763B8"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6) финансијски производи или услуге који су од стране обвезника оцењени као нискоризични, уз обавезно позитивно мишљења надлежног надзорног органа;</w:t>
            </w:r>
          </w:p>
          <w:p w14:paraId="51496B1A" w14:textId="77777777" w:rsidR="00F955ED" w:rsidRPr="00602692" w:rsidRDefault="00F955ED" w:rsidP="00F955ED">
            <w:pPr>
              <w:spacing w:after="0" w:line="240" w:lineRule="auto"/>
              <w:rPr>
                <w:rFonts w:ascii="Times New Roman" w:hAnsi="Times New Roman" w:cs="Times New Roman"/>
                <w:color w:val="000000"/>
                <w:lang w:val="en-GB"/>
              </w:rPr>
            </w:pPr>
          </w:p>
          <w:p w14:paraId="089E9572"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7) финансијски производи или услуге где прописани услови за њихово коришћење, попут ограничења електронског новчаника или транспарентност власништва, представљају механизам за управљање ризицима од прања новца и финансирања тероризма (нпр. неке врсте електронског новца);</w:t>
            </w:r>
          </w:p>
          <w:p w14:paraId="46D7F774" w14:textId="77777777" w:rsidR="00F955ED" w:rsidRPr="00602692" w:rsidRDefault="00F955ED" w:rsidP="00F955ED">
            <w:pPr>
              <w:spacing w:after="0" w:line="240" w:lineRule="auto"/>
              <w:rPr>
                <w:rFonts w:ascii="Times New Roman" w:hAnsi="Times New Roman" w:cs="Times New Roman"/>
                <w:color w:val="000000"/>
                <w:lang w:val="en-GB"/>
              </w:rPr>
            </w:pPr>
          </w:p>
          <w:p w14:paraId="663CEA17"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8) трансакција с дигиталном имовином чија је вредност мања од 15.000 динара, без обзира на то да ли се ради о једној или више међусобно повезаних трансакција, при чему вредност тих трансакција одређене странке на месечном нивоу не прелази 40.000 динара, а на годишњем </w:t>
            </w:r>
            <w:r w:rsidRPr="00602692">
              <w:rPr>
                <w:rFonts w:ascii="Times New Roman" w:hAnsi="Times New Roman" w:cs="Times New Roman"/>
                <w:color w:val="000000"/>
                <w:lang w:val="en-GB"/>
              </w:rPr>
              <w:lastRenderedPageBreak/>
              <w:t>нивоу 120.000 динара, у складу са чланом 16а Закона.</w:t>
            </w:r>
          </w:p>
          <w:p w14:paraId="49ED6319" w14:textId="77777777" w:rsidR="00F955ED" w:rsidRPr="00602692" w:rsidRDefault="00F955ED" w:rsidP="00F955ED">
            <w:pPr>
              <w:spacing w:after="0" w:line="240" w:lineRule="auto"/>
              <w:rPr>
                <w:rFonts w:ascii="Times New Roman" w:hAnsi="Times New Roman" w:cs="Times New Roman"/>
                <w:color w:val="000000"/>
                <w:lang w:val="en-GB"/>
              </w:rPr>
            </w:pPr>
          </w:p>
          <w:p w14:paraId="32FFA1C1" w14:textId="77777777" w:rsidR="00F955ED" w:rsidRPr="00602692" w:rsidRDefault="00F955ED" w:rsidP="00F955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Обвезник је дужан да орган надлежан за вршење надзора над применом Закона, писменим путем обавести о увођењу сваке ниско ризичне услуге у пословну понуду.</w:t>
            </w:r>
          </w:p>
          <w:p w14:paraId="13ED43A1" w14:textId="77777777" w:rsidR="00F955ED" w:rsidRPr="00602692" w:rsidRDefault="00F955ED" w:rsidP="00F955ED">
            <w:pPr>
              <w:spacing w:after="0" w:line="240" w:lineRule="auto"/>
              <w:rPr>
                <w:rFonts w:ascii="Times New Roman" w:hAnsi="Times New Roman" w:cs="Times New Roman"/>
                <w:color w:val="000000"/>
                <w:lang w:val="en-GB"/>
              </w:rPr>
            </w:pPr>
          </w:p>
          <w:p w14:paraId="10483B27" w14:textId="77777777" w:rsidR="00207A73" w:rsidRPr="00602692" w:rsidRDefault="00F955ED" w:rsidP="00F955ED">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color w:val="000000"/>
                <w:lang w:val="en-GB"/>
              </w:rPr>
              <w:t>Уколико странка користи нискоризичан производ, то не значи да се и ризик којем је она изложена може само на основу те чињенице променити у нижу категорију.</w:t>
            </w:r>
          </w:p>
        </w:tc>
        <w:tc>
          <w:tcPr>
            <w:tcW w:w="139" w:type="pct"/>
            <w:vAlign w:val="center"/>
          </w:tcPr>
          <w:p w14:paraId="3E11FB78" w14:textId="77777777" w:rsidR="00207A73" w:rsidRPr="00602692" w:rsidRDefault="00207A73" w:rsidP="002A5E62">
            <w:pPr>
              <w:spacing w:after="0" w:line="240" w:lineRule="auto"/>
              <w:jc w:val="center"/>
              <w:rPr>
                <w:rFonts w:ascii="Times New Roman" w:hAnsi="Times New Roman" w:cs="Times New Roman"/>
              </w:rPr>
            </w:pPr>
          </w:p>
        </w:tc>
        <w:tc>
          <w:tcPr>
            <w:tcW w:w="417" w:type="pct"/>
            <w:vAlign w:val="center"/>
          </w:tcPr>
          <w:p w14:paraId="52E8FC31" w14:textId="77777777" w:rsidR="00207A73" w:rsidRPr="00602692" w:rsidRDefault="00207A73" w:rsidP="002A5E62">
            <w:pPr>
              <w:spacing w:after="0" w:line="240" w:lineRule="auto"/>
              <w:ind w:firstLine="21"/>
              <w:rPr>
                <w:rFonts w:ascii="Times New Roman" w:hAnsi="Times New Roman" w:cs="Times New Roman"/>
                <w:lang w:val="ru-RU"/>
              </w:rPr>
            </w:pPr>
          </w:p>
        </w:tc>
        <w:tc>
          <w:tcPr>
            <w:tcW w:w="878" w:type="pct"/>
            <w:vAlign w:val="center"/>
          </w:tcPr>
          <w:p w14:paraId="4F1FB639" w14:textId="77777777" w:rsidR="00207A73" w:rsidRPr="00602692" w:rsidRDefault="00207A73" w:rsidP="002A5E62">
            <w:pPr>
              <w:spacing w:after="0" w:line="240" w:lineRule="auto"/>
              <w:rPr>
                <w:rFonts w:ascii="Times New Roman" w:hAnsi="Times New Roman" w:cs="Times New Roman"/>
                <w:lang w:val="sr-Cyrl-CS"/>
              </w:rPr>
            </w:pPr>
          </w:p>
        </w:tc>
      </w:tr>
      <w:tr w:rsidR="00060A53" w:rsidRPr="00602692" w14:paraId="258D63E3" w14:textId="77777777" w:rsidTr="00004FAF">
        <w:trPr>
          <w:trHeight w:val="63"/>
        </w:trPr>
        <w:tc>
          <w:tcPr>
            <w:tcW w:w="323" w:type="pct"/>
            <w:shd w:val="clear" w:color="auto" w:fill="D9D9D9"/>
          </w:tcPr>
          <w:p w14:paraId="70E39376" w14:textId="77777777" w:rsidR="00207A73" w:rsidRPr="00602692" w:rsidRDefault="00077FB2" w:rsidP="002A5E62">
            <w:pPr>
              <w:pStyle w:val="NormalWeb"/>
              <w:spacing w:before="0" w:beforeAutospacing="0" w:after="0" w:afterAutospacing="0"/>
              <w:rPr>
                <w:sz w:val="22"/>
                <w:szCs w:val="22"/>
              </w:rPr>
            </w:pPr>
            <w:r w:rsidRPr="00602692">
              <w:rPr>
                <w:sz w:val="22"/>
                <w:szCs w:val="22"/>
              </w:rPr>
              <w:lastRenderedPageBreak/>
              <w:t>18</w:t>
            </w:r>
          </w:p>
        </w:tc>
        <w:tc>
          <w:tcPr>
            <w:tcW w:w="1387" w:type="pct"/>
            <w:shd w:val="clear" w:color="auto" w:fill="D9D9D9"/>
            <w:vAlign w:val="center"/>
          </w:tcPr>
          <w:p w14:paraId="659D0BBA"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In the cases referred to in Articles 18a to 24, as well as in other cases of higher risk that are identified by Member States or obliged entities, Member States shall require obliged entities to apply enhanced customer due diligence measures to manage and mitigate those risks appropriately.</w:t>
            </w:r>
          </w:p>
          <w:p w14:paraId="54D7D422" w14:textId="77777777" w:rsidR="00077FB2" w:rsidRPr="00602692" w:rsidRDefault="00077FB2" w:rsidP="002A5E62">
            <w:pPr>
              <w:pStyle w:val="NormalWeb"/>
              <w:spacing w:before="0" w:beforeAutospacing="0" w:after="0" w:afterAutospacing="0"/>
              <w:rPr>
                <w:sz w:val="22"/>
                <w:szCs w:val="22"/>
              </w:rPr>
            </w:pPr>
            <w:r w:rsidRPr="00602692">
              <w:rPr>
                <w:sz w:val="22"/>
                <w:szCs w:val="22"/>
              </w:rPr>
              <w:t>Enhanced customer due diligence measures need not be invoked automatically with respect to branches or majority-owned subsidiaries of obliged entities established in the Union which are located in high-risk third countries, where those branches or majority-owned subsidiaries fully comply with the group-wide policies and procedures in accordance with Article 45. Member States shall ensure that those cases are handled by obliged entities by using a risk-based approach.</w:t>
            </w:r>
          </w:p>
          <w:p w14:paraId="76F1F5F6" w14:textId="77777777" w:rsidR="0047766D" w:rsidRPr="00602692" w:rsidRDefault="00077FB2" w:rsidP="002A5E62">
            <w:pPr>
              <w:pStyle w:val="NormalWeb"/>
              <w:spacing w:before="0" w:beforeAutospacing="0" w:after="0" w:afterAutospacing="0"/>
              <w:rPr>
                <w:b/>
                <w:sz w:val="22"/>
                <w:szCs w:val="22"/>
              </w:rPr>
            </w:pPr>
            <w:r w:rsidRPr="00602692">
              <w:rPr>
                <w:b/>
                <w:sz w:val="22"/>
                <w:szCs w:val="22"/>
              </w:rPr>
              <w:t xml:space="preserve">2.   </w:t>
            </w:r>
            <w:r w:rsidR="0047766D" w:rsidRPr="00602692">
              <w:rPr>
                <w:b/>
                <w:sz w:val="22"/>
                <w:szCs w:val="22"/>
              </w:rPr>
              <w:t xml:space="preserve"> Member States shall require obliged entities to examine, as far as reasonably possible, the background and purpose of all </w:t>
            </w:r>
            <w:r w:rsidR="0047766D" w:rsidRPr="00602692">
              <w:rPr>
                <w:b/>
                <w:sz w:val="22"/>
                <w:szCs w:val="22"/>
              </w:rPr>
              <w:lastRenderedPageBreak/>
              <w:t>transactions that fulfil at least one of the following conditions:</w:t>
            </w:r>
          </w:p>
          <w:p w14:paraId="3B75E7DC"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(i)</w:t>
            </w:r>
            <w:r w:rsidRPr="00602692">
              <w:rPr>
                <w:b/>
                <w:sz w:val="22"/>
                <w:szCs w:val="22"/>
              </w:rPr>
              <w:tab/>
              <w:t>they are complex transactions;</w:t>
            </w:r>
          </w:p>
          <w:p w14:paraId="354CC8C0"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(ii)</w:t>
            </w:r>
            <w:r w:rsidRPr="00602692">
              <w:rPr>
                <w:b/>
                <w:sz w:val="22"/>
                <w:szCs w:val="22"/>
              </w:rPr>
              <w:tab/>
              <w:t>they are unusually large transactions;</w:t>
            </w:r>
          </w:p>
          <w:p w14:paraId="5DBE41D1"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(iii)</w:t>
            </w:r>
            <w:r w:rsidRPr="00602692">
              <w:rPr>
                <w:b/>
                <w:sz w:val="22"/>
                <w:szCs w:val="22"/>
              </w:rPr>
              <w:tab/>
              <w:t>they are conducted in an unusual pattern;</w:t>
            </w:r>
          </w:p>
          <w:p w14:paraId="66EFE77C"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(iv)</w:t>
            </w:r>
            <w:r w:rsidRPr="00602692">
              <w:rPr>
                <w:b/>
                <w:sz w:val="22"/>
                <w:szCs w:val="22"/>
              </w:rPr>
              <w:tab/>
              <w:t>they do not have an apparent economic or lawful purpose.</w:t>
            </w:r>
          </w:p>
          <w:p w14:paraId="1C9063DB" w14:textId="77777777" w:rsidR="006E51B5" w:rsidRPr="00602692" w:rsidRDefault="0047766D" w:rsidP="002A5E62">
            <w:pPr>
              <w:pStyle w:val="NormalWeb"/>
              <w:spacing w:before="0" w:beforeAutospacing="0" w:after="0" w:afterAutospacing="0"/>
              <w:rPr>
                <w:b/>
                <w:sz w:val="22"/>
                <w:szCs w:val="22"/>
              </w:rPr>
            </w:pPr>
            <w:r w:rsidRPr="00602692">
              <w:rPr>
                <w:b/>
                <w:sz w:val="22"/>
                <w:szCs w:val="22"/>
              </w:rPr>
              <w:t>In particular, obliged entities shall increase the degree and nature of monitoring of the business relationship, in order to determine whether those transactions or activities appear suspicious.</w:t>
            </w:r>
          </w:p>
          <w:p w14:paraId="6A5379EF" w14:textId="77777777" w:rsidR="006E51B5" w:rsidRPr="00602692" w:rsidRDefault="006E51B5" w:rsidP="002A5E62">
            <w:pPr>
              <w:pStyle w:val="NormalWeb"/>
              <w:spacing w:before="0" w:beforeAutospacing="0" w:after="0" w:afterAutospacing="0"/>
              <w:rPr>
                <w:sz w:val="22"/>
                <w:szCs w:val="22"/>
              </w:rPr>
            </w:pPr>
          </w:p>
          <w:p w14:paraId="1F79BA91" w14:textId="77777777" w:rsidR="006E51B5" w:rsidRPr="00602692" w:rsidRDefault="006E51B5" w:rsidP="002A5E62">
            <w:pPr>
              <w:pStyle w:val="NormalWeb"/>
              <w:spacing w:before="0" w:beforeAutospacing="0" w:after="0" w:afterAutospacing="0"/>
              <w:rPr>
                <w:sz w:val="22"/>
                <w:szCs w:val="22"/>
              </w:rPr>
            </w:pPr>
          </w:p>
        </w:tc>
        <w:tc>
          <w:tcPr>
            <w:tcW w:w="512" w:type="pct"/>
            <w:vAlign w:val="center"/>
          </w:tcPr>
          <w:p w14:paraId="1BF70001" w14:textId="77777777" w:rsidR="00E0213B" w:rsidRPr="00602692" w:rsidRDefault="003B7BCC" w:rsidP="002A5E62">
            <w:pPr>
              <w:spacing w:after="0" w:line="240" w:lineRule="auto"/>
              <w:rPr>
                <w:rFonts w:ascii="Times New Roman" w:hAnsi="Times New Roman" w:cs="Times New Roman"/>
                <w:lang w:val="sr-Latn-RS"/>
              </w:rPr>
            </w:pPr>
            <w:r w:rsidRPr="00602692">
              <w:rPr>
                <w:rFonts w:ascii="Times New Roman" w:hAnsi="Times New Roman" w:cs="Times New Roman"/>
              </w:rPr>
              <w:lastRenderedPageBreak/>
              <w:t>35</w:t>
            </w:r>
            <w:r w:rsidRPr="00602692">
              <w:rPr>
                <w:rFonts w:ascii="Times New Roman" w:hAnsi="Times New Roman" w:cs="Times New Roman"/>
                <w:lang w:val="sr-Cyrl-RS"/>
              </w:rPr>
              <w:t xml:space="preserve"> </w:t>
            </w:r>
          </w:p>
          <w:p w14:paraId="6DC7EA19" w14:textId="77777777" w:rsidR="00E0213B" w:rsidRPr="00602692" w:rsidRDefault="00E0213B" w:rsidP="002A5E62">
            <w:pPr>
              <w:spacing w:after="0" w:line="240" w:lineRule="auto"/>
              <w:rPr>
                <w:rFonts w:ascii="Times New Roman" w:hAnsi="Times New Roman" w:cs="Times New Roman"/>
                <w:lang w:val="en-GB"/>
              </w:rPr>
            </w:pPr>
          </w:p>
          <w:p w14:paraId="296CA2B7" w14:textId="77777777" w:rsidR="00E0213B" w:rsidRPr="00602692" w:rsidRDefault="00E0213B" w:rsidP="002A5E62">
            <w:pPr>
              <w:spacing w:after="0" w:line="240" w:lineRule="auto"/>
              <w:rPr>
                <w:rFonts w:ascii="Times New Roman" w:hAnsi="Times New Roman" w:cs="Times New Roman"/>
                <w:lang w:val="en-GB"/>
              </w:rPr>
            </w:pPr>
          </w:p>
          <w:p w14:paraId="47AB1408" w14:textId="77777777" w:rsidR="00E0213B" w:rsidRPr="00602692" w:rsidRDefault="00E0213B" w:rsidP="002A5E62">
            <w:pPr>
              <w:spacing w:after="0" w:line="240" w:lineRule="auto"/>
              <w:rPr>
                <w:rFonts w:ascii="Times New Roman" w:hAnsi="Times New Roman" w:cs="Times New Roman"/>
                <w:lang w:val="en-GB"/>
              </w:rPr>
            </w:pPr>
          </w:p>
          <w:p w14:paraId="092C50AD" w14:textId="77777777" w:rsidR="00E0213B" w:rsidRPr="00602692" w:rsidRDefault="00E0213B" w:rsidP="002A5E62">
            <w:pPr>
              <w:spacing w:after="0" w:line="240" w:lineRule="auto"/>
              <w:rPr>
                <w:rFonts w:ascii="Times New Roman" w:hAnsi="Times New Roman" w:cs="Times New Roman"/>
                <w:lang w:val="en-GB"/>
              </w:rPr>
            </w:pPr>
          </w:p>
          <w:p w14:paraId="041FA131" w14:textId="77777777" w:rsidR="00E0213B" w:rsidRPr="00602692" w:rsidRDefault="00E0213B" w:rsidP="002A5E62">
            <w:pPr>
              <w:spacing w:after="0" w:line="240" w:lineRule="auto"/>
              <w:rPr>
                <w:rFonts w:ascii="Times New Roman" w:hAnsi="Times New Roman" w:cs="Times New Roman"/>
                <w:lang w:val="en-GB"/>
              </w:rPr>
            </w:pPr>
          </w:p>
          <w:p w14:paraId="4C778BF3" w14:textId="77777777" w:rsidR="00E0213B" w:rsidRPr="00602692" w:rsidRDefault="00E0213B" w:rsidP="002A5E62">
            <w:pPr>
              <w:spacing w:after="0" w:line="240" w:lineRule="auto"/>
              <w:rPr>
                <w:rFonts w:ascii="Times New Roman" w:hAnsi="Times New Roman" w:cs="Times New Roman"/>
                <w:lang w:val="en-GB"/>
              </w:rPr>
            </w:pPr>
          </w:p>
          <w:p w14:paraId="2140B721" w14:textId="77777777" w:rsidR="00E0213B" w:rsidRPr="00602692" w:rsidRDefault="00E0213B" w:rsidP="002A5E62">
            <w:pPr>
              <w:spacing w:after="0" w:line="240" w:lineRule="auto"/>
              <w:rPr>
                <w:rFonts w:ascii="Times New Roman" w:hAnsi="Times New Roman" w:cs="Times New Roman"/>
                <w:lang w:val="en-GB"/>
              </w:rPr>
            </w:pPr>
          </w:p>
          <w:p w14:paraId="4ABE3C43" w14:textId="77777777" w:rsidR="00E0213B" w:rsidRPr="00602692" w:rsidRDefault="00E0213B" w:rsidP="002A5E62">
            <w:pPr>
              <w:spacing w:after="0" w:line="240" w:lineRule="auto"/>
              <w:rPr>
                <w:rFonts w:ascii="Times New Roman" w:hAnsi="Times New Roman" w:cs="Times New Roman"/>
                <w:lang w:val="en-GB"/>
              </w:rPr>
            </w:pPr>
          </w:p>
          <w:p w14:paraId="7F1AB6EB" w14:textId="77777777" w:rsidR="00E0213B" w:rsidRPr="00602692" w:rsidRDefault="00E0213B" w:rsidP="002A5E62">
            <w:pPr>
              <w:spacing w:after="0" w:line="240" w:lineRule="auto"/>
              <w:rPr>
                <w:rFonts w:ascii="Times New Roman" w:hAnsi="Times New Roman" w:cs="Times New Roman"/>
                <w:lang w:val="en-GB"/>
              </w:rPr>
            </w:pPr>
          </w:p>
          <w:p w14:paraId="3EE85ABE" w14:textId="77777777" w:rsidR="00E0213B" w:rsidRPr="00602692" w:rsidRDefault="00E0213B" w:rsidP="002A5E62">
            <w:pPr>
              <w:spacing w:after="0" w:line="240" w:lineRule="auto"/>
              <w:rPr>
                <w:rFonts w:ascii="Times New Roman" w:hAnsi="Times New Roman" w:cs="Times New Roman"/>
                <w:lang w:val="en-GB"/>
              </w:rPr>
            </w:pPr>
          </w:p>
          <w:p w14:paraId="72EE1126" w14:textId="77777777" w:rsidR="00E0213B" w:rsidRPr="00602692" w:rsidRDefault="00E0213B" w:rsidP="002A5E62">
            <w:pPr>
              <w:spacing w:after="0" w:line="240" w:lineRule="auto"/>
              <w:rPr>
                <w:rFonts w:ascii="Times New Roman" w:hAnsi="Times New Roman" w:cs="Times New Roman"/>
                <w:lang w:val="en-GB"/>
              </w:rPr>
            </w:pPr>
          </w:p>
          <w:p w14:paraId="3214CEC0" w14:textId="77777777" w:rsidR="00462553" w:rsidRPr="00602692" w:rsidRDefault="00462553" w:rsidP="002A5E62">
            <w:pPr>
              <w:spacing w:after="0" w:line="240" w:lineRule="auto"/>
              <w:rPr>
                <w:rFonts w:ascii="Times New Roman" w:hAnsi="Times New Roman" w:cs="Times New Roman"/>
                <w:lang w:val="en-GB"/>
              </w:rPr>
            </w:pPr>
          </w:p>
          <w:p w14:paraId="634C5D9C" w14:textId="77777777" w:rsidR="00462553" w:rsidRPr="00602692" w:rsidRDefault="00462553" w:rsidP="002A5E62">
            <w:pPr>
              <w:spacing w:after="0" w:line="240" w:lineRule="auto"/>
              <w:rPr>
                <w:rFonts w:ascii="Times New Roman" w:hAnsi="Times New Roman" w:cs="Times New Roman"/>
                <w:lang w:val="en-GB"/>
              </w:rPr>
            </w:pPr>
          </w:p>
          <w:p w14:paraId="03B01CEA" w14:textId="77777777" w:rsidR="00462553" w:rsidRPr="00602692" w:rsidRDefault="00462553" w:rsidP="002A5E62">
            <w:pPr>
              <w:spacing w:after="0" w:line="240" w:lineRule="auto"/>
              <w:rPr>
                <w:rFonts w:ascii="Times New Roman" w:hAnsi="Times New Roman" w:cs="Times New Roman"/>
                <w:lang w:val="en-GB"/>
              </w:rPr>
            </w:pPr>
          </w:p>
          <w:p w14:paraId="1651FE6C" w14:textId="77777777" w:rsidR="00462553" w:rsidRPr="00602692" w:rsidRDefault="00462553" w:rsidP="002A5E62">
            <w:pPr>
              <w:spacing w:after="0" w:line="240" w:lineRule="auto"/>
              <w:rPr>
                <w:rFonts w:ascii="Times New Roman" w:hAnsi="Times New Roman" w:cs="Times New Roman"/>
                <w:lang w:val="en-GB"/>
              </w:rPr>
            </w:pPr>
          </w:p>
          <w:p w14:paraId="629A3EAA" w14:textId="77777777" w:rsidR="00462553" w:rsidRPr="00602692" w:rsidRDefault="00462553" w:rsidP="002A5E62">
            <w:pPr>
              <w:spacing w:after="0" w:line="240" w:lineRule="auto"/>
              <w:rPr>
                <w:rFonts w:ascii="Times New Roman" w:hAnsi="Times New Roman" w:cs="Times New Roman"/>
                <w:lang w:val="en-GB"/>
              </w:rPr>
            </w:pPr>
          </w:p>
          <w:p w14:paraId="5262D9E5" w14:textId="77777777" w:rsidR="00462553" w:rsidRPr="00602692" w:rsidRDefault="00462553" w:rsidP="002A5E62">
            <w:pPr>
              <w:spacing w:after="0" w:line="240" w:lineRule="auto"/>
              <w:rPr>
                <w:rFonts w:ascii="Times New Roman" w:hAnsi="Times New Roman" w:cs="Times New Roman"/>
                <w:lang w:val="en-GB"/>
              </w:rPr>
            </w:pPr>
          </w:p>
          <w:p w14:paraId="354E13BD" w14:textId="77777777" w:rsidR="00462553" w:rsidRPr="00602692" w:rsidRDefault="00462553" w:rsidP="002A5E62">
            <w:pPr>
              <w:spacing w:after="0" w:line="240" w:lineRule="auto"/>
              <w:rPr>
                <w:rFonts w:ascii="Times New Roman" w:hAnsi="Times New Roman" w:cs="Times New Roman"/>
                <w:lang w:val="en-GB"/>
              </w:rPr>
            </w:pPr>
          </w:p>
          <w:p w14:paraId="0F580292" w14:textId="77777777" w:rsidR="00462553" w:rsidRPr="00602692" w:rsidRDefault="00462553" w:rsidP="002A5E62">
            <w:pPr>
              <w:spacing w:after="0" w:line="240" w:lineRule="auto"/>
              <w:rPr>
                <w:rFonts w:ascii="Times New Roman" w:hAnsi="Times New Roman" w:cs="Times New Roman"/>
                <w:lang w:val="en-GB"/>
              </w:rPr>
            </w:pPr>
          </w:p>
          <w:p w14:paraId="3E674466" w14:textId="77777777" w:rsidR="00462553" w:rsidRPr="00602692" w:rsidRDefault="00462553" w:rsidP="002A5E62">
            <w:pPr>
              <w:spacing w:after="0" w:line="240" w:lineRule="auto"/>
              <w:rPr>
                <w:rFonts w:ascii="Times New Roman" w:hAnsi="Times New Roman" w:cs="Times New Roman"/>
                <w:lang w:val="en-GB"/>
              </w:rPr>
            </w:pPr>
          </w:p>
          <w:p w14:paraId="1AB7E116" w14:textId="77777777" w:rsidR="00462553" w:rsidRPr="00602692" w:rsidRDefault="00462553" w:rsidP="002A5E62">
            <w:pPr>
              <w:spacing w:after="0" w:line="240" w:lineRule="auto"/>
              <w:rPr>
                <w:rFonts w:ascii="Times New Roman" w:hAnsi="Times New Roman" w:cs="Times New Roman"/>
                <w:lang w:val="en-GB"/>
              </w:rPr>
            </w:pPr>
          </w:p>
          <w:p w14:paraId="1B42CF47" w14:textId="77777777" w:rsidR="00462553" w:rsidRPr="00602692" w:rsidRDefault="00462553" w:rsidP="002A5E62">
            <w:pPr>
              <w:spacing w:after="0" w:line="240" w:lineRule="auto"/>
              <w:rPr>
                <w:rFonts w:ascii="Times New Roman" w:hAnsi="Times New Roman" w:cs="Times New Roman"/>
                <w:lang w:val="en-GB"/>
              </w:rPr>
            </w:pPr>
          </w:p>
          <w:p w14:paraId="6D1698CD" w14:textId="77777777" w:rsidR="00462553" w:rsidRPr="00602692" w:rsidRDefault="00462553" w:rsidP="002A5E62">
            <w:pPr>
              <w:spacing w:after="0" w:line="240" w:lineRule="auto"/>
              <w:rPr>
                <w:rFonts w:ascii="Times New Roman" w:hAnsi="Times New Roman" w:cs="Times New Roman"/>
                <w:lang w:val="en-GB"/>
              </w:rPr>
            </w:pPr>
          </w:p>
          <w:p w14:paraId="16F0F1A7" w14:textId="77777777" w:rsidR="00462553" w:rsidRPr="00602692" w:rsidRDefault="00462553" w:rsidP="002A5E62">
            <w:pPr>
              <w:spacing w:after="0" w:line="240" w:lineRule="auto"/>
              <w:rPr>
                <w:rFonts w:ascii="Times New Roman" w:hAnsi="Times New Roman" w:cs="Times New Roman"/>
                <w:lang w:val="en-GB"/>
              </w:rPr>
            </w:pPr>
          </w:p>
          <w:p w14:paraId="34734CD7" w14:textId="77777777" w:rsidR="00462553" w:rsidRPr="00602692" w:rsidRDefault="00462553" w:rsidP="002A5E62">
            <w:pPr>
              <w:spacing w:after="0" w:line="240" w:lineRule="auto"/>
              <w:rPr>
                <w:rFonts w:ascii="Times New Roman" w:hAnsi="Times New Roman" w:cs="Times New Roman"/>
                <w:lang w:val="en-GB"/>
              </w:rPr>
            </w:pPr>
          </w:p>
          <w:p w14:paraId="46579E49" w14:textId="77777777" w:rsidR="00462553" w:rsidRPr="00602692" w:rsidRDefault="00462553" w:rsidP="002A5E62">
            <w:pPr>
              <w:spacing w:after="0" w:line="240" w:lineRule="auto"/>
              <w:rPr>
                <w:rFonts w:ascii="Times New Roman" w:hAnsi="Times New Roman" w:cs="Times New Roman"/>
                <w:lang w:val="en-GB"/>
              </w:rPr>
            </w:pPr>
          </w:p>
          <w:p w14:paraId="2A60299E" w14:textId="77777777" w:rsidR="00462553" w:rsidRPr="00602692" w:rsidRDefault="00462553" w:rsidP="002A5E62">
            <w:pPr>
              <w:spacing w:after="0" w:line="240" w:lineRule="auto"/>
              <w:rPr>
                <w:rFonts w:ascii="Times New Roman" w:hAnsi="Times New Roman" w:cs="Times New Roman"/>
                <w:lang w:val="en-GB"/>
              </w:rPr>
            </w:pPr>
          </w:p>
          <w:p w14:paraId="462956BC" w14:textId="77777777" w:rsidR="00462553" w:rsidRPr="00602692" w:rsidRDefault="00462553" w:rsidP="002A5E62">
            <w:pPr>
              <w:spacing w:after="0" w:line="240" w:lineRule="auto"/>
              <w:rPr>
                <w:rFonts w:ascii="Times New Roman" w:hAnsi="Times New Roman" w:cs="Times New Roman"/>
                <w:lang w:val="en-GB"/>
              </w:rPr>
            </w:pPr>
          </w:p>
          <w:p w14:paraId="3AF136F3" w14:textId="77777777" w:rsidR="00462553" w:rsidRPr="00602692" w:rsidRDefault="00462553" w:rsidP="002A5E62">
            <w:pPr>
              <w:spacing w:after="0" w:line="240" w:lineRule="auto"/>
              <w:rPr>
                <w:rFonts w:ascii="Times New Roman" w:hAnsi="Times New Roman" w:cs="Times New Roman"/>
                <w:lang w:val="en-GB"/>
              </w:rPr>
            </w:pPr>
          </w:p>
          <w:p w14:paraId="52D5DB26" w14:textId="77777777" w:rsidR="00462553" w:rsidRPr="00602692" w:rsidRDefault="00462553" w:rsidP="002A5E62">
            <w:pPr>
              <w:spacing w:after="0" w:line="240" w:lineRule="auto"/>
              <w:rPr>
                <w:rFonts w:ascii="Times New Roman" w:hAnsi="Times New Roman" w:cs="Times New Roman"/>
                <w:lang w:val="en-GB"/>
              </w:rPr>
            </w:pPr>
          </w:p>
          <w:p w14:paraId="71451698" w14:textId="77777777" w:rsidR="00462553" w:rsidRPr="00602692" w:rsidRDefault="00462553" w:rsidP="002A5E62">
            <w:pPr>
              <w:spacing w:after="0" w:line="240" w:lineRule="auto"/>
              <w:rPr>
                <w:rFonts w:ascii="Times New Roman" w:hAnsi="Times New Roman" w:cs="Times New Roman"/>
                <w:lang w:val="en-GB"/>
              </w:rPr>
            </w:pPr>
          </w:p>
          <w:p w14:paraId="0280C49A" w14:textId="77777777" w:rsidR="00462553" w:rsidRPr="00602692" w:rsidRDefault="00462553" w:rsidP="002A5E62">
            <w:pPr>
              <w:spacing w:after="0" w:line="240" w:lineRule="auto"/>
              <w:rPr>
                <w:rFonts w:ascii="Times New Roman" w:hAnsi="Times New Roman" w:cs="Times New Roman"/>
                <w:lang w:val="en-GB"/>
              </w:rPr>
            </w:pPr>
          </w:p>
          <w:p w14:paraId="2102F355" w14:textId="77777777" w:rsidR="00462553" w:rsidRPr="00602692" w:rsidRDefault="00462553" w:rsidP="002A5E62">
            <w:pPr>
              <w:spacing w:after="0" w:line="240" w:lineRule="auto"/>
              <w:rPr>
                <w:rFonts w:ascii="Times New Roman" w:hAnsi="Times New Roman" w:cs="Times New Roman"/>
                <w:lang w:val="en-GB"/>
              </w:rPr>
            </w:pPr>
          </w:p>
          <w:p w14:paraId="093DBDE1" w14:textId="77777777" w:rsidR="00462553" w:rsidRPr="00602692" w:rsidRDefault="00462553" w:rsidP="002A5E62">
            <w:pPr>
              <w:spacing w:after="0" w:line="240" w:lineRule="auto"/>
              <w:rPr>
                <w:rFonts w:ascii="Times New Roman" w:hAnsi="Times New Roman" w:cs="Times New Roman"/>
                <w:lang w:val="en-GB"/>
              </w:rPr>
            </w:pPr>
          </w:p>
          <w:p w14:paraId="20AA1B7C" w14:textId="77777777" w:rsidR="00462553" w:rsidRPr="00602692" w:rsidRDefault="00462553" w:rsidP="002A5E62">
            <w:pPr>
              <w:spacing w:after="0" w:line="240" w:lineRule="auto"/>
              <w:rPr>
                <w:rFonts w:ascii="Times New Roman" w:hAnsi="Times New Roman" w:cs="Times New Roman"/>
                <w:lang w:val="en-GB"/>
              </w:rPr>
            </w:pPr>
          </w:p>
          <w:p w14:paraId="38ED271C" w14:textId="77777777" w:rsidR="00462553" w:rsidRPr="00602692" w:rsidRDefault="00462553" w:rsidP="002A5E62">
            <w:pPr>
              <w:spacing w:after="0" w:line="240" w:lineRule="auto"/>
              <w:rPr>
                <w:rFonts w:ascii="Times New Roman" w:hAnsi="Times New Roman" w:cs="Times New Roman"/>
                <w:lang w:val="en-GB"/>
              </w:rPr>
            </w:pPr>
          </w:p>
          <w:p w14:paraId="7D022673" w14:textId="77777777" w:rsidR="00462553" w:rsidRPr="00602692" w:rsidRDefault="00462553" w:rsidP="002A5E62">
            <w:pPr>
              <w:spacing w:after="0" w:line="240" w:lineRule="auto"/>
              <w:rPr>
                <w:rFonts w:ascii="Times New Roman" w:hAnsi="Times New Roman" w:cs="Times New Roman"/>
                <w:lang w:val="en-GB"/>
              </w:rPr>
            </w:pPr>
          </w:p>
          <w:p w14:paraId="5689FC57" w14:textId="77777777" w:rsidR="00462553" w:rsidRPr="00602692" w:rsidRDefault="00462553" w:rsidP="002A5E62">
            <w:pPr>
              <w:spacing w:after="0" w:line="240" w:lineRule="auto"/>
              <w:rPr>
                <w:rFonts w:ascii="Times New Roman" w:hAnsi="Times New Roman" w:cs="Times New Roman"/>
                <w:lang w:val="en-GB"/>
              </w:rPr>
            </w:pPr>
          </w:p>
          <w:p w14:paraId="06A28B79" w14:textId="77777777" w:rsidR="00462553" w:rsidRPr="00602692" w:rsidRDefault="00462553" w:rsidP="002A5E62">
            <w:pPr>
              <w:spacing w:after="0" w:line="240" w:lineRule="auto"/>
              <w:rPr>
                <w:rFonts w:ascii="Times New Roman" w:hAnsi="Times New Roman" w:cs="Times New Roman"/>
                <w:lang w:val="en-GB"/>
              </w:rPr>
            </w:pPr>
          </w:p>
          <w:p w14:paraId="24CD49B8" w14:textId="77777777" w:rsidR="00462553" w:rsidRPr="00602692" w:rsidRDefault="00462553" w:rsidP="002A5E62">
            <w:pPr>
              <w:spacing w:after="0" w:line="240" w:lineRule="auto"/>
              <w:rPr>
                <w:rFonts w:ascii="Times New Roman" w:hAnsi="Times New Roman" w:cs="Times New Roman"/>
                <w:lang w:val="en-GB"/>
              </w:rPr>
            </w:pPr>
          </w:p>
          <w:p w14:paraId="7291EA7D" w14:textId="77777777" w:rsidR="00462553" w:rsidRPr="00602692" w:rsidRDefault="00462553" w:rsidP="002A5E62">
            <w:pPr>
              <w:spacing w:after="0" w:line="240" w:lineRule="auto"/>
              <w:rPr>
                <w:rFonts w:ascii="Times New Roman" w:hAnsi="Times New Roman" w:cs="Times New Roman"/>
                <w:lang w:val="en-GB"/>
              </w:rPr>
            </w:pPr>
          </w:p>
          <w:p w14:paraId="62DDA4A9" w14:textId="77777777" w:rsidR="00462553" w:rsidRPr="00602692" w:rsidRDefault="00462553" w:rsidP="002A5E62">
            <w:pPr>
              <w:spacing w:after="0" w:line="240" w:lineRule="auto"/>
              <w:rPr>
                <w:rFonts w:ascii="Times New Roman" w:hAnsi="Times New Roman" w:cs="Times New Roman"/>
                <w:lang w:val="en-GB"/>
              </w:rPr>
            </w:pPr>
          </w:p>
          <w:p w14:paraId="6C02CCEC" w14:textId="77777777" w:rsidR="00462553" w:rsidRPr="00602692" w:rsidRDefault="00462553" w:rsidP="002A5E62">
            <w:pPr>
              <w:spacing w:after="0" w:line="240" w:lineRule="auto"/>
              <w:rPr>
                <w:rFonts w:ascii="Times New Roman" w:hAnsi="Times New Roman" w:cs="Times New Roman"/>
                <w:lang w:val="en-GB"/>
              </w:rPr>
            </w:pPr>
          </w:p>
          <w:p w14:paraId="427C584B" w14:textId="77777777" w:rsidR="00462553" w:rsidRPr="00602692" w:rsidRDefault="00462553" w:rsidP="002A5E62">
            <w:pPr>
              <w:spacing w:after="0" w:line="240" w:lineRule="auto"/>
              <w:rPr>
                <w:rFonts w:ascii="Times New Roman" w:hAnsi="Times New Roman" w:cs="Times New Roman"/>
                <w:lang w:val="en-GB"/>
              </w:rPr>
            </w:pPr>
          </w:p>
          <w:p w14:paraId="37541814" w14:textId="77777777" w:rsidR="00462553" w:rsidRPr="00602692" w:rsidRDefault="00462553" w:rsidP="002A5E62">
            <w:pPr>
              <w:spacing w:after="0" w:line="240" w:lineRule="auto"/>
              <w:rPr>
                <w:rFonts w:ascii="Times New Roman" w:hAnsi="Times New Roman" w:cs="Times New Roman"/>
                <w:lang w:val="en-GB"/>
              </w:rPr>
            </w:pPr>
          </w:p>
          <w:p w14:paraId="302C8125" w14:textId="77777777" w:rsidR="00462553" w:rsidRPr="00602692" w:rsidRDefault="00462553" w:rsidP="002A5E62">
            <w:pPr>
              <w:spacing w:after="0" w:line="240" w:lineRule="auto"/>
              <w:rPr>
                <w:rFonts w:ascii="Times New Roman" w:hAnsi="Times New Roman" w:cs="Times New Roman"/>
                <w:lang w:val="en-GB"/>
              </w:rPr>
            </w:pPr>
          </w:p>
          <w:p w14:paraId="36634607" w14:textId="77777777" w:rsidR="00504A3F" w:rsidRPr="00602692" w:rsidRDefault="00504A3F" w:rsidP="002A5E62">
            <w:pPr>
              <w:spacing w:after="0" w:line="240" w:lineRule="auto"/>
              <w:rPr>
                <w:rFonts w:ascii="Times New Roman" w:hAnsi="Times New Roman" w:cs="Times New Roman"/>
                <w:lang w:val="en-GB"/>
              </w:rPr>
            </w:pPr>
          </w:p>
          <w:p w14:paraId="19824F5D" w14:textId="77777777" w:rsidR="006C0540" w:rsidRPr="00602692" w:rsidRDefault="006C0540" w:rsidP="002A5E62">
            <w:pPr>
              <w:spacing w:after="0" w:line="240" w:lineRule="auto"/>
              <w:rPr>
                <w:rFonts w:ascii="Times New Roman" w:hAnsi="Times New Roman" w:cs="Times New Roman"/>
                <w:lang w:val="en-GB"/>
              </w:rPr>
            </w:pPr>
          </w:p>
          <w:p w14:paraId="372B6DF0" w14:textId="77777777" w:rsidR="006C0540" w:rsidRPr="00602692" w:rsidRDefault="006C0540" w:rsidP="002A5E62">
            <w:pPr>
              <w:spacing w:after="0" w:line="240" w:lineRule="auto"/>
              <w:rPr>
                <w:rFonts w:ascii="Times New Roman" w:hAnsi="Times New Roman" w:cs="Times New Roman"/>
                <w:lang w:val="en-GB"/>
              </w:rPr>
            </w:pPr>
          </w:p>
          <w:p w14:paraId="18257126" w14:textId="77777777" w:rsidR="00491443" w:rsidRPr="00602692" w:rsidRDefault="00491443" w:rsidP="002A5E62">
            <w:pPr>
              <w:spacing w:after="0" w:line="240" w:lineRule="auto"/>
              <w:rPr>
                <w:rFonts w:ascii="Times New Roman" w:hAnsi="Times New Roman" w:cs="Times New Roman"/>
                <w:lang w:val="en-GB"/>
              </w:rPr>
            </w:pPr>
          </w:p>
          <w:p w14:paraId="6F7273ED" w14:textId="77777777" w:rsidR="00491443" w:rsidRPr="00602692" w:rsidRDefault="00491443" w:rsidP="002A5E62">
            <w:pPr>
              <w:spacing w:after="0" w:line="240" w:lineRule="auto"/>
              <w:rPr>
                <w:rFonts w:ascii="Times New Roman" w:hAnsi="Times New Roman" w:cs="Times New Roman"/>
                <w:lang w:val="en-GB"/>
              </w:rPr>
            </w:pPr>
          </w:p>
          <w:p w14:paraId="14D642FC" w14:textId="77777777" w:rsidR="00491443" w:rsidRPr="00602692" w:rsidRDefault="00491443" w:rsidP="002A5E62">
            <w:pPr>
              <w:spacing w:after="0" w:line="240" w:lineRule="auto"/>
              <w:rPr>
                <w:rFonts w:ascii="Times New Roman" w:hAnsi="Times New Roman" w:cs="Times New Roman"/>
                <w:lang w:val="en-GB"/>
              </w:rPr>
            </w:pPr>
          </w:p>
          <w:p w14:paraId="7AD488FF" w14:textId="77777777" w:rsidR="00491443" w:rsidRPr="00602692" w:rsidRDefault="00491443" w:rsidP="002A5E62">
            <w:pPr>
              <w:spacing w:after="0" w:line="240" w:lineRule="auto"/>
              <w:rPr>
                <w:rFonts w:ascii="Times New Roman" w:hAnsi="Times New Roman" w:cs="Times New Roman"/>
                <w:lang w:val="en-GB"/>
              </w:rPr>
            </w:pPr>
          </w:p>
          <w:p w14:paraId="46989B78" w14:textId="77777777" w:rsidR="00491443" w:rsidRPr="00602692" w:rsidRDefault="00491443" w:rsidP="002A5E62">
            <w:pPr>
              <w:spacing w:after="0" w:line="240" w:lineRule="auto"/>
              <w:rPr>
                <w:rFonts w:ascii="Times New Roman" w:hAnsi="Times New Roman" w:cs="Times New Roman"/>
                <w:lang w:val="en-GB"/>
              </w:rPr>
            </w:pPr>
          </w:p>
          <w:p w14:paraId="679115BF" w14:textId="77777777" w:rsidR="00491443" w:rsidRPr="00602692" w:rsidRDefault="00491443" w:rsidP="002A5E62">
            <w:pPr>
              <w:spacing w:after="0" w:line="240" w:lineRule="auto"/>
              <w:rPr>
                <w:rFonts w:ascii="Times New Roman" w:hAnsi="Times New Roman" w:cs="Times New Roman"/>
                <w:lang w:val="en-GB"/>
              </w:rPr>
            </w:pPr>
          </w:p>
          <w:p w14:paraId="43FC2158" w14:textId="77777777" w:rsidR="00491443" w:rsidRPr="00602692" w:rsidRDefault="00491443" w:rsidP="002A5E62">
            <w:pPr>
              <w:spacing w:after="0" w:line="240" w:lineRule="auto"/>
              <w:rPr>
                <w:rFonts w:ascii="Times New Roman" w:hAnsi="Times New Roman" w:cs="Times New Roman"/>
                <w:lang w:val="en-GB"/>
              </w:rPr>
            </w:pPr>
          </w:p>
          <w:p w14:paraId="3A980875" w14:textId="77777777" w:rsidR="00491443" w:rsidRPr="00602692" w:rsidRDefault="00491443" w:rsidP="002A5E62">
            <w:pPr>
              <w:spacing w:after="0" w:line="240" w:lineRule="auto"/>
              <w:rPr>
                <w:rFonts w:ascii="Times New Roman" w:hAnsi="Times New Roman" w:cs="Times New Roman"/>
                <w:lang w:val="en-GB"/>
              </w:rPr>
            </w:pPr>
          </w:p>
          <w:p w14:paraId="75894206" w14:textId="77777777" w:rsidR="00491443" w:rsidRPr="00602692" w:rsidRDefault="00491443" w:rsidP="002A5E62">
            <w:pPr>
              <w:spacing w:after="0" w:line="240" w:lineRule="auto"/>
              <w:rPr>
                <w:rFonts w:ascii="Times New Roman" w:hAnsi="Times New Roman" w:cs="Times New Roman"/>
                <w:lang w:val="en-GB"/>
              </w:rPr>
            </w:pPr>
          </w:p>
          <w:p w14:paraId="2DB6D1FF" w14:textId="77777777" w:rsidR="00491443" w:rsidRPr="00602692" w:rsidRDefault="00491443" w:rsidP="002A5E62">
            <w:pPr>
              <w:spacing w:after="0" w:line="240" w:lineRule="auto"/>
              <w:rPr>
                <w:rFonts w:ascii="Times New Roman" w:hAnsi="Times New Roman" w:cs="Times New Roman"/>
                <w:lang w:val="en-GB"/>
              </w:rPr>
            </w:pPr>
          </w:p>
          <w:p w14:paraId="59A2FA2D" w14:textId="77777777" w:rsidR="00491443" w:rsidRPr="00602692" w:rsidRDefault="00491443" w:rsidP="002A5E62">
            <w:pPr>
              <w:spacing w:after="0" w:line="240" w:lineRule="auto"/>
              <w:rPr>
                <w:rFonts w:ascii="Times New Roman" w:hAnsi="Times New Roman" w:cs="Times New Roman"/>
                <w:lang w:val="en-GB"/>
              </w:rPr>
            </w:pPr>
          </w:p>
          <w:p w14:paraId="5C6488AE" w14:textId="77777777" w:rsidR="00491443" w:rsidRPr="00602692" w:rsidRDefault="00491443" w:rsidP="002A5E62">
            <w:pPr>
              <w:spacing w:after="0" w:line="240" w:lineRule="auto"/>
              <w:rPr>
                <w:rFonts w:ascii="Times New Roman" w:hAnsi="Times New Roman" w:cs="Times New Roman"/>
                <w:lang w:val="en-GB"/>
              </w:rPr>
            </w:pPr>
          </w:p>
          <w:p w14:paraId="17DC707A" w14:textId="77777777" w:rsidR="00491443" w:rsidRPr="00602692" w:rsidRDefault="00491443" w:rsidP="002A5E62">
            <w:pPr>
              <w:spacing w:after="0" w:line="240" w:lineRule="auto"/>
              <w:rPr>
                <w:rFonts w:ascii="Times New Roman" w:hAnsi="Times New Roman" w:cs="Times New Roman"/>
                <w:lang w:val="en-GB"/>
              </w:rPr>
            </w:pPr>
          </w:p>
          <w:p w14:paraId="7ED3B60F" w14:textId="77777777" w:rsidR="00491443" w:rsidRPr="00602692" w:rsidRDefault="00491443" w:rsidP="002A5E62">
            <w:pPr>
              <w:spacing w:after="0" w:line="240" w:lineRule="auto"/>
              <w:rPr>
                <w:rFonts w:ascii="Times New Roman" w:hAnsi="Times New Roman" w:cs="Times New Roman"/>
                <w:lang w:val="en-GB"/>
              </w:rPr>
            </w:pPr>
          </w:p>
          <w:p w14:paraId="1AFC5111" w14:textId="77777777" w:rsidR="00491443" w:rsidRPr="00602692" w:rsidRDefault="00491443" w:rsidP="002A5E62">
            <w:pPr>
              <w:spacing w:after="0" w:line="240" w:lineRule="auto"/>
              <w:rPr>
                <w:rFonts w:ascii="Times New Roman" w:hAnsi="Times New Roman" w:cs="Times New Roman"/>
                <w:lang w:val="en-GB"/>
              </w:rPr>
            </w:pPr>
          </w:p>
          <w:p w14:paraId="5CBEB724" w14:textId="77777777" w:rsidR="00491443" w:rsidRPr="00602692" w:rsidRDefault="00491443" w:rsidP="002A5E62">
            <w:pPr>
              <w:spacing w:after="0" w:line="240" w:lineRule="auto"/>
              <w:rPr>
                <w:rFonts w:ascii="Times New Roman" w:hAnsi="Times New Roman" w:cs="Times New Roman"/>
                <w:lang w:val="en-GB"/>
              </w:rPr>
            </w:pPr>
          </w:p>
          <w:p w14:paraId="1B84C23D" w14:textId="77777777" w:rsidR="00491443" w:rsidRPr="00602692" w:rsidRDefault="00491443" w:rsidP="002A5E62">
            <w:pPr>
              <w:spacing w:after="0" w:line="240" w:lineRule="auto"/>
              <w:rPr>
                <w:rFonts w:ascii="Times New Roman" w:hAnsi="Times New Roman" w:cs="Times New Roman"/>
                <w:lang w:val="en-GB"/>
              </w:rPr>
            </w:pPr>
          </w:p>
          <w:p w14:paraId="4F1C4FB0" w14:textId="77777777" w:rsidR="00491443" w:rsidRPr="00602692" w:rsidRDefault="00491443" w:rsidP="002A5E62">
            <w:pPr>
              <w:spacing w:after="0" w:line="240" w:lineRule="auto"/>
              <w:rPr>
                <w:rFonts w:ascii="Times New Roman" w:hAnsi="Times New Roman" w:cs="Times New Roman"/>
                <w:lang w:val="en-GB"/>
              </w:rPr>
            </w:pPr>
          </w:p>
          <w:p w14:paraId="0C29EF41" w14:textId="77777777" w:rsidR="00491443" w:rsidRPr="00602692" w:rsidRDefault="00491443" w:rsidP="002A5E62">
            <w:pPr>
              <w:spacing w:after="0" w:line="240" w:lineRule="auto"/>
              <w:rPr>
                <w:rFonts w:ascii="Times New Roman" w:hAnsi="Times New Roman" w:cs="Times New Roman"/>
                <w:lang w:val="en-GB"/>
              </w:rPr>
            </w:pPr>
          </w:p>
          <w:p w14:paraId="3FCC3BB3" w14:textId="77777777" w:rsidR="00491443" w:rsidRPr="00602692" w:rsidRDefault="00491443" w:rsidP="002A5E62">
            <w:pPr>
              <w:spacing w:after="0" w:line="240" w:lineRule="auto"/>
              <w:rPr>
                <w:rFonts w:ascii="Times New Roman" w:hAnsi="Times New Roman" w:cs="Times New Roman"/>
                <w:lang w:val="en-GB"/>
              </w:rPr>
            </w:pPr>
          </w:p>
          <w:p w14:paraId="191B0684" w14:textId="77777777" w:rsidR="00491443" w:rsidRPr="00602692" w:rsidRDefault="00491443" w:rsidP="002A5E62">
            <w:pPr>
              <w:spacing w:after="0" w:line="240" w:lineRule="auto"/>
              <w:rPr>
                <w:rFonts w:ascii="Times New Roman" w:hAnsi="Times New Roman" w:cs="Times New Roman"/>
                <w:lang w:val="en-GB"/>
              </w:rPr>
            </w:pPr>
          </w:p>
          <w:p w14:paraId="3CD5AA2E" w14:textId="77777777" w:rsidR="00491443" w:rsidRPr="00602692" w:rsidRDefault="00491443" w:rsidP="002A5E62">
            <w:pPr>
              <w:spacing w:after="0" w:line="240" w:lineRule="auto"/>
              <w:rPr>
                <w:rFonts w:ascii="Times New Roman" w:hAnsi="Times New Roman" w:cs="Times New Roman"/>
                <w:lang w:val="en-GB"/>
              </w:rPr>
            </w:pPr>
          </w:p>
          <w:p w14:paraId="6BEE7156" w14:textId="77777777" w:rsidR="00491443" w:rsidRPr="00602692" w:rsidRDefault="00491443" w:rsidP="002A5E62">
            <w:pPr>
              <w:spacing w:after="0" w:line="240" w:lineRule="auto"/>
              <w:rPr>
                <w:rFonts w:ascii="Times New Roman" w:hAnsi="Times New Roman" w:cs="Times New Roman"/>
                <w:lang w:val="en-GB"/>
              </w:rPr>
            </w:pPr>
          </w:p>
          <w:p w14:paraId="357EED26" w14:textId="77777777" w:rsidR="00491443" w:rsidRPr="00602692" w:rsidRDefault="00491443" w:rsidP="002A5E62">
            <w:pPr>
              <w:spacing w:after="0" w:line="240" w:lineRule="auto"/>
              <w:rPr>
                <w:rFonts w:ascii="Times New Roman" w:hAnsi="Times New Roman" w:cs="Times New Roman"/>
                <w:lang w:val="en-GB"/>
              </w:rPr>
            </w:pPr>
          </w:p>
          <w:p w14:paraId="615C9CD9" w14:textId="77777777" w:rsidR="00491443" w:rsidRPr="00602692" w:rsidRDefault="00491443" w:rsidP="002A5E62">
            <w:pPr>
              <w:spacing w:after="0" w:line="240" w:lineRule="auto"/>
              <w:rPr>
                <w:rFonts w:ascii="Times New Roman" w:hAnsi="Times New Roman" w:cs="Times New Roman"/>
                <w:lang w:val="en-GB"/>
              </w:rPr>
            </w:pPr>
          </w:p>
          <w:p w14:paraId="38FA2D10" w14:textId="77777777" w:rsidR="00491443" w:rsidRPr="00602692" w:rsidRDefault="00491443" w:rsidP="002A5E62">
            <w:pPr>
              <w:spacing w:after="0" w:line="240" w:lineRule="auto"/>
              <w:rPr>
                <w:rFonts w:ascii="Times New Roman" w:hAnsi="Times New Roman" w:cs="Times New Roman"/>
                <w:lang w:val="en-GB"/>
              </w:rPr>
            </w:pPr>
          </w:p>
          <w:p w14:paraId="709F9ECB" w14:textId="77777777" w:rsidR="00462553" w:rsidRPr="00602692" w:rsidRDefault="00462553"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 xml:space="preserve">41 </w:t>
            </w:r>
          </w:p>
          <w:p w14:paraId="369BC5BC" w14:textId="77777777" w:rsidR="00E0213B" w:rsidRPr="00602692" w:rsidRDefault="00E0213B" w:rsidP="002A5E62">
            <w:pPr>
              <w:spacing w:after="0" w:line="240" w:lineRule="auto"/>
              <w:rPr>
                <w:rFonts w:ascii="Times New Roman" w:hAnsi="Times New Roman" w:cs="Times New Roman"/>
                <w:lang w:val="en-GB"/>
              </w:rPr>
            </w:pPr>
          </w:p>
          <w:p w14:paraId="10FD9E08" w14:textId="77777777" w:rsidR="00E0213B" w:rsidRPr="00602692" w:rsidRDefault="00E0213B" w:rsidP="002A5E62">
            <w:pPr>
              <w:spacing w:after="0" w:line="240" w:lineRule="auto"/>
              <w:rPr>
                <w:rFonts w:ascii="Times New Roman" w:hAnsi="Times New Roman" w:cs="Times New Roman"/>
                <w:lang w:val="en-GB"/>
              </w:rPr>
            </w:pPr>
          </w:p>
          <w:p w14:paraId="6CA45F7C" w14:textId="77777777" w:rsidR="00E0213B" w:rsidRPr="00602692" w:rsidRDefault="00E0213B" w:rsidP="002A5E62">
            <w:pPr>
              <w:spacing w:after="0" w:line="240" w:lineRule="auto"/>
              <w:rPr>
                <w:rFonts w:ascii="Times New Roman" w:hAnsi="Times New Roman" w:cs="Times New Roman"/>
                <w:lang w:val="en-GB"/>
              </w:rPr>
            </w:pPr>
          </w:p>
          <w:p w14:paraId="78F01C4B" w14:textId="77777777" w:rsidR="00E0213B" w:rsidRPr="00602692" w:rsidRDefault="00E0213B" w:rsidP="002A5E62">
            <w:pPr>
              <w:spacing w:after="0" w:line="240" w:lineRule="auto"/>
              <w:rPr>
                <w:rFonts w:ascii="Times New Roman" w:hAnsi="Times New Roman" w:cs="Times New Roman"/>
                <w:lang w:val="en-GB"/>
              </w:rPr>
            </w:pPr>
          </w:p>
          <w:p w14:paraId="2E7A5A04" w14:textId="77777777" w:rsidR="00E0213B" w:rsidRPr="00602692" w:rsidRDefault="00E0213B" w:rsidP="002A5E62">
            <w:pPr>
              <w:spacing w:after="0" w:line="240" w:lineRule="auto"/>
              <w:rPr>
                <w:rFonts w:ascii="Times New Roman" w:hAnsi="Times New Roman" w:cs="Times New Roman"/>
                <w:lang w:val="en-GB"/>
              </w:rPr>
            </w:pPr>
          </w:p>
          <w:p w14:paraId="26DC0D2B" w14:textId="77777777" w:rsidR="00E0213B" w:rsidRPr="00602692" w:rsidRDefault="00E0213B" w:rsidP="002A5E62">
            <w:pPr>
              <w:spacing w:after="0" w:line="240" w:lineRule="auto"/>
              <w:rPr>
                <w:rFonts w:ascii="Times New Roman" w:hAnsi="Times New Roman" w:cs="Times New Roman"/>
                <w:lang w:val="en-GB"/>
              </w:rPr>
            </w:pPr>
          </w:p>
          <w:p w14:paraId="62F1E98F" w14:textId="77777777" w:rsidR="00E0213B" w:rsidRPr="00602692" w:rsidRDefault="00E0213B" w:rsidP="002A5E62">
            <w:pPr>
              <w:spacing w:after="0" w:line="240" w:lineRule="auto"/>
              <w:rPr>
                <w:rFonts w:ascii="Times New Roman" w:hAnsi="Times New Roman" w:cs="Times New Roman"/>
                <w:lang w:val="en-GB"/>
              </w:rPr>
            </w:pPr>
          </w:p>
          <w:p w14:paraId="759A02F7" w14:textId="77777777" w:rsidR="00E0213B" w:rsidRPr="00602692" w:rsidRDefault="00E0213B" w:rsidP="002A5E62">
            <w:pPr>
              <w:spacing w:after="0" w:line="240" w:lineRule="auto"/>
              <w:rPr>
                <w:rFonts w:ascii="Times New Roman" w:hAnsi="Times New Roman" w:cs="Times New Roman"/>
                <w:lang w:val="en-GB"/>
              </w:rPr>
            </w:pPr>
          </w:p>
          <w:p w14:paraId="3070ACC7" w14:textId="77777777" w:rsidR="00E0213B" w:rsidRPr="00602692" w:rsidRDefault="00E0213B" w:rsidP="002A5E62">
            <w:pPr>
              <w:spacing w:after="0" w:line="240" w:lineRule="auto"/>
              <w:rPr>
                <w:rFonts w:ascii="Times New Roman" w:hAnsi="Times New Roman" w:cs="Times New Roman"/>
                <w:lang w:val="en-GB"/>
              </w:rPr>
            </w:pPr>
          </w:p>
          <w:p w14:paraId="6DA10942" w14:textId="77777777" w:rsidR="00E0213B" w:rsidRPr="00602692" w:rsidRDefault="00E0213B" w:rsidP="002A5E62">
            <w:pPr>
              <w:spacing w:after="0" w:line="240" w:lineRule="auto"/>
              <w:rPr>
                <w:rFonts w:ascii="Times New Roman" w:hAnsi="Times New Roman" w:cs="Times New Roman"/>
                <w:lang w:val="en-GB"/>
              </w:rPr>
            </w:pPr>
          </w:p>
        </w:tc>
        <w:tc>
          <w:tcPr>
            <w:tcW w:w="1344" w:type="pct"/>
            <w:vAlign w:val="center"/>
          </w:tcPr>
          <w:p w14:paraId="55ED274E" w14:textId="77777777" w:rsidR="003B7BCC" w:rsidRPr="00602692" w:rsidRDefault="003B7BCC" w:rsidP="002A5E62">
            <w:pPr>
              <w:spacing w:after="0" w:line="240" w:lineRule="auto"/>
              <w:jc w:val="center"/>
              <w:rPr>
                <w:rFonts w:ascii="Times New Roman" w:hAnsi="Times New Roman" w:cs="Times New Roman"/>
              </w:rPr>
            </w:pPr>
            <w:r w:rsidRPr="00602692">
              <w:rPr>
                <w:rFonts w:ascii="Times New Roman" w:hAnsi="Times New Roman" w:cs="Times New Roman"/>
              </w:rPr>
              <w:lastRenderedPageBreak/>
              <w:t>Појачане радње и мере познавања и праћења странке</w:t>
            </w:r>
          </w:p>
          <w:p w14:paraId="0609BEC5" w14:textId="77777777" w:rsidR="003B7BCC" w:rsidRPr="00602692" w:rsidRDefault="003B7BCC" w:rsidP="002A5E62">
            <w:pPr>
              <w:spacing w:after="0" w:line="240" w:lineRule="auto"/>
              <w:jc w:val="center"/>
              <w:rPr>
                <w:rFonts w:ascii="Times New Roman" w:hAnsi="Times New Roman" w:cs="Times New Roman"/>
              </w:rPr>
            </w:pPr>
            <w:r w:rsidRPr="00602692">
              <w:rPr>
                <w:rFonts w:ascii="Times New Roman" w:hAnsi="Times New Roman" w:cs="Times New Roman"/>
              </w:rPr>
              <w:t>Опште одредбе</w:t>
            </w:r>
          </w:p>
          <w:p w14:paraId="3EE84077" w14:textId="77777777" w:rsidR="003B7BCC" w:rsidRPr="00602692" w:rsidRDefault="003B7BCC" w:rsidP="002A5E62">
            <w:pPr>
              <w:spacing w:after="0" w:line="240" w:lineRule="auto"/>
              <w:jc w:val="center"/>
              <w:rPr>
                <w:rFonts w:ascii="Times New Roman" w:hAnsi="Times New Roman" w:cs="Times New Roman"/>
              </w:rPr>
            </w:pPr>
            <w:r w:rsidRPr="00602692">
              <w:rPr>
                <w:rFonts w:ascii="Times New Roman" w:hAnsi="Times New Roman" w:cs="Times New Roman"/>
              </w:rPr>
              <w:t>Члан 35.</w:t>
            </w:r>
          </w:p>
          <w:p w14:paraId="6EFDF835"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Члан 35.</w:t>
            </w:r>
          </w:p>
          <w:p w14:paraId="2028076F"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Појачане радње и мере познавања и праћења странке, поред радњи и мера из члана 7. став 1. овог закона, обухватају и додатне радње и мере прописане овим законом које обвезник врши, и то:</w:t>
            </w:r>
          </w:p>
          <w:p w14:paraId="3AB202AB"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1) код успостављања кореспондентског односа са банкама и другим сличним институцијама других држава;</w:t>
            </w:r>
          </w:p>
          <w:p w14:paraId="5A1D2FB0"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2) приликом примене нових технолошких достигнућа и нових услуга, а у складу са проценом ризика;</w:t>
            </w:r>
          </w:p>
          <w:p w14:paraId="2CBB5D69"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3) код успостављања пословног односа из члана 8. став 1. тачка 1) овог закона или вршења трансакције из члана 8. став 1. тач. 2) и 3) овог закона са странком која је функционер;</w:t>
            </w:r>
          </w:p>
          <w:p w14:paraId="2AFB6342"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lastRenderedPageBreak/>
              <w:t>4) када странка није физички присутна при утврђивању и провери идентитета;</w:t>
            </w:r>
          </w:p>
          <w:p w14:paraId="091B93DA"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5) када је странка или правно лице које се јавља у власничкој структури странке оф-шор правно лице;</w:t>
            </w:r>
          </w:p>
          <w:p w14:paraId="0203C081"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6) код успостављања пословног односа или вршења трансакције са странком из државе која има стратешке недостатке у систему спречавања прања новца и финансирања тероризма.</w:t>
            </w:r>
          </w:p>
          <w:p w14:paraId="64FCD214"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Осим у случајевима из става 1. овог члана, обвезник је дужан да изврши појачане радње и мере познавања и праћења странке у случајевима када, у складу са анализом ризика из члана 6. овог закона, израђеном и ажурираном на основу процене ризика од прања новца, финансирања тероризма и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финансирање тероризма или финансирање ширења оружја за масовно уништење. Обвезник је дужан да својим интерним актом дефинише које ће појачане радње и мере, и у ком обиму, примењивати у сваком конкретном случају.</w:t>
            </w:r>
          </w:p>
          <w:p w14:paraId="52143277" w14:textId="77777777" w:rsidR="0046255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 xml:space="preserve">МИНИСТАР, НА ПРЕДЛОГ УПРАВЕ, БЛИЖЕ УРЕЂУЈЕ НАЧИН И РАЗЛОГЕ НА ОСНОВУ КОЈИХ ОБВЕЗНИК </w:t>
            </w:r>
            <w:r w:rsidRPr="00602692">
              <w:rPr>
                <w:rFonts w:ascii="Times New Roman" w:hAnsi="Times New Roman" w:cs="Times New Roman"/>
              </w:rPr>
              <w:lastRenderedPageBreak/>
              <w:t>СВРСТАВА СТРАНКУ, ПОСЛОВНИ ОДНОС, УСЛУГУ КОЈУ ПРУЖА У ОКВИРУ СВОЈЕ ДЕЛАТНОСТИ ИЛИ ТРАНСАКЦИЈУ У КАТЕГОРИЈУ ВИСОКОГ РИЗИКА ОД ПРАЊА НОВЦА, ФИНАНСИРАЊA ТЕРОРИЗМА ИЛИ ФИНАНСИРАЊА ШИРЕЊА ОРУЖЈА ЗА МАСОВНО УНИШТЕЊЕ, У СКЛАДУ СА РЕЗУЛТАТИМА ПРОЦЕНЕ РИЗИКА ОД ПРАЊА НОВЦА, ПРОЦЕНЕ РИЗИКА ОД ФИНАНСИРАЊА ТЕРОРИЗМА И ПРОЦЕНЕ РИЗИКА ОД ФИНАНСИРАЊА ШИРЕЊА ОРУЖЈА ЗА МАСОВНО УНИШТЕЊЕ, А НА ОСНОВУ КОЈИХ ПРЕДУЗИМА ПОЈАЧАНЕ РАДЊЕ И МЕРЕ.</w:t>
            </w:r>
          </w:p>
          <w:p w14:paraId="6BE0F0F8" w14:textId="77777777" w:rsidR="00E6305E" w:rsidRPr="00602692" w:rsidRDefault="00E6305E" w:rsidP="002A5E62">
            <w:pPr>
              <w:spacing w:before="240" w:after="240" w:line="240" w:lineRule="auto"/>
              <w:jc w:val="center"/>
              <w:rPr>
                <w:rFonts w:ascii="Times New Roman" w:hAnsi="Times New Roman" w:cs="Times New Roman"/>
                <w:color w:val="000000"/>
              </w:rPr>
            </w:pPr>
            <w:r w:rsidRPr="00602692">
              <w:rPr>
                <w:rFonts w:ascii="Times New Roman" w:hAnsi="Times New Roman" w:cs="Times New Roman"/>
                <w:color w:val="000000"/>
              </w:rPr>
              <w:t>Државе које не примењују међународне стандарде у области спречавања прања новца и финансирања тероризма</w:t>
            </w:r>
          </w:p>
          <w:p w14:paraId="2F894FF5" w14:textId="77777777" w:rsidR="00E6305E" w:rsidRPr="00602692" w:rsidRDefault="00E6305E" w:rsidP="002A5E62">
            <w:pPr>
              <w:spacing w:before="240" w:after="240" w:line="240" w:lineRule="auto"/>
              <w:jc w:val="center"/>
              <w:rPr>
                <w:rFonts w:ascii="Times New Roman" w:hAnsi="Times New Roman" w:cs="Times New Roman"/>
                <w:i/>
                <w:iCs/>
                <w:color w:val="000000"/>
                <w:lang w:val="sr-Cyrl-RS"/>
              </w:rPr>
            </w:pPr>
            <w:r w:rsidRPr="00602692">
              <w:rPr>
                <w:rFonts w:ascii="Times New Roman" w:hAnsi="Times New Roman" w:cs="Times New Roman"/>
                <w:color w:val="000000"/>
                <w:lang w:val="sr-Cyrl-RS"/>
              </w:rPr>
              <w:t>Члан 41.</w:t>
            </w:r>
          </w:p>
          <w:p w14:paraId="41CD3934"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Стратешки недостаци посебно се односе на:</w:t>
            </w:r>
          </w:p>
          <w:p w14:paraId="79185980"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 xml:space="preserve">1) правни и институционални оквир државе, а нарочито на инкриминацију кривичних дела прања новца и </w:t>
            </w:r>
            <w:r w:rsidRPr="00602692">
              <w:rPr>
                <w:rFonts w:ascii="Times New Roman" w:hAnsi="Times New Roman" w:cs="Times New Roman"/>
              </w:rPr>
              <w:lastRenderedPageBreak/>
              <w:t>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362E8CFF"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2) овлашћења и процедуре надлежних органа тих држава у вези са прањем новца и финансирањем тероризма;</w:t>
            </w:r>
          </w:p>
          <w:p w14:paraId="32E3D21A"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3) делотворност система за борбу против прања новца и финансирања тероризма у отклањању ризика од прања новца и финансирања тероризма.</w:t>
            </w:r>
          </w:p>
          <w:p w14:paraId="69000383"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У случају из става 1. овог члана обвезник је дужан да:</w:t>
            </w:r>
          </w:p>
          <w:p w14:paraId="4093B126"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1) примени радње и мере из члана 35. став 2. овог закона на начин и у обиму који одговара високом ризику који носи пословање са том странком;</w:t>
            </w:r>
          </w:p>
          <w:p w14:paraId="7CFFE29B"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2) прикупи додатне информације о стварном власнику странке;</w:t>
            </w:r>
          </w:p>
          <w:p w14:paraId="7FA55269"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3) прикупи податке о пореклу имовине која је предмет пословног односа или трансакције;</w:t>
            </w:r>
          </w:p>
          <w:p w14:paraId="04577AF6"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4) прикупи додатне информације о сврси и намени пословног односа или трансакције;</w:t>
            </w:r>
          </w:p>
          <w:p w14:paraId="2B14E9BD"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5) додатно провери поднете исправе;</w:t>
            </w:r>
          </w:p>
          <w:p w14:paraId="5C57BE3E"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6) прибави одобрење члана највишег руководства из члана 52. став 3. овог закона за успостављање или наставак пословног односа;</w:t>
            </w:r>
          </w:p>
          <w:p w14:paraId="2D2A2E69"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lastRenderedPageBreak/>
              <w:t>7) прати, са дужном пажњом, трансакције и друге пословне активности странке у току трајања пословног односа;</w:t>
            </w:r>
          </w:p>
          <w:p w14:paraId="46433C79"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8) предузме друге адекватне мере ради отклањања ризика.</w:t>
            </w:r>
          </w:p>
          <w:p w14:paraId="1C73CEFE"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У ВЕЗИ СА УСПОСТАВЉЕНИМ ПОСЛОВНИМ ОДНОСОМ СА СТРАНКАМА ИЗ СТАВА 1. ОВОГ ЧЛАНА, ОБВЕЗНИК ЈЕ ДУЖАН ДА СПРОВОДИ ПОЈАЧАНО ПРАЋЕЊЕ ПОСЛОВНОГ ОДНОСА И ТРАНСАКЦИЈА КОЈЕ ВРШИ ТАЈ КЛИЈЕНТ НА НАЧИН ШТО ЋЕ:</w:t>
            </w:r>
          </w:p>
          <w:p w14:paraId="21D8A25E"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1)</w:t>
            </w:r>
            <w:r w:rsidRPr="00602692">
              <w:rPr>
                <w:rFonts w:ascii="Times New Roman" w:hAnsi="Times New Roman" w:cs="Times New Roman"/>
              </w:rPr>
              <w:tab/>
              <w:t>ПОВЕЋАТИ БРОЈ И УЧЕСТАЛОСТ ИЗВРШЕНИХ КОНТРОЛА И ОДАБРАТИ ОБРАСЦЕ ИЛИ НАЧИНЕ ИЗВРШЕЊА ТРАНСАКЦИЈА КОЈЕ ЈЕ ПОТРЕБНО ДОДАТНО ИСПИТАТИ;</w:t>
            </w:r>
          </w:p>
          <w:p w14:paraId="0ED9BD8D"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 xml:space="preserve"> 2)</w:t>
            </w:r>
            <w:r w:rsidRPr="00602692">
              <w:rPr>
                <w:rFonts w:ascii="Times New Roman" w:hAnsi="Times New Roman" w:cs="Times New Roman"/>
              </w:rPr>
              <w:tab/>
              <w:t>ОБЕЗБЕДИТИ УЧЕСТАЛИЈЕ ИЗВЕШТАВАЊЕ ОВЛАШЋЕНОГ ЛИЦА ЗА СПРЕЧАВАЊЕ ПРАЊА НОВЦА И ФИНАНСИРАЊА ТЕРОРИЗМА О ТРАНСАКЦИЈАМА;</w:t>
            </w:r>
          </w:p>
          <w:p w14:paraId="5249960D"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 xml:space="preserve"> 3) ОГРАНИЧИТИ ПОСЛОВНЕ ОДНОСЕ ИЛИ ТРАНСАКЦИЈЕ С ТИМ СТРАНКАМА.</w:t>
            </w:r>
          </w:p>
          <w:p w14:paraId="6C0E43AA"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 xml:space="preserve">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w:t>
            </w:r>
            <w:r w:rsidRPr="00602692">
              <w:rPr>
                <w:rFonts w:ascii="Times New Roman" w:hAnsi="Times New Roman" w:cs="Times New Roman"/>
              </w:rPr>
              <w:lastRenderedPageBreak/>
              <w:t>финансирања тероризма нарочито ризично и могу применити следеће мере:</w:t>
            </w:r>
          </w:p>
          <w:p w14:paraId="7A46D3E1"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1) забранити финансијским и нефинансијским институцијама за чију су регистрацију надлежне да оснивају огранке и пословне јединице у тим државама;</w:t>
            </w:r>
          </w:p>
          <w:p w14:paraId="0A3B5A26"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2) забранити оснивање огранака и пословних јединица финансијских и нефинансијских институција из тих држава у Републици Србији;</w:t>
            </w:r>
          </w:p>
          <w:p w14:paraId="21FE1D94"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3) ограничити финансијске трансакције и пословне односе са странкама из те државе;</w:t>
            </w:r>
          </w:p>
          <w:p w14:paraId="2CC16BF7"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4) захтевати од финансијских и нефинансијских институција да процене, измене или кад је неопходно раскину кореспондентске или сличне односе са финансијским и нефинансијским институцијама из тих држава;</w:t>
            </w:r>
          </w:p>
          <w:p w14:paraId="1357BB39" w14:textId="77777777" w:rsidR="00491443" w:rsidRPr="00602692" w:rsidRDefault="002478F2" w:rsidP="00491443">
            <w:pPr>
              <w:spacing w:after="0" w:line="240" w:lineRule="auto"/>
              <w:rPr>
                <w:rFonts w:ascii="Times New Roman" w:hAnsi="Times New Roman" w:cs="Times New Roman"/>
              </w:rPr>
            </w:pPr>
            <w:r>
              <w:rPr>
                <w:rFonts w:ascii="Times New Roman" w:hAnsi="Times New Roman" w:cs="Times New Roman"/>
                <w:lang w:val="sr-Cyrl-RS"/>
              </w:rPr>
              <w:t>4А</w:t>
            </w:r>
            <w:r w:rsidR="00491443" w:rsidRPr="00602692">
              <w:rPr>
                <w:rFonts w:ascii="Times New Roman" w:hAnsi="Times New Roman" w:cs="Times New Roman"/>
              </w:rPr>
              <w:t>)ПОВЕЋАТИ БРОЈ ПОСТУПАКА КОНТРОЛЕ, ОДНОСНО НАДЗОРА, ИЛИ ЗАХТЕВЕ КОЈИ СЕ ОДНОСЕ НА СПОЉНУ РЕВИЗИЈУ ОГРАНАКА И ПОДРЕЂЕНИХ ДРУШТАВА У ДРЖАВИ У ТОЈ ДРЖАВИ;</w:t>
            </w:r>
          </w:p>
          <w:p w14:paraId="27B6410A" w14:textId="77777777" w:rsidR="00491443" w:rsidRPr="00602692" w:rsidRDefault="002478F2" w:rsidP="00491443">
            <w:pPr>
              <w:spacing w:after="0" w:line="240" w:lineRule="auto"/>
              <w:rPr>
                <w:rFonts w:ascii="Times New Roman" w:hAnsi="Times New Roman" w:cs="Times New Roman"/>
              </w:rPr>
            </w:pPr>
            <w:r>
              <w:rPr>
                <w:rFonts w:ascii="Times New Roman" w:hAnsi="Times New Roman" w:cs="Times New Roman"/>
              </w:rPr>
              <w:t>4</w:t>
            </w:r>
            <w:r>
              <w:rPr>
                <w:rFonts w:ascii="Times New Roman" w:hAnsi="Times New Roman" w:cs="Times New Roman"/>
                <w:lang w:val="sr-Cyrl-RS"/>
              </w:rPr>
              <w:t>Б</w:t>
            </w:r>
            <w:r w:rsidR="00491443" w:rsidRPr="00602692">
              <w:rPr>
                <w:rFonts w:ascii="Times New Roman" w:hAnsi="Times New Roman" w:cs="Times New Roman"/>
              </w:rPr>
              <w:t>)ЗАХТЕВАТИ ДОДАТНУ ИЛИ ПОЈАЧАНУ СПОЉНУ РЕВИЗИЈУ ЗА ФИНАНСИЈСКЕ ГРУПЕ У ВЕЗИ С БИЛО КОЈОМ ЊЕНИМ ОГРАНКОМ ИЛИ ПОДРЕЂЕНИМ ДРУШТВОМ У ТОЈ ДРЖАВИ;</w:t>
            </w:r>
          </w:p>
          <w:p w14:paraId="15E9F37A" w14:textId="77777777" w:rsidR="00491443" w:rsidRPr="00602692" w:rsidRDefault="00491443" w:rsidP="00491443">
            <w:pPr>
              <w:spacing w:after="0" w:line="240" w:lineRule="auto"/>
              <w:rPr>
                <w:rFonts w:ascii="Times New Roman" w:hAnsi="Times New Roman" w:cs="Times New Roman"/>
              </w:rPr>
            </w:pPr>
            <w:r w:rsidRPr="002478F2">
              <w:rPr>
                <w:rFonts w:ascii="Times New Roman" w:hAnsi="Times New Roman" w:cs="Times New Roman"/>
              </w:rPr>
              <w:t>5)</w:t>
            </w:r>
            <w:r w:rsidR="002478F2">
              <w:rPr>
                <w:rFonts w:ascii="Times New Roman" w:hAnsi="Times New Roman" w:cs="Times New Roman"/>
              </w:rPr>
              <w:t xml:space="preserve"> </w:t>
            </w:r>
            <w:r w:rsidRPr="00602692">
              <w:rPr>
                <w:rFonts w:ascii="Times New Roman" w:hAnsi="Times New Roman" w:cs="Times New Roman"/>
              </w:rPr>
              <w:t xml:space="preserve">друге адекватне мере које су сразмерне утврђеним ризицима и недостацима у </w:t>
            </w:r>
            <w:r w:rsidRPr="00602692">
              <w:rPr>
                <w:rFonts w:ascii="Times New Roman" w:hAnsi="Times New Roman" w:cs="Times New Roman"/>
              </w:rPr>
              <w:lastRenderedPageBreak/>
              <w:t>систему за борбу против прања новца и финансирања тероризма.</w:t>
            </w:r>
          </w:p>
          <w:p w14:paraId="4B2E56CD" w14:textId="77777777" w:rsidR="0049144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Уколико је пословни однос већ успостављен, обвезник примењује мере из става 1. овог члана.</w:t>
            </w:r>
          </w:p>
          <w:p w14:paraId="4BC4DB40" w14:textId="77777777" w:rsidR="00207A73" w:rsidRPr="00602692" w:rsidRDefault="00491443" w:rsidP="00491443">
            <w:pPr>
              <w:spacing w:after="0" w:line="240" w:lineRule="auto"/>
              <w:rPr>
                <w:rFonts w:ascii="Times New Roman" w:hAnsi="Times New Roman" w:cs="Times New Roman"/>
              </w:rPr>
            </w:pPr>
            <w:r w:rsidRPr="00602692">
              <w:rPr>
                <w:rFonts w:ascii="Times New Roman" w:hAnsi="Times New Roman" w:cs="Times New Roman"/>
              </w:rPr>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w:t>
            </w:r>
          </w:p>
        </w:tc>
        <w:tc>
          <w:tcPr>
            <w:tcW w:w="139" w:type="pct"/>
            <w:vAlign w:val="center"/>
          </w:tcPr>
          <w:p w14:paraId="5A1C0BDA" w14:textId="77777777" w:rsidR="00207A73" w:rsidRPr="00602692" w:rsidRDefault="00A1558A"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00FF8FBA" w14:textId="77777777" w:rsidR="00207A73" w:rsidRPr="00602692" w:rsidRDefault="00207A73" w:rsidP="002A5E62">
            <w:pPr>
              <w:spacing w:after="0" w:line="240" w:lineRule="auto"/>
              <w:ind w:firstLine="21"/>
              <w:rPr>
                <w:rFonts w:ascii="Times New Roman" w:hAnsi="Times New Roman" w:cs="Times New Roman"/>
                <w:lang w:val="ru-RU"/>
              </w:rPr>
            </w:pPr>
          </w:p>
        </w:tc>
        <w:tc>
          <w:tcPr>
            <w:tcW w:w="878" w:type="pct"/>
            <w:vAlign w:val="center"/>
          </w:tcPr>
          <w:p w14:paraId="67398AC4" w14:textId="77777777" w:rsidR="00207A73" w:rsidRPr="00602692" w:rsidRDefault="00207A73" w:rsidP="002A5E62">
            <w:pPr>
              <w:spacing w:after="0" w:line="240" w:lineRule="auto"/>
              <w:rPr>
                <w:rFonts w:ascii="Times New Roman" w:hAnsi="Times New Roman" w:cs="Times New Roman"/>
                <w:lang w:val="sr-Cyrl-CS"/>
              </w:rPr>
            </w:pPr>
          </w:p>
        </w:tc>
      </w:tr>
      <w:tr w:rsidR="00060A53" w:rsidRPr="00602692" w14:paraId="1847E5FD" w14:textId="77777777" w:rsidTr="00004FAF">
        <w:trPr>
          <w:trHeight w:val="63"/>
        </w:trPr>
        <w:tc>
          <w:tcPr>
            <w:tcW w:w="323" w:type="pct"/>
            <w:shd w:val="clear" w:color="auto" w:fill="D9D9D9"/>
          </w:tcPr>
          <w:p w14:paraId="3C3DC2DF" w14:textId="77777777" w:rsidR="0047766D" w:rsidRPr="00602692" w:rsidRDefault="0047766D" w:rsidP="002A5E62">
            <w:pPr>
              <w:pStyle w:val="NormalWeb"/>
              <w:spacing w:before="0" w:beforeAutospacing="0" w:after="0" w:afterAutospacing="0"/>
              <w:rPr>
                <w:sz w:val="22"/>
                <w:szCs w:val="22"/>
              </w:rPr>
            </w:pPr>
            <w:r w:rsidRPr="00602692">
              <w:rPr>
                <w:sz w:val="22"/>
                <w:szCs w:val="22"/>
              </w:rPr>
              <w:lastRenderedPageBreak/>
              <w:t>18a</w:t>
            </w:r>
          </w:p>
        </w:tc>
        <w:tc>
          <w:tcPr>
            <w:tcW w:w="1387" w:type="pct"/>
            <w:shd w:val="clear" w:color="auto" w:fill="D9D9D9"/>
            <w:vAlign w:val="center"/>
          </w:tcPr>
          <w:p w14:paraId="2869C2D3" w14:textId="77777777" w:rsidR="0047766D" w:rsidRPr="00602692" w:rsidRDefault="0047766D" w:rsidP="002A5E62">
            <w:pPr>
              <w:pStyle w:val="NormalWeb"/>
              <w:spacing w:before="0" w:beforeAutospacing="0" w:after="0" w:afterAutospacing="0"/>
              <w:rPr>
                <w:b/>
                <w:sz w:val="22"/>
                <w:szCs w:val="22"/>
              </w:rPr>
            </w:pPr>
          </w:p>
          <w:p w14:paraId="7C63DC02"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1.   With respect to business relationships or transactions involving high-risk third countries identified pursuant to Article 9(2), Member States shall require obliged entities to apply the following enhanced customer due diligence measures:</w:t>
            </w:r>
          </w:p>
          <w:p w14:paraId="1DFC443F"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(a)</w:t>
            </w:r>
            <w:r w:rsidRPr="00602692">
              <w:rPr>
                <w:b/>
                <w:sz w:val="22"/>
                <w:szCs w:val="22"/>
              </w:rPr>
              <w:tab/>
              <w:t>obtaining additional information on the customer and on the beneficial owner(s);</w:t>
            </w:r>
          </w:p>
          <w:p w14:paraId="71D2E0C0"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obtaining additional information on the intended nature of the business relationship;</w:t>
            </w:r>
          </w:p>
          <w:p w14:paraId="42052AF9"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(c)</w:t>
            </w:r>
            <w:r w:rsidRPr="00602692">
              <w:rPr>
                <w:b/>
                <w:sz w:val="22"/>
                <w:szCs w:val="22"/>
              </w:rPr>
              <w:tab/>
              <w:t>obtaining information on the source of funds and source of wealth of the customer and of the beneficial owner(s);</w:t>
            </w:r>
          </w:p>
          <w:p w14:paraId="5B4E6ACC"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(d)</w:t>
            </w:r>
            <w:r w:rsidRPr="00602692">
              <w:rPr>
                <w:b/>
                <w:sz w:val="22"/>
                <w:szCs w:val="22"/>
              </w:rPr>
              <w:tab/>
              <w:t>obtaining information on the reasons for the intended or performed transactions;</w:t>
            </w:r>
          </w:p>
          <w:p w14:paraId="6A63F3DE"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(e)</w:t>
            </w:r>
            <w:r w:rsidRPr="00602692">
              <w:rPr>
                <w:b/>
                <w:sz w:val="22"/>
                <w:szCs w:val="22"/>
              </w:rPr>
              <w:tab/>
              <w:t>obtaining the approval of senior management for establishing or continuing the business relationship;</w:t>
            </w:r>
          </w:p>
          <w:p w14:paraId="178F6ABC"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lastRenderedPageBreak/>
              <w:t>(f)</w:t>
            </w:r>
            <w:r w:rsidRPr="00602692">
              <w:rPr>
                <w:b/>
                <w:sz w:val="22"/>
                <w:szCs w:val="22"/>
              </w:rPr>
              <w:tab/>
              <w:t>conducting enhanced monitoring of the business relationship by increasing the number and timing of controls applied, and selecting patterns of transactions that need further examination.</w:t>
            </w:r>
          </w:p>
          <w:p w14:paraId="73FE7507"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Member States may require obliged entities to ensure, where applicable, that the first payment be carried out through an account in the customer’s name with a credit institution subject to customer due diligence standards that are not less robust than those laid down in this Directive.</w:t>
            </w:r>
          </w:p>
          <w:p w14:paraId="03DC795E"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2.   In addition to the measures provided in paragraph 1 and in compliance with the Union’s international obligations, Member States shall require obliged entities to apply, where applicable, one or more additional mitigating measures to persons and legal entities carrying out transactions involving high-risk third countries identified pursuant to Article 9(2). Those measures shall consist of one or more of the following:</w:t>
            </w:r>
          </w:p>
          <w:p w14:paraId="3C28CD50"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(a)</w:t>
            </w:r>
            <w:r w:rsidRPr="00602692">
              <w:rPr>
                <w:b/>
                <w:sz w:val="22"/>
                <w:szCs w:val="22"/>
              </w:rPr>
              <w:tab/>
              <w:t>the application of additional elements of enhanced due diligence;</w:t>
            </w:r>
          </w:p>
          <w:p w14:paraId="04593874"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the introduction of enhanced relevant reporting mechanisms or systematic reporting of financial transactions;</w:t>
            </w:r>
          </w:p>
          <w:p w14:paraId="6DD76B11"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(c)</w:t>
            </w:r>
            <w:r w:rsidRPr="00602692">
              <w:rPr>
                <w:b/>
                <w:sz w:val="22"/>
                <w:szCs w:val="22"/>
              </w:rPr>
              <w:tab/>
              <w:t>the limitation of business relationships or transactions with natural persons or legal entities from the third countries identified as high risk countries pursuant to Article 9(2).</w:t>
            </w:r>
          </w:p>
          <w:p w14:paraId="7C335C77"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lastRenderedPageBreak/>
              <w:t>3.   In addition to the measures provided in paragraph 1, Member States shall apply, where applicable, one or several of the following measures with regard to high-risk third countries identified pursuant to Article 9(2) in compliance with the Union’s international obligations:</w:t>
            </w:r>
          </w:p>
          <w:p w14:paraId="596F33A5"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(a)</w:t>
            </w:r>
            <w:r w:rsidRPr="00602692">
              <w:rPr>
                <w:b/>
                <w:sz w:val="22"/>
                <w:szCs w:val="22"/>
              </w:rPr>
              <w:tab/>
              <w:t>refusing the establishment of subsidiaries or branches or representative offices of obliged entities from the country concerned, or otherwise taking into account the fact that the relevant obliged entity is from a country that does not have adequate AML/CFT regimes;</w:t>
            </w:r>
          </w:p>
          <w:p w14:paraId="1A1D28DF"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prohibiting obliged entities from establishing branches or representative offices in the country concerned, or otherwise taking into account the fact that the relevant branch or representative office would be in a country that does not have adequate AML/CFT regimes;</w:t>
            </w:r>
          </w:p>
          <w:p w14:paraId="6BB5A403"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(c)</w:t>
            </w:r>
            <w:r w:rsidRPr="00602692">
              <w:rPr>
                <w:b/>
                <w:sz w:val="22"/>
                <w:szCs w:val="22"/>
              </w:rPr>
              <w:tab/>
              <w:t>requiring increased supervisory examination or increased external audit requirements for branches and subsidiaries of obliged entities located in the country concerned;</w:t>
            </w:r>
          </w:p>
          <w:p w14:paraId="3261FF5A"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(d)</w:t>
            </w:r>
            <w:r w:rsidRPr="00602692">
              <w:rPr>
                <w:b/>
                <w:sz w:val="22"/>
                <w:szCs w:val="22"/>
              </w:rPr>
              <w:tab/>
              <w:t>requiring increased external audit requirements for financial groups with respect to any of their branches and subsidiaries located in the country concerned;</w:t>
            </w:r>
          </w:p>
          <w:p w14:paraId="748DE7B3"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(e)</w:t>
            </w:r>
            <w:r w:rsidRPr="00602692">
              <w:rPr>
                <w:b/>
                <w:sz w:val="22"/>
                <w:szCs w:val="22"/>
              </w:rPr>
              <w:tab/>
              <w:t xml:space="preserve">requiring credit and financial institutions to review and amend, or if necessary terminate, correspondent </w:t>
            </w:r>
            <w:r w:rsidRPr="00602692">
              <w:rPr>
                <w:b/>
                <w:sz w:val="22"/>
                <w:szCs w:val="22"/>
              </w:rPr>
              <w:lastRenderedPageBreak/>
              <w:t>relationships with respondent institutions in the country concerned.</w:t>
            </w:r>
          </w:p>
          <w:p w14:paraId="02FEAD3A"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4.   When enacting or applying the measures set out in paragraphs 2 and 3, Member States shall take into account, as appropriate relevant evaluations, assessments or reports drawn up by international organisations and standard setters with competence in the field of preventing money laundering and combating terrorist financing, in relation to the risks posed by individual third countries.</w:t>
            </w:r>
          </w:p>
          <w:p w14:paraId="7F482C75"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5.   Member States shall notify the Commission before enacting or applying the measures set out in paragraphs 2 and 3.</w:t>
            </w:r>
          </w:p>
        </w:tc>
        <w:tc>
          <w:tcPr>
            <w:tcW w:w="512" w:type="pct"/>
            <w:vAlign w:val="center"/>
          </w:tcPr>
          <w:p w14:paraId="0EDE9306" w14:textId="77777777" w:rsidR="0047766D" w:rsidRPr="00602692" w:rsidRDefault="002E1342" w:rsidP="00B71A6B">
            <w:pPr>
              <w:spacing w:after="0" w:line="240" w:lineRule="auto"/>
              <w:rPr>
                <w:rFonts w:ascii="Times New Roman" w:hAnsi="Times New Roman" w:cs="Times New Roman"/>
              </w:rPr>
            </w:pPr>
            <w:r w:rsidRPr="00602692">
              <w:rPr>
                <w:rFonts w:ascii="Times New Roman" w:hAnsi="Times New Roman" w:cs="Times New Roman"/>
              </w:rPr>
              <w:lastRenderedPageBreak/>
              <w:t xml:space="preserve">41 </w:t>
            </w:r>
          </w:p>
        </w:tc>
        <w:tc>
          <w:tcPr>
            <w:tcW w:w="1344" w:type="pct"/>
            <w:vAlign w:val="center"/>
          </w:tcPr>
          <w:p w14:paraId="0BBB03CE" w14:textId="77777777" w:rsidR="003E0B59" w:rsidRPr="00602692" w:rsidRDefault="003E0B59" w:rsidP="002A5E62">
            <w:pPr>
              <w:spacing w:after="0" w:line="240" w:lineRule="auto"/>
              <w:jc w:val="center"/>
              <w:rPr>
                <w:rFonts w:ascii="Times New Roman" w:hAnsi="Times New Roman" w:cs="Times New Roman"/>
              </w:rPr>
            </w:pPr>
            <w:r w:rsidRPr="00602692">
              <w:rPr>
                <w:rFonts w:ascii="Times New Roman" w:hAnsi="Times New Roman" w:cs="Times New Roman"/>
              </w:rPr>
              <w:t>Државе које не примењују међународне стандарде у области спречавања прања новца и финансирања тероризма</w:t>
            </w:r>
          </w:p>
          <w:p w14:paraId="208DB946" w14:textId="77777777" w:rsidR="00CF4707" w:rsidRPr="00602692" w:rsidRDefault="00CF4707" w:rsidP="002A5E62">
            <w:pPr>
              <w:spacing w:after="0" w:line="240" w:lineRule="auto"/>
              <w:jc w:val="center"/>
              <w:rPr>
                <w:rFonts w:ascii="Times New Roman" w:hAnsi="Times New Roman" w:cs="Times New Roman"/>
              </w:rPr>
            </w:pPr>
          </w:p>
          <w:p w14:paraId="7809782F" w14:textId="77777777" w:rsidR="003E0B59" w:rsidRPr="00602692" w:rsidRDefault="003E0B59" w:rsidP="002A5E62">
            <w:pPr>
              <w:spacing w:after="0" w:line="240" w:lineRule="auto"/>
              <w:jc w:val="center"/>
              <w:rPr>
                <w:rFonts w:ascii="Times New Roman" w:hAnsi="Times New Roman" w:cs="Times New Roman"/>
              </w:rPr>
            </w:pPr>
            <w:r w:rsidRPr="00602692">
              <w:rPr>
                <w:rFonts w:ascii="Times New Roman" w:hAnsi="Times New Roman" w:cs="Times New Roman"/>
              </w:rPr>
              <w:t>Ч</w:t>
            </w:r>
            <w:r w:rsidR="00CF4707" w:rsidRPr="00602692">
              <w:rPr>
                <w:rFonts w:ascii="Times New Roman" w:hAnsi="Times New Roman" w:cs="Times New Roman"/>
              </w:rPr>
              <w:t>лан 41.</w:t>
            </w:r>
          </w:p>
          <w:p w14:paraId="1E54A766" w14:textId="77777777" w:rsidR="003E0B59" w:rsidRPr="00602692" w:rsidRDefault="003E0B59" w:rsidP="002A5E62">
            <w:pPr>
              <w:spacing w:after="0" w:line="240" w:lineRule="auto"/>
              <w:jc w:val="center"/>
              <w:rPr>
                <w:rFonts w:ascii="Times New Roman" w:hAnsi="Times New Roman" w:cs="Times New Roman"/>
              </w:rPr>
            </w:pPr>
          </w:p>
          <w:p w14:paraId="30A6C581"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Стратешки недостаци посебно се односе на:</w:t>
            </w:r>
          </w:p>
          <w:p w14:paraId="08F3AA5A"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 xml:space="preserve">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w:t>
            </w:r>
            <w:r w:rsidRPr="00602692">
              <w:rPr>
                <w:rFonts w:ascii="Times New Roman" w:hAnsi="Times New Roman" w:cs="Times New Roman"/>
              </w:rPr>
              <w:lastRenderedPageBreak/>
              <w:t>доступност тачних и веродостојних информација о стварним власницима правних лица и лица страног права;</w:t>
            </w:r>
          </w:p>
          <w:p w14:paraId="06DAF2ED"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2) овлашћења и процедуре надлежних органа тих држава у вези са прањем новца и финансирањем тероризма;</w:t>
            </w:r>
          </w:p>
          <w:p w14:paraId="18A6125E"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3) делотворност система за борбу против прања новца и финансирања тероризма у отклањању ризика од прања новца и финансирања тероризма.</w:t>
            </w:r>
          </w:p>
          <w:p w14:paraId="361B5054"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У случају из става 1. овог члана обвезник је дужан да:</w:t>
            </w:r>
          </w:p>
          <w:p w14:paraId="50E5787D"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1) примени радње и мере из члана 35. став 2. овог закона на начин и у обиму који одговара високом ризику који носи пословање са том странком;</w:t>
            </w:r>
          </w:p>
          <w:p w14:paraId="0E4C2250"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2) прикупи додатне информације о стварном власнику странке;</w:t>
            </w:r>
          </w:p>
          <w:p w14:paraId="19CD14CE"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3) прикупи податке о пореклу имовине која је предмет пословног односа или трансакције;</w:t>
            </w:r>
          </w:p>
          <w:p w14:paraId="6BA3F016"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4) прикупи додатне информације о сврси и намени пословног односа или трансакције;</w:t>
            </w:r>
          </w:p>
          <w:p w14:paraId="0B3E6040"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5) додатно провери поднете исправе;</w:t>
            </w:r>
          </w:p>
          <w:p w14:paraId="72FF2C39"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6) прибави одобрење члана највишег руководства из члана 52. став 3. овог закона за успостављање или наставак пословног односа;</w:t>
            </w:r>
          </w:p>
          <w:p w14:paraId="425070A8"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7) прати, са дужном пажњом, трансакције и друге пословне активности странке у току трајања пословног односа;</w:t>
            </w:r>
          </w:p>
          <w:p w14:paraId="22FEB0E1"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8) предузме друге адекватне мере ради отклањања ризика.</w:t>
            </w:r>
          </w:p>
          <w:p w14:paraId="1FD46508"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lastRenderedPageBreak/>
              <w:t>У ВЕЗИ СА УСПОСТАВЉЕНИМ ПОСЛОВНИМ ОДНОСОМ СА СТРАНКАМА ИЗ СТАВА 1. ОВОГ ЧЛАНА, ОБВЕЗНИК ЈЕ ДУЖАН ДА СПРОВОДИ ПОЈАЧАНО ПРАЋЕЊЕ ПОСЛОВНОГ ОДНОСА И ТРАНСАКЦИЈА КОЈЕ ВРШИ ТАЈ КЛИЈЕНТ НА НАЧИН ШТО ЋЕ:</w:t>
            </w:r>
          </w:p>
          <w:p w14:paraId="3234ADB6"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1)</w:t>
            </w:r>
            <w:r w:rsidRPr="00602692">
              <w:rPr>
                <w:rFonts w:ascii="Times New Roman" w:hAnsi="Times New Roman" w:cs="Times New Roman"/>
              </w:rPr>
              <w:tab/>
              <w:t>ПОВЕЋАТИ БРОЈ И УЧЕСТАЛОСТ ИЗВРШЕНИХ КОНТРОЛА И ОДАБРАТИ ОБРАСЦЕ ИЛИ НАЧИНЕ ИЗВРШЕЊА ТРАНСАКЦИЈА КОЈЕ ЈЕ ПОТРЕБНО ДОДАТНО ИСПИТАТИ;</w:t>
            </w:r>
          </w:p>
          <w:p w14:paraId="29F8F5BC"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 xml:space="preserve"> 2)</w:t>
            </w:r>
            <w:r w:rsidRPr="00602692">
              <w:rPr>
                <w:rFonts w:ascii="Times New Roman" w:hAnsi="Times New Roman" w:cs="Times New Roman"/>
              </w:rPr>
              <w:tab/>
              <w:t>ОБЕЗБЕДИТИ УЧЕСТАЛИЈЕ ИЗВЕШТАВАЊЕ ОВЛАШЋЕНОГ ЛИЦА ЗА СПРЕЧАВАЊЕ ПРАЊА НОВЦА И ФИНАНСИРАЊА ТЕРОРИЗМА О ТРАНСАКЦИЈАМА;</w:t>
            </w:r>
          </w:p>
          <w:p w14:paraId="4EF8063C"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 xml:space="preserve"> 3) ОГРАНИЧИТИ ПОСЛОВНЕ ОДНОСЕ ИЛИ ТРАНСАКЦИЈЕ С ТИМ СТРАНКАМА.</w:t>
            </w:r>
          </w:p>
          <w:p w14:paraId="1C141CF1"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w:t>
            </w:r>
          </w:p>
          <w:p w14:paraId="4AA707AA"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 xml:space="preserve">1) забранити финансијским и нефинансијским институцијама за чију су регистрацију надлежне да оснивају </w:t>
            </w:r>
            <w:r w:rsidRPr="00602692">
              <w:rPr>
                <w:rFonts w:ascii="Times New Roman" w:hAnsi="Times New Roman" w:cs="Times New Roman"/>
              </w:rPr>
              <w:lastRenderedPageBreak/>
              <w:t>огранке и пословне јединице у тим државама;</w:t>
            </w:r>
          </w:p>
          <w:p w14:paraId="04DDF4DB"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2) забранити оснивање огранака и пословних јединица финансијских и нефинансијских институција из тих држава у Републици Србији;</w:t>
            </w:r>
          </w:p>
          <w:p w14:paraId="52071ED8"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3) ограничити финансијске трансакције и пословне односе са странкама из те државе;</w:t>
            </w:r>
          </w:p>
          <w:p w14:paraId="76372187"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4) захтевати од финансијских и нефинансијских институција да процене, измене или кад је неопходно раскину кореспондентске или сличне односе са финансијским и нефинансијским институцијама из тих држава;</w:t>
            </w:r>
          </w:p>
          <w:p w14:paraId="3C0E28D0" w14:textId="77777777" w:rsidR="00CF4707" w:rsidRPr="00602692" w:rsidRDefault="009B2DF1" w:rsidP="00CF4707">
            <w:pPr>
              <w:spacing w:after="0" w:line="240" w:lineRule="auto"/>
              <w:rPr>
                <w:rFonts w:ascii="Times New Roman" w:hAnsi="Times New Roman" w:cs="Times New Roman"/>
              </w:rPr>
            </w:pPr>
            <w:r>
              <w:rPr>
                <w:rFonts w:ascii="Times New Roman" w:hAnsi="Times New Roman" w:cs="Times New Roman"/>
              </w:rPr>
              <w:t>4</w:t>
            </w:r>
            <w:r>
              <w:rPr>
                <w:rFonts w:ascii="Times New Roman" w:hAnsi="Times New Roman" w:cs="Times New Roman"/>
                <w:lang w:val="sr-Cyrl-RS"/>
              </w:rPr>
              <w:t>А</w:t>
            </w:r>
            <w:r w:rsidR="00CF4707" w:rsidRPr="00602692">
              <w:rPr>
                <w:rFonts w:ascii="Times New Roman" w:hAnsi="Times New Roman" w:cs="Times New Roman"/>
              </w:rPr>
              <w:t>)ПОВЕЋАТИ БРОЈ ПОСТУПАКА КОНТРОЛЕ, ОДНОСНО НАДЗОРА, ИЛИ ЗАХТЕВЕ КОЈИ СЕ ОДНОСЕ НА СПОЉНУ РЕВИЗИЈУ ОГРАНАКА И ПОДРЕЂЕНИХ ДРУШТАВА У ДРЖАВИ У ТОЈ ДРЖАВИ;</w:t>
            </w:r>
          </w:p>
          <w:p w14:paraId="06407547" w14:textId="77777777" w:rsidR="00CF4707" w:rsidRPr="00602692" w:rsidRDefault="009B2DF1" w:rsidP="00CF4707">
            <w:pPr>
              <w:spacing w:after="0" w:line="240" w:lineRule="auto"/>
              <w:rPr>
                <w:rFonts w:ascii="Times New Roman" w:hAnsi="Times New Roman" w:cs="Times New Roman"/>
              </w:rPr>
            </w:pPr>
            <w:r>
              <w:rPr>
                <w:rFonts w:ascii="Times New Roman" w:hAnsi="Times New Roman" w:cs="Times New Roman"/>
              </w:rPr>
              <w:t>4Б</w:t>
            </w:r>
            <w:r w:rsidR="00CF4707" w:rsidRPr="00602692">
              <w:rPr>
                <w:rFonts w:ascii="Times New Roman" w:hAnsi="Times New Roman" w:cs="Times New Roman"/>
              </w:rPr>
              <w:t>)ЗАХТЕВАТИ ДОДАТНУ ИЛИ ПОЈАЧАНУ СПОЉНУ РЕВИЗИЈУ ЗА ФИНАНСИЈСКЕ ГРУПЕ У ВЕЗИ С БИЛО КОЈОМ ЊЕНИМ ОГРАНКОМ ИЛИ ПОДРЕЂЕНИМ ДРУШТВОМ У ТОЈ ДРЖАВИ;</w:t>
            </w:r>
          </w:p>
          <w:p w14:paraId="71DFE3BB" w14:textId="77777777" w:rsidR="00CF4707" w:rsidRPr="00602692" w:rsidRDefault="009B2DF1" w:rsidP="00CF4707">
            <w:pPr>
              <w:spacing w:after="0" w:line="240" w:lineRule="auto"/>
              <w:rPr>
                <w:rFonts w:ascii="Times New Roman" w:hAnsi="Times New Roman" w:cs="Times New Roman"/>
              </w:rPr>
            </w:pPr>
            <w:r>
              <w:rPr>
                <w:rFonts w:ascii="Times New Roman" w:hAnsi="Times New Roman" w:cs="Times New Roman"/>
              </w:rPr>
              <w:t xml:space="preserve">5) </w:t>
            </w:r>
            <w:r w:rsidR="00CF4707" w:rsidRPr="00602692">
              <w:rPr>
                <w:rFonts w:ascii="Times New Roman" w:hAnsi="Times New Roman" w:cs="Times New Roman"/>
              </w:rPr>
              <w:t>друге адекватне мере које су сразмерне утврђеним ризицима и недостацима у систему за борбу против прања новца и финансирања тероризма.</w:t>
            </w:r>
          </w:p>
          <w:p w14:paraId="35306CF4" w14:textId="77777777" w:rsidR="00CF4707"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t>Уколико је пословни однос већ успостављен, обвезник примењује мере из става 1. овог члана.</w:t>
            </w:r>
          </w:p>
          <w:p w14:paraId="1DD09566" w14:textId="77777777" w:rsidR="0047766D" w:rsidRPr="00602692" w:rsidRDefault="00CF4707" w:rsidP="00CF4707">
            <w:pPr>
              <w:spacing w:after="0" w:line="240" w:lineRule="auto"/>
              <w:rPr>
                <w:rFonts w:ascii="Times New Roman" w:hAnsi="Times New Roman" w:cs="Times New Roman"/>
              </w:rPr>
            </w:pPr>
            <w:r w:rsidRPr="00602692">
              <w:rPr>
                <w:rFonts w:ascii="Times New Roman" w:hAnsi="Times New Roman" w:cs="Times New Roman"/>
              </w:rPr>
              <w:lastRenderedPageBreak/>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w:t>
            </w:r>
          </w:p>
        </w:tc>
        <w:tc>
          <w:tcPr>
            <w:tcW w:w="139" w:type="pct"/>
            <w:vAlign w:val="center"/>
          </w:tcPr>
          <w:p w14:paraId="66002BD7" w14:textId="77777777" w:rsidR="0047766D"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F9EC361" w14:textId="77777777" w:rsidR="0047766D" w:rsidRPr="00602692" w:rsidRDefault="0047766D" w:rsidP="002A5E62">
            <w:pPr>
              <w:spacing w:after="0" w:line="240" w:lineRule="auto"/>
              <w:ind w:firstLine="21"/>
              <w:rPr>
                <w:rFonts w:ascii="Times New Roman" w:hAnsi="Times New Roman" w:cs="Times New Roman"/>
                <w:lang w:val="ru-RU"/>
              </w:rPr>
            </w:pPr>
          </w:p>
        </w:tc>
        <w:tc>
          <w:tcPr>
            <w:tcW w:w="878" w:type="pct"/>
            <w:vAlign w:val="center"/>
          </w:tcPr>
          <w:p w14:paraId="78BA25C5" w14:textId="77777777" w:rsidR="0047766D" w:rsidRPr="00602692" w:rsidRDefault="0047766D" w:rsidP="002A5E62">
            <w:pPr>
              <w:spacing w:after="0" w:line="240" w:lineRule="auto"/>
              <w:rPr>
                <w:rFonts w:ascii="Times New Roman" w:hAnsi="Times New Roman" w:cs="Times New Roman"/>
                <w:lang w:val="sr-Cyrl-CS"/>
              </w:rPr>
            </w:pPr>
          </w:p>
        </w:tc>
      </w:tr>
      <w:tr w:rsidR="00060A53" w:rsidRPr="00602692" w14:paraId="1CA2E6C2" w14:textId="77777777" w:rsidTr="00004FAF">
        <w:trPr>
          <w:trHeight w:val="63"/>
        </w:trPr>
        <w:tc>
          <w:tcPr>
            <w:tcW w:w="323" w:type="pct"/>
            <w:shd w:val="clear" w:color="auto" w:fill="D9D9D9"/>
          </w:tcPr>
          <w:p w14:paraId="194ED249" w14:textId="77777777" w:rsidR="00207A73" w:rsidRPr="00602692" w:rsidRDefault="00077FB2" w:rsidP="002A5E62">
            <w:pPr>
              <w:pStyle w:val="NormalWeb"/>
              <w:spacing w:before="0" w:beforeAutospacing="0" w:after="0" w:afterAutospacing="0"/>
              <w:rPr>
                <w:sz w:val="22"/>
                <w:szCs w:val="22"/>
              </w:rPr>
            </w:pPr>
            <w:r w:rsidRPr="00602692">
              <w:rPr>
                <w:sz w:val="22"/>
                <w:szCs w:val="22"/>
              </w:rPr>
              <w:lastRenderedPageBreak/>
              <w:t>19</w:t>
            </w:r>
          </w:p>
        </w:tc>
        <w:tc>
          <w:tcPr>
            <w:tcW w:w="1387" w:type="pct"/>
            <w:shd w:val="clear" w:color="auto" w:fill="D9D9D9"/>
            <w:vAlign w:val="center"/>
          </w:tcPr>
          <w:p w14:paraId="7FE5F6E8"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With respect to cross-border correspondent relationships involving the execution of payments with a third-country respondent institution, Member States shall, in addition to the customer due diligence measures laid down in Article 13, require their credit institutions and financial institutions when entering into a business relationship to:</w:t>
            </w:r>
          </w:p>
          <w:p w14:paraId="343E31EB" w14:textId="77777777" w:rsidR="00077FB2" w:rsidRPr="00602692" w:rsidRDefault="00077FB2" w:rsidP="002A5E62">
            <w:pPr>
              <w:pStyle w:val="NormalWeb"/>
              <w:spacing w:before="0" w:beforeAutospacing="0" w:after="0" w:afterAutospacing="0"/>
              <w:rPr>
                <w:sz w:val="22"/>
                <w:szCs w:val="22"/>
              </w:rPr>
            </w:pPr>
            <w:r w:rsidRPr="00602692">
              <w:rPr>
                <w:sz w:val="22"/>
                <w:szCs w:val="22"/>
              </w:rPr>
              <w:t>(a)gather sufficient information about the respondent institution to understand fully the nature of the respondent's business and to determine from publicly available information the reputation of the institution and the quality of supervision;</w:t>
            </w:r>
          </w:p>
          <w:p w14:paraId="510DE627" w14:textId="77777777" w:rsidR="00077FB2" w:rsidRPr="00602692" w:rsidRDefault="00077FB2" w:rsidP="002A5E62">
            <w:pPr>
              <w:pStyle w:val="NormalWeb"/>
              <w:spacing w:before="0" w:beforeAutospacing="0" w:after="0" w:afterAutospacing="0"/>
              <w:rPr>
                <w:sz w:val="22"/>
                <w:szCs w:val="22"/>
              </w:rPr>
            </w:pPr>
            <w:r w:rsidRPr="00602692">
              <w:rPr>
                <w:sz w:val="22"/>
                <w:szCs w:val="22"/>
              </w:rPr>
              <w:t>(b)assess the respondent institution's AML/CFT controls;</w:t>
            </w:r>
          </w:p>
          <w:p w14:paraId="1D434195" w14:textId="77777777" w:rsidR="00077FB2" w:rsidRPr="00602692" w:rsidRDefault="00077FB2" w:rsidP="002A5E62">
            <w:pPr>
              <w:pStyle w:val="NormalWeb"/>
              <w:spacing w:before="0" w:beforeAutospacing="0" w:after="0" w:afterAutospacing="0"/>
              <w:rPr>
                <w:sz w:val="22"/>
                <w:szCs w:val="22"/>
              </w:rPr>
            </w:pPr>
            <w:r w:rsidRPr="00602692">
              <w:rPr>
                <w:sz w:val="22"/>
                <w:szCs w:val="22"/>
              </w:rPr>
              <w:t>(c)obtain approval from senior management before establishing new correspondent relationships;</w:t>
            </w:r>
          </w:p>
          <w:p w14:paraId="3837BBAF" w14:textId="77777777" w:rsidR="00077FB2" w:rsidRPr="00602692" w:rsidRDefault="00077FB2" w:rsidP="002A5E62">
            <w:pPr>
              <w:pStyle w:val="NormalWeb"/>
              <w:spacing w:before="0" w:beforeAutospacing="0" w:after="0" w:afterAutospacing="0"/>
              <w:rPr>
                <w:sz w:val="22"/>
                <w:szCs w:val="22"/>
              </w:rPr>
            </w:pPr>
            <w:r w:rsidRPr="00602692">
              <w:rPr>
                <w:sz w:val="22"/>
                <w:szCs w:val="22"/>
              </w:rPr>
              <w:t>(d)document the respective responsibilities of each institution;</w:t>
            </w:r>
          </w:p>
          <w:p w14:paraId="4D27F826" w14:textId="77777777" w:rsidR="00207A73" w:rsidRPr="00602692" w:rsidRDefault="00077FB2" w:rsidP="002A5E62">
            <w:pPr>
              <w:pStyle w:val="NormalWeb"/>
              <w:spacing w:before="0" w:beforeAutospacing="0" w:after="0" w:afterAutospacing="0"/>
              <w:rPr>
                <w:sz w:val="22"/>
                <w:szCs w:val="22"/>
              </w:rPr>
            </w:pPr>
            <w:r w:rsidRPr="00602692">
              <w:rPr>
                <w:sz w:val="22"/>
                <w:szCs w:val="22"/>
              </w:rPr>
              <w:t xml:space="preserve">(e)with respect to payable-through accounts, be satisfied that the respondent institution has verified the identity of, and performed ongoing due diligence on, the customers having direct access to accounts of the correspondent institution, and that it is able to </w:t>
            </w:r>
            <w:r w:rsidRPr="00602692">
              <w:rPr>
                <w:sz w:val="22"/>
                <w:szCs w:val="22"/>
              </w:rPr>
              <w:lastRenderedPageBreak/>
              <w:t>provide relevant customer due diligence data to the correspondent institution, upon request.</w:t>
            </w:r>
          </w:p>
        </w:tc>
        <w:tc>
          <w:tcPr>
            <w:tcW w:w="512" w:type="pct"/>
            <w:vAlign w:val="center"/>
          </w:tcPr>
          <w:p w14:paraId="11679FE7" w14:textId="77777777" w:rsidR="00077FB2" w:rsidRPr="00602692" w:rsidRDefault="00525EB4" w:rsidP="002A5E62">
            <w:pPr>
              <w:spacing w:after="0" w:line="240" w:lineRule="auto"/>
              <w:rPr>
                <w:rFonts w:ascii="Times New Roman" w:hAnsi="Times New Roman" w:cs="Times New Roman"/>
              </w:rPr>
            </w:pPr>
            <w:r w:rsidRPr="00602692">
              <w:rPr>
                <w:rFonts w:ascii="Times New Roman" w:hAnsi="Times New Roman" w:cs="Times New Roman"/>
              </w:rPr>
              <w:lastRenderedPageBreak/>
              <w:t>36</w:t>
            </w:r>
          </w:p>
          <w:p w14:paraId="4F6E0914" w14:textId="77777777" w:rsidR="00077FB2" w:rsidRPr="00602692" w:rsidRDefault="00077FB2" w:rsidP="002A5E62">
            <w:pPr>
              <w:spacing w:after="0" w:line="240" w:lineRule="auto"/>
              <w:rPr>
                <w:rFonts w:ascii="Times New Roman" w:hAnsi="Times New Roman" w:cs="Times New Roman"/>
                <w:lang w:val="en-GB"/>
              </w:rPr>
            </w:pPr>
          </w:p>
          <w:p w14:paraId="4B5F2BE4" w14:textId="77777777" w:rsidR="00077FB2" w:rsidRPr="00602692" w:rsidRDefault="00077FB2" w:rsidP="002A5E62">
            <w:pPr>
              <w:spacing w:after="0" w:line="240" w:lineRule="auto"/>
              <w:rPr>
                <w:rFonts w:ascii="Times New Roman" w:hAnsi="Times New Roman" w:cs="Times New Roman"/>
                <w:lang w:val="en-GB"/>
              </w:rPr>
            </w:pPr>
          </w:p>
          <w:p w14:paraId="1D23ABB0" w14:textId="77777777" w:rsidR="00077FB2" w:rsidRPr="00602692" w:rsidRDefault="00077FB2" w:rsidP="002A5E62">
            <w:pPr>
              <w:spacing w:after="0" w:line="240" w:lineRule="auto"/>
              <w:rPr>
                <w:rFonts w:ascii="Times New Roman" w:hAnsi="Times New Roman" w:cs="Times New Roman"/>
                <w:lang w:val="en-GB"/>
              </w:rPr>
            </w:pPr>
          </w:p>
          <w:p w14:paraId="7C7E3AF4" w14:textId="77777777" w:rsidR="00077FB2" w:rsidRPr="00602692" w:rsidRDefault="00077FB2" w:rsidP="002A5E62">
            <w:pPr>
              <w:spacing w:after="0" w:line="240" w:lineRule="auto"/>
              <w:rPr>
                <w:rFonts w:ascii="Times New Roman" w:hAnsi="Times New Roman" w:cs="Times New Roman"/>
                <w:lang w:val="en-GB"/>
              </w:rPr>
            </w:pPr>
          </w:p>
          <w:p w14:paraId="11A88F71" w14:textId="77777777" w:rsidR="00077FB2" w:rsidRPr="00602692" w:rsidRDefault="00077FB2" w:rsidP="002A5E62">
            <w:pPr>
              <w:spacing w:after="0" w:line="240" w:lineRule="auto"/>
              <w:rPr>
                <w:rFonts w:ascii="Times New Roman" w:hAnsi="Times New Roman" w:cs="Times New Roman"/>
                <w:lang w:val="en-GB"/>
              </w:rPr>
            </w:pPr>
          </w:p>
          <w:p w14:paraId="0A938BA4" w14:textId="77777777" w:rsidR="00077FB2" w:rsidRPr="00602692" w:rsidRDefault="00077FB2" w:rsidP="002A5E62">
            <w:pPr>
              <w:spacing w:after="0" w:line="240" w:lineRule="auto"/>
              <w:rPr>
                <w:rFonts w:ascii="Times New Roman" w:hAnsi="Times New Roman" w:cs="Times New Roman"/>
                <w:lang w:val="en-GB"/>
              </w:rPr>
            </w:pPr>
          </w:p>
          <w:p w14:paraId="5960BEC9" w14:textId="77777777" w:rsidR="00077FB2" w:rsidRPr="00602692" w:rsidRDefault="00077FB2" w:rsidP="002A5E62">
            <w:pPr>
              <w:spacing w:after="0" w:line="240" w:lineRule="auto"/>
              <w:rPr>
                <w:rFonts w:ascii="Times New Roman" w:hAnsi="Times New Roman" w:cs="Times New Roman"/>
                <w:lang w:val="en-GB"/>
              </w:rPr>
            </w:pPr>
          </w:p>
          <w:p w14:paraId="6F84054D" w14:textId="77777777" w:rsidR="00077FB2" w:rsidRPr="00602692" w:rsidRDefault="00077FB2" w:rsidP="002A5E62">
            <w:pPr>
              <w:spacing w:after="0" w:line="240" w:lineRule="auto"/>
              <w:rPr>
                <w:rFonts w:ascii="Times New Roman" w:hAnsi="Times New Roman" w:cs="Times New Roman"/>
                <w:lang w:val="en-GB"/>
              </w:rPr>
            </w:pPr>
          </w:p>
          <w:p w14:paraId="36CC4479" w14:textId="77777777" w:rsidR="00077FB2" w:rsidRPr="00602692" w:rsidRDefault="00077FB2" w:rsidP="002A5E62">
            <w:pPr>
              <w:spacing w:after="0" w:line="240" w:lineRule="auto"/>
              <w:rPr>
                <w:rFonts w:ascii="Times New Roman" w:hAnsi="Times New Roman" w:cs="Times New Roman"/>
                <w:lang w:val="en-GB"/>
              </w:rPr>
            </w:pPr>
          </w:p>
          <w:p w14:paraId="556BA634" w14:textId="77777777" w:rsidR="00077FB2" w:rsidRPr="00602692" w:rsidRDefault="00077FB2" w:rsidP="002A5E62">
            <w:pPr>
              <w:spacing w:after="0" w:line="240" w:lineRule="auto"/>
              <w:rPr>
                <w:rFonts w:ascii="Times New Roman" w:hAnsi="Times New Roman" w:cs="Times New Roman"/>
                <w:lang w:val="en-GB"/>
              </w:rPr>
            </w:pPr>
          </w:p>
          <w:p w14:paraId="1DD40756" w14:textId="77777777" w:rsidR="00077FB2" w:rsidRPr="00602692" w:rsidRDefault="00077FB2" w:rsidP="002A5E62">
            <w:pPr>
              <w:spacing w:after="0" w:line="240" w:lineRule="auto"/>
              <w:rPr>
                <w:rFonts w:ascii="Times New Roman" w:hAnsi="Times New Roman" w:cs="Times New Roman"/>
                <w:lang w:val="en-GB"/>
              </w:rPr>
            </w:pPr>
          </w:p>
          <w:p w14:paraId="6A2A3E0A" w14:textId="77777777" w:rsidR="00077FB2" w:rsidRPr="00602692" w:rsidRDefault="00077FB2" w:rsidP="002A5E62">
            <w:pPr>
              <w:spacing w:after="0" w:line="240" w:lineRule="auto"/>
              <w:rPr>
                <w:rFonts w:ascii="Times New Roman" w:hAnsi="Times New Roman" w:cs="Times New Roman"/>
                <w:lang w:val="en-GB"/>
              </w:rPr>
            </w:pPr>
          </w:p>
          <w:p w14:paraId="719AF0A1" w14:textId="77777777" w:rsidR="00077FB2" w:rsidRPr="00602692" w:rsidRDefault="00077FB2" w:rsidP="002A5E62">
            <w:pPr>
              <w:spacing w:after="0" w:line="240" w:lineRule="auto"/>
              <w:rPr>
                <w:rFonts w:ascii="Times New Roman" w:hAnsi="Times New Roman" w:cs="Times New Roman"/>
                <w:lang w:val="en-GB"/>
              </w:rPr>
            </w:pPr>
          </w:p>
          <w:p w14:paraId="600E3903" w14:textId="77777777" w:rsidR="00077FB2" w:rsidRPr="00602692" w:rsidRDefault="00077FB2" w:rsidP="002A5E62">
            <w:pPr>
              <w:spacing w:after="0" w:line="240" w:lineRule="auto"/>
              <w:rPr>
                <w:rFonts w:ascii="Times New Roman" w:hAnsi="Times New Roman" w:cs="Times New Roman"/>
                <w:lang w:val="en-GB"/>
              </w:rPr>
            </w:pPr>
          </w:p>
          <w:p w14:paraId="1CAE10EB" w14:textId="77777777" w:rsidR="00077FB2" w:rsidRPr="00602692" w:rsidRDefault="00077FB2" w:rsidP="002A5E62">
            <w:pPr>
              <w:spacing w:after="0" w:line="240" w:lineRule="auto"/>
              <w:rPr>
                <w:rFonts w:ascii="Times New Roman" w:hAnsi="Times New Roman" w:cs="Times New Roman"/>
                <w:lang w:val="en-GB"/>
              </w:rPr>
            </w:pPr>
          </w:p>
          <w:p w14:paraId="5CCBBF44" w14:textId="77777777" w:rsidR="001A472B" w:rsidRPr="00602692" w:rsidRDefault="001A472B" w:rsidP="002A5E62">
            <w:pPr>
              <w:spacing w:after="0" w:line="240" w:lineRule="auto"/>
              <w:rPr>
                <w:rFonts w:ascii="Times New Roman" w:hAnsi="Times New Roman" w:cs="Times New Roman"/>
                <w:lang w:val="en-GB"/>
              </w:rPr>
            </w:pPr>
          </w:p>
          <w:p w14:paraId="0F7580E0" w14:textId="77777777" w:rsidR="001A472B" w:rsidRPr="00602692" w:rsidRDefault="001A472B" w:rsidP="002A5E62">
            <w:pPr>
              <w:spacing w:after="0" w:line="240" w:lineRule="auto"/>
              <w:rPr>
                <w:rFonts w:ascii="Times New Roman" w:hAnsi="Times New Roman" w:cs="Times New Roman"/>
                <w:lang w:val="en-GB"/>
              </w:rPr>
            </w:pPr>
          </w:p>
          <w:p w14:paraId="29DDDDCE" w14:textId="77777777" w:rsidR="001A472B" w:rsidRPr="00602692" w:rsidRDefault="001A472B" w:rsidP="002A5E62">
            <w:pPr>
              <w:spacing w:after="0" w:line="240" w:lineRule="auto"/>
              <w:rPr>
                <w:rFonts w:ascii="Times New Roman" w:hAnsi="Times New Roman" w:cs="Times New Roman"/>
                <w:lang w:val="en-GB"/>
              </w:rPr>
            </w:pPr>
          </w:p>
          <w:p w14:paraId="3F92E5CD" w14:textId="77777777" w:rsidR="001A472B" w:rsidRPr="00602692" w:rsidRDefault="001A472B" w:rsidP="002A5E62">
            <w:pPr>
              <w:spacing w:after="0" w:line="240" w:lineRule="auto"/>
              <w:rPr>
                <w:rFonts w:ascii="Times New Roman" w:hAnsi="Times New Roman" w:cs="Times New Roman"/>
                <w:lang w:val="en-GB"/>
              </w:rPr>
            </w:pPr>
          </w:p>
          <w:p w14:paraId="0186CBA2" w14:textId="77777777" w:rsidR="001A472B" w:rsidRPr="00602692" w:rsidRDefault="001A472B" w:rsidP="002A5E62">
            <w:pPr>
              <w:spacing w:after="0" w:line="240" w:lineRule="auto"/>
              <w:rPr>
                <w:rFonts w:ascii="Times New Roman" w:hAnsi="Times New Roman" w:cs="Times New Roman"/>
                <w:lang w:val="en-GB"/>
              </w:rPr>
            </w:pPr>
          </w:p>
          <w:p w14:paraId="2B3EB761" w14:textId="77777777" w:rsidR="001A472B" w:rsidRPr="00602692" w:rsidRDefault="001A472B" w:rsidP="002A5E62">
            <w:pPr>
              <w:spacing w:after="0" w:line="240" w:lineRule="auto"/>
              <w:rPr>
                <w:rFonts w:ascii="Times New Roman" w:hAnsi="Times New Roman" w:cs="Times New Roman"/>
                <w:lang w:val="en-GB"/>
              </w:rPr>
            </w:pPr>
          </w:p>
          <w:p w14:paraId="200DE08E" w14:textId="77777777" w:rsidR="001A472B" w:rsidRPr="00602692" w:rsidRDefault="001A472B" w:rsidP="002A5E62">
            <w:pPr>
              <w:spacing w:after="0" w:line="240" w:lineRule="auto"/>
              <w:rPr>
                <w:rFonts w:ascii="Times New Roman" w:hAnsi="Times New Roman" w:cs="Times New Roman"/>
                <w:lang w:val="en-GB"/>
              </w:rPr>
            </w:pPr>
          </w:p>
          <w:p w14:paraId="4F6C5E2C" w14:textId="77777777" w:rsidR="001A472B" w:rsidRPr="00602692" w:rsidRDefault="001A472B" w:rsidP="002A5E62">
            <w:pPr>
              <w:spacing w:after="0" w:line="240" w:lineRule="auto"/>
              <w:rPr>
                <w:rFonts w:ascii="Times New Roman" w:hAnsi="Times New Roman" w:cs="Times New Roman"/>
                <w:lang w:val="en-GB"/>
              </w:rPr>
            </w:pPr>
          </w:p>
          <w:p w14:paraId="0B65911F" w14:textId="77777777" w:rsidR="001A472B" w:rsidRPr="00602692" w:rsidRDefault="001A472B" w:rsidP="002A5E62">
            <w:pPr>
              <w:spacing w:after="0" w:line="240" w:lineRule="auto"/>
              <w:rPr>
                <w:rFonts w:ascii="Times New Roman" w:hAnsi="Times New Roman" w:cs="Times New Roman"/>
                <w:lang w:val="en-GB"/>
              </w:rPr>
            </w:pPr>
          </w:p>
          <w:p w14:paraId="527D06DC" w14:textId="77777777" w:rsidR="001A472B" w:rsidRPr="00602692" w:rsidRDefault="001A472B" w:rsidP="002A5E62">
            <w:pPr>
              <w:spacing w:after="0" w:line="240" w:lineRule="auto"/>
              <w:rPr>
                <w:rFonts w:ascii="Times New Roman" w:hAnsi="Times New Roman" w:cs="Times New Roman"/>
                <w:lang w:val="en-GB"/>
              </w:rPr>
            </w:pPr>
          </w:p>
          <w:p w14:paraId="217D1365" w14:textId="77777777" w:rsidR="001A472B" w:rsidRPr="00602692" w:rsidRDefault="001A472B" w:rsidP="002A5E62">
            <w:pPr>
              <w:spacing w:after="0" w:line="240" w:lineRule="auto"/>
              <w:rPr>
                <w:rFonts w:ascii="Times New Roman" w:hAnsi="Times New Roman" w:cs="Times New Roman"/>
                <w:lang w:val="en-GB"/>
              </w:rPr>
            </w:pPr>
          </w:p>
          <w:p w14:paraId="565DCBA1" w14:textId="77777777" w:rsidR="001A472B" w:rsidRPr="00602692" w:rsidRDefault="001A472B" w:rsidP="002A5E62">
            <w:pPr>
              <w:spacing w:after="0" w:line="240" w:lineRule="auto"/>
              <w:rPr>
                <w:rFonts w:ascii="Times New Roman" w:hAnsi="Times New Roman" w:cs="Times New Roman"/>
                <w:lang w:val="en-GB"/>
              </w:rPr>
            </w:pPr>
          </w:p>
          <w:p w14:paraId="6759B355" w14:textId="77777777" w:rsidR="001A472B" w:rsidRPr="00602692" w:rsidRDefault="001A472B" w:rsidP="002A5E62">
            <w:pPr>
              <w:spacing w:after="0" w:line="240" w:lineRule="auto"/>
              <w:rPr>
                <w:rFonts w:ascii="Times New Roman" w:hAnsi="Times New Roman" w:cs="Times New Roman"/>
                <w:lang w:val="en-GB"/>
              </w:rPr>
            </w:pPr>
          </w:p>
          <w:p w14:paraId="7741A788" w14:textId="77777777" w:rsidR="001A472B" w:rsidRPr="00602692" w:rsidRDefault="001A472B" w:rsidP="002A5E62">
            <w:pPr>
              <w:spacing w:after="0" w:line="240" w:lineRule="auto"/>
              <w:rPr>
                <w:rFonts w:ascii="Times New Roman" w:hAnsi="Times New Roman" w:cs="Times New Roman"/>
                <w:lang w:val="en-GB"/>
              </w:rPr>
            </w:pPr>
          </w:p>
          <w:p w14:paraId="2CC4FC93" w14:textId="77777777" w:rsidR="001A472B" w:rsidRPr="00602692" w:rsidRDefault="001A472B" w:rsidP="002A5E62">
            <w:pPr>
              <w:spacing w:after="0" w:line="240" w:lineRule="auto"/>
              <w:rPr>
                <w:rFonts w:ascii="Times New Roman" w:hAnsi="Times New Roman" w:cs="Times New Roman"/>
                <w:lang w:val="en-GB"/>
              </w:rPr>
            </w:pPr>
          </w:p>
          <w:p w14:paraId="1C1A6A19" w14:textId="77777777" w:rsidR="001A472B" w:rsidRPr="00602692" w:rsidRDefault="001A472B" w:rsidP="002A5E62">
            <w:pPr>
              <w:spacing w:after="0" w:line="240" w:lineRule="auto"/>
              <w:rPr>
                <w:rFonts w:ascii="Times New Roman" w:hAnsi="Times New Roman" w:cs="Times New Roman"/>
                <w:lang w:val="en-GB"/>
              </w:rPr>
            </w:pPr>
          </w:p>
          <w:p w14:paraId="3C64FAA1" w14:textId="77777777" w:rsidR="001A472B" w:rsidRPr="00602692" w:rsidRDefault="001A472B" w:rsidP="002A5E62">
            <w:pPr>
              <w:spacing w:after="0" w:line="240" w:lineRule="auto"/>
              <w:rPr>
                <w:rFonts w:ascii="Times New Roman" w:hAnsi="Times New Roman" w:cs="Times New Roman"/>
                <w:lang w:val="en-GB"/>
              </w:rPr>
            </w:pPr>
          </w:p>
          <w:p w14:paraId="08EFB926" w14:textId="77777777" w:rsidR="001A472B" w:rsidRPr="00602692" w:rsidRDefault="001A472B" w:rsidP="002A5E62">
            <w:pPr>
              <w:spacing w:after="0" w:line="240" w:lineRule="auto"/>
              <w:rPr>
                <w:rFonts w:ascii="Times New Roman" w:hAnsi="Times New Roman" w:cs="Times New Roman"/>
                <w:lang w:val="en-GB"/>
              </w:rPr>
            </w:pPr>
          </w:p>
          <w:p w14:paraId="6F9EA54B" w14:textId="77777777" w:rsidR="001A472B" w:rsidRPr="00602692" w:rsidRDefault="001A472B" w:rsidP="002A5E62">
            <w:pPr>
              <w:spacing w:after="0" w:line="240" w:lineRule="auto"/>
              <w:rPr>
                <w:rFonts w:ascii="Times New Roman" w:hAnsi="Times New Roman" w:cs="Times New Roman"/>
                <w:lang w:val="en-GB"/>
              </w:rPr>
            </w:pPr>
          </w:p>
          <w:p w14:paraId="34381AD1" w14:textId="77777777" w:rsidR="001A472B" w:rsidRPr="00602692" w:rsidRDefault="001A472B" w:rsidP="002A5E62">
            <w:pPr>
              <w:spacing w:after="0" w:line="240" w:lineRule="auto"/>
              <w:rPr>
                <w:rFonts w:ascii="Times New Roman" w:hAnsi="Times New Roman" w:cs="Times New Roman"/>
                <w:lang w:val="en-GB"/>
              </w:rPr>
            </w:pPr>
          </w:p>
          <w:p w14:paraId="6769A568" w14:textId="77777777" w:rsidR="001A472B" w:rsidRPr="00602692" w:rsidRDefault="001A472B" w:rsidP="002A5E62">
            <w:pPr>
              <w:spacing w:after="0" w:line="240" w:lineRule="auto"/>
              <w:rPr>
                <w:rFonts w:ascii="Times New Roman" w:hAnsi="Times New Roman" w:cs="Times New Roman"/>
                <w:lang w:val="en-GB"/>
              </w:rPr>
            </w:pPr>
          </w:p>
          <w:p w14:paraId="5AFB6CAF" w14:textId="77777777" w:rsidR="001A472B" w:rsidRPr="00602692" w:rsidRDefault="001A472B" w:rsidP="002A5E62">
            <w:pPr>
              <w:spacing w:after="0" w:line="240" w:lineRule="auto"/>
              <w:rPr>
                <w:rFonts w:ascii="Times New Roman" w:hAnsi="Times New Roman" w:cs="Times New Roman"/>
                <w:lang w:val="en-GB"/>
              </w:rPr>
            </w:pPr>
          </w:p>
          <w:p w14:paraId="7A85509C" w14:textId="77777777" w:rsidR="00E0213B" w:rsidRPr="00602692" w:rsidRDefault="00E0213B" w:rsidP="002A5E62">
            <w:pPr>
              <w:spacing w:after="0" w:line="240" w:lineRule="auto"/>
              <w:rPr>
                <w:rFonts w:ascii="Times New Roman" w:hAnsi="Times New Roman" w:cs="Times New Roman"/>
                <w:lang w:val="en-GB"/>
              </w:rPr>
            </w:pPr>
          </w:p>
          <w:p w14:paraId="6772651C" w14:textId="77777777" w:rsidR="00E0213B" w:rsidRPr="00602692" w:rsidRDefault="00E0213B" w:rsidP="002A5E62">
            <w:pPr>
              <w:spacing w:after="0" w:line="240" w:lineRule="auto"/>
              <w:rPr>
                <w:rFonts w:ascii="Times New Roman" w:hAnsi="Times New Roman" w:cs="Times New Roman"/>
                <w:lang w:val="en-GB"/>
              </w:rPr>
            </w:pPr>
          </w:p>
          <w:p w14:paraId="2A9DC781" w14:textId="77777777" w:rsidR="00E0213B" w:rsidRPr="00602692" w:rsidRDefault="00E0213B" w:rsidP="002A5E62">
            <w:pPr>
              <w:spacing w:after="0" w:line="240" w:lineRule="auto"/>
              <w:rPr>
                <w:rFonts w:ascii="Times New Roman" w:hAnsi="Times New Roman" w:cs="Times New Roman"/>
                <w:lang w:val="en-GB"/>
              </w:rPr>
            </w:pPr>
          </w:p>
          <w:p w14:paraId="01FB5BA9" w14:textId="77777777" w:rsidR="001A472B" w:rsidRPr="00602692" w:rsidRDefault="001A472B" w:rsidP="002A5E62">
            <w:pPr>
              <w:spacing w:after="0" w:line="240" w:lineRule="auto"/>
              <w:rPr>
                <w:rFonts w:ascii="Times New Roman" w:hAnsi="Times New Roman" w:cs="Times New Roman"/>
                <w:lang w:val="en-GB"/>
              </w:rPr>
            </w:pPr>
          </w:p>
          <w:p w14:paraId="22F813ED" w14:textId="77777777" w:rsidR="00077FB2" w:rsidRPr="00602692" w:rsidRDefault="00077FB2" w:rsidP="002A5E62">
            <w:pPr>
              <w:spacing w:after="0" w:line="240" w:lineRule="auto"/>
              <w:rPr>
                <w:rFonts w:ascii="Times New Roman" w:hAnsi="Times New Roman" w:cs="Times New Roman"/>
                <w:lang w:val="en-GB"/>
              </w:rPr>
            </w:pPr>
          </w:p>
          <w:p w14:paraId="2221210D" w14:textId="77777777" w:rsidR="00077FB2" w:rsidRPr="00602692" w:rsidRDefault="00077FB2" w:rsidP="002A5E62">
            <w:pPr>
              <w:spacing w:after="0" w:line="240" w:lineRule="auto"/>
              <w:rPr>
                <w:rFonts w:ascii="Times New Roman" w:hAnsi="Times New Roman" w:cs="Times New Roman"/>
                <w:lang w:val="en-GB"/>
              </w:rPr>
            </w:pPr>
          </w:p>
          <w:p w14:paraId="6BFDB1CF" w14:textId="77777777" w:rsidR="00077FB2" w:rsidRPr="00602692" w:rsidRDefault="00077FB2" w:rsidP="002A5E62">
            <w:pPr>
              <w:spacing w:after="0" w:line="240" w:lineRule="auto"/>
              <w:rPr>
                <w:rFonts w:ascii="Times New Roman" w:hAnsi="Times New Roman" w:cs="Times New Roman"/>
                <w:lang w:val="en-GB"/>
              </w:rPr>
            </w:pPr>
          </w:p>
          <w:p w14:paraId="7E9B33FA" w14:textId="77777777" w:rsidR="00077FB2" w:rsidRPr="00602692" w:rsidRDefault="00077FB2" w:rsidP="002A5E62">
            <w:pPr>
              <w:spacing w:after="0" w:line="240" w:lineRule="auto"/>
              <w:rPr>
                <w:rFonts w:ascii="Times New Roman" w:hAnsi="Times New Roman" w:cs="Times New Roman"/>
                <w:lang w:val="en-GB"/>
              </w:rPr>
            </w:pPr>
          </w:p>
          <w:p w14:paraId="2325FFAC" w14:textId="77777777" w:rsidR="00077FB2" w:rsidRPr="00602692" w:rsidRDefault="00077FB2" w:rsidP="002A5E62">
            <w:pPr>
              <w:spacing w:after="0" w:line="240" w:lineRule="auto"/>
              <w:rPr>
                <w:rFonts w:ascii="Times New Roman" w:hAnsi="Times New Roman" w:cs="Times New Roman"/>
                <w:lang w:val="en-GB"/>
              </w:rPr>
            </w:pPr>
          </w:p>
          <w:p w14:paraId="03CE3B16" w14:textId="77777777" w:rsidR="00077FB2" w:rsidRPr="00602692" w:rsidRDefault="00077FB2" w:rsidP="002A5E62">
            <w:pPr>
              <w:spacing w:after="0" w:line="240" w:lineRule="auto"/>
              <w:rPr>
                <w:rFonts w:ascii="Times New Roman" w:hAnsi="Times New Roman" w:cs="Times New Roman"/>
                <w:lang w:val="en-GB"/>
              </w:rPr>
            </w:pPr>
          </w:p>
          <w:p w14:paraId="19BD670D" w14:textId="77777777" w:rsidR="00077FB2" w:rsidRPr="00602692" w:rsidRDefault="00077FB2" w:rsidP="002A5E62">
            <w:pPr>
              <w:spacing w:after="0" w:line="240" w:lineRule="auto"/>
              <w:rPr>
                <w:rFonts w:ascii="Times New Roman" w:hAnsi="Times New Roman" w:cs="Times New Roman"/>
                <w:lang w:val="en-GB"/>
              </w:rPr>
            </w:pPr>
          </w:p>
          <w:p w14:paraId="12273012" w14:textId="77777777" w:rsidR="00077FB2" w:rsidRPr="00602692" w:rsidRDefault="00077FB2" w:rsidP="002A5E62">
            <w:pPr>
              <w:spacing w:after="0" w:line="240" w:lineRule="auto"/>
              <w:rPr>
                <w:rFonts w:ascii="Times New Roman" w:hAnsi="Times New Roman" w:cs="Times New Roman"/>
                <w:lang w:val="en-GB"/>
              </w:rPr>
            </w:pPr>
          </w:p>
          <w:p w14:paraId="046BEDEC" w14:textId="77777777" w:rsidR="00077FB2" w:rsidRPr="00602692" w:rsidRDefault="00077FB2" w:rsidP="002A5E62">
            <w:pPr>
              <w:spacing w:after="0" w:line="240" w:lineRule="auto"/>
              <w:rPr>
                <w:rFonts w:ascii="Times New Roman" w:hAnsi="Times New Roman" w:cs="Times New Roman"/>
                <w:lang w:val="en-GB"/>
              </w:rPr>
            </w:pPr>
          </w:p>
          <w:p w14:paraId="3B931FDF" w14:textId="77777777" w:rsidR="00077FB2" w:rsidRPr="00602692" w:rsidRDefault="00077FB2" w:rsidP="002A5E62">
            <w:pPr>
              <w:spacing w:after="0" w:line="240" w:lineRule="auto"/>
              <w:rPr>
                <w:rFonts w:ascii="Times New Roman" w:hAnsi="Times New Roman" w:cs="Times New Roman"/>
                <w:lang w:val="en-GB"/>
              </w:rPr>
            </w:pPr>
          </w:p>
          <w:p w14:paraId="163A7D24" w14:textId="77777777" w:rsidR="00077FB2" w:rsidRPr="00602692" w:rsidRDefault="00077FB2" w:rsidP="002A5E62">
            <w:pPr>
              <w:spacing w:after="0" w:line="240" w:lineRule="auto"/>
              <w:rPr>
                <w:rFonts w:ascii="Times New Roman" w:hAnsi="Times New Roman" w:cs="Times New Roman"/>
                <w:lang w:val="en-GB"/>
              </w:rPr>
            </w:pPr>
          </w:p>
          <w:p w14:paraId="5CDF7A5C" w14:textId="77777777" w:rsidR="00077FB2" w:rsidRPr="00602692" w:rsidRDefault="00077FB2" w:rsidP="002A5E62">
            <w:pPr>
              <w:spacing w:after="0" w:line="240" w:lineRule="auto"/>
              <w:rPr>
                <w:rFonts w:ascii="Times New Roman" w:hAnsi="Times New Roman" w:cs="Times New Roman"/>
                <w:lang w:val="en-GB"/>
              </w:rPr>
            </w:pPr>
          </w:p>
          <w:p w14:paraId="046602AD" w14:textId="77777777" w:rsidR="00207A73" w:rsidRPr="00602692" w:rsidRDefault="00207A73" w:rsidP="002A5E62">
            <w:pPr>
              <w:spacing w:after="0" w:line="240" w:lineRule="auto"/>
              <w:rPr>
                <w:rFonts w:ascii="Times New Roman" w:hAnsi="Times New Roman" w:cs="Times New Roman"/>
                <w:lang w:val="en-GB"/>
              </w:rPr>
            </w:pPr>
          </w:p>
        </w:tc>
        <w:tc>
          <w:tcPr>
            <w:tcW w:w="1344" w:type="pct"/>
            <w:vAlign w:val="center"/>
          </w:tcPr>
          <w:p w14:paraId="588165DC" w14:textId="77777777" w:rsidR="009D5BCC" w:rsidRPr="00602692" w:rsidRDefault="009D5BCC" w:rsidP="005015A1">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lastRenderedPageBreak/>
              <w:t>Кореспондентски однос са банкама и другим сличним институцијама страних држава</w:t>
            </w:r>
          </w:p>
          <w:p w14:paraId="772D9FE8" w14:textId="77777777" w:rsidR="009D5BCC" w:rsidRPr="00602692" w:rsidRDefault="009D5BCC" w:rsidP="005015A1">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Ч</w:t>
            </w:r>
            <w:r w:rsidR="00CF4707" w:rsidRPr="00602692">
              <w:rPr>
                <w:rFonts w:ascii="Times New Roman" w:hAnsi="Times New Roman" w:cs="Times New Roman"/>
                <w:color w:val="000000"/>
                <w:lang w:val="en-GB"/>
              </w:rPr>
              <w:t>лан 36.</w:t>
            </w:r>
          </w:p>
          <w:p w14:paraId="2C5C7235"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К</w:t>
            </w:r>
            <w:r w:rsidRPr="00602692">
              <w:rPr>
                <w:rFonts w:ascii="Times New Roman" w:hAnsi="Times New Roman" w:cs="Times New Roman"/>
                <w:color w:val="000000"/>
                <w:lang w:val="en-GB"/>
              </w:rPr>
              <w:t xml:space="preserve">од успостављања кореспондентског односа са респондентом - банком или другом сличном институцијом која има седиште у страној држави, обвезник је дужан да, поред радњи и мера познавања и праћења странке у складу са проценом ризика, прибави и следеће податке, информације, односно документацију: </w:t>
            </w:r>
          </w:p>
          <w:p w14:paraId="71961685"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1) датум издавања и време важења дозволе за вршење банкарских делатности и назив и седиште надлежног органа стране државе који је издао дозволу; </w:t>
            </w:r>
          </w:p>
          <w:p w14:paraId="25EAE028"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2) опис спровођења интерних поступака који се односе на спречавање и откривање прања новца и финансирања тероризма, а нарочито поступака за познавање и праћење странке, достављање података о сумњивим трансакцијама и лицима надлежним органима, вођење евиденција, унутрашњу контролу и других поступака које је банка, односно друга слична институција, донела у вези са </w:t>
            </w:r>
            <w:r w:rsidRPr="00602692">
              <w:rPr>
                <w:rFonts w:ascii="Times New Roman" w:hAnsi="Times New Roman" w:cs="Times New Roman"/>
                <w:color w:val="000000"/>
                <w:lang w:val="en-GB"/>
              </w:rPr>
              <w:lastRenderedPageBreak/>
              <w:t xml:space="preserve">спречавањем и откривањем прања новца и финансирања тероризма; </w:t>
            </w:r>
          </w:p>
          <w:p w14:paraId="3EA6317A"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3) опис система спречавања и откривања прања новца и финансирања тероризма у држави седишта, односно у држави у којој је регистрована банка, односно друга слична институција; </w:t>
            </w:r>
          </w:p>
          <w:p w14:paraId="08C4F216"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4) писмену изјаву одговорног лица банке да је банка или друга слична институција у држави седишта односно у држави у којој је регистрована, под надзором надлежног државног органа и да је дужна да примењује прописе те државе који се односе на спречавање и откривање прања новца и финансирања тероризма; </w:t>
            </w:r>
          </w:p>
          <w:p w14:paraId="0687E487"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5) прибави додатне податке како би: разумео природу и намену кореспондентског односа који успоставља и природу пословања респондента , утврдио квалитет његовог надзора,  и оценио  његову репутацију, утврдио да ли је вођен кривични поступак за прање новца или финансирање тероризма или је банка или друга финансијска институција била кажњавана због тежих повреда прописа за спречавање прања новца и финансирања тероризма, утврдио да ли банка односно друга слична институција не послује као квази банка, да нема успостављен пословни однос и да не врши трансакције са квази банком, и оценио мере и радње које респондент примењује у вези са спречавањем прања новца и финансирањем тероризма. </w:t>
            </w:r>
          </w:p>
          <w:p w14:paraId="2656BACE" w14:textId="77777777" w:rsidR="009D5BCC" w:rsidRPr="00602692" w:rsidRDefault="009D5BCC" w:rsidP="002A5E62">
            <w:pPr>
              <w:spacing w:after="0" w:line="240" w:lineRule="auto"/>
              <w:rPr>
                <w:rFonts w:ascii="Times New Roman" w:hAnsi="Times New Roman" w:cs="Times New Roman"/>
                <w:color w:val="000000"/>
                <w:lang w:val="en-GB"/>
              </w:rPr>
            </w:pPr>
          </w:p>
          <w:p w14:paraId="6849274F"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lastRenderedPageBreak/>
              <w:t>О</w:t>
            </w:r>
            <w:r w:rsidRPr="00602692">
              <w:rPr>
                <w:rFonts w:ascii="Times New Roman" w:hAnsi="Times New Roman" w:cs="Times New Roman"/>
                <w:color w:val="000000"/>
                <w:lang w:val="en-GB"/>
              </w:rPr>
              <w:t>бвезник је дужан да пре успостављања кореспондентског односа са респондентом прибави писмено одобрење члана највишег руководства у обвезнику  из члана 52. став 3.  закона, а ако је тај однос успостављен, не може се наставити без писменог одобрења тог члана највишег руководства у обвезнику.</w:t>
            </w:r>
          </w:p>
          <w:p w14:paraId="5975DD8F" w14:textId="77777777" w:rsidR="009D5BCC" w:rsidRPr="00602692" w:rsidRDefault="009D5BCC" w:rsidP="002A5E62">
            <w:pPr>
              <w:spacing w:after="0" w:line="240" w:lineRule="auto"/>
              <w:rPr>
                <w:rFonts w:ascii="Times New Roman" w:hAnsi="Times New Roman" w:cs="Times New Roman"/>
                <w:color w:val="000000"/>
                <w:lang w:val="en-GB"/>
              </w:rPr>
            </w:pPr>
          </w:p>
          <w:p w14:paraId="19C1AB51"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П</w:t>
            </w:r>
            <w:r w:rsidRPr="00602692">
              <w:rPr>
                <w:rFonts w:ascii="Times New Roman" w:hAnsi="Times New Roman" w:cs="Times New Roman"/>
                <w:color w:val="000000"/>
                <w:lang w:val="en-GB"/>
              </w:rPr>
              <w:t xml:space="preserve">одатке из става 1. тач. 1)-4) овог члана обвезник прибавља увидом у исправе и пословну документацију коју обвезнику доставља банка или друга слична институција са седиштем у страној држави, а податке из става 1. тачка 5) овог члана увидом у јавне или друге доступне изворе. </w:t>
            </w:r>
          </w:p>
          <w:p w14:paraId="35D5F946" w14:textId="77777777" w:rsidR="009D5BCC" w:rsidRPr="00602692" w:rsidRDefault="009D5BCC" w:rsidP="002A5E62">
            <w:pPr>
              <w:spacing w:after="0" w:line="240" w:lineRule="auto"/>
              <w:rPr>
                <w:rFonts w:ascii="Times New Roman" w:hAnsi="Times New Roman" w:cs="Times New Roman"/>
                <w:color w:val="000000"/>
                <w:lang w:val="en-GB"/>
              </w:rPr>
            </w:pPr>
          </w:p>
          <w:p w14:paraId="6CC8CAC5"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О</w:t>
            </w:r>
            <w:r w:rsidRPr="00602692">
              <w:rPr>
                <w:rFonts w:ascii="Times New Roman" w:hAnsi="Times New Roman" w:cs="Times New Roman"/>
                <w:color w:val="000000"/>
                <w:lang w:val="en-GB"/>
              </w:rPr>
              <w:t xml:space="preserve">бвезник не сме успоставити или наставити кореспондентски однос са респондентом  која има седиште у страној држави ако: </w:t>
            </w:r>
          </w:p>
          <w:p w14:paraId="6E17C753"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1) претходно није прибавила податке из става 1. овог члана; </w:t>
            </w:r>
          </w:p>
          <w:p w14:paraId="21469A63"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2) запослени код обвезника задужен за успостављање кореспондентског односа претходно није прибавио писмено одобрење члана  највишег руководства у обвезнику из члана 52. став 3. закона ; </w:t>
            </w:r>
          </w:p>
          <w:p w14:paraId="2C9D9CB6"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3) банка или друга слична институција са седиштем у страној држави нема успостављен систем за спречавање и откривање прања новца и финансирања тероризма или није дужна да примењује прописе у области спречавања и </w:t>
            </w:r>
            <w:r w:rsidRPr="00602692">
              <w:rPr>
                <w:rFonts w:ascii="Times New Roman" w:hAnsi="Times New Roman" w:cs="Times New Roman"/>
                <w:color w:val="000000"/>
                <w:lang w:val="en-GB"/>
              </w:rPr>
              <w:lastRenderedPageBreak/>
              <w:t xml:space="preserve">откривања прања новца и финансирања тероризма у складу са прописима стране државе у којој има седиште, односно у којој је регистрована или је обвезник оценио да радње и мере које респондент примењује у вези са спречавањем прања новца и финансирањем тероризма нису одговарајуће; </w:t>
            </w:r>
          </w:p>
          <w:p w14:paraId="3591B64E"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4) банка или друга слична институција са седиштем у страној држави послује као квази банка, односно успоставља кореспондентске или друге пословне односе или обавља трансакције са квази банкама. </w:t>
            </w:r>
          </w:p>
          <w:p w14:paraId="320B8D0D" w14:textId="77777777" w:rsidR="009D5BCC" w:rsidRPr="00602692" w:rsidRDefault="009D5BCC" w:rsidP="002A5E62">
            <w:pPr>
              <w:spacing w:after="0" w:line="240" w:lineRule="auto"/>
              <w:rPr>
                <w:rFonts w:ascii="Times New Roman" w:hAnsi="Times New Roman" w:cs="Times New Roman"/>
                <w:color w:val="000000"/>
                <w:lang w:val="en-GB"/>
              </w:rPr>
            </w:pPr>
          </w:p>
          <w:p w14:paraId="002F06D7"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О</w:t>
            </w:r>
            <w:r w:rsidRPr="00602692">
              <w:rPr>
                <w:rFonts w:ascii="Times New Roman" w:hAnsi="Times New Roman" w:cs="Times New Roman"/>
                <w:color w:val="000000"/>
                <w:lang w:val="en-GB"/>
              </w:rPr>
              <w:t>бвезник је дужан да, у уговору на основу којег се успоставља кореспондентски однос, посебно утврди и документује обавезе сваке уговорне стране у вези са спречавањем и откривањем прања новца и финансирања тероризма. тај уговор обвезник је дужан да чува у складу са законом.</w:t>
            </w:r>
          </w:p>
          <w:p w14:paraId="272614CA" w14:textId="77777777" w:rsidR="009D5BCC" w:rsidRPr="00602692" w:rsidRDefault="00CF4707" w:rsidP="002A5E62">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 </w:t>
            </w:r>
          </w:p>
          <w:p w14:paraId="7AF84313" w14:textId="77777777" w:rsidR="00207A73" w:rsidRPr="00602692" w:rsidRDefault="00CF4707" w:rsidP="002A5E62">
            <w:pPr>
              <w:spacing w:after="0" w:line="240" w:lineRule="auto"/>
              <w:rPr>
                <w:rFonts w:ascii="Times New Roman" w:hAnsi="Times New Roman" w:cs="Times New Roman"/>
                <w:color w:val="000000"/>
                <w:highlight w:val="yellow"/>
                <w:lang w:val="en-GB"/>
              </w:rPr>
            </w:pPr>
            <w:r w:rsidRPr="00602692">
              <w:rPr>
                <w:rFonts w:ascii="Times New Roman" w:hAnsi="Times New Roman" w:cs="Times New Roman"/>
                <w:color w:val="000000"/>
                <w:lang w:val="sr-Cyrl-RS"/>
              </w:rPr>
              <w:t>О</w:t>
            </w:r>
            <w:r w:rsidRPr="00602692">
              <w:rPr>
                <w:rFonts w:ascii="Times New Roman" w:hAnsi="Times New Roman" w:cs="Times New Roman"/>
                <w:color w:val="000000"/>
                <w:lang w:val="en-GB"/>
              </w:rPr>
              <w:t>бвезник не може успоставити кореспондентски однос са страном банком или другом сличном институцијом на основу ког та институција може користити рачун код обвезника тако што ће својим странкама омогућити директно коришћење овог рачуна.</w:t>
            </w:r>
          </w:p>
        </w:tc>
        <w:tc>
          <w:tcPr>
            <w:tcW w:w="139" w:type="pct"/>
            <w:vAlign w:val="center"/>
          </w:tcPr>
          <w:p w14:paraId="21323940" w14:textId="77777777" w:rsidR="00207A73"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ECAFDC8" w14:textId="77777777" w:rsidR="00207A73" w:rsidRPr="00602692" w:rsidRDefault="00207A73" w:rsidP="002A5E62">
            <w:pPr>
              <w:spacing w:after="0" w:line="240" w:lineRule="auto"/>
              <w:ind w:firstLine="21"/>
              <w:rPr>
                <w:rFonts w:ascii="Times New Roman" w:hAnsi="Times New Roman" w:cs="Times New Roman"/>
                <w:lang w:val="ru-RU"/>
              </w:rPr>
            </w:pPr>
          </w:p>
        </w:tc>
        <w:tc>
          <w:tcPr>
            <w:tcW w:w="878" w:type="pct"/>
            <w:vAlign w:val="center"/>
          </w:tcPr>
          <w:p w14:paraId="6C76979A" w14:textId="77777777" w:rsidR="00207A73" w:rsidRPr="00602692" w:rsidRDefault="00207A73" w:rsidP="002A5E62">
            <w:pPr>
              <w:spacing w:after="0" w:line="240" w:lineRule="auto"/>
              <w:rPr>
                <w:rFonts w:ascii="Times New Roman" w:hAnsi="Times New Roman" w:cs="Times New Roman"/>
                <w:lang w:val="sr-Cyrl-CS"/>
              </w:rPr>
            </w:pPr>
          </w:p>
        </w:tc>
      </w:tr>
      <w:tr w:rsidR="00060A53" w:rsidRPr="00602692" w14:paraId="29B92746" w14:textId="77777777" w:rsidTr="00004FAF">
        <w:trPr>
          <w:trHeight w:val="63"/>
        </w:trPr>
        <w:tc>
          <w:tcPr>
            <w:tcW w:w="323" w:type="pct"/>
            <w:shd w:val="clear" w:color="auto" w:fill="D9D9D9"/>
          </w:tcPr>
          <w:p w14:paraId="307B650A" w14:textId="77777777" w:rsidR="00207A73" w:rsidRPr="00602692" w:rsidRDefault="00077FB2" w:rsidP="002A5E62">
            <w:pPr>
              <w:pStyle w:val="NormalWeb"/>
              <w:spacing w:before="0" w:beforeAutospacing="0" w:after="0" w:afterAutospacing="0"/>
              <w:rPr>
                <w:sz w:val="22"/>
                <w:szCs w:val="22"/>
              </w:rPr>
            </w:pPr>
            <w:r w:rsidRPr="00602692">
              <w:rPr>
                <w:sz w:val="22"/>
                <w:szCs w:val="22"/>
              </w:rPr>
              <w:lastRenderedPageBreak/>
              <w:t>20</w:t>
            </w:r>
          </w:p>
        </w:tc>
        <w:tc>
          <w:tcPr>
            <w:tcW w:w="1387" w:type="pct"/>
            <w:shd w:val="clear" w:color="auto" w:fill="D9D9D9"/>
            <w:vAlign w:val="center"/>
          </w:tcPr>
          <w:p w14:paraId="08DFEBD4" w14:textId="77777777" w:rsidR="00077FB2" w:rsidRPr="00602692" w:rsidRDefault="00077FB2" w:rsidP="002A5E62">
            <w:pPr>
              <w:pStyle w:val="NormalWeb"/>
              <w:spacing w:before="0" w:beforeAutospacing="0" w:after="0" w:afterAutospacing="0"/>
              <w:rPr>
                <w:sz w:val="22"/>
                <w:szCs w:val="22"/>
              </w:rPr>
            </w:pPr>
            <w:r w:rsidRPr="00602692">
              <w:rPr>
                <w:sz w:val="22"/>
                <w:szCs w:val="22"/>
              </w:rPr>
              <w:t xml:space="preserve">With respect to transactions or business relationships with politically exposed persons, Member States shall, in addition to the </w:t>
            </w:r>
            <w:r w:rsidRPr="00602692">
              <w:rPr>
                <w:sz w:val="22"/>
                <w:szCs w:val="22"/>
              </w:rPr>
              <w:lastRenderedPageBreak/>
              <w:t>customer due diligence measures laid down in Article 13, require obliged entities to:</w:t>
            </w:r>
          </w:p>
          <w:p w14:paraId="1166EA87" w14:textId="77777777" w:rsidR="00077FB2" w:rsidRPr="00602692" w:rsidRDefault="00077FB2" w:rsidP="002A5E62">
            <w:pPr>
              <w:pStyle w:val="NormalWeb"/>
              <w:spacing w:before="0" w:beforeAutospacing="0" w:after="0" w:afterAutospacing="0"/>
              <w:rPr>
                <w:sz w:val="22"/>
                <w:szCs w:val="22"/>
              </w:rPr>
            </w:pPr>
            <w:r w:rsidRPr="00602692">
              <w:rPr>
                <w:sz w:val="22"/>
                <w:szCs w:val="22"/>
              </w:rPr>
              <w:t>(a)have in place appropriate risk management systems, including risk-based procedures, to determine whether the customer or the beneficial owner of the customer is a politically exposed person;</w:t>
            </w:r>
          </w:p>
          <w:p w14:paraId="343FED99" w14:textId="77777777" w:rsidR="00077FB2" w:rsidRPr="00602692" w:rsidRDefault="00077FB2" w:rsidP="002A5E62">
            <w:pPr>
              <w:pStyle w:val="NormalWeb"/>
              <w:spacing w:before="0" w:beforeAutospacing="0" w:after="0" w:afterAutospacing="0"/>
              <w:rPr>
                <w:sz w:val="22"/>
                <w:szCs w:val="22"/>
              </w:rPr>
            </w:pPr>
            <w:r w:rsidRPr="00602692">
              <w:rPr>
                <w:sz w:val="22"/>
                <w:szCs w:val="22"/>
              </w:rPr>
              <w:t>(b)apply the following measures in cases of business relationships with politically exposed persons:</w:t>
            </w:r>
          </w:p>
          <w:p w14:paraId="138AD509" w14:textId="77777777" w:rsidR="00077FB2" w:rsidRPr="00602692" w:rsidRDefault="00077FB2" w:rsidP="002A5E62">
            <w:pPr>
              <w:pStyle w:val="NormalWeb"/>
              <w:spacing w:before="0" w:beforeAutospacing="0" w:after="0" w:afterAutospacing="0"/>
              <w:rPr>
                <w:sz w:val="22"/>
                <w:szCs w:val="22"/>
              </w:rPr>
            </w:pPr>
            <w:r w:rsidRPr="00602692">
              <w:rPr>
                <w:sz w:val="22"/>
                <w:szCs w:val="22"/>
              </w:rPr>
              <w:t>(i)obtain senior management approval for establishing or continuing business relationships with such persons;</w:t>
            </w:r>
          </w:p>
          <w:p w14:paraId="501B7490" w14:textId="77777777" w:rsidR="00077FB2" w:rsidRPr="00602692" w:rsidRDefault="00077FB2" w:rsidP="002A5E62">
            <w:pPr>
              <w:pStyle w:val="NormalWeb"/>
              <w:spacing w:before="0" w:beforeAutospacing="0" w:after="0" w:afterAutospacing="0"/>
              <w:rPr>
                <w:sz w:val="22"/>
                <w:szCs w:val="22"/>
              </w:rPr>
            </w:pPr>
            <w:r w:rsidRPr="00602692">
              <w:rPr>
                <w:sz w:val="22"/>
                <w:szCs w:val="22"/>
              </w:rPr>
              <w:t>(ii)take adequate measures to establish the source of wealth and source of funds that are involved in business relationships or transactions with such persons;</w:t>
            </w:r>
          </w:p>
          <w:p w14:paraId="48539E4A" w14:textId="77777777" w:rsidR="00207A73" w:rsidRPr="00602692" w:rsidRDefault="00077FB2" w:rsidP="002A5E62">
            <w:pPr>
              <w:pStyle w:val="NormalWeb"/>
              <w:spacing w:before="0" w:beforeAutospacing="0" w:after="0" w:afterAutospacing="0"/>
              <w:rPr>
                <w:sz w:val="22"/>
                <w:szCs w:val="22"/>
              </w:rPr>
            </w:pPr>
            <w:r w:rsidRPr="00602692">
              <w:rPr>
                <w:sz w:val="22"/>
                <w:szCs w:val="22"/>
              </w:rPr>
              <w:t>(iii)conduct enhanced, ongoing monitoring of those business relationships.</w:t>
            </w:r>
          </w:p>
        </w:tc>
        <w:tc>
          <w:tcPr>
            <w:tcW w:w="512" w:type="pct"/>
            <w:vAlign w:val="center"/>
          </w:tcPr>
          <w:p w14:paraId="4AEC5EE4" w14:textId="77777777" w:rsidR="00C33F4C" w:rsidRPr="00602692" w:rsidRDefault="00C13AFE" w:rsidP="002A5E62">
            <w:pPr>
              <w:spacing w:after="0" w:line="240" w:lineRule="auto"/>
              <w:rPr>
                <w:rFonts w:ascii="Times New Roman" w:hAnsi="Times New Roman" w:cs="Times New Roman"/>
              </w:rPr>
            </w:pPr>
            <w:r w:rsidRPr="00602692">
              <w:rPr>
                <w:rFonts w:ascii="Times New Roman" w:hAnsi="Times New Roman" w:cs="Times New Roman"/>
              </w:rPr>
              <w:lastRenderedPageBreak/>
              <w:t>38</w:t>
            </w:r>
          </w:p>
          <w:p w14:paraId="69011AC8" w14:textId="77777777" w:rsidR="00C33F4C" w:rsidRPr="00602692" w:rsidRDefault="00C33F4C" w:rsidP="002A5E62">
            <w:pPr>
              <w:spacing w:after="0" w:line="240" w:lineRule="auto"/>
              <w:rPr>
                <w:rFonts w:ascii="Times New Roman" w:hAnsi="Times New Roman" w:cs="Times New Roman"/>
                <w:lang w:val="en-GB"/>
              </w:rPr>
            </w:pPr>
          </w:p>
          <w:p w14:paraId="6A6D4F35" w14:textId="77777777" w:rsidR="00C33F4C" w:rsidRPr="00602692" w:rsidRDefault="00C33F4C" w:rsidP="002A5E62">
            <w:pPr>
              <w:spacing w:after="0" w:line="240" w:lineRule="auto"/>
              <w:rPr>
                <w:rFonts w:ascii="Times New Roman" w:hAnsi="Times New Roman" w:cs="Times New Roman"/>
                <w:lang w:val="en-GB"/>
              </w:rPr>
            </w:pPr>
          </w:p>
          <w:p w14:paraId="7E849B50" w14:textId="77777777" w:rsidR="00C33F4C" w:rsidRPr="00602692" w:rsidRDefault="00C33F4C" w:rsidP="002A5E62">
            <w:pPr>
              <w:spacing w:after="0" w:line="240" w:lineRule="auto"/>
              <w:rPr>
                <w:rFonts w:ascii="Times New Roman" w:hAnsi="Times New Roman" w:cs="Times New Roman"/>
                <w:lang w:val="en-GB"/>
              </w:rPr>
            </w:pPr>
          </w:p>
          <w:p w14:paraId="40473DF4" w14:textId="77777777" w:rsidR="00C33F4C" w:rsidRPr="00602692" w:rsidRDefault="00C33F4C" w:rsidP="002A5E62">
            <w:pPr>
              <w:spacing w:after="0" w:line="240" w:lineRule="auto"/>
              <w:rPr>
                <w:rFonts w:ascii="Times New Roman" w:hAnsi="Times New Roman" w:cs="Times New Roman"/>
                <w:lang w:val="en-GB"/>
              </w:rPr>
            </w:pPr>
          </w:p>
          <w:p w14:paraId="08209714" w14:textId="77777777" w:rsidR="00C33F4C" w:rsidRPr="00602692" w:rsidRDefault="00C33F4C" w:rsidP="002A5E62">
            <w:pPr>
              <w:spacing w:after="0" w:line="240" w:lineRule="auto"/>
              <w:rPr>
                <w:rFonts w:ascii="Times New Roman" w:hAnsi="Times New Roman" w:cs="Times New Roman"/>
                <w:lang w:val="en-GB"/>
              </w:rPr>
            </w:pPr>
          </w:p>
          <w:p w14:paraId="6550A125" w14:textId="77777777" w:rsidR="00C33F4C" w:rsidRPr="00602692" w:rsidRDefault="00C33F4C" w:rsidP="002A5E62">
            <w:pPr>
              <w:spacing w:after="0" w:line="240" w:lineRule="auto"/>
              <w:rPr>
                <w:rFonts w:ascii="Times New Roman" w:hAnsi="Times New Roman" w:cs="Times New Roman"/>
                <w:lang w:val="en-GB"/>
              </w:rPr>
            </w:pPr>
          </w:p>
          <w:p w14:paraId="61430233" w14:textId="77777777" w:rsidR="00C33F4C" w:rsidRPr="00602692" w:rsidRDefault="00C33F4C" w:rsidP="002A5E62">
            <w:pPr>
              <w:spacing w:after="0" w:line="240" w:lineRule="auto"/>
              <w:rPr>
                <w:rFonts w:ascii="Times New Roman" w:hAnsi="Times New Roman" w:cs="Times New Roman"/>
                <w:lang w:val="en-GB"/>
              </w:rPr>
            </w:pPr>
          </w:p>
          <w:p w14:paraId="62B83EBC" w14:textId="77777777" w:rsidR="00C33F4C" w:rsidRPr="00602692" w:rsidRDefault="00C33F4C" w:rsidP="002A5E62">
            <w:pPr>
              <w:spacing w:after="0" w:line="240" w:lineRule="auto"/>
              <w:rPr>
                <w:rFonts w:ascii="Times New Roman" w:hAnsi="Times New Roman" w:cs="Times New Roman"/>
                <w:lang w:val="en-GB"/>
              </w:rPr>
            </w:pPr>
          </w:p>
          <w:p w14:paraId="514B94D4" w14:textId="77777777" w:rsidR="00C33F4C" w:rsidRPr="00602692" w:rsidRDefault="00C33F4C" w:rsidP="002A5E62">
            <w:pPr>
              <w:spacing w:after="0" w:line="240" w:lineRule="auto"/>
              <w:rPr>
                <w:rFonts w:ascii="Times New Roman" w:hAnsi="Times New Roman" w:cs="Times New Roman"/>
                <w:lang w:val="en-GB"/>
              </w:rPr>
            </w:pPr>
          </w:p>
          <w:p w14:paraId="5B995D62" w14:textId="77777777" w:rsidR="00C33F4C" w:rsidRPr="00602692" w:rsidRDefault="00C33F4C" w:rsidP="002A5E62">
            <w:pPr>
              <w:spacing w:after="0" w:line="240" w:lineRule="auto"/>
              <w:rPr>
                <w:rFonts w:ascii="Times New Roman" w:hAnsi="Times New Roman" w:cs="Times New Roman"/>
                <w:lang w:val="en-GB"/>
              </w:rPr>
            </w:pPr>
          </w:p>
          <w:p w14:paraId="25A066AC" w14:textId="77777777" w:rsidR="00C33F4C" w:rsidRPr="00602692" w:rsidRDefault="00C33F4C" w:rsidP="002A5E62">
            <w:pPr>
              <w:spacing w:after="0" w:line="240" w:lineRule="auto"/>
              <w:rPr>
                <w:rFonts w:ascii="Times New Roman" w:hAnsi="Times New Roman" w:cs="Times New Roman"/>
                <w:lang w:val="en-GB"/>
              </w:rPr>
            </w:pPr>
          </w:p>
          <w:p w14:paraId="158FA7CF" w14:textId="77777777" w:rsidR="00C33F4C" w:rsidRPr="00602692" w:rsidRDefault="00C33F4C" w:rsidP="002A5E62">
            <w:pPr>
              <w:spacing w:after="0" w:line="240" w:lineRule="auto"/>
              <w:rPr>
                <w:rFonts w:ascii="Times New Roman" w:hAnsi="Times New Roman" w:cs="Times New Roman"/>
                <w:lang w:val="en-GB"/>
              </w:rPr>
            </w:pPr>
          </w:p>
          <w:p w14:paraId="43256313" w14:textId="77777777" w:rsidR="00C33F4C" w:rsidRPr="00602692" w:rsidRDefault="00C33F4C" w:rsidP="002A5E62">
            <w:pPr>
              <w:spacing w:after="0" w:line="240" w:lineRule="auto"/>
              <w:rPr>
                <w:rFonts w:ascii="Times New Roman" w:hAnsi="Times New Roman" w:cs="Times New Roman"/>
                <w:lang w:val="en-GB"/>
              </w:rPr>
            </w:pPr>
          </w:p>
          <w:p w14:paraId="0C56B68F" w14:textId="77777777" w:rsidR="00C33F4C" w:rsidRPr="00602692" w:rsidRDefault="00C33F4C" w:rsidP="002A5E62">
            <w:pPr>
              <w:spacing w:after="0" w:line="240" w:lineRule="auto"/>
              <w:rPr>
                <w:rFonts w:ascii="Times New Roman" w:hAnsi="Times New Roman" w:cs="Times New Roman"/>
                <w:lang w:val="en-GB"/>
              </w:rPr>
            </w:pPr>
          </w:p>
          <w:p w14:paraId="75A63994" w14:textId="77777777" w:rsidR="00C33F4C" w:rsidRPr="00602692" w:rsidRDefault="00C33F4C" w:rsidP="002A5E62">
            <w:pPr>
              <w:spacing w:after="0" w:line="240" w:lineRule="auto"/>
              <w:rPr>
                <w:rFonts w:ascii="Times New Roman" w:hAnsi="Times New Roman" w:cs="Times New Roman"/>
                <w:lang w:val="en-GB"/>
              </w:rPr>
            </w:pPr>
          </w:p>
          <w:p w14:paraId="04FBD45C" w14:textId="77777777" w:rsidR="00C33F4C" w:rsidRPr="00602692" w:rsidRDefault="00C33F4C" w:rsidP="002A5E62">
            <w:pPr>
              <w:spacing w:after="0" w:line="240" w:lineRule="auto"/>
              <w:rPr>
                <w:rFonts w:ascii="Times New Roman" w:hAnsi="Times New Roman" w:cs="Times New Roman"/>
                <w:lang w:val="en-GB"/>
              </w:rPr>
            </w:pPr>
          </w:p>
          <w:p w14:paraId="4C0E8EFC" w14:textId="77777777" w:rsidR="00C33F4C" w:rsidRPr="00602692" w:rsidRDefault="00C33F4C" w:rsidP="002A5E62">
            <w:pPr>
              <w:spacing w:after="0" w:line="240" w:lineRule="auto"/>
              <w:rPr>
                <w:rFonts w:ascii="Times New Roman" w:hAnsi="Times New Roman" w:cs="Times New Roman"/>
                <w:lang w:val="en-GB"/>
              </w:rPr>
            </w:pPr>
          </w:p>
          <w:p w14:paraId="659030E9" w14:textId="77777777" w:rsidR="00C33F4C" w:rsidRPr="00602692" w:rsidRDefault="00C33F4C" w:rsidP="002A5E62">
            <w:pPr>
              <w:spacing w:after="0" w:line="240" w:lineRule="auto"/>
              <w:rPr>
                <w:rFonts w:ascii="Times New Roman" w:hAnsi="Times New Roman" w:cs="Times New Roman"/>
                <w:lang w:val="en-GB"/>
              </w:rPr>
            </w:pPr>
          </w:p>
          <w:p w14:paraId="67B152E7" w14:textId="77777777" w:rsidR="00C33F4C" w:rsidRPr="00602692" w:rsidRDefault="00C33F4C" w:rsidP="002A5E62">
            <w:pPr>
              <w:spacing w:after="0" w:line="240" w:lineRule="auto"/>
              <w:rPr>
                <w:rFonts w:ascii="Times New Roman" w:hAnsi="Times New Roman" w:cs="Times New Roman"/>
                <w:lang w:val="en-GB"/>
              </w:rPr>
            </w:pPr>
          </w:p>
          <w:p w14:paraId="18C65637" w14:textId="77777777" w:rsidR="00C33F4C" w:rsidRPr="00602692" w:rsidRDefault="00C33F4C" w:rsidP="002A5E62">
            <w:pPr>
              <w:spacing w:after="0" w:line="240" w:lineRule="auto"/>
              <w:rPr>
                <w:rFonts w:ascii="Times New Roman" w:hAnsi="Times New Roman" w:cs="Times New Roman"/>
                <w:lang w:val="en-GB"/>
              </w:rPr>
            </w:pPr>
          </w:p>
          <w:p w14:paraId="0BE63DD9" w14:textId="77777777" w:rsidR="00C33F4C" w:rsidRPr="00602692" w:rsidRDefault="00C33F4C" w:rsidP="002A5E62">
            <w:pPr>
              <w:spacing w:after="0" w:line="240" w:lineRule="auto"/>
              <w:rPr>
                <w:rFonts w:ascii="Times New Roman" w:hAnsi="Times New Roman" w:cs="Times New Roman"/>
                <w:lang w:val="en-GB"/>
              </w:rPr>
            </w:pPr>
          </w:p>
          <w:p w14:paraId="1ADF5459" w14:textId="77777777" w:rsidR="00C33F4C" w:rsidRPr="00602692" w:rsidRDefault="00C33F4C" w:rsidP="002A5E62">
            <w:pPr>
              <w:spacing w:after="0" w:line="240" w:lineRule="auto"/>
              <w:rPr>
                <w:rFonts w:ascii="Times New Roman" w:hAnsi="Times New Roman" w:cs="Times New Roman"/>
                <w:lang w:val="en-GB"/>
              </w:rPr>
            </w:pPr>
          </w:p>
          <w:p w14:paraId="04B39BC0" w14:textId="77777777" w:rsidR="00C33F4C" w:rsidRPr="00602692" w:rsidRDefault="00C33F4C" w:rsidP="002A5E62">
            <w:pPr>
              <w:spacing w:after="0" w:line="240" w:lineRule="auto"/>
              <w:rPr>
                <w:rFonts w:ascii="Times New Roman" w:hAnsi="Times New Roman" w:cs="Times New Roman"/>
                <w:lang w:val="en-GB"/>
              </w:rPr>
            </w:pPr>
          </w:p>
          <w:p w14:paraId="796AB7D0" w14:textId="77777777" w:rsidR="00C33F4C" w:rsidRPr="00602692" w:rsidRDefault="00C33F4C" w:rsidP="002A5E62">
            <w:pPr>
              <w:spacing w:after="0" w:line="240" w:lineRule="auto"/>
              <w:rPr>
                <w:rFonts w:ascii="Times New Roman" w:hAnsi="Times New Roman" w:cs="Times New Roman"/>
                <w:lang w:val="en-GB"/>
              </w:rPr>
            </w:pPr>
          </w:p>
          <w:p w14:paraId="0E1AA711" w14:textId="77777777" w:rsidR="00C33F4C" w:rsidRPr="00602692" w:rsidRDefault="00C33F4C" w:rsidP="002A5E62">
            <w:pPr>
              <w:spacing w:after="0" w:line="240" w:lineRule="auto"/>
              <w:rPr>
                <w:rFonts w:ascii="Times New Roman" w:hAnsi="Times New Roman" w:cs="Times New Roman"/>
                <w:lang w:val="en-GB"/>
              </w:rPr>
            </w:pPr>
          </w:p>
          <w:p w14:paraId="2F87FE6F" w14:textId="77777777" w:rsidR="00C33F4C" w:rsidRPr="00602692" w:rsidRDefault="00C33F4C" w:rsidP="002A5E62">
            <w:pPr>
              <w:spacing w:after="0" w:line="240" w:lineRule="auto"/>
              <w:rPr>
                <w:rFonts w:ascii="Times New Roman" w:hAnsi="Times New Roman" w:cs="Times New Roman"/>
                <w:lang w:val="en-GB"/>
              </w:rPr>
            </w:pPr>
          </w:p>
          <w:p w14:paraId="0F38B833" w14:textId="77777777" w:rsidR="00C33F4C" w:rsidRPr="00602692" w:rsidRDefault="00C33F4C" w:rsidP="002A5E62">
            <w:pPr>
              <w:spacing w:after="0" w:line="240" w:lineRule="auto"/>
              <w:rPr>
                <w:rFonts w:ascii="Times New Roman" w:hAnsi="Times New Roman" w:cs="Times New Roman"/>
                <w:lang w:val="en-GB"/>
              </w:rPr>
            </w:pPr>
          </w:p>
          <w:p w14:paraId="0DFF4822" w14:textId="77777777" w:rsidR="00C33F4C" w:rsidRPr="00602692" w:rsidRDefault="00C33F4C" w:rsidP="002A5E62">
            <w:pPr>
              <w:spacing w:after="0" w:line="240" w:lineRule="auto"/>
              <w:rPr>
                <w:rFonts w:ascii="Times New Roman" w:hAnsi="Times New Roman" w:cs="Times New Roman"/>
                <w:lang w:val="en-GB"/>
              </w:rPr>
            </w:pPr>
          </w:p>
          <w:p w14:paraId="157EFE65" w14:textId="77777777" w:rsidR="00C33F4C" w:rsidRPr="00602692" w:rsidRDefault="00C33F4C" w:rsidP="002A5E62">
            <w:pPr>
              <w:spacing w:after="0" w:line="240" w:lineRule="auto"/>
              <w:rPr>
                <w:rFonts w:ascii="Times New Roman" w:hAnsi="Times New Roman" w:cs="Times New Roman"/>
                <w:lang w:val="en-GB"/>
              </w:rPr>
            </w:pPr>
          </w:p>
          <w:p w14:paraId="43F22B74" w14:textId="77777777" w:rsidR="00C33F4C" w:rsidRPr="00602692" w:rsidRDefault="00C33F4C" w:rsidP="002A5E62">
            <w:pPr>
              <w:spacing w:after="0" w:line="240" w:lineRule="auto"/>
              <w:rPr>
                <w:rFonts w:ascii="Times New Roman" w:hAnsi="Times New Roman" w:cs="Times New Roman"/>
                <w:lang w:val="en-GB"/>
              </w:rPr>
            </w:pPr>
          </w:p>
          <w:p w14:paraId="3C79D4E9" w14:textId="77777777" w:rsidR="001A472B" w:rsidRPr="00602692" w:rsidRDefault="001A472B" w:rsidP="002A5E62">
            <w:pPr>
              <w:spacing w:after="0" w:line="240" w:lineRule="auto"/>
              <w:rPr>
                <w:rFonts w:ascii="Times New Roman" w:hAnsi="Times New Roman" w:cs="Times New Roman"/>
                <w:lang w:val="en-GB"/>
              </w:rPr>
            </w:pPr>
          </w:p>
          <w:p w14:paraId="28E9CB55" w14:textId="77777777" w:rsidR="001A472B" w:rsidRPr="00602692" w:rsidRDefault="001A472B" w:rsidP="002A5E62">
            <w:pPr>
              <w:spacing w:after="0" w:line="240" w:lineRule="auto"/>
              <w:rPr>
                <w:rFonts w:ascii="Times New Roman" w:hAnsi="Times New Roman" w:cs="Times New Roman"/>
                <w:lang w:val="en-GB"/>
              </w:rPr>
            </w:pPr>
          </w:p>
          <w:p w14:paraId="2C2A49CE" w14:textId="77777777" w:rsidR="001A472B" w:rsidRPr="00602692" w:rsidRDefault="001A472B" w:rsidP="002A5E62">
            <w:pPr>
              <w:spacing w:after="0" w:line="240" w:lineRule="auto"/>
              <w:rPr>
                <w:rFonts w:ascii="Times New Roman" w:hAnsi="Times New Roman" w:cs="Times New Roman"/>
                <w:lang w:val="en-GB"/>
              </w:rPr>
            </w:pPr>
          </w:p>
          <w:p w14:paraId="6D5E3A13" w14:textId="77777777" w:rsidR="00077FB2" w:rsidRPr="00602692" w:rsidRDefault="00077FB2" w:rsidP="002A5E62">
            <w:pPr>
              <w:spacing w:after="0" w:line="240" w:lineRule="auto"/>
              <w:rPr>
                <w:rFonts w:ascii="Times New Roman" w:hAnsi="Times New Roman" w:cs="Times New Roman"/>
                <w:lang w:val="en-GB"/>
              </w:rPr>
            </w:pPr>
          </w:p>
        </w:tc>
        <w:tc>
          <w:tcPr>
            <w:tcW w:w="1344" w:type="pct"/>
            <w:vAlign w:val="center"/>
          </w:tcPr>
          <w:p w14:paraId="52E6EDBA" w14:textId="77777777" w:rsidR="00583570" w:rsidRPr="00602692" w:rsidRDefault="00583570" w:rsidP="002A5E62">
            <w:pPr>
              <w:spacing w:before="240" w:after="240" w:line="240" w:lineRule="auto"/>
              <w:jc w:val="center"/>
              <w:rPr>
                <w:rFonts w:ascii="Times New Roman" w:eastAsia="Times New Roman" w:hAnsi="Times New Roman" w:cs="Times New Roman"/>
                <w:i/>
                <w:iCs/>
                <w:color w:val="000000"/>
              </w:rPr>
            </w:pPr>
            <w:r w:rsidRPr="00602692">
              <w:rPr>
                <w:rFonts w:ascii="Times New Roman" w:eastAsia="Times New Roman" w:hAnsi="Times New Roman" w:cs="Times New Roman"/>
                <w:color w:val="000000"/>
              </w:rPr>
              <w:lastRenderedPageBreak/>
              <w:t>Функционер</w:t>
            </w:r>
          </w:p>
          <w:p w14:paraId="003AD81C" w14:textId="77777777" w:rsidR="00583570" w:rsidRPr="00602692" w:rsidRDefault="00583570" w:rsidP="002A5E62">
            <w:pPr>
              <w:spacing w:before="240" w:after="120" w:line="240" w:lineRule="auto"/>
              <w:jc w:val="center"/>
              <w:rPr>
                <w:rFonts w:ascii="Times New Roman" w:eastAsia="Times New Roman" w:hAnsi="Times New Roman" w:cs="Times New Roman"/>
                <w:b/>
                <w:bCs/>
                <w:color w:val="000000"/>
                <w:lang w:val="sr-Cyrl-RS"/>
              </w:rPr>
            </w:pPr>
            <w:r w:rsidRPr="00602692">
              <w:rPr>
                <w:rFonts w:ascii="Times New Roman" w:eastAsia="Times New Roman" w:hAnsi="Times New Roman" w:cs="Times New Roman"/>
                <w:color w:val="000000"/>
              </w:rPr>
              <w:lastRenderedPageBreak/>
              <w:t>Члан 38</w:t>
            </w:r>
            <w:r w:rsidRPr="00602692">
              <w:rPr>
                <w:rFonts w:ascii="Times New Roman" w:eastAsia="Times New Roman" w:hAnsi="Times New Roman" w:cs="Times New Roman"/>
                <w:color w:val="000000"/>
                <w:lang w:val="sr-Cyrl-RS"/>
              </w:rPr>
              <w:t>.</w:t>
            </w:r>
          </w:p>
          <w:p w14:paraId="6C814DFC" w14:textId="77777777" w:rsidR="00CF4707" w:rsidRPr="00602692" w:rsidRDefault="00CF4707" w:rsidP="00CF4707">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Обвезник је дужан да утврди поступак по коме утврђује да ли је странка или стварни власник странке функционер. Тај поступак се утврђује интерним актом обвезника, у складу са смерницама које доноси орган из члана 104. овог закона, надлежан за надзор над применом овог закона код тог обвезника.</w:t>
            </w:r>
          </w:p>
          <w:p w14:paraId="3799B602" w14:textId="77777777" w:rsidR="00CF4707" w:rsidRPr="00602692" w:rsidRDefault="00CF4707" w:rsidP="00CF4707">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Ако је странка или стварни власник странке функционер, осим радњи и мера из члана 7. став 1. овог закона, обвезник је дужан да:</w:t>
            </w:r>
          </w:p>
          <w:p w14:paraId="1EE83D86" w14:textId="77777777" w:rsidR="00CF4707" w:rsidRPr="00602692" w:rsidRDefault="00CF4707" w:rsidP="00CF4707">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прибави податке о пореклу имовине која је или ће бити предмет пословног односа, односно трансакције, и то из исправа и друге документације, коју подноси странка. Ако те податке није могуће прибавити на описани начин, обвезник ће о њиховом пореклу узети писмену изјаву непосредно од странке;</w:t>
            </w:r>
          </w:p>
          <w:p w14:paraId="4E8D0C81" w14:textId="77777777" w:rsidR="00CF4707" w:rsidRPr="00602692" w:rsidRDefault="00CF4707" w:rsidP="00CF4707">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прибави податке о целокупној имовини коју поседује функционер, и то из јавно доступних и других извора, као и непосредно од странке;</w:t>
            </w:r>
          </w:p>
          <w:p w14:paraId="14258E01" w14:textId="77777777" w:rsidR="00CF4707" w:rsidRPr="00602692" w:rsidRDefault="00CF4707" w:rsidP="00CF4707">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3) обезбеди да запослени код обвезника који води поступак успостављања пословног односа са функционером пре успостављања тог односа прибави писмену сагласност члана највишег </w:t>
            </w:r>
            <w:r w:rsidRPr="00602692">
              <w:rPr>
                <w:rFonts w:ascii="Times New Roman" w:eastAsia="Times New Roman" w:hAnsi="Times New Roman" w:cs="Times New Roman"/>
                <w:color w:val="000000"/>
              </w:rPr>
              <w:lastRenderedPageBreak/>
              <w:t>руководства из члана 52. став 3. овог закона;</w:t>
            </w:r>
          </w:p>
          <w:p w14:paraId="7FC5675E" w14:textId="77777777" w:rsidR="00CF4707" w:rsidRPr="00602692" w:rsidRDefault="00CF4707" w:rsidP="00CF4707">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прати, са дужном пажњом, трансакције и друге пословне активности функционера у току трајања пословног односа.</w:t>
            </w:r>
          </w:p>
          <w:p w14:paraId="531B8B64" w14:textId="77777777" w:rsidR="00CF4707" w:rsidRPr="00602692" w:rsidRDefault="00CF4707" w:rsidP="00CF4707">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Ако обвезник утврди да је странка или стварни власник странке постао функционер у току пословног односа дужан је да примени радње и мере из става 2. тач. 1), 2) и 4) овог члана, а за наставак пословног односа са тим лицем мора се прибавити писмена сагласност члана највишег руководства из члана 52. став 3. овог закона.</w:t>
            </w:r>
          </w:p>
          <w:p w14:paraId="62BF5A1C" w14:textId="77777777" w:rsidR="00CF4707" w:rsidRPr="00602692" w:rsidRDefault="00CF4707" w:rsidP="00CF4707">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Одредбе ст. 1–3. овог члана примењују се и у односу на члана уже породице функционера, као и на ближег сарадника функционера.</w:t>
            </w:r>
          </w:p>
          <w:p w14:paraId="61F0DBC1" w14:textId="77777777" w:rsidR="00FD6063" w:rsidRPr="00602692" w:rsidRDefault="00CF4707" w:rsidP="00CF4707">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eastAsia="Times New Roman" w:hAnsi="Times New Roman" w:cs="Times New Roman"/>
                <w:color w:val="000000"/>
              </w:rPr>
              <w:t>МЕЂУНАРОДНА ОРГАНИЗАЦИЈА КОЈА ВРШИ МИСИЈУ У РЕПУБЛИЦИ СРБИЈИ ДУЖНА ЈЕ ДА ОБЈАВИ И АЖУРИРА ЛИСТУ ИСТАКНУТИХ ЈАВНИХ ФУНКЦИОНЕРА У ТОЈ МЕЂУНАРОДНОЈ ОРГАНИЗАЦИЈИ, У СКЛАДУ С ЧЛАНОМ 3. ТАЧКА 26) ОВОГ ЗАКОНА, А ТУ ЛИСТУ ДОСТАВЉА ОДМАХ ПО ОБЈАВИ И АЖУРИРАЊУ И УПРАВИ.</w:t>
            </w:r>
          </w:p>
        </w:tc>
        <w:tc>
          <w:tcPr>
            <w:tcW w:w="139" w:type="pct"/>
            <w:vAlign w:val="center"/>
          </w:tcPr>
          <w:p w14:paraId="702B776B" w14:textId="77777777" w:rsidR="00207A73"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4E912AD2" w14:textId="77777777" w:rsidR="00207A73" w:rsidRPr="00602692" w:rsidRDefault="00207A73" w:rsidP="002A5E62">
            <w:pPr>
              <w:spacing w:after="0" w:line="240" w:lineRule="auto"/>
              <w:ind w:firstLine="21"/>
              <w:rPr>
                <w:rFonts w:ascii="Times New Roman" w:hAnsi="Times New Roman" w:cs="Times New Roman"/>
                <w:lang w:val="ru-RU"/>
              </w:rPr>
            </w:pPr>
          </w:p>
        </w:tc>
        <w:tc>
          <w:tcPr>
            <w:tcW w:w="878" w:type="pct"/>
            <w:vAlign w:val="center"/>
          </w:tcPr>
          <w:p w14:paraId="3224AA4F" w14:textId="77777777" w:rsidR="0047766D" w:rsidRPr="00602692" w:rsidRDefault="0047766D" w:rsidP="002A5E62">
            <w:pPr>
              <w:spacing w:after="0" w:line="240" w:lineRule="auto"/>
              <w:rPr>
                <w:rFonts w:ascii="Times New Roman" w:hAnsi="Times New Roman" w:cs="Times New Roman"/>
                <w:lang w:val="sr-Cyrl-CS"/>
              </w:rPr>
            </w:pPr>
          </w:p>
          <w:p w14:paraId="43A66161" w14:textId="77777777" w:rsidR="0047766D" w:rsidRPr="00602692" w:rsidRDefault="0047766D" w:rsidP="002A5E62">
            <w:pPr>
              <w:spacing w:after="0" w:line="240" w:lineRule="auto"/>
              <w:rPr>
                <w:rFonts w:ascii="Times New Roman" w:hAnsi="Times New Roman" w:cs="Times New Roman"/>
                <w:lang w:val="sr-Cyrl-CS"/>
              </w:rPr>
            </w:pPr>
          </w:p>
          <w:p w14:paraId="60F2A76B" w14:textId="77777777" w:rsidR="0047766D" w:rsidRPr="00602692" w:rsidRDefault="0047766D" w:rsidP="002A5E62">
            <w:pPr>
              <w:spacing w:after="0" w:line="240" w:lineRule="auto"/>
              <w:rPr>
                <w:rFonts w:ascii="Times New Roman" w:hAnsi="Times New Roman" w:cs="Times New Roman"/>
                <w:lang w:val="sr-Cyrl-CS"/>
              </w:rPr>
            </w:pPr>
          </w:p>
          <w:p w14:paraId="580DA443" w14:textId="77777777" w:rsidR="0047766D" w:rsidRPr="00602692" w:rsidRDefault="0047766D" w:rsidP="002A5E62">
            <w:pPr>
              <w:spacing w:after="0" w:line="240" w:lineRule="auto"/>
              <w:rPr>
                <w:rFonts w:ascii="Times New Roman" w:hAnsi="Times New Roman" w:cs="Times New Roman"/>
                <w:lang w:val="sr-Cyrl-CS"/>
              </w:rPr>
            </w:pPr>
          </w:p>
          <w:p w14:paraId="1E6389DD" w14:textId="77777777" w:rsidR="0047766D" w:rsidRPr="00602692" w:rsidRDefault="0047766D" w:rsidP="002A5E62">
            <w:pPr>
              <w:spacing w:after="0" w:line="240" w:lineRule="auto"/>
              <w:rPr>
                <w:rFonts w:ascii="Times New Roman" w:hAnsi="Times New Roman" w:cs="Times New Roman"/>
                <w:lang w:val="sr-Cyrl-CS"/>
              </w:rPr>
            </w:pPr>
          </w:p>
          <w:p w14:paraId="6BACAFDC" w14:textId="77777777" w:rsidR="0047766D" w:rsidRPr="00602692" w:rsidRDefault="0047766D" w:rsidP="002A5E62">
            <w:pPr>
              <w:spacing w:after="0" w:line="240" w:lineRule="auto"/>
              <w:rPr>
                <w:rFonts w:ascii="Times New Roman" w:hAnsi="Times New Roman" w:cs="Times New Roman"/>
                <w:lang w:val="sr-Cyrl-CS"/>
              </w:rPr>
            </w:pPr>
          </w:p>
          <w:p w14:paraId="5AE37D30" w14:textId="77777777" w:rsidR="0047766D" w:rsidRPr="00602692" w:rsidRDefault="0047766D" w:rsidP="002A5E62">
            <w:pPr>
              <w:spacing w:after="0" w:line="240" w:lineRule="auto"/>
              <w:rPr>
                <w:rFonts w:ascii="Times New Roman" w:hAnsi="Times New Roman" w:cs="Times New Roman"/>
                <w:lang w:val="sr-Cyrl-CS"/>
              </w:rPr>
            </w:pPr>
          </w:p>
          <w:p w14:paraId="6446746D" w14:textId="77777777" w:rsidR="0047766D" w:rsidRPr="00602692" w:rsidRDefault="0047766D" w:rsidP="002A5E62">
            <w:pPr>
              <w:spacing w:after="0" w:line="240" w:lineRule="auto"/>
              <w:rPr>
                <w:rFonts w:ascii="Times New Roman" w:hAnsi="Times New Roman" w:cs="Times New Roman"/>
                <w:lang w:val="sr-Cyrl-CS"/>
              </w:rPr>
            </w:pPr>
          </w:p>
          <w:p w14:paraId="7DED5934" w14:textId="77777777" w:rsidR="0047766D" w:rsidRPr="00602692" w:rsidRDefault="0047766D" w:rsidP="002A5E62">
            <w:pPr>
              <w:spacing w:after="0" w:line="240" w:lineRule="auto"/>
              <w:rPr>
                <w:rFonts w:ascii="Times New Roman" w:hAnsi="Times New Roman" w:cs="Times New Roman"/>
                <w:lang w:val="sr-Cyrl-CS"/>
              </w:rPr>
            </w:pPr>
          </w:p>
          <w:p w14:paraId="15841767" w14:textId="77777777" w:rsidR="0047766D" w:rsidRPr="00602692" w:rsidRDefault="0047766D" w:rsidP="002A5E62">
            <w:pPr>
              <w:spacing w:after="0" w:line="240" w:lineRule="auto"/>
              <w:rPr>
                <w:rFonts w:ascii="Times New Roman" w:hAnsi="Times New Roman" w:cs="Times New Roman"/>
                <w:lang w:val="sr-Cyrl-CS"/>
              </w:rPr>
            </w:pPr>
          </w:p>
          <w:p w14:paraId="07829979" w14:textId="77777777" w:rsidR="0047766D" w:rsidRPr="00602692" w:rsidRDefault="0047766D" w:rsidP="002A5E62">
            <w:pPr>
              <w:spacing w:after="0" w:line="240" w:lineRule="auto"/>
              <w:rPr>
                <w:rFonts w:ascii="Times New Roman" w:hAnsi="Times New Roman" w:cs="Times New Roman"/>
                <w:lang w:val="sr-Cyrl-CS"/>
              </w:rPr>
            </w:pPr>
          </w:p>
          <w:p w14:paraId="38465C46" w14:textId="77777777" w:rsidR="0047766D" w:rsidRPr="00602692" w:rsidRDefault="0047766D" w:rsidP="002A5E62">
            <w:pPr>
              <w:spacing w:after="0" w:line="240" w:lineRule="auto"/>
              <w:rPr>
                <w:rFonts w:ascii="Times New Roman" w:hAnsi="Times New Roman" w:cs="Times New Roman"/>
                <w:lang w:val="sr-Cyrl-CS"/>
              </w:rPr>
            </w:pPr>
          </w:p>
          <w:p w14:paraId="7E4EAE6F" w14:textId="77777777" w:rsidR="0047766D" w:rsidRPr="00602692" w:rsidRDefault="0047766D" w:rsidP="002A5E62">
            <w:pPr>
              <w:spacing w:after="0" w:line="240" w:lineRule="auto"/>
              <w:rPr>
                <w:rFonts w:ascii="Times New Roman" w:hAnsi="Times New Roman" w:cs="Times New Roman"/>
                <w:lang w:val="sr-Cyrl-CS"/>
              </w:rPr>
            </w:pPr>
          </w:p>
          <w:p w14:paraId="2B86E3B1" w14:textId="77777777" w:rsidR="0047766D" w:rsidRPr="00602692" w:rsidRDefault="0047766D" w:rsidP="002A5E62">
            <w:pPr>
              <w:spacing w:after="0" w:line="240" w:lineRule="auto"/>
              <w:rPr>
                <w:rFonts w:ascii="Times New Roman" w:hAnsi="Times New Roman" w:cs="Times New Roman"/>
                <w:lang w:val="sr-Cyrl-CS"/>
              </w:rPr>
            </w:pPr>
          </w:p>
          <w:p w14:paraId="70D9D171" w14:textId="77777777" w:rsidR="0047766D" w:rsidRPr="00602692" w:rsidRDefault="0047766D" w:rsidP="002A5E62">
            <w:pPr>
              <w:spacing w:after="0" w:line="240" w:lineRule="auto"/>
              <w:rPr>
                <w:rFonts w:ascii="Times New Roman" w:hAnsi="Times New Roman" w:cs="Times New Roman"/>
                <w:lang w:val="sr-Cyrl-CS"/>
              </w:rPr>
            </w:pPr>
          </w:p>
          <w:p w14:paraId="6F44DB94" w14:textId="77777777" w:rsidR="0047766D" w:rsidRPr="00602692" w:rsidRDefault="0047766D" w:rsidP="002A5E62">
            <w:pPr>
              <w:spacing w:after="0" w:line="240" w:lineRule="auto"/>
              <w:rPr>
                <w:rFonts w:ascii="Times New Roman" w:hAnsi="Times New Roman" w:cs="Times New Roman"/>
                <w:lang w:val="sr-Cyrl-CS"/>
              </w:rPr>
            </w:pPr>
          </w:p>
          <w:p w14:paraId="3FA89C99" w14:textId="77777777" w:rsidR="0047766D" w:rsidRPr="00602692" w:rsidRDefault="0047766D" w:rsidP="002A5E62">
            <w:pPr>
              <w:spacing w:after="0" w:line="240" w:lineRule="auto"/>
              <w:rPr>
                <w:rFonts w:ascii="Times New Roman" w:hAnsi="Times New Roman" w:cs="Times New Roman"/>
                <w:lang w:val="sr-Cyrl-CS"/>
              </w:rPr>
            </w:pPr>
          </w:p>
          <w:p w14:paraId="428C7FB6" w14:textId="77777777" w:rsidR="0047766D" w:rsidRPr="00602692" w:rsidRDefault="0047766D" w:rsidP="002A5E62">
            <w:pPr>
              <w:spacing w:after="0" w:line="240" w:lineRule="auto"/>
              <w:rPr>
                <w:rFonts w:ascii="Times New Roman" w:hAnsi="Times New Roman" w:cs="Times New Roman"/>
                <w:lang w:val="sr-Cyrl-CS"/>
              </w:rPr>
            </w:pPr>
          </w:p>
          <w:p w14:paraId="230C32B3" w14:textId="77777777" w:rsidR="0047766D" w:rsidRPr="00602692" w:rsidRDefault="0047766D" w:rsidP="002A5E62">
            <w:pPr>
              <w:spacing w:after="0" w:line="240" w:lineRule="auto"/>
              <w:rPr>
                <w:rFonts w:ascii="Times New Roman" w:hAnsi="Times New Roman" w:cs="Times New Roman"/>
                <w:lang w:val="sr-Cyrl-CS"/>
              </w:rPr>
            </w:pPr>
          </w:p>
          <w:p w14:paraId="2601BEBE" w14:textId="77777777" w:rsidR="0047766D" w:rsidRPr="00602692" w:rsidRDefault="0047766D" w:rsidP="002A5E62">
            <w:pPr>
              <w:spacing w:after="0" w:line="240" w:lineRule="auto"/>
              <w:rPr>
                <w:rFonts w:ascii="Times New Roman" w:hAnsi="Times New Roman" w:cs="Times New Roman"/>
                <w:lang w:val="sr-Cyrl-CS"/>
              </w:rPr>
            </w:pPr>
          </w:p>
          <w:p w14:paraId="2BFF3DF7" w14:textId="77777777" w:rsidR="0047766D" w:rsidRPr="00602692" w:rsidRDefault="0047766D" w:rsidP="002A5E62">
            <w:pPr>
              <w:spacing w:after="0" w:line="240" w:lineRule="auto"/>
              <w:rPr>
                <w:rFonts w:ascii="Times New Roman" w:hAnsi="Times New Roman" w:cs="Times New Roman"/>
                <w:lang w:val="sr-Cyrl-CS"/>
              </w:rPr>
            </w:pPr>
          </w:p>
          <w:p w14:paraId="79F8F662" w14:textId="77777777" w:rsidR="0047766D" w:rsidRPr="00602692" w:rsidRDefault="0047766D" w:rsidP="002A5E62">
            <w:pPr>
              <w:spacing w:after="0" w:line="240" w:lineRule="auto"/>
              <w:rPr>
                <w:rFonts w:ascii="Times New Roman" w:hAnsi="Times New Roman" w:cs="Times New Roman"/>
                <w:lang w:val="sr-Cyrl-CS"/>
              </w:rPr>
            </w:pPr>
          </w:p>
          <w:p w14:paraId="5F10FCA5" w14:textId="77777777" w:rsidR="00CB5501" w:rsidRPr="00602692" w:rsidRDefault="00CB5501" w:rsidP="002A5E62">
            <w:pPr>
              <w:spacing w:after="0" w:line="240" w:lineRule="auto"/>
              <w:rPr>
                <w:rFonts w:ascii="Times New Roman" w:hAnsi="Times New Roman" w:cs="Times New Roman"/>
                <w:lang w:val="sr-Cyrl-CS"/>
              </w:rPr>
            </w:pPr>
          </w:p>
        </w:tc>
      </w:tr>
      <w:tr w:rsidR="00060A53" w:rsidRPr="00602692" w14:paraId="3235F0FC" w14:textId="77777777" w:rsidTr="00004FAF">
        <w:trPr>
          <w:trHeight w:val="63"/>
        </w:trPr>
        <w:tc>
          <w:tcPr>
            <w:tcW w:w="323" w:type="pct"/>
            <w:shd w:val="clear" w:color="auto" w:fill="D9D9D9"/>
          </w:tcPr>
          <w:p w14:paraId="3F248065" w14:textId="77777777" w:rsidR="0047766D" w:rsidRPr="00602692" w:rsidRDefault="0047766D" w:rsidP="002A5E62">
            <w:pPr>
              <w:pStyle w:val="NormalWeb"/>
              <w:spacing w:before="0" w:beforeAutospacing="0" w:after="0" w:afterAutospacing="0"/>
              <w:rPr>
                <w:sz w:val="22"/>
                <w:szCs w:val="22"/>
              </w:rPr>
            </w:pPr>
            <w:r w:rsidRPr="00602692">
              <w:rPr>
                <w:sz w:val="22"/>
                <w:szCs w:val="22"/>
              </w:rPr>
              <w:lastRenderedPageBreak/>
              <w:t>20a</w:t>
            </w:r>
          </w:p>
        </w:tc>
        <w:tc>
          <w:tcPr>
            <w:tcW w:w="1387" w:type="pct"/>
            <w:shd w:val="clear" w:color="auto" w:fill="D9D9D9"/>
            <w:vAlign w:val="center"/>
          </w:tcPr>
          <w:p w14:paraId="765E85F8" w14:textId="77777777" w:rsidR="0047766D" w:rsidRPr="00602692" w:rsidRDefault="0047766D" w:rsidP="002A5E62">
            <w:pPr>
              <w:pStyle w:val="NormalWeb"/>
              <w:spacing w:before="0" w:beforeAutospacing="0" w:after="0" w:afterAutospacing="0"/>
              <w:rPr>
                <w:sz w:val="22"/>
                <w:szCs w:val="22"/>
              </w:rPr>
            </w:pPr>
          </w:p>
          <w:p w14:paraId="23466EC9"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 xml:space="preserve">1.   Each Member State shall issue and keep up to date a list indicating the exact </w:t>
            </w:r>
            <w:r w:rsidRPr="00602692">
              <w:rPr>
                <w:b/>
                <w:sz w:val="22"/>
                <w:szCs w:val="22"/>
              </w:rPr>
              <w:lastRenderedPageBreak/>
              <w:t>functions which, according to national laws, regulations and administrative provisions, qualify as prominent public functions for the purposes of point (9) of Article 3. Member States shall request each international organisation accredited on their territories to issue and keep up to date a list of prominent public functions at that international organisation for the purposes of point (9) of Article 3. Those lists shall be sent to the Commission and may be made public.</w:t>
            </w:r>
          </w:p>
          <w:p w14:paraId="6014D9E1"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2.   The Commission shall compile and keep up to date the list of the exact functions which qualify as prominent public functions at the level of Union institutions and bodies. That list shall also include any function which may be entrusted to representatives of third countries and of international bodies accredited at Union level.</w:t>
            </w:r>
          </w:p>
          <w:p w14:paraId="1AF763CF"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3.   The Commission shall assemble, based on the lists provided for in paragraphs 1 and 2 of this Article, a single list of all prominent public functions for the purposes of point (9) of Article 3. That single list shall be made public.</w:t>
            </w:r>
          </w:p>
          <w:p w14:paraId="1FBCB23A" w14:textId="77777777" w:rsidR="0047766D" w:rsidRPr="00602692" w:rsidRDefault="0047766D" w:rsidP="002A5E62">
            <w:pPr>
              <w:pStyle w:val="NormalWeb"/>
              <w:spacing w:before="0" w:beforeAutospacing="0" w:after="0" w:afterAutospacing="0"/>
              <w:rPr>
                <w:sz w:val="22"/>
                <w:szCs w:val="22"/>
              </w:rPr>
            </w:pPr>
            <w:r w:rsidRPr="00602692">
              <w:rPr>
                <w:b/>
                <w:sz w:val="22"/>
                <w:szCs w:val="22"/>
              </w:rPr>
              <w:t>4.   Functions included in the list referred to in paragraph 3 of this Article shall be dealt with in accordance with the conditions laid down in Article 41(2).</w:t>
            </w:r>
          </w:p>
        </w:tc>
        <w:tc>
          <w:tcPr>
            <w:tcW w:w="512" w:type="pct"/>
            <w:vAlign w:val="center"/>
          </w:tcPr>
          <w:p w14:paraId="250E0D20" w14:textId="77777777" w:rsidR="0047766D" w:rsidRPr="00602692" w:rsidRDefault="00CF4707"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lastRenderedPageBreak/>
              <w:t>38.5</w:t>
            </w:r>
          </w:p>
        </w:tc>
        <w:tc>
          <w:tcPr>
            <w:tcW w:w="1344" w:type="pct"/>
            <w:vAlign w:val="center"/>
          </w:tcPr>
          <w:p w14:paraId="271A44FE" w14:textId="77777777" w:rsidR="00CF4707" w:rsidRPr="00602692" w:rsidRDefault="00CF4707" w:rsidP="00CF4707">
            <w:pPr>
              <w:pStyle w:val="NoSpacing"/>
              <w:rPr>
                <w:sz w:val="22"/>
              </w:rPr>
            </w:pPr>
            <w:r w:rsidRPr="00602692">
              <w:rPr>
                <w:sz w:val="22"/>
              </w:rPr>
              <w:t xml:space="preserve">МЕЂУНАРОДНА ОРГАНИЗАЦИЈА КОЈА ВРШИ МИСИЈУ У РЕПУБЛИЦИ СРБИЈИ ДУЖНА ЈЕ ДА </w:t>
            </w:r>
            <w:r w:rsidRPr="00602692">
              <w:rPr>
                <w:sz w:val="22"/>
              </w:rPr>
              <w:lastRenderedPageBreak/>
              <w:t>ОБЈАВИ И АЖУРИРА ЛИСТУ ИСТАКНУТИХ ЈАВНИХ ФУНКЦИОНЕРА У ТОЈ МЕЂУНАРОДНОЈ ОРГАНИЗАЦИЈИ, У СКЛАДУ С ЧЛАНОМ 3. ТАЧКА 26) ОВОГ ЗАКОНА, А ТУ ЛИСТУ ДОСТАВЉА ОДМАХ ПО ОБЈАВИ И АЖУРИРАЊУ И УПРАВИ.</w:t>
            </w:r>
          </w:p>
          <w:p w14:paraId="35D578E0" w14:textId="77777777" w:rsidR="0047766D" w:rsidRPr="00602692" w:rsidRDefault="0047766D"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tc>
        <w:tc>
          <w:tcPr>
            <w:tcW w:w="139" w:type="pct"/>
            <w:vAlign w:val="center"/>
          </w:tcPr>
          <w:p w14:paraId="598AF07B" w14:textId="77777777" w:rsidR="0047766D" w:rsidRPr="00602692" w:rsidRDefault="0047766D" w:rsidP="002A5E62">
            <w:pPr>
              <w:spacing w:after="0" w:line="240" w:lineRule="auto"/>
              <w:jc w:val="center"/>
              <w:rPr>
                <w:rFonts w:ascii="Times New Roman" w:hAnsi="Times New Roman" w:cs="Times New Roman"/>
              </w:rPr>
            </w:pPr>
          </w:p>
        </w:tc>
        <w:tc>
          <w:tcPr>
            <w:tcW w:w="417" w:type="pct"/>
            <w:vAlign w:val="center"/>
          </w:tcPr>
          <w:p w14:paraId="423886FC" w14:textId="77777777" w:rsidR="0047766D" w:rsidRPr="00602692" w:rsidRDefault="0047766D" w:rsidP="002A5E62">
            <w:pPr>
              <w:spacing w:after="0" w:line="240" w:lineRule="auto"/>
              <w:ind w:firstLine="21"/>
              <w:rPr>
                <w:rFonts w:ascii="Times New Roman" w:hAnsi="Times New Roman" w:cs="Times New Roman"/>
                <w:lang w:val="ru-RU"/>
              </w:rPr>
            </w:pPr>
          </w:p>
        </w:tc>
        <w:tc>
          <w:tcPr>
            <w:tcW w:w="878" w:type="pct"/>
            <w:vAlign w:val="center"/>
          </w:tcPr>
          <w:p w14:paraId="0D9F4565" w14:textId="77777777" w:rsidR="0047766D" w:rsidRPr="00602692" w:rsidRDefault="0047766D"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tc>
      </w:tr>
      <w:tr w:rsidR="00060A53" w:rsidRPr="00602692" w14:paraId="5CA82B96" w14:textId="77777777" w:rsidTr="00004FAF">
        <w:trPr>
          <w:trHeight w:val="63"/>
        </w:trPr>
        <w:tc>
          <w:tcPr>
            <w:tcW w:w="323" w:type="pct"/>
            <w:shd w:val="clear" w:color="auto" w:fill="D9D9D9"/>
          </w:tcPr>
          <w:p w14:paraId="5A6ABD5A" w14:textId="77777777" w:rsidR="00207A73" w:rsidRPr="00602692" w:rsidRDefault="00077FB2" w:rsidP="002A5E62">
            <w:pPr>
              <w:pStyle w:val="NormalWeb"/>
              <w:spacing w:before="0" w:beforeAutospacing="0" w:after="0" w:afterAutospacing="0"/>
              <w:rPr>
                <w:sz w:val="22"/>
                <w:szCs w:val="22"/>
              </w:rPr>
            </w:pPr>
            <w:r w:rsidRPr="00602692">
              <w:rPr>
                <w:sz w:val="22"/>
                <w:szCs w:val="22"/>
              </w:rPr>
              <w:t>21</w:t>
            </w:r>
          </w:p>
        </w:tc>
        <w:tc>
          <w:tcPr>
            <w:tcW w:w="1387" w:type="pct"/>
            <w:shd w:val="clear" w:color="auto" w:fill="D9D9D9"/>
            <w:vAlign w:val="center"/>
          </w:tcPr>
          <w:p w14:paraId="4BEEFC50" w14:textId="77777777" w:rsidR="00077FB2" w:rsidRPr="00602692" w:rsidRDefault="00077FB2" w:rsidP="002A5E62">
            <w:pPr>
              <w:pStyle w:val="NormalWeb"/>
              <w:spacing w:before="0" w:beforeAutospacing="0" w:after="0" w:afterAutospacing="0"/>
              <w:rPr>
                <w:sz w:val="22"/>
                <w:szCs w:val="22"/>
              </w:rPr>
            </w:pPr>
            <w:r w:rsidRPr="00602692">
              <w:rPr>
                <w:sz w:val="22"/>
                <w:szCs w:val="22"/>
              </w:rPr>
              <w:t xml:space="preserve">Member States shall require obliged entities to take reasonable measures to determine whether the beneficiaries of a life or other investment-related insurance policy and/or, </w:t>
            </w:r>
            <w:r w:rsidRPr="00602692">
              <w:rPr>
                <w:sz w:val="22"/>
                <w:szCs w:val="22"/>
              </w:rPr>
              <w:lastRenderedPageBreak/>
              <w:t>where required, the beneficial owner of the beneficiary are politically exposed persons. Those measures shall be taken no later than at the time of the payout or at the time of the assignment, in whole or in part, of the policy. Where there are higher risks identified, in addition to applying the customer due diligence measures laid down in Article 13, Member States shall require obliged entities to:</w:t>
            </w:r>
          </w:p>
          <w:p w14:paraId="2A526201" w14:textId="77777777" w:rsidR="00077FB2" w:rsidRPr="00602692" w:rsidRDefault="00077FB2" w:rsidP="002A5E62">
            <w:pPr>
              <w:pStyle w:val="NormalWeb"/>
              <w:spacing w:before="0" w:beforeAutospacing="0" w:after="0" w:afterAutospacing="0"/>
              <w:rPr>
                <w:sz w:val="22"/>
                <w:szCs w:val="22"/>
              </w:rPr>
            </w:pPr>
            <w:r w:rsidRPr="00602692">
              <w:rPr>
                <w:sz w:val="22"/>
                <w:szCs w:val="22"/>
              </w:rPr>
              <w:t>(a)inform senior management before payout of policy proceeds;</w:t>
            </w:r>
          </w:p>
          <w:p w14:paraId="35868B25" w14:textId="77777777" w:rsidR="00207A73" w:rsidRPr="00602692" w:rsidRDefault="00077FB2" w:rsidP="002A5E62">
            <w:pPr>
              <w:pStyle w:val="NormalWeb"/>
              <w:spacing w:before="0" w:beforeAutospacing="0" w:after="0" w:afterAutospacing="0"/>
              <w:rPr>
                <w:sz w:val="22"/>
                <w:szCs w:val="22"/>
              </w:rPr>
            </w:pPr>
            <w:r w:rsidRPr="00602692">
              <w:rPr>
                <w:sz w:val="22"/>
                <w:szCs w:val="22"/>
              </w:rPr>
              <w:t>(b)conduct enhanced scrutiny of the entire business relationship with the policyholder.</w:t>
            </w:r>
          </w:p>
          <w:p w14:paraId="0594C890" w14:textId="77777777" w:rsidR="00634364" w:rsidRPr="00602692" w:rsidRDefault="00634364" w:rsidP="002A5E62">
            <w:pPr>
              <w:pStyle w:val="NormalWeb"/>
              <w:spacing w:before="0" w:beforeAutospacing="0" w:after="0" w:afterAutospacing="0"/>
              <w:rPr>
                <w:sz w:val="22"/>
                <w:szCs w:val="22"/>
              </w:rPr>
            </w:pPr>
          </w:p>
          <w:p w14:paraId="37DEDFAE" w14:textId="77777777" w:rsidR="00634364" w:rsidRPr="00602692" w:rsidRDefault="00634364" w:rsidP="002A5E62">
            <w:pPr>
              <w:pStyle w:val="NormalWeb"/>
              <w:spacing w:before="0" w:beforeAutospacing="0" w:after="0" w:afterAutospacing="0"/>
              <w:rPr>
                <w:sz w:val="22"/>
                <w:szCs w:val="22"/>
              </w:rPr>
            </w:pPr>
          </w:p>
        </w:tc>
        <w:tc>
          <w:tcPr>
            <w:tcW w:w="512" w:type="pct"/>
            <w:vAlign w:val="center"/>
          </w:tcPr>
          <w:p w14:paraId="7C37E5DB" w14:textId="77777777" w:rsidR="00C33F4C" w:rsidRPr="00602692" w:rsidRDefault="00CD7977" w:rsidP="002A5E62">
            <w:pPr>
              <w:spacing w:after="0" w:line="240" w:lineRule="auto"/>
              <w:rPr>
                <w:rFonts w:ascii="Times New Roman" w:hAnsi="Times New Roman" w:cs="Times New Roman"/>
              </w:rPr>
            </w:pPr>
            <w:r w:rsidRPr="00602692">
              <w:rPr>
                <w:rFonts w:ascii="Times New Roman" w:hAnsi="Times New Roman" w:cs="Times New Roman"/>
              </w:rPr>
              <w:lastRenderedPageBreak/>
              <w:t>26</w:t>
            </w:r>
            <w:r w:rsidR="00C94BA2" w:rsidRPr="00602692">
              <w:rPr>
                <w:rFonts w:ascii="Times New Roman" w:hAnsi="Times New Roman" w:cs="Times New Roman"/>
              </w:rPr>
              <w:t>.4-6</w:t>
            </w:r>
          </w:p>
          <w:p w14:paraId="077A05FD" w14:textId="77777777" w:rsidR="00C33F4C" w:rsidRPr="00602692" w:rsidRDefault="00C33F4C" w:rsidP="002A5E62">
            <w:pPr>
              <w:spacing w:after="0" w:line="240" w:lineRule="auto"/>
              <w:rPr>
                <w:rFonts w:ascii="Times New Roman" w:hAnsi="Times New Roman" w:cs="Times New Roman"/>
                <w:lang w:val="en-GB"/>
              </w:rPr>
            </w:pPr>
          </w:p>
          <w:p w14:paraId="6F445F19" w14:textId="77777777" w:rsidR="00C33F4C" w:rsidRPr="00602692" w:rsidRDefault="00C33F4C" w:rsidP="002A5E62">
            <w:pPr>
              <w:spacing w:after="0" w:line="240" w:lineRule="auto"/>
              <w:rPr>
                <w:rFonts w:ascii="Times New Roman" w:hAnsi="Times New Roman" w:cs="Times New Roman"/>
                <w:lang w:val="en-GB"/>
              </w:rPr>
            </w:pPr>
          </w:p>
          <w:p w14:paraId="2D013805" w14:textId="77777777" w:rsidR="00C33F4C" w:rsidRPr="00602692" w:rsidRDefault="00C33F4C" w:rsidP="002A5E62">
            <w:pPr>
              <w:spacing w:after="0" w:line="240" w:lineRule="auto"/>
              <w:rPr>
                <w:rFonts w:ascii="Times New Roman" w:hAnsi="Times New Roman" w:cs="Times New Roman"/>
                <w:lang w:val="en-GB"/>
              </w:rPr>
            </w:pPr>
          </w:p>
          <w:p w14:paraId="22CEEE10" w14:textId="77777777" w:rsidR="00C33F4C" w:rsidRPr="00602692" w:rsidRDefault="00C33F4C" w:rsidP="002A5E62">
            <w:pPr>
              <w:spacing w:after="0" w:line="240" w:lineRule="auto"/>
              <w:rPr>
                <w:rFonts w:ascii="Times New Roman" w:hAnsi="Times New Roman" w:cs="Times New Roman"/>
                <w:lang w:val="en-GB"/>
              </w:rPr>
            </w:pPr>
          </w:p>
          <w:p w14:paraId="778F91E8" w14:textId="77777777" w:rsidR="00C33F4C" w:rsidRPr="00602692" w:rsidRDefault="00C33F4C" w:rsidP="002A5E62">
            <w:pPr>
              <w:spacing w:after="0" w:line="240" w:lineRule="auto"/>
              <w:rPr>
                <w:rFonts w:ascii="Times New Roman" w:hAnsi="Times New Roman" w:cs="Times New Roman"/>
                <w:lang w:val="en-GB"/>
              </w:rPr>
            </w:pPr>
          </w:p>
          <w:p w14:paraId="59DD7707" w14:textId="77777777" w:rsidR="00C33F4C" w:rsidRPr="00602692" w:rsidRDefault="00C33F4C" w:rsidP="002A5E62">
            <w:pPr>
              <w:spacing w:after="0" w:line="240" w:lineRule="auto"/>
              <w:rPr>
                <w:rFonts w:ascii="Times New Roman" w:hAnsi="Times New Roman" w:cs="Times New Roman"/>
                <w:lang w:val="en-GB"/>
              </w:rPr>
            </w:pPr>
          </w:p>
          <w:p w14:paraId="202C2A3A" w14:textId="77777777" w:rsidR="00C33F4C" w:rsidRPr="00602692" w:rsidRDefault="00C33F4C" w:rsidP="002A5E62">
            <w:pPr>
              <w:spacing w:after="0" w:line="240" w:lineRule="auto"/>
              <w:rPr>
                <w:rFonts w:ascii="Times New Roman" w:hAnsi="Times New Roman" w:cs="Times New Roman"/>
                <w:lang w:val="en-GB"/>
              </w:rPr>
            </w:pPr>
          </w:p>
          <w:p w14:paraId="595CAF03" w14:textId="77777777" w:rsidR="00C33F4C" w:rsidRPr="00602692" w:rsidRDefault="00C33F4C" w:rsidP="002A5E62">
            <w:pPr>
              <w:spacing w:after="0" w:line="240" w:lineRule="auto"/>
              <w:rPr>
                <w:rFonts w:ascii="Times New Roman" w:hAnsi="Times New Roman" w:cs="Times New Roman"/>
                <w:lang w:val="en-GB"/>
              </w:rPr>
            </w:pPr>
          </w:p>
          <w:p w14:paraId="53B2EBEB" w14:textId="77777777" w:rsidR="00C33F4C" w:rsidRPr="00602692" w:rsidRDefault="00C33F4C" w:rsidP="002A5E62">
            <w:pPr>
              <w:spacing w:after="0" w:line="240" w:lineRule="auto"/>
              <w:rPr>
                <w:rFonts w:ascii="Times New Roman" w:hAnsi="Times New Roman" w:cs="Times New Roman"/>
                <w:lang w:val="en-GB"/>
              </w:rPr>
            </w:pPr>
          </w:p>
          <w:p w14:paraId="12116A72" w14:textId="77777777" w:rsidR="00C33F4C" w:rsidRPr="00602692" w:rsidRDefault="00C33F4C" w:rsidP="002A5E62">
            <w:pPr>
              <w:spacing w:after="0" w:line="240" w:lineRule="auto"/>
              <w:rPr>
                <w:rFonts w:ascii="Times New Roman" w:hAnsi="Times New Roman" w:cs="Times New Roman"/>
                <w:lang w:val="en-GB"/>
              </w:rPr>
            </w:pPr>
          </w:p>
          <w:p w14:paraId="412D433F" w14:textId="77777777" w:rsidR="00C33F4C" w:rsidRPr="00602692" w:rsidRDefault="00C33F4C" w:rsidP="002A5E62">
            <w:pPr>
              <w:spacing w:after="0" w:line="240" w:lineRule="auto"/>
              <w:rPr>
                <w:rFonts w:ascii="Times New Roman" w:hAnsi="Times New Roman" w:cs="Times New Roman"/>
                <w:lang w:val="en-GB"/>
              </w:rPr>
            </w:pPr>
          </w:p>
          <w:p w14:paraId="0079ABB2" w14:textId="77777777" w:rsidR="00C33F4C" w:rsidRPr="00602692" w:rsidRDefault="00C33F4C" w:rsidP="002A5E62">
            <w:pPr>
              <w:spacing w:after="0" w:line="240" w:lineRule="auto"/>
              <w:rPr>
                <w:rFonts w:ascii="Times New Roman" w:hAnsi="Times New Roman" w:cs="Times New Roman"/>
                <w:lang w:val="en-GB"/>
              </w:rPr>
            </w:pPr>
          </w:p>
          <w:p w14:paraId="56BC7D0A" w14:textId="77777777" w:rsidR="00C33F4C" w:rsidRPr="00602692" w:rsidRDefault="00C33F4C" w:rsidP="002A5E62">
            <w:pPr>
              <w:spacing w:after="0" w:line="240" w:lineRule="auto"/>
              <w:rPr>
                <w:rFonts w:ascii="Times New Roman" w:hAnsi="Times New Roman" w:cs="Times New Roman"/>
                <w:lang w:val="en-GB"/>
              </w:rPr>
            </w:pPr>
          </w:p>
          <w:p w14:paraId="1815DD60" w14:textId="77777777" w:rsidR="00C33F4C" w:rsidRPr="00602692" w:rsidRDefault="00C33F4C" w:rsidP="002A5E62">
            <w:pPr>
              <w:spacing w:after="0" w:line="240" w:lineRule="auto"/>
              <w:rPr>
                <w:rFonts w:ascii="Times New Roman" w:hAnsi="Times New Roman" w:cs="Times New Roman"/>
                <w:lang w:val="en-GB"/>
              </w:rPr>
            </w:pPr>
          </w:p>
          <w:p w14:paraId="19DA6AAB" w14:textId="77777777" w:rsidR="00C33F4C" w:rsidRPr="00602692" w:rsidRDefault="00C33F4C" w:rsidP="002A5E62">
            <w:pPr>
              <w:spacing w:after="0" w:line="240" w:lineRule="auto"/>
              <w:rPr>
                <w:rFonts w:ascii="Times New Roman" w:hAnsi="Times New Roman" w:cs="Times New Roman"/>
                <w:lang w:val="en-GB"/>
              </w:rPr>
            </w:pPr>
          </w:p>
          <w:p w14:paraId="6B3ADDD6" w14:textId="77777777" w:rsidR="00C33F4C" w:rsidRPr="00602692" w:rsidRDefault="00C33F4C" w:rsidP="002A5E62">
            <w:pPr>
              <w:spacing w:after="0" w:line="240" w:lineRule="auto"/>
              <w:rPr>
                <w:rFonts w:ascii="Times New Roman" w:hAnsi="Times New Roman" w:cs="Times New Roman"/>
                <w:lang w:val="en-GB"/>
              </w:rPr>
            </w:pPr>
          </w:p>
          <w:p w14:paraId="4C5D5207" w14:textId="77777777" w:rsidR="00C33F4C" w:rsidRPr="00602692" w:rsidRDefault="00C33F4C" w:rsidP="002A5E62">
            <w:pPr>
              <w:spacing w:after="0" w:line="240" w:lineRule="auto"/>
              <w:rPr>
                <w:rFonts w:ascii="Times New Roman" w:hAnsi="Times New Roman" w:cs="Times New Roman"/>
                <w:lang w:val="en-GB"/>
              </w:rPr>
            </w:pPr>
          </w:p>
          <w:p w14:paraId="3320B6FA" w14:textId="77777777" w:rsidR="00C33F4C" w:rsidRPr="00602692" w:rsidRDefault="00C33F4C" w:rsidP="002A5E62">
            <w:pPr>
              <w:spacing w:after="0" w:line="240" w:lineRule="auto"/>
              <w:rPr>
                <w:rFonts w:ascii="Times New Roman" w:hAnsi="Times New Roman" w:cs="Times New Roman"/>
              </w:rPr>
            </w:pPr>
          </w:p>
          <w:p w14:paraId="091865E5" w14:textId="77777777" w:rsidR="00C33F4C" w:rsidRPr="00602692" w:rsidRDefault="00C33F4C" w:rsidP="002A5E62">
            <w:pPr>
              <w:spacing w:after="0" w:line="240" w:lineRule="auto"/>
              <w:rPr>
                <w:rFonts w:ascii="Times New Roman" w:hAnsi="Times New Roman" w:cs="Times New Roman"/>
              </w:rPr>
            </w:pPr>
          </w:p>
        </w:tc>
        <w:tc>
          <w:tcPr>
            <w:tcW w:w="1344" w:type="pct"/>
            <w:vAlign w:val="center"/>
          </w:tcPr>
          <w:p w14:paraId="0809CA34" w14:textId="77777777" w:rsidR="00583570" w:rsidRPr="00602692" w:rsidRDefault="00583570"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lastRenderedPageBreak/>
              <w:t>О</w:t>
            </w:r>
            <w:r w:rsidR="00882E6E" w:rsidRPr="00602692">
              <w:rPr>
                <w:rFonts w:ascii="Times New Roman" w:hAnsi="Times New Roman" w:cs="Times New Roman"/>
              </w:rPr>
              <w:t xml:space="preserve">бвезник је дужан да утврди да ли је корисник осигурања и стварни власник корисника осигурања функционер, и уколико утврди да јесте, да предузме мере </w:t>
            </w:r>
            <w:r w:rsidR="00882E6E" w:rsidRPr="00602692">
              <w:rPr>
                <w:rFonts w:ascii="Times New Roman" w:hAnsi="Times New Roman" w:cs="Times New Roman"/>
              </w:rPr>
              <w:lastRenderedPageBreak/>
              <w:t xml:space="preserve">из члана 38. овог закона. </w:t>
            </w:r>
          </w:p>
          <w:p w14:paraId="7A9ECF5B" w14:textId="77777777" w:rsidR="00583570" w:rsidRPr="00602692" w:rsidRDefault="00583570"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p w14:paraId="3985C52E" w14:textId="77777777" w:rsidR="00583570"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lang w:val="sr-Cyrl-RS"/>
              </w:rPr>
              <w:t>У</w:t>
            </w:r>
            <w:r w:rsidRPr="00602692">
              <w:rPr>
                <w:rFonts w:ascii="Times New Roman" w:hAnsi="Times New Roman" w:cs="Times New Roman"/>
              </w:rPr>
              <w:t xml:space="preserve">колико је корисник осигурања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 или залагања полисе осигурања. </w:t>
            </w:r>
          </w:p>
          <w:p w14:paraId="5BEA3792" w14:textId="77777777" w:rsidR="00583570" w:rsidRPr="00602692" w:rsidRDefault="00583570"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p w14:paraId="4362CF47" w14:textId="77777777" w:rsidR="00207A73"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lang w:val="sr-Cyrl-RS"/>
              </w:rPr>
              <w:t>А</w:t>
            </w:r>
            <w:r w:rsidRPr="00602692">
              <w:rPr>
                <w:rFonts w:ascii="Times New Roman" w:hAnsi="Times New Roman" w:cs="Times New Roman"/>
              </w:rPr>
              <w:t>ко у вези са полисом осигурања утврди висок ризик од прања новца и финансирања тероризма, обвезник је дужан да поред радњи и мера из члана 7 овог закона, предузме следеће мере: обавести члана највишег руководства пре исплате осигуране суме и изврши појачане радње и мере познавања и праћења странке.</w:t>
            </w:r>
          </w:p>
        </w:tc>
        <w:tc>
          <w:tcPr>
            <w:tcW w:w="139" w:type="pct"/>
            <w:vAlign w:val="center"/>
          </w:tcPr>
          <w:p w14:paraId="40B6BE92" w14:textId="77777777" w:rsidR="00207A73"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3DB9B078" w14:textId="77777777" w:rsidR="00207A73" w:rsidRPr="00602692" w:rsidRDefault="00207A73" w:rsidP="002A5E62">
            <w:pPr>
              <w:spacing w:after="0" w:line="240" w:lineRule="auto"/>
              <w:ind w:firstLine="21"/>
              <w:rPr>
                <w:rFonts w:ascii="Times New Roman" w:hAnsi="Times New Roman" w:cs="Times New Roman"/>
                <w:lang w:val="ru-RU"/>
              </w:rPr>
            </w:pPr>
          </w:p>
        </w:tc>
        <w:tc>
          <w:tcPr>
            <w:tcW w:w="878" w:type="pct"/>
            <w:vAlign w:val="center"/>
          </w:tcPr>
          <w:p w14:paraId="17B3C5BC" w14:textId="77777777" w:rsidR="00B27736" w:rsidRPr="00602692" w:rsidRDefault="00CD797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  </w:t>
            </w:r>
          </w:p>
          <w:p w14:paraId="66B5847A" w14:textId="77777777" w:rsidR="00207A73" w:rsidRPr="00602692" w:rsidRDefault="00207A73"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tc>
      </w:tr>
      <w:tr w:rsidR="00060A53" w:rsidRPr="00602692" w14:paraId="38F0E220" w14:textId="77777777" w:rsidTr="00004FAF">
        <w:trPr>
          <w:trHeight w:val="63"/>
        </w:trPr>
        <w:tc>
          <w:tcPr>
            <w:tcW w:w="323" w:type="pct"/>
            <w:shd w:val="clear" w:color="auto" w:fill="D9D9D9"/>
          </w:tcPr>
          <w:p w14:paraId="3A9D0F94" w14:textId="77777777" w:rsidR="00207A73" w:rsidRPr="00602692" w:rsidRDefault="002D5151" w:rsidP="002A5E62">
            <w:pPr>
              <w:pStyle w:val="NormalWeb"/>
              <w:spacing w:before="0" w:beforeAutospacing="0" w:after="0" w:afterAutospacing="0"/>
              <w:rPr>
                <w:sz w:val="22"/>
                <w:szCs w:val="22"/>
              </w:rPr>
            </w:pPr>
            <w:r w:rsidRPr="00602692">
              <w:rPr>
                <w:sz w:val="22"/>
                <w:szCs w:val="22"/>
              </w:rPr>
              <w:t>22</w:t>
            </w:r>
          </w:p>
        </w:tc>
        <w:tc>
          <w:tcPr>
            <w:tcW w:w="1387" w:type="pct"/>
            <w:shd w:val="clear" w:color="auto" w:fill="D9D9D9"/>
            <w:vAlign w:val="center"/>
          </w:tcPr>
          <w:p w14:paraId="366B84CC" w14:textId="77777777" w:rsidR="00207A73" w:rsidRPr="00602692" w:rsidRDefault="002D5151" w:rsidP="002A5E62">
            <w:pPr>
              <w:pStyle w:val="NormalWeb"/>
              <w:spacing w:before="0" w:beforeAutospacing="0" w:after="0" w:afterAutospacing="0"/>
              <w:rPr>
                <w:sz w:val="22"/>
                <w:szCs w:val="22"/>
              </w:rPr>
            </w:pPr>
            <w:r w:rsidRPr="00602692">
              <w:rPr>
                <w:sz w:val="22"/>
                <w:szCs w:val="22"/>
              </w:rPr>
              <w:t>Where a politically exposed person is no longer entrusted with a prominent public function by a Member State or a third country, or with a prominent public function by an international organisation, obliged entities shall, for at least 12 months, be required to take into account the continuing risk posed by that person and to apply appropriate and risk-sensitive measures until such time as that person is deemed to pose no further risk specific to politically exposed persons.</w:t>
            </w:r>
          </w:p>
        </w:tc>
        <w:tc>
          <w:tcPr>
            <w:tcW w:w="512" w:type="pct"/>
            <w:vAlign w:val="center"/>
          </w:tcPr>
          <w:p w14:paraId="55D24C64" w14:textId="77777777" w:rsidR="000D163F" w:rsidRPr="00602692" w:rsidRDefault="0022103F" w:rsidP="002A5E62">
            <w:pPr>
              <w:spacing w:after="0" w:line="240" w:lineRule="auto"/>
              <w:rPr>
                <w:rFonts w:ascii="Times New Roman" w:hAnsi="Times New Roman" w:cs="Times New Roman"/>
              </w:rPr>
            </w:pPr>
            <w:r w:rsidRPr="00602692">
              <w:rPr>
                <w:rFonts w:ascii="Times New Roman" w:hAnsi="Times New Roman" w:cs="Times New Roman"/>
                <w:lang w:val="en-GB"/>
              </w:rPr>
              <w:t>3.1.</w:t>
            </w:r>
            <w:r w:rsidR="00A01018" w:rsidRPr="00602692">
              <w:rPr>
                <w:rFonts w:ascii="Times New Roman" w:hAnsi="Times New Roman" w:cs="Times New Roman"/>
              </w:rPr>
              <w:t>22-25</w:t>
            </w:r>
          </w:p>
          <w:p w14:paraId="7FC980B3" w14:textId="77777777" w:rsidR="000D163F" w:rsidRPr="00602692" w:rsidRDefault="000D163F" w:rsidP="002A5E62">
            <w:pPr>
              <w:spacing w:after="0" w:line="240" w:lineRule="auto"/>
              <w:rPr>
                <w:rFonts w:ascii="Times New Roman" w:hAnsi="Times New Roman" w:cs="Times New Roman"/>
                <w:lang w:val="en-GB"/>
              </w:rPr>
            </w:pPr>
          </w:p>
        </w:tc>
        <w:tc>
          <w:tcPr>
            <w:tcW w:w="1344" w:type="pct"/>
            <w:vAlign w:val="center"/>
          </w:tcPr>
          <w:p w14:paraId="705B5433" w14:textId="77777777" w:rsidR="00A01018" w:rsidRPr="00602692" w:rsidRDefault="00A01018" w:rsidP="002A5E62">
            <w:pPr>
              <w:widowControl w:val="0"/>
              <w:shd w:val="clear" w:color="auto" w:fill="FFFFFF"/>
              <w:tabs>
                <w:tab w:val="left" w:pos="379"/>
              </w:tabs>
              <w:autoSpaceDE w:val="0"/>
              <w:autoSpaceDN w:val="0"/>
              <w:adjustRightInd w:val="0"/>
              <w:spacing w:after="0" w:line="240" w:lineRule="auto"/>
              <w:jc w:val="both"/>
              <w:rPr>
                <w:rFonts w:ascii="Times New Roman" w:hAnsi="Times New Roman" w:cs="Times New Roman"/>
              </w:rPr>
            </w:pPr>
          </w:p>
          <w:p w14:paraId="7ABA2E6C"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22) функционер је функционер друге државе, функционер међународне организације и функционер републике србије; </w:t>
            </w:r>
          </w:p>
          <w:p w14:paraId="5393D5DA" w14:textId="77777777" w:rsidR="00810F67" w:rsidRPr="00602692" w:rsidRDefault="00810F6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p w14:paraId="697FE655"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23) функционер друге државе је физичко лице које обавља или је у последње четири године обављало високу јавну функцију у другој држави, и то: </w:t>
            </w:r>
          </w:p>
          <w:p w14:paraId="6AB4386C"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(1) шеф државе и/или владе, члан владе и његов заменик, </w:t>
            </w:r>
          </w:p>
          <w:p w14:paraId="1EE57681"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(2) изабрани представник законодавног тела, </w:t>
            </w:r>
          </w:p>
          <w:p w14:paraId="64000296"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(3) судија врховног и уставног суда или </w:t>
            </w:r>
            <w:r w:rsidRPr="00602692">
              <w:rPr>
                <w:rFonts w:ascii="Times New Roman" w:hAnsi="Times New Roman" w:cs="Times New Roman"/>
              </w:rPr>
              <w:lastRenderedPageBreak/>
              <w:t xml:space="preserve">другог судског органа на високом нивоу, против чије пресуде, осим у изузетним случајевима, није могуће користити редовни или ванредни правни лек, </w:t>
            </w:r>
          </w:p>
          <w:p w14:paraId="6F701885"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(4) члан рачунског суда, односно врховне ревизорске институције и чланови органа управљања централне банке, </w:t>
            </w:r>
          </w:p>
          <w:p w14:paraId="3A6992F7"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(5) амбасадор, отправник послова и високи официр оружаних снага, </w:t>
            </w:r>
          </w:p>
          <w:p w14:paraId="7F37CFE3"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(6) члан управног и надзорног органа правног лица које је у већинском власништву стране државе, </w:t>
            </w:r>
          </w:p>
          <w:p w14:paraId="1B2F4695"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(7) члан органа управљања политичке странке; </w:t>
            </w:r>
          </w:p>
          <w:p w14:paraId="7FB37334" w14:textId="77777777" w:rsidR="00810F67" w:rsidRPr="00602692" w:rsidRDefault="00810F6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p w14:paraId="2257911F"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24) 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 </w:t>
            </w:r>
          </w:p>
          <w:p w14:paraId="1467163A" w14:textId="77777777" w:rsidR="00810F67" w:rsidRPr="00602692" w:rsidRDefault="00810F6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p w14:paraId="51CC58E1"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25) функционер републике србије је физичко лице које обавља или је у последње четири године обављало високу јавну функцију у земљи, и то:</w:t>
            </w:r>
          </w:p>
          <w:p w14:paraId="277A9737"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 (1)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w:t>
            </w:r>
            <w:r w:rsidRPr="00602692">
              <w:rPr>
                <w:rFonts w:ascii="Times New Roman" w:hAnsi="Times New Roman" w:cs="Times New Roman"/>
              </w:rPr>
              <w:lastRenderedPageBreak/>
              <w:t xml:space="preserve">његови помоћници, </w:t>
            </w:r>
          </w:p>
          <w:p w14:paraId="2507ECE7"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(2) народни посланик, </w:t>
            </w:r>
          </w:p>
          <w:p w14:paraId="3C181E2E"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(3) судије врховног касационог, привредног апелационог и уставног суда, </w:t>
            </w:r>
          </w:p>
          <w:p w14:paraId="044A9066"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(4) председник, потпредседник и члан савета државне ревизорске институције, </w:t>
            </w:r>
          </w:p>
          <w:p w14:paraId="3B9249AF"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(5) гувернер, вицегувернер и члан савета гувернера народне банке србије, </w:t>
            </w:r>
          </w:p>
          <w:p w14:paraId="762193FD"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(6) лице на високом положају у дипломатско-конзуларним представништвима (амбасадор, генерални конзул, отправник послова), </w:t>
            </w:r>
          </w:p>
          <w:p w14:paraId="013753D0" w14:textId="77777777" w:rsidR="00536D52"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(7) члан органа управљања у јавном предузећу или привредном друштву у већинском власништву државе, </w:t>
            </w:r>
          </w:p>
          <w:p w14:paraId="429712A0" w14:textId="77777777" w:rsidR="00A01018" w:rsidRPr="00602692" w:rsidRDefault="00882E6E"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(8) члан органа управљања политичке странке;</w:t>
            </w:r>
          </w:p>
        </w:tc>
        <w:tc>
          <w:tcPr>
            <w:tcW w:w="139" w:type="pct"/>
            <w:vAlign w:val="center"/>
          </w:tcPr>
          <w:p w14:paraId="38B26994" w14:textId="77777777" w:rsidR="00207A73"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F8935D2" w14:textId="77777777" w:rsidR="00207A73" w:rsidRPr="00602692" w:rsidRDefault="00207A73" w:rsidP="002A5E62">
            <w:pPr>
              <w:spacing w:after="0" w:line="240" w:lineRule="auto"/>
              <w:ind w:firstLine="21"/>
              <w:rPr>
                <w:rFonts w:ascii="Times New Roman" w:hAnsi="Times New Roman" w:cs="Times New Roman"/>
                <w:lang w:val="ru-RU"/>
              </w:rPr>
            </w:pPr>
          </w:p>
        </w:tc>
        <w:tc>
          <w:tcPr>
            <w:tcW w:w="878" w:type="pct"/>
            <w:vAlign w:val="center"/>
          </w:tcPr>
          <w:p w14:paraId="3DE29813" w14:textId="77777777" w:rsidR="000A1C16" w:rsidRPr="00602692" w:rsidRDefault="000A1C16"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rPr>
            </w:pPr>
          </w:p>
        </w:tc>
      </w:tr>
      <w:tr w:rsidR="00060A53" w:rsidRPr="00602692" w14:paraId="320D9A41" w14:textId="77777777" w:rsidTr="00004FAF">
        <w:trPr>
          <w:trHeight w:val="3366"/>
        </w:trPr>
        <w:tc>
          <w:tcPr>
            <w:tcW w:w="323" w:type="pct"/>
            <w:shd w:val="clear" w:color="auto" w:fill="D9D9D9"/>
          </w:tcPr>
          <w:p w14:paraId="0C1FBB92" w14:textId="77777777" w:rsidR="002D5151" w:rsidRPr="00602692" w:rsidRDefault="008621B7" w:rsidP="002A5E62">
            <w:pPr>
              <w:pStyle w:val="NormalWeb"/>
              <w:spacing w:before="0" w:beforeAutospacing="0" w:after="0" w:afterAutospacing="0"/>
              <w:rPr>
                <w:sz w:val="22"/>
                <w:szCs w:val="22"/>
              </w:rPr>
            </w:pPr>
            <w:r w:rsidRPr="00602692">
              <w:rPr>
                <w:sz w:val="22"/>
                <w:szCs w:val="22"/>
              </w:rPr>
              <w:lastRenderedPageBreak/>
              <w:t>23</w:t>
            </w:r>
          </w:p>
        </w:tc>
        <w:tc>
          <w:tcPr>
            <w:tcW w:w="1387" w:type="pct"/>
            <w:shd w:val="clear" w:color="auto" w:fill="D9D9D9"/>
            <w:vAlign w:val="center"/>
          </w:tcPr>
          <w:p w14:paraId="386B90A1" w14:textId="77777777" w:rsidR="002D5151" w:rsidRPr="00602692" w:rsidRDefault="008621B7" w:rsidP="002A5E62">
            <w:pPr>
              <w:pStyle w:val="NormalWeb"/>
              <w:spacing w:before="0" w:beforeAutospacing="0" w:after="0" w:afterAutospacing="0"/>
              <w:rPr>
                <w:sz w:val="22"/>
                <w:szCs w:val="22"/>
              </w:rPr>
            </w:pPr>
            <w:r w:rsidRPr="00602692">
              <w:rPr>
                <w:sz w:val="22"/>
                <w:szCs w:val="22"/>
              </w:rPr>
              <w:t>The measures referred to in Articles 20 and 21 shall also apply to family members or persons known to be close associates of politically exposed persons.</w:t>
            </w:r>
          </w:p>
          <w:p w14:paraId="119839FF" w14:textId="77777777" w:rsidR="00673C28" w:rsidRPr="00602692" w:rsidRDefault="00673C28" w:rsidP="002A5E62">
            <w:pPr>
              <w:pStyle w:val="NormalWeb"/>
              <w:spacing w:before="0" w:beforeAutospacing="0" w:after="0" w:afterAutospacing="0"/>
              <w:rPr>
                <w:sz w:val="22"/>
                <w:szCs w:val="22"/>
              </w:rPr>
            </w:pPr>
          </w:p>
          <w:p w14:paraId="17F5A662" w14:textId="77777777" w:rsidR="00673C28" w:rsidRPr="00602692" w:rsidRDefault="00673C28" w:rsidP="002A5E62">
            <w:pPr>
              <w:pStyle w:val="NormalWeb"/>
              <w:spacing w:before="0" w:beforeAutospacing="0" w:after="0" w:afterAutospacing="0"/>
              <w:rPr>
                <w:sz w:val="22"/>
                <w:szCs w:val="22"/>
              </w:rPr>
            </w:pPr>
          </w:p>
          <w:p w14:paraId="45FCC0AA" w14:textId="77777777" w:rsidR="002540E8" w:rsidRPr="00602692" w:rsidRDefault="002540E8" w:rsidP="002A5E62">
            <w:pPr>
              <w:pStyle w:val="NormalWeb"/>
              <w:spacing w:before="0" w:beforeAutospacing="0" w:after="0" w:afterAutospacing="0"/>
              <w:rPr>
                <w:sz w:val="22"/>
                <w:szCs w:val="22"/>
              </w:rPr>
            </w:pPr>
          </w:p>
          <w:p w14:paraId="0C78030B" w14:textId="77777777" w:rsidR="002540E8" w:rsidRPr="00602692" w:rsidRDefault="002540E8" w:rsidP="002A5E62">
            <w:pPr>
              <w:pStyle w:val="NormalWeb"/>
              <w:spacing w:before="0" w:beforeAutospacing="0" w:after="0" w:afterAutospacing="0"/>
              <w:rPr>
                <w:sz w:val="22"/>
                <w:szCs w:val="22"/>
              </w:rPr>
            </w:pPr>
          </w:p>
        </w:tc>
        <w:tc>
          <w:tcPr>
            <w:tcW w:w="512" w:type="pct"/>
            <w:vAlign w:val="center"/>
          </w:tcPr>
          <w:p w14:paraId="731962D5" w14:textId="77777777" w:rsidR="002540E8" w:rsidRPr="00602692" w:rsidRDefault="00673C28" w:rsidP="002A5E62">
            <w:pPr>
              <w:spacing w:after="0" w:line="240" w:lineRule="auto"/>
              <w:rPr>
                <w:rFonts w:ascii="Times New Roman" w:hAnsi="Times New Roman" w:cs="Times New Roman"/>
              </w:rPr>
            </w:pPr>
            <w:r w:rsidRPr="00602692">
              <w:rPr>
                <w:rFonts w:ascii="Times New Roman" w:hAnsi="Times New Roman" w:cs="Times New Roman"/>
              </w:rPr>
              <w:t>38.4</w:t>
            </w:r>
          </w:p>
          <w:p w14:paraId="2FF17B2B" w14:textId="77777777" w:rsidR="00673C28" w:rsidRPr="00602692" w:rsidRDefault="00673C28" w:rsidP="002A5E62">
            <w:pPr>
              <w:spacing w:after="0" w:line="240" w:lineRule="auto"/>
              <w:rPr>
                <w:rFonts w:ascii="Times New Roman" w:hAnsi="Times New Roman" w:cs="Times New Roman"/>
              </w:rPr>
            </w:pPr>
          </w:p>
          <w:p w14:paraId="5E0EE8C7" w14:textId="77777777" w:rsidR="00673C28" w:rsidRPr="00602692" w:rsidRDefault="00673C28" w:rsidP="002A5E62">
            <w:pPr>
              <w:spacing w:after="0" w:line="240" w:lineRule="auto"/>
              <w:rPr>
                <w:rFonts w:ascii="Times New Roman" w:hAnsi="Times New Roman" w:cs="Times New Roman"/>
              </w:rPr>
            </w:pPr>
          </w:p>
          <w:p w14:paraId="7D04F10E" w14:textId="77777777" w:rsidR="00673C28" w:rsidRPr="00602692" w:rsidRDefault="00673C28" w:rsidP="002A5E62">
            <w:pPr>
              <w:spacing w:after="0" w:line="240" w:lineRule="auto"/>
              <w:rPr>
                <w:rFonts w:ascii="Times New Roman" w:hAnsi="Times New Roman" w:cs="Times New Roman"/>
              </w:rPr>
            </w:pPr>
          </w:p>
          <w:p w14:paraId="41A0B353" w14:textId="77777777" w:rsidR="00673C28" w:rsidRPr="00602692" w:rsidRDefault="00673C28" w:rsidP="002A5E62">
            <w:pPr>
              <w:spacing w:after="0" w:line="240" w:lineRule="auto"/>
              <w:rPr>
                <w:rFonts w:ascii="Times New Roman" w:hAnsi="Times New Roman" w:cs="Times New Roman"/>
              </w:rPr>
            </w:pPr>
          </w:p>
          <w:p w14:paraId="4D0C6020" w14:textId="77777777" w:rsidR="00673C28" w:rsidRPr="00602692" w:rsidRDefault="00673C28" w:rsidP="002A5E62">
            <w:pPr>
              <w:spacing w:after="0" w:line="240" w:lineRule="auto"/>
              <w:rPr>
                <w:rFonts w:ascii="Times New Roman" w:hAnsi="Times New Roman" w:cs="Times New Roman"/>
              </w:rPr>
            </w:pPr>
          </w:p>
          <w:p w14:paraId="6ED097D2" w14:textId="77777777" w:rsidR="00673C28" w:rsidRPr="00602692" w:rsidRDefault="00673C28" w:rsidP="002A5E62">
            <w:pPr>
              <w:spacing w:after="0" w:line="240" w:lineRule="auto"/>
              <w:rPr>
                <w:rFonts w:ascii="Times New Roman" w:hAnsi="Times New Roman" w:cs="Times New Roman"/>
              </w:rPr>
            </w:pPr>
          </w:p>
          <w:p w14:paraId="535D3837" w14:textId="77777777" w:rsidR="00673C28" w:rsidRPr="00602692" w:rsidRDefault="00673C28" w:rsidP="002A5E62">
            <w:pPr>
              <w:spacing w:after="0" w:line="240" w:lineRule="auto"/>
              <w:rPr>
                <w:rFonts w:ascii="Times New Roman" w:hAnsi="Times New Roman" w:cs="Times New Roman"/>
              </w:rPr>
            </w:pPr>
          </w:p>
          <w:p w14:paraId="3A428998" w14:textId="77777777" w:rsidR="00673C28" w:rsidRPr="00602692" w:rsidRDefault="00673C28" w:rsidP="002A5E62">
            <w:pPr>
              <w:spacing w:after="0" w:line="240" w:lineRule="auto"/>
              <w:rPr>
                <w:rFonts w:ascii="Times New Roman" w:hAnsi="Times New Roman" w:cs="Times New Roman"/>
              </w:rPr>
            </w:pPr>
          </w:p>
          <w:p w14:paraId="25A5707A" w14:textId="77777777" w:rsidR="00673C28" w:rsidRPr="00602692" w:rsidRDefault="00673C28" w:rsidP="002A5E62">
            <w:pPr>
              <w:spacing w:after="0" w:line="240" w:lineRule="auto"/>
              <w:rPr>
                <w:rFonts w:ascii="Times New Roman" w:hAnsi="Times New Roman" w:cs="Times New Roman"/>
              </w:rPr>
            </w:pPr>
          </w:p>
          <w:p w14:paraId="56D8AD25" w14:textId="77777777" w:rsidR="00673C28" w:rsidRPr="00602692" w:rsidRDefault="00673C28" w:rsidP="002A5E62">
            <w:pPr>
              <w:spacing w:after="0" w:line="240" w:lineRule="auto"/>
              <w:rPr>
                <w:rFonts w:ascii="Times New Roman" w:hAnsi="Times New Roman" w:cs="Times New Roman"/>
              </w:rPr>
            </w:pPr>
          </w:p>
          <w:p w14:paraId="51774074" w14:textId="77777777" w:rsidR="001E1620" w:rsidRPr="00602692" w:rsidRDefault="001E1620" w:rsidP="002A5E62">
            <w:pPr>
              <w:spacing w:after="0" w:line="240" w:lineRule="auto"/>
              <w:rPr>
                <w:rFonts w:ascii="Times New Roman" w:hAnsi="Times New Roman" w:cs="Times New Roman"/>
              </w:rPr>
            </w:pPr>
          </w:p>
          <w:p w14:paraId="66F07E13" w14:textId="77777777" w:rsidR="00673C28" w:rsidRPr="00602692" w:rsidRDefault="00673C28" w:rsidP="002A5E62">
            <w:pPr>
              <w:spacing w:after="0" w:line="240" w:lineRule="auto"/>
              <w:rPr>
                <w:rFonts w:ascii="Times New Roman" w:hAnsi="Times New Roman" w:cs="Times New Roman"/>
              </w:rPr>
            </w:pPr>
          </w:p>
          <w:p w14:paraId="33219A3C" w14:textId="77777777" w:rsidR="002D5151" w:rsidRPr="00602692" w:rsidRDefault="002D5151" w:rsidP="002A5E62">
            <w:pPr>
              <w:spacing w:after="0" w:line="240" w:lineRule="auto"/>
              <w:rPr>
                <w:rFonts w:ascii="Times New Roman" w:hAnsi="Times New Roman" w:cs="Times New Roman"/>
              </w:rPr>
            </w:pPr>
          </w:p>
        </w:tc>
        <w:tc>
          <w:tcPr>
            <w:tcW w:w="1344" w:type="pct"/>
            <w:vAlign w:val="center"/>
          </w:tcPr>
          <w:p w14:paraId="2B26C8E3" w14:textId="77777777" w:rsidR="00673C28" w:rsidRPr="00602692" w:rsidRDefault="00536D52"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rPr>
            </w:pPr>
            <w:r w:rsidRPr="00602692">
              <w:rPr>
                <w:rFonts w:ascii="Times New Roman" w:hAnsi="Times New Roman" w:cs="Times New Roman"/>
                <w:lang w:val="en-GB"/>
              </w:rPr>
              <w:t xml:space="preserve">Одредбе ст. 1-3. овог члана примењују се и у односу на члана уже породице функционера, као и на ближег сарадника функционера. </w:t>
            </w:r>
          </w:p>
          <w:p w14:paraId="09F5852F" w14:textId="77777777" w:rsidR="00FF397A" w:rsidRPr="00602692" w:rsidRDefault="00FF397A"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rPr>
            </w:pPr>
          </w:p>
          <w:p w14:paraId="2B0311F3" w14:textId="77777777" w:rsidR="001E1620" w:rsidRPr="00602692" w:rsidRDefault="001E1620"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rPr>
            </w:pPr>
          </w:p>
          <w:p w14:paraId="2FD461C2" w14:textId="77777777" w:rsidR="00FF397A" w:rsidRPr="00602692" w:rsidRDefault="00FF397A"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Cs/>
                <w:vertAlign w:val="subscript"/>
              </w:rPr>
            </w:pPr>
          </w:p>
          <w:p w14:paraId="01B71816" w14:textId="77777777" w:rsidR="001E1620" w:rsidRPr="00602692" w:rsidRDefault="001E1620" w:rsidP="002A5E62">
            <w:pPr>
              <w:widowControl w:val="0"/>
              <w:shd w:val="clear" w:color="auto" w:fill="FFFFFF"/>
              <w:tabs>
                <w:tab w:val="left" w:pos="720"/>
              </w:tabs>
              <w:autoSpaceDE w:val="0"/>
              <w:autoSpaceDN w:val="0"/>
              <w:adjustRightInd w:val="0"/>
              <w:spacing w:after="0" w:line="240" w:lineRule="auto"/>
              <w:ind w:firstLine="720"/>
              <w:jc w:val="both"/>
              <w:rPr>
                <w:rFonts w:ascii="Times New Roman" w:hAnsi="Times New Roman" w:cs="Times New Roman"/>
                <w:bCs/>
                <w:vanish/>
                <w:vertAlign w:val="subscript"/>
              </w:rPr>
            </w:pPr>
          </w:p>
        </w:tc>
        <w:tc>
          <w:tcPr>
            <w:tcW w:w="139" w:type="pct"/>
            <w:vAlign w:val="center"/>
          </w:tcPr>
          <w:p w14:paraId="6823B7D7" w14:textId="77777777" w:rsidR="002D5151"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3D50A79F" w14:textId="77777777" w:rsidR="002D5151" w:rsidRPr="00602692" w:rsidRDefault="002D5151" w:rsidP="002A5E62">
            <w:pPr>
              <w:spacing w:after="0" w:line="240" w:lineRule="auto"/>
              <w:rPr>
                <w:rFonts w:ascii="Times New Roman" w:hAnsi="Times New Roman" w:cs="Times New Roman"/>
                <w:lang w:val="ru-RU"/>
              </w:rPr>
            </w:pPr>
          </w:p>
        </w:tc>
        <w:tc>
          <w:tcPr>
            <w:tcW w:w="878" w:type="pct"/>
            <w:vAlign w:val="center"/>
          </w:tcPr>
          <w:p w14:paraId="5A3B5A8C" w14:textId="77777777" w:rsidR="002D5151" w:rsidRPr="00602692" w:rsidRDefault="002D5151" w:rsidP="002A5E62">
            <w:pPr>
              <w:spacing w:after="0" w:line="240" w:lineRule="auto"/>
              <w:rPr>
                <w:rFonts w:ascii="Times New Roman" w:hAnsi="Times New Roman" w:cs="Times New Roman"/>
                <w:lang w:val="sr-Cyrl-CS"/>
              </w:rPr>
            </w:pPr>
          </w:p>
        </w:tc>
      </w:tr>
      <w:tr w:rsidR="00060A53" w:rsidRPr="00602692" w14:paraId="758F674C" w14:textId="77777777" w:rsidTr="00004FAF">
        <w:trPr>
          <w:trHeight w:val="2367"/>
        </w:trPr>
        <w:tc>
          <w:tcPr>
            <w:tcW w:w="323" w:type="pct"/>
            <w:shd w:val="clear" w:color="auto" w:fill="D9D9D9"/>
          </w:tcPr>
          <w:p w14:paraId="4EE390F2" w14:textId="77777777" w:rsidR="002D5151" w:rsidRPr="00602692" w:rsidRDefault="008621B7" w:rsidP="002A5E62">
            <w:pPr>
              <w:pStyle w:val="NormalWeb"/>
              <w:spacing w:before="0" w:beforeAutospacing="0" w:after="0" w:afterAutospacing="0"/>
              <w:rPr>
                <w:sz w:val="22"/>
                <w:szCs w:val="22"/>
              </w:rPr>
            </w:pPr>
            <w:r w:rsidRPr="00602692">
              <w:rPr>
                <w:sz w:val="22"/>
                <w:szCs w:val="22"/>
              </w:rPr>
              <w:lastRenderedPageBreak/>
              <w:t>24</w:t>
            </w:r>
          </w:p>
        </w:tc>
        <w:tc>
          <w:tcPr>
            <w:tcW w:w="1387" w:type="pct"/>
            <w:shd w:val="clear" w:color="auto" w:fill="D9D9D9"/>
            <w:vAlign w:val="center"/>
          </w:tcPr>
          <w:p w14:paraId="0B3C6BE2" w14:textId="77777777" w:rsidR="00C44AA9" w:rsidRPr="00602692" w:rsidRDefault="008621B7" w:rsidP="002A5E62">
            <w:pPr>
              <w:pStyle w:val="NormalWeb"/>
              <w:spacing w:before="0" w:beforeAutospacing="0" w:after="0" w:afterAutospacing="0"/>
              <w:rPr>
                <w:sz w:val="22"/>
                <w:szCs w:val="22"/>
              </w:rPr>
            </w:pPr>
            <w:r w:rsidRPr="00602692">
              <w:rPr>
                <w:sz w:val="22"/>
                <w:szCs w:val="22"/>
              </w:rPr>
              <w:t>Member States shall prohibit credit institutions and financial institutions from entering into, or continuing, a correspondent relationship with a shell bank. They shall require that those institutions take appropriate measures to ensure that they do not engage in or continue correspondent relationships with a credit institution or financial institution that is known to allow its accounts to be used by a shell bank.</w:t>
            </w:r>
          </w:p>
          <w:p w14:paraId="28037A05" w14:textId="77777777" w:rsidR="00C44AA9" w:rsidRPr="00602692" w:rsidRDefault="00C44AA9" w:rsidP="002A5E62">
            <w:pPr>
              <w:pStyle w:val="NormalWeb"/>
              <w:spacing w:before="0" w:beforeAutospacing="0" w:after="0" w:afterAutospacing="0"/>
              <w:rPr>
                <w:sz w:val="22"/>
                <w:szCs w:val="22"/>
              </w:rPr>
            </w:pPr>
          </w:p>
        </w:tc>
        <w:tc>
          <w:tcPr>
            <w:tcW w:w="512" w:type="pct"/>
            <w:vAlign w:val="center"/>
          </w:tcPr>
          <w:p w14:paraId="286CDF25" w14:textId="77777777" w:rsidR="008621B7" w:rsidRPr="00602692" w:rsidRDefault="00C44AA9" w:rsidP="002A5E62">
            <w:pPr>
              <w:spacing w:after="0" w:line="240" w:lineRule="auto"/>
              <w:rPr>
                <w:rFonts w:ascii="Times New Roman" w:hAnsi="Times New Roman" w:cs="Times New Roman"/>
              </w:rPr>
            </w:pPr>
            <w:r w:rsidRPr="00602692">
              <w:rPr>
                <w:rFonts w:ascii="Times New Roman" w:hAnsi="Times New Roman" w:cs="Times New Roman"/>
              </w:rPr>
              <w:t>45</w:t>
            </w:r>
          </w:p>
          <w:p w14:paraId="73B9534C" w14:textId="77777777" w:rsidR="008621B7" w:rsidRPr="00602692" w:rsidRDefault="008621B7" w:rsidP="002A5E62">
            <w:pPr>
              <w:spacing w:after="0" w:line="240" w:lineRule="auto"/>
              <w:rPr>
                <w:rFonts w:ascii="Times New Roman" w:hAnsi="Times New Roman" w:cs="Times New Roman"/>
                <w:lang w:val="en-GB"/>
              </w:rPr>
            </w:pPr>
          </w:p>
          <w:p w14:paraId="27BD880B" w14:textId="77777777" w:rsidR="008621B7" w:rsidRPr="00602692" w:rsidRDefault="008621B7" w:rsidP="002A5E62">
            <w:pPr>
              <w:spacing w:after="0" w:line="240" w:lineRule="auto"/>
              <w:rPr>
                <w:rFonts w:ascii="Times New Roman" w:hAnsi="Times New Roman" w:cs="Times New Roman"/>
                <w:lang w:val="en-GB"/>
              </w:rPr>
            </w:pPr>
          </w:p>
          <w:p w14:paraId="2D18C42C" w14:textId="77777777" w:rsidR="008621B7" w:rsidRPr="00602692" w:rsidRDefault="008621B7" w:rsidP="002A5E62">
            <w:pPr>
              <w:spacing w:after="0" w:line="240" w:lineRule="auto"/>
              <w:rPr>
                <w:rFonts w:ascii="Times New Roman" w:hAnsi="Times New Roman" w:cs="Times New Roman"/>
                <w:lang w:val="en-GB"/>
              </w:rPr>
            </w:pPr>
          </w:p>
          <w:p w14:paraId="2A2A8BFA" w14:textId="77777777" w:rsidR="008621B7" w:rsidRPr="00602692" w:rsidRDefault="008621B7" w:rsidP="002A5E62">
            <w:pPr>
              <w:spacing w:after="0" w:line="240" w:lineRule="auto"/>
              <w:rPr>
                <w:rFonts w:ascii="Times New Roman" w:hAnsi="Times New Roman" w:cs="Times New Roman"/>
                <w:lang w:val="en-GB"/>
              </w:rPr>
            </w:pPr>
          </w:p>
          <w:p w14:paraId="3D48ADF1" w14:textId="77777777" w:rsidR="008621B7" w:rsidRPr="00602692" w:rsidRDefault="008621B7" w:rsidP="002A5E62">
            <w:pPr>
              <w:spacing w:after="0" w:line="240" w:lineRule="auto"/>
              <w:rPr>
                <w:rFonts w:ascii="Times New Roman" w:hAnsi="Times New Roman" w:cs="Times New Roman"/>
                <w:lang w:val="en-GB"/>
              </w:rPr>
            </w:pPr>
          </w:p>
          <w:p w14:paraId="2845D244" w14:textId="77777777" w:rsidR="008621B7" w:rsidRPr="00602692" w:rsidRDefault="008621B7" w:rsidP="002A5E62">
            <w:pPr>
              <w:spacing w:after="0" w:line="240" w:lineRule="auto"/>
              <w:rPr>
                <w:rFonts w:ascii="Times New Roman" w:hAnsi="Times New Roman" w:cs="Times New Roman"/>
                <w:lang w:val="en-GB"/>
              </w:rPr>
            </w:pPr>
          </w:p>
          <w:p w14:paraId="19A03AC5" w14:textId="77777777" w:rsidR="008621B7" w:rsidRPr="00602692" w:rsidRDefault="008621B7" w:rsidP="002A5E62">
            <w:pPr>
              <w:spacing w:after="0" w:line="240" w:lineRule="auto"/>
              <w:rPr>
                <w:rFonts w:ascii="Times New Roman" w:hAnsi="Times New Roman" w:cs="Times New Roman"/>
                <w:lang w:val="en-GB"/>
              </w:rPr>
            </w:pPr>
          </w:p>
          <w:p w14:paraId="32FB56A8" w14:textId="77777777" w:rsidR="008621B7" w:rsidRPr="00602692" w:rsidRDefault="008621B7" w:rsidP="002A5E62">
            <w:pPr>
              <w:spacing w:after="0" w:line="240" w:lineRule="auto"/>
              <w:rPr>
                <w:rFonts w:ascii="Times New Roman" w:hAnsi="Times New Roman" w:cs="Times New Roman"/>
              </w:rPr>
            </w:pPr>
          </w:p>
          <w:p w14:paraId="6F38429F" w14:textId="77777777" w:rsidR="00C44AA9" w:rsidRPr="00602692" w:rsidRDefault="00C44AA9" w:rsidP="002A5E62">
            <w:pPr>
              <w:spacing w:after="0" w:line="240" w:lineRule="auto"/>
              <w:rPr>
                <w:rFonts w:ascii="Times New Roman" w:hAnsi="Times New Roman" w:cs="Times New Roman"/>
              </w:rPr>
            </w:pPr>
          </w:p>
          <w:p w14:paraId="5C60B490" w14:textId="77777777" w:rsidR="00C44AA9" w:rsidRPr="00602692" w:rsidRDefault="00C44AA9" w:rsidP="002A5E62">
            <w:pPr>
              <w:spacing w:after="0" w:line="240" w:lineRule="auto"/>
              <w:rPr>
                <w:rFonts w:ascii="Times New Roman" w:hAnsi="Times New Roman" w:cs="Times New Roman"/>
              </w:rPr>
            </w:pPr>
          </w:p>
        </w:tc>
        <w:tc>
          <w:tcPr>
            <w:tcW w:w="1344" w:type="pct"/>
            <w:vAlign w:val="center"/>
          </w:tcPr>
          <w:p w14:paraId="04FBDA3F" w14:textId="77777777" w:rsidR="008621B7" w:rsidRPr="00602692" w:rsidRDefault="00536D52" w:rsidP="002A5E62">
            <w:pPr>
              <w:spacing w:after="0" w:line="240" w:lineRule="auto"/>
              <w:rPr>
                <w:rFonts w:ascii="Times New Roman" w:hAnsi="Times New Roman" w:cs="Times New Roman"/>
                <w:lang w:val="en-GB"/>
              </w:rPr>
            </w:pPr>
            <w:r w:rsidRPr="00602692">
              <w:rPr>
                <w:rFonts w:ascii="Times New Roman" w:hAnsi="Times New Roman" w:cs="Times New Roman"/>
                <w:color w:val="000000"/>
                <w:lang w:val="en-GB"/>
              </w:rPr>
              <w:t xml:space="preserve">Обвезник не сме успостављати нити наставити </w:t>
            </w:r>
            <w:r w:rsidR="00E75404" w:rsidRPr="00602692">
              <w:rPr>
                <w:rFonts w:ascii="Times New Roman" w:hAnsi="Times New Roman" w:cs="Times New Roman"/>
                <w:color w:val="000000"/>
                <w:lang w:val="en-GB"/>
              </w:rPr>
              <w:t>кореспондентске</w:t>
            </w:r>
            <w:r w:rsidRPr="00602692">
              <w:rPr>
                <w:rFonts w:ascii="Times New Roman" w:hAnsi="Times New Roman" w:cs="Times New Roman"/>
                <w:color w:val="000000"/>
                <w:lang w:val="en-GB"/>
              </w:rPr>
              <w:t xml:space="preserve"> односе са банком која послује или која би могла пословати као квази банка, или са другом сличном институцијом за коју се основано може претпоставити да би могла дозволити коришћење </w:t>
            </w:r>
          </w:p>
          <w:p w14:paraId="4CF065DF" w14:textId="77777777" w:rsidR="002D5151" w:rsidRPr="00602692" w:rsidRDefault="002D515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rPr>
            </w:pPr>
          </w:p>
          <w:p w14:paraId="3D8104B0" w14:textId="77777777" w:rsidR="00C44AA9" w:rsidRPr="00602692" w:rsidRDefault="00C44AA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rPr>
            </w:pPr>
          </w:p>
          <w:p w14:paraId="199DA443" w14:textId="77777777" w:rsidR="00C44AA9" w:rsidRPr="00602692" w:rsidRDefault="00C44AA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4FB36D63" w14:textId="77777777" w:rsidR="002D5151"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31786102" w14:textId="77777777" w:rsidR="002D5151" w:rsidRPr="00602692" w:rsidRDefault="002D5151" w:rsidP="002A5E62">
            <w:pPr>
              <w:spacing w:after="0" w:line="240" w:lineRule="auto"/>
              <w:ind w:firstLine="21"/>
              <w:rPr>
                <w:rFonts w:ascii="Times New Roman" w:hAnsi="Times New Roman" w:cs="Times New Roman"/>
                <w:lang w:val="ru-RU"/>
              </w:rPr>
            </w:pPr>
          </w:p>
        </w:tc>
        <w:tc>
          <w:tcPr>
            <w:tcW w:w="878" w:type="pct"/>
            <w:vAlign w:val="center"/>
          </w:tcPr>
          <w:p w14:paraId="722E4EBC" w14:textId="77777777" w:rsidR="002D5151" w:rsidRPr="00602692" w:rsidRDefault="002D5151" w:rsidP="002A5E62">
            <w:pPr>
              <w:spacing w:after="0" w:line="240" w:lineRule="auto"/>
              <w:rPr>
                <w:rFonts w:ascii="Times New Roman" w:hAnsi="Times New Roman" w:cs="Times New Roman"/>
                <w:lang w:val="sr-Cyrl-CS"/>
              </w:rPr>
            </w:pPr>
          </w:p>
        </w:tc>
      </w:tr>
      <w:tr w:rsidR="00060A53" w:rsidRPr="00602692" w14:paraId="1428C8C7" w14:textId="77777777" w:rsidTr="00004FAF">
        <w:trPr>
          <w:trHeight w:val="3329"/>
        </w:trPr>
        <w:tc>
          <w:tcPr>
            <w:tcW w:w="323" w:type="pct"/>
            <w:shd w:val="clear" w:color="auto" w:fill="D9D9D9"/>
          </w:tcPr>
          <w:p w14:paraId="197AC91F" w14:textId="77777777" w:rsidR="002D5151" w:rsidRPr="00602692" w:rsidRDefault="00DD73F1" w:rsidP="002A5E62">
            <w:pPr>
              <w:pStyle w:val="NormalWeb"/>
              <w:spacing w:before="0" w:beforeAutospacing="0" w:after="0" w:afterAutospacing="0"/>
              <w:rPr>
                <w:sz w:val="22"/>
                <w:szCs w:val="22"/>
              </w:rPr>
            </w:pPr>
            <w:r w:rsidRPr="00602692">
              <w:rPr>
                <w:sz w:val="22"/>
                <w:szCs w:val="22"/>
              </w:rPr>
              <w:t>25</w:t>
            </w:r>
          </w:p>
        </w:tc>
        <w:tc>
          <w:tcPr>
            <w:tcW w:w="1387" w:type="pct"/>
            <w:shd w:val="clear" w:color="auto" w:fill="D9D9D9"/>
            <w:vAlign w:val="center"/>
          </w:tcPr>
          <w:p w14:paraId="16825D24" w14:textId="77777777" w:rsidR="002D5151" w:rsidRPr="00602692" w:rsidRDefault="00DD73F1" w:rsidP="002A5E62">
            <w:pPr>
              <w:pStyle w:val="NormalWeb"/>
              <w:spacing w:before="0" w:beforeAutospacing="0" w:after="0" w:afterAutospacing="0"/>
              <w:rPr>
                <w:sz w:val="22"/>
                <w:szCs w:val="22"/>
              </w:rPr>
            </w:pPr>
            <w:r w:rsidRPr="00602692">
              <w:rPr>
                <w:sz w:val="22"/>
                <w:szCs w:val="22"/>
              </w:rPr>
              <w:t>Member States may permit obliged entities to rely on third parties to meet the customer due diligence requirements laid down in points (a), (b) and (c) of the first subparagraph of Article 13(1). However, the ultimate responsibility for meeting those requirements shall remain with the obliged entity which relies on the third party.</w:t>
            </w:r>
          </w:p>
          <w:p w14:paraId="223BEE5E" w14:textId="77777777" w:rsidR="00E145B0" w:rsidRPr="00602692" w:rsidRDefault="00E145B0" w:rsidP="002A5E62">
            <w:pPr>
              <w:pStyle w:val="NormalWeb"/>
              <w:spacing w:before="0" w:beforeAutospacing="0" w:after="0" w:afterAutospacing="0"/>
              <w:rPr>
                <w:sz w:val="22"/>
                <w:szCs w:val="22"/>
              </w:rPr>
            </w:pPr>
          </w:p>
          <w:p w14:paraId="70346024" w14:textId="77777777" w:rsidR="001E1620" w:rsidRPr="00602692" w:rsidRDefault="001E1620" w:rsidP="002A5E62">
            <w:pPr>
              <w:pStyle w:val="NormalWeb"/>
              <w:spacing w:before="0" w:beforeAutospacing="0" w:after="0" w:afterAutospacing="0"/>
              <w:rPr>
                <w:sz w:val="22"/>
                <w:szCs w:val="22"/>
              </w:rPr>
            </w:pPr>
          </w:p>
          <w:p w14:paraId="245936AC" w14:textId="77777777" w:rsidR="001E1620" w:rsidRPr="00602692" w:rsidRDefault="001E1620" w:rsidP="002A5E62">
            <w:pPr>
              <w:pStyle w:val="NormalWeb"/>
              <w:spacing w:before="0" w:beforeAutospacing="0" w:after="0" w:afterAutospacing="0"/>
              <w:rPr>
                <w:sz w:val="22"/>
                <w:szCs w:val="22"/>
              </w:rPr>
            </w:pPr>
          </w:p>
          <w:p w14:paraId="0D93260D" w14:textId="77777777" w:rsidR="00E145B0" w:rsidRPr="00602692" w:rsidRDefault="00E145B0" w:rsidP="002A5E62">
            <w:pPr>
              <w:pStyle w:val="NormalWeb"/>
              <w:spacing w:before="0" w:beforeAutospacing="0" w:after="0" w:afterAutospacing="0"/>
              <w:rPr>
                <w:sz w:val="22"/>
                <w:szCs w:val="22"/>
              </w:rPr>
            </w:pPr>
          </w:p>
        </w:tc>
        <w:tc>
          <w:tcPr>
            <w:tcW w:w="512" w:type="pct"/>
            <w:vAlign w:val="center"/>
          </w:tcPr>
          <w:p w14:paraId="612771B9" w14:textId="77777777" w:rsidR="00DD73F1" w:rsidRPr="00602692" w:rsidRDefault="00E145B0" w:rsidP="002A5E62">
            <w:pPr>
              <w:spacing w:after="0" w:line="240" w:lineRule="auto"/>
              <w:rPr>
                <w:rFonts w:ascii="Times New Roman" w:hAnsi="Times New Roman" w:cs="Times New Roman"/>
              </w:rPr>
            </w:pPr>
            <w:r w:rsidRPr="00602692">
              <w:rPr>
                <w:rFonts w:ascii="Times New Roman" w:hAnsi="Times New Roman" w:cs="Times New Roman"/>
              </w:rPr>
              <w:t>30.1</w:t>
            </w:r>
          </w:p>
          <w:p w14:paraId="4142BE78" w14:textId="77777777" w:rsidR="00E145B0" w:rsidRPr="00602692" w:rsidRDefault="00E145B0" w:rsidP="002A5E62">
            <w:pPr>
              <w:spacing w:after="0" w:line="240" w:lineRule="auto"/>
              <w:rPr>
                <w:rFonts w:ascii="Times New Roman" w:hAnsi="Times New Roman" w:cs="Times New Roman"/>
              </w:rPr>
            </w:pPr>
          </w:p>
          <w:p w14:paraId="3891C987" w14:textId="77777777" w:rsidR="00E145B0" w:rsidRPr="00602692" w:rsidRDefault="00E145B0" w:rsidP="002A5E62">
            <w:pPr>
              <w:spacing w:after="0" w:line="240" w:lineRule="auto"/>
              <w:rPr>
                <w:rFonts w:ascii="Times New Roman" w:hAnsi="Times New Roman" w:cs="Times New Roman"/>
              </w:rPr>
            </w:pPr>
          </w:p>
          <w:p w14:paraId="4BED01E8" w14:textId="77777777" w:rsidR="00E145B0" w:rsidRPr="00602692" w:rsidRDefault="00E145B0" w:rsidP="002A5E62">
            <w:pPr>
              <w:spacing w:after="0" w:line="240" w:lineRule="auto"/>
              <w:rPr>
                <w:rFonts w:ascii="Times New Roman" w:hAnsi="Times New Roman" w:cs="Times New Roman"/>
              </w:rPr>
            </w:pPr>
          </w:p>
          <w:p w14:paraId="5E6EEE28" w14:textId="77777777" w:rsidR="00E145B0" w:rsidRPr="00602692" w:rsidRDefault="00E145B0" w:rsidP="002A5E62">
            <w:pPr>
              <w:spacing w:after="0" w:line="240" w:lineRule="auto"/>
              <w:rPr>
                <w:rFonts w:ascii="Times New Roman" w:hAnsi="Times New Roman" w:cs="Times New Roman"/>
              </w:rPr>
            </w:pPr>
          </w:p>
          <w:p w14:paraId="60B35C4E" w14:textId="77777777" w:rsidR="0073562A" w:rsidRPr="00602692" w:rsidRDefault="0073562A" w:rsidP="002A5E62">
            <w:pPr>
              <w:spacing w:after="0" w:line="240" w:lineRule="auto"/>
              <w:rPr>
                <w:rFonts w:ascii="Times New Roman" w:hAnsi="Times New Roman" w:cs="Times New Roman"/>
              </w:rPr>
            </w:pPr>
          </w:p>
          <w:p w14:paraId="5BE90C21" w14:textId="77777777" w:rsidR="0073562A" w:rsidRPr="00602692" w:rsidRDefault="0073562A" w:rsidP="002A5E62">
            <w:pPr>
              <w:spacing w:after="0" w:line="240" w:lineRule="auto"/>
              <w:rPr>
                <w:rFonts w:ascii="Times New Roman" w:hAnsi="Times New Roman" w:cs="Times New Roman"/>
              </w:rPr>
            </w:pPr>
          </w:p>
          <w:p w14:paraId="16832821" w14:textId="77777777" w:rsidR="0073562A" w:rsidRPr="00602692" w:rsidRDefault="0073562A" w:rsidP="002A5E62">
            <w:pPr>
              <w:spacing w:after="0" w:line="240" w:lineRule="auto"/>
              <w:rPr>
                <w:rFonts w:ascii="Times New Roman" w:hAnsi="Times New Roman" w:cs="Times New Roman"/>
              </w:rPr>
            </w:pPr>
          </w:p>
          <w:p w14:paraId="40A7412C" w14:textId="77777777" w:rsidR="0073562A" w:rsidRPr="00602692" w:rsidRDefault="0073562A" w:rsidP="002A5E62">
            <w:pPr>
              <w:spacing w:after="0" w:line="240" w:lineRule="auto"/>
              <w:rPr>
                <w:rFonts w:ascii="Times New Roman" w:hAnsi="Times New Roman" w:cs="Times New Roman"/>
              </w:rPr>
            </w:pPr>
          </w:p>
          <w:p w14:paraId="6B7BFDE3" w14:textId="77777777" w:rsidR="006567C4" w:rsidRPr="00602692" w:rsidRDefault="006567C4" w:rsidP="002A5E62">
            <w:pPr>
              <w:spacing w:after="0" w:line="240" w:lineRule="auto"/>
              <w:rPr>
                <w:rFonts w:ascii="Times New Roman" w:hAnsi="Times New Roman" w:cs="Times New Roman"/>
              </w:rPr>
            </w:pPr>
          </w:p>
          <w:p w14:paraId="0EC7E38E" w14:textId="77777777" w:rsidR="00E145B0" w:rsidRPr="00602692" w:rsidRDefault="00E145B0" w:rsidP="002A5E62">
            <w:pPr>
              <w:spacing w:after="0" w:line="240" w:lineRule="auto"/>
              <w:rPr>
                <w:rFonts w:ascii="Times New Roman" w:hAnsi="Times New Roman" w:cs="Times New Roman"/>
              </w:rPr>
            </w:pPr>
            <w:r w:rsidRPr="00602692">
              <w:rPr>
                <w:rFonts w:ascii="Times New Roman" w:hAnsi="Times New Roman" w:cs="Times New Roman"/>
              </w:rPr>
              <w:t>30.5</w:t>
            </w:r>
          </w:p>
          <w:p w14:paraId="25717C41" w14:textId="77777777" w:rsidR="00E145B0" w:rsidRPr="00602692" w:rsidRDefault="00E145B0" w:rsidP="002A5E62">
            <w:pPr>
              <w:spacing w:after="0" w:line="240" w:lineRule="auto"/>
              <w:rPr>
                <w:rFonts w:ascii="Times New Roman" w:hAnsi="Times New Roman" w:cs="Times New Roman"/>
              </w:rPr>
            </w:pPr>
          </w:p>
          <w:p w14:paraId="0DB88FE6" w14:textId="77777777" w:rsidR="00E145B0" w:rsidRPr="00602692" w:rsidRDefault="00E145B0" w:rsidP="002A5E62">
            <w:pPr>
              <w:spacing w:after="0" w:line="240" w:lineRule="auto"/>
              <w:rPr>
                <w:rFonts w:ascii="Times New Roman" w:hAnsi="Times New Roman" w:cs="Times New Roman"/>
              </w:rPr>
            </w:pPr>
          </w:p>
          <w:p w14:paraId="7C752C90" w14:textId="77777777" w:rsidR="00E145B0" w:rsidRPr="00602692" w:rsidRDefault="00E145B0" w:rsidP="002A5E62">
            <w:pPr>
              <w:spacing w:after="0" w:line="240" w:lineRule="auto"/>
              <w:rPr>
                <w:rFonts w:ascii="Times New Roman" w:hAnsi="Times New Roman" w:cs="Times New Roman"/>
              </w:rPr>
            </w:pPr>
          </w:p>
          <w:p w14:paraId="363B917D" w14:textId="77777777" w:rsidR="00E145B0" w:rsidRPr="00602692" w:rsidRDefault="00E145B0" w:rsidP="002A5E62">
            <w:pPr>
              <w:spacing w:after="0" w:line="240" w:lineRule="auto"/>
              <w:rPr>
                <w:rFonts w:ascii="Times New Roman" w:hAnsi="Times New Roman" w:cs="Times New Roman"/>
              </w:rPr>
            </w:pPr>
          </w:p>
          <w:p w14:paraId="264947F2" w14:textId="77777777" w:rsidR="00E145B0" w:rsidRPr="00602692" w:rsidRDefault="00E145B0" w:rsidP="002A5E62">
            <w:pPr>
              <w:spacing w:after="0" w:line="240" w:lineRule="auto"/>
              <w:rPr>
                <w:rFonts w:ascii="Times New Roman" w:hAnsi="Times New Roman" w:cs="Times New Roman"/>
              </w:rPr>
            </w:pPr>
          </w:p>
          <w:p w14:paraId="6459D917" w14:textId="77777777" w:rsidR="00E145B0" w:rsidRPr="00602692" w:rsidRDefault="00E145B0" w:rsidP="002A5E62">
            <w:pPr>
              <w:spacing w:after="0" w:line="240" w:lineRule="auto"/>
              <w:rPr>
                <w:rFonts w:ascii="Times New Roman" w:hAnsi="Times New Roman" w:cs="Times New Roman"/>
              </w:rPr>
            </w:pPr>
          </w:p>
          <w:p w14:paraId="65EA40D0" w14:textId="77777777" w:rsidR="001E1620" w:rsidRPr="00602692" w:rsidRDefault="001E1620" w:rsidP="002A5E62">
            <w:pPr>
              <w:spacing w:after="0" w:line="240" w:lineRule="auto"/>
              <w:rPr>
                <w:rFonts w:ascii="Times New Roman" w:hAnsi="Times New Roman" w:cs="Times New Roman"/>
              </w:rPr>
            </w:pPr>
          </w:p>
          <w:p w14:paraId="66C55642" w14:textId="77777777" w:rsidR="001E1620" w:rsidRPr="00602692" w:rsidRDefault="001E1620" w:rsidP="002A5E62">
            <w:pPr>
              <w:spacing w:after="0" w:line="240" w:lineRule="auto"/>
              <w:rPr>
                <w:rFonts w:ascii="Times New Roman" w:hAnsi="Times New Roman" w:cs="Times New Roman"/>
              </w:rPr>
            </w:pPr>
          </w:p>
          <w:p w14:paraId="3B8B14FE" w14:textId="77777777" w:rsidR="00E145B0" w:rsidRPr="00602692" w:rsidRDefault="00E145B0" w:rsidP="002A5E62">
            <w:pPr>
              <w:spacing w:after="0" w:line="240" w:lineRule="auto"/>
              <w:rPr>
                <w:rFonts w:ascii="Times New Roman" w:hAnsi="Times New Roman" w:cs="Times New Roman"/>
              </w:rPr>
            </w:pPr>
          </w:p>
        </w:tc>
        <w:tc>
          <w:tcPr>
            <w:tcW w:w="1344" w:type="pct"/>
            <w:vAlign w:val="center"/>
          </w:tcPr>
          <w:p w14:paraId="61B12724" w14:textId="77777777" w:rsidR="00E145B0" w:rsidRPr="00602692" w:rsidRDefault="00E145B0" w:rsidP="002A5E62">
            <w:pPr>
              <w:spacing w:after="0" w:line="240" w:lineRule="auto"/>
              <w:rPr>
                <w:rFonts w:ascii="Times New Roman" w:hAnsi="Times New Roman" w:cs="Times New Roman"/>
              </w:rPr>
            </w:pPr>
          </w:p>
          <w:p w14:paraId="64378C3B" w14:textId="77777777" w:rsidR="003B72E9" w:rsidRPr="00602692" w:rsidRDefault="00B23DAE" w:rsidP="002A5E62">
            <w:pPr>
              <w:spacing w:after="0" w:line="240" w:lineRule="auto"/>
              <w:rPr>
                <w:rFonts w:ascii="Times New Roman" w:hAnsi="Times New Roman" w:cs="Times New Roman"/>
              </w:rPr>
            </w:pPr>
            <w:r w:rsidRPr="00602692">
              <w:rPr>
                <w:rFonts w:ascii="Times New Roman" w:hAnsi="Times New Roman" w:cs="Times New Roman"/>
              </w:rPr>
              <w:t xml:space="preserve">(1)  Код успостављања пословног односа, обвезник може, под условима утврђеним овим законом, поверити вршење радњи и мера из члана 7. став 1. тач. 1)-5) овог закона трећем лицу. </w:t>
            </w:r>
          </w:p>
          <w:p w14:paraId="420BB2D0" w14:textId="77777777" w:rsidR="00E75404" w:rsidRPr="00602692" w:rsidRDefault="00E75404" w:rsidP="002A5E62">
            <w:pPr>
              <w:spacing w:after="0" w:line="240" w:lineRule="auto"/>
              <w:rPr>
                <w:rFonts w:ascii="Times New Roman" w:hAnsi="Times New Roman" w:cs="Times New Roman"/>
              </w:rPr>
            </w:pPr>
          </w:p>
          <w:p w14:paraId="55D7A74F" w14:textId="77777777" w:rsidR="00E75404" w:rsidRPr="00602692" w:rsidRDefault="00E75404" w:rsidP="002A5E62">
            <w:pPr>
              <w:spacing w:after="0" w:line="240" w:lineRule="auto"/>
              <w:rPr>
                <w:rFonts w:ascii="Times New Roman" w:hAnsi="Times New Roman" w:cs="Times New Roman"/>
              </w:rPr>
            </w:pPr>
          </w:p>
          <w:p w14:paraId="4D3A620E" w14:textId="77777777" w:rsidR="00B23DAE" w:rsidRPr="00602692" w:rsidRDefault="00B23DAE" w:rsidP="002A5E62">
            <w:pPr>
              <w:spacing w:line="240" w:lineRule="auto"/>
            </w:pPr>
          </w:p>
          <w:p w14:paraId="53D0A38D" w14:textId="77777777" w:rsidR="002D5151" w:rsidRPr="00602692" w:rsidRDefault="0073562A"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rPr>
              <w:t xml:space="preserve">(5) </w:t>
            </w:r>
            <w:r w:rsidR="00B23DAE" w:rsidRPr="00602692">
              <w:t xml:space="preserve"> </w:t>
            </w:r>
            <w:r w:rsidR="00B23DAE" w:rsidRPr="00602692">
              <w:rPr>
                <w:rFonts w:ascii="Times New Roman" w:hAnsi="Times New Roman" w:cs="Times New Roman"/>
              </w:rPr>
              <w:t xml:space="preserve">Поверавањем вршења појединих радњи и мера познавања и праћења странке трећем лицу обвезник се не ослобађа одговорности за правилно вршење радњи и мера познавања и праћења странке у складу са овим законом. </w:t>
            </w:r>
          </w:p>
        </w:tc>
        <w:tc>
          <w:tcPr>
            <w:tcW w:w="139" w:type="pct"/>
            <w:vAlign w:val="center"/>
          </w:tcPr>
          <w:p w14:paraId="061F4AB8" w14:textId="77777777" w:rsidR="002D5151"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798216EF" w14:textId="77777777" w:rsidR="002D5151" w:rsidRPr="00602692" w:rsidRDefault="002D5151" w:rsidP="002A5E62">
            <w:pPr>
              <w:spacing w:after="0" w:line="240" w:lineRule="auto"/>
              <w:ind w:firstLine="21"/>
              <w:rPr>
                <w:rFonts w:ascii="Times New Roman" w:hAnsi="Times New Roman" w:cs="Times New Roman"/>
                <w:lang w:val="ru-RU"/>
              </w:rPr>
            </w:pPr>
          </w:p>
        </w:tc>
        <w:tc>
          <w:tcPr>
            <w:tcW w:w="878" w:type="pct"/>
            <w:vAlign w:val="center"/>
          </w:tcPr>
          <w:p w14:paraId="0EB6C178" w14:textId="77777777" w:rsidR="002D5151" w:rsidRPr="00602692" w:rsidRDefault="002D5151" w:rsidP="002A5E62">
            <w:pPr>
              <w:spacing w:after="0" w:line="240" w:lineRule="auto"/>
              <w:rPr>
                <w:rFonts w:ascii="Times New Roman" w:hAnsi="Times New Roman" w:cs="Times New Roman"/>
                <w:lang w:val="sr-Cyrl-CS"/>
              </w:rPr>
            </w:pPr>
          </w:p>
        </w:tc>
      </w:tr>
      <w:tr w:rsidR="00060A53" w:rsidRPr="00602692" w14:paraId="1811B8C6" w14:textId="77777777" w:rsidTr="00004FAF">
        <w:trPr>
          <w:trHeight w:val="961"/>
        </w:trPr>
        <w:tc>
          <w:tcPr>
            <w:tcW w:w="323" w:type="pct"/>
            <w:shd w:val="clear" w:color="auto" w:fill="D9D9D9"/>
          </w:tcPr>
          <w:p w14:paraId="7BAB25E6" w14:textId="77777777" w:rsidR="002D5151" w:rsidRPr="00602692" w:rsidRDefault="00DD73F1" w:rsidP="002A5E62">
            <w:pPr>
              <w:pStyle w:val="NormalWeb"/>
              <w:spacing w:before="0" w:beforeAutospacing="0" w:after="0" w:afterAutospacing="0"/>
              <w:rPr>
                <w:sz w:val="22"/>
                <w:szCs w:val="22"/>
              </w:rPr>
            </w:pPr>
            <w:r w:rsidRPr="00602692">
              <w:rPr>
                <w:sz w:val="22"/>
                <w:szCs w:val="22"/>
              </w:rPr>
              <w:t>26</w:t>
            </w:r>
          </w:p>
        </w:tc>
        <w:tc>
          <w:tcPr>
            <w:tcW w:w="1387" w:type="pct"/>
            <w:shd w:val="clear" w:color="auto" w:fill="D9D9D9"/>
            <w:vAlign w:val="center"/>
          </w:tcPr>
          <w:p w14:paraId="6FD9DDD1" w14:textId="77777777" w:rsidR="00DD73F1" w:rsidRPr="00602692" w:rsidRDefault="00DD73F1" w:rsidP="002A5E62">
            <w:pPr>
              <w:pStyle w:val="NormalWeb"/>
              <w:spacing w:before="0" w:beforeAutospacing="0" w:after="0" w:afterAutospacing="0"/>
              <w:rPr>
                <w:sz w:val="22"/>
                <w:szCs w:val="22"/>
              </w:rPr>
            </w:pPr>
            <w:r w:rsidRPr="00602692">
              <w:rPr>
                <w:sz w:val="22"/>
                <w:szCs w:val="22"/>
              </w:rPr>
              <w:t xml:space="preserve">  For the purposes of this Section, ‘third parties’ means obliged entities listed in Article 2, the member organisations or federations of those obliged entities, or other institutions or </w:t>
            </w:r>
            <w:r w:rsidRPr="00602692">
              <w:rPr>
                <w:sz w:val="22"/>
                <w:szCs w:val="22"/>
              </w:rPr>
              <w:lastRenderedPageBreak/>
              <w:t>persons situated in a Member State or third country that:</w:t>
            </w:r>
          </w:p>
          <w:p w14:paraId="141F7F1C" w14:textId="77777777" w:rsidR="00DD73F1" w:rsidRPr="00602692" w:rsidRDefault="00DD73F1" w:rsidP="002A5E62">
            <w:pPr>
              <w:pStyle w:val="NormalWeb"/>
              <w:spacing w:before="0" w:beforeAutospacing="0" w:after="0" w:afterAutospacing="0"/>
              <w:rPr>
                <w:sz w:val="22"/>
                <w:szCs w:val="22"/>
              </w:rPr>
            </w:pPr>
            <w:r w:rsidRPr="00602692">
              <w:rPr>
                <w:sz w:val="22"/>
                <w:szCs w:val="22"/>
              </w:rPr>
              <w:t>(a)apply customer due diligence requirements and record-keeping requirements that are consistent with those laid down in this Directive; and</w:t>
            </w:r>
          </w:p>
          <w:p w14:paraId="175C031B" w14:textId="77777777" w:rsidR="00DD73F1" w:rsidRPr="00602692" w:rsidRDefault="00DD73F1" w:rsidP="002A5E62">
            <w:pPr>
              <w:pStyle w:val="NormalWeb"/>
              <w:spacing w:before="0" w:beforeAutospacing="0" w:after="0" w:afterAutospacing="0"/>
              <w:rPr>
                <w:sz w:val="22"/>
                <w:szCs w:val="22"/>
              </w:rPr>
            </w:pPr>
            <w:r w:rsidRPr="00602692">
              <w:rPr>
                <w:sz w:val="22"/>
                <w:szCs w:val="22"/>
              </w:rPr>
              <w:t>(b)have their compliance with the requirements of this Directive supervised in a manner consistent with Section 2 of Chapter VI.</w:t>
            </w:r>
          </w:p>
          <w:p w14:paraId="3FEFE38C" w14:textId="77777777" w:rsidR="00DD33D9" w:rsidRPr="00602692" w:rsidRDefault="00DD73F1" w:rsidP="002A5E62">
            <w:pPr>
              <w:pStyle w:val="NormalWeb"/>
              <w:spacing w:before="0" w:beforeAutospacing="0" w:after="0" w:afterAutospacing="0"/>
              <w:rPr>
                <w:sz w:val="22"/>
                <w:szCs w:val="22"/>
              </w:rPr>
            </w:pPr>
            <w:r w:rsidRPr="00602692">
              <w:rPr>
                <w:sz w:val="22"/>
                <w:szCs w:val="22"/>
              </w:rPr>
              <w:t>2.   Member States shall prohibit obliged entities from relying on third parties established in high-risk third countries. Member States may exempt branches and majority-owned subsidiaries of obliged entities established in the Union from that prohibition where those branches and majority-owned subsidiaries fully comply with the group-wide policies and procedures in accordance with Article 45</w:t>
            </w:r>
          </w:p>
        </w:tc>
        <w:tc>
          <w:tcPr>
            <w:tcW w:w="512" w:type="pct"/>
            <w:vAlign w:val="center"/>
          </w:tcPr>
          <w:p w14:paraId="70F9494C" w14:textId="77777777" w:rsidR="00FA6C2D" w:rsidRPr="00602692" w:rsidRDefault="00B318D9" w:rsidP="002A5E62">
            <w:pPr>
              <w:spacing w:after="0" w:line="240" w:lineRule="auto"/>
              <w:rPr>
                <w:rFonts w:ascii="Times New Roman" w:hAnsi="Times New Roman" w:cs="Times New Roman"/>
              </w:rPr>
            </w:pPr>
            <w:r w:rsidRPr="00602692">
              <w:rPr>
                <w:rFonts w:ascii="Times New Roman" w:hAnsi="Times New Roman" w:cs="Times New Roman"/>
              </w:rPr>
              <w:lastRenderedPageBreak/>
              <w:t>30.2</w:t>
            </w:r>
          </w:p>
          <w:p w14:paraId="267DE7D7" w14:textId="77777777" w:rsidR="00B318D9" w:rsidRPr="00602692" w:rsidRDefault="00B318D9" w:rsidP="002A5E62">
            <w:pPr>
              <w:spacing w:after="0" w:line="240" w:lineRule="auto"/>
              <w:rPr>
                <w:rFonts w:ascii="Times New Roman" w:hAnsi="Times New Roman" w:cs="Times New Roman"/>
              </w:rPr>
            </w:pPr>
          </w:p>
          <w:p w14:paraId="4733E711" w14:textId="77777777" w:rsidR="00B318D9" w:rsidRPr="00602692" w:rsidRDefault="00B318D9" w:rsidP="002A5E62">
            <w:pPr>
              <w:spacing w:after="0" w:line="240" w:lineRule="auto"/>
              <w:rPr>
                <w:rFonts w:ascii="Times New Roman" w:hAnsi="Times New Roman" w:cs="Times New Roman"/>
              </w:rPr>
            </w:pPr>
          </w:p>
          <w:p w14:paraId="2D34475A" w14:textId="77777777" w:rsidR="00B318D9" w:rsidRPr="00602692" w:rsidRDefault="00B318D9" w:rsidP="002A5E62">
            <w:pPr>
              <w:spacing w:after="0" w:line="240" w:lineRule="auto"/>
              <w:rPr>
                <w:rFonts w:ascii="Times New Roman" w:hAnsi="Times New Roman" w:cs="Times New Roman"/>
              </w:rPr>
            </w:pPr>
          </w:p>
          <w:p w14:paraId="49A208CF" w14:textId="77777777" w:rsidR="00B318D9" w:rsidRPr="00602692" w:rsidRDefault="00B318D9" w:rsidP="002A5E62">
            <w:pPr>
              <w:spacing w:after="0" w:line="240" w:lineRule="auto"/>
              <w:rPr>
                <w:rFonts w:ascii="Times New Roman" w:hAnsi="Times New Roman" w:cs="Times New Roman"/>
              </w:rPr>
            </w:pPr>
          </w:p>
          <w:p w14:paraId="6838C11E" w14:textId="77777777" w:rsidR="00B318D9" w:rsidRPr="00602692" w:rsidRDefault="00B318D9" w:rsidP="002A5E62">
            <w:pPr>
              <w:spacing w:after="0" w:line="240" w:lineRule="auto"/>
              <w:rPr>
                <w:rFonts w:ascii="Times New Roman" w:hAnsi="Times New Roman" w:cs="Times New Roman"/>
              </w:rPr>
            </w:pPr>
          </w:p>
          <w:p w14:paraId="64558685" w14:textId="77777777" w:rsidR="00B318D9" w:rsidRPr="00602692" w:rsidRDefault="00B318D9" w:rsidP="002A5E62">
            <w:pPr>
              <w:spacing w:after="0" w:line="240" w:lineRule="auto"/>
              <w:rPr>
                <w:rFonts w:ascii="Times New Roman" w:hAnsi="Times New Roman" w:cs="Times New Roman"/>
              </w:rPr>
            </w:pPr>
          </w:p>
          <w:p w14:paraId="4016885D" w14:textId="77777777" w:rsidR="00B318D9" w:rsidRPr="00602692" w:rsidRDefault="00B318D9" w:rsidP="002A5E62">
            <w:pPr>
              <w:spacing w:after="0" w:line="240" w:lineRule="auto"/>
              <w:rPr>
                <w:rFonts w:ascii="Times New Roman" w:hAnsi="Times New Roman" w:cs="Times New Roman"/>
              </w:rPr>
            </w:pPr>
          </w:p>
          <w:p w14:paraId="3B7A2EC7" w14:textId="77777777" w:rsidR="00B318D9" w:rsidRPr="00602692" w:rsidRDefault="00B318D9" w:rsidP="002A5E62">
            <w:pPr>
              <w:spacing w:after="0" w:line="240" w:lineRule="auto"/>
              <w:rPr>
                <w:rFonts w:ascii="Times New Roman" w:hAnsi="Times New Roman" w:cs="Times New Roman"/>
              </w:rPr>
            </w:pPr>
          </w:p>
          <w:p w14:paraId="59615DB6" w14:textId="77777777" w:rsidR="00B318D9" w:rsidRPr="00602692" w:rsidRDefault="00B318D9" w:rsidP="002A5E62">
            <w:pPr>
              <w:spacing w:after="0" w:line="240" w:lineRule="auto"/>
              <w:rPr>
                <w:rFonts w:ascii="Times New Roman" w:hAnsi="Times New Roman" w:cs="Times New Roman"/>
              </w:rPr>
            </w:pPr>
          </w:p>
          <w:p w14:paraId="0754EBA8" w14:textId="77777777" w:rsidR="00B318D9" w:rsidRPr="00602692" w:rsidRDefault="00B318D9" w:rsidP="002A5E62">
            <w:pPr>
              <w:spacing w:after="0" w:line="240" w:lineRule="auto"/>
              <w:rPr>
                <w:rFonts w:ascii="Times New Roman" w:hAnsi="Times New Roman" w:cs="Times New Roman"/>
              </w:rPr>
            </w:pPr>
          </w:p>
          <w:p w14:paraId="5FE14C05" w14:textId="77777777" w:rsidR="00B318D9" w:rsidRPr="00602692" w:rsidRDefault="00B318D9" w:rsidP="002A5E62">
            <w:pPr>
              <w:spacing w:after="0" w:line="240" w:lineRule="auto"/>
              <w:rPr>
                <w:rFonts w:ascii="Times New Roman" w:hAnsi="Times New Roman" w:cs="Times New Roman"/>
              </w:rPr>
            </w:pPr>
          </w:p>
          <w:p w14:paraId="612E3A4D" w14:textId="77777777" w:rsidR="00B318D9" w:rsidRPr="00602692" w:rsidRDefault="00B318D9" w:rsidP="002A5E62">
            <w:pPr>
              <w:spacing w:after="0" w:line="240" w:lineRule="auto"/>
              <w:rPr>
                <w:rFonts w:ascii="Times New Roman" w:hAnsi="Times New Roman" w:cs="Times New Roman"/>
              </w:rPr>
            </w:pPr>
          </w:p>
          <w:p w14:paraId="457F77AF" w14:textId="77777777" w:rsidR="00DB01D7" w:rsidRPr="00602692" w:rsidRDefault="00DB01D7" w:rsidP="002A5E62">
            <w:pPr>
              <w:spacing w:after="0" w:line="240" w:lineRule="auto"/>
              <w:rPr>
                <w:rFonts w:ascii="Times New Roman" w:hAnsi="Times New Roman" w:cs="Times New Roman"/>
              </w:rPr>
            </w:pPr>
          </w:p>
          <w:p w14:paraId="461F5B00" w14:textId="77777777" w:rsidR="00DB01D7" w:rsidRPr="00602692" w:rsidRDefault="00DB01D7" w:rsidP="002A5E62">
            <w:pPr>
              <w:spacing w:after="0" w:line="240" w:lineRule="auto"/>
              <w:rPr>
                <w:rFonts w:ascii="Times New Roman" w:hAnsi="Times New Roman" w:cs="Times New Roman"/>
              </w:rPr>
            </w:pPr>
          </w:p>
          <w:p w14:paraId="3BF2F474" w14:textId="77777777" w:rsidR="00B318D9" w:rsidRPr="00602692" w:rsidRDefault="00B318D9" w:rsidP="002A5E62">
            <w:pPr>
              <w:spacing w:after="0" w:line="240" w:lineRule="auto"/>
              <w:rPr>
                <w:rFonts w:ascii="Times New Roman" w:hAnsi="Times New Roman" w:cs="Times New Roman"/>
              </w:rPr>
            </w:pPr>
          </w:p>
          <w:p w14:paraId="7298DDBB" w14:textId="77777777" w:rsidR="00B318D9" w:rsidRPr="00602692" w:rsidRDefault="00B318D9" w:rsidP="002A5E62">
            <w:pPr>
              <w:spacing w:after="0" w:line="240" w:lineRule="auto"/>
              <w:rPr>
                <w:rFonts w:ascii="Times New Roman" w:hAnsi="Times New Roman" w:cs="Times New Roman"/>
              </w:rPr>
            </w:pPr>
          </w:p>
          <w:p w14:paraId="6D7F35BC" w14:textId="77777777" w:rsidR="00B318D9" w:rsidRPr="00602692" w:rsidRDefault="00B318D9" w:rsidP="002A5E62">
            <w:pPr>
              <w:spacing w:after="0" w:line="240" w:lineRule="auto"/>
              <w:rPr>
                <w:rFonts w:ascii="Times New Roman" w:hAnsi="Times New Roman" w:cs="Times New Roman"/>
              </w:rPr>
            </w:pPr>
          </w:p>
          <w:p w14:paraId="443D4F3A" w14:textId="77777777" w:rsidR="00B27736" w:rsidRPr="00602692" w:rsidRDefault="00B27736" w:rsidP="002A5E62">
            <w:pPr>
              <w:spacing w:after="0" w:line="240" w:lineRule="auto"/>
              <w:rPr>
                <w:rFonts w:ascii="Times New Roman" w:hAnsi="Times New Roman" w:cs="Times New Roman"/>
              </w:rPr>
            </w:pPr>
          </w:p>
          <w:p w14:paraId="7F154D7E" w14:textId="77777777" w:rsidR="00B27736" w:rsidRPr="00602692" w:rsidRDefault="00B27736" w:rsidP="002A5E62">
            <w:pPr>
              <w:spacing w:after="0" w:line="240" w:lineRule="auto"/>
              <w:rPr>
                <w:rFonts w:ascii="Times New Roman" w:hAnsi="Times New Roman" w:cs="Times New Roman"/>
              </w:rPr>
            </w:pPr>
          </w:p>
          <w:p w14:paraId="6F4ACA6A" w14:textId="77777777" w:rsidR="00B27736" w:rsidRPr="00602692" w:rsidRDefault="00B27736" w:rsidP="002A5E62">
            <w:pPr>
              <w:spacing w:after="0" w:line="240" w:lineRule="auto"/>
              <w:rPr>
                <w:rFonts w:ascii="Times New Roman" w:hAnsi="Times New Roman" w:cs="Times New Roman"/>
              </w:rPr>
            </w:pPr>
          </w:p>
          <w:p w14:paraId="2344373A" w14:textId="77777777" w:rsidR="00B27736" w:rsidRPr="00602692" w:rsidRDefault="00B27736" w:rsidP="002A5E62">
            <w:pPr>
              <w:spacing w:after="0" w:line="240" w:lineRule="auto"/>
              <w:rPr>
                <w:rFonts w:ascii="Times New Roman" w:hAnsi="Times New Roman" w:cs="Times New Roman"/>
              </w:rPr>
            </w:pPr>
          </w:p>
          <w:p w14:paraId="0B076325" w14:textId="77777777" w:rsidR="009B4729" w:rsidRPr="00602692" w:rsidRDefault="009B4729" w:rsidP="002A5E62">
            <w:pPr>
              <w:spacing w:after="0" w:line="240" w:lineRule="auto"/>
              <w:rPr>
                <w:rFonts w:ascii="Times New Roman" w:hAnsi="Times New Roman" w:cs="Times New Roman"/>
              </w:rPr>
            </w:pPr>
          </w:p>
          <w:p w14:paraId="35734953" w14:textId="77777777" w:rsidR="009B4729" w:rsidRPr="00602692" w:rsidRDefault="009B4729" w:rsidP="002A5E62">
            <w:pPr>
              <w:spacing w:after="0" w:line="240" w:lineRule="auto"/>
              <w:rPr>
                <w:rFonts w:ascii="Times New Roman" w:hAnsi="Times New Roman" w:cs="Times New Roman"/>
              </w:rPr>
            </w:pPr>
          </w:p>
          <w:p w14:paraId="22D0C88D" w14:textId="77777777" w:rsidR="00B318D9" w:rsidRPr="00602692" w:rsidRDefault="00B675BB" w:rsidP="002A5E62">
            <w:pPr>
              <w:spacing w:after="0" w:line="240" w:lineRule="auto"/>
              <w:rPr>
                <w:rFonts w:ascii="Times New Roman" w:hAnsi="Times New Roman" w:cs="Times New Roman"/>
              </w:rPr>
            </w:pPr>
            <w:r w:rsidRPr="00602692">
              <w:rPr>
                <w:rFonts w:ascii="Times New Roman" w:hAnsi="Times New Roman" w:cs="Times New Roman"/>
              </w:rPr>
              <w:t>31.2</w:t>
            </w:r>
          </w:p>
          <w:p w14:paraId="3EAA8311" w14:textId="77777777" w:rsidR="00B318D9" w:rsidRPr="00602692" w:rsidRDefault="00B318D9" w:rsidP="002A5E62">
            <w:pPr>
              <w:spacing w:after="0" w:line="240" w:lineRule="auto"/>
              <w:rPr>
                <w:rFonts w:ascii="Times New Roman" w:hAnsi="Times New Roman" w:cs="Times New Roman"/>
              </w:rPr>
            </w:pPr>
          </w:p>
          <w:p w14:paraId="2E7305B5" w14:textId="77777777" w:rsidR="00B318D9" w:rsidRPr="00602692" w:rsidRDefault="00B318D9" w:rsidP="002A5E62">
            <w:pPr>
              <w:spacing w:after="0" w:line="240" w:lineRule="auto"/>
              <w:rPr>
                <w:rFonts w:ascii="Times New Roman" w:hAnsi="Times New Roman" w:cs="Times New Roman"/>
              </w:rPr>
            </w:pPr>
          </w:p>
          <w:p w14:paraId="0DAEC520" w14:textId="77777777" w:rsidR="00B318D9" w:rsidRPr="00602692" w:rsidRDefault="00B318D9" w:rsidP="002A5E62">
            <w:pPr>
              <w:spacing w:after="0" w:line="240" w:lineRule="auto"/>
              <w:rPr>
                <w:rFonts w:ascii="Times New Roman" w:hAnsi="Times New Roman" w:cs="Times New Roman"/>
              </w:rPr>
            </w:pPr>
          </w:p>
          <w:p w14:paraId="04CD2456" w14:textId="77777777" w:rsidR="00B318D9" w:rsidRPr="00602692" w:rsidRDefault="00B318D9" w:rsidP="002A5E62">
            <w:pPr>
              <w:spacing w:after="0" w:line="240" w:lineRule="auto"/>
              <w:rPr>
                <w:rFonts w:ascii="Times New Roman" w:hAnsi="Times New Roman" w:cs="Times New Roman"/>
              </w:rPr>
            </w:pPr>
          </w:p>
        </w:tc>
        <w:tc>
          <w:tcPr>
            <w:tcW w:w="1344" w:type="pct"/>
          </w:tcPr>
          <w:p w14:paraId="4CF7A433" w14:textId="77777777" w:rsidR="009B4729" w:rsidRPr="00602692" w:rsidRDefault="00151C29" w:rsidP="002A5E62">
            <w:pPr>
              <w:spacing w:after="0" w:line="240" w:lineRule="auto"/>
              <w:rPr>
                <w:rFonts w:ascii="Times New Roman" w:hAnsi="Times New Roman" w:cs="Times New Roman"/>
              </w:rPr>
            </w:pPr>
            <w:r w:rsidRPr="00602692">
              <w:rPr>
                <w:rFonts w:ascii="Times New Roman" w:hAnsi="Times New Roman" w:cs="Times New Roman"/>
              </w:rPr>
              <w:lastRenderedPageBreak/>
              <w:t xml:space="preserve">(2) </w:t>
            </w:r>
            <w:r w:rsidR="009B4729" w:rsidRPr="00602692">
              <w:t xml:space="preserve"> </w:t>
            </w:r>
            <w:r w:rsidR="009B4729" w:rsidRPr="00602692">
              <w:rPr>
                <w:rFonts w:ascii="Times New Roman" w:hAnsi="Times New Roman" w:cs="Times New Roman"/>
              </w:rPr>
              <w:t>Т</w:t>
            </w:r>
            <w:r w:rsidR="00E75404" w:rsidRPr="00602692">
              <w:rPr>
                <w:rFonts w:ascii="Times New Roman" w:hAnsi="Times New Roman" w:cs="Times New Roman"/>
              </w:rPr>
              <w:t xml:space="preserve">реће лице из става 1. овог члана је: </w:t>
            </w:r>
          </w:p>
          <w:p w14:paraId="536311C4" w14:textId="77777777" w:rsidR="009B4729" w:rsidRPr="00602692" w:rsidRDefault="00E75404" w:rsidP="002A5E62">
            <w:pPr>
              <w:spacing w:after="0" w:line="240" w:lineRule="auto"/>
              <w:rPr>
                <w:rFonts w:ascii="Times New Roman" w:hAnsi="Times New Roman" w:cs="Times New Roman"/>
              </w:rPr>
            </w:pPr>
            <w:r w:rsidRPr="00602692">
              <w:rPr>
                <w:rFonts w:ascii="Times New Roman" w:hAnsi="Times New Roman" w:cs="Times New Roman"/>
              </w:rPr>
              <w:t xml:space="preserve">1) обвезник из члана 4. став 1. тач. 1), 3), 4), 7), 9)-11), 13) и 16) друштва за осигурање која имају дозволу за </w:t>
            </w:r>
            <w:r w:rsidRPr="00602692">
              <w:rPr>
                <w:rFonts w:ascii="Times New Roman" w:hAnsi="Times New Roman" w:cs="Times New Roman"/>
              </w:rPr>
              <w:lastRenderedPageBreak/>
              <w:t>обављање животних осигурања и заступници у животном осигурању;</w:t>
            </w:r>
          </w:p>
          <w:p w14:paraId="1AAD72DC" w14:textId="77777777" w:rsidR="009B4729" w:rsidRPr="00602692" w:rsidRDefault="00E75404" w:rsidP="002A5E62">
            <w:pPr>
              <w:spacing w:after="0" w:line="240" w:lineRule="auto"/>
              <w:rPr>
                <w:rFonts w:ascii="Times New Roman" w:hAnsi="Times New Roman" w:cs="Times New Roman"/>
              </w:rPr>
            </w:pPr>
            <w:r w:rsidRPr="00602692">
              <w:rPr>
                <w:rFonts w:ascii="Times New Roman" w:hAnsi="Times New Roman" w:cs="Times New Roman"/>
              </w:rPr>
              <w:t>2) лице из тачке 1) овог става из друге државе, ако подлеже обавезној законској регистрацији за обављање делатности, примењује радње и мере познавања и праћења странке, води евиденције на начин који је једнак или сличан начину који је прописан овим законом, и адекватно је надзирано у вршењу послова спречавања и откривања прања новца и финансирања тероризма;</w:t>
            </w:r>
          </w:p>
          <w:p w14:paraId="0B1C0F8F" w14:textId="77777777" w:rsidR="006567C4" w:rsidRPr="00602692" w:rsidRDefault="00E75404" w:rsidP="002A5E62">
            <w:pPr>
              <w:spacing w:after="0" w:line="240" w:lineRule="auto"/>
              <w:rPr>
                <w:rFonts w:ascii="Times New Roman" w:hAnsi="Times New Roman" w:cs="Times New Roman"/>
              </w:rPr>
            </w:pPr>
            <w:r w:rsidRPr="00602692">
              <w:rPr>
                <w:rFonts w:ascii="Times New Roman" w:hAnsi="Times New Roman" w:cs="Times New Roman"/>
              </w:rPr>
              <w:t xml:space="preserve">3) обвезник из члана 4. став 1. тачка 2) овог закона, само ако обавља послове заступника у пружању платних услуга и у вези с тим заступањем. </w:t>
            </w:r>
          </w:p>
          <w:p w14:paraId="4E8D85D0" w14:textId="77777777" w:rsidR="009B4729" w:rsidRPr="00602692" w:rsidRDefault="009B4729" w:rsidP="002A5E62">
            <w:pPr>
              <w:spacing w:after="0" w:line="240" w:lineRule="auto"/>
              <w:rPr>
                <w:rFonts w:ascii="Times New Roman" w:hAnsi="Times New Roman" w:cs="Times New Roman"/>
              </w:rPr>
            </w:pPr>
          </w:p>
          <w:p w14:paraId="2653647D" w14:textId="77777777" w:rsidR="009B4729" w:rsidRPr="00602692" w:rsidRDefault="006567C4" w:rsidP="002A5E62">
            <w:pPr>
              <w:spacing w:after="0" w:line="240" w:lineRule="auto"/>
              <w:rPr>
                <w:rFonts w:ascii="Times New Roman" w:hAnsi="Times New Roman" w:cs="Times New Roman"/>
              </w:rPr>
            </w:pPr>
            <w:r w:rsidRPr="00602692">
              <w:rPr>
                <w:rFonts w:ascii="Times New Roman" w:hAnsi="Times New Roman" w:cs="Times New Roman"/>
              </w:rPr>
              <w:t xml:space="preserve"> </w:t>
            </w:r>
          </w:p>
          <w:p w14:paraId="6842E6C6" w14:textId="77777777" w:rsidR="00FA6C2D" w:rsidRPr="00602692" w:rsidRDefault="00151C29" w:rsidP="002A5E62">
            <w:pPr>
              <w:spacing w:after="0" w:line="240" w:lineRule="auto"/>
              <w:rPr>
                <w:rFonts w:ascii="Times New Roman" w:hAnsi="Times New Roman" w:cs="Times New Roman"/>
              </w:rPr>
            </w:pPr>
            <w:r w:rsidRPr="00602692">
              <w:rPr>
                <w:rFonts w:ascii="Times New Roman" w:hAnsi="Times New Roman" w:cs="Times New Roman"/>
              </w:rPr>
              <w:t>(2)</w:t>
            </w:r>
            <w:r w:rsidR="009B4729" w:rsidRPr="00602692">
              <w:t xml:space="preserve"> </w:t>
            </w:r>
            <w:r w:rsidR="009B4729" w:rsidRPr="00602692">
              <w:rPr>
                <w:rFonts w:ascii="Times New Roman" w:hAnsi="Times New Roman" w:cs="Times New Roman"/>
              </w:rPr>
              <w:t xml:space="preserve">Обвезник не сме да повери вршење појединих радњи и мера познавања и праћења странке трећем лицу из државе која има стратешке недостатке у систему спречавања прања новца и финансирања тероризма. </w:t>
            </w:r>
            <w:r w:rsidR="00FA6C2D" w:rsidRPr="00602692">
              <w:rPr>
                <w:vanish/>
              </w:rPr>
              <w:t>&lt;0}{0&gt;</w:t>
            </w:r>
          </w:p>
        </w:tc>
        <w:tc>
          <w:tcPr>
            <w:tcW w:w="139" w:type="pct"/>
            <w:vAlign w:val="center"/>
          </w:tcPr>
          <w:p w14:paraId="699C3230" w14:textId="77777777" w:rsidR="002D5151"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83E49BC" w14:textId="77777777" w:rsidR="002D5151" w:rsidRPr="00602692" w:rsidRDefault="002D5151" w:rsidP="002A5E62">
            <w:pPr>
              <w:spacing w:after="0" w:line="240" w:lineRule="auto"/>
              <w:ind w:firstLine="21"/>
              <w:rPr>
                <w:rFonts w:ascii="Times New Roman" w:hAnsi="Times New Roman" w:cs="Times New Roman"/>
                <w:lang w:val="ru-RU"/>
              </w:rPr>
            </w:pPr>
          </w:p>
        </w:tc>
        <w:tc>
          <w:tcPr>
            <w:tcW w:w="878" w:type="pct"/>
            <w:vAlign w:val="center"/>
          </w:tcPr>
          <w:p w14:paraId="789F7328" w14:textId="77777777" w:rsidR="002D5151" w:rsidRPr="00602692" w:rsidRDefault="002D5151" w:rsidP="002A5E62">
            <w:pPr>
              <w:spacing w:after="0" w:line="240" w:lineRule="auto"/>
              <w:rPr>
                <w:rFonts w:ascii="Times New Roman" w:hAnsi="Times New Roman" w:cs="Times New Roman"/>
              </w:rPr>
            </w:pPr>
          </w:p>
        </w:tc>
      </w:tr>
      <w:tr w:rsidR="00060A53" w:rsidRPr="00602692" w14:paraId="4864DBB8" w14:textId="77777777" w:rsidTr="00004FAF">
        <w:trPr>
          <w:trHeight w:val="63"/>
        </w:trPr>
        <w:tc>
          <w:tcPr>
            <w:tcW w:w="323" w:type="pct"/>
            <w:shd w:val="clear" w:color="auto" w:fill="D9D9D9"/>
          </w:tcPr>
          <w:p w14:paraId="7AEA457D" w14:textId="77777777" w:rsidR="002D5151" w:rsidRPr="00602692" w:rsidRDefault="00DD73F1" w:rsidP="002A5E62">
            <w:pPr>
              <w:pStyle w:val="NormalWeb"/>
              <w:spacing w:before="0" w:beforeAutospacing="0" w:after="0" w:afterAutospacing="0"/>
              <w:rPr>
                <w:sz w:val="22"/>
                <w:szCs w:val="22"/>
              </w:rPr>
            </w:pPr>
            <w:r w:rsidRPr="00602692">
              <w:rPr>
                <w:sz w:val="22"/>
                <w:szCs w:val="22"/>
              </w:rPr>
              <w:t>27</w:t>
            </w:r>
          </w:p>
        </w:tc>
        <w:tc>
          <w:tcPr>
            <w:tcW w:w="1387" w:type="pct"/>
            <w:shd w:val="clear" w:color="auto" w:fill="D9D9D9"/>
            <w:vAlign w:val="center"/>
          </w:tcPr>
          <w:p w14:paraId="0878CA25" w14:textId="77777777" w:rsidR="00DD73F1" w:rsidRPr="00602692" w:rsidRDefault="00DD73F1" w:rsidP="002A5E62">
            <w:pPr>
              <w:pStyle w:val="NormalWeb"/>
              <w:spacing w:before="0" w:beforeAutospacing="0" w:after="0" w:afterAutospacing="0"/>
              <w:rPr>
                <w:sz w:val="22"/>
                <w:szCs w:val="22"/>
              </w:rPr>
            </w:pPr>
            <w:r w:rsidRPr="00602692">
              <w:rPr>
                <w:sz w:val="22"/>
                <w:szCs w:val="22"/>
              </w:rPr>
              <w:t>Member States shall ensure that obliged entities obtain from the third party relied upon the necessary information concerning the customer due diligence requirements laid down in points (a), (b) and (c) of the first subparagraph of Article 13(1).</w:t>
            </w:r>
          </w:p>
          <w:p w14:paraId="1CEF9921" w14:textId="77777777" w:rsidR="00486960" w:rsidRPr="00602692" w:rsidRDefault="00DD73F1" w:rsidP="002A5E62">
            <w:pPr>
              <w:pStyle w:val="NormalWeb"/>
              <w:spacing w:before="0" w:beforeAutospacing="0" w:after="0" w:afterAutospacing="0"/>
              <w:rPr>
                <w:b/>
                <w:sz w:val="22"/>
                <w:szCs w:val="22"/>
              </w:rPr>
            </w:pPr>
            <w:r w:rsidRPr="00602692">
              <w:rPr>
                <w:b/>
                <w:sz w:val="22"/>
                <w:szCs w:val="22"/>
              </w:rPr>
              <w:t>2</w:t>
            </w:r>
            <w:r w:rsidR="0047766D" w:rsidRPr="00602692">
              <w:rPr>
                <w:b/>
                <w:sz w:val="22"/>
                <w:szCs w:val="22"/>
              </w:rPr>
              <w:t xml:space="preserve">.   Member States shall ensure that obliged entities to which the customer is referred take adequate steps to ensure that the third party provides immediately, upon request, </w:t>
            </w:r>
            <w:r w:rsidR="0047766D" w:rsidRPr="00602692">
              <w:rPr>
                <w:b/>
                <w:sz w:val="22"/>
                <w:szCs w:val="22"/>
              </w:rPr>
              <w:lastRenderedPageBreak/>
              <w:t>relevant copies of identification and verification data, including, where available, data obtained through electronic identification means, relevant trust services as set out in Regulation (EU) No 910/2014, or any other secure, remote or electronic, identification process regulated, recognised, approved or accepted by the relevant national authorities.</w:t>
            </w:r>
          </w:p>
          <w:p w14:paraId="2ED2367F" w14:textId="77777777" w:rsidR="00486960" w:rsidRPr="00602692" w:rsidRDefault="00486960" w:rsidP="002A5E62">
            <w:pPr>
              <w:pStyle w:val="NormalWeb"/>
              <w:spacing w:before="0" w:beforeAutospacing="0" w:after="0" w:afterAutospacing="0"/>
              <w:rPr>
                <w:sz w:val="22"/>
                <w:szCs w:val="22"/>
              </w:rPr>
            </w:pPr>
          </w:p>
          <w:p w14:paraId="51815FC1" w14:textId="77777777" w:rsidR="00486960" w:rsidRPr="00602692" w:rsidRDefault="00486960" w:rsidP="002A5E62">
            <w:pPr>
              <w:pStyle w:val="NormalWeb"/>
              <w:spacing w:before="0" w:beforeAutospacing="0" w:after="0" w:afterAutospacing="0"/>
              <w:rPr>
                <w:sz w:val="22"/>
                <w:szCs w:val="22"/>
              </w:rPr>
            </w:pPr>
          </w:p>
          <w:p w14:paraId="6B43631A" w14:textId="77777777" w:rsidR="00FA6C2D" w:rsidRPr="00602692" w:rsidRDefault="00FA6C2D" w:rsidP="002A5E62">
            <w:pPr>
              <w:pStyle w:val="NormalWeb"/>
              <w:spacing w:before="0" w:beforeAutospacing="0" w:after="0" w:afterAutospacing="0"/>
              <w:rPr>
                <w:sz w:val="22"/>
                <w:szCs w:val="22"/>
              </w:rPr>
            </w:pPr>
          </w:p>
          <w:p w14:paraId="133DBD2E" w14:textId="77777777" w:rsidR="00FA6C2D" w:rsidRPr="00602692" w:rsidRDefault="00FA6C2D" w:rsidP="002A5E62">
            <w:pPr>
              <w:pStyle w:val="NormalWeb"/>
              <w:spacing w:before="0" w:beforeAutospacing="0" w:after="0" w:afterAutospacing="0"/>
              <w:rPr>
                <w:sz w:val="22"/>
                <w:szCs w:val="22"/>
              </w:rPr>
            </w:pPr>
          </w:p>
          <w:p w14:paraId="428F545E" w14:textId="77777777" w:rsidR="00FA6C2D" w:rsidRPr="00602692" w:rsidRDefault="00FA6C2D" w:rsidP="002A5E62">
            <w:pPr>
              <w:pStyle w:val="NormalWeb"/>
              <w:spacing w:before="0" w:beforeAutospacing="0" w:after="0" w:afterAutospacing="0"/>
              <w:rPr>
                <w:sz w:val="22"/>
                <w:szCs w:val="22"/>
              </w:rPr>
            </w:pPr>
          </w:p>
        </w:tc>
        <w:tc>
          <w:tcPr>
            <w:tcW w:w="512" w:type="pct"/>
            <w:vAlign w:val="center"/>
          </w:tcPr>
          <w:p w14:paraId="0FA47F01" w14:textId="77777777" w:rsidR="00FA6C2D" w:rsidRPr="00602692" w:rsidRDefault="00170216" w:rsidP="002A5E62">
            <w:pPr>
              <w:spacing w:after="0" w:line="240" w:lineRule="auto"/>
              <w:rPr>
                <w:rFonts w:ascii="Times New Roman" w:hAnsi="Times New Roman" w:cs="Times New Roman"/>
              </w:rPr>
            </w:pPr>
            <w:r w:rsidRPr="00602692">
              <w:rPr>
                <w:rFonts w:ascii="Times New Roman" w:hAnsi="Times New Roman" w:cs="Times New Roman"/>
              </w:rPr>
              <w:lastRenderedPageBreak/>
              <w:t>32</w:t>
            </w:r>
          </w:p>
          <w:p w14:paraId="34A90F92" w14:textId="77777777" w:rsidR="00FA6C2D" w:rsidRPr="00602692" w:rsidRDefault="00FA6C2D" w:rsidP="002A5E62">
            <w:pPr>
              <w:spacing w:after="0" w:line="240" w:lineRule="auto"/>
              <w:rPr>
                <w:rFonts w:ascii="Times New Roman" w:hAnsi="Times New Roman" w:cs="Times New Roman"/>
                <w:lang w:val="en-GB"/>
              </w:rPr>
            </w:pPr>
          </w:p>
          <w:p w14:paraId="54C73572" w14:textId="77777777" w:rsidR="00FA6C2D" w:rsidRPr="00602692" w:rsidRDefault="00FA6C2D" w:rsidP="002A5E62">
            <w:pPr>
              <w:spacing w:after="0" w:line="240" w:lineRule="auto"/>
              <w:rPr>
                <w:rFonts w:ascii="Times New Roman" w:hAnsi="Times New Roman" w:cs="Times New Roman"/>
                <w:lang w:val="en-GB"/>
              </w:rPr>
            </w:pPr>
          </w:p>
          <w:p w14:paraId="795A3558" w14:textId="77777777" w:rsidR="00FA6C2D" w:rsidRPr="00602692" w:rsidRDefault="00FA6C2D" w:rsidP="002A5E62">
            <w:pPr>
              <w:spacing w:after="0" w:line="240" w:lineRule="auto"/>
              <w:rPr>
                <w:rFonts w:ascii="Times New Roman" w:hAnsi="Times New Roman" w:cs="Times New Roman"/>
                <w:lang w:val="en-GB"/>
              </w:rPr>
            </w:pPr>
          </w:p>
          <w:p w14:paraId="14BD767E" w14:textId="77777777" w:rsidR="00FA6C2D" w:rsidRPr="00602692" w:rsidRDefault="00FA6C2D" w:rsidP="002A5E62">
            <w:pPr>
              <w:spacing w:after="0" w:line="240" w:lineRule="auto"/>
              <w:rPr>
                <w:rFonts w:ascii="Times New Roman" w:hAnsi="Times New Roman" w:cs="Times New Roman"/>
                <w:lang w:val="en-GB"/>
              </w:rPr>
            </w:pPr>
          </w:p>
          <w:p w14:paraId="43778DA0" w14:textId="77777777" w:rsidR="00FA6C2D" w:rsidRPr="00602692" w:rsidRDefault="00FA6C2D" w:rsidP="002A5E62">
            <w:pPr>
              <w:spacing w:after="0" w:line="240" w:lineRule="auto"/>
              <w:rPr>
                <w:rFonts w:ascii="Times New Roman" w:hAnsi="Times New Roman" w:cs="Times New Roman"/>
                <w:lang w:val="en-GB"/>
              </w:rPr>
            </w:pPr>
          </w:p>
          <w:p w14:paraId="5C810266" w14:textId="77777777" w:rsidR="00FA6C2D" w:rsidRPr="00602692" w:rsidRDefault="00FA6C2D" w:rsidP="002A5E62">
            <w:pPr>
              <w:spacing w:after="0" w:line="240" w:lineRule="auto"/>
              <w:rPr>
                <w:rFonts w:ascii="Times New Roman" w:hAnsi="Times New Roman" w:cs="Times New Roman"/>
                <w:lang w:val="en-GB"/>
              </w:rPr>
            </w:pPr>
          </w:p>
          <w:p w14:paraId="5C45E3A3" w14:textId="77777777" w:rsidR="00FA6C2D" w:rsidRPr="00602692" w:rsidRDefault="00FA6C2D" w:rsidP="002A5E62">
            <w:pPr>
              <w:spacing w:after="0" w:line="240" w:lineRule="auto"/>
              <w:rPr>
                <w:rFonts w:ascii="Times New Roman" w:hAnsi="Times New Roman" w:cs="Times New Roman"/>
                <w:lang w:val="en-GB"/>
              </w:rPr>
            </w:pPr>
          </w:p>
          <w:p w14:paraId="003AC33A" w14:textId="77777777" w:rsidR="00FA6C2D" w:rsidRPr="00602692" w:rsidRDefault="00FA6C2D" w:rsidP="002A5E62">
            <w:pPr>
              <w:spacing w:after="0" w:line="240" w:lineRule="auto"/>
              <w:rPr>
                <w:rFonts w:ascii="Times New Roman" w:hAnsi="Times New Roman" w:cs="Times New Roman"/>
                <w:lang w:val="en-GB"/>
              </w:rPr>
            </w:pPr>
          </w:p>
          <w:p w14:paraId="696047D5" w14:textId="77777777" w:rsidR="00DF7718" w:rsidRPr="00602692" w:rsidRDefault="00DF7718" w:rsidP="002A5E62">
            <w:pPr>
              <w:spacing w:after="0" w:line="240" w:lineRule="auto"/>
              <w:rPr>
                <w:rFonts w:ascii="Times New Roman" w:hAnsi="Times New Roman" w:cs="Times New Roman"/>
                <w:lang w:val="en-GB"/>
              </w:rPr>
            </w:pPr>
          </w:p>
          <w:p w14:paraId="2DB0A653" w14:textId="77777777" w:rsidR="00DF7718" w:rsidRPr="00602692" w:rsidRDefault="00DF7718" w:rsidP="002A5E62">
            <w:pPr>
              <w:spacing w:after="0" w:line="240" w:lineRule="auto"/>
              <w:rPr>
                <w:rFonts w:ascii="Times New Roman" w:hAnsi="Times New Roman" w:cs="Times New Roman"/>
                <w:lang w:val="en-GB"/>
              </w:rPr>
            </w:pPr>
          </w:p>
          <w:p w14:paraId="6CE98E40" w14:textId="77777777" w:rsidR="00DF7718" w:rsidRPr="00602692" w:rsidRDefault="00DF7718" w:rsidP="002A5E62">
            <w:pPr>
              <w:spacing w:after="0" w:line="240" w:lineRule="auto"/>
              <w:rPr>
                <w:rFonts w:ascii="Times New Roman" w:hAnsi="Times New Roman" w:cs="Times New Roman"/>
                <w:lang w:val="en-GB"/>
              </w:rPr>
            </w:pPr>
          </w:p>
          <w:p w14:paraId="57030DC2" w14:textId="77777777" w:rsidR="00DF7718" w:rsidRPr="00602692" w:rsidRDefault="00DF7718" w:rsidP="002A5E62">
            <w:pPr>
              <w:spacing w:after="0" w:line="240" w:lineRule="auto"/>
              <w:rPr>
                <w:rFonts w:ascii="Times New Roman" w:hAnsi="Times New Roman" w:cs="Times New Roman"/>
                <w:lang w:val="en-GB"/>
              </w:rPr>
            </w:pPr>
          </w:p>
          <w:p w14:paraId="2B33A385" w14:textId="77777777" w:rsidR="00DF7718" w:rsidRPr="00602692" w:rsidRDefault="00DF7718" w:rsidP="002A5E62">
            <w:pPr>
              <w:spacing w:after="0" w:line="240" w:lineRule="auto"/>
              <w:rPr>
                <w:rFonts w:ascii="Times New Roman" w:hAnsi="Times New Roman" w:cs="Times New Roman"/>
                <w:lang w:val="en-GB"/>
              </w:rPr>
            </w:pPr>
          </w:p>
          <w:p w14:paraId="7714E933" w14:textId="77777777" w:rsidR="00DF7718" w:rsidRPr="00602692" w:rsidRDefault="00DF7718" w:rsidP="002A5E62">
            <w:pPr>
              <w:spacing w:after="0" w:line="240" w:lineRule="auto"/>
              <w:rPr>
                <w:rFonts w:ascii="Times New Roman" w:hAnsi="Times New Roman" w:cs="Times New Roman"/>
                <w:lang w:val="en-GB"/>
              </w:rPr>
            </w:pPr>
          </w:p>
          <w:p w14:paraId="78433918" w14:textId="77777777" w:rsidR="00DF7718" w:rsidRPr="00602692" w:rsidRDefault="00DF7718" w:rsidP="002A5E62">
            <w:pPr>
              <w:spacing w:after="0" w:line="240" w:lineRule="auto"/>
              <w:rPr>
                <w:rFonts w:ascii="Times New Roman" w:hAnsi="Times New Roman" w:cs="Times New Roman"/>
                <w:lang w:val="en-GB"/>
              </w:rPr>
            </w:pPr>
          </w:p>
          <w:p w14:paraId="45F23964" w14:textId="77777777" w:rsidR="00DF7718" w:rsidRPr="00602692" w:rsidRDefault="00DF7718" w:rsidP="002A5E62">
            <w:pPr>
              <w:spacing w:after="0" w:line="240" w:lineRule="auto"/>
              <w:rPr>
                <w:rFonts w:ascii="Times New Roman" w:hAnsi="Times New Roman" w:cs="Times New Roman"/>
                <w:lang w:val="en-GB"/>
              </w:rPr>
            </w:pPr>
          </w:p>
          <w:p w14:paraId="78908BEA" w14:textId="77777777" w:rsidR="00DF7718" w:rsidRPr="00602692" w:rsidRDefault="00DF7718" w:rsidP="002A5E62">
            <w:pPr>
              <w:spacing w:after="0" w:line="240" w:lineRule="auto"/>
              <w:rPr>
                <w:rFonts w:ascii="Times New Roman" w:hAnsi="Times New Roman" w:cs="Times New Roman"/>
                <w:lang w:val="en-GB"/>
              </w:rPr>
            </w:pPr>
          </w:p>
        </w:tc>
        <w:tc>
          <w:tcPr>
            <w:tcW w:w="1344" w:type="pct"/>
            <w:vAlign w:val="center"/>
          </w:tcPr>
          <w:p w14:paraId="5C548100" w14:textId="77777777" w:rsidR="009B4729" w:rsidRPr="00602692" w:rsidRDefault="009B4729" w:rsidP="002A5E6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lastRenderedPageBreak/>
              <w:t>Прибављање података и документације од трећег лица</w:t>
            </w:r>
          </w:p>
          <w:p w14:paraId="30E5B38B" w14:textId="77777777" w:rsidR="009B4729" w:rsidRPr="00602692" w:rsidRDefault="009B4729" w:rsidP="002A5E6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Члан 32.</w:t>
            </w:r>
          </w:p>
          <w:p w14:paraId="7725AD77" w14:textId="77777777" w:rsidR="00B01986" w:rsidRPr="00602692" w:rsidRDefault="00B01986" w:rsidP="002A5E62">
            <w:pPr>
              <w:spacing w:after="0" w:line="240" w:lineRule="auto"/>
              <w:jc w:val="center"/>
              <w:rPr>
                <w:rFonts w:ascii="Times New Roman" w:hAnsi="Times New Roman" w:cs="Times New Roman"/>
                <w:color w:val="000000"/>
                <w:lang w:val="en-GB"/>
              </w:rPr>
            </w:pPr>
          </w:p>
          <w:p w14:paraId="7B7CA37D" w14:textId="77777777" w:rsidR="009B4729" w:rsidRPr="00602692" w:rsidRDefault="009B472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Обвезник је дужан да обезбеди да му треће лице које у складу са одредбама овог закона уместо обвезника изврши поједине радње и мере познавања и праћења странке, без одлагања достави прибављене податке о странци који су обвезнику </w:t>
            </w:r>
            <w:r w:rsidRPr="00602692">
              <w:rPr>
                <w:rFonts w:ascii="Times New Roman" w:hAnsi="Times New Roman" w:cs="Times New Roman"/>
                <w:color w:val="000000"/>
                <w:lang w:val="en-GB"/>
              </w:rPr>
              <w:lastRenderedPageBreak/>
              <w:t xml:space="preserve">неопходни за успостављање пословног односа по овом закону. </w:t>
            </w:r>
          </w:p>
          <w:p w14:paraId="7798FCF3" w14:textId="77777777" w:rsidR="009B4729" w:rsidRPr="00602692" w:rsidRDefault="009B4729" w:rsidP="002A5E62">
            <w:pPr>
              <w:spacing w:after="0" w:line="240" w:lineRule="auto"/>
              <w:jc w:val="both"/>
              <w:rPr>
                <w:rFonts w:ascii="Times New Roman" w:hAnsi="Times New Roman" w:cs="Times New Roman"/>
                <w:color w:val="000000"/>
                <w:lang w:val="en-GB"/>
              </w:rPr>
            </w:pPr>
          </w:p>
          <w:p w14:paraId="432CF0EF" w14:textId="77777777" w:rsidR="009B4729" w:rsidRPr="00602692" w:rsidRDefault="009B472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Обвезник је дужан да обезбеди да му треће лице, на његов захтев, без одлагања достави копије исправа и друге документације на основу којих је извршило радње и мере познавања и праћења странке и прибавило тражене податке о странци. Прибављене копије исправа и документације обвезник чува у складу са овим законом.</w:t>
            </w:r>
          </w:p>
          <w:p w14:paraId="2E23E800" w14:textId="77777777" w:rsidR="009B4729" w:rsidRPr="00602692" w:rsidRDefault="009B4729" w:rsidP="002A5E62">
            <w:pPr>
              <w:spacing w:after="0" w:line="240" w:lineRule="auto"/>
              <w:jc w:val="both"/>
              <w:rPr>
                <w:rFonts w:ascii="Times New Roman" w:hAnsi="Times New Roman" w:cs="Times New Roman"/>
                <w:color w:val="000000"/>
                <w:lang w:val="en-GB"/>
              </w:rPr>
            </w:pPr>
          </w:p>
          <w:p w14:paraId="32882669" w14:textId="77777777" w:rsidR="009B4729" w:rsidRPr="00602692" w:rsidRDefault="009B472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Ако обвезник посумња у веродостојност извршених радњи и мера познавања и праћења странке, или у истинитост прибављених података и документације о странци, дужан је да предузме додатне мере за отклањање разлога за сумњу у веродостојност документације. </w:t>
            </w:r>
          </w:p>
          <w:p w14:paraId="2C365EE4" w14:textId="77777777" w:rsidR="009B4729" w:rsidRPr="00602692" w:rsidRDefault="009B4729" w:rsidP="002A5E62">
            <w:pPr>
              <w:spacing w:after="0" w:line="240" w:lineRule="auto"/>
              <w:jc w:val="both"/>
              <w:rPr>
                <w:rFonts w:ascii="Times New Roman" w:hAnsi="Times New Roman" w:cs="Times New Roman"/>
                <w:color w:val="000000"/>
                <w:lang w:val="en-GB"/>
              </w:rPr>
            </w:pPr>
          </w:p>
          <w:p w14:paraId="3CE31503" w14:textId="77777777" w:rsidR="009B4729" w:rsidRPr="00602692" w:rsidRDefault="009B472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Ако и поред додатних мера из става 3. овог члана обвезник сумња у веродостојност 9документације, дужан је да размотри да ли постоји сумња на прање новца или финансирање тероризма. </w:t>
            </w:r>
          </w:p>
          <w:p w14:paraId="6EA9F92A" w14:textId="77777777" w:rsidR="009B4729" w:rsidRPr="00602692" w:rsidRDefault="009B4729" w:rsidP="002A5E62">
            <w:pPr>
              <w:spacing w:after="0" w:line="240" w:lineRule="auto"/>
              <w:jc w:val="both"/>
              <w:rPr>
                <w:rFonts w:ascii="Times New Roman" w:hAnsi="Times New Roman" w:cs="Times New Roman"/>
                <w:color w:val="000000"/>
                <w:lang w:val="en-GB"/>
              </w:rPr>
            </w:pPr>
          </w:p>
          <w:p w14:paraId="09C8C1BD" w14:textId="77777777" w:rsidR="009B4729" w:rsidRPr="00602692" w:rsidRDefault="009B4729"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Обвезник је дужан да сачини службену белешку о предузетим мерама из овог члана. Обвезник чува службену белешку у складу са законом. </w:t>
            </w:r>
          </w:p>
          <w:p w14:paraId="75BD1E56" w14:textId="77777777" w:rsidR="009B4729" w:rsidRPr="00602692" w:rsidRDefault="009B4729" w:rsidP="002A5E62">
            <w:pPr>
              <w:spacing w:after="0" w:line="240" w:lineRule="auto"/>
              <w:jc w:val="both"/>
              <w:rPr>
                <w:rFonts w:ascii="Times New Roman" w:hAnsi="Times New Roman" w:cs="Times New Roman"/>
                <w:color w:val="000000"/>
                <w:lang w:val="en-GB"/>
              </w:rPr>
            </w:pPr>
          </w:p>
          <w:p w14:paraId="7341CFA9" w14:textId="77777777" w:rsidR="000253CD" w:rsidRPr="00602692" w:rsidRDefault="009B4729"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Ако обвезник и поред предузетих додатних мера не отклони сумњу у веродостојност документације, као и на </w:t>
            </w:r>
            <w:r w:rsidRPr="00602692">
              <w:rPr>
                <w:rFonts w:ascii="Times New Roman" w:hAnsi="Times New Roman" w:cs="Times New Roman"/>
                <w:color w:val="000000"/>
                <w:lang w:val="en-GB"/>
              </w:rPr>
              <w:lastRenderedPageBreak/>
              <w:t>прање новца или финансирање тероризма, дужан је да размотри да ли ће убудуће поверавати вршење радњи и мера познавања и праћења странке овом лицу.</w:t>
            </w:r>
            <w:r w:rsidRPr="00602692">
              <w:rPr>
                <w:rFonts w:ascii="Times New Roman" w:hAnsi="Times New Roman" w:cs="Times New Roman"/>
                <w:color w:val="000000"/>
                <w:lang w:val="sr-Cyrl-RS"/>
              </w:rPr>
              <w:t xml:space="preserve"> </w:t>
            </w:r>
            <w:r w:rsidRPr="00602692">
              <w:rPr>
                <w:rFonts w:ascii="Times New Roman" w:hAnsi="Times New Roman" w:cs="Times New Roman"/>
                <w:color w:val="000000"/>
                <w:lang w:val="en-GB"/>
              </w:rPr>
              <w:t xml:space="preserve">Обвезник је дужан да сачини службену белешку о предузетим мерама из овог става. Обвезник чува службену белешку у складу са законом. </w:t>
            </w:r>
          </w:p>
          <w:p w14:paraId="3EC88181" w14:textId="77777777" w:rsidR="00FA6C2D" w:rsidRPr="00602692" w:rsidRDefault="00FA6C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2D1CF620" w14:textId="77777777" w:rsidR="002D5151"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4B1AEF4F" w14:textId="77777777" w:rsidR="002D5151" w:rsidRPr="00602692" w:rsidRDefault="002D5151" w:rsidP="002A5E62">
            <w:pPr>
              <w:spacing w:after="0" w:line="240" w:lineRule="auto"/>
              <w:ind w:firstLine="21"/>
              <w:rPr>
                <w:rFonts w:ascii="Times New Roman" w:hAnsi="Times New Roman" w:cs="Times New Roman"/>
                <w:lang w:val="ru-RU"/>
              </w:rPr>
            </w:pPr>
          </w:p>
        </w:tc>
        <w:tc>
          <w:tcPr>
            <w:tcW w:w="878" w:type="pct"/>
            <w:vAlign w:val="center"/>
          </w:tcPr>
          <w:p w14:paraId="635B80B0" w14:textId="77777777" w:rsidR="002D5151" w:rsidRPr="00602692" w:rsidRDefault="002D5151" w:rsidP="002A5E62">
            <w:pPr>
              <w:spacing w:after="0" w:line="240" w:lineRule="auto"/>
              <w:rPr>
                <w:rFonts w:ascii="Times New Roman" w:hAnsi="Times New Roman" w:cs="Times New Roman"/>
                <w:lang w:val="sr-Cyrl-CS"/>
              </w:rPr>
            </w:pPr>
          </w:p>
        </w:tc>
      </w:tr>
      <w:tr w:rsidR="00060A53" w:rsidRPr="00602692" w14:paraId="1159EE44" w14:textId="77777777" w:rsidTr="00004FAF">
        <w:trPr>
          <w:trHeight w:val="63"/>
        </w:trPr>
        <w:tc>
          <w:tcPr>
            <w:tcW w:w="323" w:type="pct"/>
            <w:shd w:val="clear" w:color="auto" w:fill="D9D9D9"/>
          </w:tcPr>
          <w:p w14:paraId="604DFE61" w14:textId="77777777" w:rsidR="002D5151" w:rsidRPr="00602692" w:rsidRDefault="00514FF4" w:rsidP="002A5E62">
            <w:pPr>
              <w:pStyle w:val="NormalWeb"/>
              <w:spacing w:before="0" w:beforeAutospacing="0" w:after="0" w:afterAutospacing="0"/>
              <w:rPr>
                <w:sz w:val="22"/>
                <w:szCs w:val="22"/>
              </w:rPr>
            </w:pPr>
            <w:r w:rsidRPr="00602692">
              <w:rPr>
                <w:sz w:val="22"/>
                <w:szCs w:val="22"/>
              </w:rPr>
              <w:lastRenderedPageBreak/>
              <w:t>28</w:t>
            </w:r>
          </w:p>
        </w:tc>
        <w:tc>
          <w:tcPr>
            <w:tcW w:w="1387" w:type="pct"/>
            <w:shd w:val="clear" w:color="auto" w:fill="D9D9D9"/>
            <w:vAlign w:val="center"/>
          </w:tcPr>
          <w:p w14:paraId="2B24B598" w14:textId="77777777" w:rsidR="00514FF4" w:rsidRPr="00602692" w:rsidRDefault="00514FF4" w:rsidP="002A5E62">
            <w:pPr>
              <w:pStyle w:val="NormalWeb"/>
              <w:spacing w:before="0" w:beforeAutospacing="0" w:after="0" w:afterAutospacing="0"/>
              <w:rPr>
                <w:sz w:val="22"/>
                <w:szCs w:val="22"/>
              </w:rPr>
            </w:pPr>
            <w:r w:rsidRPr="00602692">
              <w:rPr>
                <w:sz w:val="22"/>
                <w:szCs w:val="22"/>
              </w:rPr>
              <w:t>Member States shall ensure that the competent authority of the home Member State (for group-wide policies and procedures) and the competent authority of the host Member State (for branches and subsidiaries) may consider an obliged entity to comply with the provisions adopted pursuant to Articles 26 and 27 through its group programme, where all of the following conditions are met:</w:t>
            </w:r>
          </w:p>
          <w:p w14:paraId="3A574057" w14:textId="77777777" w:rsidR="00514FF4" w:rsidRPr="00602692" w:rsidRDefault="00514FF4" w:rsidP="002A5E62">
            <w:pPr>
              <w:pStyle w:val="NormalWeb"/>
              <w:spacing w:before="0" w:beforeAutospacing="0" w:after="0" w:afterAutospacing="0"/>
              <w:rPr>
                <w:sz w:val="22"/>
                <w:szCs w:val="22"/>
              </w:rPr>
            </w:pPr>
            <w:r w:rsidRPr="00602692">
              <w:rPr>
                <w:sz w:val="22"/>
                <w:szCs w:val="22"/>
              </w:rPr>
              <w:t>(a)the obliged entity relies on information provided by a third party that is part of the same group;</w:t>
            </w:r>
          </w:p>
          <w:p w14:paraId="404C2551" w14:textId="77777777" w:rsidR="00514FF4" w:rsidRPr="00602692" w:rsidRDefault="00514FF4" w:rsidP="002A5E62">
            <w:pPr>
              <w:pStyle w:val="NormalWeb"/>
              <w:spacing w:before="0" w:beforeAutospacing="0" w:after="0" w:afterAutospacing="0"/>
              <w:rPr>
                <w:sz w:val="22"/>
                <w:szCs w:val="22"/>
              </w:rPr>
            </w:pPr>
            <w:r w:rsidRPr="00602692">
              <w:rPr>
                <w:sz w:val="22"/>
                <w:szCs w:val="22"/>
              </w:rPr>
              <w:t>(b)that group applies customer due diligence measures, rules on record-keeping and programmes against money laundering and terrorist financing in accordance with this Directive or equivalent rules;</w:t>
            </w:r>
          </w:p>
          <w:p w14:paraId="44407ADA" w14:textId="77777777" w:rsidR="002D5151" w:rsidRPr="00602692" w:rsidRDefault="00514FF4" w:rsidP="002A5E62">
            <w:pPr>
              <w:pStyle w:val="NormalWeb"/>
              <w:spacing w:before="0" w:beforeAutospacing="0" w:after="0" w:afterAutospacing="0"/>
              <w:rPr>
                <w:sz w:val="22"/>
                <w:szCs w:val="22"/>
              </w:rPr>
            </w:pPr>
            <w:r w:rsidRPr="00602692">
              <w:rPr>
                <w:sz w:val="22"/>
                <w:szCs w:val="22"/>
              </w:rPr>
              <w:t>(c)the effective implementation of the requirements referred to in point (b) is supervised at group level by a competent authority of the home Member State or of the third country.</w:t>
            </w:r>
          </w:p>
          <w:p w14:paraId="78B5E2A5" w14:textId="77777777" w:rsidR="00486960" w:rsidRPr="00602692" w:rsidRDefault="00486960" w:rsidP="002A5E62">
            <w:pPr>
              <w:pStyle w:val="NormalWeb"/>
              <w:spacing w:before="0" w:beforeAutospacing="0" w:after="0" w:afterAutospacing="0"/>
              <w:rPr>
                <w:sz w:val="22"/>
                <w:szCs w:val="22"/>
              </w:rPr>
            </w:pPr>
          </w:p>
          <w:p w14:paraId="74C4D1E5" w14:textId="77777777" w:rsidR="00486960" w:rsidRPr="00602692" w:rsidRDefault="00486960" w:rsidP="002A5E62">
            <w:pPr>
              <w:pStyle w:val="NormalWeb"/>
              <w:spacing w:before="0" w:beforeAutospacing="0" w:after="0" w:afterAutospacing="0"/>
              <w:rPr>
                <w:sz w:val="22"/>
                <w:szCs w:val="22"/>
              </w:rPr>
            </w:pPr>
          </w:p>
          <w:p w14:paraId="3DB52512" w14:textId="77777777" w:rsidR="00486960" w:rsidRPr="00602692" w:rsidRDefault="00486960" w:rsidP="002A5E62">
            <w:pPr>
              <w:pStyle w:val="NormalWeb"/>
              <w:spacing w:before="0" w:beforeAutospacing="0" w:after="0" w:afterAutospacing="0"/>
              <w:rPr>
                <w:sz w:val="22"/>
                <w:szCs w:val="22"/>
              </w:rPr>
            </w:pPr>
          </w:p>
          <w:p w14:paraId="695BE626" w14:textId="77777777" w:rsidR="00486960" w:rsidRPr="00602692" w:rsidRDefault="00486960" w:rsidP="002A5E62">
            <w:pPr>
              <w:pStyle w:val="NormalWeb"/>
              <w:spacing w:before="0" w:beforeAutospacing="0" w:after="0" w:afterAutospacing="0"/>
              <w:rPr>
                <w:sz w:val="22"/>
                <w:szCs w:val="22"/>
              </w:rPr>
            </w:pPr>
          </w:p>
        </w:tc>
        <w:tc>
          <w:tcPr>
            <w:tcW w:w="512" w:type="pct"/>
            <w:vAlign w:val="center"/>
          </w:tcPr>
          <w:p w14:paraId="05992C01" w14:textId="77777777" w:rsidR="00C76C0F" w:rsidRPr="00602692" w:rsidRDefault="00B675BB" w:rsidP="002A5E62">
            <w:pPr>
              <w:spacing w:after="0" w:line="240" w:lineRule="auto"/>
              <w:rPr>
                <w:rFonts w:ascii="Times New Roman" w:hAnsi="Times New Roman" w:cs="Times New Roman"/>
              </w:rPr>
            </w:pPr>
            <w:r w:rsidRPr="00602692">
              <w:rPr>
                <w:rFonts w:ascii="Times New Roman" w:hAnsi="Times New Roman" w:cs="Times New Roman"/>
              </w:rPr>
              <w:t>48</w:t>
            </w:r>
          </w:p>
        </w:tc>
        <w:tc>
          <w:tcPr>
            <w:tcW w:w="1344" w:type="pct"/>
            <w:vAlign w:val="center"/>
          </w:tcPr>
          <w:p w14:paraId="6039E0ED" w14:textId="77777777" w:rsidR="00FA6BB3" w:rsidRPr="00602692" w:rsidRDefault="00FA6BB3" w:rsidP="002A5E62">
            <w:pPr>
              <w:widowControl w:val="0"/>
              <w:shd w:val="clear" w:color="auto" w:fill="FFFFFF"/>
              <w:autoSpaceDE w:val="0"/>
              <w:autoSpaceDN w:val="0"/>
              <w:adjustRightInd w:val="0"/>
              <w:spacing w:after="0" w:line="240" w:lineRule="auto"/>
              <w:jc w:val="center"/>
              <w:rPr>
                <w:rFonts w:ascii="Times New Roman" w:hAnsi="Times New Roman"/>
              </w:rPr>
            </w:pPr>
            <w:r w:rsidRPr="00602692">
              <w:rPr>
                <w:rFonts w:ascii="Times New Roman" w:hAnsi="Times New Roman"/>
              </w:rPr>
              <w:t>О</w:t>
            </w:r>
            <w:r w:rsidR="00E75404" w:rsidRPr="00602692">
              <w:rPr>
                <w:rFonts w:ascii="Times New Roman" w:hAnsi="Times New Roman"/>
              </w:rPr>
              <w:t>бавеза спровођења радњи и мера у пословним јединицама и подређеним друштвима правног лица у већинском власништву обвезника</w:t>
            </w:r>
          </w:p>
          <w:p w14:paraId="2776D7A4" w14:textId="77777777" w:rsidR="00FA6BB3" w:rsidRPr="00602692" w:rsidRDefault="00FA6BB3" w:rsidP="002A5E62">
            <w:pPr>
              <w:widowControl w:val="0"/>
              <w:shd w:val="clear" w:color="auto" w:fill="FFFFFF"/>
              <w:autoSpaceDE w:val="0"/>
              <w:autoSpaceDN w:val="0"/>
              <w:adjustRightInd w:val="0"/>
              <w:spacing w:after="0" w:line="240" w:lineRule="auto"/>
              <w:jc w:val="center"/>
              <w:rPr>
                <w:rFonts w:ascii="Times New Roman" w:hAnsi="Times New Roman"/>
              </w:rPr>
            </w:pPr>
            <w:r w:rsidRPr="00602692">
              <w:rPr>
                <w:rFonts w:ascii="Times New Roman" w:hAnsi="Times New Roman"/>
              </w:rPr>
              <w:t>Ч</w:t>
            </w:r>
            <w:r w:rsidR="00E75404" w:rsidRPr="00602692">
              <w:rPr>
                <w:rFonts w:ascii="Times New Roman" w:hAnsi="Times New Roman"/>
              </w:rPr>
              <w:t>лан 48.</w:t>
            </w:r>
          </w:p>
          <w:p w14:paraId="153B6581" w14:textId="77777777" w:rsidR="0008647F" w:rsidRPr="00602692" w:rsidRDefault="0008647F" w:rsidP="002A5E62">
            <w:pPr>
              <w:widowControl w:val="0"/>
              <w:shd w:val="clear" w:color="auto" w:fill="FFFFFF"/>
              <w:autoSpaceDE w:val="0"/>
              <w:autoSpaceDN w:val="0"/>
              <w:adjustRightInd w:val="0"/>
              <w:spacing w:after="0" w:line="240" w:lineRule="auto"/>
              <w:jc w:val="center"/>
              <w:rPr>
                <w:rFonts w:ascii="Times New Roman" w:hAnsi="Times New Roman"/>
              </w:rPr>
            </w:pPr>
          </w:p>
          <w:p w14:paraId="22B1BED0"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Pr="00602692">
              <w:rPr>
                <w:rFonts w:ascii="Times New Roman" w:hAnsi="Times New Roman"/>
              </w:rPr>
              <w:t>бвезник је дужан да обезбеди да се радње и мере за спречавање и откривање 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у његовом већинском власништву, без обзира на то да ли је њихово место пословања у републици србији или у страним државама.</w:t>
            </w:r>
          </w:p>
          <w:p w14:paraId="17F1E6D7"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36317F34"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Pr="00602692">
              <w:rPr>
                <w:rFonts w:ascii="Times New Roman" w:hAnsi="Times New Roman"/>
              </w:rPr>
              <w:t xml:space="preserve">бвезник који је члан финансијске групе примењује програме и процедуре који важе за целу групу,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поступке за управљање усклађеношћу пословања у вези са овим ризицима на нивоу групе, </w:t>
            </w:r>
            <w:r w:rsidRPr="00602692">
              <w:rPr>
                <w:rFonts w:ascii="Times New Roman" w:hAnsi="Times New Roman"/>
              </w:rPr>
              <w:lastRenderedPageBreak/>
              <w:t xml:space="preserve">поступак утврђивања и провере услова при запошљавању код обвезника, како би се обезбедили високи стандарди при запошљавању, поступак спровођења редовног стручног образовања, оспособљавања и усавршавања запослених у складу с програмом годишњег стручног образовања, оспособљавања и усавршавања запослених за спречавање и откривање прања новца и финансирања тероризма, обавезе вршења редовне унутрашње контроле и организовања независне унутрашње ревизије у складу са законом, као и других радњи и мера у циљу спречавања прања новца и финансирања тероризма. </w:t>
            </w:r>
          </w:p>
          <w:p w14:paraId="23E9B11A"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573C09A9"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Pr="00602692">
              <w:rPr>
                <w:rFonts w:ascii="Times New Roman" w:hAnsi="Times New Roman"/>
              </w:rPr>
              <w:t>рган из члана 104. овог закона који врши надзор над обвезницима који су финансијске институције може ближе уредити садржину програма из става 2. овог члана.</w:t>
            </w:r>
          </w:p>
          <w:p w14:paraId="354B82B8"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2CE29D05"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Pr="00602692">
              <w:rPr>
                <w:rFonts w:ascii="Times New Roman" w:hAnsi="Times New Roman"/>
              </w:rPr>
              <w:t>бвезник који је члан финансијске групе чије највише матично друштво има седиште у иностранству може примењивати програм ове групе само ако се тим програмом обезбеђује испуњење свих његових обавеза у складу са овим законом, другим прописима и међународним стандардима у области спречавања прања новца и финансирања тероризма и ако тај програм није супротан прописима републике србије.</w:t>
            </w:r>
          </w:p>
          <w:p w14:paraId="0CAE89EF"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1EEE4362"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Pr="00602692">
              <w:rPr>
                <w:rFonts w:ascii="Times New Roman" w:hAnsi="Times New Roman"/>
              </w:rPr>
              <w:t>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359BCADD"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34C245F8"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П</w:t>
            </w:r>
            <w:r w:rsidRPr="00602692">
              <w:rPr>
                <w:rFonts w:ascii="Times New Roman" w:hAnsi="Times New Roman"/>
              </w:rPr>
              <w:t>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14:paraId="1C031217"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3CD9AB69"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А</w:t>
            </w:r>
            <w:r w:rsidRPr="00602692">
              <w:rPr>
                <w:rFonts w:ascii="Times New Roman" w:hAnsi="Times New Roman"/>
              </w:rPr>
              <w:t xml:space="preserve">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 </w:t>
            </w:r>
          </w:p>
          <w:p w14:paraId="0591B7AF"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42407490"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У</w:t>
            </w:r>
            <w:r w:rsidRPr="00602692">
              <w:rPr>
                <w:rFonts w:ascii="Times New Roman" w:hAnsi="Times New Roman"/>
              </w:rPr>
              <w:t xml:space="preserve">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w:t>
            </w:r>
            <w:r w:rsidRPr="00602692">
              <w:rPr>
                <w:rFonts w:ascii="Times New Roman" w:hAnsi="Times New Roman"/>
              </w:rPr>
              <w:lastRenderedPageBreak/>
              <w:t xml:space="preserve">надзора. </w:t>
            </w:r>
          </w:p>
          <w:p w14:paraId="3DC496CC"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39D9EBD3" w14:textId="77777777" w:rsidR="00FA6BB3" w:rsidRPr="00602692" w:rsidRDefault="00E7540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Pr="00602692">
              <w:rPr>
                <w:rFonts w:ascii="Times New Roman" w:hAnsi="Times New Roman"/>
              </w:rPr>
              <w:t>рган из члана 104. овог закона може ближе уредити посебне мере из става 8. овог члана.</w:t>
            </w:r>
          </w:p>
          <w:p w14:paraId="7838BDB7"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33D2FAEF" w14:textId="77777777" w:rsidR="00FA6BB3" w:rsidRPr="00602692" w:rsidRDefault="001B40A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А</w:t>
            </w:r>
            <w:r w:rsidR="00E75404" w:rsidRPr="00602692">
              <w:rPr>
                <w:rFonts w:ascii="Times New Roman" w:hAnsi="Times New Roman"/>
              </w:rPr>
              <w:t xml:space="preserve">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новца или финансирања тероризма. </w:t>
            </w:r>
          </w:p>
          <w:p w14:paraId="3FF17A91"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2DF7DB0D" w14:textId="77777777" w:rsidR="00FA6BB3" w:rsidRPr="00602692" w:rsidRDefault="001B40A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00E75404" w:rsidRPr="00602692">
              <w:rPr>
                <w:rFonts w:ascii="Times New Roman" w:hAnsi="Times New Roman"/>
              </w:rPr>
              <w:t>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14:paraId="189B5B6A"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1B0EB53F" w14:textId="77777777" w:rsidR="00FA6BB3" w:rsidRPr="00602692" w:rsidRDefault="001B40A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00E75404" w:rsidRPr="00602692">
              <w:rPr>
                <w:rFonts w:ascii="Times New Roman" w:hAnsi="Times New Roman"/>
              </w:rPr>
              <w:t xml:space="preserve">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w:t>
            </w:r>
            <w:r w:rsidR="00E75404" w:rsidRPr="00602692">
              <w:rPr>
                <w:rFonts w:ascii="Times New Roman" w:hAnsi="Times New Roman"/>
              </w:rPr>
              <w:lastRenderedPageBreak/>
              <w:t xml:space="preserve">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новца или финансирања тероризма. </w:t>
            </w:r>
          </w:p>
          <w:p w14:paraId="1E4BED28" w14:textId="77777777" w:rsidR="00FA6BB3" w:rsidRPr="00602692" w:rsidRDefault="00FA6BB3" w:rsidP="002A5E62">
            <w:pPr>
              <w:widowControl w:val="0"/>
              <w:shd w:val="clear" w:color="auto" w:fill="FFFFFF"/>
              <w:autoSpaceDE w:val="0"/>
              <w:autoSpaceDN w:val="0"/>
              <w:adjustRightInd w:val="0"/>
              <w:spacing w:after="0" w:line="240" w:lineRule="auto"/>
              <w:jc w:val="both"/>
              <w:rPr>
                <w:rFonts w:ascii="Times New Roman" w:hAnsi="Times New Roman"/>
              </w:rPr>
            </w:pPr>
          </w:p>
          <w:p w14:paraId="61D5E501" w14:textId="77777777" w:rsidR="00D50299" w:rsidRPr="00602692" w:rsidRDefault="001B40A4" w:rsidP="002A5E62">
            <w:pPr>
              <w:widowControl w:val="0"/>
              <w:shd w:val="clear" w:color="auto" w:fill="FFFFFF"/>
              <w:autoSpaceDE w:val="0"/>
              <w:autoSpaceDN w:val="0"/>
              <w:adjustRightInd w:val="0"/>
              <w:spacing w:after="0" w:line="240" w:lineRule="auto"/>
              <w:jc w:val="both"/>
              <w:rPr>
                <w:rFonts w:ascii="Times New Roman" w:hAnsi="Times New Roman"/>
              </w:rPr>
            </w:pPr>
            <w:r w:rsidRPr="00602692">
              <w:rPr>
                <w:rFonts w:ascii="Times New Roman" w:hAnsi="Times New Roman"/>
                <w:lang w:val="sr-Cyrl-RS"/>
              </w:rPr>
              <w:t>О</w:t>
            </w:r>
            <w:r w:rsidR="00E75404" w:rsidRPr="00602692">
              <w:rPr>
                <w:rFonts w:ascii="Times New Roman" w:hAnsi="Times New Roman"/>
              </w:rPr>
              <w:t>бвезник је дужан да интерним актима пропише начин вршења контроле примене процедура за спречавање прања новца и финансирања тероризма у својим пословним јединицама и подређеним друштвима у већинском власништву тог обвезника.</w:t>
            </w:r>
          </w:p>
          <w:p w14:paraId="65BF5085" w14:textId="77777777" w:rsidR="002D5151" w:rsidRPr="00602692" w:rsidRDefault="002D5151" w:rsidP="002A5E62">
            <w:pPr>
              <w:widowControl w:val="0"/>
              <w:autoSpaceDE w:val="0"/>
              <w:autoSpaceDN w:val="0"/>
              <w:adjustRightInd w:val="0"/>
              <w:spacing w:after="0" w:line="240" w:lineRule="auto"/>
              <w:ind w:firstLine="720"/>
              <w:jc w:val="both"/>
              <w:rPr>
                <w:rFonts w:ascii="Times New Roman" w:hAnsi="Times New Roman" w:cs="Times New Roman"/>
                <w:bCs/>
                <w:vanish/>
                <w:vertAlign w:val="subscript"/>
              </w:rPr>
            </w:pPr>
          </w:p>
        </w:tc>
        <w:tc>
          <w:tcPr>
            <w:tcW w:w="139" w:type="pct"/>
            <w:vAlign w:val="center"/>
          </w:tcPr>
          <w:p w14:paraId="7780F380" w14:textId="77777777" w:rsidR="002D5151"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90A7900" w14:textId="77777777" w:rsidR="002D5151" w:rsidRPr="00602692" w:rsidRDefault="002D5151" w:rsidP="002A5E62">
            <w:pPr>
              <w:spacing w:after="0" w:line="240" w:lineRule="auto"/>
              <w:ind w:firstLine="21"/>
              <w:rPr>
                <w:rFonts w:ascii="Times New Roman" w:hAnsi="Times New Roman" w:cs="Times New Roman"/>
                <w:lang w:val="ru-RU"/>
              </w:rPr>
            </w:pPr>
          </w:p>
        </w:tc>
        <w:tc>
          <w:tcPr>
            <w:tcW w:w="878" w:type="pct"/>
            <w:vAlign w:val="center"/>
          </w:tcPr>
          <w:p w14:paraId="11D0C673" w14:textId="77777777" w:rsidR="002D5151" w:rsidRPr="00602692" w:rsidRDefault="002D5151" w:rsidP="002A5E62">
            <w:pPr>
              <w:spacing w:after="0" w:line="240" w:lineRule="auto"/>
              <w:rPr>
                <w:rFonts w:ascii="Times New Roman" w:hAnsi="Times New Roman" w:cs="Times New Roman"/>
                <w:lang w:val="sr-Cyrl-CS"/>
              </w:rPr>
            </w:pPr>
          </w:p>
        </w:tc>
      </w:tr>
      <w:tr w:rsidR="00060A53" w:rsidRPr="00602692" w14:paraId="15D774C9" w14:textId="77777777" w:rsidTr="00004FAF">
        <w:trPr>
          <w:trHeight w:val="63"/>
        </w:trPr>
        <w:tc>
          <w:tcPr>
            <w:tcW w:w="323" w:type="pct"/>
            <w:shd w:val="clear" w:color="auto" w:fill="D9D9D9"/>
          </w:tcPr>
          <w:p w14:paraId="42165AEE" w14:textId="77777777" w:rsidR="00514FF4" w:rsidRPr="00602692" w:rsidRDefault="00514FF4" w:rsidP="002A5E62">
            <w:pPr>
              <w:pStyle w:val="NormalWeb"/>
              <w:spacing w:before="0" w:beforeAutospacing="0" w:after="0" w:afterAutospacing="0"/>
              <w:rPr>
                <w:sz w:val="22"/>
                <w:szCs w:val="22"/>
              </w:rPr>
            </w:pPr>
            <w:r w:rsidRPr="00602692">
              <w:rPr>
                <w:sz w:val="22"/>
                <w:szCs w:val="22"/>
              </w:rPr>
              <w:lastRenderedPageBreak/>
              <w:t>29</w:t>
            </w:r>
          </w:p>
        </w:tc>
        <w:tc>
          <w:tcPr>
            <w:tcW w:w="1387" w:type="pct"/>
            <w:shd w:val="clear" w:color="auto" w:fill="D9D9D9"/>
            <w:vAlign w:val="center"/>
          </w:tcPr>
          <w:p w14:paraId="6EAB2716" w14:textId="77777777" w:rsidR="00514FF4" w:rsidRPr="00602692" w:rsidRDefault="00514FF4" w:rsidP="002A5E62">
            <w:pPr>
              <w:pStyle w:val="NormalWeb"/>
              <w:spacing w:before="0" w:beforeAutospacing="0" w:after="0" w:afterAutospacing="0"/>
              <w:rPr>
                <w:sz w:val="22"/>
                <w:szCs w:val="22"/>
              </w:rPr>
            </w:pPr>
            <w:r w:rsidRPr="00602692">
              <w:rPr>
                <w:sz w:val="22"/>
                <w:szCs w:val="22"/>
              </w:rPr>
              <w:t>This Section shall not apply to outsourcing or agency relationships where, on the basis of a contractual arrangement, the outsourcing service provider or agent is to be regarded as part of the obliged entity.</w:t>
            </w:r>
          </w:p>
        </w:tc>
        <w:tc>
          <w:tcPr>
            <w:tcW w:w="512" w:type="pct"/>
            <w:vAlign w:val="center"/>
          </w:tcPr>
          <w:p w14:paraId="370773E6" w14:textId="77777777" w:rsidR="00514FF4" w:rsidRPr="00602692" w:rsidRDefault="00514FF4" w:rsidP="002A5E62">
            <w:pPr>
              <w:spacing w:after="0" w:line="240" w:lineRule="auto"/>
              <w:rPr>
                <w:rFonts w:ascii="Times New Roman" w:hAnsi="Times New Roman" w:cs="Times New Roman"/>
                <w:lang w:val="en-GB"/>
              </w:rPr>
            </w:pPr>
          </w:p>
        </w:tc>
        <w:tc>
          <w:tcPr>
            <w:tcW w:w="1344" w:type="pct"/>
            <w:vAlign w:val="center"/>
          </w:tcPr>
          <w:p w14:paraId="33F6109A" w14:textId="77777777" w:rsidR="00514FF4" w:rsidRPr="00602692" w:rsidRDefault="00514FF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01E7B9D1" w14:textId="77777777" w:rsidR="00514FF4" w:rsidRPr="00602692" w:rsidRDefault="00514FF4" w:rsidP="002A5E62">
            <w:pPr>
              <w:spacing w:after="0" w:line="240" w:lineRule="auto"/>
              <w:jc w:val="center"/>
              <w:rPr>
                <w:rFonts w:ascii="Times New Roman" w:hAnsi="Times New Roman" w:cs="Times New Roman"/>
              </w:rPr>
            </w:pPr>
          </w:p>
        </w:tc>
        <w:tc>
          <w:tcPr>
            <w:tcW w:w="417" w:type="pct"/>
            <w:vAlign w:val="center"/>
          </w:tcPr>
          <w:p w14:paraId="31D0408C" w14:textId="77777777" w:rsidR="00514FF4" w:rsidRPr="00602692" w:rsidRDefault="00514FF4" w:rsidP="002A5E62">
            <w:pPr>
              <w:spacing w:after="0" w:line="240" w:lineRule="auto"/>
              <w:ind w:firstLine="21"/>
              <w:rPr>
                <w:rFonts w:ascii="Times New Roman" w:hAnsi="Times New Roman" w:cs="Times New Roman"/>
                <w:lang w:val="ru-RU"/>
              </w:rPr>
            </w:pPr>
          </w:p>
        </w:tc>
        <w:tc>
          <w:tcPr>
            <w:tcW w:w="878" w:type="pct"/>
            <w:vAlign w:val="center"/>
          </w:tcPr>
          <w:p w14:paraId="1D49087D" w14:textId="77777777" w:rsidR="00514FF4" w:rsidRPr="00602692" w:rsidRDefault="00514FF4" w:rsidP="002A5E62">
            <w:pPr>
              <w:spacing w:after="0" w:line="240" w:lineRule="auto"/>
              <w:rPr>
                <w:rFonts w:ascii="Times New Roman" w:hAnsi="Times New Roman" w:cs="Times New Roman"/>
                <w:lang w:val="sr-Cyrl-CS"/>
              </w:rPr>
            </w:pPr>
          </w:p>
        </w:tc>
      </w:tr>
      <w:tr w:rsidR="00060A53" w:rsidRPr="00602692" w14:paraId="36094A7F" w14:textId="77777777" w:rsidTr="00004FAF">
        <w:trPr>
          <w:trHeight w:val="63"/>
        </w:trPr>
        <w:tc>
          <w:tcPr>
            <w:tcW w:w="323" w:type="pct"/>
            <w:shd w:val="clear" w:color="auto" w:fill="D9D9D9"/>
          </w:tcPr>
          <w:p w14:paraId="05A8008A" w14:textId="77777777" w:rsidR="00514FF4" w:rsidRPr="00602692" w:rsidRDefault="00ED1E37" w:rsidP="002A5E62">
            <w:pPr>
              <w:pStyle w:val="NormalWeb"/>
              <w:spacing w:before="0" w:beforeAutospacing="0" w:after="0" w:afterAutospacing="0"/>
              <w:rPr>
                <w:sz w:val="22"/>
                <w:szCs w:val="22"/>
              </w:rPr>
            </w:pPr>
            <w:r w:rsidRPr="00602692">
              <w:rPr>
                <w:sz w:val="22"/>
                <w:szCs w:val="22"/>
              </w:rPr>
              <w:t>30</w:t>
            </w:r>
          </w:p>
        </w:tc>
        <w:tc>
          <w:tcPr>
            <w:tcW w:w="1387" w:type="pct"/>
            <w:shd w:val="clear" w:color="auto" w:fill="D9D9D9"/>
            <w:vAlign w:val="center"/>
          </w:tcPr>
          <w:p w14:paraId="1929667B"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Member States shall ensure that corporate and other legal entities incorporated within their territory are required to obtain and hold adequate, accurate and current information on their beneficial ownership, including the details of the beneficial interests held. Member States shall ensure that breaches of this Article are subject to effective, proportionate and dissuasive measures or sanctions.</w:t>
            </w:r>
          </w:p>
          <w:p w14:paraId="644D46F0" w14:textId="77777777" w:rsidR="00CC18FF" w:rsidRPr="00602692" w:rsidRDefault="00CC18FF" w:rsidP="002A5E62">
            <w:pPr>
              <w:pStyle w:val="NormalWeb"/>
              <w:spacing w:before="0" w:beforeAutospacing="0" w:after="0" w:afterAutospacing="0"/>
              <w:rPr>
                <w:sz w:val="22"/>
                <w:szCs w:val="22"/>
              </w:rPr>
            </w:pPr>
            <w:r w:rsidRPr="00602692">
              <w:rPr>
                <w:sz w:val="22"/>
                <w:szCs w:val="22"/>
              </w:rPr>
              <w:t xml:space="preserve">Member States shall ensure that those entities are required to provide, in addition to information about their legal owner, information on the beneficial owner to obliged entities when the obliged entities are taking </w:t>
            </w:r>
            <w:r w:rsidRPr="00602692">
              <w:rPr>
                <w:sz w:val="22"/>
                <w:szCs w:val="22"/>
              </w:rPr>
              <w:lastRenderedPageBreak/>
              <w:t>customer due diligence measures in accordance with Chapter II.</w:t>
            </w:r>
          </w:p>
          <w:p w14:paraId="03A73F41"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Member States shall require that the beneficial owners of corporate or other legal entities, including through shares, voting rights, ownership interest, bearer shareholdings or control via other means, provide those entities with all the information necessary for the corporate or other legal entity to comply with the requirements in the first subparagraph.</w:t>
            </w:r>
          </w:p>
          <w:p w14:paraId="423260D4" w14:textId="77777777" w:rsidR="00CC18FF" w:rsidRPr="00602692" w:rsidRDefault="00CC18FF" w:rsidP="002A5E62">
            <w:pPr>
              <w:pStyle w:val="NormalWeb"/>
              <w:spacing w:before="0" w:beforeAutospacing="0" w:after="0" w:afterAutospacing="0"/>
              <w:rPr>
                <w:sz w:val="22"/>
                <w:szCs w:val="22"/>
              </w:rPr>
            </w:pPr>
            <w:r w:rsidRPr="00602692">
              <w:rPr>
                <w:sz w:val="22"/>
                <w:szCs w:val="22"/>
              </w:rPr>
              <w:t>2.   Member States shall require that the information referred to in paragraph 1 can be accessed in a timely manner by competent authorities and FIUs.</w:t>
            </w:r>
          </w:p>
          <w:p w14:paraId="21B9720B" w14:textId="77777777" w:rsidR="00CC18FF" w:rsidRPr="00602692" w:rsidRDefault="00CC18FF" w:rsidP="002A5E62">
            <w:pPr>
              <w:pStyle w:val="NormalWeb"/>
              <w:spacing w:before="0" w:beforeAutospacing="0" w:after="0" w:afterAutospacing="0"/>
              <w:rPr>
                <w:sz w:val="22"/>
                <w:szCs w:val="22"/>
              </w:rPr>
            </w:pPr>
            <w:r w:rsidRPr="00602692">
              <w:rPr>
                <w:sz w:val="22"/>
                <w:szCs w:val="22"/>
              </w:rPr>
              <w:t>3.   Member States shall ensure that the information referred to in paragraph 1 is held in a central register in each Member State, for example a commercial register, companies register as referred to in Article 3 of Directive 2009/101/EC of the European Parliament and of the Council (31), or a public register. Member States shall notify to the Commission the characteristics of those national mechanisms. The information on beneficial ownership contained in that database may be collected in accordance with national systems.</w:t>
            </w:r>
          </w:p>
          <w:p w14:paraId="6258DF58" w14:textId="77777777" w:rsidR="0047766D" w:rsidRPr="00602692" w:rsidRDefault="00CC18FF" w:rsidP="002A5E62">
            <w:pPr>
              <w:pStyle w:val="NormalWeb"/>
              <w:spacing w:before="0" w:beforeAutospacing="0" w:after="0" w:afterAutospacing="0"/>
              <w:rPr>
                <w:b/>
                <w:sz w:val="22"/>
                <w:szCs w:val="22"/>
              </w:rPr>
            </w:pPr>
            <w:r w:rsidRPr="00602692">
              <w:rPr>
                <w:b/>
                <w:sz w:val="22"/>
                <w:szCs w:val="22"/>
              </w:rPr>
              <w:t xml:space="preserve">4.   </w:t>
            </w:r>
            <w:r w:rsidR="0047766D" w:rsidRPr="00602692">
              <w:rPr>
                <w:b/>
                <w:sz w:val="22"/>
                <w:szCs w:val="22"/>
              </w:rPr>
              <w:t xml:space="preserve"> Member States shall require that the information held in the central register referred to in paragraph 3 is adequate, accurate and current, and shall put in place mechanisms to this effect. Such mechanisms shall include requiring obliged entities and, if appropriate and to the extent that this requirement does not </w:t>
            </w:r>
            <w:r w:rsidR="0047766D" w:rsidRPr="00602692">
              <w:rPr>
                <w:b/>
                <w:sz w:val="22"/>
                <w:szCs w:val="22"/>
              </w:rPr>
              <w:lastRenderedPageBreak/>
              <w:t>interfere unnecessarily with their functions, competent authorities to report any discrepancies they find between the beneficial ownership information available in the central registers and the beneficial ownership information available to them. In the case of reported discrepancies, Member States shall ensure that appropriate actions be taken to resolve the discrepancies in a timely manner and, if appropriate, a specific mention be included in the central register in the meantime.</w:t>
            </w:r>
          </w:p>
          <w:p w14:paraId="067D1A86" w14:textId="77777777" w:rsidR="0047766D" w:rsidRPr="00602692" w:rsidRDefault="0047766D" w:rsidP="002A5E62">
            <w:pPr>
              <w:pStyle w:val="NormalWeb"/>
              <w:spacing w:before="0" w:beforeAutospacing="0" w:after="0" w:afterAutospacing="0"/>
              <w:rPr>
                <w:b/>
                <w:sz w:val="22"/>
                <w:szCs w:val="22"/>
              </w:rPr>
            </w:pPr>
            <w:r w:rsidRPr="00602692">
              <w:rPr>
                <w:sz w:val="22"/>
                <w:szCs w:val="22"/>
              </w:rPr>
              <w:t xml:space="preserve"> </w:t>
            </w:r>
            <w:r w:rsidRPr="00602692">
              <w:rPr>
                <w:b/>
                <w:sz w:val="22"/>
                <w:szCs w:val="22"/>
              </w:rPr>
              <w:t>5. Member States shall ensure that the information on the beneficial ownership is accessible in all cases to:</w:t>
            </w:r>
          </w:p>
          <w:p w14:paraId="086F3B35"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(a) competent authorities and FIUs, without any restriction;</w:t>
            </w:r>
          </w:p>
          <w:p w14:paraId="2E3F2065"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(b) obliged entities, within the framework of customer due diligence in accordance with Chapter II;</w:t>
            </w:r>
          </w:p>
          <w:p w14:paraId="46CA88C0"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(c) any member of the general public.</w:t>
            </w:r>
          </w:p>
          <w:p w14:paraId="62ED0138"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The persons referred to in point (c) shall be permitted to access at least the name, the month and year of birth and the country of residence and nationality of the beneficial owner as well as the nature and extent of the beneficial interest held.</w:t>
            </w:r>
          </w:p>
          <w:p w14:paraId="3954A885"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Member States may, under conditions to be determined in national law, provide for access to additional information enabling the identification of the beneficial owner. That additional information shall include at least the date of birth or contact details in accordance with data protection rules.</w:t>
            </w:r>
          </w:p>
          <w:p w14:paraId="7FD1D4B9"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lastRenderedPageBreak/>
              <w:t>5a.   Member States may choose to make the information held in their national registers referred to in paragraph 3 available on the condition of online registration and the payment of a fee, which shall not exceed the administrative costs of making the information available, including costs of maintenance and developments of the register.</w:t>
            </w:r>
          </w:p>
          <w:p w14:paraId="2FDAB851" w14:textId="77777777" w:rsidR="0047766D" w:rsidRPr="00602692" w:rsidRDefault="00CC18FF" w:rsidP="002A5E62">
            <w:pPr>
              <w:pStyle w:val="NormalWeb"/>
              <w:spacing w:before="0" w:beforeAutospacing="0" w:after="0" w:afterAutospacing="0"/>
              <w:rPr>
                <w:b/>
                <w:sz w:val="22"/>
                <w:szCs w:val="22"/>
              </w:rPr>
            </w:pPr>
            <w:r w:rsidRPr="00602692">
              <w:rPr>
                <w:sz w:val="22"/>
                <w:szCs w:val="22"/>
              </w:rPr>
              <w:t xml:space="preserve">6.   </w:t>
            </w:r>
            <w:r w:rsidR="0047766D" w:rsidRPr="00602692">
              <w:rPr>
                <w:sz w:val="22"/>
                <w:szCs w:val="22"/>
              </w:rPr>
              <w:t xml:space="preserve"> </w:t>
            </w:r>
            <w:r w:rsidR="0047766D" w:rsidRPr="00602692">
              <w:rPr>
                <w:b/>
                <w:sz w:val="22"/>
                <w:szCs w:val="22"/>
              </w:rPr>
              <w:t>Member States shall ensure that competent authorities and FIUs have timely and unrestricted access to all information held in the central register referred to in paragraph 3 without alerting the entity concerned. Member States shall also allow timely access by obliged entities when taking customer due diligence measures in accordance with Chapter II.</w:t>
            </w:r>
          </w:p>
          <w:p w14:paraId="74DDBFAF" w14:textId="77777777" w:rsidR="0047766D" w:rsidRPr="00602692" w:rsidRDefault="0047766D" w:rsidP="002A5E62">
            <w:pPr>
              <w:pStyle w:val="NormalWeb"/>
              <w:spacing w:before="0" w:beforeAutospacing="0" w:after="0" w:afterAutospacing="0"/>
              <w:rPr>
                <w:sz w:val="22"/>
                <w:szCs w:val="22"/>
              </w:rPr>
            </w:pPr>
            <w:r w:rsidRPr="00602692">
              <w:rPr>
                <w:b/>
                <w:sz w:val="22"/>
                <w:szCs w:val="22"/>
              </w:rPr>
              <w:t>Competent authorities granted access to the central register referred to in paragraph 3 shall be those public authorities with designated responsibilities for combating money laundering or terrorist financing, as well as tax authorities, supervisors of obliged entities and authorities that have the function of investigating or prosecuting money laundering, associated predicate offences and terrorist financing, tracing and seizing or freezing and confiscating criminal assets</w:t>
            </w:r>
            <w:r w:rsidRPr="00602692">
              <w:rPr>
                <w:sz w:val="22"/>
                <w:szCs w:val="22"/>
              </w:rPr>
              <w:t>.</w:t>
            </w:r>
          </w:p>
          <w:p w14:paraId="7A0F889E" w14:textId="77777777" w:rsidR="0047766D" w:rsidRPr="00602692" w:rsidRDefault="00CC18FF" w:rsidP="002A5E62">
            <w:pPr>
              <w:pStyle w:val="NormalWeb"/>
              <w:spacing w:before="0" w:beforeAutospacing="0" w:after="0" w:afterAutospacing="0"/>
              <w:rPr>
                <w:b/>
                <w:sz w:val="22"/>
                <w:szCs w:val="22"/>
              </w:rPr>
            </w:pPr>
            <w:r w:rsidRPr="00602692">
              <w:rPr>
                <w:sz w:val="22"/>
                <w:szCs w:val="22"/>
              </w:rPr>
              <w:t xml:space="preserve">7.   </w:t>
            </w:r>
            <w:r w:rsidR="0047766D" w:rsidRPr="00602692">
              <w:rPr>
                <w:sz w:val="22"/>
                <w:szCs w:val="22"/>
              </w:rPr>
              <w:t xml:space="preserve"> </w:t>
            </w:r>
            <w:r w:rsidR="0047766D" w:rsidRPr="00602692">
              <w:rPr>
                <w:b/>
                <w:sz w:val="22"/>
                <w:szCs w:val="22"/>
              </w:rPr>
              <w:t xml:space="preserve">Member States shall ensure that competent authorities and FIUs are able to provide the information referred to in paragraphs 1 and 3 to the competent authorities and to the FIUs of other </w:t>
            </w:r>
            <w:r w:rsidR="0047766D" w:rsidRPr="00602692">
              <w:rPr>
                <w:b/>
                <w:sz w:val="22"/>
                <w:szCs w:val="22"/>
              </w:rPr>
              <w:lastRenderedPageBreak/>
              <w:t>Member States in a timely manner and free of charge.</w:t>
            </w:r>
          </w:p>
          <w:p w14:paraId="40F912E7" w14:textId="77777777" w:rsidR="00CC18FF" w:rsidRPr="00602692" w:rsidRDefault="00CC18FF" w:rsidP="002A5E62">
            <w:pPr>
              <w:pStyle w:val="NormalWeb"/>
              <w:spacing w:before="0" w:beforeAutospacing="0" w:after="0" w:afterAutospacing="0"/>
              <w:rPr>
                <w:sz w:val="22"/>
                <w:szCs w:val="22"/>
              </w:rPr>
            </w:pPr>
            <w:r w:rsidRPr="00602692">
              <w:rPr>
                <w:sz w:val="22"/>
                <w:szCs w:val="22"/>
              </w:rPr>
              <w:t>8.   Member States shall require that obliged entities do not rely exclusively on the central register referred to in paragraph 3 to fulfil their customer due diligence requirements in accordance with Chapter II. Those requirements shall be fulfilled by using a risk-based approach.</w:t>
            </w:r>
          </w:p>
          <w:p w14:paraId="2E570B59" w14:textId="77777777" w:rsidR="0047766D" w:rsidRPr="00602692" w:rsidRDefault="00CC18FF" w:rsidP="002A5E62">
            <w:pPr>
              <w:pStyle w:val="NormalWeb"/>
              <w:spacing w:before="0" w:beforeAutospacing="0" w:after="0" w:afterAutospacing="0"/>
              <w:rPr>
                <w:b/>
                <w:sz w:val="22"/>
                <w:szCs w:val="22"/>
              </w:rPr>
            </w:pPr>
            <w:r w:rsidRPr="00602692">
              <w:rPr>
                <w:b/>
                <w:sz w:val="22"/>
                <w:szCs w:val="22"/>
              </w:rPr>
              <w:t xml:space="preserve">9.   </w:t>
            </w:r>
            <w:r w:rsidR="0047766D" w:rsidRPr="00602692">
              <w:rPr>
                <w:b/>
                <w:sz w:val="22"/>
                <w:szCs w:val="22"/>
              </w:rPr>
              <w:t xml:space="preserve"> In exceptional circumstances to be laid down in national law, where the access referred to in points (b) and (c) of the first subparagraph of paragraph 5 would expose the beneficial owner to disproportionate risk, risk of fraud, kidnapping, blackmail, extortion, harassment, violence or intimidation, or where the beneficial owner is a minor or otherwise legally incapable, Member States may provide for an exemption from such access to all or part of the information on the beneficial ownership on a case-by-case basis. Member States shall ensure that these exemptions are granted upon a detailed evaluation of the exceptional nature of the circumstances. Rights to an administrative review of the exemption decision and to an effective judicial remedy shall be guaranteed. A Member State that has granted exemptions shall publish annual statistical data on the number of exemptions granted and reasons stated and report the data to the Commission.</w:t>
            </w:r>
          </w:p>
          <w:p w14:paraId="5C5B3098"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 xml:space="preserve">Exemptions granted pursuant to the first subparagraph of this paragraph shall not </w:t>
            </w:r>
            <w:r w:rsidRPr="00602692">
              <w:rPr>
                <w:b/>
                <w:sz w:val="22"/>
                <w:szCs w:val="22"/>
              </w:rPr>
              <w:lastRenderedPageBreak/>
              <w:t>apply to credit institutions and financial institutions, or to the obliged entities referred to in point (3)(b) of Article 2(1) that are public officials.</w:t>
            </w:r>
          </w:p>
          <w:p w14:paraId="31641A33"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10.   Member States shall ensure that the central registers referred to in paragraph 3 of this Article are interconnected via the European Central Platform established by Article 22(1) of Directive (EU) 2017/1132 of the European Parliament and of the Council (*6). The connection of the Member States’ central registers to the platform shall be set up in accordance with the technical specifications and procedures established by implementing acts adopted by the Commission in accordance with Article 24 of Directive (EU) 2017/1132 and with Article 31a of this Directive.</w:t>
            </w:r>
          </w:p>
          <w:p w14:paraId="684DEE57"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Member States shall ensure that the information referred to in paragraph 1 of this Article is available through the system of interconnection of registers established by Article 22(1) of Directive (EU) 2017/1132, in accordance with Member States’ national laws implementing paragraphs 5, 5a and 6 of this Article.</w:t>
            </w:r>
          </w:p>
          <w:p w14:paraId="10BD7B51"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 xml:space="preserve">The information referred to in paragraph 1 shall be available through the national registers and through the system of interconnection of registers for at least five years and no more than 10 years after the corporate or other legal entity has been struck off from the register. Member States shall cooperate among themselves and with the Commission in order to implement the </w:t>
            </w:r>
            <w:r w:rsidRPr="00602692">
              <w:rPr>
                <w:b/>
                <w:sz w:val="22"/>
                <w:szCs w:val="22"/>
              </w:rPr>
              <w:lastRenderedPageBreak/>
              <w:t>different types of access in accordance with this Article.</w:t>
            </w:r>
          </w:p>
          <w:p w14:paraId="503081A1" w14:textId="77777777" w:rsidR="00514FF4" w:rsidRPr="00602692" w:rsidRDefault="0047766D" w:rsidP="002A5E62">
            <w:pPr>
              <w:pStyle w:val="NormalWeb"/>
              <w:spacing w:before="0" w:beforeAutospacing="0" w:after="0" w:afterAutospacing="0"/>
              <w:rPr>
                <w:sz w:val="22"/>
                <w:szCs w:val="22"/>
              </w:rPr>
            </w:pPr>
            <w:r w:rsidRPr="00602692">
              <w:rPr>
                <w:b/>
                <w:sz w:val="22"/>
                <w:szCs w:val="22"/>
              </w:rPr>
              <w:t>(*6)  Directive (EU) 2017/1132 of the European Parliament and of the Council of 14 June 2017 relating to certain aspects of company law (OJ L 169, 30.6.2017, p. 46).</w:t>
            </w:r>
          </w:p>
        </w:tc>
        <w:tc>
          <w:tcPr>
            <w:tcW w:w="512" w:type="pct"/>
            <w:vAlign w:val="center"/>
          </w:tcPr>
          <w:p w14:paraId="6FE9E7F5" w14:textId="77777777" w:rsidR="001B40A4" w:rsidRPr="00602692" w:rsidRDefault="001B40A4" w:rsidP="002A5E62">
            <w:pPr>
              <w:spacing w:after="0" w:line="240" w:lineRule="auto"/>
              <w:rPr>
                <w:rFonts w:ascii="Times New Roman" w:hAnsi="Times New Roman" w:cs="Times New Roman"/>
              </w:rPr>
            </w:pPr>
          </w:p>
          <w:p w14:paraId="7B74A679" w14:textId="77777777" w:rsidR="001B40A4" w:rsidRPr="00602692" w:rsidRDefault="001B40A4"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7.6</w:t>
            </w:r>
          </w:p>
          <w:p w14:paraId="4523758E" w14:textId="77777777" w:rsidR="001B40A4" w:rsidRPr="00602692" w:rsidRDefault="001B40A4" w:rsidP="002A5E62">
            <w:pPr>
              <w:spacing w:after="0" w:line="240" w:lineRule="auto"/>
              <w:rPr>
                <w:rFonts w:ascii="Times New Roman" w:hAnsi="Times New Roman" w:cs="Times New Roman"/>
              </w:rPr>
            </w:pPr>
          </w:p>
          <w:p w14:paraId="7C619D54" w14:textId="77777777" w:rsidR="001B40A4" w:rsidRPr="00602692" w:rsidRDefault="001B40A4" w:rsidP="002A5E62">
            <w:pPr>
              <w:spacing w:after="0" w:line="240" w:lineRule="auto"/>
              <w:rPr>
                <w:rFonts w:ascii="Times New Roman" w:hAnsi="Times New Roman" w:cs="Times New Roman"/>
              </w:rPr>
            </w:pPr>
          </w:p>
          <w:p w14:paraId="47DD8A10" w14:textId="77777777" w:rsidR="001B40A4" w:rsidRPr="00602692" w:rsidRDefault="001B40A4" w:rsidP="002A5E62">
            <w:pPr>
              <w:spacing w:after="0" w:line="240" w:lineRule="auto"/>
              <w:rPr>
                <w:rFonts w:ascii="Times New Roman" w:hAnsi="Times New Roman" w:cs="Times New Roman"/>
              </w:rPr>
            </w:pPr>
          </w:p>
          <w:p w14:paraId="19066D0B" w14:textId="77777777" w:rsidR="001B40A4" w:rsidRPr="00602692" w:rsidRDefault="001B40A4" w:rsidP="002A5E62">
            <w:pPr>
              <w:spacing w:after="0" w:line="240" w:lineRule="auto"/>
              <w:rPr>
                <w:rFonts w:ascii="Times New Roman" w:hAnsi="Times New Roman" w:cs="Times New Roman"/>
              </w:rPr>
            </w:pPr>
          </w:p>
          <w:p w14:paraId="269201AF" w14:textId="77777777" w:rsidR="001B40A4" w:rsidRPr="00602692" w:rsidRDefault="001B40A4" w:rsidP="002A5E62">
            <w:pPr>
              <w:spacing w:after="0" w:line="240" w:lineRule="auto"/>
              <w:rPr>
                <w:rFonts w:ascii="Times New Roman" w:hAnsi="Times New Roman" w:cs="Times New Roman"/>
              </w:rPr>
            </w:pPr>
          </w:p>
          <w:p w14:paraId="4A576360" w14:textId="77777777" w:rsidR="001B40A4" w:rsidRPr="00602692" w:rsidRDefault="001B40A4" w:rsidP="002A5E62">
            <w:pPr>
              <w:spacing w:after="0" w:line="240" w:lineRule="auto"/>
              <w:rPr>
                <w:rFonts w:ascii="Times New Roman" w:hAnsi="Times New Roman" w:cs="Times New Roman"/>
              </w:rPr>
            </w:pPr>
          </w:p>
          <w:p w14:paraId="158C3AAF" w14:textId="77777777" w:rsidR="001B40A4" w:rsidRPr="00602692" w:rsidRDefault="001B40A4" w:rsidP="002A5E62">
            <w:pPr>
              <w:spacing w:after="0" w:line="240" w:lineRule="auto"/>
              <w:rPr>
                <w:rFonts w:ascii="Times New Roman" w:hAnsi="Times New Roman" w:cs="Times New Roman"/>
              </w:rPr>
            </w:pPr>
          </w:p>
          <w:p w14:paraId="3FB41920" w14:textId="77777777" w:rsidR="001B40A4" w:rsidRPr="00602692" w:rsidRDefault="001B40A4" w:rsidP="002A5E62">
            <w:pPr>
              <w:spacing w:after="0" w:line="240" w:lineRule="auto"/>
              <w:rPr>
                <w:rFonts w:ascii="Times New Roman" w:hAnsi="Times New Roman" w:cs="Times New Roman"/>
              </w:rPr>
            </w:pPr>
          </w:p>
          <w:p w14:paraId="7B34BA63" w14:textId="77777777" w:rsidR="001B40A4" w:rsidRPr="00602692" w:rsidRDefault="001B40A4" w:rsidP="002A5E62">
            <w:pPr>
              <w:spacing w:after="0" w:line="240" w:lineRule="auto"/>
              <w:rPr>
                <w:rFonts w:ascii="Times New Roman" w:hAnsi="Times New Roman" w:cs="Times New Roman"/>
              </w:rPr>
            </w:pPr>
          </w:p>
          <w:p w14:paraId="30DF5908" w14:textId="77777777" w:rsidR="001B40A4" w:rsidRPr="00602692" w:rsidRDefault="001B40A4" w:rsidP="002A5E62">
            <w:pPr>
              <w:spacing w:after="0" w:line="240" w:lineRule="auto"/>
              <w:rPr>
                <w:rFonts w:ascii="Times New Roman" w:hAnsi="Times New Roman" w:cs="Times New Roman"/>
              </w:rPr>
            </w:pPr>
          </w:p>
          <w:p w14:paraId="0367657F" w14:textId="77777777" w:rsidR="001B40A4" w:rsidRPr="00602692" w:rsidRDefault="001B40A4" w:rsidP="002A5E62">
            <w:pPr>
              <w:spacing w:after="0" w:line="240" w:lineRule="auto"/>
              <w:rPr>
                <w:rFonts w:ascii="Times New Roman" w:hAnsi="Times New Roman" w:cs="Times New Roman"/>
              </w:rPr>
            </w:pPr>
          </w:p>
          <w:p w14:paraId="30AD6798" w14:textId="77777777" w:rsidR="001B40A4" w:rsidRPr="00602692" w:rsidRDefault="001B40A4" w:rsidP="002A5E62">
            <w:pPr>
              <w:spacing w:after="0" w:line="240" w:lineRule="auto"/>
              <w:rPr>
                <w:rFonts w:ascii="Times New Roman" w:hAnsi="Times New Roman" w:cs="Times New Roman"/>
              </w:rPr>
            </w:pPr>
          </w:p>
          <w:p w14:paraId="076BFD60" w14:textId="77777777" w:rsidR="001B40A4" w:rsidRPr="00602692" w:rsidRDefault="001B40A4" w:rsidP="002A5E62">
            <w:pPr>
              <w:spacing w:after="0" w:line="240" w:lineRule="auto"/>
              <w:rPr>
                <w:rFonts w:ascii="Times New Roman" w:hAnsi="Times New Roman" w:cs="Times New Roman"/>
              </w:rPr>
            </w:pPr>
          </w:p>
          <w:p w14:paraId="54E40678" w14:textId="77777777" w:rsidR="001B40A4" w:rsidRPr="00602692" w:rsidRDefault="001B40A4" w:rsidP="002A5E62">
            <w:pPr>
              <w:spacing w:after="0" w:line="240" w:lineRule="auto"/>
              <w:rPr>
                <w:rFonts w:ascii="Times New Roman" w:hAnsi="Times New Roman" w:cs="Times New Roman"/>
              </w:rPr>
            </w:pPr>
          </w:p>
          <w:p w14:paraId="4AD90515" w14:textId="77777777" w:rsidR="001B40A4" w:rsidRPr="00602692" w:rsidRDefault="001B40A4" w:rsidP="002A5E62">
            <w:pPr>
              <w:spacing w:after="0" w:line="240" w:lineRule="auto"/>
              <w:rPr>
                <w:rFonts w:ascii="Times New Roman" w:hAnsi="Times New Roman" w:cs="Times New Roman"/>
              </w:rPr>
            </w:pPr>
          </w:p>
          <w:p w14:paraId="02A4C828" w14:textId="77777777" w:rsidR="001B40A4" w:rsidRPr="00602692" w:rsidRDefault="001B40A4" w:rsidP="002A5E62">
            <w:pPr>
              <w:spacing w:after="0" w:line="240" w:lineRule="auto"/>
              <w:rPr>
                <w:rFonts w:ascii="Times New Roman" w:hAnsi="Times New Roman" w:cs="Times New Roman"/>
              </w:rPr>
            </w:pPr>
          </w:p>
          <w:p w14:paraId="069F4BA0" w14:textId="77777777" w:rsidR="00C76C0F" w:rsidRPr="00602692" w:rsidRDefault="008D5BCB" w:rsidP="002A5E62">
            <w:pPr>
              <w:spacing w:after="0" w:line="240" w:lineRule="auto"/>
              <w:rPr>
                <w:rFonts w:ascii="Times New Roman" w:hAnsi="Times New Roman" w:cs="Times New Roman"/>
              </w:rPr>
            </w:pPr>
            <w:r w:rsidRPr="00602692">
              <w:rPr>
                <w:rFonts w:ascii="Times New Roman" w:hAnsi="Times New Roman" w:cs="Times New Roman"/>
              </w:rPr>
              <w:t>25</w:t>
            </w:r>
          </w:p>
          <w:p w14:paraId="2824E93C" w14:textId="77777777" w:rsidR="00C76C0F" w:rsidRPr="00602692" w:rsidRDefault="00C76C0F" w:rsidP="002A5E62">
            <w:pPr>
              <w:spacing w:after="0" w:line="240" w:lineRule="auto"/>
              <w:rPr>
                <w:rFonts w:ascii="Times New Roman" w:hAnsi="Times New Roman" w:cs="Times New Roman"/>
                <w:lang w:val="en-GB"/>
              </w:rPr>
            </w:pPr>
          </w:p>
          <w:p w14:paraId="2B145E6F" w14:textId="77777777" w:rsidR="00C76C0F" w:rsidRPr="00602692" w:rsidRDefault="00C76C0F" w:rsidP="002A5E62">
            <w:pPr>
              <w:spacing w:after="0" w:line="240" w:lineRule="auto"/>
              <w:rPr>
                <w:rFonts w:ascii="Times New Roman" w:hAnsi="Times New Roman" w:cs="Times New Roman"/>
                <w:lang w:val="en-GB"/>
              </w:rPr>
            </w:pPr>
          </w:p>
          <w:p w14:paraId="47778308" w14:textId="77777777" w:rsidR="00C76C0F" w:rsidRPr="00602692" w:rsidRDefault="00C76C0F" w:rsidP="002A5E62">
            <w:pPr>
              <w:spacing w:after="0" w:line="240" w:lineRule="auto"/>
              <w:rPr>
                <w:rFonts w:ascii="Times New Roman" w:hAnsi="Times New Roman" w:cs="Times New Roman"/>
                <w:lang w:val="en-GB"/>
              </w:rPr>
            </w:pPr>
          </w:p>
          <w:p w14:paraId="4EEA9CAA" w14:textId="77777777" w:rsidR="00C76C0F" w:rsidRPr="00602692" w:rsidRDefault="00C76C0F" w:rsidP="002A5E62">
            <w:pPr>
              <w:spacing w:after="0" w:line="240" w:lineRule="auto"/>
              <w:rPr>
                <w:rFonts w:ascii="Times New Roman" w:hAnsi="Times New Roman" w:cs="Times New Roman"/>
                <w:noProof/>
                <w:color w:val="000000"/>
                <w:u w:val="single"/>
              </w:rPr>
            </w:pPr>
          </w:p>
          <w:p w14:paraId="19890452" w14:textId="77777777" w:rsidR="00C76C0F" w:rsidRPr="00602692" w:rsidRDefault="00C76C0F" w:rsidP="002A5E62">
            <w:pPr>
              <w:spacing w:after="0" w:line="240" w:lineRule="auto"/>
              <w:rPr>
                <w:rFonts w:ascii="Times New Roman" w:hAnsi="Times New Roman" w:cs="Times New Roman"/>
                <w:lang w:val="en-GB"/>
              </w:rPr>
            </w:pPr>
          </w:p>
          <w:p w14:paraId="38777A1B" w14:textId="77777777" w:rsidR="00C76C0F" w:rsidRPr="00602692" w:rsidRDefault="00C76C0F" w:rsidP="002A5E62">
            <w:pPr>
              <w:spacing w:after="0" w:line="240" w:lineRule="auto"/>
              <w:rPr>
                <w:rFonts w:ascii="Times New Roman" w:hAnsi="Times New Roman" w:cs="Times New Roman"/>
                <w:lang w:val="en-GB"/>
              </w:rPr>
            </w:pPr>
          </w:p>
        </w:tc>
        <w:tc>
          <w:tcPr>
            <w:tcW w:w="1344" w:type="pct"/>
            <w:vAlign w:val="center"/>
          </w:tcPr>
          <w:p w14:paraId="5A94401D" w14:textId="77777777" w:rsidR="001B40A4" w:rsidRPr="00602692" w:rsidRDefault="001B40A4" w:rsidP="001B40A4">
            <w:pPr>
              <w:spacing w:before="240" w:after="240" w:line="240" w:lineRule="auto"/>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СТРАНКА ЈЕ ДУЖНА ДА ОБВЕЗНИЦИМА, КАДА ПРЕДУЗИМАЈУ РАДЊЕ И МЕРЕ ИЗ ОВОГ ЧЛАНА ПРУЖИ И ДОСТАВИ СВЕ ТАЧНЕ, АДЕКВАТНЕ И АЖУРНЕ ИНФОРМАЦИЈЕ ПОТРЕБНЕ ЗА УТВРЂИВАЊЕ И ПРОВЕРУ ИДЕНТИТЕТА СТРАНКЕ, ЗАКОНСКОГ ЗАСТУПНИКА И ПУНОМОЋНИКА СТРАНКЕ И СТВАРНОГ ВЛАСНИКА СТРАНКЕ.</w:t>
            </w:r>
          </w:p>
          <w:p w14:paraId="046C7E5E" w14:textId="77777777" w:rsidR="001B40A4" w:rsidRPr="00602692" w:rsidRDefault="001B40A4" w:rsidP="001B40A4">
            <w:pPr>
              <w:spacing w:before="240" w:after="240" w:line="240" w:lineRule="auto"/>
              <w:rPr>
                <w:rFonts w:ascii="Times New Roman" w:eastAsia="Times New Roman" w:hAnsi="Times New Roman" w:cs="Times New Roman"/>
                <w:color w:val="000000"/>
              </w:rPr>
            </w:pPr>
          </w:p>
          <w:p w14:paraId="513889DB" w14:textId="77777777" w:rsidR="0008647F" w:rsidRPr="00602692" w:rsidRDefault="0008647F" w:rsidP="002A5E62">
            <w:pPr>
              <w:spacing w:before="240" w:after="240" w:line="240" w:lineRule="auto"/>
              <w:jc w:val="center"/>
              <w:rPr>
                <w:rFonts w:ascii="Times New Roman" w:eastAsia="Times New Roman" w:hAnsi="Times New Roman" w:cs="Times New Roman"/>
                <w:i/>
                <w:iCs/>
                <w:color w:val="000000"/>
              </w:rPr>
            </w:pPr>
            <w:r w:rsidRPr="00602692">
              <w:rPr>
                <w:rFonts w:ascii="Times New Roman" w:eastAsia="Times New Roman" w:hAnsi="Times New Roman" w:cs="Times New Roman"/>
                <w:color w:val="000000"/>
              </w:rPr>
              <w:lastRenderedPageBreak/>
              <w:t>Утврђивање стварног власника правног лица и лица страног права</w:t>
            </w:r>
          </w:p>
          <w:p w14:paraId="010D68C2" w14:textId="77777777" w:rsidR="0008647F" w:rsidRPr="00602692" w:rsidRDefault="0008647F" w:rsidP="002A5E62">
            <w:pPr>
              <w:spacing w:before="240" w:after="120" w:line="240" w:lineRule="auto"/>
              <w:jc w:val="center"/>
              <w:rPr>
                <w:rFonts w:ascii="Times New Roman" w:eastAsia="Times New Roman" w:hAnsi="Times New Roman" w:cs="Times New Roman"/>
                <w:b/>
                <w:bCs/>
                <w:color w:val="000000"/>
                <w:lang w:val="sr-Cyrl-RS"/>
              </w:rPr>
            </w:pPr>
            <w:r w:rsidRPr="00602692">
              <w:rPr>
                <w:rFonts w:ascii="Times New Roman" w:eastAsia="Times New Roman" w:hAnsi="Times New Roman" w:cs="Times New Roman"/>
                <w:color w:val="000000"/>
              </w:rPr>
              <w:t>Ч</w:t>
            </w:r>
            <w:r w:rsidR="001B40A4" w:rsidRPr="00602692">
              <w:rPr>
                <w:rFonts w:ascii="Times New Roman" w:eastAsia="Times New Roman" w:hAnsi="Times New Roman" w:cs="Times New Roman"/>
                <w:color w:val="000000"/>
              </w:rPr>
              <w:t>лан 25</w:t>
            </w:r>
            <w:r w:rsidR="001B40A4" w:rsidRPr="00602692">
              <w:rPr>
                <w:rFonts w:ascii="Times New Roman" w:eastAsia="Times New Roman" w:hAnsi="Times New Roman" w:cs="Times New Roman"/>
                <w:color w:val="000000"/>
                <w:lang w:val="sr-Cyrl-RS"/>
              </w:rPr>
              <w:t>.</w:t>
            </w:r>
          </w:p>
          <w:p w14:paraId="7A7897EA" w14:textId="77777777" w:rsidR="001B40A4" w:rsidRPr="00602692" w:rsidRDefault="001B40A4" w:rsidP="001B40A4">
            <w:pPr>
              <w:pStyle w:val="NoSpacing"/>
              <w:rPr>
                <w:sz w:val="22"/>
              </w:rPr>
            </w:pPr>
            <w:r w:rsidRPr="00602692">
              <w:rPr>
                <w:sz w:val="22"/>
              </w:rPr>
              <w:t>Обвезник је дужан да утврди идентитет стварног власника странке која је правно лице или лице страног права у складу са чланом 3. став 1. тач. 11) и 12) овог закона и прибави податке из члана 99. став 1. тачка 13) овог закона.</w:t>
            </w:r>
          </w:p>
          <w:p w14:paraId="7F68EA1C" w14:textId="77777777" w:rsidR="001B40A4" w:rsidRPr="00602692" w:rsidRDefault="001B40A4" w:rsidP="001B40A4">
            <w:pPr>
              <w:pStyle w:val="NoSpacing"/>
              <w:rPr>
                <w:sz w:val="22"/>
              </w:rPr>
            </w:pPr>
            <w:r w:rsidRPr="00602692">
              <w:rPr>
                <w:sz w:val="22"/>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овог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w:t>
            </w:r>
            <w:r w:rsidRPr="00602692">
              <w:rPr>
                <w:sz w:val="22"/>
              </w:rPr>
              <w:lastRenderedPageBreak/>
              <w:t>из овог става обвезник чува у папирном или електронском облику у складу са законом.</w:t>
            </w:r>
          </w:p>
          <w:p w14:paraId="76EA3485" w14:textId="77777777" w:rsidR="001B40A4" w:rsidRPr="00602692" w:rsidRDefault="001B40A4" w:rsidP="001B40A4">
            <w:pPr>
              <w:pStyle w:val="NoSpacing"/>
              <w:rPr>
                <w:sz w:val="22"/>
              </w:rPr>
            </w:pPr>
            <w:r w:rsidRPr="00602692">
              <w:rPr>
                <w:sz w:val="22"/>
              </w:rPr>
              <w:t xml:space="preserve">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11EDD85E" w14:textId="77777777" w:rsidR="001B40A4" w:rsidRPr="00602692" w:rsidRDefault="001B40A4" w:rsidP="001B40A4">
            <w:pPr>
              <w:pStyle w:val="NoSpacing"/>
              <w:rPr>
                <w:sz w:val="22"/>
              </w:rPr>
            </w:pPr>
            <w:r w:rsidRPr="00602692">
              <w:rPr>
                <w:sz w:val="22"/>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6C923FF9" w14:textId="77777777" w:rsidR="001B40A4" w:rsidRPr="00602692" w:rsidRDefault="001B40A4" w:rsidP="001B40A4">
            <w:pPr>
              <w:pStyle w:val="NoSpacing"/>
              <w:rPr>
                <w:sz w:val="22"/>
              </w:rPr>
            </w:pPr>
            <w:r w:rsidRPr="00602692">
              <w:rPr>
                <w:sz w:val="22"/>
              </w:rPr>
              <w:t>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w:t>
            </w:r>
            <w:r w:rsidRPr="00602692">
              <w:rPr>
                <w:sz w:val="22"/>
              </w:rPr>
              <w:tab/>
            </w:r>
          </w:p>
          <w:p w14:paraId="41AD2BA4" w14:textId="77777777" w:rsidR="001B40A4" w:rsidRPr="00602692" w:rsidRDefault="001B40A4" w:rsidP="001B40A4">
            <w:pPr>
              <w:pStyle w:val="NoSpacing"/>
              <w:rPr>
                <w:sz w:val="22"/>
              </w:rPr>
            </w:pPr>
            <w:r w:rsidRPr="00602692">
              <w:rPr>
                <w:sz w:val="22"/>
              </w:rPr>
              <w:lastRenderedPageBreak/>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w:t>
            </w:r>
          </w:p>
          <w:p w14:paraId="2B7019E8" w14:textId="77777777" w:rsidR="001B40A4" w:rsidRPr="00602692" w:rsidRDefault="001B40A4" w:rsidP="001B40A4">
            <w:pPr>
              <w:pStyle w:val="NoSpacing"/>
              <w:rPr>
                <w:sz w:val="22"/>
              </w:rPr>
            </w:pPr>
            <w:r w:rsidRPr="00602692">
              <w:rPr>
                <w:sz w:val="22"/>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радњи и мера за утврђивање стварног власника из овог закона које је дужан да спроведе на основу процене ризика странке.</w:t>
            </w:r>
          </w:p>
          <w:p w14:paraId="069E9F45" w14:textId="77777777" w:rsidR="001B40A4" w:rsidRPr="00602692" w:rsidRDefault="001B40A4" w:rsidP="001B40A4">
            <w:pPr>
              <w:pStyle w:val="NoSpacing"/>
              <w:rPr>
                <w:sz w:val="22"/>
              </w:rPr>
            </w:pPr>
            <w:r w:rsidRPr="00602692">
              <w:rPr>
                <w:sz w:val="22"/>
              </w:rPr>
              <w:t>УКОЛИКО ПРИЛИКОМ СПРОВОЂЕЊА РАДЊИ И МЕРА ИЗ ОВОГ ЧЛАНА ОБВЕЗНИК УТВРДИ ДА СЕ ПОДАЦИ О СТВАРНОМ ВЛАСНИКУ СТРАНКЕ НЕ СЛАЖУ СА ПОДАЦИМА СТВАРНОГ ВЛАСНИКА СТРАНКЕ ЕВИДЕНТИРАНИМ У ЦЕНТРАЛНОЈ ЕВИДЕНЦИЈИ СТВАРНИХ ВЛАСНИКА НА ДАЉИ ПОСТУПАК ПРИМЕЊУЈУ СЕ ОДРЕДБЕ ЗАКОНА КОЈИМ СЕ УРЕЂУЈЕ ЦЕНТРАЛНА ЕВИДЕНЦИЈА СТВАРНИХ ВЛАСНИКА У ДЕЛУ КОЈИ СЕ ОДНОСИ НА ПОСТУПАК УСКЛАЂИВАЊА ПОДАТАКА О СТВАРНОМ ВЛАСНИКУ.</w:t>
            </w:r>
          </w:p>
          <w:p w14:paraId="0E50C035" w14:textId="77777777" w:rsidR="006733DD" w:rsidRPr="00602692" w:rsidRDefault="006733DD"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tc>
        <w:tc>
          <w:tcPr>
            <w:tcW w:w="139" w:type="pct"/>
            <w:vAlign w:val="center"/>
          </w:tcPr>
          <w:p w14:paraId="4AEA7630" w14:textId="77777777" w:rsidR="00514FF4" w:rsidRPr="00602692" w:rsidRDefault="00A1558A"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FC4ED7A" w14:textId="77777777" w:rsidR="00153790" w:rsidRPr="00602692" w:rsidRDefault="00A1558A"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602692">
              <w:rPr>
                <w:rFonts w:ascii="Times New Roman" w:hAnsi="Times New Roman" w:cs="Times New Roman"/>
                <w:lang w:val="sr-Cyrl-RS"/>
              </w:rPr>
              <w:t xml:space="preserve">Законом о евиденцији стварних власника </w:t>
            </w:r>
            <w:r w:rsidR="00115757" w:rsidRPr="00602692">
              <w:t xml:space="preserve"> </w:t>
            </w:r>
            <w:r w:rsidR="00115757" w:rsidRPr="00602692">
              <w:rPr>
                <w:rFonts w:ascii="Times New Roman" w:hAnsi="Times New Roman" w:cs="Times New Roman"/>
                <w:lang w:val="sr-Cyrl-RS"/>
              </w:rPr>
              <w:t>"Службени гласник РС", бр. 41 од 31. маја 2018, 91 од 24. децембра 2019, 105 од 8. новембра 2021, 17 од 2. марта 2023.</w:t>
            </w:r>
            <w:r w:rsidRPr="00602692">
              <w:rPr>
                <w:rFonts w:ascii="Times New Roman" w:hAnsi="Times New Roman" w:cs="Times New Roman"/>
                <w:lang w:val="sr-Cyrl-RS"/>
              </w:rPr>
              <w:t xml:space="preserve">), </w:t>
            </w:r>
            <w:r w:rsidRPr="00602692">
              <w:rPr>
                <w:rFonts w:ascii="Times New Roman" w:hAnsi="Times New Roman" w:cs="Times New Roman"/>
                <w:lang w:val="sr-Cyrl-RS"/>
              </w:rPr>
              <w:lastRenderedPageBreak/>
              <w:t xml:space="preserve">уређује се успустављање, садржина, основи евидентирања и начин вођења Централне евиденције стварних власника правних лица  других субјеката регистрованих у Републици Србији у складу са законом, као и друа питања од значаја за евидентирање стварних власника. </w:t>
            </w:r>
          </w:p>
        </w:tc>
        <w:tc>
          <w:tcPr>
            <w:tcW w:w="878" w:type="pct"/>
            <w:vAlign w:val="center"/>
          </w:tcPr>
          <w:p w14:paraId="60D71339" w14:textId="77777777" w:rsidR="00BD4F87" w:rsidRPr="00602692" w:rsidRDefault="00BD4F87" w:rsidP="002A5E62">
            <w:pPr>
              <w:spacing w:after="0" w:line="240" w:lineRule="auto"/>
              <w:rPr>
                <w:rFonts w:ascii="Times New Roman" w:hAnsi="Times New Roman" w:cs="Times New Roman"/>
              </w:rPr>
            </w:pPr>
          </w:p>
        </w:tc>
      </w:tr>
      <w:tr w:rsidR="00060A53" w:rsidRPr="00602692" w14:paraId="6CDCE8A9" w14:textId="77777777" w:rsidTr="00004FAF">
        <w:trPr>
          <w:trHeight w:val="63"/>
        </w:trPr>
        <w:tc>
          <w:tcPr>
            <w:tcW w:w="323" w:type="pct"/>
            <w:shd w:val="clear" w:color="auto" w:fill="D9D9D9"/>
          </w:tcPr>
          <w:p w14:paraId="1D7BCD58" w14:textId="77777777" w:rsidR="00210219" w:rsidRPr="00602692" w:rsidRDefault="00ED1E37" w:rsidP="002A5E62">
            <w:pPr>
              <w:pStyle w:val="NormalWeb"/>
              <w:spacing w:before="0" w:beforeAutospacing="0" w:after="0" w:afterAutospacing="0"/>
              <w:rPr>
                <w:sz w:val="22"/>
                <w:szCs w:val="22"/>
              </w:rPr>
            </w:pPr>
            <w:r w:rsidRPr="00602692">
              <w:rPr>
                <w:sz w:val="22"/>
                <w:szCs w:val="22"/>
              </w:rPr>
              <w:lastRenderedPageBreak/>
              <w:t>31</w:t>
            </w:r>
          </w:p>
        </w:tc>
        <w:tc>
          <w:tcPr>
            <w:tcW w:w="1387" w:type="pct"/>
            <w:shd w:val="clear" w:color="auto" w:fill="D9D9D9"/>
            <w:vAlign w:val="center"/>
          </w:tcPr>
          <w:p w14:paraId="31816F54"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Member States shall ensure that this Article applies to trusts and other types of legal arrangements, such as, inter alia, fiducie, certain types of Treuhand or fideicomiso, where such arrangements have a structure or functions similar to trusts. Member States shall identify the characteristics to determine where legal arrangements have a structure or functions similar to trusts with regard to such legal arrangements governed under their law.</w:t>
            </w:r>
          </w:p>
          <w:p w14:paraId="4D98B27F"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Each Member State shall require that trustees of any express trust administered in that Member State obtain and hold adequate, accurate and up-to-date information on beneficial ownership regarding the trust. That information shall include the identity of:</w:t>
            </w:r>
          </w:p>
          <w:p w14:paraId="760488D3"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(a)</w:t>
            </w:r>
            <w:r w:rsidRPr="00602692">
              <w:rPr>
                <w:b/>
                <w:sz w:val="22"/>
                <w:szCs w:val="22"/>
              </w:rPr>
              <w:tab/>
              <w:t>the settlor(s);</w:t>
            </w:r>
          </w:p>
          <w:p w14:paraId="27020CED"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the trustee(s);</w:t>
            </w:r>
          </w:p>
          <w:p w14:paraId="14B6A6C2"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(c)</w:t>
            </w:r>
            <w:r w:rsidRPr="00602692">
              <w:rPr>
                <w:b/>
                <w:sz w:val="22"/>
                <w:szCs w:val="22"/>
              </w:rPr>
              <w:tab/>
              <w:t>the protector(s) (if any);</w:t>
            </w:r>
          </w:p>
          <w:p w14:paraId="3E281EF8"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(d)</w:t>
            </w:r>
            <w:r w:rsidRPr="00602692">
              <w:rPr>
                <w:b/>
                <w:sz w:val="22"/>
                <w:szCs w:val="22"/>
              </w:rPr>
              <w:tab/>
              <w:t>the beneficiaries or class of beneficiaries;</w:t>
            </w:r>
          </w:p>
          <w:p w14:paraId="2438D64E" w14:textId="77777777" w:rsidR="0047766D" w:rsidRPr="00602692" w:rsidRDefault="0047766D" w:rsidP="002A5E62">
            <w:pPr>
              <w:pStyle w:val="NormalWeb"/>
              <w:spacing w:before="0" w:beforeAutospacing="0" w:after="0" w:afterAutospacing="0"/>
              <w:rPr>
                <w:b/>
                <w:sz w:val="22"/>
                <w:szCs w:val="22"/>
              </w:rPr>
            </w:pPr>
            <w:r w:rsidRPr="00602692">
              <w:rPr>
                <w:b/>
                <w:sz w:val="22"/>
                <w:szCs w:val="22"/>
              </w:rPr>
              <w:t>(e)</w:t>
            </w:r>
            <w:r w:rsidRPr="00602692">
              <w:rPr>
                <w:b/>
                <w:sz w:val="22"/>
                <w:szCs w:val="22"/>
              </w:rPr>
              <w:tab/>
              <w:t>any other natural person exercising effective control of the trust.</w:t>
            </w:r>
          </w:p>
          <w:p w14:paraId="33822961" w14:textId="77777777" w:rsidR="007C2E61" w:rsidRPr="00602692" w:rsidRDefault="0047766D" w:rsidP="002A5E62">
            <w:pPr>
              <w:pStyle w:val="NormalWeb"/>
              <w:spacing w:before="0" w:beforeAutospacing="0" w:after="0" w:afterAutospacing="0"/>
              <w:rPr>
                <w:b/>
                <w:sz w:val="22"/>
                <w:szCs w:val="22"/>
              </w:rPr>
            </w:pPr>
            <w:r w:rsidRPr="00602692">
              <w:rPr>
                <w:b/>
                <w:sz w:val="22"/>
                <w:szCs w:val="22"/>
              </w:rPr>
              <w:t>Member States shall ensure that breaches of this Article are subject to effective, proportionate and dissuasive measures or sanctions.</w:t>
            </w:r>
          </w:p>
          <w:p w14:paraId="237A4D2D" w14:textId="77777777" w:rsidR="007C2E61" w:rsidRPr="00602692" w:rsidRDefault="00CC18FF" w:rsidP="002A5E62">
            <w:pPr>
              <w:pStyle w:val="NormalWeb"/>
              <w:spacing w:before="0" w:beforeAutospacing="0" w:after="0" w:afterAutospacing="0"/>
              <w:rPr>
                <w:b/>
                <w:sz w:val="22"/>
                <w:szCs w:val="22"/>
              </w:rPr>
            </w:pPr>
            <w:r w:rsidRPr="00602692">
              <w:rPr>
                <w:b/>
                <w:sz w:val="22"/>
                <w:szCs w:val="22"/>
              </w:rPr>
              <w:lastRenderedPageBreak/>
              <w:t xml:space="preserve">2.   </w:t>
            </w:r>
            <w:r w:rsidR="007C2E61" w:rsidRPr="00602692">
              <w:rPr>
                <w:b/>
                <w:sz w:val="22"/>
                <w:szCs w:val="22"/>
              </w:rPr>
              <w:t xml:space="preserve"> Member States shall ensure that trustees or persons holding equivalent positions in similar legal arrangements as referred to in paragraph 1 of this Article, disclose their status and provide the information referred to in paragraph 1 of this Article to obliged entities in a timely manner, where, as a trustee or as person holding an equivalent position in a similar legal arrangement, they form a business relationship or carry out an occasional transaction above the thresholds set out in points (b), (c) and (d) of Article 11.</w:t>
            </w:r>
          </w:p>
          <w:p w14:paraId="25EF7025" w14:textId="77777777" w:rsidR="00CC18FF" w:rsidRPr="00602692" w:rsidRDefault="00CC18FF" w:rsidP="002A5E62">
            <w:pPr>
              <w:pStyle w:val="NormalWeb"/>
              <w:spacing w:before="0" w:beforeAutospacing="0" w:after="0" w:afterAutospacing="0"/>
              <w:rPr>
                <w:sz w:val="22"/>
                <w:szCs w:val="22"/>
              </w:rPr>
            </w:pPr>
            <w:r w:rsidRPr="00602692">
              <w:rPr>
                <w:sz w:val="22"/>
                <w:szCs w:val="22"/>
              </w:rPr>
              <w:t>3.   Member States shall require that the information referred to in paragraph 1 can be accessed in a timely manner by competent authorities and FIUs.</w:t>
            </w:r>
          </w:p>
          <w:p w14:paraId="6DAE0924"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3a.   Member States shall require that the beneficial ownership information of express trusts and similar legal arrangements as referred to in paragraph 1 shall be held in a central beneficial ownership register set up by the Member State where the trustee of the trust or person holding an equivalent position in a similar legal arrangement is established or resides.</w:t>
            </w:r>
          </w:p>
          <w:p w14:paraId="48A191C7"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xml:space="preserve">Where the place of establishment or residence of the trustee of the trust or person holding an equivalent position in similar legal arrangement is outside the Union, the information referred to in paragraph 1 shall be held in a central register set up by the Member State where the trustee of the trust or person holding an equivalent position in a similar legal </w:t>
            </w:r>
            <w:r w:rsidRPr="00602692">
              <w:rPr>
                <w:b/>
                <w:sz w:val="22"/>
                <w:szCs w:val="22"/>
              </w:rPr>
              <w:lastRenderedPageBreak/>
              <w:t>arrangement enters into a business relationship or acquires real estate in the name of the trust or similar legal arrangement.</w:t>
            </w:r>
          </w:p>
          <w:p w14:paraId="7962681D"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Where the trustees of a trust or persons holding equivalent positions in a similar legal arrangement are established or reside in different Member States, or where the trustee of the trust or person holding an equivalent position in a similar legal arrangement enters into multiple business relationships in the name of the trust or similar legal arrangement in different Member States, a certificate of proof of registration or an excerpt of the beneficial ownership information held in a register by one Member State may be considered as sufficient to consider the registration obligation fulfilled.</w:t>
            </w:r>
          </w:p>
          <w:p w14:paraId="4F412528" w14:textId="77777777" w:rsidR="007C2E61" w:rsidRPr="00602692" w:rsidRDefault="00CC18FF" w:rsidP="002A5E62">
            <w:pPr>
              <w:pStyle w:val="NormalWeb"/>
              <w:spacing w:before="0" w:beforeAutospacing="0" w:after="0" w:afterAutospacing="0"/>
              <w:rPr>
                <w:b/>
                <w:sz w:val="22"/>
                <w:szCs w:val="22"/>
              </w:rPr>
            </w:pPr>
            <w:r w:rsidRPr="00602692">
              <w:rPr>
                <w:b/>
                <w:sz w:val="22"/>
                <w:szCs w:val="22"/>
              </w:rPr>
              <w:t>4</w:t>
            </w:r>
            <w:r w:rsidR="007C2E61" w:rsidRPr="00602692">
              <w:rPr>
                <w:b/>
                <w:sz w:val="22"/>
                <w:szCs w:val="22"/>
              </w:rPr>
              <w:t>. Member States shall ensure that the information on the beneficial ownership of a trust or a similar legal arrangement is accessible in all cases to:</w:t>
            </w:r>
          </w:p>
          <w:p w14:paraId="113B5CDB"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(a)</w:t>
            </w:r>
            <w:r w:rsidRPr="00602692">
              <w:rPr>
                <w:b/>
                <w:sz w:val="22"/>
                <w:szCs w:val="22"/>
              </w:rPr>
              <w:tab/>
              <w:t>competent authorities and FIUs, without any restriction;</w:t>
            </w:r>
          </w:p>
          <w:p w14:paraId="2D65F18F"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obliged entities, within the framework of customer due diligence in accordance with Chapter II;</w:t>
            </w:r>
          </w:p>
          <w:p w14:paraId="3AF0D709"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(c)</w:t>
            </w:r>
            <w:r w:rsidRPr="00602692">
              <w:rPr>
                <w:b/>
                <w:sz w:val="22"/>
                <w:szCs w:val="22"/>
              </w:rPr>
              <w:tab/>
              <w:t>any natural or legal person that can demonstrate a legitimate interest;</w:t>
            </w:r>
          </w:p>
          <w:p w14:paraId="4476572D"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(d)</w:t>
            </w:r>
            <w:r w:rsidRPr="00602692">
              <w:rPr>
                <w:b/>
                <w:sz w:val="22"/>
                <w:szCs w:val="22"/>
              </w:rPr>
              <w:tab/>
              <w:t xml:space="preserve">any natural or legal person that files a written request in relation to a trust or similar legal arrangement which holds or owns a controlling interest in any corporate or other legal entity other than those </w:t>
            </w:r>
            <w:r w:rsidRPr="00602692">
              <w:rPr>
                <w:b/>
                <w:sz w:val="22"/>
                <w:szCs w:val="22"/>
              </w:rPr>
              <w:lastRenderedPageBreak/>
              <w:t>referred to in Article 30(1), through direct or indirect ownership, including through bearer shareholdings, or through control via other means.</w:t>
            </w:r>
          </w:p>
          <w:p w14:paraId="0AFB2A33"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The information accessible to natural or legal persons referred to in points (c) and (d) of the first subparagraph shall consist of the name, the month and year of birth and the country of residence and nationality of the beneficial owner, as well as nature and extent of beneficial interest held.</w:t>
            </w:r>
          </w:p>
          <w:p w14:paraId="608E99A0"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Member States may, under conditions to be determined in national law, provide for access of additional information enabling the identification of the beneficial owner That additional information shall include at least the date of birth or contact details, in accordance with data protection rules. Member States may allow for wider access to the information held in the register in accordance with their national law.</w:t>
            </w:r>
          </w:p>
          <w:p w14:paraId="59A88AAE"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Competent authorities granted access to the central register referred to in paragraph 3a shall be public authorities with designated responsibilities for combating money laundering or terrorist financing, as well as tax authorities, supervisors of obliged entities and authorities that have the function of investigating or prosecuting money laundering, associated predicate offences and terrorist financing, tracing, and seizing or freezing and confiscating criminal assets.</w:t>
            </w:r>
          </w:p>
          <w:p w14:paraId="31DD2335"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xml:space="preserve">4a.   Member States may choose to make the information held in their national </w:t>
            </w:r>
            <w:r w:rsidRPr="00602692">
              <w:rPr>
                <w:b/>
                <w:sz w:val="22"/>
                <w:szCs w:val="22"/>
              </w:rPr>
              <w:lastRenderedPageBreak/>
              <w:t>registers referred to in paragraph 3a available on the condition of online registration and the payment of a fee, which shall not exceed the administrative costs of making the information available, including costs of maintenance and developments of the register.</w:t>
            </w:r>
          </w:p>
          <w:p w14:paraId="0B9C749C" w14:textId="77777777" w:rsidR="007C2E61" w:rsidRPr="00602692" w:rsidRDefault="00CC18FF" w:rsidP="002A5E62">
            <w:pPr>
              <w:pStyle w:val="NormalWeb"/>
              <w:spacing w:before="0" w:beforeAutospacing="0" w:after="0" w:afterAutospacing="0"/>
              <w:rPr>
                <w:b/>
                <w:sz w:val="22"/>
                <w:szCs w:val="22"/>
              </w:rPr>
            </w:pPr>
            <w:r w:rsidRPr="00602692">
              <w:rPr>
                <w:b/>
                <w:sz w:val="22"/>
                <w:szCs w:val="22"/>
              </w:rPr>
              <w:t xml:space="preserve">5.   </w:t>
            </w:r>
            <w:r w:rsidR="007C2E61" w:rsidRPr="00602692">
              <w:rPr>
                <w:b/>
                <w:sz w:val="22"/>
                <w:szCs w:val="22"/>
              </w:rPr>
              <w:t xml:space="preserve"> Member States shall require that the information held in the central register referred to in paragraph 3a is adequate, accurate and current, and shall put in place mechanisms to this effect. Such mechanisms shall include requiring obliged entities and, if appropriate and to the extent that this requirement does not interfere unnecessarily with their functions, competent authorities to report any discrepancies they find between the beneficial ownership information available in the central registers and the beneficial ownership information available to them. In the case of reported discrepancies Member States shall ensure that appropriate actions be taken to resolve the discrepancies in a timely manner and, if appropriate, a specific mention be included in the central register in the meantime.</w:t>
            </w:r>
          </w:p>
          <w:p w14:paraId="0C323BAC" w14:textId="77777777" w:rsidR="00CC18FF" w:rsidRPr="00602692" w:rsidRDefault="00CC18FF" w:rsidP="002A5E62">
            <w:pPr>
              <w:pStyle w:val="NormalWeb"/>
              <w:spacing w:before="0" w:beforeAutospacing="0" w:after="0" w:afterAutospacing="0"/>
              <w:rPr>
                <w:sz w:val="22"/>
                <w:szCs w:val="22"/>
              </w:rPr>
            </w:pPr>
            <w:r w:rsidRPr="00602692">
              <w:rPr>
                <w:sz w:val="22"/>
                <w:szCs w:val="22"/>
              </w:rPr>
              <w:t>6.   Member States shall ensure that obliged entities do not rely exclusively on the central register referred to in paragraph 4 to fulfil their customer due diligence requirements as laid down in Chapter II. Those requirements shall be fulfilled by using a risk-based approach.</w:t>
            </w:r>
          </w:p>
          <w:p w14:paraId="7E27F565" w14:textId="77777777" w:rsidR="007C2E61" w:rsidRPr="00602692" w:rsidRDefault="00CC18FF" w:rsidP="002A5E62">
            <w:pPr>
              <w:pStyle w:val="NormalWeb"/>
              <w:spacing w:before="0" w:beforeAutospacing="0" w:after="0" w:afterAutospacing="0"/>
              <w:rPr>
                <w:b/>
                <w:sz w:val="22"/>
                <w:szCs w:val="22"/>
              </w:rPr>
            </w:pPr>
            <w:r w:rsidRPr="00602692">
              <w:rPr>
                <w:sz w:val="22"/>
                <w:szCs w:val="22"/>
              </w:rPr>
              <w:lastRenderedPageBreak/>
              <w:t xml:space="preserve">7.   </w:t>
            </w:r>
            <w:r w:rsidR="007C2E61" w:rsidRPr="00602692">
              <w:rPr>
                <w:sz w:val="22"/>
                <w:szCs w:val="22"/>
              </w:rPr>
              <w:t xml:space="preserve"> </w:t>
            </w:r>
            <w:r w:rsidR="007C2E61" w:rsidRPr="00602692">
              <w:rPr>
                <w:b/>
                <w:sz w:val="22"/>
                <w:szCs w:val="22"/>
              </w:rPr>
              <w:t>Member States shall ensure that competent authorities and FIUs are able to provide the information referred to in paragraphs 1 and 3 to the competent authorities and to the FIUs of other Member States in a timely manner and free of charge.</w:t>
            </w:r>
          </w:p>
          <w:p w14:paraId="5DFE2192"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7a.   In exceptional circumstances to be laid down in national law, where the access referred to in points (b), (c) and (d) of the first subparagraph of paragraph 4 would expose the beneficial owner to disproportionate risk, risk of fraud, kidnapping, blackmail, extortion, harassment, violence or intimidation, or where the beneficial owner is a minor or otherwise legally incapable, Member States may provide for an exemption from such access to all or part of the information on the beneficial ownership on a case-by-case basis. Member States shall ensure that these exemptions are granted upon a detailed evaluation of the exceptional nature of the circumstances. Rights to an administrative review of the exemption decision and to an effective judicial remedy shall be guaranteed. A Member State that has granted exemptions shall publish annual statistical data on the number of exemptions granted and reasons stated and report the data to the Commission.</w:t>
            </w:r>
          </w:p>
          <w:p w14:paraId="795ABDDF"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xml:space="preserve">Exemptions granted pursuant to the first subparagraph shall not apply to the credit institutions and financial institutions, and </w:t>
            </w:r>
            <w:r w:rsidRPr="00602692">
              <w:rPr>
                <w:b/>
                <w:sz w:val="22"/>
                <w:szCs w:val="22"/>
              </w:rPr>
              <w:lastRenderedPageBreak/>
              <w:t>to obliged entities referred to in point (3)(b) of Article 2(1) that are public officials.</w:t>
            </w:r>
          </w:p>
          <w:p w14:paraId="2932FA11"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Where a Member State decides to establish an exemption in accordance with the first subparagraph, it shall not restrict access to information by competent authorities and FIUs.’</w:t>
            </w:r>
          </w:p>
          <w:p w14:paraId="23B020F0" w14:textId="77777777" w:rsidR="00210219" w:rsidRPr="00602692" w:rsidRDefault="00CC18FF" w:rsidP="002A5E62">
            <w:pPr>
              <w:pStyle w:val="NormalWeb"/>
              <w:spacing w:before="0" w:beforeAutospacing="0" w:after="0" w:afterAutospacing="0"/>
              <w:rPr>
                <w:strike/>
                <w:sz w:val="22"/>
                <w:szCs w:val="22"/>
              </w:rPr>
            </w:pPr>
            <w:r w:rsidRPr="00602692">
              <w:rPr>
                <w:strike/>
                <w:sz w:val="22"/>
                <w:szCs w:val="22"/>
              </w:rPr>
              <w:t>8.   Member States shall ensure that the measures provided for in this Article apply to other types of legal arrangements having a structure or functions similar to trusts.</w:t>
            </w:r>
          </w:p>
          <w:p w14:paraId="36EC6AF5" w14:textId="77777777" w:rsidR="007C2E61" w:rsidRPr="00602692" w:rsidRDefault="00CC18FF" w:rsidP="002A5E62">
            <w:pPr>
              <w:pStyle w:val="NormalWeb"/>
              <w:spacing w:before="0" w:beforeAutospacing="0" w:after="0" w:afterAutospacing="0"/>
              <w:rPr>
                <w:b/>
                <w:sz w:val="22"/>
                <w:szCs w:val="22"/>
              </w:rPr>
            </w:pPr>
            <w:r w:rsidRPr="00602692">
              <w:rPr>
                <w:b/>
                <w:sz w:val="22"/>
                <w:szCs w:val="22"/>
              </w:rPr>
              <w:t xml:space="preserve">9.   </w:t>
            </w:r>
            <w:r w:rsidR="007C2E61" w:rsidRPr="00602692">
              <w:rPr>
                <w:b/>
                <w:sz w:val="22"/>
                <w:szCs w:val="22"/>
              </w:rPr>
              <w:t xml:space="preserve"> Member States shall ensure that the central registers referred to in paragraph 3a of this Article are interconnected via the European Central Platform established by Article 22(1) of Directive (EU) 2017/1132. The connection of the Member States’ central registers to the platform shall be set up in accordance with the technical specifications and procedures established by implementing acts adopted by the Commission in accordance with Article 24 of Directive (EU) 2017/1132 and with Article 31a of this Directive.</w:t>
            </w:r>
          </w:p>
          <w:p w14:paraId="26D015B1"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Member States shall ensure that the information referred to in paragraph 1 of this Article is available through the system of interconnection of registers established by Article 22(2) of Directive (EU) 2017/1132, in accordance with Member States’ national laws implementing paragraphs 4 and 5 of this Article.</w:t>
            </w:r>
          </w:p>
          <w:p w14:paraId="17DCF53B"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xml:space="preserve">Member States shall take adequate measures to ensure that only the information referred to in paragraph 1 that </w:t>
            </w:r>
            <w:r w:rsidRPr="00602692">
              <w:rPr>
                <w:b/>
                <w:sz w:val="22"/>
                <w:szCs w:val="22"/>
              </w:rPr>
              <w:lastRenderedPageBreak/>
              <w:t>is up to date and corresponds to the actual beneficial ownership is made available through their national registers and through the system of interconnection of registers, and the access to that information shall be in accordance with data protection rules.</w:t>
            </w:r>
          </w:p>
          <w:p w14:paraId="12B88851" w14:textId="77777777" w:rsidR="00CC18FF" w:rsidRPr="00602692" w:rsidRDefault="007C2E61" w:rsidP="002A5E62">
            <w:pPr>
              <w:pStyle w:val="NormalWeb"/>
              <w:spacing w:before="0" w:beforeAutospacing="0" w:after="0" w:afterAutospacing="0"/>
              <w:rPr>
                <w:sz w:val="22"/>
                <w:szCs w:val="22"/>
              </w:rPr>
            </w:pPr>
            <w:r w:rsidRPr="00602692">
              <w:rPr>
                <w:b/>
                <w:sz w:val="22"/>
                <w:szCs w:val="22"/>
              </w:rPr>
              <w:t>The information referred to in paragraph 1 shall be available through the national registers and through the system of interconnection of registers for at least five years and no more than 10 years after the grounds for registering the beneficial ownership information as referred to in paragraph 3a have ceased to exist. Member States shall cooperate with the Commission in order to implement the different types of access in accordance with paragraphs 4 and 4a</w:t>
            </w:r>
            <w:r w:rsidRPr="00602692">
              <w:rPr>
                <w:sz w:val="22"/>
                <w:szCs w:val="22"/>
              </w:rPr>
              <w:t>.</w:t>
            </w:r>
          </w:p>
          <w:p w14:paraId="4C524186"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10.   Member States shall notify to the Commission the categories, description of the characteristics, names and, where applicable, legal basis of the trusts and similar legal arrangements referred to in paragraph 1 by 10 July 2019. The Commission shall publish the consolidated list of such trusts and similar legal arrangements in the Official Journal of the European Union by 10 September 2019.</w:t>
            </w:r>
          </w:p>
          <w:p w14:paraId="0AA89111" w14:textId="77777777" w:rsidR="007C2E61" w:rsidRPr="00602692" w:rsidRDefault="007C2E61" w:rsidP="002A5E62">
            <w:pPr>
              <w:pStyle w:val="NormalWeb"/>
              <w:spacing w:before="0" w:beforeAutospacing="0" w:after="0" w:afterAutospacing="0"/>
              <w:rPr>
                <w:sz w:val="22"/>
                <w:szCs w:val="22"/>
              </w:rPr>
            </w:pPr>
            <w:r w:rsidRPr="00602692">
              <w:rPr>
                <w:b/>
                <w:sz w:val="22"/>
                <w:szCs w:val="22"/>
              </w:rPr>
              <w:t xml:space="preserve">By 26 June 2020, the Commission shall submit a report to the European Parliament and to the Council assessing whether all trusts and similar legal arrangements as referred to in paragraph 1 governed under the law of Member States </w:t>
            </w:r>
            <w:r w:rsidRPr="00602692">
              <w:rPr>
                <w:b/>
                <w:sz w:val="22"/>
                <w:szCs w:val="22"/>
              </w:rPr>
              <w:lastRenderedPageBreak/>
              <w:t>were duly identified and made subject to the obligations as set out in this Directive. Where appropriate, the Commission shall take the necessary steps to act upon the findings of that report.</w:t>
            </w:r>
          </w:p>
        </w:tc>
        <w:tc>
          <w:tcPr>
            <w:tcW w:w="512" w:type="pct"/>
            <w:vAlign w:val="center"/>
          </w:tcPr>
          <w:p w14:paraId="7FD1F56A" w14:textId="77777777" w:rsidR="00115757" w:rsidRPr="00602692" w:rsidRDefault="00115757" w:rsidP="002A5E62">
            <w:pPr>
              <w:spacing w:after="0" w:line="240" w:lineRule="auto"/>
              <w:rPr>
                <w:rFonts w:ascii="Times New Roman" w:hAnsi="Times New Roman" w:cs="Times New Roman"/>
              </w:rPr>
            </w:pPr>
          </w:p>
          <w:p w14:paraId="34C0E536" w14:textId="77777777" w:rsidR="00115757" w:rsidRPr="00602692" w:rsidRDefault="00115757" w:rsidP="002A5E62">
            <w:pPr>
              <w:spacing w:after="0" w:line="240" w:lineRule="auto"/>
              <w:rPr>
                <w:rFonts w:ascii="Times New Roman" w:hAnsi="Times New Roman" w:cs="Times New Roman"/>
              </w:rPr>
            </w:pPr>
          </w:p>
          <w:p w14:paraId="67260C46" w14:textId="77777777" w:rsidR="00115757" w:rsidRPr="00602692" w:rsidRDefault="00115757" w:rsidP="002A5E62">
            <w:pPr>
              <w:spacing w:after="0" w:line="240" w:lineRule="auto"/>
              <w:rPr>
                <w:rFonts w:ascii="Times New Roman" w:hAnsi="Times New Roman" w:cs="Times New Roman"/>
              </w:rPr>
            </w:pPr>
          </w:p>
          <w:p w14:paraId="39B1DA75" w14:textId="77777777" w:rsidR="00115757" w:rsidRPr="00602692" w:rsidRDefault="00115757" w:rsidP="002A5E62">
            <w:pPr>
              <w:spacing w:after="0" w:line="240" w:lineRule="auto"/>
              <w:rPr>
                <w:rFonts w:ascii="Times New Roman" w:hAnsi="Times New Roman" w:cs="Times New Roman"/>
              </w:rPr>
            </w:pPr>
          </w:p>
          <w:p w14:paraId="77168C19" w14:textId="77777777" w:rsidR="00115757" w:rsidRPr="00602692" w:rsidRDefault="00115757" w:rsidP="002A5E62">
            <w:pPr>
              <w:spacing w:after="0" w:line="240" w:lineRule="auto"/>
              <w:rPr>
                <w:rFonts w:ascii="Times New Roman" w:hAnsi="Times New Roman" w:cs="Times New Roman"/>
              </w:rPr>
            </w:pPr>
          </w:p>
          <w:p w14:paraId="370993DE" w14:textId="77777777" w:rsidR="00D53031" w:rsidRPr="00602692" w:rsidRDefault="004C010F" w:rsidP="002A5E62">
            <w:pPr>
              <w:spacing w:after="0" w:line="240" w:lineRule="auto"/>
              <w:rPr>
                <w:rFonts w:ascii="Times New Roman" w:hAnsi="Times New Roman" w:cs="Times New Roman"/>
              </w:rPr>
            </w:pPr>
            <w:r w:rsidRPr="00602692">
              <w:rPr>
                <w:rFonts w:ascii="Times New Roman" w:hAnsi="Times New Roman" w:cs="Times New Roman"/>
              </w:rPr>
              <w:t>25</w:t>
            </w:r>
          </w:p>
          <w:p w14:paraId="057A7E00" w14:textId="77777777" w:rsidR="004C010F" w:rsidRPr="00602692" w:rsidRDefault="004C010F" w:rsidP="002A5E62">
            <w:pPr>
              <w:spacing w:after="0" w:line="240" w:lineRule="auto"/>
              <w:rPr>
                <w:rFonts w:ascii="Times New Roman" w:hAnsi="Times New Roman" w:cs="Times New Roman"/>
              </w:rPr>
            </w:pPr>
          </w:p>
          <w:p w14:paraId="47406B04" w14:textId="77777777" w:rsidR="004C010F" w:rsidRPr="00602692" w:rsidRDefault="004C010F" w:rsidP="002A5E62">
            <w:pPr>
              <w:spacing w:after="0" w:line="240" w:lineRule="auto"/>
              <w:rPr>
                <w:rFonts w:ascii="Times New Roman" w:hAnsi="Times New Roman" w:cs="Times New Roman"/>
              </w:rPr>
            </w:pPr>
          </w:p>
          <w:p w14:paraId="0D5647F5" w14:textId="77777777" w:rsidR="004C010F" w:rsidRPr="00602692" w:rsidRDefault="004C010F" w:rsidP="002A5E62">
            <w:pPr>
              <w:spacing w:after="0" w:line="240" w:lineRule="auto"/>
              <w:rPr>
                <w:rFonts w:ascii="Times New Roman" w:hAnsi="Times New Roman" w:cs="Times New Roman"/>
              </w:rPr>
            </w:pPr>
          </w:p>
          <w:p w14:paraId="42132AC4" w14:textId="77777777" w:rsidR="004C010F" w:rsidRPr="00602692" w:rsidRDefault="004C010F" w:rsidP="002A5E62">
            <w:pPr>
              <w:spacing w:after="0" w:line="240" w:lineRule="auto"/>
              <w:rPr>
                <w:rFonts w:ascii="Times New Roman" w:hAnsi="Times New Roman" w:cs="Times New Roman"/>
              </w:rPr>
            </w:pPr>
          </w:p>
          <w:p w14:paraId="745C73D9" w14:textId="77777777" w:rsidR="004C010F" w:rsidRPr="00602692" w:rsidRDefault="004C010F" w:rsidP="002A5E62">
            <w:pPr>
              <w:spacing w:after="0" w:line="240" w:lineRule="auto"/>
              <w:rPr>
                <w:rFonts w:ascii="Times New Roman" w:hAnsi="Times New Roman" w:cs="Times New Roman"/>
              </w:rPr>
            </w:pPr>
          </w:p>
          <w:p w14:paraId="19D53316" w14:textId="77777777" w:rsidR="004C010F" w:rsidRPr="00602692" w:rsidRDefault="004C010F" w:rsidP="002A5E62">
            <w:pPr>
              <w:spacing w:after="0" w:line="240" w:lineRule="auto"/>
              <w:rPr>
                <w:rFonts w:ascii="Times New Roman" w:hAnsi="Times New Roman" w:cs="Times New Roman"/>
              </w:rPr>
            </w:pPr>
          </w:p>
          <w:p w14:paraId="23159229" w14:textId="77777777" w:rsidR="004C010F" w:rsidRPr="00602692" w:rsidRDefault="004C010F" w:rsidP="002A5E62">
            <w:pPr>
              <w:spacing w:after="0" w:line="240" w:lineRule="auto"/>
              <w:rPr>
                <w:rFonts w:ascii="Times New Roman" w:hAnsi="Times New Roman" w:cs="Times New Roman"/>
              </w:rPr>
            </w:pPr>
          </w:p>
          <w:p w14:paraId="0D94E718" w14:textId="77777777" w:rsidR="004C010F" w:rsidRPr="00602692" w:rsidRDefault="004C010F" w:rsidP="002A5E62">
            <w:pPr>
              <w:spacing w:after="0" w:line="240" w:lineRule="auto"/>
              <w:rPr>
                <w:rFonts w:ascii="Times New Roman" w:hAnsi="Times New Roman" w:cs="Times New Roman"/>
              </w:rPr>
            </w:pPr>
          </w:p>
          <w:p w14:paraId="2472400A" w14:textId="77777777" w:rsidR="004C010F" w:rsidRPr="00602692" w:rsidRDefault="004C010F" w:rsidP="002A5E62">
            <w:pPr>
              <w:spacing w:after="0" w:line="240" w:lineRule="auto"/>
              <w:rPr>
                <w:rFonts w:ascii="Times New Roman" w:hAnsi="Times New Roman" w:cs="Times New Roman"/>
              </w:rPr>
            </w:pPr>
          </w:p>
          <w:p w14:paraId="4E0F7B93" w14:textId="77777777" w:rsidR="004C010F" w:rsidRPr="00602692" w:rsidRDefault="004C010F" w:rsidP="002A5E62">
            <w:pPr>
              <w:spacing w:after="0" w:line="240" w:lineRule="auto"/>
              <w:rPr>
                <w:rFonts w:ascii="Times New Roman" w:hAnsi="Times New Roman" w:cs="Times New Roman"/>
              </w:rPr>
            </w:pPr>
          </w:p>
          <w:p w14:paraId="43049C3B" w14:textId="77777777" w:rsidR="004C010F" w:rsidRPr="00602692" w:rsidRDefault="004C010F" w:rsidP="002A5E62">
            <w:pPr>
              <w:spacing w:after="0" w:line="240" w:lineRule="auto"/>
              <w:rPr>
                <w:rFonts w:ascii="Times New Roman" w:hAnsi="Times New Roman" w:cs="Times New Roman"/>
              </w:rPr>
            </w:pPr>
          </w:p>
          <w:p w14:paraId="22EA5781" w14:textId="77777777" w:rsidR="004C010F" w:rsidRPr="00602692" w:rsidRDefault="004C010F" w:rsidP="002A5E62">
            <w:pPr>
              <w:spacing w:after="0" w:line="240" w:lineRule="auto"/>
              <w:rPr>
                <w:rFonts w:ascii="Times New Roman" w:hAnsi="Times New Roman" w:cs="Times New Roman"/>
              </w:rPr>
            </w:pPr>
          </w:p>
          <w:p w14:paraId="132BC210" w14:textId="77777777" w:rsidR="004C010F" w:rsidRPr="00602692" w:rsidRDefault="004C010F" w:rsidP="002A5E62">
            <w:pPr>
              <w:spacing w:after="0" w:line="240" w:lineRule="auto"/>
              <w:rPr>
                <w:rFonts w:ascii="Times New Roman" w:hAnsi="Times New Roman" w:cs="Times New Roman"/>
              </w:rPr>
            </w:pPr>
          </w:p>
          <w:p w14:paraId="10C09D42" w14:textId="77777777" w:rsidR="004C010F" w:rsidRPr="00602692" w:rsidRDefault="004C010F" w:rsidP="002A5E62">
            <w:pPr>
              <w:spacing w:after="0" w:line="240" w:lineRule="auto"/>
              <w:rPr>
                <w:rFonts w:ascii="Times New Roman" w:hAnsi="Times New Roman" w:cs="Times New Roman"/>
              </w:rPr>
            </w:pPr>
          </w:p>
          <w:p w14:paraId="485D9E5B" w14:textId="77777777" w:rsidR="004C010F" w:rsidRPr="00602692" w:rsidRDefault="004C010F" w:rsidP="002A5E62">
            <w:pPr>
              <w:spacing w:after="0" w:line="240" w:lineRule="auto"/>
              <w:rPr>
                <w:rFonts w:ascii="Times New Roman" w:hAnsi="Times New Roman" w:cs="Times New Roman"/>
              </w:rPr>
            </w:pPr>
          </w:p>
          <w:p w14:paraId="4A90D76F" w14:textId="77777777" w:rsidR="004C010F" w:rsidRPr="00602692" w:rsidRDefault="004C010F" w:rsidP="002A5E62">
            <w:pPr>
              <w:spacing w:after="0" w:line="240" w:lineRule="auto"/>
              <w:rPr>
                <w:rFonts w:ascii="Times New Roman" w:hAnsi="Times New Roman" w:cs="Times New Roman"/>
              </w:rPr>
            </w:pPr>
          </w:p>
          <w:p w14:paraId="31A59704" w14:textId="77777777" w:rsidR="00D53031" w:rsidRPr="00602692" w:rsidRDefault="00D53031" w:rsidP="002A5E62">
            <w:pPr>
              <w:spacing w:after="0" w:line="240" w:lineRule="auto"/>
              <w:rPr>
                <w:rFonts w:ascii="Times New Roman" w:hAnsi="Times New Roman" w:cs="Times New Roman"/>
                <w:lang w:val="en-GB"/>
              </w:rPr>
            </w:pPr>
          </w:p>
          <w:p w14:paraId="389F3830" w14:textId="77777777" w:rsidR="00D53031" w:rsidRPr="00602692" w:rsidRDefault="00D53031" w:rsidP="002A5E62">
            <w:pPr>
              <w:spacing w:after="0" w:line="240" w:lineRule="auto"/>
              <w:rPr>
                <w:rFonts w:ascii="Times New Roman" w:hAnsi="Times New Roman" w:cs="Times New Roman"/>
                <w:lang w:val="en-GB"/>
              </w:rPr>
            </w:pPr>
          </w:p>
          <w:p w14:paraId="4F3B6B12" w14:textId="77777777" w:rsidR="00D53031" w:rsidRPr="00602692" w:rsidRDefault="00D53031" w:rsidP="002A5E62">
            <w:pPr>
              <w:spacing w:after="0" w:line="240" w:lineRule="auto"/>
              <w:rPr>
                <w:rFonts w:ascii="Times New Roman" w:hAnsi="Times New Roman" w:cs="Times New Roman"/>
                <w:lang w:val="en-GB"/>
              </w:rPr>
            </w:pPr>
          </w:p>
          <w:p w14:paraId="35875F04" w14:textId="77777777" w:rsidR="00D53031" w:rsidRPr="00602692" w:rsidRDefault="00D53031" w:rsidP="002A5E62">
            <w:pPr>
              <w:spacing w:after="0" w:line="240" w:lineRule="auto"/>
              <w:rPr>
                <w:rFonts w:ascii="Times New Roman" w:hAnsi="Times New Roman" w:cs="Times New Roman"/>
                <w:lang w:val="en-GB"/>
              </w:rPr>
            </w:pPr>
          </w:p>
          <w:p w14:paraId="2554EF40" w14:textId="77777777" w:rsidR="00D53031" w:rsidRPr="00602692" w:rsidRDefault="00D53031" w:rsidP="002A5E62">
            <w:pPr>
              <w:spacing w:after="0" w:line="240" w:lineRule="auto"/>
              <w:rPr>
                <w:rFonts w:ascii="Times New Roman" w:hAnsi="Times New Roman" w:cs="Times New Roman"/>
                <w:lang w:val="en-GB"/>
              </w:rPr>
            </w:pPr>
          </w:p>
          <w:p w14:paraId="466B3913" w14:textId="77777777" w:rsidR="00D53031" w:rsidRPr="00602692" w:rsidRDefault="00D53031" w:rsidP="002A5E62">
            <w:pPr>
              <w:spacing w:after="0" w:line="240" w:lineRule="auto"/>
              <w:rPr>
                <w:rFonts w:ascii="Times New Roman" w:hAnsi="Times New Roman" w:cs="Times New Roman"/>
                <w:lang w:val="en-GB"/>
              </w:rPr>
            </w:pPr>
          </w:p>
          <w:p w14:paraId="1A796B0A" w14:textId="77777777" w:rsidR="00D53031" w:rsidRPr="00602692" w:rsidRDefault="00D53031" w:rsidP="002A5E62">
            <w:pPr>
              <w:spacing w:after="0" w:line="240" w:lineRule="auto"/>
              <w:rPr>
                <w:rFonts w:ascii="Times New Roman" w:hAnsi="Times New Roman" w:cs="Times New Roman"/>
                <w:lang w:val="en-GB"/>
              </w:rPr>
            </w:pPr>
          </w:p>
          <w:p w14:paraId="3F0C3001" w14:textId="77777777" w:rsidR="00D53031" w:rsidRPr="00602692" w:rsidRDefault="00D53031" w:rsidP="002A5E62">
            <w:pPr>
              <w:spacing w:after="0" w:line="240" w:lineRule="auto"/>
              <w:rPr>
                <w:rFonts w:ascii="Times New Roman" w:hAnsi="Times New Roman" w:cs="Times New Roman"/>
                <w:lang w:val="en-GB"/>
              </w:rPr>
            </w:pPr>
          </w:p>
          <w:p w14:paraId="519A7A3E" w14:textId="77777777" w:rsidR="00D53031" w:rsidRPr="00602692" w:rsidRDefault="00D53031" w:rsidP="002A5E62">
            <w:pPr>
              <w:spacing w:after="0" w:line="240" w:lineRule="auto"/>
              <w:rPr>
                <w:rFonts w:ascii="Times New Roman" w:hAnsi="Times New Roman" w:cs="Times New Roman"/>
                <w:lang w:val="en-GB"/>
              </w:rPr>
            </w:pPr>
          </w:p>
          <w:p w14:paraId="2E507B3C" w14:textId="77777777" w:rsidR="00D53031" w:rsidRPr="00602692" w:rsidRDefault="00D53031" w:rsidP="002A5E62">
            <w:pPr>
              <w:spacing w:after="0" w:line="240" w:lineRule="auto"/>
              <w:rPr>
                <w:rFonts w:ascii="Times New Roman" w:hAnsi="Times New Roman" w:cs="Times New Roman"/>
                <w:lang w:val="en-GB"/>
              </w:rPr>
            </w:pPr>
          </w:p>
          <w:p w14:paraId="6094770D" w14:textId="77777777" w:rsidR="00D53031" w:rsidRPr="00602692" w:rsidRDefault="00D53031" w:rsidP="002A5E62">
            <w:pPr>
              <w:spacing w:after="0" w:line="240" w:lineRule="auto"/>
              <w:rPr>
                <w:rFonts w:ascii="Times New Roman" w:hAnsi="Times New Roman" w:cs="Times New Roman"/>
                <w:lang w:val="en-GB"/>
              </w:rPr>
            </w:pPr>
          </w:p>
          <w:p w14:paraId="3AA807CA" w14:textId="77777777" w:rsidR="004C010F" w:rsidRPr="00602692" w:rsidRDefault="004C010F" w:rsidP="002A5E62">
            <w:pPr>
              <w:spacing w:after="0" w:line="240" w:lineRule="auto"/>
              <w:rPr>
                <w:rFonts w:ascii="Times New Roman" w:hAnsi="Times New Roman" w:cs="Times New Roman"/>
              </w:rPr>
            </w:pPr>
          </w:p>
          <w:p w14:paraId="5B3F9098" w14:textId="77777777" w:rsidR="004C010F" w:rsidRPr="00602692" w:rsidRDefault="004C010F" w:rsidP="002A5E62">
            <w:pPr>
              <w:spacing w:after="0" w:line="240" w:lineRule="auto"/>
              <w:rPr>
                <w:rFonts w:ascii="Times New Roman" w:hAnsi="Times New Roman" w:cs="Times New Roman"/>
              </w:rPr>
            </w:pPr>
          </w:p>
          <w:p w14:paraId="309B0A9C" w14:textId="77777777" w:rsidR="004C010F" w:rsidRPr="00602692" w:rsidRDefault="004C010F" w:rsidP="002A5E62">
            <w:pPr>
              <w:spacing w:after="0" w:line="240" w:lineRule="auto"/>
              <w:rPr>
                <w:rFonts w:ascii="Times New Roman" w:hAnsi="Times New Roman" w:cs="Times New Roman"/>
              </w:rPr>
            </w:pPr>
          </w:p>
          <w:p w14:paraId="46F2D205" w14:textId="77777777" w:rsidR="004C010F" w:rsidRPr="00602692" w:rsidRDefault="004C010F" w:rsidP="002A5E62">
            <w:pPr>
              <w:spacing w:after="0" w:line="240" w:lineRule="auto"/>
              <w:rPr>
                <w:rFonts w:ascii="Times New Roman" w:hAnsi="Times New Roman" w:cs="Times New Roman"/>
              </w:rPr>
            </w:pPr>
          </w:p>
          <w:p w14:paraId="6C6FF15D" w14:textId="77777777" w:rsidR="004C010F" w:rsidRPr="00602692" w:rsidRDefault="004C010F" w:rsidP="002A5E62">
            <w:pPr>
              <w:spacing w:after="0" w:line="240" w:lineRule="auto"/>
              <w:rPr>
                <w:rFonts w:ascii="Times New Roman" w:hAnsi="Times New Roman" w:cs="Times New Roman"/>
              </w:rPr>
            </w:pPr>
          </w:p>
          <w:p w14:paraId="1D8B7E0A" w14:textId="77777777" w:rsidR="004C010F" w:rsidRPr="00602692" w:rsidRDefault="004C010F" w:rsidP="002A5E62">
            <w:pPr>
              <w:spacing w:after="0" w:line="240" w:lineRule="auto"/>
              <w:rPr>
                <w:rFonts w:ascii="Times New Roman" w:hAnsi="Times New Roman" w:cs="Times New Roman"/>
              </w:rPr>
            </w:pPr>
          </w:p>
          <w:p w14:paraId="0B6F05DA" w14:textId="77777777" w:rsidR="004C010F" w:rsidRPr="00602692" w:rsidRDefault="004C010F" w:rsidP="002A5E62">
            <w:pPr>
              <w:spacing w:after="0" w:line="240" w:lineRule="auto"/>
              <w:rPr>
                <w:rFonts w:ascii="Times New Roman" w:hAnsi="Times New Roman" w:cs="Times New Roman"/>
              </w:rPr>
            </w:pPr>
          </w:p>
          <w:p w14:paraId="3D4022DC" w14:textId="77777777" w:rsidR="004C010F" w:rsidRPr="00602692" w:rsidRDefault="004C010F" w:rsidP="002A5E62">
            <w:pPr>
              <w:spacing w:after="0" w:line="240" w:lineRule="auto"/>
              <w:rPr>
                <w:rFonts w:ascii="Times New Roman" w:hAnsi="Times New Roman" w:cs="Times New Roman"/>
              </w:rPr>
            </w:pPr>
          </w:p>
          <w:p w14:paraId="60862145" w14:textId="77777777" w:rsidR="004C010F" w:rsidRPr="00602692" w:rsidRDefault="004C010F" w:rsidP="002A5E62">
            <w:pPr>
              <w:spacing w:after="0" w:line="240" w:lineRule="auto"/>
              <w:rPr>
                <w:rFonts w:ascii="Times New Roman" w:hAnsi="Times New Roman" w:cs="Times New Roman"/>
              </w:rPr>
            </w:pPr>
          </w:p>
          <w:p w14:paraId="14B73B9F" w14:textId="77777777" w:rsidR="004C010F" w:rsidRPr="00602692" w:rsidRDefault="004C010F" w:rsidP="002A5E62">
            <w:pPr>
              <w:spacing w:after="0" w:line="240" w:lineRule="auto"/>
              <w:rPr>
                <w:rFonts w:ascii="Times New Roman" w:hAnsi="Times New Roman" w:cs="Times New Roman"/>
              </w:rPr>
            </w:pPr>
          </w:p>
          <w:p w14:paraId="5476F749" w14:textId="77777777" w:rsidR="00A918A6" w:rsidRPr="00602692" w:rsidRDefault="00A918A6" w:rsidP="002A5E62">
            <w:pPr>
              <w:spacing w:after="0" w:line="240" w:lineRule="auto"/>
              <w:rPr>
                <w:rFonts w:ascii="Times New Roman" w:hAnsi="Times New Roman" w:cs="Times New Roman"/>
              </w:rPr>
            </w:pPr>
          </w:p>
          <w:p w14:paraId="72F99205" w14:textId="77777777" w:rsidR="00A0333A" w:rsidRPr="00602692" w:rsidRDefault="00A0333A" w:rsidP="002A5E62">
            <w:pPr>
              <w:spacing w:after="0" w:line="240" w:lineRule="auto"/>
              <w:rPr>
                <w:rFonts w:ascii="Times New Roman" w:hAnsi="Times New Roman" w:cs="Times New Roman"/>
              </w:rPr>
            </w:pPr>
          </w:p>
          <w:p w14:paraId="6B63B63C" w14:textId="77777777" w:rsidR="00A0333A" w:rsidRPr="00602692" w:rsidRDefault="00A0333A" w:rsidP="002A5E62">
            <w:pPr>
              <w:spacing w:after="0" w:line="240" w:lineRule="auto"/>
              <w:rPr>
                <w:rFonts w:ascii="Times New Roman" w:hAnsi="Times New Roman" w:cs="Times New Roman"/>
              </w:rPr>
            </w:pPr>
          </w:p>
          <w:p w14:paraId="6B5315B4" w14:textId="77777777" w:rsidR="00A0333A" w:rsidRPr="00602692" w:rsidRDefault="00A0333A" w:rsidP="002A5E62">
            <w:pPr>
              <w:spacing w:after="0" w:line="240" w:lineRule="auto"/>
              <w:rPr>
                <w:rFonts w:ascii="Times New Roman" w:hAnsi="Times New Roman" w:cs="Times New Roman"/>
              </w:rPr>
            </w:pPr>
          </w:p>
          <w:p w14:paraId="6D74889C" w14:textId="77777777" w:rsidR="00A0333A" w:rsidRPr="00602692" w:rsidRDefault="00A0333A" w:rsidP="002A5E62">
            <w:pPr>
              <w:spacing w:after="0" w:line="240" w:lineRule="auto"/>
              <w:rPr>
                <w:rFonts w:ascii="Times New Roman" w:hAnsi="Times New Roman" w:cs="Times New Roman"/>
              </w:rPr>
            </w:pPr>
          </w:p>
          <w:p w14:paraId="2AA9AA01" w14:textId="77777777" w:rsidR="00A0333A" w:rsidRPr="00602692" w:rsidRDefault="00A0333A" w:rsidP="002A5E62">
            <w:pPr>
              <w:spacing w:after="0" w:line="240" w:lineRule="auto"/>
              <w:rPr>
                <w:rFonts w:ascii="Times New Roman" w:hAnsi="Times New Roman" w:cs="Times New Roman"/>
              </w:rPr>
            </w:pPr>
          </w:p>
          <w:p w14:paraId="49EBC067" w14:textId="77777777" w:rsidR="00A0333A" w:rsidRPr="00602692" w:rsidRDefault="00A0333A" w:rsidP="002A5E62">
            <w:pPr>
              <w:spacing w:after="0" w:line="240" w:lineRule="auto"/>
              <w:rPr>
                <w:rFonts w:ascii="Times New Roman" w:hAnsi="Times New Roman" w:cs="Times New Roman"/>
              </w:rPr>
            </w:pPr>
          </w:p>
          <w:p w14:paraId="744119AA" w14:textId="77777777" w:rsidR="00C9628C" w:rsidRPr="00602692" w:rsidRDefault="00C9628C" w:rsidP="002A5E62">
            <w:pPr>
              <w:spacing w:after="0" w:line="240" w:lineRule="auto"/>
              <w:rPr>
                <w:rFonts w:ascii="Times New Roman" w:hAnsi="Times New Roman" w:cs="Times New Roman"/>
              </w:rPr>
            </w:pPr>
          </w:p>
          <w:p w14:paraId="00827E55" w14:textId="77777777" w:rsidR="00C9628C" w:rsidRPr="00602692" w:rsidRDefault="00C9628C" w:rsidP="002A5E62">
            <w:pPr>
              <w:spacing w:after="0" w:line="240" w:lineRule="auto"/>
              <w:rPr>
                <w:rFonts w:ascii="Times New Roman" w:hAnsi="Times New Roman" w:cs="Times New Roman"/>
              </w:rPr>
            </w:pPr>
          </w:p>
          <w:p w14:paraId="293521D3" w14:textId="77777777" w:rsidR="00C9628C" w:rsidRPr="00602692" w:rsidRDefault="00C9628C" w:rsidP="002A5E62">
            <w:pPr>
              <w:spacing w:after="0" w:line="240" w:lineRule="auto"/>
              <w:rPr>
                <w:rFonts w:ascii="Times New Roman" w:hAnsi="Times New Roman" w:cs="Times New Roman"/>
              </w:rPr>
            </w:pPr>
          </w:p>
          <w:p w14:paraId="765F762A" w14:textId="77777777" w:rsidR="00C9628C" w:rsidRPr="00602692" w:rsidRDefault="00C9628C" w:rsidP="002A5E62">
            <w:pPr>
              <w:spacing w:after="0" w:line="240" w:lineRule="auto"/>
              <w:rPr>
                <w:rFonts w:ascii="Times New Roman" w:hAnsi="Times New Roman" w:cs="Times New Roman"/>
              </w:rPr>
            </w:pPr>
          </w:p>
          <w:p w14:paraId="47451EC8" w14:textId="77777777" w:rsidR="00C9628C" w:rsidRPr="00602692" w:rsidRDefault="00C9628C" w:rsidP="002A5E62">
            <w:pPr>
              <w:spacing w:after="0" w:line="240" w:lineRule="auto"/>
              <w:rPr>
                <w:rFonts w:ascii="Times New Roman" w:hAnsi="Times New Roman" w:cs="Times New Roman"/>
              </w:rPr>
            </w:pPr>
          </w:p>
          <w:p w14:paraId="41BAC815" w14:textId="77777777" w:rsidR="00C9628C" w:rsidRPr="00602692" w:rsidRDefault="00C9628C" w:rsidP="002A5E62">
            <w:pPr>
              <w:spacing w:after="0" w:line="240" w:lineRule="auto"/>
              <w:rPr>
                <w:rFonts w:ascii="Times New Roman" w:hAnsi="Times New Roman" w:cs="Times New Roman"/>
              </w:rPr>
            </w:pPr>
          </w:p>
          <w:p w14:paraId="359A96E9" w14:textId="77777777" w:rsidR="00C9628C" w:rsidRPr="00602692" w:rsidRDefault="00C9628C" w:rsidP="002A5E62">
            <w:pPr>
              <w:spacing w:after="0" w:line="240" w:lineRule="auto"/>
              <w:rPr>
                <w:rFonts w:ascii="Times New Roman" w:hAnsi="Times New Roman" w:cs="Times New Roman"/>
              </w:rPr>
            </w:pPr>
          </w:p>
          <w:p w14:paraId="069C34DA" w14:textId="77777777" w:rsidR="00C9628C" w:rsidRPr="00602692" w:rsidRDefault="00C9628C" w:rsidP="002A5E62">
            <w:pPr>
              <w:spacing w:after="0" w:line="240" w:lineRule="auto"/>
              <w:rPr>
                <w:rFonts w:ascii="Times New Roman" w:hAnsi="Times New Roman" w:cs="Times New Roman"/>
              </w:rPr>
            </w:pPr>
          </w:p>
          <w:p w14:paraId="31A43842" w14:textId="77777777" w:rsidR="00C9628C" w:rsidRPr="00602692" w:rsidRDefault="00C9628C" w:rsidP="002A5E62">
            <w:pPr>
              <w:spacing w:after="0" w:line="240" w:lineRule="auto"/>
              <w:rPr>
                <w:rFonts w:ascii="Times New Roman" w:hAnsi="Times New Roman" w:cs="Times New Roman"/>
              </w:rPr>
            </w:pPr>
          </w:p>
          <w:p w14:paraId="040F0423" w14:textId="77777777" w:rsidR="00C9628C" w:rsidRPr="00602692" w:rsidRDefault="00C9628C" w:rsidP="002A5E62">
            <w:pPr>
              <w:spacing w:after="0" w:line="240" w:lineRule="auto"/>
              <w:rPr>
                <w:rFonts w:ascii="Times New Roman" w:hAnsi="Times New Roman" w:cs="Times New Roman"/>
              </w:rPr>
            </w:pPr>
          </w:p>
          <w:p w14:paraId="4F1E631E" w14:textId="77777777" w:rsidR="00701857" w:rsidRPr="00602692" w:rsidRDefault="00701857" w:rsidP="002A5E62">
            <w:pPr>
              <w:spacing w:after="0" w:line="240" w:lineRule="auto"/>
              <w:rPr>
                <w:rFonts w:ascii="Times New Roman" w:hAnsi="Times New Roman" w:cs="Times New Roman"/>
              </w:rPr>
            </w:pPr>
          </w:p>
          <w:p w14:paraId="5BCD5CC6" w14:textId="77777777" w:rsidR="00701857" w:rsidRPr="00602692" w:rsidRDefault="00701857" w:rsidP="002A5E62">
            <w:pPr>
              <w:spacing w:after="0" w:line="240" w:lineRule="auto"/>
              <w:rPr>
                <w:rFonts w:ascii="Times New Roman" w:hAnsi="Times New Roman" w:cs="Times New Roman"/>
              </w:rPr>
            </w:pPr>
          </w:p>
          <w:p w14:paraId="706D00D4" w14:textId="77777777" w:rsidR="00701857" w:rsidRPr="00602692" w:rsidRDefault="00701857" w:rsidP="002A5E62">
            <w:pPr>
              <w:spacing w:after="0" w:line="240" w:lineRule="auto"/>
              <w:rPr>
                <w:rFonts w:ascii="Times New Roman" w:hAnsi="Times New Roman" w:cs="Times New Roman"/>
              </w:rPr>
            </w:pPr>
          </w:p>
          <w:p w14:paraId="20C5AA3F" w14:textId="77777777" w:rsidR="00701857" w:rsidRPr="00602692" w:rsidRDefault="00701857" w:rsidP="002A5E62">
            <w:pPr>
              <w:spacing w:after="0" w:line="240" w:lineRule="auto"/>
              <w:rPr>
                <w:rFonts w:ascii="Times New Roman" w:hAnsi="Times New Roman" w:cs="Times New Roman"/>
              </w:rPr>
            </w:pPr>
          </w:p>
          <w:p w14:paraId="5A20F5A6" w14:textId="77777777" w:rsidR="00701857" w:rsidRPr="00602692" w:rsidRDefault="00701857" w:rsidP="002A5E62">
            <w:pPr>
              <w:spacing w:after="0" w:line="240" w:lineRule="auto"/>
              <w:rPr>
                <w:rFonts w:ascii="Times New Roman" w:hAnsi="Times New Roman" w:cs="Times New Roman"/>
              </w:rPr>
            </w:pPr>
          </w:p>
          <w:p w14:paraId="3D7CB513" w14:textId="77777777" w:rsidR="00701857" w:rsidRPr="00602692" w:rsidRDefault="00701857" w:rsidP="002A5E62">
            <w:pPr>
              <w:spacing w:after="0" w:line="240" w:lineRule="auto"/>
              <w:rPr>
                <w:rFonts w:ascii="Times New Roman" w:hAnsi="Times New Roman" w:cs="Times New Roman"/>
              </w:rPr>
            </w:pPr>
          </w:p>
          <w:p w14:paraId="743B7696" w14:textId="77777777" w:rsidR="00701857" w:rsidRPr="00602692" w:rsidRDefault="00701857" w:rsidP="002A5E62">
            <w:pPr>
              <w:spacing w:after="0" w:line="240" w:lineRule="auto"/>
              <w:rPr>
                <w:rFonts w:ascii="Times New Roman" w:hAnsi="Times New Roman" w:cs="Times New Roman"/>
              </w:rPr>
            </w:pPr>
          </w:p>
          <w:p w14:paraId="28414CC8" w14:textId="77777777" w:rsidR="00701857" w:rsidRPr="00602692" w:rsidRDefault="00701857" w:rsidP="002A5E62">
            <w:pPr>
              <w:spacing w:after="0" w:line="240" w:lineRule="auto"/>
              <w:rPr>
                <w:rFonts w:ascii="Times New Roman" w:hAnsi="Times New Roman" w:cs="Times New Roman"/>
              </w:rPr>
            </w:pPr>
          </w:p>
          <w:p w14:paraId="6C2B6AE5" w14:textId="77777777" w:rsidR="00701857" w:rsidRPr="00602692" w:rsidRDefault="00701857" w:rsidP="002A5E62">
            <w:pPr>
              <w:spacing w:after="0" w:line="240" w:lineRule="auto"/>
              <w:rPr>
                <w:rFonts w:ascii="Times New Roman" w:hAnsi="Times New Roman" w:cs="Times New Roman"/>
              </w:rPr>
            </w:pPr>
          </w:p>
          <w:p w14:paraId="58B0D604" w14:textId="77777777" w:rsidR="00701857" w:rsidRPr="00602692" w:rsidRDefault="00701857" w:rsidP="002A5E62">
            <w:pPr>
              <w:spacing w:after="0" w:line="240" w:lineRule="auto"/>
              <w:rPr>
                <w:rFonts w:ascii="Times New Roman" w:hAnsi="Times New Roman" w:cs="Times New Roman"/>
              </w:rPr>
            </w:pPr>
          </w:p>
          <w:p w14:paraId="130F36FD" w14:textId="77777777" w:rsidR="00701857" w:rsidRPr="00602692" w:rsidRDefault="00701857" w:rsidP="002A5E62">
            <w:pPr>
              <w:spacing w:after="0" w:line="240" w:lineRule="auto"/>
              <w:rPr>
                <w:rFonts w:ascii="Times New Roman" w:hAnsi="Times New Roman" w:cs="Times New Roman"/>
              </w:rPr>
            </w:pPr>
          </w:p>
          <w:p w14:paraId="49BD5217" w14:textId="77777777" w:rsidR="00701857" w:rsidRPr="00602692" w:rsidRDefault="00701857" w:rsidP="002A5E62">
            <w:pPr>
              <w:spacing w:after="0" w:line="240" w:lineRule="auto"/>
              <w:rPr>
                <w:rFonts w:ascii="Times New Roman" w:hAnsi="Times New Roman" w:cs="Times New Roman"/>
              </w:rPr>
            </w:pPr>
          </w:p>
          <w:p w14:paraId="7F030F73" w14:textId="77777777" w:rsidR="00701857" w:rsidRPr="00602692" w:rsidRDefault="00701857" w:rsidP="002A5E62">
            <w:pPr>
              <w:spacing w:after="0" w:line="240" w:lineRule="auto"/>
              <w:rPr>
                <w:rFonts w:ascii="Times New Roman" w:hAnsi="Times New Roman" w:cs="Times New Roman"/>
              </w:rPr>
            </w:pPr>
          </w:p>
          <w:p w14:paraId="3374997A" w14:textId="77777777" w:rsidR="00701857" w:rsidRPr="00602692" w:rsidRDefault="00701857" w:rsidP="002A5E62">
            <w:pPr>
              <w:spacing w:after="0" w:line="240" w:lineRule="auto"/>
              <w:rPr>
                <w:rFonts w:ascii="Times New Roman" w:hAnsi="Times New Roman" w:cs="Times New Roman"/>
              </w:rPr>
            </w:pPr>
          </w:p>
          <w:p w14:paraId="1B30A9F9" w14:textId="77777777" w:rsidR="00701857" w:rsidRPr="00602692" w:rsidRDefault="00701857" w:rsidP="002A5E62">
            <w:pPr>
              <w:spacing w:after="0" w:line="240" w:lineRule="auto"/>
              <w:rPr>
                <w:rFonts w:ascii="Times New Roman" w:hAnsi="Times New Roman" w:cs="Times New Roman"/>
              </w:rPr>
            </w:pPr>
          </w:p>
          <w:p w14:paraId="34F58854" w14:textId="77777777" w:rsidR="00701857" w:rsidRPr="00602692" w:rsidRDefault="00701857" w:rsidP="002A5E62">
            <w:pPr>
              <w:spacing w:after="0" w:line="240" w:lineRule="auto"/>
              <w:rPr>
                <w:rFonts w:ascii="Times New Roman" w:hAnsi="Times New Roman" w:cs="Times New Roman"/>
              </w:rPr>
            </w:pPr>
          </w:p>
          <w:p w14:paraId="4A7BD44F" w14:textId="77777777" w:rsidR="00701857" w:rsidRPr="00602692" w:rsidRDefault="00701857" w:rsidP="002A5E62">
            <w:pPr>
              <w:spacing w:after="0" w:line="240" w:lineRule="auto"/>
              <w:rPr>
                <w:rFonts w:ascii="Times New Roman" w:hAnsi="Times New Roman" w:cs="Times New Roman"/>
              </w:rPr>
            </w:pPr>
          </w:p>
          <w:p w14:paraId="0B8CB3B8" w14:textId="77777777" w:rsidR="00701857" w:rsidRPr="00602692" w:rsidRDefault="00701857" w:rsidP="002A5E62">
            <w:pPr>
              <w:spacing w:after="0" w:line="240" w:lineRule="auto"/>
              <w:rPr>
                <w:rFonts w:ascii="Times New Roman" w:hAnsi="Times New Roman" w:cs="Times New Roman"/>
              </w:rPr>
            </w:pPr>
          </w:p>
          <w:p w14:paraId="2FD7453B" w14:textId="77777777" w:rsidR="00701857" w:rsidRPr="00602692" w:rsidRDefault="00701857" w:rsidP="002A5E62">
            <w:pPr>
              <w:spacing w:after="0" w:line="240" w:lineRule="auto"/>
              <w:rPr>
                <w:rFonts w:ascii="Times New Roman" w:hAnsi="Times New Roman" w:cs="Times New Roman"/>
              </w:rPr>
            </w:pPr>
          </w:p>
          <w:p w14:paraId="7087A26D" w14:textId="77777777" w:rsidR="00701857" w:rsidRPr="00602692" w:rsidRDefault="00701857" w:rsidP="002A5E62">
            <w:pPr>
              <w:spacing w:after="0" w:line="240" w:lineRule="auto"/>
              <w:rPr>
                <w:rFonts w:ascii="Times New Roman" w:hAnsi="Times New Roman" w:cs="Times New Roman"/>
              </w:rPr>
            </w:pPr>
          </w:p>
          <w:p w14:paraId="1E6F2011" w14:textId="77777777" w:rsidR="00701857" w:rsidRPr="00602692" w:rsidRDefault="00701857" w:rsidP="002A5E62">
            <w:pPr>
              <w:spacing w:after="0" w:line="240" w:lineRule="auto"/>
              <w:rPr>
                <w:rFonts w:ascii="Times New Roman" w:hAnsi="Times New Roman" w:cs="Times New Roman"/>
              </w:rPr>
            </w:pPr>
          </w:p>
          <w:p w14:paraId="282DF861" w14:textId="77777777" w:rsidR="00701857" w:rsidRPr="00602692" w:rsidRDefault="00701857" w:rsidP="002A5E62">
            <w:pPr>
              <w:spacing w:after="0" w:line="240" w:lineRule="auto"/>
              <w:rPr>
                <w:rFonts w:ascii="Times New Roman" w:hAnsi="Times New Roman" w:cs="Times New Roman"/>
              </w:rPr>
            </w:pPr>
          </w:p>
          <w:p w14:paraId="069E70AB" w14:textId="77777777" w:rsidR="00701857" w:rsidRPr="00602692" w:rsidRDefault="00701857" w:rsidP="002A5E62">
            <w:pPr>
              <w:spacing w:after="0" w:line="240" w:lineRule="auto"/>
              <w:rPr>
                <w:rFonts w:ascii="Times New Roman" w:hAnsi="Times New Roman" w:cs="Times New Roman"/>
              </w:rPr>
            </w:pPr>
          </w:p>
          <w:p w14:paraId="0754F1EB" w14:textId="77777777" w:rsidR="00701857" w:rsidRPr="00602692" w:rsidRDefault="00701857" w:rsidP="002A5E62">
            <w:pPr>
              <w:spacing w:after="0" w:line="240" w:lineRule="auto"/>
              <w:rPr>
                <w:rFonts w:ascii="Times New Roman" w:hAnsi="Times New Roman" w:cs="Times New Roman"/>
              </w:rPr>
            </w:pPr>
          </w:p>
          <w:p w14:paraId="60D174C6" w14:textId="77777777" w:rsidR="00701857" w:rsidRPr="00602692" w:rsidRDefault="00701857" w:rsidP="002A5E62">
            <w:pPr>
              <w:spacing w:after="0" w:line="240" w:lineRule="auto"/>
              <w:rPr>
                <w:rFonts w:ascii="Times New Roman" w:hAnsi="Times New Roman" w:cs="Times New Roman"/>
              </w:rPr>
            </w:pPr>
          </w:p>
          <w:p w14:paraId="5E79B6CE" w14:textId="77777777" w:rsidR="00701857" w:rsidRPr="00602692" w:rsidRDefault="00701857" w:rsidP="002A5E62">
            <w:pPr>
              <w:spacing w:after="0" w:line="240" w:lineRule="auto"/>
              <w:rPr>
                <w:rFonts w:ascii="Times New Roman" w:hAnsi="Times New Roman" w:cs="Times New Roman"/>
              </w:rPr>
            </w:pPr>
          </w:p>
          <w:p w14:paraId="7E66E5BB" w14:textId="77777777" w:rsidR="00701857" w:rsidRPr="00602692" w:rsidRDefault="00701857" w:rsidP="002A5E62">
            <w:pPr>
              <w:spacing w:after="0" w:line="240" w:lineRule="auto"/>
              <w:rPr>
                <w:rFonts w:ascii="Times New Roman" w:hAnsi="Times New Roman" w:cs="Times New Roman"/>
              </w:rPr>
            </w:pPr>
          </w:p>
          <w:p w14:paraId="4C884286" w14:textId="77777777" w:rsidR="00701857" w:rsidRPr="00602692" w:rsidRDefault="00701857" w:rsidP="002A5E62">
            <w:pPr>
              <w:spacing w:after="0" w:line="240" w:lineRule="auto"/>
              <w:rPr>
                <w:rFonts w:ascii="Times New Roman" w:hAnsi="Times New Roman" w:cs="Times New Roman"/>
              </w:rPr>
            </w:pPr>
          </w:p>
          <w:p w14:paraId="226CF7CE" w14:textId="77777777" w:rsidR="00701857" w:rsidRPr="00602692" w:rsidRDefault="00701857" w:rsidP="002A5E62">
            <w:pPr>
              <w:spacing w:after="0" w:line="240" w:lineRule="auto"/>
              <w:rPr>
                <w:rFonts w:ascii="Times New Roman" w:hAnsi="Times New Roman" w:cs="Times New Roman"/>
              </w:rPr>
            </w:pPr>
          </w:p>
          <w:p w14:paraId="496B6D9B" w14:textId="77777777" w:rsidR="00701857" w:rsidRPr="00602692" w:rsidRDefault="00701857" w:rsidP="002A5E62">
            <w:pPr>
              <w:spacing w:after="0" w:line="240" w:lineRule="auto"/>
              <w:rPr>
                <w:rFonts w:ascii="Times New Roman" w:hAnsi="Times New Roman" w:cs="Times New Roman"/>
              </w:rPr>
            </w:pPr>
          </w:p>
          <w:p w14:paraId="3958AFFF" w14:textId="77777777" w:rsidR="00701857" w:rsidRPr="00602692" w:rsidRDefault="00701857" w:rsidP="002A5E62">
            <w:pPr>
              <w:spacing w:after="0" w:line="240" w:lineRule="auto"/>
              <w:rPr>
                <w:rFonts w:ascii="Times New Roman" w:hAnsi="Times New Roman" w:cs="Times New Roman"/>
              </w:rPr>
            </w:pPr>
          </w:p>
          <w:p w14:paraId="1A649791" w14:textId="77777777" w:rsidR="00701857" w:rsidRPr="00602692" w:rsidRDefault="00701857" w:rsidP="002A5E62">
            <w:pPr>
              <w:spacing w:after="0" w:line="240" w:lineRule="auto"/>
              <w:rPr>
                <w:rFonts w:ascii="Times New Roman" w:hAnsi="Times New Roman" w:cs="Times New Roman"/>
              </w:rPr>
            </w:pPr>
          </w:p>
          <w:p w14:paraId="2017458F" w14:textId="77777777" w:rsidR="00BC3E54" w:rsidRPr="00602692" w:rsidRDefault="00BC3E54" w:rsidP="002A5E62">
            <w:pPr>
              <w:spacing w:after="0" w:line="240" w:lineRule="auto"/>
              <w:rPr>
                <w:rFonts w:ascii="Times New Roman" w:hAnsi="Times New Roman" w:cs="Times New Roman"/>
              </w:rPr>
            </w:pPr>
          </w:p>
          <w:p w14:paraId="37D4350C" w14:textId="77777777" w:rsidR="00BC3E54" w:rsidRPr="00602692" w:rsidRDefault="00BC3E54" w:rsidP="002A5E62">
            <w:pPr>
              <w:spacing w:after="0" w:line="240" w:lineRule="auto"/>
              <w:rPr>
                <w:rFonts w:ascii="Times New Roman" w:hAnsi="Times New Roman" w:cs="Times New Roman"/>
              </w:rPr>
            </w:pPr>
          </w:p>
          <w:p w14:paraId="6303ECBE" w14:textId="77777777" w:rsidR="00BC3E54" w:rsidRPr="00602692" w:rsidRDefault="00BC3E54" w:rsidP="002A5E62">
            <w:pPr>
              <w:spacing w:after="0" w:line="240" w:lineRule="auto"/>
              <w:rPr>
                <w:rFonts w:ascii="Times New Roman" w:hAnsi="Times New Roman" w:cs="Times New Roman"/>
              </w:rPr>
            </w:pPr>
          </w:p>
          <w:p w14:paraId="289E17A1" w14:textId="77777777" w:rsidR="00BC3E54" w:rsidRPr="00602692" w:rsidRDefault="00BC3E54" w:rsidP="002A5E62">
            <w:pPr>
              <w:spacing w:after="0" w:line="240" w:lineRule="auto"/>
              <w:rPr>
                <w:rFonts w:ascii="Times New Roman" w:hAnsi="Times New Roman" w:cs="Times New Roman"/>
              </w:rPr>
            </w:pPr>
          </w:p>
          <w:p w14:paraId="53FD56D3" w14:textId="77777777" w:rsidR="00BC3E54" w:rsidRPr="00602692" w:rsidRDefault="00BC3E54" w:rsidP="002A5E62">
            <w:pPr>
              <w:spacing w:after="0" w:line="240" w:lineRule="auto"/>
              <w:rPr>
                <w:rFonts w:ascii="Times New Roman" w:hAnsi="Times New Roman" w:cs="Times New Roman"/>
              </w:rPr>
            </w:pPr>
          </w:p>
          <w:p w14:paraId="38F8C69A" w14:textId="77777777" w:rsidR="00BC3E54" w:rsidRPr="00602692" w:rsidRDefault="00BC3E54" w:rsidP="002A5E62">
            <w:pPr>
              <w:spacing w:after="0" w:line="240" w:lineRule="auto"/>
              <w:rPr>
                <w:rFonts w:ascii="Times New Roman" w:hAnsi="Times New Roman" w:cs="Times New Roman"/>
              </w:rPr>
            </w:pPr>
          </w:p>
          <w:p w14:paraId="3AE7D5A4" w14:textId="77777777" w:rsidR="00BC3E54" w:rsidRPr="00602692" w:rsidRDefault="00BC3E54" w:rsidP="002A5E62">
            <w:pPr>
              <w:spacing w:after="0" w:line="240" w:lineRule="auto"/>
              <w:rPr>
                <w:rFonts w:ascii="Times New Roman" w:hAnsi="Times New Roman" w:cs="Times New Roman"/>
              </w:rPr>
            </w:pPr>
          </w:p>
          <w:p w14:paraId="6AFBCA4B" w14:textId="77777777" w:rsidR="00BC3E54" w:rsidRPr="00602692" w:rsidRDefault="00BC3E54" w:rsidP="002A5E62">
            <w:pPr>
              <w:spacing w:after="0" w:line="240" w:lineRule="auto"/>
              <w:rPr>
                <w:rFonts w:ascii="Times New Roman" w:hAnsi="Times New Roman" w:cs="Times New Roman"/>
              </w:rPr>
            </w:pPr>
          </w:p>
          <w:p w14:paraId="588C97A8" w14:textId="77777777" w:rsidR="00BC3E54" w:rsidRPr="00602692" w:rsidRDefault="00BC3E54" w:rsidP="002A5E62">
            <w:pPr>
              <w:spacing w:after="0" w:line="240" w:lineRule="auto"/>
              <w:rPr>
                <w:rFonts w:ascii="Times New Roman" w:hAnsi="Times New Roman" w:cs="Times New Roman"/>
              </w:rPr>
            </w:pPr>
          </w:p>
          <w:p w14:paraId="24A2DDFA" w14:textId="77777777" w:rsidR="00BC3E54" w:rsidRPr="00602692" w:rsidRDefault="00BC3E54" w:rsidP="002A5E62">
            <w:pPr>
              <w:spacing w:after="0" w:line="240" w:lineRule="auto"/>
              <w:rPr>
                <w:rFonts w:ascii="Times New Roman" w:hAnsi="Times New Roman" w:cs="Times New Roman"/>
              </w:rPr>
            </w:pPr>
          </w:p>
          <w:p w14:paraId="172A8069" w14:textId="77777777" w:rsidR="00BC3E54" w:rsidRPr="00602692" w:rsidRDefault="00BC3E54" w:rsidP="002A5E62">
            <w:pPr>
              <w:spacing w:after="0" w:line="240" w:lineRule="auto"/>
              <w:rPr>
                <w:rFonts w:ascii="Times New Roman" w:hAnsi="Times New Roman" w:cs="Times New Roman"/>
              </w:rPr>
            </w:pPr>
          </w:p>
          <w:p w14:paraId="548D05A6" w14:textId="77777777" w:rsidR="00BC3E54" w:rsidRPr="00602692" w:rsidRDefault="00BC3E54" w:rsidP="002A5E62">
            <w:pPr>
              <w:spacing w:after="0" w:line="240" w:lineRule="auto"/>
              <w:rPr>
                <w:rFonts w:ascii="Times New Roman" w:hAnsi="Times New Roman" w:cs="Times New Roman"/>
              </w:rPr>
            </w:pPr>
          </w:p>
          <w:p w14:paraId="411E9269" w14:textId="77777777" w:rsidR="00BC3E54" w:rsidRPr="00602692" w:rsidRDefault="00BC3E54" w:rsidP="002A5E62">
            <w:pPr>
              <w:spacing w:after="0" w:line="240" w:lineRule="auto"/>
              <w:rPr>
                <w:rFonts w:ascii="Times New Roman" w:hAnsi="Times New Roman" w:cs="Times New Roman"/>
              </w:rPr>
            </w:pPr>
          </w:p>
          <w:p w14:paraId="4CE3AF91" w14:textId="77777777" w:rsidR="00BC3E54" w:rsidRPr="00602692" w:rsidRDefault="00BC3E54" w:rsidP="002A5E62">
            <w:pPr>
              <w:spacing w:after="0" w:line="240" w:lineRule="auto"/>
              <w:rPr>
                <w:rFonts w:ascii="Times New Roman" w:hAnsi="Times New Roman" w:cs="Times New Roman"/>
              </w:rPr>
            </w:pPr>
          </w:p>
          <w:p w14:paraId="55D33D51" w14:textId="77777777" w:rsidR="00BC3E54" w:rsidRPr="00602692" w:rsidRDefault="00BC3E54" w:rsidP="002A5E62">
            <w:pPr>
              <w:spacing w:after="0" w:line="240" w:lineRule="auto"/>
              <w:rPr>
                <w:rFonts w:ascii="Times New Roman" w:hAnsi="Times New Roman" w:cs="Times New Roman"/>
              </w:rPr>
            </w:pPr>
          </w:p>
          <w:p w14:paraId="23E43EFE" w14:textId="77777777" w:rsidR="00BC3E54" w:rsidRPr="00602692" w:rsidRDefault="00BC3E54" w:rsidP="002A5E62">
            <w:pPr>
              <w:spacing w:after="0" w:line="240" w:lineRule="auto"/>
              <w:rPr>
                <w:rFonts w:ascii="Times New Roman" w:hAnsi="Times New Roman" w:cs="Times New Roman"/>
              </w:rPr>
            </w:pPr>
          </w:p>
          <w:p w14:paraId="065165B4" w14:textId="77777777" w:rsidR="00BC3E54" w:rsidRPr="00602692" w:rsidRDefault="00BC3E54" w:rsidP="002A5E62">
            <w:pPr>
              <w:spacing w:after="0" w:line="240" w:lineRule="auto"/>
              <w:rPr>
                <w:rFonts w:ascii="Times New Roman" w:hAnsi="Times New Roman" w:cs="Times New Roman"/>
              </w:rPr>
            </w:pPr>
          </w:p>
          <w:p w14:paraId="7BB74C2E" w14:textId="77777777" w:rsidR="00BC3E54" w:rsidRPr="00602692" w:rsidRDefault="00BC3E54" w:rsidP="002A5E62">
            <w:pPr>
              <w:spacing w:after="0" w:line="240" w:lineRule="auto"/>
              <w:rPr>
                <w:rFonts w:ascii="Times New Roman" w:hAnsi="Times New Roman" w:cs="Times New Roman"/>
              </w:rPr>
            </w:pPr>
          </w:p>
          <w:p w14:paraId="41F27DD7" w14:textId="77777777" w:rsidR="00BC3E54" w:rsidRPr="00602692" w:rsidRDefault="00BC3E54" w:rsidP="002A5E62">
            <w:pPr>
              <w:spacing w:after="0" w:line="240" w:lineRule="auto"/>
              <w:rPr>
                <w:rFonts w:ascii="Times New Roman" w:hAnsi="Times New Roman" w:cs="Times New Roman"/>
              </w:rPr>
            </w:pPr>
          </w:p>
          <w:p w14:paraId="0ED28823" w14:textId="77777777" w:rsidR="00D53031" w:rsidRPr="00602692" w:rsidRDefault="004C010F" w:rsidP="002A5E62">
            <w:pPr>
              <w:spacing w:after="0" w:line="240" w:lineRule="auto"/>
              <w:rPr>
                <w:rFonts w:ascii="Times New Roman" w:hAnsi="Times New Roman" w:cs="Times New Roman"/>
              </w:rPr>
            </w:pPr>
            <w:r w:rsidRPr="00602692">
              <w:rPr>
                <w:rFonts w:ascii="Times New Roman" w:hAnsi="Times New Roman" w:cs="Times New Roman"/>
              </w:rPr>
              <w:t>3.1.12</w:t>
            </w:r>
          </w:p>
          <w:p w14:paraId="3DBD50D3" w14:textId="77777777" w:rsidR="00D53031" w:rsidRPr="00602692" w:rsidRDefault="00D53031" w:rsidP="002A5E62">
            <w:pPr>
              <w:spacing w:after="0" w:line="240" w:lineRule="auto"/>
              <w:rPr>
                <w:rFonts w:ascii="Times New Roman" w:hAnsi="Times New Roman" w:cs="Times New Roman"/>
                <w:lang w:val="en-GB"/>
              </w:rPr>
            </w:pPr>
          </w:p>
          <w:p w14:paraId="22D28BA4" w14:textId="77777777" w:rsidR="00115757" w:rsidRPr="00602692" w:rsidRDefault="00115757" w:rsidP="002A5E62">
            <w:pPr>
              <w:spacing w:after="0" w:line="240" w:lineRule="auto"/>
              <w:rPr>
                <w:rFonts w:ascii="Times New Roman" w:hAnsi="Times New Roman" w:cs="Times New Roman"/>
                <w:lang w:val="en-GB"/>
              </w:rPr>
            </w:pPr>
          </w:p>
          <w:p w14:paraId="0243D605" w14:textId="77777777" w:rsidR="00115757" w:rsidRPr="00602692" w:rsidRDefault="00115757" w:rsidP="002A5E62">
            <w:pPr>
              <w:spacing w:after="0" w:line="240" w:lineRule="auto"/>
              <w:rPr>
                <w:rFonts w:ascii="Times New Roman" w:hAnsi="Times New Roman" w:cs="Times New Roman"/>
                <w:lang w:val="en-GB"/>
              </w:rPr>
            </w:pPr>
          </w:p>
          <w:p w14:paraId="7F761D35" w14:textId="77777777" w:rsidR="00115757" w:rsidRPr="00602692" w:rsidRDefault="00115757" w:rsidP="002A5E62">
            <w:pPr>
              <w:spacing w:after="0" w:line="240" w:lineRule="auto"/>
              <w:rPr>
                <w:rFonts w:ascii="Times New Roman" w:hAnsi="Times New Roman" w:cs="Times New Roman"/>
                <w:lang w:val="en-GB"/>
              </w:rPr>
            </w:pPr>
          </w:p>
          <w:p w14:paraId="714B7E94" w14:textId="77777777" w:rsidR="00115757" w:rsidRPr="00602692" w:rsidRDefault="00115757" w:rsidP="002A5E62">
            <w:pPr>
              <w:spacing w:after="0" w:line="240" w:lineRule="auto"/>
              <w:rPr>
                <w:rFonts w:ascii="Times New Roman" w:hAnsi="Times New Roman" w:cs="Times New Roman"/>
                <w:lang w:val="en-GB"/>
              </w:rPr>
            </w:pPr>
          </w:p>
          <w:p w14:paraId="7843DC23" w14:textId="77777777" w:rsidR="00115757" w:rsidRPr="00602692" w:rsidRDefault="00115757" w:rsidP="002A5E62">
            <w:pPr>
              <w:spacing w:after="0" w:line="240" w:lineRule="auto"/>
              <w:rPr>
                <w:rFonts w:ascii="Times New Roman" w:hAnsi="Times New Roman" w:cs="Times New Roman"/>
                <w:lang w:val="en-GB"/>
              </w:rPr>
            </w:pPr>
          </w:p>
          <w:p w14:paraId="5E612BF7" w14:textId="77777777" w:rsidR="00115757" w:rsidRPr="00602692" w:rsidRDefault="00115757" w:rsidP="002A5E62">
            <w:pPr>
              <w:spacing w:after="0" w:line="240" w:lineRule="auto"/>
              <w:rPr>
                <w:rFonts w:ascii="Times New Roman" w:hAnsi="Times New Roman" w:cs="Times New Roman"/>
                <w:lang w:val="en-GB"/>
              </w:rPr>
            </w:pPr>
          </w:p>
          <w:p w14:paraId="50E0894E" w14:textId="77777777" w:rsidR="00115757" w:rsidRPr="00602692" w:rsidRDefault="00115757" w:rsidP="002A5E62">
            <w:pPr>
              <w:spacing w:after="0" w:line="240" w:lineRule="auto"/>
              <w:rPr>
                <w:rFonts w:ascii="Times New Roman" w:hAnsi="Times New Roman" w:cs="Times New Roman"/>
                <w:lang w:val="en-GB"/>
              </w:rPr>
            </w:pPr>
          </w:p>
          <w:p w14:paraId="510068BA" w14:textId="77777777" w:rsidR="00115757" w:rsidRPr="00602692" w:rsidRDefault="00115757" w:rsidP="002A5E62">
            <w:pPr>
              <w:spacing w:after="0" w:line="240" w:lineRule="auto"/>
              <w:rPr>
                <w:rFonts w:ascii="Times New Roman" w:hAnsi="Times New Roman" w:cs="Times New Roman"/>
                <w:lang w:val="en-GB"/>
              </w:rPr>
            </w:pPr>
          </w:p>
          <w:p w14:paraId="17BE76EC" w14:textId="77777777" w:rsidR="00115757" w:rsidRPr="00602692" w:rsidRDefault="00115757" w:rsidP="002A5E62">
            <w:pPr>
              <w:spacing w:after="0" w:line="240" w:lineRule="auto"/>
              <w:rPr>
                <w:rFonts w:ascii="Times New Roman" w:hAnsi="Times New Roman" w:cs="Times New Roman"/>
                <w:lang w:val="en-GB"/>
              </w:rPr>
            </w:pPr>
          </w:p>
          <w:p w14:paraId="00E4FCED" w14:textId="77777777" w:rsidR="00115757" w:rsidRPr="00602692" w:rsidRDefault="00115757" w:rsidP="002A5E62">
            <w:pPr>
              <w:spacing w:after="0" w:line="240" w:lineRule="auto"/>
              <w:rPr>
                <w:rFonts w:ascii="Times New Roman" w:hAnsi="Times New Roman" w:cs="Times New Roman"/>
                <w:lang w:val="en-GB"/>
              </w:rPr>
            </w:pPr>
          </w:p>
          <w:p w14:paraId="6BC7C49F" w14:textId="77777777" w:rsidR="00115757" w:rsidRPr="00602692" w:rsidRDefault="00115757"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81.2</w:t>
            </w:r>
          </w:p>
        </w:tc>
        <w:tc>
          <w:tcPr>
            <w:tcW w:w="1344" w:type="pct"/>
            <w:vAlign w:val="center"/>
          </w:tcPr>
          <w:p w14:paraId="69CEEE43" w14:textId="77777777" w:rsidR="00BC3E54" w:rsidRPr="00602692" w:rsidRDefault="00BC3E54" w:rsidP="002A5E62">
            <w:pPr>
              <w:spacing w:before="240" w:after="240" w:line="240" w:lineRule="auto"/>
              <w:jc w:val="center"/>
              <w:rPr>
                <w:rFonts w:ascii="Times New Roman" w:eastAsia="Times New Roman" w:hAnsi="Times New Roman" w:cs="Times New Roman"/>
                <w:i/>
                <w:iCs/>
                <w:color w:val="000000"/>
              </w:rPr>
            </w:pPr>
            <w:r w:rsidRPr="00602692">
              <w:rPr>
                <w:rFonts w:ascii="Times New Roman" w:eastAsia="Times New Roman" w:hAnsi="Times New Roman" w:cs="Times New Roman"/>
                <w:color w:val="000000"/>
              </w:rPr>
              <w:lastRenderedPageBreak/>
              <w:t>Утврђивање стварног власника правног лица и лица страног права</w:t>
            </w:r>
          </w:p>
          <w:p w14:paraId="4297784D" w14:textId="77777777" w:rsidR="00BC3E54" w:rsidRPr="00602692" w:rsidRDefault="00BC3E54" w:rsidP="002A5E62">
            <w:pPr>
              <w:spacing w:before="240" w:after="120" w:line="240" w:lineRule="auto"/>
              <w:jc w:val="center"/>
              <w:rPr>
                <w:rFonts w:ascii="Times New Roman" w:eastAsia="Times New Roman" w:hAnsi="Times New Roman" w:cs="Times New Roman"/>
                <w:b/>
                <w:bCs/>
                <w:color w:val="000000"/>
                <w:lang w:val="sr-Cyrl-RS"/>
              </w:rPr>
            </w:pPr>
            <w:r w:rsidRPr="00602692">
              <w:rPr>
                <w:rFonts w:ascii="Times New Roman" w:eastAsia="Times New Roman" w:hAnsi="Times New Roman" w:cs="Times New Roman"/>
                <w:color w:val="000000"/>
              </w:rPr>
              <w:t>Ч</w:t>
            </w:r>
            <w:r w:rsidR="00115757" w:rsidRPr="00602692">
              <w:rPr>
                <w:rFonts w:ascii="Times New Roman" w:eastAsia="Times New Roman" w:hAnsi="Times New Roman" w:cs="Times New Roman"/>
                <w:color w:val="000000"/>
              </w:rPr>
              <w:t>лан 25</w:t>
            </w:r>
            <w:r w:rsidR="00115757" w:rsidRPr="00602692">
              <w:rPr>
                <w:rFonts w:ascii="Times New Roman" w:eastAsia="Times New Roman" w:hAnsi="Times New Roman" w:cs="Times New Roman"/>
                <w:color w:val="000000"/>
                <w:lang w:val="sr-Cyrl-RS"/>
              </w:rPr>
              <w:t>.</w:t>
            </w:r>
          </w:p>
          <w:p w14:paraId="47EEF465" w14:textId="77777777" w:rsidR="00115757" w:rsidRPr="00602692" w:rsidRDefault="00115757" w:rsidP="00115757">
            <w:pPr>
              <w:pStyle w:val="NoSpacing"/>
              <w:rPr>
                <w:sz w:val="22"/>
              </w:rPr>
            </w:pPr>
            <w:r w:rsidRPr="00602692">
              <w:rPr>
                <w:sz w:val="22"/>
              </w:rPr>
              <w:t>Обвезник је дужан да утврди идентитет стварног власника странке која је правно лице или лице страног права у складу са чланом 3. став 1. тач. 11) и 12) овог закона и прибави податке из члана 99. став 1. тачка 13) овог закона.</w:t>
            </w:r>
          </w:p>
          <w:p w14:paraId="3522990A" w14:textId="77777777" w:rsidR="00115757" w:rsidRPr="00602692" w:rsidRDefault="00115757" w:rsidP="00115757">
            <w:pPr>
              <w:pStyle w:val="NoSpacing"/>
              <w:rPr>
                <w:sz w:val="22"/>
              </w:rPr>
            </w:pPr>
            <w:r w:rsidRPr="00602692">
              <w:rPr>
                <w:sz w:val="22"/>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овог става. На копији документа у папирном облику уписују се датум, време и лично име лица које је </w:t>
            </w:r>
            <w:r w:rsidRPr="00602692">
              <w:rPr>
                <w:sz w:val="22"/>
              </w:rPr>
              <w:lastRenderedPageBreak/>
              <w:t>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0B55E004" w14:textId="77777777" w:rsidR="00115757" w:rsidRPr="00602692" w:rsidRDefault="00115757" w:rsidP="00115757">
            <w:pPr>
              <w:pStyle w:val="NoSpacing"/>
              <w:rPr>
                <w:sz w:val="22"/>
              </w:rPr>
            </w:pPr>
            <w:r w:rsidRPr="00602692">
              <w:rPr>
                <w:sz w:val="22"/>
              </w:rPr>
              <w:t xml:space="preserve">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787FA296" w14:textId="77777777" w:rsidR="00115757" w:rsidRPr="00602692" w:rsidRDefault="00115757" w:rsidP="00115757">
            <w:pPr>
              <w:pStyle w:val="NoSpacing"/>
              <w:rPr>
                <w:sz w:val="22"/>
              </w:rPr>
            </w:pPr>
            <w:r w:rsidRPr="00602692">
              <w:rPr>
                <w:sz w:val="22"/>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538D49FB" w14:textId="77777777" w:rsidR="00115757" w:rsidRPr="00602692" w:rsidRDefault="00115757" w:rsidP="00115757">
            <w:pPr>
              <w:pStyle w:val="NoSpacing"/>
              <w:rPr>
                <w:sz w:val="22"/>
              </w:rPr>
            </w:pPr>
            <w:r w:rsidRPr="00602692">
              <w:rPr>
                <w:sz w:val="22"/>
              </w:rPr>
              <w:t xml:space="preserve">Ако обвезник, након предузимања свих радњи прописаних овим чланом није </w:t>
            </w:r>
            <w:r w:rsidRPr="00602692">
              <w:rPr>
                <w:sz w:val="22"/>
              </w:rPr>
              <w:lastRenderedPageBreak/>
              <w:t>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w:t>
            </w:r>
            <w:r w:rsidRPr="00602692">
              <w:rPr>
                <w:sz w:val="22"/>
              </w:rPr>
              <w:tab/>
            </w:r>
          </w:p>
          <w:p w14:paraId="6E5BF4D4" w14:textId="77777777" w:rsidR="00115757" w:rsidRPr="00602692" w:rsidRDefault="00115757" w:rsidP="00115757">
            <w:pPr>
              <w:pStyle w:val="NoSpacing"/>
              <w:rPr>
                <w:sz w:val="22"/>
              </w:rPr>
            </w:pPr>
            <w:r w:rsidRPr="00602692">
              <w:rPr>
                <w:sz w:val="22"/>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w:t>
            </w:r>
          </w:p>
          <w:p w14:paraId="58CC5044" w14:textId="77777777" w:rsidR="00115757" w:rsidRPr="00602692" w:rsidRDefault="00115757" w:rsidP="00115757">
            <w:pPr>
              <w:pStyle w:val="NoSpacing"/>
              <w:rPr>
                <w:sz w:val="22"/>
              </w:rPr>
            </w:pPr>
            <w:r w:rsidRPr="00602692">
              <w:rPr>
                <w:sz w:val="22"/>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радњи и мера за утврђивање стварног власника из овог закона које је дужан да спроведе на основу процене ризика странке.</w:t>
            </w:r>
          </w:p>
          <w:p w14:paraId="3130263B" w14:textId="77777777" w:rsidR="00115757" w:rsidRPr="00602692" w:rsidRDefault="00115757" w:rsidP="00115757">
            <w:pPr>
              <w:pStyle w:val="NoSpacing"/>
              <w:rPr>
                <w:sz w:val="22"/>
              </w:rPr>
            </w:pPr>
            <w:r w:rsidRPr="00602692">
              <w:rPr>
                <w:sz w:val="22"/>
              </w:rPr>
              <w:t xml:space="preserve">УКОЛИКО ПРИЛИКОМ СПРОВОЂЕЊА РАДЊИ И МЕРА ИЗ ОВОГ ЧЛАНА ОБВЕЗНИК УТВРДИ ДА СЕ ПОДАЦИ О СТВАРНОМ ВЛАСНИКУ СТРАНКЕ НЕ СЛАЖУ СА ПОДАЦИМА СТВАРНОГ ВЛАСНИКА СТРАНКЕ ЕВИДЕНТИРАНИМ У ЦЕНТРАЛНОЈ ЕВИДЕНЦИЈИ СТВАРНИХ ВЛАСНИКА НА ДАЉИ ПОСТУПАК ПРИМЕЊУЈУ СЕ ОДРЕДБЕ ЗАКОНА КОЈИМ СЕ УРЕЂУЈЕ ЦЕНТРАЛНА ЕВИДЕНЦИЈА СТВАРНИХ ВЛАСНИКА У ДЕЛУ КОЈИ СЕ ОДНОСИ НА ПОСТУПАК </w:t>
            </w:r>
            <w:r w:rsidRPr="00602692">
              <w:rPr>
                <w:sz w:val="22"/>
              </w:rPr>
              <w:lastRenderedPageBreak/>
              <w:t>УСКЛАЂИВАЊА ПОДАТАКА О СТВАРНОМ ВЛАСНИКУ.</w:t>
            </w:r>
          </w:p>
          <w:p w14:paraId="1F3783FF" w14:textId="77777777" w:rsidR="00C9628C" w:rsidRPr="00602692" w:rsidRDefault="00C9628C"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rPr>
            </w:pPr>
          </w:p>
          <w:p w14:paraId="2FCF89F5" w14:textId="77777777" w:rsidR="00115757" w:rsidRPr="00602692" w:rsidRDefault="00115757"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rPr>
            </w:pPr>
          </w:p>
          <w:p w14:paraId="47EC37F2" w14:textId="77777777" w:rsidR="00115757" w:rsidRPr="00602692" w:rsidRDefault="00115757"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rPr>
            </w:pPr>
          </w:p>
          <w:p w14:paraId="4C2B24BE" w14:textId="77777777" w:rsidR="00115757" w:rsidRPr="00602692" w:rsidRDefault="00115757"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rPr>
            </w:pPr>
          </w:p>
          <w:p w14:paraId="2E2D6118" w14:textId="77777777" w:rsidR="00115757" w:rsidRPr="00602692" w:rsidRDefault="00115757"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rPr>
            </w:pPr>
          </w:p>
          <w:p w14:paraId="1DF2A7EB" w14:textId="77777777" w:rsidR="00115757" w:rsidRPr="00602692" w:rsidRDefault="00115757"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rPr>
            </w:pPr>
          </w:p>
          <w:p w14:paraId="01209FD1" w14:textId="77777777" w:rsidR="00115757" w:rsidRPr="00602692" w:rsidRDefault="00115757"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rPr>
            </w:pPr>
          </w:p>
          <w:p w14:paraId="5B9FC64D" w14:textId="77777777" w:rsidR="00115757" w:rsidRPr="00602692" w:rsidRDefault="00115757"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rPr>
            </w:pPr>
          </w:p>
          <w:p w14:paraId="1B876CB7" w14:textId="77777777" w:rsidR="00C9628C" w:rsidRPr="00602692" w:rsidRDefault="00C9628C" w:rsidP="002A5E62">
            <w:pPr>
              <w:widowControl w:val="0"/>
              <w:shd w:val="clear" w:color="auto" w:fill="FFFFFF"/>
              <w:autoSpaceDE w:val="0"/>
              <w:autoSpaceDN w:val="0"/>
              <w:adjustRightInd w:val="0"/>
              <w:spacing w:after="0" w:line="240" w:lineRule="auto"/>
              <w:jc w:val="both"/>
              <w:rPr>
                <w:color w:val="000000"/>
                <w:lang w:val="en-GB"/>
              </w:rPr>
            </w:pPr>
          </w:p>
          <w:p w14:paraId="35626745" w14:textId="77777777" w:rsidR="001248C8" w:rsidRPr="00602692" w:rsidRDefault="00B74D38" w:rsidP="002A5E62">
            <w:pPr>
              <w:spacing w:after="0" w:line="240" w:lineRule="auto"/>
              <w:rPr>
                <w:lang w:val="en-GB"/>
              </w:rPr>
            </w:pPr>
            <w:r w:rsidRPr="00602692">
              <w:rPr>
                <w:rFonts w:ascii="Times New Roman" w:hAnsi="Times New Roman" w:cs="Times New Roman"/>
              </w:rPr>
              <w:t>12)</w:t>
            </w:r>
            <w:r w:rsidR="00BC3E54" w:rsidRPr="00602692">
              <w:rPr>
                <w:rFonts w:ascii="Times New Roman" w:hAnsi="Times New Roman" w:cs="Times New Roman"/>
                <w:lang w:val="en-GB"/>
              </w:rPr>
              <w:t xml:space="preserve"> С</w:t>
            </w:r>
            <w:r w:rsidR="00115757" w:rsidRPr="00602692">
              <w:rPr>
                <w:rFonts w:ascii="Times New Roman" w:hAnsi="Times New Roman" w:cs="Times New Roman"/>
                <w:lang w:val="en-GB"/>
              </w:rPr>
              <w:t>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w:t>
            </w:r>
          </w:p>
          <w:p w14:paraId="1B20A426" w14:textId="77777777" w:rsidR="004C010F" w:rsidRPr="00602692" w:rsidRDefault="004C010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4E4616BA" w14:textId="77777777" w:rsidR="004C010F" w:rsidRPr="00602692" w:rsidRDefault="004C010F" w:rsidP="002A5E62">
            <w:pPr>
              <w:widowControl w:val="0"/>
              <w:shd w:val="clear" w:color="auto" w:fill="FFFFFF"/>
              <w:autoSpaceDE w:val="0"/>
              <w:autoSpaceDN w:val="0"/>
              <w:adjustRightInd w:val="0"/>
              <w:spacing w:after="0" w:line="240" w:lineRule="auto"/>
              <w:jc w:val="both"/>
              <w:rPr>
                <w:rFonts w:ascii="Times New Roman" w:hAnsi="Times New Roman"/>
              </w:rPr>
            </w:pPr>
          </w:p>
          <w:p w14:paraId="71E2BE00" w14:textId="77777777" w:rsidR="004C010F" w:rsidRPr="00602692" w:rsidRDefault="004C010F" w:rsidP="002A5E62">
            <w:pPr>
              <w:widowControl w:val="0"/>
              <w:shd w:val="clear" w:color="auto" w:fill="FFFFFF"/>
              <w:autoSpaceDE w:val="0"/>
              <w:autoSpaceDN w:val="0"/>
              <w:adjustRightInd w:val="0"/>
              <w:spacing w:after="0" w:line="240" w:lineRule="auto"/>
              <w:jc w:val="both"/>
              <w:rPr>
                <w:rFonts w:ascii="Times New Roman" w:hAnsi="Times New Roman"/>
              </w:rPr>
            </w:pPr>
          </w:p>
          <w:p w14:paraId="229FFD70" w14:textId="77777777" w:rsidR="004C010F" w:rsidRPr="00602692" w:rsidRDefault="004C010F" w:rsidP="002A5E62">
            <w:pPr>
              <w:widowControl w:val="0"/>
              <w:shd w:val="clear" w:color="auto" w:fill="FFFFFF"/>
              <w:autoSpaceDE w:val="0"/>
              <w:autoSpaceDN w:val="0"/>
              <w:adjustRightInd w:val="0"/>
              <w:spacing w:after="0" w:line="240" w:lineRule="auto"/>
              <w:jc w:val="both"/>
              <w:rPr>
                <w:rFonts w:ascii="Times New Roman" w:hAnsi="Times New Roman"/>
              </w:rPr>
            </w:pPr>
          </w:p>
          <w:p w14:paraId="6ECA79D7" w14:textId="77777777" w:rsidR="004C010F" w:rsidRPr="00602692" w:rsidRDefault="004C010F" w:rsidP="002A5E62">
            <w:pPr>
              <w:widowControl w:val="0"/>
              <w:shd w:val="clear" w:color="auto" w:fill="FFFFFF"/>
              <w:autoSpaceDE w:val="0"/>
              <w:autoSpaceDN w:val="0"/>
              <w:adjustRightInd w:val="0"/>
              <w:spacing w:after="0" w:line="240" w:lineRule="auto"/>
              <w:jc w:val="both"/>
              <w:rPr>
                <w:rFonts w:ascii="Times New Roman" w:hAnsi="Times New Roman"/>
              </w:rPr>
            </w:pPr>
          </w:p>
          <w:p w14:paraId="68B12A3C" w14:textId="77777777" w:rsidR="001E2B81" w:rsidRPr="00602692" w:rsidRDefault="00115757" w:rsidP="002A5E62">
            <w:pPr>
              <w:widowControl w:val="0"/>
              <w:shd w:val="clear" w:color="auto" w:fill="FFFFFF"/>
              <w:autoSpaceDE w:val="0"/>
              <w:autoSpaceDN w:val="0"/>
              <w:adjustRightInd w:val="0"/>
              <w:spacing w:after="0" w:line="240" w:lineRule="auto"/>
              <w:jc w:val="both"/>
              <w:rPr>
                <w:rFonts w:ascii="Times New Roman" w:hAnsi="Times New Roman"/>
                <w:color w:val="000000"/>
                <w:spacing w:val="-5"/>
              </w:rPr>
            </w:pPr>
            <w:r w:rsidRPr="00602692">
              <w:rPr>
                <w:rFonts w:ascii="Times New Roman" w:hAnsi="Times New Roman" w:cs="Times New Roman"/>
                <w:lang w:val="sr-Cyrl-RS"/>
              </w:rPr>
              <w:t xml:space="preserve">ПОДАТКЕ И ИНФОРМАЦИЈЕ И ДОКУМЕНТАЦИЈУ У ВЕЗИ СА ТРАНСАКЦИЈАМА ИЛИ ЛИЦИМА И ЊИХОВИМ СТВАРНИМ ВЛАСНИЦИМА ЗА КОЈЕ ПОСТОЈЕ ОСНОВИ СУМЊЕ ДА СЕ РАДИ О ПРАЊУ НОВЦА, ФИНАНСИРАЊУ ТЕРОРИЗМА ИЛИ ПРЕТХОДНОМ КРИВИЧНОМ ДЕЛУ, УПРАВА МОЖЕ ДА ДОСТАВИ ОРГАНИМА СТРАНИХ ДРЖАВА НАДЛЕЖНИМ ЗА СПРЕЧАВАЊЕ И ОТКРИВАЊЕ ПРАЊА </w:t>
            </w:r>
            <w:r w:rsidRPr="00602692">
              <w:rPr>
                <w:rFonts w:ascii="Times New Roman" w:hAnsi="Times New Roman" w:cs="Times New Roman"/>
                <w:lang w:val="sr-Cyrl-RS"/>
              </w:rPr>
              <w:lastRenderedPageBreak/>
              <w:t>НОВЦА И ФИНАНСИРАЊА ТЕРОРИЗМА НА ЊИХОВ ПИСМЕНИ И ОБРАЗЛОЖЕНИ ЗАХТЕВ ИЛИ НА СВОЈУ ИНИЦИЈАТИВУ.</w:t>
            </w:r>
          </w:p>
          <w:p w14:paraId="6FAE26D2" w14:textId="77777777" w:rsidR="001E2B81" w:rsidRPr="00602692" w:rsidRDefault="001E2B81" w:rsidP="002A5E62">
            <w:pPr>
              <w:widowControl w:val="0"/>
              <w:shd w:val="clear" w:color="auto" w:fill="FFFFFF"/>
              <w:autoSpaceDE w:val="0"/>
              <w:autoSpaceDN w:val="0"/>
              <w:adjustRightInd w:val="0"/>
              <w:spacing w:after="0" w:line="240" w:lineRule="auto"/>
              <w:jc w:val="both"/>
              <w:rPr>
                <w:rFonts w:ascii="Times New Roman" w:hAnsi="Times New Roman"/>
                <w:color w:val="000000"/>
                <w:spacing w:val="-5"/>
              </w:rPr>
            </w:pPr>
          </w:p>
          <w:p w14:paraId="07143D21" w14:textId="77777777" w:rsidR="001E2B81" w:rsidRPr="00602692" w:rsidRDefault="001E2B81" w:rsidP="002A5E62">
            <w:pPr>
              <w:widowControl w:val="0"/>
              <w:shd w:val="clear" w:color="auto" w:fill="FFFFFF"/>
              <w:autoSpaceDE w:val="0"/>
              <w:autoSpaceDN w:val="0"/>
              <w:adjustRightInd w:val="0"/>
              <w:spacing w:after="0" w:line="240" w:lineRule="auto"/>
              <w:jc w:val="both"/>
              <w:rPr>
                <w:rFonts w:ascii="Times New Roman" w:hAnsi="Times New Roman"/>
                <w:color w:val="000000"/>
                <w:spacing w:val="-5"/>
              </w:rPr>
            </w:pPr>
          </w:p>
          <w:p w14:paraId="2E79D1C3" w14:textId="77777777" w:rsidR="001E2B81" w:rsidRPr="00602692" w:rsidRDefault="001E2B81" w:rsidP="002A5E62">
            <w:pPr>
              <w:widowControl w:val="0"/>
              <w:shd w:val="clear" w:color="auto" w:fill="FFFFFF"/>
              <w:autoSpaceDE w:val="0"/>
              <w:autoSpaceDN w:val="0"/>
              <w:adjustRightInd w:val="0"/>
              <w:spacing w:after="0" w:line="240" w:lineRule="auto"/>
              <w:jc w:val="both"/>
              <w:rPr>
                <w:rFonts w:ascii="Times New Roman" w:hAnsi="Times New Roman"/>
                <w:color w:val="000000"/>
                <w:spacing w:val="-5"/>
              </w:rPr>
            </w:pPr>
          </w:p>
          <w:p w14:paraId="1270F737" w14:textId="77777777" w:rsidR="001E2B81" w:rsidRPr="00602692" w:rsidRDefault="001E2B81" w:rsidP="002A5E62">
            <w:pPr>
              <w:widowControl w:val="0"/>
              <w:shd w:val="clear" w:color="auto" w:fill="FFFFFF"/>
              <w:autoSpaceDE w:val="0"/>
              <w:autoSpaceDN w:val="0"/>
              <w:adjustRightInd w:val="0"/>
              <w:spacing w:after="0" w:line="240" w:lineRule="auto"/>
              <w:jc w:val="both"/>
              <w:rPr>
                <w:rFonts w:ascii="Times New Roman" w:hAnsi="Times New Roman"/>
                <w:spacing w:val="-5"/>
              </w:rPr>
            </w:pPr>
          </w:p>
          <w:p w14:paraId="12C8B680" w14:textId="77777777" w:rsidR="00210219" w:rsidRPr="00602692" w:rsidRDefault="0021021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390E04D9" w14:textId="77777777" w:rsidR="00210219" w:rsidRPr="00602692" w:rsidRDefault="00C67844"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69DCC315" w14:textId="77777777" w:rsidR="006F1F5B" w:rsidRPr="00602692" w:rsidRDefault="00A0333A" w:rsidP="002A5E62">
            <w:pPr>
              <w:widowControl w:val="0"/>
              <w:shd w:val="clear" w:color="auto" w:fill="FFFFFF"/>
              <w:autoSpaceDE w:val="0"/>
              <w:autoSpaceDN w:val="0"/>
              <w:adjustRightInd w:val="0"/>
              <w:spacing w:after="0" w:line="240" w:lineRule="auto"/>
              <w:jc w:val="both"/>
              <w:rPr>
                <w:rFonts w:ascii="Times New Roman" w:hAnsi="Times New Roman" w:cs="Times New Roman"/>
                <w:lang w:val="ru-RU"/>
              </w:rPr>
            </w:pPr>
            <w:r w:rsidRPr="00602692">
              <w:rPr>
                <w:rFonts w:ascii="Times New Roman" w:hAnsi="Times New Roman"/>
                <w:color w:val="000000"/>
                <w:spacing w:val="-5"/>
              </w:rPr>
              <w:t xml:space="preserve"> </w:t>
            </w:r>
          </w:p>
        </w:tc>
        <w:tc>
          <w:tcPr>
            <w:tcW w:w="878" w:type="pct"/>
            <w:vAlign w:val="center"/>
          </w:tcPr>
          <w:p w14:paraId="5534FD0E" w14:textId="77777777" w:rsidR="00A0333A" w:rsidRPr="00602692" w:rsidRDefault="00A0333A"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tc>
      </w:tr>
      <w:tr w:rsidR="00060A53" w:rsidRPr="00602692" w14:paraId="66D21D57" w14:textId="77777777" w:rsidTr="00004FAF">
        <w:trPr>
          <w:trHeight w:val="63"/>
        </w:trPr>
        <w:tc>
          <w:tcPr>
            <w:tcW w:w="323" w:type="pct"/>
            <w:shd w:val="clear" w:color="auto" w:fill="D9D9D9"/>
          </w:tcPr>
          <w:p w14:paraId="71D68EC8" w14:textId="77777777" w:rsidR="007C2E61" w:rsidRPr="00602692" w:rsidRDefault="007C2E61" w:rsidP="002A5E62">
            <w:pPr>
              <w:pStyle w:val="NormalWeb"/>
              <w:spacing w:before="0" w:beforeAutospacing="0" w:after="0" w:afterAutospacing="0"/>
              <w:rPr>
                <w:sz w:val="22"/>
                <w:szCs w:val="22"/>
              </w:rPr>
            </w:pPr>
            <w:r w:rsidRPr="00602692">
              <w:rPr>
                <w:sz w:val="22"/>
                <w:szCs w:val="22"/>
              </w:rPr>
              <w:lastRenderedPageBreak/>
              <w:t>31a</w:t>
            </w:r>
          </w:p>
        </w:tc>
        <w:tc>
          <w:tcPr>
            <w:tcW w:w="1387" w:type="pct"/>
            <w:shd w:val="clear" w:color="auto" w:fill="D9D9D9"/>
            <w:vAlign w:val="center"/>
          </w:tcPr>
          <w:p w14:paraId="4F30845E"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Implementing acts</w:t>
            </w:r>
          </w:p>
          <w:p w14:paraId="1352F1C7"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Where necessary in addition to the implementing acts adopted by the Commission in accordance with Article 24 of Directive (EU) 2017/1132 and in accordance with the scope of Article 30 and 31 of this Directive, the Commission shall adopt by means of implementing acts technical specifications and procedures necessary to provide for the interconnection of Member States’ central registers as referred to in Article 30(10) and Article 31(9), with regard to:</w:t>
            </w:r>
          </w:p>
          <w:p w14:paraId="70121AC9"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(a)</w:t>
            </w:r>
            <w:r w:rsidRPr="00602692">
              <w:rPr>
                <w:b/>
                <w:sz w:val="22"/>
                <w:szCs w:val="22"/>
              </w:rPr>
              <w:tab/>
              <w:t>the technical specification defining the set of the technical data necessary for the platform to perform its functions as well as the method of storage, use and protection of such data;</w:t>
            </w:r>
          </w:p>
          <w:p w14:paraId="019A7368"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the common criteria according to which beneficial ownership information is available through the system of interconnection of registers, depending on the level of access granted by Member States;</w:t>
            </w:r>
          </w:p>
          <w:p w14:paraId="1D49FCEE"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(c)</w:t>
            </w:r>
            <w:r w:rsidRPr="00602692">
              <w:rPr>
                <w:b/>
                <w:sz w:val="22"/>
                <w:szCs w:val="22"/>
              </w:rPr>
              <w:tab/>
              <w:t>the technical details on how the information on beneficial owners is to be made available;</w:t>
            </w:r>
          </w:p>
          <w:p w14:paraId="3A78E704"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(d)</w:t>
            </w:r>
            <w:r w:rsidRPr="00602692">
              <w:rPr>
                <w:b/>
                <w:sz w:val="22"/>
                <w:szCs w:val="22"/>
              </w:rPr>
              <w:tab/>
              <w:t>the technical conditions of availability of services provided by the system of interconnection of registers;</w:t>
            </w:r>
          </w:p>
          <w:p w14:paraId="4B435E67"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lastRenderedPageBreak/>
              <w:t>(e)</w:t>
            </w:r>
            <w:r w:rsidRPr="00602692">
              <w:rPr>
                <w:b/>
                <w:sz w:val="22"/>
                <w:szCs w:val="22"/>
              </w:rPr>
              <w:tab/>
              <w:t>the technical modalities how to implement the different types of access to information on beneficial ownership based on Article 30(5) and Article 31(4);</w:t>
            </w:r>
          </w:p>
          <w:p w14:paraId="728984C2"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(f)</w:t>
            </w:r>
            <w:r w:rsidRPr="00602692">
              <w:rPr>
                <w:b/>
                <w:sz w:val="22"/>
                <w:szCs w:val="22"/>
              </w:rPr>
              <w:tab/>
              <w:t>the payment modalities where access to beneficial ownership information is subject to the payment of a fee according to Article 30(5a) and Article 31(4a) taking into account available payment facilities such as remote payment transactions.</w:t>
            </w:r>
          </w:p>
          <w:p w14:paraId="20B70389"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Those implementing acts shall be adopted in accordance with the examination procedure referred to in Article 64a(2).</w:t>
            </w:r>
          </w:p>
          <w:p w14:paraId="280F5864"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In its implementing acts, the Commission shall strive to reuse proven technology and existing practices. The Commission shall ensure that the systems to be developed shall not incur costs above what is absolutely necessary in order to implement this Directive. The Commission’s implementing acts shall be characterised by transparency and the exchange of experiences and information between the Commission and the Member States.’;</w:t>
            </w:r>
          </w:p>
        </w:tc>
        <w:tc>
          <w:tcPr>
            <w:tcW w:w="512" w:type="pct"/>
            <w:vAlign w:val="center"/>
          </w:tcPr>
          <w:p w14:paraId="6FBEC1F4" w14:textId="77777777" w:rsidR="007C2E61" w:rsidRPr="00602692" w:rsidRDefault="007C2E61" w:rsidP="002A5E62">
            <w:pPr>
              <w:spacing w:after="0" w:line="240" w:lineRule="auto"/>
              <w:rPr>
                <w:rFonts w:ascii="Times New Roman" w:hAnsi="Times New Roman" w:cs="Times New Roman"/>
              </w:rPr>
            </w:pPr>
          </w:p>
        </w:tc>
        <w:tc>
          <w:tcPr>
            <w:tcW w:w="1344" w:type="pct"/>
            <w:vAlign w:val="center"/>
          </w:tcPr>
          <w:p w14:paraId="04238E61" w14:textId="77777777" w:rsidR="007C2E61" w:rsidRPr="00602692" w:rsidRDefault="007E0DF9"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w:t>
            </w:r>
          </w:p>
        </w:tc>
        <w:tc>
          <w:tcPr>
            <w:tcW w:w="139" w:type="pct"/>
            <w:vAlign w:val="center"/>
          </w:tcPr>
          <w:p w14:paraId="6319BF88" w14:textId="77777777" w:rsidR="007C2E61" w:rsidRPr="00602692" w:rsidRDefault="007C2E61" w:rsidP="002A5E62">
            <w:pPr>
              <w:spacing w:after="0" w:line="240" w:lineRule="auto"/>
              <w:jc w:val="center"/>
              <w:rPr>
                <w:rFonts w:ascii="Times New Roman" w:hAnsi="Times New Roman" w:cs="Times New Roman"/>
              </w:rPr>
            </w:pPr>
          </w:p>
        </w:tc>
        <w:tc>
          <w:tcPr>
            <w:tcW w:w="417" w:type="pct"/>
            <w:vAlign w:val="center"/>
          </w:tcPr>
          <w:p w14:paraId="6DD5A942" w14:textId="77777777" w:rsidR="007C2E61" w:rsidRPr="00602692" w:rsidRDefault="007C2E61"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tc>
        <w:tc>
          <w:tcPr>
            <w:tcW w:w="878" w:type="pct"/>
            <w:vAlign w:val="center"/>
          </w:tcPr>
          <w:p w14:paraId="38CB358C" w14:textId="77777777" w:rsidR="007C2E61" w:rsidRPr="00602692" w:rsidRDefault="007C2E61"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tc>
      </w:tr>
      <w:tr w:rsidR="00060A53" w:rsidRPr="00602692" w14:paraId="73C4E840" w14:textId="77777777" w:rsidTr="00004FAF">
        <w:trPr>
          <w:trHeight w:val="63"/>
        </w:trPr>
        <w:tc>
          <w:tcPr>
            <w:tcW w:w="323" w:type="pct"/>
            <w:shd w:val="clear" w:color="auto" w:fill="D9D9D9"/>
          </w:tcPr>
          <w:p w14:paraId="25BC7883" w14:textId="77777777" w:rsidR="00ED1E37" w:rsidRPr="00602692" w:rsidRDefault="00ED1E37" w:rsidP="002A5E62">
            <w:pPr>
              <w:pStyle w:val="NormalWeb"/>
              <w:spacing w:before="0" w:beforeAutospacing="0" w:after="0" w:afterAutospacing="0"/>
              <w:rPr>
                <w:sz w:val="22"/>
                <w:szCs w:val="22"/>
              </w:rPr>
            </w:pPr>
            <w:r w:rsidRPr="00602692">
              <w:rPr>
                <w:sz w:val="22"/>
                <w:szCs w:val="22"/>
              </w:rPr>
              <w:t>32.1</w:t>
            </w:r>
          </w:p>
          <w:p w14:paraId="4A67EE44" w14:textId="77777777" w:rsidR="00ED1E37" w:rsidRPr="00602692" w:rsidRDefault="00ED1E37" w:rsidP="002A5E62">
            <w:pPr>
              <w:pStyle w:val="NormalWeb"/>
              <w:spacing w:before="0" w:beforeAutospacing="0" w:after="0" w:afterAutospacing="0"/>
              <w:rPr>
                <w:sz w:val="22"/>
                <w:szCs w:val="22"/>
              </w:rPr>
            </w:pPr>
          </w:p>
          <w:p w14:paraId="102C74C8" w14:textId="77777777" w:rsidR="00ED1E37" w:rsidRPr="00602692" w:rsidRDefault="00ED1E37" w:rsidP="002A5E62">
            <w:pPr>
              <w:pStyle w:val="NormalWeb"/>
              <w:spacing w:before="0" w:beforeAutospacing="0" w:after="0" w:afterAutospacing="0"/>
              <w:rPr>
                <w:sz w:val="22"/>
                <w:szCs w:val="22"/>
              </w:rPr>
            </w:pPr>
            <w:r w:rsidRPr="00602692">
              <w:rPr>
                <w:sz w:val="22"/>
                <w:szCs w:val="22"/>
              </w:rPr>
              <w:t>32.2</w:t>
            </w:r>
          </w:p>
        </w:tc>
        <w:tc>
          <w:tcPr>
            <w:tcW w:w="1387" w:type="pct"/>
            <w:shd w:val="clear" w:color="auto" w:fill="D9D9D9"/>
            <w:vAlign w:val="center"/>
          </w:tcPr>
          <w:p w14:paraId="1488DA7A" w14:textId="77777777" w:rsidR="00ED1E37" w:rsidRPr="00602692" w:rsidRDefault="00ED1E37" w:rsidP="002A5E62">
            <w:pPr>
              <w:pStyle w:val="NormalWeb"/>
              <w:spacing w:before="0" w:beforeAutospacing="0" w:after="0" w:afterAutospacing="0"/>
              <w:rPr>
                <w:sz w:val="22"/>
                <w:szCs w:val="22"/>
              </w:rPr>
            </w:pPr>
            <w:r w:rsidRPr="00602692">
              <w:rPr>
                <w:sz w:val="22"/>
                <w:szCs w:val="22"/>
              </w:rPr>
              <w:t>Each Member State shall establish an FIU in order to prevent, detect and effectively combat money laundering and terrorist financing.</w:t>
            </w:r>
          </w:p>
          <w:p w14:paraId="6132282D" w14:textId="77777777" w:rsidR="00ED1E37" w:rsidRPr="00602692" w:rsidRDefault="00ED1E37" w:rsidP="002A5E62">
            <w:pPr>
              <w:pStyle w:val="NormalWeb"/>
              <w:spacing w:before="0" w:beforeAutospacing="0" w:after="0" w:afterAutospacing="0"/>
              <w:rPr>
                <w:sz w:val="22"/>
                <w:szCs w:val="22"/>
              </w:rPr>
            </w:pPr>
            <w:r w:rsidRPr="00602692">
              <w:rPr>
                <w:sz w:val="22"/>
                <w:szCs w:val="22"/>
              </w:rPr>
              <w:t>2.   Member States shall notify the Commission in writing of the name and address of their respective FIUs.</w:t>
            </w:r>
          </w:p>
          <w:p w14:paraId="5C3C267B" w14:textId="77777777" w:rsidR="00D53031" w:rsidRPr="00602692" w:rsidRDefault="00D53031" w:rsidP="002A5E62">
            <w:pPr>
              <w:pStyle w:val="NormalWeb"/>
              <w:spacing w:before="0" w:beforeAutospacing="0" w:after="0" w:afterAutospacing="0"/>
              <w:rPr>
                <w:sz w:val="22"/>
                <w:szCs w:val="22"/>
              </w:rPr>
            </w:pPr>
          </w:p>
        </w:tc>
        <w:tc>
          <w:tcPr>
            <w:tcW w:w="512" w:type="pct"/>
            <w:vAlign w:val="center"/>
          </w:tcPr>
          <w:p w14:paraId="0A9D1840" w14:textId="77777777" w:rsidR="00D53031"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72</w:t>
            </w:r>
          </w:p>
          <w:p w14:paraId="47B80160" w14:textId="77777777" w:rsidR="00EA32C1" w:rsidRPr="00602692" w:rsidRDefault="00EA32C1" w:rsidP="002A5E62">
            <w:pPr>
              <w:spacing w:after="0" w:line="240" w:lineRule="auto"/>
              <w:rPr>
                <w:rFonts w:ascii="Times New Roman" w:hAnsi="Times New Roman" w:cs="Times New Roman"/>
                <w:lang w:val="en-GB"/>
              </w:rPr>
            </w:pPr>
          </w:p>
          <w:p w14:paraId="7919AD91" w14:textId="77777777" w:rsidR="003240CC" w:rsidRPr="00602692" w:rsidRDefault="003240CC" w:rsidP="002A5E62">
            <w:pPr>
              <w:spacing w:after="0" w:line="240" w:lineRule="auto"/>
              <w:rPr>
                <w:rFonts w:ascii="Times New Roman" w:hAnsi="Times New Roman" w:cs="Times New Roman"/>
                <w:lang w:val="en-GB"/>
              </w:rPr>
            </w:pPr>
          </w:p>
          <w:p w14:paraId="692490E1" w14:textId="77777777" w:rsidR="003240CC" w:rsidRPr="00602692" w:rsidRDefault="003240CC" w:rsidP="002A5E62">
            <w:pPr>
              <w:spacing w:after="0" w:line="240" w:lineRule="auto"/>
              <w:rPr>
                <w:rFonts w:ascii="Times New Roman" w:hAnsi="Times New Roman" w:cs="Times New Roman"/>
                <w:lang w:val="en-GB"/>
              </w:rPr>
            </w:pPr>
          </w:p>
          <w:p w14:paraId="3AD6F5A9" w14:textId="77777777" w:rsidR="003240CC" w:rsidRPr="00602692" w:rsidRDefault="003240CC" w:rsidP="002A5E62">
            <w:pPr>
              <w:spacing w:after="0" w:line="240" w:lineRule="auto"/>
              <w:rPr>
                <w:rFonts w:ascii="Times New Roman" w:hAnsi="Times New Roman" w:cs="Times New Roman"/>
                <w:lang w:val="en-GB"/>
              </w:rPr>
            </w:pPr>
          </w:p>
          <w:p w14:paraId="639B19C7" w14:textId="77777777" w:rsidR="003240CC" w:rsidRPr="00602692" w:rsidRDefault="003240CC" w:rsidP="002A5E62">
            <w:pPr>
              <w:spacing w:after="0" w:line="240" w:lineRule="auto"/>
              <w:rPr>
                <w:rFonts w:ascii="Times New Roman" w:hAnsi="Times New Roman" w:cs="Times New Roman"/>
                <w:lang w:val="en-GB"/>
              </w:rPr>
            </w:pPr>
          </w:p>
        </w:tc>
        <w:tc>
          <w:tcPr>
            <w:tcW w:w="1344" w:type="pct"/>
            <w:vAlign w:val="center"/>
          </w:tcPr>
          <w:p w14:paraId="5038C8C6" w14:textId="77777777" w:rsidR="00BC3E54" w:rsidRPr="00602692" w:rsidRDefault="00BC3E54"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Управа за спречавање прања новца образује се као орган управе у саставу министарства надлежног за послове финансија. </w:t>
            </w:r>
          </w:p>
          <w:p w14:paraId="2D7B39D5" w14:textId="77777777" w:rsidR="00BC3E54" w:rsidRPr="00602692" w:rsidRDefault="00BC3E54"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Управа обавља финансијско-информационе послове: прикупља, обрађује, анализира и прослеђује надлежним органима информације, податке и документацију коју прибавља у складу са овим законом и врши друге </w:t>
            </w:r>
            <w:r w:rsidRPr="00602692">
              <w:rPr>
                <w:rFonts w:ascii="Times New Roman" w:eastAsia="Times New Roman" w:hAnsi="Times New Roman" w:cs="Times New Roman"/>
                <w:color w:val="000000"/>
              </w:rPr>
              <w:lastRenderedPageBreak/>
              <w:t>послове који се односе на спречавање и откривање прања новца и финансирања тероризма у складу са законом. </w:t>
            </w:r>
          </w:p>
          <w:p w14:paraId="6B667B6A" w14:textId="77777777" w:rsidR="00ED1E37" w:rsidRPr="00602692" w:rsidRDefault="00ED1E37" w:rsidP="002A5E62">
            <w:pPr>
              <w:widowControl w:val="0"/>
              <w:shd w:val="clear" w:color="auto" w:fill="FFFFFF"/>
              <w:autoSpaceDE w:val="0"/>
              <w:autoSpaceDN w:val="0"/>
              <w:adjustRightInd w:val="0"/>
              <w:spacing w:after="0" w:line="240" w:lineRule="auto"/>
              <w:jc w:val="both"/>
            </w:pPr>
          </w:p>
        </w:tc>
        <w:tc>
          <w:tcPr>
            <w:tcW w:w="139" w:type="pct"/>
            <w:vAlign w:val="center"/>
          </w:tcPr>
          <w:p w14:paraId="559985F2" w14:textId="77777777" w:rsidR="00ED1E37" w:rsidRPr="00602692" w:rsidRDefault="00C67844"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DB4793D" w14:textId="77777777" w:rsidR="00ED1E37" w:rsidRPr="00602692" w:rsidRDefault="00ED1E37" w:rsidP="002A5E62">
            <w:pPr>
              <w:spacing w:after="0" w:line="240" w:lineRule="auto"/>
              <w:ind w:firstLine="21"/>
              <w:rPr>
                <w:rFonts w:ascii="Times New Roman" w:hAnsi="Times New Roman" w:cs="Times New Roman"/>
                <w:lang w:val="ru-RU"/>
              </w:rPr>
            </w:pPr>
          </w:p>
        </w:tc>
        <w:tc>
          <w:tcPr>
            <w:tcW w:w="878" w:type="pct"/>
            <w:vAlign w:val="center"/>
          </w:tcPr>
          <w:p w14:paraId="0F9C21AF" w14:textId="77777777" w:rsidR="00ED1E37" w:rsidRPr="00602692" w:rsidRDefault="00ED1E37" w:rsidP="002A5E62">
            <w:pPr>
              <w:spacing w:after="0" w:line="240" w:lineRule="auto"/>
              <w:rPr>
                <w:rFonts w:ascii="Times New Roman" w:hAnsi="Times New Roman" w:cs="Times New Roman"/>
                <w:lang w:val="sr-Cyrl-CS"/>
              </w:rPr>
            </w:pPr>
          </w:p>
        </w:tc>
      </w:tr>
      <w:tr w:rsidR="00060A53" w:rsidRPr="00602692" w14:paraId="2914A81B" w14:textId="77777777" w:rsidTr="00004FAF">
        <w:trPr>
          <w:trHeight w:val="63"/>
        </w:trPr>
        <w:tc>
          <w:tcPr>
            <w:tcW w:w="323" w:type="pct"/>
            <w:shd w:val="clear" w:color="auto" w:fill="D9D9D9"/>
          </w:tcPr>
          <w:p w14:paraId="640EC97F" w14:textId="77777777" w:rsidR="00ED1E37" w:rsidRPr="00602692" w:rsidRDefault="00ED1E37" w:rsidP="002A5E62">
            <w:pPr>
              <w:pStyle w:val="NormalWeb"/>
              <w:spacing w:before="0" w:beforeAutospacing="0" w:after="0" w:afterAutospacing="0"/>
              <w:rPr>
                <w:sz w:val="22"/>
                <w:szCs w:val="22"/>
              </w:rPr>
            </w:pPr>
            <w:r w:rsidRPr="00602692">
              <w:rPr>
                <w:sz w:val="22"/>
                <w:szCs w:val="22"/>
              </w:rPr>
              <w:t>32.3</w:t>
            </w:r>
          </w:p>
          <w:p w14:paraId="2654FCDB" w14:textId="77777777" w:rsidR="00ED1E37" w:rsidRPr="00602692" w:rsidRDefault="00ED1E37" w:rsidP="002A5E62">
            <w:pPr>
              <w:pStyle w:val="NormalWeb"/>
              <w:spacing w:before="0" w:beforeAutospacing="0" w:after="0" w:afterAutospacing="0"/>
              <w:rPr>
                <w:sz w:val="22"/>
                <w:szCs w:val="22"/>
              </w:rPr>
            </w:pPr>
          </w:p>
          <w:p w14:paraId="257530BB" w14:textId="77777777" w:rsidR="00ED1E37" w:rsidRPr="00602692" w:rsidRDefault="00ED1E37" w:rsidP="002A5E62">
            <w:pPr>
              <w:pStyle w:val="NormalWeb"/>
              <w:spacing w:before="0" w:beforeAutospacing="0" w:after="0" w:afterAutospacing="0"/>
              <w:rPr>
                <w:sz w:val="22"/>
                <w:szCs w:val="22"/>
              </w:rPr>
            </w:pPr>
          </w:p>
          <w:p w14:paraId="1BDB413D" w14:textId="77777777" w:rsidR="00ED1E37" w:rsidRPr="00602692" w:rsidRDefault="00ED1E37" w:rsidP="002A5E62">
            <w:pPr>
              <w:pStyle w:val="NormalWeb"/>
              <w:spacing w:before="0" w:beforeAutospacing="0" w:after="0" w:afterAutospacing="0"/>
              <w:rPr>
                <w:sz w:val="22"/>
                <w:szCs w:val="22"/>
              </w:rPr>
            </w:pPr>
          </w:p>
          <w:p w14:paraId="456289B1" w14:textId="77777777" w:rsidR="00ED1E37" w:rsidRPr="00602692" w:rsidRDefault="00ED1E37" w:rsidP="002A5E62">
            <w:pPr>
              <w:pStyle w:val="NormalWeb"/>
              <w:spacing w:before="0" w:beforeAutospacing="0" w:after="0" w:afterAutospacing="0"/>
              <w:rPr>
                <w:sz w:val="22"/>
                <w:szCs w:val="22"/>
              </w:rPr>
            </w:pPr>
          </w:p>
          <w:p w14:paraId="70491E8B" w14:textId="77777777" w:rsidR="00ED1E37" w:rsidRPr="00602692" w:rsidRDefault="00ED1E37" w:rsidP="002A5E62">
            <w:pPr>
              <w:pStyle w:val="NormalWeb"/>
              <w:spacing w:before="0" w:beforeAutospacing="0" w:after="0" w:afterAutospacing="0"/>
              <w:rPr>
                <w:sz w:val="22"/>
                <w:szCs w:val="22"/>
              </w:rPr>
            </w:pPr>
          </w:p>
          <w:p w14:paraId="4025B322" w14:textId="77777777" w:rsidR="00ED1E37" w:rsidRPr="00602692" w:rsidRDefault="00ED1E37" w:rsidP="002A5E62">
            <w:pPr>
              <w:pStyle w:val="NormalWeb"/>
              <w:spacing w:before="0" w:beforeAutospacing="0" w:after="0" w:afterAutospacing="0"/>
              <w:rPr>
                <w:sz w:val="22"/>
                <w:szCs w:val="22"/>
              </w:rPr>
            </w:pPr>
          </w:p>
          <w:p w14:paraId="0155E3EA" w14:textId="77777777" w:rsidR="00ED1E37" w:rsidRPr="00602692" w:rsidRDefault="00ED1E37" w:rsidP="002A5E62">
            <w:pPr>
              <w:pStyle w:val="NormalWeb"/>
              <w:spacing w:before="0" w:beforeAutospacing="0" w:after="0" w:afterAutospacing="0"/>
              <w:rPr>
                <w:sz w:val="22"/>
                <w:szCs w:val="22"/>
              </w:rPr>
            </w:pPr>
          </w:p>
          <w:p w14:paraId="57154333" w14:textId="77777777" w:rsidR="00ED1E37" w:rsidRPr="00602692" w:rsidRDefault="00ED1E37" w:rsidP="002A5E62">
            <w:pPr>
              <w:pStyle w:val="NormalWeb"/>
              <w:spacing w:before="0" w:beforeAutospacing="0" w:after="0" w:afterAutospacing="0"/>
              <w:rPr>
                <w:sz w:val="22"/>
                <w:szCs w:val="22"/>
              </w:rPr>
            </w:pPr>
          </w:p>
          <w:p w14:paraId="65BFE866" w14:textId="77777777" w:rsidR="00ED1E37" w:rsidRPr="00602692" w:rsidRDefault="00ED1E37" w:rsidP="002A5E62">
            <w:pPr>
              <w:pStyle w:val="NormalWeb"/>
              <w:spacing w:before="0" w:beforeAutospacing="0" w:after="0" w:afterAutospacing="0"/>
              <w:rPr>
                <w:sz w:val="22"/>
                <w:szCs w:val="22"/>
              </w:rPr>
            </w:pPr>
          </w:p>
          <w:p w14:paraId="0E437370" w14:textId="77777777" w:rsidR="00962592" w:rsidRPr="00602692" w:rsidRDefault="00962592" w:rsidP="002A5E62">
            <w:pPr>
              <w:pStyle w:val="NormalWeb"/>
              <w:spacing w:before="0" w:beforeAutospacing="0" w:after="0" w:afterAutospacing="0"/>
              <w:rPr>
                <w:sz w:val="22"/>
                <w:szCs w:val="22"/>
              </w:rPr>
            </w:pPr>
          </w:p>
          <w:p w14:paraId="4CB0561F" w14:textId="77777777" w:rsidR="00962592" w:rsidRPr="00602692" w:rsidRDefault="00962592" w:rsidP="002A5E62">
            <w:pPr>
              <w:pStyle w:val="NormalWeb"/>
              <w:spacing w:before="0" w:beforeAutospacing="0" w:after="0" w:afterAutospacing="0"/>
              <w:rPr>
                <w:sz w:val="22"/>
                <w:szCs w:val="22"/>
              </w:rPr>
            </w:pPr>
          </w:p>
          <w:p w14:paraId="23E4B336" w14:textId="77777777" w:rsidR="00ED1E37" w:rsidRPr="00602692" w:rsidRDefault="00ED1E37" w:rsidP="002A5E62">
            <w:pPr>
              <w:pStyle w:val="NormalWeb"/>
              <w:spacing w:before="0" w:beforeAutospacing="0" w:after="0" w:afterAutospacing="0"/>
              <w:rPr>
                <w:sz w:val="22"/>
                <w:szCs w:val="22"/>
              </w:rPr>
            </w:pPr>
            <w:r w:rsidRPr="00602692">
              <w:rPr>
                <w:sz w:val="22"/>
                <w:szCs w:val="22"/>
              </w:rPr>
              <w:t>32.4</w:t>
            </w:r>
          </w:p>
          <w:p w14:paraId="17BBF131" w14:textId="77777777" w:rsidR="00ED1E37" w:rsidRPr="00602692" w:rsidRDefault="00ED1E37" w:rsidP="002A5E62">
            <w:pPr>
              <w:pStyle w:val="NormalWeb"/>
              <w:spacing w:before="0" w:beforeAutospacing="0" w:after="0" w:afterAutospacing="0"/>
              <w:rPr>
                <w:sz w:val="22"/>
                <w:szCs w:val="22"/>
              </w:rPr>
            </w:pPr>
          </w:p>
        </w:tc>
        <w:tc>
          <w:tcPr>
            <w:tcW w:w="1387" w:type="pct"/>
            <w:shd w:val="clear" w:color="auto" w:fill="D9D9D9"/>
            <w:vAlign w:val="center"/>
          </w:tcPr>
          <w:p w14:paraId="20209EB9" w14:textId="77777777" w:rsidR="00ED1E37" w:rsidRPr="00602692" w:rsidRDefault="00ED1E37" w:rsidP="002A5E62">
            <w:pPr>
              <w:pStyle w:val="NormalWeb"/>
              <w:spacing w:before="0" w:beforeAutospacing="0" w:after="0" w:afterAutospacing="0"/>
              <w:rPr>
                <w:sz w:val="22"/>
                <w:szCs w:val="22"/>
              </w:rPr>
            </w:pPr>
            <w:r w:rsidRPr="00602692">
              <w:rPr>
                <w:sz w:val="22"/>
                <w:szCs w:val="22"/>
              </w:rPr>
              <w:t>Each FIU shall be operationally independent and autonomous, which means that the FIU shall have the authority and capacity to carry out its functions freely, including the ability to take autonomous decisions to analyse, request and disseminate specific information. The FIU as the central national unit shall be responsible for receiving and analysing suspicious transaction reports and other information relevant to money laundering, associated predicate offences or terrorist financing. The FIU shall be responsible for disseminating the results of its analyses and any additional relevant information to the competent authorities where there are grounds to suspect money laundering, associated predicate offences or terrorist financing. It shall be able to obtain additional information from obliged entities.</w:t>
            </w:r>
          </w:p>
          <w:p w14:paraId="1E75E258" w14:textId="77777777" w:rsidR="00ED1E37" w:rsidRPr="00602692" w:rsidRDefault="00ED1E37" w:rsidP="002A5E62">
            <w:pPr>
              <w:pStyle w:val="NormalWeb"/>
              <w:spacing w:before="0" w:beforeAutospacing="0" w:after="0" w:afterAutospacing="0"/>
              <w:rPr>
                <w:sz w:val="22"/>
                <w:szCs w:val="22"/>
              </w:rPr>
            </w:pPr>
            <w:r w:rsidRPr="00602692">
              <w:rPr>
                <w:sz w:val="22"/>
                <w:szCs w:val="22"/>
              </w:rPr>
              <w:t>Member States shall provide their FIUs with adequate financial, human and technical resources in order to fulfil their tasks.</w:t>
            </w:r>
          </w:p>
          <w:p w14:paraId="2B791A38" w14:textId="77777777" w:rsidR="00ED1E37" w:rsidRPr="00602692" w:rsidRDefault="00962592" w:rsidP="002A5E62">
            <w:pPr>
              <w:pStyle w:val="NormalWeb"/>
              <w:spacing w:before="0" w:beforeAutospacing="0" w:after="0" w:afterAutospacing="0"/>
              <w:rPr>
                <w:sz w:val="22"/>
                <w:szCs w:val="22"/>
              </w:rPr>
            </w:pPr>
            <w:r w:rsidRPr="00602692">
              <w:rPr>
                <w:sz w:val="22"/>
                <w:szCs w:val="22"/>
              </w:rPr>
              <w:t xml:space="preserve">Member States shall ensure that their FIUs have access, directly or indirectly, in a timely manner, to the financial, administrative and law enforcement information that they require to fulfil their tasks properly. FIUs shall be able to respond to requests for information by competent authorities in their respective Member States when such requests for </w:t>
            </w:r>
            <w:r w:rsidRPr="00602692">
              <w:rPr>
                <w:sz w:val="22"/>
                <w:szCs w:val="22"/>
              </w:rPr>
              <w:lastRenderedPageBreak/>
              <w:t>information are motivated by concerns relating to money laundering, associated predicate offences or terrorist financing. The decision on conducting the analysis or dissemination of information shall remain with the FIU.</w:t>
            </w:r>
          </w:p>
        </w:tc>
        <w:tc>
          <w:tcPr>
            <w:tcW w:w="512" w:type="pct"/>
            <w:vAlign w:val="center"/>
          </w:tcPr>
          <w:p w14:paraId="5FEF9E6C" w14:textId="77777777" w:rsidR="00AD2B29" w:rsidRPr="00602692" w:rsidRDefault="00AD2B29" w:rsidP="002A5E62">
            <w:pPr>
              <w:spacing w:after="0" w:line="240" w:lineRule="auto"/>
              <w:rPr>
                <w:rFonts w:ascii="Times New Roman" w:hAnsi="Times New Roman" w:cs="Times New Roman"/>
              </w:rPr>
            </w:pPr>
          </w:p>
          <w:p w14:paraId="069D8B66" w14:textId="77777777" w:rsidR="00ED1E37"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72</w:t>
            </w:r>
            <w:r w:rsidR="00286CC1" w:rsidRPr="00602692">
              <w:rPr>
                <w:rFonts w:ascii="Times New Roman" w:hAnsi="Times New Roman" w:cs="Times New Roman"/>
              </w:rPr>
              <w:t>.2</w:t>
            </w:r>
          </w:p>
          <w:p w14:paraId="64F98CB0" w14:textId="77777777" w:rsidR="00D53C06" w:rsidRPr="00602692" w:rsidRDefault="00D53C06" w:rsidP="002A5E62">
            <w:pPr>
              <w:spacing w:after="0" w:line="240" w:lineRule="auto"/>
              <w:rPr>
                <w:rFonts w:ascii="Times New Roman" w:hAnsi="Times New Roman" w:cs="Times New Roman"/>
              </w:rPr>
            </w:pPr>
          </w:p>
          <w:p w14:paraId="54972476" w14:textId="77777777" w:rsidR="00D53C06" w:rsidRPr="00602692" w:rsidRDefault="00D53C06" w:rsidP="002A5E62">
            <w:pPr>
              <w:spacing w:after="0" w:line="240" w:lineRule="auto"/>
              <w:rPr>
                <w:rFonts w:ascii="Times New Roman" w:hAnsi="Times New Roman" w:cs="Times New Roman"/>
              </w:rPr>
            </w:pPr>
          </w:p>
          <w:p w14:paraId="455EAB9E" w14:textId="77777777" w:rsidR="00D53C06" w:rsidRPr="00602692" w:rsidRDefault="00D53C06" w:rsidP="002A5E62">
            <w:pPr>
              <w:spacing w:after="0" w:line="240" w:lineRule="auto"/>
              <w:rPr>
                <w:rFonts w:ascii="Times New Roman" w:hAnsi="Times New Roman" w:cs="Times New Roman"/>
              </w:rPr>
            </w:pPr>
          </w:p>
          <w:p w14:paraId="5BEAA3B0" w14:textId="77777777" w:rsidR="00D53C06" w:rsidRPr="00602692" w:rsidRDefault="00D53C06" w:rsidP="002A5E62">
            <w:pPr>
              <w:spacing w:after="0" w:line="240" w:lineRule="auto"/>
              <w:rPr>
                <w:rFonts w:ascii="Times New Roman" w:hAnsi="Times New Roman" w:cs="Times New Roman"/>
              </w:rPr>
            </w:pPr>
          </w:p>
          <w:p w14:paraId="5396883A" w14:textId="77777777" w:rsidR="00D53C06" w:rsidRPr="00602692" w:rsidRDefault="00D53C06" w:rsidP="002A5E62">
            <w:pPr>
              <w:spacing w:after="0" w:line="240" w:lineRule="auto"/>
              <w:rPr>
                <w:rFonts w:ascii="Times New Roman" w:hAnsi="Times New Roman" w:cs="Times New Roman"/>
              </w:rPr>
            </w:pPr>
          </w:p>
          <w:p w14:paraId="50F50B7C" w14:textId="77777777" w:rsidR="00D53C06" w:rsidRPr="00602692" w:rsidRDefault="00D53C06" w:rsidP="002A5E62">
            <w:pPr>
              <w:spacing w:after="0" w:line="240" w:lineRule="auto"/>
              <w:rPr>
                <w:rFonts w:ascii="Times New Roman" w:hAnsi="Times New Roman" w:cs="Times New Roman"/>
              </w:rPr>
            </w:pPr>
          </w:p>
          <w:p w14:paraId="63C67BE5" w14:textId="77777777" w:rsidR="001248C8" w:rsidRPr="00602692" w:rsidRDefault="001248C8" w:rsidP="002A5E62">
            <w:pPr>
              <w:spacing w:after="0" w:line="240" w:lineRule="auto"/>
              <w:rPr>
                <w:rFonts w:ascii="Times New Roman" w:hAnsi="Times New Roman" w:cs="Times New Roman"/>
              </w:rPr>
            </w:pPr>
          </w:p>
          <w:p w14:paraId="508BF6F4" w14:textId="77777777" w:rsidR="001248C8" w:rsidRPr="00602692" w:rsidRDefault="001248C8" w:rsidP="002A5E62">
            <w:pPr>
              <w:spacing w:after="0" w:line="240" w:lineRule="auto"/>
              <w:rPr>
                <w:rFonts w:ascii="Times New Roman" w:hAnsi="Times New Roman" w:cs="Times New Roman"/>
              </w:rPr>
            </w:pPr>
          </w:p>
          <w:p w14:paraId="248DC4A9" w14:textId="77777777" w:rsidR="001248C8" w:rsidRPr="00602692" w:rsidRDefault="001248C8" w:rsidP="002A5E62">
            <w:pPr>
              <w:spacing w:after="0" w:line="240" w:lineRule="auto"/>
              <w:rPr>
                <w:rFonts w:ascii="Times New Roman" w:hAnsi="Times New Roman" w:cs="Times New Roman"/>
              </w:rPr>
            </w:pPr>
          </w:p>
          <w:p w14:paraId="6DBE4EF3" w14:textId="77777777" w:rsidR="001248C8" w:rsidRPr="00602692" w:rsidRDefault="001248C8" w:rsidP="002A5E62">
            <w:pPr>
              <w:spacing w:after="0" w:line="240" w:lineRule="auto"/>
              <w:rPr>
                <w:rFonts w:ascii="Times New Roman" w:hAnsi="Times New Roman" w:cs="Times New Roman"/>
              </w:rPr>
            </w:pPr>
          </w:p>
          <w:p w14:paraId="38E7AC06" w14:textId="77777777" w:rsidR="00AD2B29" w:rsidRPr="00602692" w:rsidRDefault="00AD2B29" w:rsidP="002A5E62">
            <w:pPr>
              <w:spacing w:after="0" w:line="240" w:lineRule="auto"/>
              <w:rPr>
                <w:rFonts w:ascii="Times New Roman" w:hAnsi="Times New Roman" w:cs="Times New Roman"/>
              </w:rPr>
            </w:pPr>
          </w:p>
          <w:p w14:paraId="2ABF43D0" w14:textId="77777777" w:rsidR="00AD2B29" w:rsidRPr="00602692" w:rsidRDefault="00AD2B29" w:rsidP="002A5E62">
            <w:pPr>
              <w:spacing w:after="0" w:line="240" w:lineRule="auto"/>
              <w:rPr>
                <w:rFonts w:ascii="Times New Roman" w:hAnsi="Times New Roman" w:cs="Times New Roman"/>
              </w:rPr>
            </w:pPr>
          </w:p>
          <w:p w14:paraId="0699500B" w14:textId="77777777" w:rsidR="00AD2B29" w:rsidRPr="00602692" w:rsidRDefault="00AD2B29" w:rsidP="002A5E62">
            <w:pPr>
              <w:spacing w:after="0" w:line="240" w:lineRule="auto"/>
              <w:rPr>
                <w:rFonts w:ascii="Times New Roman" w:hAnsi="Times New Roman" w:cs="Times New Roman"/>
              </w:rPr>
            </w:pPr>
          </w:p>
          <w:p w14:paraId="42A0626E" w14:textId="77777777" w:rsidR="00D53C06"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73</w:t>
            </w:r>
            <w:r w:rsidR="00D53C06" w:rsidRPr="00602692">
              <w:rPr>
                <w:rFonts w:ascii="Times New Roman" w:hAnsi="Times New Roman" w:cs="Times New Roman"/>
              </w:rPr>
              <w:t>.1</w:t>
            </w:r>
          </w:p>
          <w:p w14:paraId="1DECE4CA" w14:textId="77777777" w:rsidR="00286CC1" w:rsidRPr="00602692" w:rsidRDefault="00286CC1" w:rsidP="002A5E62">
            <w:pPr>
              <w:spacing w:after="0" w:line="240" w:lineRule="auto"/>
              <w:rPr>
                <w:rFonts w:ascii="Times New Roman" w:hAnsi="Times New Roman" w:cs="Times New Roman"/>
              </w:rPr>
            </w:pPr>
          </w:p>
          <w:p w14:paraId="2411D028" w14:textId="77777777" w:rsidR="00286CC1" w:rsidRPr="00602692" w:rsidRDefault="00286CC1" w:rsidP="002A5E62">
            <w:pPr>
              <w:spacing w:after="0" w:line="240" w:lineRule="auto"/>
              <w:rPr>
                <w:rFonts w:ascii="Times New Roman" w:hAnsi="Times New Roman" w:cs="Times New Roman"/>
              </w:rPr>
            </w:pPr>
          </w:p>
          <w:p w14:paraId="5A6B5FE7" w14:textId="77777777" w:rsidR="00286CC1" w:rsidRPr="00602692" w:rsidRDefault="00286CC1" w:rsidP="002A5E62">
            <w:pPr>
              <w:spacing w:after="0" w:line="240" w:lineRule="auto"/>
              <w:rPr>
                <w:rFonts w:ascii="Times New Roman" w:hAnsi="Times New Roman" w:cs="Times New Roman"/>
              </w:rPr>
            </w:pPr>
          </w:p>
          <w:p w14:paraId="644B04CC" w14:textId="77777777" w:rsidR="00ED1E37" w:rsidRPr="00602692" w:rsidRDefault="00ED1E37" w:rsidP="002A5E62">
            <w:pPr>
              <w:spacing w:after="0" w:line="240" w:lineRule="auto"/>
              <w:rPr>
                <w:rFonts w:ascii="Times New Roman" w:hAnsi="Times New Roman" w:cs="Times New Roman"/>
                <w:lang w:val="en-GB"/>
              </w:rPr>
            </w:pPr>
          </w:p>
          <w:p w14:paraId="2D03E4D2" w14:textId="77777777" w:rsidR="00ED1E37" w:rsidRPr="00602692" w:rsidRDefault="00ED1E37" w:rsidP="002A5E62">
            <w:pPr>
              <w:spacing w:after="0" w:line="240" w:lineRule="auto"/>
              <w:rPr>
                <w:rFonts w:ascii="Times New Roman" w:hAnsi="Times New Roman" w:cs="Times New Roman"/>
                <w:lang w:val="en-GB"/>
              </w:rPr>
            </w:pPr>
          </w:p>
          <w:p w14:paraId="096E168C" w14:textId="77777777" w:rsidR="00ED1E37" w:rsidRPr="00602692" w:rsidRDefault="00ED1E37" w:rsidP="002A5E62">
            <w:pPr>
              <w:spacing w:after="0" w:line="240" w:lineRule="auto"/>
              <w:rPr>
                <w:rFonts w:ascii="Times New Roman" w:hAnsi="Times New Roman" w:cs="Times New Roman"/>
                <w:lang w:val="en-GB"/>
              </w:rPr>
            </w:pPr>
          </w:p>
          <w:p w14:paraId="5F63AC8F" w14:textId="77777777" w:rsidR="00ED1E37" w:rsidRPr="00602692" w:rsidRDefault="00ED1E37" w:rsidP="002A5E62">
            <w:pPr>
              <w:spacing w:after="0" w:line="240" w:lineRule="auto"/>
              <w:rPr>
                <w:rFonts w:ascii="Times New Roman" w:hAnsi="Times New Roman" w:cs="Times New Roman"/>
                <w:lang w:val="en-GB"/>
              </w:rPr>
            </w:pPr>
          </w:p>
          <w:p w14:paraId="0DDFD088" w14:textId="77777777" w:rsidR="00ED1E37" w:rsidRPr="00602692" w:rsidRDefault="00ED1E37" w:rsidP="002A5E62">
            <w:pPr>
              <w:spacing w:after="0" w:line="240" w:lineRule="auto"/>
              <w:rPr>
                <w:rFonts w:ascii="Times New Roman" w:hAnsi="Times New Roman" w:cs="Times New Roman"/>
                <w:lang w:val="en-GB"/>
              </w:rPr>
            </w:pPr>
          </w:p>
          <w:p w14:paraId="5E4F9811" w14:textId="77777777" w:rsidR="00ED1E37" w:rsidRPr="00602692" w:rsidRDefault="00ED1E37" w:rsidP="002A5E62">
            <w:pPr>
              <w:spacing w:after="0" w:line="240" w:lineRule="auto"/>
              <w:rPr>
                <w:rFonts w:ascii="Times New Roman" w:hAnsi="Times New Roman" w:cs="Times New Roman"/>
                <w:lang w:val="en-GB"/>
              </w:rPr>
            </w:pPr>
          </w:p>
          <w:p w14:paraId="2E89B9E4" w14:textId="77777777" w:rsidR="00ED1E37" w:rsidRPr="00602692" w:rsidRDefault="00ED1E37" w:rsidP="002A5E62">
            <w:pPr>
              <w:spacing w:after="0" w:line="240" w:lineRule="auto"/>
              <w:rPr>
                <w:rFonts w:ascii="Times New Roman" w:hAnsi="Times New Roman" w:cs="Times New Roman"/>
                <w:lang w:val="en-GB"/>
              </w:rPr>
            </w:pPr>
          </w:p>
          <w:p w14:paraId="74AD2103" w14:textId="77777777" w:rsidR="00ED1E37" w:rsidRPr="00602692" w:rsidRDefault="00ED1E37" w:rsidP="002A5E62">
            <w:pPr>
              <w:spacing w:after="0" w:line="240" w:lineRule="auto"/>
              <w:rPr>
                <w:rFonts w:ascii="Times New Roman" w:hAnsi="Times New Roman" w:cs="Times New Roman"/>
                <w:lang w:val="en-GB"/>
              </w:rPr>
            </w:pPr>
          </w:p>
          <w:p w14:paraId="30D87158" w14:textId="77777777" w:rsidR="00ED1E37" w:rsidRPr="00602692" w:rsidRDefault="00ED1E37" w:rsidP="002A5E62">
            <w:pPr>
              <w:spacing w:after="0" w:line="240" w:lineRule="auto"/>
              <w:rPr>
                <w:rFonts w:ascii="Times New Roman" w:hAnsi="Times New Roman" w:cs="Times New Roman"/>
                <w:lang w:val="en-GB"/>
              </w:rPr>
            </w:pPr>
          </w:p>
          <w:p w14:paraId="7A80FD2E" w14:textId="77777777" w:rsidR="00ED1E37" w:rsidRPr="00602692" w:rsidRDefault="00ED1E37" w:rsidP="002A5E62">
            <w:pPr>
              <w:spacing w:after="0" w:line="240" w:lineRule="auto"/>
              <w:rPr>
                <w:rFonts w:ascii="Times New Roman" w:hAnsi="Times New Roman" w:cs="Times New Roman"/>
                <w:lang w:val="en-GB"/>
              </w:rPr>
            </w:pPr>
          </w:p>
          <w:p w14:paraId="417DC11A" w14:textId="77777777" w:rsidR="00ED1E37" w:rsidRPr="00602692" w:rsidRDefault="00ED1E37" w:rsidP="002A5E62">
            <w:pPr>
              <w:spacing w:after="0" w:line="240" w:lineRule="auto"/>
              <w:rPr>
                <w:rFonts w:ascii="Times New Roman" w:hAnsi="Times New Roman" w:cs="Times New Roman"/>
                <w:lang w:val="en-GB"/>
              </w:rPr>
            </w:pPr>
          </w:p>
          <w:p w14:paraId="1065D1CC" w14:textId="77777777" w:rsidR="00ED1E37" w:rsidRPr="00602692" w:rsidRDefault="00ED1E37" w:rsidP="002A5E62">
            <w:pPr>
              <w:spacing w:after="0" w:line="240" w:lineRule="auto"/>
              <w:rPr>
                <w:rFonts w:ascii="Times New Roman" w:hAnsi="Times New Roman" w:cs="Times New Roman"/>
                <w:lang w:val="en-GB"/>
              </w:rPr>
            </w:pPr>
          </w:p>
          <w:p w14:paraId="2D2E404C" w14:textId="77777777" w:rsidR="00ED1E37" w:rsidRPr="00602692" w:rsidRDefault="00ED1E37" w:rsidP="002A5E62">
            <w:pPr>
              <w:spacing w:after="0" w:line="240" w:lineRule="auto"/>
              <w:rPr>
                <w:rFonts w:ascii="Times New Roman" w:hAnsi="Times New Roman" w:cs="Times New Roman"/>
                <w:lang w:val="en-GB"/>
              </w:rPr>
            </w:pPr>
          </w:p>
          <w:p w14:paraId="62657E7F" w14:textId="77777777" w:rsidR="006B3717" w:rsidRPr="00602692" w:rsidRDefault="006B3717" w:rsidP="002A5E62">
            <w:pPr>
              <w:spacing w:after="0" w:line="240" w:lineRule="auto"/>
              <w:rPr>
                <w:rFonts w:ascii="Times New Roman" w:hAnsi="Times New Roman" w:cs="Times New Roman"/>
              </w:rPr>
            </w:pPr>
          </w:p>
          <w:p w14:paraId="6AB2B4A3" w14:textId="77777777" w:rsidR="006B3717" w:rsidRPr="00602692" w:rsidRDefault="006B3717" w:rsidP="002A5E62">
            <w:pPr>
              <w:spacing w:after="0" w:line="240" w:lineRule="auto"/>
              <w:rPr>
                <w:rFonts w:ascii="Times New Roman" w:hAnsi="Times New Roman" w:cs="Times New Roman"/>
              </w:rPr>
            </w:pPr>
          </w:p>
          <w:p w14:paraId="64C8BDA2" w14:textId="77777777" w:rsidR="00A8792F" w:rsidRPr="00602692" w:rsidRDefault="00A8792F" w:rsidP="002A5E62">
            <w:pPr>
              <w:spacing w:after="0" w:line="240" w:lineRule="auto"/>
              <w:rPr>
                <w:rFonts w:ascii="Times New Roman" w:hAnsi="Times New Roman" w:cs="Times New Roman"/>
              </w:rPr>
            </w:pPr>
          </w:p>
          <w:p w14:paraId="041FE9B0" w14:textId="77777777" w:rsidR="00D53C06"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74</w:t>
            </w:r>
          </w:p>
          <w:p w14:paraId="5754C5C0" w14:textId="77777777" w:rsidR="00D53C06" w:rsidRPr="00602692" w:rsidRDefault="00D53C06" w:rsidP="002A5E62">
            <w:pPr>
              <w:spacing w:after="0" w:line="240" w:lineRule="auto"/>
              <w:rPr>
                <w:rFonts w:ascii="Times New Roman" w:hAnsi="Times New Roman" w:cs="Times New Roman"/>
              </w:rPr>
            </w:pPr>
          </w:p>
          <w:p w14:paraId="6A333528" w14:textId="77777777" w:rsidR="00D53C06" w:rsidRPr="00602692" w:rsidRDefault="00D53C06" w:rsidP="002A5E62">
            <w:pPr>
              <w:spacing w:after="0" w:line="240" w:lineRule="auto"/>
              <w:rPr>
                <w:rFonts w:ascii="Times New Roman" w:hAnsi="Times New Roman" w:cs="Times New Roman"/>
              </w:rPr>
            </w:pPr>
          </w:p>
          <w:p w14:paraId="498B3AA3" w14:textId="77777777" w:rsidR="00D53C06" w:rsidRPr="00602692" w:rsidRDefault="00D53C06" w:rsidP="002A5E62">
            <w:pPr>
              <w:spacing w:after="0" w:line="240" w:lineRule="auto"/>
              <w:rPr>
                <w:rFonts w:ascii="Times New Roman" w:hAnsi="Times New Roman" w:cs="Times New Roman"/>
              </w:rPr>
            </w:pPr>
          </w:p>
          <w:p w14:paraId="7D5569C2" w14:textId="77777777" w:rsidR="00D53C06" w:rsidRPr="00602692" w:rsidRDefault="00D53C06" w:rsidP="002A5E62">
            <w:pPr>
              <w:spacing w:after="0" w:line="240" w:lineRule="auto"/>
              <w:rPr>
                <w:rFonts w:ascii="Times New Roman" w:hAnsi="Times New Roman" w:cs="Times New Roman"/>
              </w:rPr>
            </w:pPr>
          </w:p>
          <w:p w14:paraId="50C742EB" w14:textId="77777777" w:rsidR="00D53C06" w:rsidRPr="00602692" w:rsidRDefault="00D53C06" w:rsidP="002A5E62">
            <w:pPr>
              <w:spacing w:after="0" w:line="240" w:lineRule="auto"/>
              <w:rPr>
                <w:rFonts w:ascii="Times New Roman" w:hAnsi="Times New Roman" w:cs="Times New Roman"/>
              </w:rPr>
            </w:pPr>
          </w:p>
          <w:p w14:paraId="075F0C90" w14:textId="77777777" w:rsidR="00D53C06" w:rsidRPr="00602692" w:rsidRDefault="00D53C06" w:rsidP="002A5E62">
            <w:pPr>
              <w:spacing w:after="0" w:line="240" w:lineRule="auto"/>
              <w:rPr>
                <w:rFonts w:ascii="Times New Roman" w:hAnsi="Times New Roman" w:cs="Times New Roman"/>
              </w:rPr>
            </w:pPr>
          </w:p>
          <w:p w14:paraId="6471A5F6" w14:textId="77777777" w:rsidR="00D53C06" w:rsidRPr="00602692" w:rsidRDefault="00D53C06" w:rsidP="002A5E62">
            <w:pPr>
              <w:spacing w:after="0" w:line="240" w:lineRule="auto"/>
              <w:rPr>
                <w:rFonts w:ascii="Times New Roman" w:hAnsi="Times New Roman" w:cs="Times New Roman"/>
              </w:rPr>
            </w:pPr>
          </w:p>
          <w:p w14:paraId="76F8AA4D" w14:textId="77777777" w:rsidR="00D53C06" w:rsidRPr="00602692" w:rsidRDefault="00D53C06" w:rsidP="002A5E62">
            <w:pPr>
              <w:spacing w:after="0" w:line="240" w:lineRule="auto"/>
              <w:rPr>
                <w:rFonts w:ascii="Times New Roman" w:hAnsi="Times New Roman" w:cs="Times New Roman"/>
              </w:rPr>
            </w:pPr>
          </w:p>
          <w:p w14:paraId="3CAA474E" w14:textId="77777777" w:rsidR="00D53C06" w:rsidRPr="00602692" w:rsidRDefault="00D53C06" w:rsidP="002A5E62">
            <w:pPr>
              <w:spacing w:after="0" w:line="240" w:lineRule="auto"/>
              <w:rPr>
                <w:rFonts w:ascii="Times New Roman" w:hAnsi="Times New Roman" w:cs="Times New Roman"/>
              </w:rPr>
            </w:pPr>
          </w:p>
          <w:p w14:paraId="6B7E5493" w14:textId="77777777" w:rsidR="00D53C06" w:rsidRPr="00602692" w:rsidRDefault="00D53C06" w:rsidP="002A5E62">
            <w:pPr>
              <w:spacing w:after="0" w:line="240" w:lineRule="auto"/>
              <w:rPr>
                <w:rFonts w:ascii="Times New Roman" w:hAnsi="Times New Roman" w:cs="Times New Roman"/>
              </w:rPr>
            </w:pPr>
          </w:p>
          <w:p w14:paraId="687F720D" w14:textId="77777777" w:rsidR="00D53C06" w:rsidRPr="00602692" w:rsidRDefault="00D53C06" w:rsidP="002A5E62">
            <w:pPr>
              <w:spacing w:after="0" w:line="240" w:lineRule="auto"/>
              <w:rPr>
                <w:rFonts w:ascii="Times New Roman" w:hAnsi="Times New Roman" w:cs="Times New Roman"/>
              </w:rPr>
            </w:pPr>
          </w:p>
          <w:p w14:paraId="7C47573A" w14:textId="77777777" w:rsidR="00D53C06" w:rsidRPr="00602692" w:rsidRDefault="00D53C06" w:rsidP="002A5E62">
            <w:pPr>
              <w:spacing w:after="0" w:line="240" w:lineRule="auto"/>
              <w:rPr>
                <w:rFonts w:ascii="Times New Roman" w:hAnsi="Times New Roman" w:cs="Times New Roman"/>
              </w:rPr>
            </w:pPr>
          </w:p>
          <w:p w14:paraId="57EA4B99" w14:textId="77777777" w:rsidR="00D53C06" w:rsidRPr="00602692" w:rsidRDefault="00D53C06" w:rsidP="002A5E62">
            <w:pPr>
              <w:spacing w:after="0" w:line="240" w:lineRule="auto"/>
              <w:rPr>
                <w:rFonts w:ascii="Times New Roman" w:hAnsi="Times New Roman" w:cs="Times New Roman"/>
              </w:rPr>
            </w:pPr>
          </w:p>
          <w:p w14:paraId="52630C6A" w14:textId="77777777" w:rsidR="00D53C06" w:rsidRPr="00602692" w:rsidRDefault="00D53C06" w:rsidP="002A5E62">
            <w:pPr>
              <w:spacing w:after="0" w:line="240" w:lineRule="auto"/>
              <w:rPr>
                <w:rFonts w:ascii="Times New Roman" w:hAnsi="Times New Roman" w:cs="Times New Roman"/>
              </w:rPr>
            </w:pPr>
          </w:p>
          <w:p w14:paraId="3CE02490" w14:textId="77777777" w:rsidR="00D53C06" w:rsidRPr="00602692" w:rsidRDefault="00D53C06" w:rsidP="002A5E62">
            <w:pPr>
              <w:spacing w:after="0" w:line="240" w:lineRule="auto"/>
              <w:rPr>
                <w:rFonts w:ascii="Times New Roman" w:hAnsi="Times New Roman" w:cs="Times New Roman"/>
              </w:rPr>
            </w:pPr>
          </w:p>
          <w:p w14:paraId="7DE76AEC" w14:textId="77777777" w:rsidR="009F07C1" w:rsidRPr="00602692" w:rsidRDefault="009F07C1" w:rsidP="002A5E62">
            <w:pPr>
              <w:spacing w:after="0" w:line="240" w:lineRule="auto"/>
              <w:rPr>
                <w:rFonts w:ascii="Times New Roman" w:hAnsi="Times New Roman" w:cs="Times New Roman"/>
              </w:rPr>
            </w:pPr>
          </w:p>
          <w:p w14:paraId="31FDCBEF" w14:textId="77777777" w:rsidR="009F07C1" w:rsidRPr="00602692" w:rsidRDefault="009F07C1" w:rsidP="002A5E62">
            <w:pPr>
              <w:spacing w:after="0" w:line="240" w:lineRule="auto"/>
              <w:rPr>
                <w:rFonts w:ascii="Times New Roman" w:hAnsi="Times New Roman" w:cs="Times New Roman"/>
              </w:rPr>
            </w:pPr>
          </w:p>
          <w:p w14:paraId="70854E63" w14:textId="77777777" w:rsidR="009F07C1" w:rsidRPr="00602692" w:rsidRDefault="009F07C1" w:rsidP="002A5E62">
            <w:pPr>
              <w:spacing w:after="0" w:line="240" w:lineRule="auto"/>
              <w:rPr>
                <w:rFonts w:ascii="Times New Roman" w:hAnsi="Times New Roman" w:cs="Times New Roman"/>
              </w:rPr>
            </w:pPr>
          </w:p>
          <w:p w14:paraId="451D1F81" w14:textId="77777777" w:rsidR="009F07C1" w:rsidRPr="00602692" w:rsidRDefault="009F07C1" w:rsidP="002A5E62">
            <w:pPr>
              <w:spacing w:after="0" w:line="240" w:lineRule="auto"/>
              <w:rPr>
                <w:rFonts w:ascii="Times New Roman" w:hAnsi="Times New Roman" w:cs="Times New Roman"/>
              </w:rPr>
            </w:pPr>
          </w:p>
          <w:p w14:paraId="094E754D" w14:textId="77777777" w:rsidR="009F07C1" w:rsidRPr="00602692" w:rsidRDefault="009F07C1" w:rsidP="002A5E62">
            <w:pPr>
              <w:spacing w:after="0" w:line="240" w:lineRule="auto"/>
              <w:rPr>
                <w:rFonts w:ascii="Times New Roman" w:hAnsi="Times New Roman" w:cs="Times New Roman"/>
              </w:rPr>
            </w:pPr>
          </w:p>
          <w:p w14:paraId="21F6D1DB" w14:textId="77777777" w:rsidR="009F07C1" w:rsidRPr="00602692" w:rsidRDefault="009F07C1" w:rsidP="002A5E62">
            <w:pPr>
              <w:spacing w:after="0" w:line="240" w:lineRule="auto"/>
              <w:rPr>
                <w:rFonts w:ascii="Times New Roman" w:hAnsi="Times New Roman" w:cs="Times New Roman"/>
              </w:rPr>
            </w:pPr>
          </w:p>
          <w:p w14:paraId="14DD91F5" w14:textId="77777777" w:rsidR="009F07C1" w:rsidRPr="00602692" w:rsidRDefault="009F07C1" w:rsidP="002A5E62">
            <w:pPr>
              <w:spacing w:after="0" w:line="240" w:lineRule="auto"/>
              <w:rPr>
                <w:rFonts w:ascii="Times New Roman" w:hAnsi="Times New Roman" w:cs="Times New Roman"/>
              </w:rPr>
            </w:pPr>
          </w:p>
          <w:p w14:paraId="13351DDA" w14:textId="77777777" w:rsidR="009F07C1" w:rsidRPr="00602692" w:rsidRDefault="009F07C1" w:rsidP="002A5E62">
            <w:pPr>
              <w:spacing w:after="0" w:line="240" w:lineRule="auto"/>
              <w:rPr>
                <w:rFonts w:ascii="Times New Roman" w:hAnsi="Times New Roman" w:cs="Times New Roman"/>
              </w:rPr>
            </w:pPr>
          </w:p>
          <w:p w14:paraId="77C6F05C" w14:textId="77777777" w:rsidR="009F07C1" w:rsidRPr="00602692" w:rsidRDefault="009F07C1" w:rsidP="002A5E62">
            <w:pPr>
              <w:spacing w:after="0" w:line="240" w:lineRule="auto"/>
              <w:rPr>
                <w:rFonts w:ascii="Times New Roman" w:hAnsi="Times New Roman" w:cs="Times New Roman"/>
              </w:rPr>
            </w:pPr>
          </w:p>
          <w:p w14:paraId="25FFF428" w14:textId="77777777" w:rsidR="009F07C1" w:rsidRPr="00602692" w:rsidRDefault="009F07C1" w:rsidP="002A5E62">
            <w:pPr>
              <w:spacing w:after="0" w:line="240" w:lineRule="auto"/>
              <w:rPr>
                <w:rFonts w:ascii="Times New Roman" w:hAnsi="Times New Roman" w:cs="Times New Roman"/>
              </w:rPr>
            </w:pPr>
          </w:p>
          <w:p w14:paraId="67466A63" w14:textId="77777777" w:rsidR="009F07C1" w:rsidRPr="00602692" w:rsidRDefault="009F07C1" w:rsidP="002A5E62">
            <w:pPr>
              <w:spacing w:after="0" w:line="240" w:lineRule="auto"/>
              <w:rPr>
                <w:rFonts w:ascii="Times New Roman" w:hAnsi="Times New Roman" w:cs="Times New Roman"/>
              </w:rPr>
            </w:pPr>
          </w:p>
          <w:p w14:paraId="136C393A" w14:textId="77777777" w:rsidR="009F07C1" w:rsidRPr="00602692" w:rsidRDefault="009F07C1" w:rsidP="002A5E62">
            <w:pPr>
              <w:spacing w:after="0" w:line="240" w:lineRule="auto"/>
              <w:rPr>
                <w:rFonts w:ascii="Times New Roman" w:hAnsi="Times New Roman" w:cs="Times New Roman"/>
              </w:rPr>
            </w:pPr>
          </w:p>
          <w:p w14:paraId="39DC10B5" w14:textId="77777777" w:rsidR="009F07C1" w:rsidRPr="00602692" w:rsidRDefault="009F07C1" w:rsidP="002A5E62">
            <w:pPr>
              <w:spacing w:after="0" w:line="240" w:lineRule="auto"/>
              <w:rPr>
                <w:rFonts w:ascii="Times New Roman" w:hAnsi="Times New Roman" w:cs="Times New Roman"/>
              </w:rPr>
            </w:pPr>
          </w:p>
          <w:p w14:paraId="4A79B0CB" w14:textId="77777777" w:rsidR="009F07C1" w:rsidRPr="00602692" w:rsidRDefault="009F07C1" w:rsidP="002A5E62">
            <w:pPr>
              <w:spacing w:after="0" w:line="240" w:lineRule="auto"/>
              <w:rPr>
                <w:rFonts w:ascii="Times New Roman" w:hAnsi="Times New Roman" w:cs="Times New Roman"/>
              </w:rPr>
            </w:pPr>
          </w:p>
          <w:p w14:paraId="398028B3" w14:textId="77777777" w:rsidR="00A8792F" w:rsidRPr="00602692" w:rsidRDefault="00A8792F" w:rsidP="002A5E62">
            <w:pPr>
              <w:spacing w:after="0" w:line="240" w:lineRule="auto"/>
              <w:rPr>
                <w:rFonts w:ascii="Times New Roman" w:hAnsi="Times New Roman" w:cs="Times New Roman"/>
              </w:rPr>
            </w:pPr>
          </w:p>
          <w:p w14:paraId="04A62369" w14:textId="77777777" w:rsidR="00A8792F" w:rsidRPr="00602692" w:rsidRDefault="00A8792F" w:rsidP="002A5E62">
            <w:pPr>
              <w:spacing w:after="0" w:line="240" w:lineRule="auto"/>
              <w:rPr>
                <w:rFonts w:ascii="Times New Roman" w:hAnsi="Times New Roman" w:cs="Times New Roman"/>
              </w:rPr>
            </w:pPr>
          </w:p>
          <w:p w14:paraId="74A93873" w14:textId="77777777" w:rsidR="00A8792F" w:rsidRPr="00602692" w:rsidRDefault="00A8792F" w:rsidP="002A5E62">
            <w:pPr>
              <w:spacing w:after="0" w:line="240" w:lineRule="auto"/>
              <w:rPr>
                <w:rFonts w:ascii="Times New Roman" w:hAnsi="Times New Roman" w:cs="Times New Roman"/>
              </w:rPr>
            </w:pPr>
          </w:p>
          <w:p w14:paraId="1AE794A8" w14:textId="77777777" w:rsidR="00A8792F" w:rsidRPr="00602692" w:rsidRDefault="00A8792F" w:rsidP="002A5E62">
            <w:pPr>
              <w:spacing w:after="0" w:line="240" w:lineRule="auto"/>
              <w:rPr>
                <w:rFonts w:ascii="Times New Roman" w:hAnsi="Times New Roman" w:cs="Times New Roman"/>
              </w:rPr>
            </w:pPr>
          </w:p>
          <w:p w14:paraId="413EB4B1" w14:textId="77777777" w:rsidR="00A8792F" w:rsidRPr="00602692" w:rsidRDefault="00A8792F" w:rsidP="002A5E62">
            <w:pPr>
              <w:spacing w:after="0" w:line="240" w:lineRule="auto"/>
              <w:rPr>
                <w:rFonts w:ascii="Times New Roman" w:hAnsi="Times New Roman" w:cs="Times New Roman"/>
              </w:rPr>
            </w:pPr>
          </w:p>
          <w:p w14:paraId="1DA6C4F7" w14:textId="77777777" w:rsidR="00A8792F" w:rsidRPr="00602692" w:rsidRDefault="00A8792F" w:rsidP="002A5E62">
            <w:pPr>
              <w:spacing w:after="0" w:line="240" w:lineRule="auto"/>
              <w:rPr>
                <w:rFonts w:ascii="Times New Roman" w:hAnsi="Times New Roman" w:cs="Times New Roman"/>
              </w:rPr>
            </w:pPr>
          </w:p>
          <w:p w14:paraId="21DF0954" w14:textId="77777777" w:rsidR="006A55C6"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77</w:t>
            </w:r>
            <w:r w:rsidR="00D53C06" w:rsidRPr="00602692">
              <w:rPr>
                <w:rFonts w:ascii="Times New Roman" w:hAnsi="Times New Roman" w:cs="Times New Roman"/>
              </w:rPr>
              <w:t>.1</w:t>
            </w:r>
          </w:p>
          <w:p w14:paraId="0475ADF1" w14:textId="77777777" w:rsidR="006A55C6" w:rsidRPr="00602692" w:rsidRDefault="006A55C6" w:rsidP="002A5E62">
            <w:pPr>
              <w:spacing w:after="0" w:line="240" w:lineRule="auto"/>
              <w:rPr>
                <w:rFonts w:ascii="Times New Roman" w:hAnsi="Times New Roman" w:cs="Times New Roman"/>
              </w:rPr>
            </w:pPr>
          </w:p>
          <w:p w14:paraId="319EA289" w14:textId="77777777" w:rsidR="006A55C6" w:rsidRPr="00602692" w:rsidRDefault="006A55C6" w:rsidP="002A5E62">
            <w:pPr>
              <w:spacing w:after="0" w:line="240" w:lineRule="auto"/>
              <w:rPr>
                <w:rFonts w:ascii="Times New Roman" w:hAnsi="Times New Roman" w:cs="Times New Roman"/>
              </w:rPr>
            </w:pPr>
          </w:p>
          <w:p w14:paraId="2DCE2D26" w14:textId="77777777" w:rsidR="006A55C6" w:rsidRPr="00602692" w:rsidRDefault="006A55C6" w:rsidP="002A5E62">
            <w:pPr>
              <w:spacing w:after="0" w:line="240" w:lineRule="auto"/>
              <w:rPr>
                <w:rFonts w:ascii="Times New Roman" w:hAnsi="Times New Roman" w:cs="Times New Roman"/>
              </w:rPr>
            </w:pPr>
          </w:p>
          <w:p w14:paraId="59A6DA4D" w14:textId="77777777" w:rsidR="006A55C6" w:rsidRPr="00602692" w:rsidRDefault="006A55C6" w:rsidP="002A5E62">
            <w:pPr>
              <w:spacing w:after="0" w:line="240" w:lineRule="auto"/>
              <w:rPr>
                <w:rFonts w:ascii="Times New Roman" w:hAnsi="Times New Roman" w:cs="Times New Roman"/>
              </w:rPr>
            </w:pPr>
          </w:p>
          <w:p w14:paraId="7111B175" w14:textId="77777777" w:rsidR="006A55C6" w:rsidRPr="00602692" w:rsidRDefault="006A55C6" w:rsidP="002A5E62">
            <w:pPr>
              <w:spacing w:after="0" w:line="240" w:lineRule="auto"/>
              <w:rPr>
                <w:rFonts w:ascii="Times New Roman" w:hAnsi="Times New Roman" w:cs="Times New Roman"/>
              </w:rPr>
            </w:pPr>
          </w:p>
          <w:p w14:paraId="4ED1CE83" w14:textId="77777777" w:rsidR="006A55C6" w:rsidRPr="00602692" w:rsidRDefault="006A55C6" w:rsidP="002A5E62">
            <w:pPr>
              <w:spacing w:after="0" w:line="240" w:lineRule="auto"/>
              <w:rPr>
                <w:rFonts w:ascii="Times New Roman" w:hAnsi="Times New Roman" w:cs="Times New Roman"/>
              </w:rPr>
            </w:pPr>
          </w:p>
          <w:p w14:paraId="61EC5EEA" w14:textId="77777777" w:rsidR="006A55C6" w:rsidRPr="00602692" w:rsidRDefault="006A55C6" w:rsidP="002A5E62">
            <w:pPr>
              <w:spacing w:after="0" w:line="240" w:lineRule="auto"/>
              <w:rPr>
                <w:rFonts w:ascii="Times New Roman" w:hAnsi="Times New Roman" w:cs="Times New Roman"/>
              </w:rPr>
            </w:pPr>
          </w:p>
          <w:p w14:paraId="4402235B" w14:textId="77777777" w:rsidR="006A55C6" w:rsidRPr="00602692" w:rsidRDefault="006A55C6" w:rsidP="002A5E62">
            <w:pPr>
              <w:spacing w:after="0" w:line="240" w:lineRule="auto"/>
              <w:rPr>
                <w:rFonts w:ascii="Times New Roman" w:hAnsi="Times New Roman" w:cs="Times New Roman"/>
              </w:rPr>
            </w:pPr>
          </w:p>
          <w:p w14:paraId="21132690" w14:textId="77777777" w:rsidR="006A55C6" w:rsidRPr="00602692" w:rsidRDefault="006A55C6" w:rsidP="002A5E62">
            <w:pPr>
              <w:spacing w:after="0" w:line="240" w:lineRule="auto"/>
              <w:rPr>
                <w:rFonts w:ascii="Times New Roman" w:hAnsi="Times New Roman" w:cs="Times New Roman"/>
              </w:rPr>
            </w:pPr>
          </w:p>
          <w:p w14:paraId="76BB273E" w14:textId="77777777" w:rsidR="00940335" w:rsidRPr="00602692" w:rsidRDefault="00940335" w:rsidP="002A5E62">
            <w:pPr>
              <w:spacing w:after="0" w:line="240" w:lineRule="auto"/>
              <w:rPr>
                <w:rFonts w:ascii="Times New Roman" w:hAnsi="Times New Roman" w:cs="Times New Roman"/>
              </w:rPr>
            </w:pPr>
          </w:p>
          <w:p w14:paraId="04DD79ED" w14:textId="77777777" w:rsidR="009F07C1" w:rsidRPr="00602692" w:rsidRDefault="009F07C1" w:rsidP="002A5E62">
            <w:pPr>
              <w:spacing w:after="0" w:line="240" w:lineRule="auto"/>
              <w:rPr>
                <w:rFonts w:ascii="Times New Roman" w:hAnsi="Times New Roman" w:cs="Times New Roman"/>
              </w:rPr>
            </w:pPr>
          </w:p>
          <w:p w14:paraId="3F9B2B13" w14:textId="77777777" w:rsidR="009F07C1" w:rsidRPr="00602692" w:rsidRDefault="009F07C1" w:rsidP="002A5E62">
            <w:pPr>
              <w:spacing w:after="0" w:line="240" w:lineRule="auto"/>
              <w:rPr>
                <w:rFonts w:ascii="Times New Roman" w:hAnsi="Times New Roman" w:cs="Times New Roman"/>
              </w:rPr>
            </w:pPr>
          </w:p>
          <w:p w14:paraId="3ED057A9" w14:textId="77777777" w:rsidR="009F07C1" w:rsidRPr="00602692" w:rsidRDefault="009F07C1" w:rsidP="002A5E62">
            <w:pPr>
              <w:spacing w:after="0" w:line="240" w:lineRule="auto"/>
              <w:rPr>
                <w:rFonts w:ascii="Times New Roman" w:hAnsi="Times New Roman" w:cs="Times New Roman"/>
              </w:rPr>
            </w:pPr>
          </w:p>
          <w:p w14:paraId="59BFCD7A" w14:textId="77777777" w:rsidR="009F07C1" w:rsidRPr="00602692" w:rsidRDefault="009F07C1" w:rsidP="002A5E62">
            <w:pPr>
              <w:spacing w:after="0" w:line="240" w:lineRule="auto"/>
              <w:rPr>
                <w:rFonts w:ascii="Times New Roman" w:hAnsi="Times New Roman" w:cs="Times New Roman"/>
              </w:rPr>
            </w:pPr>
          </w:p>
          <w:p w14:paraId="2E3AAE6B" w14:textId="77777777" w:rsidR="009F07C1" w:rsidRPr="00602692" w:rsidRDefault="009F07C1" w:rsidP="002A5E62">
            <w:pPr>
              <w:spacing w:after="0" w:line="240" w:lineRule="auto"/>
              <w:rPr>
                <w:rFonts w:ascii="Times New Roman" w:hAnsi="Times New Roman" w:cs="Times New Roman"/>
              </w:rPr>
            </w:pPr>
          </w:p>
          <w:p w14:paraId="1C420455" w14:textId="77777777" w:rsidR="009F07C1" w:rsidRPr="00602692" w:rsidRDefault="009F07C1" w:rsidP="002A5E62">
            <w:pPr>
              <w:spacing w:after="0" w:line="240" w:lineRule="auto"/>
              <w:rPr>
                <w:rFonts w:ascii="Times New Roman" w:hAnsi="Times New Roman" w:cs="Times New Roman"/>
              </w:rPr>
            </w:pPr>
          </w:p>
          <w:p w14:paraId="2BACF2F8" w14:textId="77777777" w:rsidR="009F07C1" w:rsidRPr="00602692" w:rsidRDefault="009F07C1" w:rsidP="002A5E62">
            <w:pPr>
              <w:spacing w:after="0" w:line="240" w:lineRule="auto"/>
              <w:rPr>
                <w:rFonts w:ascii="Times New Roman" w:hAnsi="Times New Roman" w:cs="Times New Roman"/>
              </w:rPr>
            </w:pPr>
          </w:p>
          <w:p w14:paraId="24F1CF84" w14:textId="77777777" w:rsidR="00A8792F" w:rsidRPr="00602692" w:rsidRDefault="00A8792F" w:rsidP="002A5E62">
            <w:pPr>
              <w:spacing w:after="0" w:line="240" w:lineRule="auto"/>
              <w:rPr>
                <w:rFonts w:ascii="Times New Roman" w:hAnsi="Times New Roman" w:cs="Times New Roman"/>
              </w:rPr>
            </w:pPr>
          </w:p>
          <w:p w14:paraId="6BB2B000" w14:textId="77777777" w:rsidR="00A8792F" w:rsidRPr="00602692" w:rsidRDefault="00A8792F" w:rsidP="002A5E62">
            <w:pPr>
              <w:spacing w:after="0" w:line="240" w:lineRule="auto"/>
              <w:rPr>
                <w:rFonts w:ascii="Times New Roman" w:hAnsi="Times New Roman" w:cs="Times New Roman"/>
              </w:rPr>
            </w:pPr>
          </w:p>
          <w:p w14:paraId="4116E0EB" w14:textId="77777777" w:rsidR="00A8792F" w:rsidRPr="00602692" w:rsidRDefault="00A8792F" w:rsidP="002A5E62">
            <w:pPr>
              <w:spacing w:after="0" w:line="240" w:lineRule="auto"/>
              <w:rPr>
                <w:rFonts w:ascii="Times New Roman" w:hAnsi="Times New Roman" w:cs="Times New Roman"/>
              </w:rPr>
            </w:pPr>
          </w:p>
          <w:p w14:paraId="25BF6706" w14:textId="77777777" w:rsidR="00A8792F" w:rsidRPr="00602692" w:rsidRDefault="00A8792F" w:rsidP="002A5E62">
            <w:pPr>
              <w:spacing w:after="0" w:line="240" w:lineRule="auto"/>
              <w:rPr>
                <w:rFonts w:ascii="Times New Roman" w:hAnsi="Times New Roman" w:cs="Times New Roman"/>
              </w:rPr>
            </w:pPr>
          </w:p>
          <w:p w14:paraId="3AE007E1" w14:textId="77777777" w:rsidR="00A8792F" w:rsidRPr="00602692" w:rsidRDefault="00A8792F" w:rsidP="002A5E62">
            <w:pPr>
              <w:spacing w:after="0" w:line="240" w:lineRule="auto"/>
              <w:rPr>
                <w:rFonts w:ascii="Times New Roman" w:hAnsi="Times New Roman" w:cs="Times New Roman"/>
              </w:rPr>
            </w:pPr>
          </w:p>
          <w:p w14:paraId="3F9B0D24" w14:textId="77777777" w:rsidR="00A8792F" w:rsidRPr="00602692" w:rsidRDefault="00A8792F" w:rsidP="002A5E62">
            <w:pPr>
              <w:spacing w:after="0" w:line="240" w:lineRule="auto"/>
              <w:rPr>
                <w:rFonts w:ascii="Times New Roman" w:hAnsi="Times New Roman" w:cs="Times New Roman"/>
              </w:rPr>
            </w:pPr>
          </w:p>
          <w:p w14:paraId="3A540614" w14:textId="77777777" w:rsidR="00A8792F" w:rsidRPr="00602692" w:rsidRDefault="00A8792F" w:rsidP="002A5E62">
            <w:pPr>
              <w:spacing w:after="0" w:line="240" w:lineRule="auto"/>
              <w:rPr>
                <w:rFonts w:ascii="Times New Roman" w:hAnsi="Times New Roman" w:cs="Times New Roman"/>
              </w:rPr>
            </w:pPr>
          </w:p>
          <w:p w14:paraId="447A0B9A" w14:textId="77777777" w:rsidR="00A8792F" w:rsidRPr="00602692" w:rsidRDefault="00A8792F" w:rsidP="002A5E62">
            <w:pPr>
              <w:spacing w:after="0" w:line="240" w:lineRule="auto"/>
              <w:rPr>
                <w:rFonts w:ascii="Times New Roman" w:hAnsi="Times New Roman" w:cs="Times New Roman"/>
              </w:rPr>
            </w:pPr>
          </w:p>
          <w:p w14:paraId="191BE0B9" w14:textId="77777777" w:rsidR="00A8792F" w:rsidRPr="00602692" w:rsidRDefault="00A8792F" w:rsidP="002A5E62">
            <w:pPr>
              <w:spacing w:after="0" w:line="240" w:lineRule="auto"/>
              <w:rPr>
                <w:rFonts w:ascii="Times New Roman" w:hAnsi="Times New Roman" w:cs="Times New Roman"/>
              </w:rPr>
            </w:pPr>
          </w:p>
          <w:p w14:paraId="5D88E183" w14:textId="77777777" w:rsidR="00D53C06"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81</w:t>
            </w:r>
            <w:r w:rsidR="006A55C6" w:rsidRPr="00602692">
              <w:rPr>
                <w:rFonts w:ascii="Times New Roman" w:hAnsi="Times New Roman" w:cs="Times New Roman"/>
              </w:rPr>
              <w:t>.1</w:t>
            </w:r>
          </w:p>
        </w:tc>
        <w:tc>
          <w:tcPr>
            <w:tcW w:w="1344" w:type="pct"/>
            <w:vAlign w:val="center"/>
          </w:tcPr>
          <w:p w14:paraId="6740434B" w14:textId="77777777" w:rsidR="007A2293" w:rsidRPr="00602692" w:rsidRDefault="007A2293" w:rsidP="002A5E62">
            <w:pPr>
              <w:spacing w:after="0" w:line="240" w:lineRule="auto"/>
              <w:rPr>
                <w:rFonts w:ascii="Times New Roman" w:hAnsi="Times New Roman" w:cs="Times New Roman"/>
              </w:rPr>
            </w:pPr>
          </w:p>
          <w:p w14:paraId="276272E2" w14:textId="77777777" w:rsidR="00A8792F" w:rsidRPr="00602692" w:rsidRDefault="00A879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Управа обавља финансијско-информационе послове: прикупља, обрађује, анализира и прослеђује надлежним органима информације, податке и документацију коју прибавља у складу са овим законом и врши друге послове који се односе на спречавање и откривање прања новца и финансирања тероризма у складу са законом. </w:t>
            </w:r>
          </w:p>
          <w:p w14:paraId="06DE0B64" w14:textId="77777777" w:rsidR="00AD2B29" w:rsidRPr="00602692"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0F67B327" w14:textId="77777777" w:rsidR="00AD2B29" w:rsidRPr="00602692"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18509F02" w14:textId="77777777" w:rsidR="00A8792F"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Ако Управа оцени да у вези са одређеним трансакцијама или лицима постоје основи сумње да се ради о прању новца или финансирању тероризма, може од обвезника да захтева: </w:t>
            </w:r>
          </w:p>
          <w:p w14:paraId="67F0E046" w14:textId="77777777" w:rsidR="00A8792F"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1) податке из евиденција о странкама и трансакцијама које обвезник води на основу члана 99. став 1. овог закона; </w:t>
            </w:r>
          </w:p>
          <w:p w14:paraId="1ED8C163" w14:textId="77777777" w:rsidR="00A8792F"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2) податке о новцу и имовини странке код обвезника; </w:t>
            </w:r>
          </w:p>
          <w:p w14:paraId="7C7FB247" w14:textId="77777777" w:rsidR="00A8792F"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3) податке о промету новца или имовине странке код обвезника; </w:t>
            </w:r>
          </w:p>
          <w:p w14:paraId="49E73A4A" w14:textId="77777777" w:rsidR="00A8792F"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4) податке о другим пословним односима странке успостављеним код обвезника; </w:t>
            </w:r>
          </w:p>
          <w:p w14:paraId="46B40352" w14:textId="77777777" w:rsidR="00AD2B29"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5) друге податке и информације потребне за откривање или доказивање прања новца </w:t>
            </w:r>
            <w:r w:rsidRPr="00602692">
              <w:rPr>
                <w:rFonts w:ascii="Times New Roman" w:hAnsi="Times New Roman" w:cs="Times New Roman"/>
              </w:rPr>
              <w:lastRenderedPageBreak/>
              <w:t xml:space="preserve">или финансирања тероризма. </w:t>
            </w:r>
          </w:p>
          <w:p w14:paraId="02F043D9" w14:textId="77777777" w:rsidR="00A8792F"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56679441" w14:textId="77777777" w:rsidR="00AD2B29" w:rsidRPr="00602692"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5EAF52D6" w14:textId="77777777" w:rsidR="00A8792F" w:rsidRPr="00602692" w:rsidRDefault="00A8792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Управа може, ради оцене да ли у вези са одређеним трансакцијама или одређеним лицима постоје основи сумње да се ради о прању новца или финансирању тероризма, да од државних органа, организација и лица којима су поверена јавна овлашћења, захтева податке, информације и документацију који су потребни за откривање и доказивање прања новца или финансирања тероризма. </w:t>
            </w:r>
          </w:p>
          <w:p w14:paraId="0709C8B1" w14:textId="77777777" w:rsidR="00A8792F" w:rsidRPr="00602692" w:rsidRDefault="00A8792F" w:rsidP="002A5E62">
            <w:pPr>
              <w:spacing w:after="0" w:line="240" w:lineRule="auto"/>
              <w:jc w:val="both"/>
              <w:rPr>
                <w:rFonts w:ascii="Times New Roman" w:hAnsi="Times New Roman" w:cs="Times New Roman"/>
                <w:color w:val="000000"/>
                <w:lang w:val="en-GB"/>
              </w:rPr>
            </w:pPr>
          </w:p>
          <w:p w14:paraId="1D64E5D3" w14:textId="77777777" w:rsidR="00A8792F" w:rsidRPr="00602692" w:rsidRDefault="00A8792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Управа може од органа и организација из става 1. овог члана да захтева податке, информације и документацију који су потребни за откривање и доказивање прања новца или финансирања тероризма, а који се односе на лица која су учествовала или сарађивала у трансакцијама или пословима лица у вези са којима постоје основи сумње да се ради о прању новца или финансирању тероризма. </w:t>
            </w:r>
          </w:p>
          <w:p w14:paraId="42D199FB" w14:textId="77777777" w:rsidR="00A8792F" w:rsidRPr="00602692" w:rsidRDefault="00A8792F" w:rsidP="002A5E62">
            <w:pPr>
              <w:spacing w:after="0" w:line="240" w:lineRule="auto"/>
              <w:jc w:val="both"/>
              <w:rPr>
                <w:rFonts w:ascii="Times New Roman" w:hAnsi="Times New Roman" w:cs="Times New Roman"/>
                <w:color w:val="000000"/>
                <w:lang w:val="en-GB"/>
              </w:rPr>
            </w:pPr>
          </w:p>
          <w:p w14:paraId="7E0D1336" w14:textId="77777777" w:rsidR="00A8792F" w:rsidRPr="00602692" w:rsidRDefault="00A8792F"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Органи и организације из става 1. овог члана дужни су да Управи, у писменој форми, доставе тражене податке, у року од осам дана од дана пријема захтева или да омогуће Управи директан електронски приступ подацима и информацијама, без накнаде. </w:t>
            </w:r>
          </w:p>
          <w:p w14:paraId="56A7076F" w14:textId="77777777" w:rsidR="00A8792F" w:rsidRPr="00602692" w:rsidRDefault="00A8792F" w:rsidP="002A5E62">
            <w:pPr>
              <w:spacing w:after="0" w:line="240" w:lineRule="auto"/>
              <w:jc w:val="both"/>
              <w:rPr>
                <w:rFonts w:ascii="Times New Roman" w:hAnsi="Times New Roman" w:cs="Times New Roman"/>
                <w:color w:val="000000"/>
                <w:lang w:val="en-GB"/>
              </w:rPr>
            </w:pPr>
          </w:p>
          <w:p w14:paraId="60D5213D" w14:textId="77777777" w:rsidR="00B9670E"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color w:val="000000"/>
                <w:lang w:val="en-GB"/>
              </w:rPr>
              <w:t xml:space="preserve">Управа може, у хитним случајевима </w:t>
            </w:r>
            <w:r w:rsidRPr="00602692">
              <w:rPr>
                <w:rFonts w:ascii="Times New Roman" w:hAnsi="Times New Roman" w:cs="Times New Roman"/>
                <w:color w:val="000000"/>
                <w:lang w:val="en-GB"/>
              </w:rPr>
              <w:lastRenderedPageBreak/>
              <w:t xml:space="preserve">захтевати достављање података у року краћем од рока из става 3. овог члана. </w:t>
            </w:r>
          </w:p>
          <w:p w14:paraId="6B68FAEC" w14:textId="77777777" w:rsidR="00B9670E" w:rsidRPr="00602692" w:rsidRDefault="00B9670E"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356F20CD" w14:textId="77777777" w:rsidR="00940335"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Ако у вези са одређеним трансакцијама или лицима постоје основи сумње да се ради о прању новца, финансирању тероризма или претходном кривичном делу Управа може започети поступак прикупљања података, информација и документације у складу са овим законом, као и извршити друге радње и мере из своје надлежности и на основу писмене и образложене иницијативе суда, јавног тужиоца, полиције, Безбедносно-информативне агенције, Војнобезбедносне агенције, Војнообавештајне агенције, Пореске управе, Управе царина, Народне банке Србије, Комисије за хартије од вредности, надлежних инспекција и државних органа надлежних за државну ревизију и борбу против корупције. </w:t>
            </w:r>
          </w:p>
          <w:p w14:paraId="034A3610" w14:textId="77777777" w:rsidR="00A8792F"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en-GB"/>
              </w:rPr>
            </w:pPr>
          </w:p>
          <w:p w14:paraId="5108B244" w14:textId="77777777" w:rsidR="00A8792F"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p w14:paraId="55ABCC39" w14:textId="77777777" w:rsidR="00ED1E37" w:rsidRPr="00602692"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color w:val="000000"/>
                <w:lang w:val="en-GB"/>
              </w:rPr>
              <w:t xml:space="preserve">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tc>
        <w:tc>
          <w:tcPr>
            <w:tcW w:w="139" w:type="pct"/>
            <w:vAlign w:val="center"/>
          </w:tcPr>
          <w:p w14:paraId="3AC6784E" w14:textId="77777777" w:rsidR="00ED1E37" w:rsidRPr="00602692" w:rsidRDefault="00C67844"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6B021AC1" w14:textId="77777777" w:rsidR="00ED1E37" w:rsidRPr="00602692" w:rsidRDefault="00ED1E37" w:rsidP="002A5E62">
            <w:pPr>
              <w:spacing w:after="0" w:line="240" w:lineRule="auto"/>
              <w:ind w:firstLine="21"/>
              <w:rPr>
                <w:rFonts w:ascii="Times New Roman" w:hAnsi="Times New Roman" w:cs="Times New Roman"/>
                <w:lang w:val="ru-RU"/>
              </w:rPr>
            </w:pPr>
          </w:p>
        </w:tc>
        <w:tc>
          <w:tcPr>
            <w:tcW w:w="878" w:type="pct"/>
            <w:vAlign w:val="center"/>
          </w:tcPr>
          <w:p w14:paraId="4AC956D3" w14:textId="77777777" w:rsidR="00ED1E37" w:rsidRPr="00602692" w:rsidRDefault="00ED1E37" w:rsidP="002A5E62">
            <w:pPr>
              <w:widowControl w:val="0"/>
              <w:shd w:val="clear" w:color="auto" w:fill="FFFFFF"/>
              <w:autoSpaceDE w:val="0"/>
              <w:autoSpaceDN w:val="0"/>
              <w:adjustRightInd w:val="0"/>
              <w:spacing w:after="0" w:line="240" w:lineRule="auto"/>
              <w:jc w:val="both"/>
              <w:rPr>
                <w:rFonts w:ascii="Times New Roman" w:hAnsi="Times New Roman" w:cs="Times New Roman"/>
              </w:rPr>
            </w:pPr>
          </w:p>
        </w:tc>
      </w:tr>
      <w:tr w:rsidR="00060A53" w:rsidRPr="00602692" w14:paraId="145FF7E0" w14:textId="77777777" w:rsidTr="00004FAF">
        <w:trPr>
          <w:trHeight w:val="63"/>
        </w:trPr>
        <w:tc>
          <w:tcPr>
            <w:tcW w:w="323" w:type="pct"/>
            <w:shd w:val="clear" w:color="auto" w:fill="D9D9D9"/>
          </w:tcPr>
          <w:p w14:paraId="1881EA47" w14:textId="77777777" w:rsidR="00ED1E37" w:rsidRPr="00602692" w:rsidRDefault="00B34662" w:rsidP="002A5E62">
            <w:pPr>
              <w:pStyle w:val="NormalWeb"/>
              <w:spacing w:before="0" w:beforeAutospacing="0" w:after="0" w:afterAutospacing="0"/>
              <w:rPr>
                <w:sz w:val="22"/>
                <w:szCs w:val="22"/>
              </w:rPr>
            </w:pPr>
            <w:r w:rsidRPr="00602692">
              <w:rPr>
                <w:sz w:val="22"/>
                <w:szCs w:val="22"/>
              </w:rPr>
              <w:lastRenderedPageBreak/>
              <w:t>32.5</w:t>
            </w:r>
          </w:p>
        </w:tc>
        <w:tc>
          <w:tcPr>
            <w:tcW w:w="1387" w:type="pct"/>
            <w:shd w:val="clear" w:color="auto" w:fill="D9D9D9"/>
            <w:vAlign w:val="center"/>
          </w:tcPr>
          <w:p w14:paraId="4B0570CC" w14:textId="77777777" w:rsidR="00ED1E37" w:rsidRPr="00602692" w:rsidRDefault="00B34662" w:rsidP="002A5E62">
            <w:pPr>
              <w:pStyle w:val="NormalWeb"/>
              <w:spacing w:before="0" w:beforeAutospacing="0" w:after="0" w:afterAutospacing="0"/>
              <w:rPr>
                <w:sz w:val="22"/>
                <w:szCs w:val="22"/>
              </w:rPr>
            </w:pPr>
            <w:r w:rsidRPr="00602692">
              <w:rPr>
                <w:sz w:val="22"/>
                <w:szCs w:val="22"/>
              </w:rPr>
              <w:t>Where there are objective grounds for assuming that the provision of such information would have a negative impact on ongoing investigations or analyses, or, in exceptional circumstances, where disclosure of the information would be clearly disproportionate to the legitimate interests of a natural or legal person or irrelevant with regard to the purposes for which it has been requested, the FIU shall be under no obligation to comply with the request for information.</w:t>
            </w:r>
          </w:p>
        </w:tc>
        <w:tc>
          <w:tcPr>
            <w:tcW w:w="512" w:type="pct"/>
            <w:vAlign w:val="center"/>
          </w:tcPr>
          <w:p w14:paraId="2AC51522" w14:textId="77777777" w:rsidR="00D53031" w:rsidRPr="00602692" w:rsidRDefault="003754EC" w:rsidP="002A5E62">
            <w:pPr>
              <w:spacing w:after="0" w:line="240" w:lineRule="auto"/>
              <w:rPr>
                <w:rFonts w:ascii="Times New Roman" w:hAnsi="Times New Roman" w:cs="Times New Roman"/>
                <w:noProof/>
                <w:color w:val="000000"/>
                <w:lang w:val="sr-Cyrl-RS"/>
              </w:rPr>
            </w:pPr>
            <w:r w:rsidRPr="00602692">
              <w:rPr>
                <w:rFonts w:ascii="Times New Roman" w:hAnsi="Times New Roman" w:cs="Times New Roman"/>
                <w:noProof/>
                <w:color w:val="000000"/>
                <w:lang w:val="sr-Cyrl-RS"/>
              </w:rPr>
              <w:t>77</w:t>
            </w:r>
          </w:p>
          <w:p w14:paraId="65C876B7" w14:textId="77777777" w:rsidR="00D53031" w:rsidRPr="00602692" w:rsidRDefault="00D53031" w:rsidP="002A5E62">
            <w:pPr>
              <w:spacing w:after="0" w:line="240" w:lineRule="auto"/>
              <w:rPr>
                <w:rFonts w:ascii="Times New Roman" w:hAnsi="Times New Roman" w:cs="Times New Roman"/>
                <w:lang w:val="en-GB"/>
              </w:rPr>
            </w:pPr>
          </w:p>
        </w:tc>
        <w:tc>
          <w:tcPr>
            <w:tcW w:w="1344" w:type="pct"/>
            <w:vAlign w:val="center"/>
          </w:tcPr>
          <w:p w14:paraId="567F419E" w14:textId="77777777" w:rsidR="003754EC" w:rsidRPr="00602692" w:rsidRDefault="003754EC" w:rsidP="003754EC">
            <w:pPr>
              <w:jc w:val="center"/>
              <w:rPr>
                <w:rFonts w:ascii="Times New Roman" w:hAnsi="Times New Roman" w:cs="Times New Roman"/>
                <w:lang w:val="sr-Cyrl-RS"/>
              </w:rPr>
            </w:pPr>
            <w:r w:rsidRPr="00602692">
              <w:rPr>
                <w:rFonts w:ascii="Times New Roman" w:hAnsi="Times New Roman" w:cs="Times New Roman"/>
                <w:lang w:val="sr-Cyrl-RS"/>
              </w:rPr>
              <w:t>Иницијатива за покретање поступка у Управи</w:t>
            </w:r>
          </w:p>
          <w:p w14:paraId="6B051CE4" w14:textId="77777777" w:rsidR="003754EC" w:rsidRPr="00602692" w:rsidRDefault="003754EC" w:rsidP="003754EC">
            <w:pPr>
              <w:widowControl w:val="0"/>
              <w:shd w:val="clear" w:color="auto" w:fill="FFFFFF"/>
              <w:autoSpaceDE w:val="0"/>
              <w:autoSpaceDN w:val="0"/>
              <w:adjustRightInd w:val="0"/>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Члан 77.</w:t>
            </w:r>
          </w:p>
          <w:p w14:paraId="3E325682" w14:textId="77777777" w:rsidR="003754EC" w:rsidRPr="00602692" w:rsidRDefault="003754EC" w:rsidP="003754EC">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Ако у вези са одређеним трансакцијама или лицима постоје основи сумње да се ради о прању новца, финансирању тероризма или претходном кривичном делу Управа може започети поступак прикупљања података, информација и документације у складу са овим законом, као и извршити друге радње и мере из своје надлежности и на основу писмене и образложене иницијативе суда, јавног тужиоца, полиције, Безбедносно-информативне агенције, Војнобезбедносне агенције, Војнообавештајне агенције, Пореске управе, Управе царина, Народне банке Србије, Комисије за хартије од вредности, надлежних инспекција и државних органа надлежних за државну ревизију и борбу против корупције.</w:t>
            </w:r>
          </w:p>
          <w:p w14:paraId="2C2D807C" w14:textId="77777777" w:rsidR="003754EC" w:rsidRPr="00602692" w:rsidRDefault="003754EC" w:rsidP="003754EC">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Ако у вези са одређеним трансакцијама постоје основи сумње да се ради о прању новца, финансирању тероризма или претходном кривичном делу, државни орган из става 1. овог члана може да тражи од Управе податке и информације потребне за доказивање тих кривичних дела.</w:t>
            </w:r>
          </w:p>
          <w:p w14:paraId="68A6E4EB" w14:textId="77777777" w:rsidR="003754EC" w:rsidRPr="00602692" w:rsidRDefault="003754EC" w:rsidP="003754EC">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УПРАВА НИЈЕ ДУЖНА ДА ОДГОВОРИ НА ЗАХТЕВ ДРЖАВНОГ ОРГАНА ИЗ СТАВА 2. ОВОГ ЧЛАНА АКО ПОСТОЈЕ ОБЈЕКТИВНИ РАЗЛОЗИ ЗА </w:t>
            </w:r>
            <w:r w:rsidRPr="00602692">
              <w:rPr>
                <w:rFonts w:ascii="Times New Roman" w:hAnsi="Times New Roman" w:cs="Times New Roman"/>
              </w:rPr>
              <w:lastRenderedPageBreak/>
              <w:t>ПРЕТПОСТАВКУ ДА БИ ДОСТАВЉАЊЕ ТАКВИХ ПОДАТАКА И ИНФОРМАЦИЈА НЕГАТИВНО УТИЦАЛО НА ТЕКУЋЕ ИСТРАГЕ ИЛИ АНАЛИЗЕ, ИЛИ АКО БИ, У ИЗУЗЕТНИМ ОКОЛНОСТИМА, ОБЕЛОДАЊИВАЊЕ ИНФОРМАЦИЈА И ПОДАТАКА БИЛО ОЧИГЛЕДНО НЕСРАЗМЕРНО ЛЕГИТИМНИМ ИНТЕРЕСИМА ФИЗИЧКОГ ИЛИ ПРАВНОГ ЛИЦА ИЛИ БЕЗ ЗНАЧАЈА ЗА СВРХЕ ЗА КОЈЕ ЈЕ ЗАТРАЖЕНО.</w:t>
            </w:r>
          </w:p>
          <w:p w14:paraId="65A8FD56" w14:textId="77777777" w:rsidR="003754EC" w:rsidRPr="00602692" w:rsidRDefault="003754EC" w:rsidP="003754EC">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Управа је дужна да одбије покретање поступка на основу иницијативе из става 1. овог члана или захтева из става 2. овог члана ако у њој нису образложени основи сумње да се ради о прању новца или финансирању тероризма, као и у случајевима када је очигледно да такви основи сумње не постоје.</w:t>
            </w:r>
          </w:p>
          <w:p w14:paraId="1F0BB0A6" w14:textId="77777777" w:rsidR="00270D6B" w:rsidRPr="00602692" w:rsidRDefault="008A182D" w:rsidP="003754EC">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rPr>
            </w:pPr>
            <w:r w:rsidRPr="00624C0A">
              <w:rPr>
                <w:rFonts w:ascii="Times New Roman" w:hAnsi="Times New Roman"/>
                <w:sz w:val="24"/>
                <w:szCs w:val="24"/>
                <w:lang w:val="sr-Cyrl-RS"/>
              </w:rPr>
              <w:t>УПРАВА ЈЕ ДУЖНА ДА У СЛУЧАЈУ ИЗ СТАВА 3. И 4. ОВОГ ЧЛАНА ПИСМЕНИМ ПУТЕМ ОБАВЕСТИ ПОДНОСИОЦА О РАЗЛОЗИМА ЗБОГ КОЈИХ НИЈЕ ПОКРЕНУЛА ПОСТУПАК НА ОСНОВУ ИНИЦИЈАТИВЕ ИЗ СТАВА 1. ОВОГ ЧЛАНА, ОДНОСНО ОДГОВОРИЛА НА ЗАХТЕВ ИЗ СТАВА 2. ОВОГ ЧЛАНА.</w:t>
            </w:r>
          </w:p>
        </w:tc>
        <w:tc>
          <w:tcPr>
            <w:tcW w:w="139" w:type="pct"/>
            <w:vAlign w:val="center"/>
          </w:tcPr>
          <w:p w14:paraId="1E849311" w14:textId="77777777" w:rsidR="00ED1E37" w:rsidRPr="00602692" w:rsidRDefault="00C67844"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5F0AC6F2" w14:textId="77777777" w:rsidR="00ED1E37" w:rsidRPr="00602692" w:rsidRDefault="00ED1E37" w:rsidP="002A5E62">
            <w:pPr>
              <w:spacing w:after="0" w:line="240" w:lineRule="auto"/>
              <w:ind w:firstLine="21"/>
              <w:rPr>
                <w:rFonts w:ascii="Times New Roman" w:hAnsi="Times New Roman" w:cs="Times New Roman"/>
                <w:lang w:val="ru-RU"/>
              </w:rPr>
            </w:pPr>
          </w:p>
        </w:tc>
        <w:tc>
          <w:tcPr>
            <w:tcW w:w="878" w:type="pct"/>
            <w:vAlign w:val="center"/>
          </w:tcPr>
          <w:p w14:paraId="3B7F0E9A" w14:textId="77777777" w:rsidR="00ED1E37" w:rsidRPr="00602692" w:rsidRDefault="00ED1E37" w:rsidP="002A5E62">
            <w:pPr>
              <w:spacing w:after="0" w:line="240" w:lineRule="auto"/>
              <w:rPr>
                <w:rFonts w:ascii="Times New Roman" w:hAnsi="Times New Roman" w:cs="Times New Roman"/>
                <w:lang w:val="sr-Cyrl-CS"/>
              </w:rPr>
            </w:pPr>
          </w:p>
        </w:tc>
      </w:tr>
      <w:tr w:rsidR="00060A53" w:rsidRPr="00602692" w14:paraId="38102DA8" w14:textId="77777777" w:rsidTr="00004FAF">
        <w:trPr>
          <w:trHeight w:val="63"/>
        </w:trPr>
        <w:tc>
          <w:tcPr>
            <w:tcW w:w="323" w:type="pct"/>
            <w:shd w:val="clear" w:color="auto" w:fill="D9D9D9"/>
          </w:tcPr>
          <w:p w14:paraId="40B4FC41" w14:textId="77777777" w:rsidR="00962592" w:rsidRPr="00602692" w:rsidRDefault="00B34662" w:rsidP="002A5E62">
            <w:pPr>
              <w:pStyle w:val="NormalWeb"/>
              <w:spacing w:before="0" w:beforeAutospacing="0" w:after="0" w:afterAutospacing="0"/>
              <w:rPr>
                <w:sz w:val="22"/>
                <w:szCs w:val="22"/>
              </w:rPr>
            </w:pPr>
            <w:r w:rsidRPr="00602692">
              <w:rPr>
                <w:sz w:val="22"/>
                <w:szCs w:val="22"/>
              </w:rPr>
              <w:t>32.6</w:t>
            </w:r>
          </w:p>
        </w:tc>
        <w:tc>
          <w:tcPr>
            <w:tcW w:w="1387" w:type="pct"/>
            <w:shd w:val="clear" w:color="auto" w:fill="D9D9D9"/>
            <w:vAlign w:val="center"/>
          </w:tcPr>
          <w:p w14:paraId="7A3E2612" w14:textId="77777777" w:rsidR="00962592" w:rsidRPr="00602692" w:rsidRDefault="00B34662" w:rsidP="002A5E62">
            <w:pPr>
              <w:pStyle w:val="NormalWeb"/>
              <w:spacing w:before="0" w:beforeAutospacing="0" w:after="0" w:afterAutospacing="0"/>
              <w:rPr>
                <w:sz w:val="22"/>
                <w:szCs w:val="22"/>
              </w:rPr>
            </w:pPr>
            <w:r w:rsidRPr="00602692">
              <w:rPr>
                <w:sz w:val="22"/>
                <w:szCs w:val="22"/>
              </w:rPr>
              <w:t xml:space="preserve">Member States shall require competent authorities to provide feedback to the FIU about the use made of the information provided in accordance with this Article and </w:t>
            </w:r>
            <w:r w:rsidRPr="00602692">
              <w:rPr>
                <w:sz w:val="22"/>
                <w:szCs w:val="22"/>
              </w:rPr>
              <w:lastRenderedPageBreak/>
              <w:t>about the outcome of the investigations or inspections performed on the basis of that information.</w:t>
            </w:r>
          </w:p>
          <w:p w14:paraId="3D478649" w14:textId="77777777" w:rsidR="00FF2BF6" w:rsidRPr="00602692" w:rsidRDefault="00FF2BF6" w:rsidP="002A5E62">
            <w:pPr>
              <w:pStyle w:val="NormalWeb"/>
              <w:spacing w:before="0" w:beforeAutospacing="0" w:after="0" w:afterAutospacing="0"/>
              <w:rPr>
                <w:sz w:val="22"/>
                <w:szCs w:val="22"/>
              </w:rPr>
            </w:pPr>
          </w:p>
          <w:p w14:paraId="7BF78132" w14:textId="77777777" w:rsidR="00FF2BF6" w:rsidRPr="00602692" w:rsidRDefault="00FF2BF6" w:rsidP="002A5E62">
            <w:pPr>
              <w:pStyle w:val="NormalWeb"/>
              <w:spacing w:before="0" w:beforeAutospacing="0" w:after="0" w:afterAutospacing="0"/>
              <w:rPr>
                <w:sz w:val="22"/>
                <w:szCs w:val="22"/>
              </w:rPr>
            </w:pPr>
          </w:p>
          <w:p w14:paraId="612463D5" w14:textId="77777777" w:rsidR="00FF2BF6" w:rsidRPr="00602692" w:rsidRDefault="00FF2BF6" w:rsidP="002A5E62">
            <w:pPr>
              <w:pStyle w:val="NormalWeb"/>
              <w:spacing w:before="0" w:beforeAutospacing="0" w:after="0" w:afterAutospacing="0"/>
              <w:rPr>
                <w:sz w:val="22"/>
                <w:szCs w:val="22"/>
              </w:rPr>
            </w:pPr>
          </w:p>
          <w:p w14:paraId="4C16C835" w14:textId="77777777" w:rsidR="00FF2BF6" w:rsidRPr="00602692" w:rsidRDefault="00FF2BF6" w:rsidP="002A5E62">
            <w:pPr>
              <w:pStyle w:val="NormalWeb"/>
              <w:spacing w:before="0" w:beforeAutospacing="0" w:after="0" w:afterAutospacing="0"/>
              <w:rPr>
                <w:sz w:val="22"/>
                <w:szCs w:val="22"/>
              </w:rPr>
            </w:pPr>
          </w:p>
          <w:p w14:paraId="210B6D53" w14:textId="77777777" w:rsidR="00FF2BF6" w:rsidRPr="00602692" w:rsidRDefault="00FF2BF6" w:rsidP="002A5E62">
            <w:pPr>
              <w:pStyle w:val="NormalWeb"/>
              <w:spacing w:before="0" w:beforeAutospacing="0" w:after="0" w:afterAutospacing="0"/>
              <w:rPr>
                <w:sz w:val="22"/>
                <w:szCs w:val="22"/>
              </w:rPr>
            </w:pPr>
          </w:p>
        </w:tc>
        <w:tc>
          <w:tcPr>
            <w:tcW w:w="512" w:type="pct"/>
            <w:vAlign w:val="center"/>
          </w:tcPr>
          <w:p w14:paraId="4E6DDB59" w14:textId="77777777" w:rsidR="00673D54" w:rsidRPr="00602692" w:rsidRDefault="00673D54" w:rsidP="002A5E62">
            <w:pPr>
              <w:spacing w:after="0" w:line="240" w:lineRule="auto"/>
              <w:rPr>
                <w:rFonts w:ascii="Times New Roman" w:hAnsi="Times New Roman" w:cs="Times New Roman"/>
              </w:rPr>
            </w:pPr>
          </w:p>
          <w:p w14:paraId="6784C922" w14:textId="77777777" w:rsidR="00673D54" w:rsidRPr="00602692" w:rsidRDefault="00673D54" w:rsidP="002A5E62">
            <w:pPr>
              <w:spacing w:after="0" w:line="240" w:lineRule="auto"/>
              <w:rPr>
                <w:rFonts w:ascii="Times New Roman" w:hAnsi="Times New Roman" w:cs="Times New Roman"/>
              </w:rPr>
            </w:pPr>
          </w:p>
          <w:p w14:paraId="6C251B74" w14:textId="77777777" w:rsidR="00D53031"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71</w:t>
            </w:r>
            <w:r w:rsidR="00FF2BF6" w:rsidRPr="00602692">
              <w:rPr>
                <w:rFonts w:ascii="Times New Roman" w:hAnsi="Times New Roman" w:cs="Times New Roman"/>
              </w:rPr>
              <w:t>.1</w:t>
            </w:r>
          </w:p>
          <w:p w14:paraId="669B25E0" w14:textId="77777777" w:rsidR="004E3FDC" w:rsidRPr="00602692" w:rsidRDefault="004E3FDC" w:rsidP="002A5E62">
            <w:pPr>
              <w:spacing w:after="0" w:line="240" w:lineRule="auto"/>
              <w:rPr>
                <w:rFonts w:ascii="Times New Roman" w:hAnsi="Times New Roman" w:cs="Times New Roman"/>
              </w:rPr>
            </w:pPr>
          </w:p>
          <w:p w14:paraId="69090293" w14:textId="77777777" w:rsidR="004E3FDC" w:rsidRPr="00602692" w:rsidRDefault="004E3FDC" w:rsidP="002A5E62">
            <w:pPr>
              <w:spacing w:after="0" w:line="240" w:lineRule="auto"/>
              <w:rPr>
                <w:rFonts w:ascii="Times New Roman" w:hAnsi="Times New Roman" w:cs="Times New Roman"/>
              </w:rPr>
            </w:pPr>
          </w:p>
          <w:p w14:paraId="19B4B971" w14:textId="77777777" w:rsidR="00444074" w:rsidRPr="00602692" w:rsidRDefault="00444074" w:rsidP="002A5E62">
            <w:pPr>
              <w:spacing w:after="0" w:line="240" w:lineRule="auto"/>
              <w:rPr>
                <w:rFonts w:ascii="Times New Roman" w:hAnsi="Times New Roman" w:cs="Times New Roman"/>
              </w:rPr>
            </w:pPr>
          </w:p>
          <w:p w14:paraId="453AD714" w14:textId="77777777" w:rsidR="00444074" w:rsidRPr="00602692" w:rsidRDefault="00444074" w:rsidP="002A5E62">
            <w:pPr>
              <w:spacing w:after="0" w:line="240" w:lineRule="auto"/>
              <w:rPr>
                <w:rFonts w:ascii="Times New Roman" w:hAnsi="Times New Roman" w:cs="Times New Roman"/>
              </w:rPr>
            </w:pPr>
          </w:p>
          <w:p w14:paraId="7D59E87D" w14:textId="77777777" w:rsidR="00444074" w:rsidRPr="00602692" w:rsidRDefault="00444074" w:rsidP="002A5E62">
            <w:pPr>
              <w:spacing w:after="0" w:line="240" w:lineRule="auto"/>
              <w:rPr>
                <w:rFonts w:ascii="Times New Roman" w:hAnsi="Times New Roman" w:cs="Times New Roman"/>
              </w:rPr>
            </w:pPr>
          </w:p>
          <w:p w14:paraId="7D38F586" w14:textId="77777777" w:rsidR="00444074" w:rsidRPr="00602692" w:rsidRDefault="00444074" w:rsidP="002A5E62">
            <w:pPr>
              <w:spacing w:after="0" w:line="240" w:lineRule="auto"/>
              <w:rPr>
                <w:rFonts w:ascii="Times New Roman" w:hAnsi="Times New Roman" w:cs="Times New Roman"/>
              </w:rPr>
            </w:pPr>
          </w:p>
          <w:p w14:paraId="0D300819" w14:textId="77777777" w:rsidR="00444074" w:rsidRPr="00602692" w:rsidRDefault="00444074" w:rsidP="002A5E62">
            <w:pPr>
              <w:spacing w:after="0" w:line="240" w:lineRule="auto"/>
              <w:rPr>
                <w:rFonts w:ascii="Times New Roman" w:hAnsi="Times New Roman" w:cs="Times New Roman"/>
              </w:rPr>
            </w:pPr>
          </w:p>
          <w:p w14:paraId="06B368A6" w14:textId="77777777" w:rsidR="00444074" w:rsidRPr="00602692" w:rsidRDefault="00444074" w:rsidP="002A5E62">
            <w:pPr>
              <w:spacing w:after="0" w:line="240" w:lineRule="auto"/>
              <w:rPr>
                <w:rFonts w:ascii="Times New Roman" w:hAnsi="Times New Roman" w:cs="Times New Roman"/>
              </w:rPr>
            </w:pPr>
          </w:p>
          <w:p w14:paraId="2BC2594F" w14:textId="77777777" w:rsidR="00FF2BF6"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71</w:t>
            </w:r>
            <w:r w:rsidR="00FF2BF6" w:rsidRPr="00602692">
              <w:rPr>
                <w:rFonts w:ascii="Times New Roman" w:hAnsi="Times New Roman" w:cs="Times New Roman"/>
              </w:rPr>
              <w:t>.3</w:t>
            </w:r>
          </w:p>
          <w:p w14:paraId="59E8FD98" w14:textId="77777777" w:rsidR="00FF2BF6" w:rsidRPr="00602692" w:rsidRDefault="00FF2BF6" w:rsidP="002A5E62">
            <w:pPr>
              <w:spacing w:after="0" w:line="240" w:lineRule="auto"/>
              <w:rPr>
                <w:rFonts w:ascii="Times New Roman" w:hAnsi="Times New Roman" w:cs="Times New Roman"/>
              </w:rPr>
            </w:pPr>
          </w:p>
          <w:p w14:paraId="5A559E83" w14:textId="77777777" w:rsidR="00FF2BF6" w:rsidRPr="00602692" w:rsidRDefault="00FF2BF6" w:rsidP="002A5E62">
            <w:pPr>
              <w:spacing w:after="0" w:line="240" w:lineRule="auto"/>
              <w:rPr>
                <w:rFonts w:ascii="Times New Roman" w:hAnsi="Times New Roman" w:cs="Times New Roman"/>
              </w:rPr>
            </w:pPr>
          </w:p>
          <w:p w14:paraId="21AEEFD1" w14:textId="77777777" w:rsidR="00FF2BF6" w:rsidRPr="00602692" w:rsidRDefault="00FF2BF6" w:rsidP="002A5E62">
            <w:pPr>
              <w:spacing w:after="0" w:line="240" w:lineRule="auto"/>
              <w:rPr>
                <w:rFonts w:ascii="Times New Roman" w:hAnsi="Times New Roman" w:cs="Times New Roman"/>
              </w:rPr>
            </w:pPr>
          </w:p>
          <w:p w14:paraId="4F32F1CD" w14:textId="77777777" w:rsidR="00D53031" w:rsidRPr="00602692" w:rsidRDefault="00D53031" w:rsidP="002A5E62">
            <w:pPr>
              <w:spacing w:after="0" w:line="240" w:lineRule="auto"/>
              <w:rPr>
                <w:rFonts w:ascii="Times New Roman" w:hAnsi="Times New Roman" w:cs="Times New Roman"/>
                <w:lang w:val="en-GB"/>
              </w:rPr>
            </w:pPr>
          </w:p>
          <w:p w14:paraId="70732D3F" w14:textId="77777777" w:rsidR="003754EC" w:rsidRPr="00602692" w:rsidRDefault="003754EC" w:rsidP="002A5E62">
            <w:pPr>
              <w:spacing w:after="0" w:line="240" w:lineRule="auto"/>
              <w:rPr>
                <w:rFonts w:ascii="Times New Roman" w:hAnsi="Times New Roman" w:cs="Times New Roman"/>
                <w:lang w:val="en-GB"/>
              </w:rPr>
            </w:pPr>
          </w:p>
          <w:p w14:paraId="0D9BB9AF" w14:textId="77777777" w:rsidR="003754EC" w:rsidRPr="00602692" w:rsidRDefault="003754EC" w:rsidP="002A5E62">
            <w:pPr>
              <w:spacing w:after="0" w:line="240" w:lineRule="auto"/>
              <w:rPr>
                <w:rFonts w:ascii="Times New Roman" w:hAnsi="Times New Roman" w:cs="Times New Roman"/>
                <w:lang w:val="en-GB"/>
              </w:rPr>
            </w:pPr>
          </w:p>
          <w:p w14:paraId="2A2F225A" w14:textId="77777777" w:rsidR="003754EC" w:rsidRPr="00602692" w:rsidRDefault="003754EC" w:rsidP="002A5E62">
            <w:pPr>
              <w:spacing w:after="0" w:line="240" w:lineRule="auto"/>
              <w:rPr>
                <w:rFonts w:ascii="Times New Roman" w:hAnsi="Times New Roman" w:cs="Times New Roman"/>
                <w:lang w:val="en-GB"/>
              </w:rPr>
            </w:pPr>
          </w:p>
          <w:p w14:paraId="6D459DE0" w14:textId="77777777" w:rsidR="003754EC" w:rsidRPr="00602692" w:rsidRDefault="003754EC" w:rsidP="002A5E62">
            <w:pPr>
              <w:spacing w:after="0" w:line="240" w:lineRule="auto"/>
              <w:rPr>
                <w:rFonts w:ascii="Times New Roman" w:hAnsi="Times New Roman" w:cs="Times New Roman"/>
                <w:lang w:val="en-GB"/>
              </w:rPr>
            </w:pPr>
          </w:p>
          <w:p w14:paraId="22C689A5" w14:textId="77777777" w:rsidR="003754EC" w:rsidRPr="00602692" w:rsidRDefault="003754EC" w:rsidP="002A5E62">
            <w:pPr>
              <w:spacing w:after="0" w:line="240" w:lineRule="auto"/>
              <w:rPr>
                <w:rFonts w:ascii="Times New Roman" w:hAnsi="Times New Roman" w:cs="Times New Roman"/>
                <w:lang w:val="en-GB"/>
              </w:rPr>
            </w:pPr>
          </w:p>
          <w:p w14:paraId="359B4EBE" w14:textId="77777777" w:rsidR="003754EC" w:rsidRPr="00602692" w:rsidRDefault="003754EC" w:rsidP="002A5E62">
            <w:pPr>
              <w:spacing w:after="0" w:line="240" w:lineRule="auto"/>
              <w:rPr>
                <w:rFonts w:ascii="Times New Roman" w:hAnsi="Times New Roman" w:cs="Times New Roman"/>
                <w:lang w:val="en-GB"/>
              </w:rPr>
            </w:pPr>
          </w:p>
          <w:p w14:paraId="222893A9" w14:textId="77777777" w:rsidR="003754EC" w:rsidRPr="00602692" w:rsidRDefault="003754EC" w:rsidP="003754EC">
            <w:pPr>
              <w:spacing w:after="0" w:line="240" w:lineRule="auto"/>
              <w:rPr>
                <w:rFonts w:ascii="Times New Roman" w:hAnsi="Times New Roman" w:cs="Times New Roman"/>
                <w:lang w:val="sr-Cyrl-RS"/>
              </w:rPr>
            </w:pPr>
            <w:r w:rsidRPr="00602692">
              <w:rPr>
                <w:rFonts w:ascii="Times New Roman" w:hAnsi="Times New Roman" w:cs="Times New Roman"/>
              </w:rPr>
              <w:t>71.</w:t>
            </w:r>
            <w:r w:rsidR="00B57792" w:rsidRPr="00602692">
              <w:rPr>
                <w:rFonts w:ascii="Times New Roman" w:hAnsi="Times New Roman" w:cs="Times New Roman"/>
                <w:lang w:val="sr-Cyrl-RS"/>
              </w:rPr>
              <w:t>8</w:t>
            </w:r>
          </w:p>
          <w:p w14:paraId="09B57C8F" w14:textId="77777777" w:rsidR="003754EC" w:rsidRPr="00602692" w:rsidRDefault="003754EC" w:rsidP="002A5E62">
            <w:pPr>
              <w:spacing w:after="0" w:line="240" w:lineRule="auto"/>
              <w:rPr>
                <w:rFonts w:ascii="Times New Roman" w:hAnsi="Times New Roman" w:cs="Times New Roman"/>
                <w:lang w:val="en-GB"/>
              </w:rPr>
            </w:pPr>
          </w:p>
        </w:tc>
        <w:tc>
          <w:tcPr>
            <w:tcW w:w="1344" w:type="pct"/>
            <w:vAlign w:val="center"/>
          </w:tcPr>
          <w:p w14:paraId="12783C57" w14:textId="77777777" w:rsidR="00673D54" w:rsidRPr="00602692"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29AF8689" w14:textId="77777777" w:rsidR="00673D54" w:rsidRPr="00602692"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r w:rsidRPr="00602692">
              <w:rPr>
                <w:rFonts w:ascii="Times New Roman" w:hAnsi="Times New Roman" w:cs="Times New Roman"/>
              </w:rPr>
              <w:t xml:space="preserve">Анализа ефикасности и делотворности система за спречавање и откривање прања новца и финансирања тероризма врши се </w:t>
            </w:r>
            <w:r w:rsidRPr="00602692">
              <w:rPr>
                <w:rFonts w:ascii="Times New Roman" w:hAnsi="Times New Roman" w:cs="Times New Roman"/>
              </w:rPr>
              <w:lastRenderedPageBreak/>
              <w:t>најмање једном годишње</w:t>
            </w:r>
            <w:r w:rsidRPr="00602692">
              <w:rPr>
                <w:rFonts w:ascii="Times New Roman" w:hAnsi="Times New Roman" w:cs="Times New Roman"/>
                <w:lang w:val="sr-Cyrl-RS"/>
              </w:rPr>
              <w:t>.</w:t>
            </w:r>
          </w:p>
          <w:p w14:paraId="4DC900B3" w14:textId="77777777" w:rsidR="00673D54" w:rsidRPr="00602692"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RS"/>
              </w:rPr>
            </w:pPr>
          </w:p>
          <w:p w14:paraId="332C9F15" w14:textId="77777777" w:rsidR="00962592" w:rsidRPr="00602692"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w:t>
            </w:r>
          </w:p>
          <w:p w14:paraId="51DFAA1E" w14:textId="77777777" w:rsidR="003754EC" w:rsidRPr="00602692" w:rsidRDefault="003754EC" w:rsidP="002A5E62">
            <w:pPr>
              <w:widowControl w:val="0"/>
              <w:shd w:val="clear" w:color="auto" w:fill="FFFFFF"/>
              <w:autoSpaceDE w:val="0"/>
              <w:autoSpaceDN w:val="0"/>
              <w:adjustRightInd w:val="0"/>
              <w:spacing w:after="0" w:line="240" w:lineRule="auto"/>
              <w:jc w:val="both"/>
              <w:rPr>
                <w:lang w:val="en-GB"/>
              </w:rPr>
            </w:pPr>
          </w:p>
          <w:p w14:paraId="0C8E114D" w14:textId="77777777" w:rsidR="003754EC" w:rsidRPr="00602692" w:rsidRDefault="003754EC" w:rsidP="002A5E62">
            <w:pPr>
              <w:widowControl w:val="0"/>
              <w:shd w:val="clear" w:color="auto" w:fill="FFFFFF"/>
              <w:autoSpaceDE w:val="0"/>
              <w:autoSpaceDN w:val="0"/>
              <w:adjustRightInd w:val="0"/>
              <w:spacing w:after="0" w:line="240" w:lineRule="auto"/>
              <w:jc w:val="both"/>
              <w:rPr>
                <w:lang w:val="en-GB"/>
              </w:rPr>
            </w:pPr>
            <w:r w:rsidRPr="00602692">
              <w:rPr>
                <w:rFonts w:ascii="Times New Roman" w:hAnsi="Times New Roman" w:cs="Times New Roman"/>
              </w:rPr>
              <w:t>Надлежни државни органи којима је Управа доставила обавештење из члана 78. овог закона, дужни су да Управи доставе податке о предузетим мерама и донетим одлукама.</w:t>
            </w:r>
          </w:p>
        </w:tc>
        <w:tc>
          <w:tcPr>
            <w:tcW w:w="139" w:type="pct"/>
            <w:vAlign w:val="center"/>
          </w:tcPr>
          <w:p w14:paraId="413A66A1" w14:textId="77777777" w:rsidR="00962592" w:rsidRPr="00602692" w:rsidRDefault="00C67844"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87FF60B" w14:textId="77777777" w:rsidR="00962592" w:rsidRPr="00602692" w:rsidRDefault="00962592" w:rsidP="002A5E62">
            <w:pPr>
              <w:spacing w:after="0" w:line="240" w:lineRule="auto"/>
              <w:ind w:firstLine="21"/>
              <w:rPr>
                <w:rFonts w:ascii="Times New Roman" w:hAnsi="Times New Roman" w:cs="Times New Roman"/>
                <w:lang w:val="ru-RU"/>
              </w:rPr>
            </w:pPr>
          </w:p>
        </w:tc>
        <w:tc>
          <w:tcPr>
            <w:tcW w:w="878" w:type="pct"/>
            <w:vAlign w:val="center"/>
          </w:tcPr>
          <w:p w14:paraId="600EEFBE" w14:textId="77777777" w:rsidR="00962592" w:rsidRPr="00602692" w:rsidRDefault="00962592" w:rsidP="002A5E62">
            <w:pPr>
              <w:spacing w:after="0" w:line="240" w:lineRule="auto"/>
              <w:rPr>
                <w:rFonts w:ascii="Times New Roman" w:hAnsi="Times New Roman" w:cs="Times New Roman"/>
                <w:lang w:val="sr-Cyrl-CS"/>
              </w:rPr>
            </w:pPr>
          </w:p>
        </w:tc>
      </w:tr>
      <w:tr w:rsidR="00060A53" w:rsidRPr="00602692" w14:paraId="78EE454F" w14:textId="77777777" w:rsidTr="00004FAF">
        <w:trPr>
          <w:trHeight w:val="63"/>
        </w:trPr>
        <w:tc>
          <w:tcPr>
            <w:tcW w:w="323" w:type="pct"/>
            <w:shd w:val="clear" w:color="auto" w:fill="D9D9D9"/>
          </w:tcPr>
          <w:p w14:paraId="5FB45381" w14:textId="77777777" w:rsidR="00962592" w:rsidRPr="00602692" w:rsidRDefault="00B34662" w:rsidP="002A5E62">
            <w:pPr>
              <w:pStyle w:val="NormalWeb"/>
              <w:spacing w:before="0" w:beforeAutospacing="0" w:after="0" w:afterAutospacing="0"/>
              <w:rPr>
                <w:sz w:val="22"/>
                <w:szCs w:val="22"/>
              </w:rPr>
            </w:pPr>
            <w:r w:rsidRPr="00602692">
              <w:rPr>
                <w:sz w:val="22"/>
                <w:szCs w:val="22"/>
              </w:rPr>
              <w:t>32.7</w:t>
            </w:r>
          </w:p>
        </w:tc>
        <w:tc>
          <w:tcPr>
            <w:tcW w:w="1387" w:type="pct"/>
            <w:shd w:val="clear" w:color="auto" w:fill="D9D9D9"/>
            <w:vAlign w:val="center"/>
          </w:tcPr>
          <w:p w14:paraId="23F47506" w14:textId="77777777" w:rsidR="00962592" w:rsidRPr="00602692" w:rsidRDefault="00B34662" w:rsidP="002A5E62">
            <w:pPr>
              <w:pStyle w:val="NormalWeb"/>
              <w:spacing w:before="0" w:beforeAutospacing="0" w:after="0" w:afterAutospacing="0"/>
              <w:rPr>
                <w:sz w:val="22"/>
                <w:szCs w:val="22"/>
              </w:rPr>
            </w:pPr>
            <w:r w:rsidRPr="00602692">
              <w:rPr>
                <w:sz w:val="22"/>
                <w:szCs w:val="22"/>
              </w:rPr>
              <w:t xml:space="preserve">Member States shall ensure that the FIU is empowered to take urgent action, directly or indirectly, where there is a suspicion that a transaction is related to money laundering or terrorist financing, to suspend or withhold consent to a transaction that is proceeding, in order to analyse the transaction, confirm the suspicion and disseminate the results of the analysis to the competent authorities. The FIU shall be empowered to take such action, directly or indirectly, at the request of an FIU from another Member State for the periods </w:t>
            </w:r>
            <w:r w:rsidRPr="00602692">
              <w:rPr>
                <w:sz w:val="22"/>
                <w:szCs w:val="22"/>
              </w:rPr>
              <w:lastRenderedPageBreak/>
              <w:t>and under the conditions specified in the national law of the FIU receiving the request.</w:t>
            </w:r>
          </w:p>
        </w:tc>
        <w:tc>
          <w:tcPr>
            <w:tcW w:w="512" w:type="pct"/>
            <w:vAlign w:val="center"/>
          </w:tcPr>
          <w:p w14:paraId="743A3600" w14:textId="77777777" w:rsidR="00B60356" w:rsidRPr="00602692" w:rsidRDefault="00D53D1D" w:rsidP="002A5E62">
            <w:pPr>
              <w:spacing w:after="0" w:line="240" w:lineRule="auto"/>
              <w:rPr>
                <w:rFonts w:ascii="Times New Roman" w:hAnsi="Times New Roman" w:cs="Times New Roman"/>
                <w:lang w:val="sr-Cyrl-RS"/>
              </w:rPr>
            </w:pPr>
            <w:r w:rsidRPr="00602692">
              <w:rPr>
                <w:rFonts w:ascii="Times New Roman" w:hAnsi="Times New Roman" w:cs="Times New Roman"/>
              </w:rPr>
              <w:lastRenderedPageBreak/>
              <w:t>75</w:t>
            </w:r>
            <w:r w:rsidR="00945699" w:rsidRPr="00602692">
              <w:rPr>
                <w:rFonts w:ascii="Times New Roman" w:hAnsi="Times New Roman" w:cs="Times New Roman"/>
              </w:rPr>
              <w:t>.1</w:t>
            </w:r>
            <w:r w:rsidR="00C93B73" w:rsidRPr="00602692">
              <w:rPr>
                <w:rFonts w:ascii="Times New Roman" w:hAnsi="Times New Roman" w:cs="Times New Roman"/>
                <w:lang w:val="sr-Cyrl-RS"/>
              </w:rPr>
              <w:t>-2</w:t>
            </w:r>
          </w:p>
          <w:p w14:paraId="7836A17F" w14:textId="77777777" w:rsidR="00B60356" w:rsidRPr="00602692" w:rsidRDefault="00B60356" w:rsidP="002A5E62">
            <w:pPr>
              <w:spacing w:after="0" w:line="240" w:lineRule="auto"/>
              <w:rPr>
                <w:rFonts w:ascii="Times New Roman" w:hAnsi="Times New Roman" w:cs="Times New Roman"/>
                <w:lang w:val="en-GB"/>
              </w:rPr>
            </w:pPr>
          </w:p>
          <w:p w14:paraId="62DE7CF2" w14:textId="77777777" w:rsidR="00B60356" w:rsidRPr="00602692" w:rsidRDefault="00B60356" w:rsidP="002A5E62">
            <w:pPr>
              <w:spacing w:after="0" w:line="240" w:lineRule="auto"/>
              <w:rPr>
                <w:rFonts w:ascii="Times New Roman" w:hAnsi="Times New Roman" w:cs="Times New Roman"/>
              </w:rPr>
            </w:pPr>
          </w:p>
          <w:p w14:paraId="0C6C3AD7" w14:textId="77777777" w:rsidR="00945699" w:rsidRPr="00602692" w:rsidRDefault="00945699" w:rsidP="002A5E62">
            <w:pPr>
              <w:spacing w:after="0" w:line="240" w:lineRule="auto"/>
              <w:rPr>
                <w:rFonts w:ascii="Times New Roman" w:hAnsi="Times New Roman" w:cs="Times New Roman"/>
              </w:rPr>
            </w:pPr>
          </w:p>
          <w:p w14:paraId="2F1A054D" w14:textId="77777777" w:rsidR="00945699" w:rsidRPr="00602692" w:rsidRDefault="00945699" w:rsidP="002A5E62">
            <w:pPr>
              <w:spacing w:after="0" w:line="240" w:lineRule="auto"/>
              <w:rPr>
                <w:rFonts w:ascii="Times New Roman" w:hAnsi="Times New Roman" w:cs="Times New Roman"/>
              </w:rPr>
            </w:pPr>
          </w:p>
          <w:p w14:paraId="144A217C" w14:textId="77777777" w:rsidR="00945699" w:rsidRPr="00602692" w:rsidRDefault="00945699" w:rsidP="002A5E62">
            <w:pPr>
              <w:spacing w:after="0" w:line="240" w:lineRule="auto"/>
              <w:rPr>
                <w:rFonts w:ascii="Times New Roman" w:hAnsi="Times New Roman" w:cs="Times New Roman"/>
              </w:rPr>
            </w:pPr>
          </w:p>
          <w:p w14:paraId="7AF34299" w14:textId="77777777" w:rsidR="00BE6B80" w:rsidRPr="00602692" w:rsidRDefault="00BE6B80" w:rsidP="002A5E62">
            <w:pPr>
              <w:spacing w:after="0" w:line="240" w:lineRule="auto"/>
              <w:rPr>
                <w:rFonts w:ascii="Times New Roman" w:hAnsi="Times New Roman" w:cs="Times New Roman"/>
              </w:rPr>
            </w:pPr>
          </w:p>
          <w:p w14:paraId="614EDC65" w14:textId="77777777" w:rsidR="00570DB4" w:rsidRPr="00602692" w:rsidRDefault="00570DB4" w:rsidP="002A5E62">
            <w:pPr>
              <w:spacing w:after="0" w:line="240" w:lineRule="auto"/>
              <w:rPr>
                <w:rFonts w:ascii="Times New Roman" w:hAnsi="Times New Roman" w:cs="Times New Roman"/>
              </w:rPr>
            </w:pPr>
          </w:p>
          <w:p w14:paraId="2969EF6D" w14:textId="77777777" w:rsidR="00570DB4" w:rsidRPr="00602692" w:rsidRDefault="00570DB4" w:rsidP="002A5E62">
            <w:pPr>
              <w:spacing w:after="0" w:line="240" w:lineRule="auto"/>
              <w:rPr>
                <w:rFonts w:ascii="Times New Roman" w:hAnsi="Times New Roman" w:cs="Times New Roman"/>
              </w:rPr>
            </w:pPr>
          </w:p>
          <w:p w14:paraId="6012EF2E" w14:textId="77777777" w:rsidR="00570DB4" w:rsidRPr="00602692" w:rsidRDefault="00570DB4" w:rsidP="002A5E62">
            <w:pPr>
              <w:spacing w:after="0" w:line="240" w:lineRule="auto"/>
              <w:rPr>
                <w:rFonts w:ascii="Times New Roman" w:hAnsi="Times New Roman" w:cs="Times New Roman"/>
              </w:rPr>
            </w:pPr>
          </w:p>
          <w:p w14:paraId="516E9598" w14:textId="77777777" w:rsidR="00C93B73" w:rsidRPr="00602692" w:rsidRDefault="00C93B73" w:rsidP="002A5E62">
            <w:pPr>
              <w:spacing w:after="0" w:line="240" w:lineRule="auto"/>
              <w:rPr>
                <w:rFonts w:ascii="Times New Roman" w:hAnsi="Times New Roman" w:cs="Times New Roman"/>
              </w:rPr>
            </w:pPr>
          </w:p>
          <w:p w14:paraId="1A6DD8EA" w14:textId="77777777" w:rsidR="00C93B73" w:rsidRPr="00602692" w:rsidRDefault="00C93B73" w:rsidP="002A5E62">
            <w:pPr>
              <w:spacing w:after="0" w:line="240" w:lineRule="auto"/>
              <w:rPr>
                <w:rFonts w:ascii="Times New Roman" w:hAnsi="Times New Roman" w:cs="Times New Roman"/>
              </w:rPr>
            </w:pPr>
          </w:p>
          <w:p w14:paraId="032743AE" w14:textId="77777777" w:rsidR="00C93B73" w:rsidRPr="00602692" w:rsidRDefault="00C93B73" w:rsidP="002A5E62">
            <w:pPr>
              <w:spacing w:after="0" w:line="240" w:lineRule="auto"/>
              <w:rPr>
                <w:rFonts w:ascii="Times New Roman" w:hAnsi="Times New Roman" w:cs="Times New Roman"/>
              </w:rPr>
            </w:pPr>
          </w:p>
          <w:p w14:paraId="145C264E" w14:textId="77777777" w:rsidR="00C93B73" w:rsidRPr="00602692" w:rsidRDefault="00C93B73" w:rsidP="002A5E62">
            <w:pPr>
              <w:spacing w:after="0" w:line="240" w:lineRule="auto"/>
              <w:rPr>
                <w:rFonts w:ascii="Times New Roman" w:hAnsi="Times New Roman" w:cs="Times New Roman"/>
              </w:rPr>
            </w:pPr>
          </w:p>
          <w:p w14:paraId="2E364BBE" w14:textId="77777777" w:rsidR="00C93B73" w:rsidRPr="00602692" w:rsidRDefault="00C93B73" w:rsidP="002A5E62">
            <w:pPr>
              <w:spacing w:after="0" w:line="240" w:lineRule="auto"/>
              <w:rPr>
                <w:rFonts w:ascii="Times New Roman" w:hAnsi="Times New Roman" w:cs="Times New Roman"/>
              </w:rPr>
            </w:pPr>
          </w:p>
          <w:p w14:paraId="7404747D" w14:textId="77777777" w:rsidR="00C93B73" w:rsidRPr="00602692" w:rsidRDefault="00C93B73" w:rsidP="002A5E62">
            <w:pPr>
              <w:spacing w:after="0" w:line="240" w:lineRule="auto"/>
              <w:rPr>
                <w:rFonts w:ascii="Times New Roman" w:hAnsi="Times New Roman" w:cs="Times New Roman"/>
              </w:rPr>
            </w:pPr>
          </w:p>
          <w:p w14:paraId="69F5CFA7" w14:textId="77777777" w:rsidR="00C93B73" w:rsidRPr="00602692" w:rsidRDefault="00C93B73" w:rsidP="002A5E62">
            <w:pPr>
              <w:spacing w:after="0" w:line="240" w:lineRule="auto"/>
              <w:rPr>
                <w:rFonts w:ascii="Times New Roman" w:hAnsi="Times New Roman" w:cs="Times New Roman"/>
              </w:rPr>
            </w:pPr>
          </w:p>
          <w:p w14:paraId="162C1768" w14:textId="77777777" w:rsidR="00C93B73" w:rsidRPr="00602692" w:rsidRDefault="00C93B73" w:rsidP="002A5E62">
            <w:pPr>
              <w:spacing w:after="0" w:line="240" w:lineRule="auto"/>
              <w:rPr>
                <w:rFonts w:ascii="Times New Roman" w:hAnsi="Times New Roman" w:cs="Times New Roman"/>
              </w:rPr>
            </w:pPr>
          </w:p>
          <w:p w14:paraId="348AAD2D" w14:textId="77777777" w:rsidR="00C93B73" w:rsidRPr="00602692" w:rsidRDefault="00C93B73" w:rsidP="002A5E62">
            <w:pPr>
              <w:spacing w:after="0" w:line="240" w:lineRule="auto"/>
              <w:rPr>
                <w:rFonts w:ascii="Times New Roman" w:hAnsi="Times New Roman" w:cs="Times New Roman"/>
              </w:rPr>
            </w:pPr>
          </w:p>
          <w:p w14:paraId="47225A42" w14:textId="77777777" w:rsidR="00C93B73" w:rsidRPr="00602692" w:rsidRDefault="00C93B73" w:rsidP="002A5E62">
            <w:pPr>
              <w:spacing w:after="0" w:line="240" w:lineRule="auto"/>
              <w:rPr>
                <w:rFonts w:ascii="Times New Roman" w:hAnsi="Times New Roman" w:cs="Times New Roman"/>
              </w:rPr>
            </w:pPr>
          </w:p>
          <w:p w14:paraId="0BED77B0" w14:textId="77777777" w:rsidR="00C93B73" w:rsidRPr="00602692" w:rsidRDefault="00C93B73" w:rsidP="002A5E62">
            <w:pPr>
              <w:spacing w:after="0" w:line="240" w:lineRule="auto"/>
              <w:rPr>
                <w:rFonts w:ascii="Times New Roman" w:hAnsi="Times New Roman" w:cs="Times New Roman"/>
              </w:rPr>
            </w:pPr>
          </w:p>
          <w:p w14:paraId="30154905" w14:textId="77777777" w:rsidR="00C93B73" w:rsidRPr="00602692" w:rsidRDefault="00C93B73" w:rsidP="002A5E62">
            <w:pPr>
              <w:spacing w:after="0" w:line="240" w:lineRule="auto"/>
              <w:rPr>
                <w:rFonts w:ascii="Times New Roman" w:hAnsi="Times New Roman" w:cs="Times New Roman"/>
              </w:rPr>
            </w:pPr>
          </w:p>
          <w:p w14:paraId="3B9F137E" w14:textId="77777777" w:rsidR="00945699" w:rsidRPr="00602692" w:rsidRDefault="00D53D1D" w:rsidP="002A5E62">
            <w:pPr>
              <w:spacing w:after="0" w:line="240" w:lineRule="auto"/>
              <w:rPr>
                <w:rFonts w:ascii="Times New Roman" w:hAnsi="Times New Roman" w:cs="Times New Roman"/>
              </w:rPr>
            </w:pPr>
            <w:r w:rsidRPr="00602692">
              <w:rPr>
                <w:rFonts w:ascii="Times New Roman" w:hAnsi="Times New Roman" w:cs="Times New Roman"/>
              </w:rPr>
              <w:t>82</w:t>
            </w:r>
            <w:r w:rsidR="00945699" w:rsidRPr="00602692">
              <w:rPr>
                <w:rFonts w:ascii="Times New Roman" w:hAnsi="Times New Roman" w:cs="Times New Roman"/>
              </w:rPr>
              <w:t>.1</w:t>
            </w:r>
          </w:p>
          <w:p w14:paraId="60BB97F9" w14:textId="77777777" w:rsidR="00B60356" w:rsidRPr="00602692" w:rsidRDefault="00B60356" w:rsidP="002A5E62">
            <w:pPr>
              <w:spacing w:after="0" w:line="240" w:lineRule="auto"/>
              <w:rPr>
                <w:rFonts w:ascii="Times New Roman" w:hAnsi="Times New Roman" w:cs="Times New Roman"/>
                <w:lang w:val="en-GB"/>
              </w:rPr>
            </w:pPr>
          </w:p>
          <w:p w14:paraId="17C20513" w14:textId="77777777" w:rsidR="00B60356" w:rsidRPr="00602692" w:rsidRDefault="00B60356" w:rsidP="002A5E62">
            <w:pPr>
              <w:spacing w:after="0" w:line="240" w:lineRule="auto"/>
              <w:rPr>
                <w:rFonts w:ascii="Times New Roman" w:hAnsi="Times New Roman" w:cs="Times New Roman"/>
                <w:lang w:val="en-GB"/>
              </w:rPr>
            </w:pPr>
          </w:p>
          <w:p w14:paraId="094966AC" w14:textId="77777777" w:rsidR="00B60356" w:rsidRPr="00602692" w:rsidRDefault="00B60356" w:rsidP="002A5E62">
            <w:pPr>
              <w:spacing w:after="0" w:line="240" w:lineRule="auto"/>
              <w:rPr>
                <w:rFonts w:ascii="Times New Roman" w:hAnsi="Times New Roman" w:cs="Times New Roman"/>
                <w:lang w:val="en-GB"/>
              </w:rPr>
            </w:pPr>
          </w:p>
          <w:p w14:paraId="5FF493DF" w14:textId="77777777" w:rsidR="00D53031" w:rsidRPr="00602692" w:rsidRDefault="00D53031" w:rsidP="002A5E62">
            <w:pPr>
              <w:spacing w:after="0" w:line="240" w:lineRule="auto"/>
              <w:rPr>
                <w:rFonts w:ascii="Times New Roman" w:hAnsi="Times New Roman" w:cs="Times New Roman"/>
                <w:lang w:val="en-GB"/>
              </w:rPr>
            </w:pPr>
          </w:p>
          <w:p w14:paraId="44D9C57A" w14:textId="77777777" w:rsidR="00B60356" w:rsidRPr="00602692" w:rsidRDefault="00B60356" w:rsidP="002A5E62">
            <w:pPr>
              <w:spacing w:after="0" w:line="240" w:lineRule="auto"/>
              <w:rPr>
                <w:rFonts w:ascii="Times New Roman" w:hAnsi="Times New Roman" w:cs="Times New Roman"/>
                <w:lang w:val="en-GB"/>
              </w:rPr>
            </w:pPr>
          </w:p>
          <w:p w14:paraId="7179AFA3" w14:textId="77777777" w:rsidR="00B60356" w:rsidRPr="00602692" w:rsidRDefault="00B60356" w:rsidP="002A5E62">
            <w:pPr>
              <w:spacing w:after="0" w:line="240" w:lineRule="auto"/>
              <w:rPr>
                <w:rFonts w:ascii="Times New Roman" w:hAnsi="Times New Roman" w:cs="Times New Roman"/>
                <w:lang w:val="en-GB"/>
              </w:rPr>
            </w:pPr>
          </w:p>
          <w:p w14:paraId="6453E3A5" w14:textId="77777777" w:rsidR="00B60356" w:rsidRPr="00602692" w:rsidRDefault="00B60356" w:rsidP="002A5E62">
            <w:pPr>
              <w:spacing w:after="0" w:line="240" w:lineRule="auto"/>
              <w:rPr>
                <w:rFonts w:ascii="Times New Roman" w:hAnsi="Times New Roman" w:cs="Times New Roman"/>
                <w:lang w:val="en-GB"/>
              </w:rPr>
            </w:pPr>
          </w:p>
        </w:tc>
        <w:tc>
          <w:tcPr>
            <w:tcW w:w="1344" w:type="pct"/>
            <w:vAlign w:val="center"/>
          </w:tcPr>
          <w:p w14:paraId="01510C48" w14:textId="77777777" w:rsidR="00B57792" w:rsidRPr="00602692" w:rsidRDefault="00B57792" w:rsidP="00B57792">
            <w:pPr>
              <w:spacing w:after="0" w:line="240" w:lineRule="auto"/>
              <w:rPr>
                <w:rFonts w:ascii="Times New Roman" w:hAnsi="Times New Roman" w:cs="Times New Roman"/>
                <w:lang w:val="en-GB"/>
              </w:rPr>
            </w:pPr>
            <w:r w:rsidRPr="00602692">
              <w:rPr>
                <w:rFonts w:ascii="Times New Roman" w:hAnsi="Times New Roman" w:cs="Times New Roman"/>
                <w:lang w:val="en-GB"/>
              </w:rPr>
              <w:lastRenderedPageBreak/>
              <w:t xml:space="preserve">Управа може издати писмени налог обвезнику којим се привремено обуставља извршење трансакције, укључујући и приступ сефу, ако оцени да у вези са трансакцијом или лицем које обавља трансакцију постоји основана сумња да се ради о </w:t>
            </w:r>
            <w:r w:rsidRPr="00602692">
              <w:rPr>
                <w:rFonts w:ascii="Times New Roman" w:hAnsi="Times New Roman" w:cs="Times New Roman"/>
                <w:strike/>
                <w:lang w:val="en-GB"/>
              </w:rPr>
              <w:t>прању новца или финансирању тероризма</w:t>
            </w:r>
            <w:r w:rsidRPr="00602692">
              <w:rPr>
                <w:rFonts w:ascii="Times New Roman" w:hAnsi="Times New Roman" w:cs="Times New Roman"/>
                <w:lang w:val="en-GB"/>
              </w:rPr>
              <w:t xml:space="preserve"> ПРАЊУ НОВЦА, ФИНАНСИРАЊУ ТЕРОРИЗМА ИЛИ ПРЕТХОДНОМ КРИВИЧНОМ ДЕЛУ, о чему обавештава надлежне органе ради предузимања мера из њихове надлежности.</w:t>
            </w:r>
          </w:p>
          <w:p w14:paraId="1D50E9BE" w14:textId="77777777" w:rsidR="00C93B73" w:rsidRPr="00602692" w:rsidRDefault="00B57792" w:rsidP="00B57792">
            <w:pPr>
              <w:spacing w:after="0" w:line="240" w:lineRule="auto"/>
              <w:rPr>
                <w:rFonts w:ascii="Times New Roman" w:hAnsi="Times New Roman" w:cs="Times New Roman"/>
                <w:lang w:val="en-GB"/>
              </w:rPr>
            </w:pPr>
            <w:r w:rsidRPr="00602692">
              <w:rPr>
                <w:rFonts w:ascii="Times New Roman" w:hAnsi="Times New Roman" w:cs="Times New Roman"/>
                <w:lang w:val="en-GB"/>
              </w:rPr>
              <w:lastRenderedPageBreak/>
              <w:t>Директор Управе може, у хитним случајевима, усмено издати налог којим се привремено обуставља извршење трансакције, укључујући и приступ сефу који мора, у писменој форми, потврдити најкасније следећег радног дана.</w:t>
            </w:r>
          </w:p>
          <w:p w14:paraId="4423F1B8" w14:textId="77777777" w:rsidR="00B57792" w:rsidRPr="00602692" w:rsidRDefault="00B57792" w:rsidP="00B57792">
            <w:pPr>
              <w:spacing w:after="0" w:line="240" w:lineRule="auto"/>
              <w:rPr>
                <w:rFonts w:ascii="Times New Roman" w:hAnsi="Times New Roman" w:cs="Times New Roman"/>
                <w:lang w:val="en-GB"/>
              </w:rPr>
            </w:pPr>
          </w:p>
          <w:p w14:paraId="31FD0110" w14:textId="77777777" w:rsidR="00086485" w:rsidRPr="00602692" w:rsidRDefault="00B57792" w:rsidP="002A5E62">
            <w:pPr>
              <w:widowControl w:val="0"/>
              <w:shd w:val="clear" w:color="auto" w:fill="FFFFFF"/>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lang w:val="en-GB"/>
              </w:rPr>
              <w:t xml:space="preserve">Управа може, под условима одређеним овим законом и под условом узајамности, издати писмени налог којим се привремено обуставља извршење трансакције на основу писменог и образложеног захтева државног органа стране државе надлежног за спречавање и откривање </w:t>
            </w:r>
            <w:r w:rsidRPr="00602692">
              <w:rPr>
                <w:rFonts w:ascii="Times New Roman" w:hAnsi="Times New Roman" w:cs="Times New Roman"/>
                <w:strike/>
                <w:lang w:val="en-GB"/>
              </w:rPr>
              <w:t>прања новца и финансирања тероризма</w:t>
            </w:r>
            <w:r w:rsidR="00653FC3">
              <w:rPr>
                <w:rFonts w:ascii="Times New Roman" w:hAnsi="Times New Roman" w:cs="Times New Roman"/>
                <w:lang w:val="en-GB"/>
              </w:rPr>
              <w:t xml:space="preserve"> ПРАЊ</w:t>
            </w:r>
            <w:r w:rsidR="00653FC3">
              <w:rPr>
                <w:rFonts w:ascii="Times New Roman" w:hAnsi="Times New Roman" w:cs="Times New Roman"/>
                <w:lang w:val="sr-Cyrl-RS"/>
              </w:rPr>
              <w:t>А</w:t>
            </w:r>
            <w:r w:rsidR="00653FC3">
              <w:rPr>
                <w:rFonts w:ascii="Times New Roman" w:hAnsi="Times New Roman" w:cs="Times New Roman"/>
                <w:lang w:val="en-GB"/>
              </w:rPr>
              <w:t xml:space="preserve"> НОВЦА, ФИНАНСИРАЊА ТЕРОРИЗМА ИЛИ ПРЕТХОДНОГ КРИВИЧНОГ ДЕЛА</w:t>
            </w:r>
            <w:r w:rsidRPr="00602692">
              <w:rPr>
                <w:rFonts w:ascii="Times New Roman" w:hAnsi="Times New Roman" w:cs="Times New Roman"/>
                <w:lang w:val="en-GB"/>
              </w:rPr>
              <w:t>.</w:t>
            </w:r>
          </w:p>
        </w:tc>
        <w:tc>
          <w:tcPr>
            <w:tcW w:w="139" w:type="pct"/>
            <w:vAlign w:val="center"/>
          </w:tcPr>
          <w:p w14:paraId="521EA378" w14:textId="77777777" w:rsidR="00962592" w:rsidRPr="00602692" w:rsidRDefault="00C67844"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C721891" w14:textId="77777777" w:rsidR="00962592" w:rsidRPr="00602692" w:rsidRDefault="00962592" w:rsidP="002A5E62">
            <w:pPr>
              <w:spacing w:after="0" w:line="240" w:lineRule="auto"/>
              <w:ind w:firstLine="21"/>
              <w:rPr>
                <w:rFonts w:ascii="Times New Roman" w:hAnsi="Times New Roman" w:cs="Times New Roman"/>
                <w:lang w:val="ru-RU"/>
              </w:rPr>
            </w:pPr>
          </w:p>
        </w:tc>
        <w:tc>
          <w:tcPr>
            <w:tcW w:w="878" w:type="pct"/>
            <w:vAlign w:val="center"/>
          </w:tcPr>
          <w:p w14:paraId="40257B0C" w14:textId="77777777" w:rsidR="00962592" w:rsidRPr="00602692" w:rsidRDefault="00962592" w:rsidP="002A5E62">
            <w:pPr>
              <w:spacing w:after="0" w:line="240" w:lineRule="auto"/>
              <w:rPr>
                <w:rFonts w:ascii="Times New Roman" w:hAnsi="Times New Roman" w:cs="Times New Roman"/>
                <w:lang w:val="sr-Cyrl-CS"/>
              </w:rPr>
            </w:pPr>
          </w:p>
        </w:tc>
      </w:tr>
      <w:tr w:rsidR="00060A53" w:rsidRPr="00602692" w14:paraId="05857154" w14:textId="77777777" w:rsidTr="00004FAF">
        <w:trPr>
          <w:trHeight w:val="63"/>
        </w:trPr>
        <w:tc>
          <w:tcPr>
            <w:tcW w:w="323" w:type="pct"/>
            <w:shd w:val="clear" w:color="auto" w:fill="D9D9D9"/>
          </w:tcPr>
          <w:p w14:paraId="67E5F29D" w14:textId="77777777" w:rsidR="00962592" w:rsidRPr="00602692" w:rsidRDefault="00B34662" w:rsidP="002A5E62">
            <w:pPr>
              <w:pStyle w:val="NormalWeb"/>
              <w:spacing w:before="0" w:beforeAutospacing="0" w:after="0" w:afterAutospacing="0"/>
              <w:rPr>
                <w:sz w:val="22"/>
                <w:szCs w:val="22"/>
              </w:rPr>
            </w:pPr>
            <w:r w:rsidRPr="00602692">
              <w:rPr>
                <w:sz w:val="22"/>
                <w:szCs w:val="22"/>
              </w:rPr>
              <w:t>32.8</w:t>
            </w:r>
          </w:p>
        </w:tc>
        <w:tc>
          <w:tcPr>
            <w:tcW w:w="1387" w:type="pct"/>
            <w:shd w:val="clear" w:color="auto" w:fill="D9D9D9"/>
            <w:vAlign w:val="center"/>
          </w:tcPr>
          <w:p w14:paraId="7B99683E" w14:textId="77777777" w:rsidR="00B34662" w:rsidRPr="00602692" w:rsidRDefault="00B34662" w:rsidP="002A5E62">
            <w:pPr>
              <w:pStyle w:val="NormalWeb"/>
              <w:spacing w:before="0" w:beforeAutospacing="0" w:after="0" w:afterAutospacing="0"/>
              <w:rPr>
                <w:sz w:val="22"/>
                <w:szCs w:val="22"/>
              </w:rPr>
            </w:pPr>
            <w:r w:rsidRPr="00602692">
              <w:rPr>
                <w:sz w:val="22"/>
                <w:szCs w:val="22"/>
              </w:rPr>
              <w:t>The FIU's analysis function shall consist of the following:</w:t>
            </w:r>
          </w:p>
          <w:p w14:paraId="4741125A" w14:textId="77777777" w:rsidR="00B34662" w:rsidRPr="00602692" w:rsidRDefault="00B34662" w:rsidP="002A5E62">
            <w:pPr>
              <w:pStyle w:val="NormalWeb"/>
              <w:spacing w:before="0" w:beforeAutospacing="0" w:after="0" w:afterAutospacing="0"/>
              <w:rPr>
                <w:sz w:val="22"/>
                <w:szCs w:val="22"/>
              </w:rPr>
            </w:pPr>
            <w:r w:rsidRPr="00602692">
              <w:rPr>
                <w:sz w:val="22"/>
                <w:szCs w:val="22"/>
              </w:rPr>
              <w:t>(a)an operational analysis which focuses on individual cases and specific targets or on appropriate selected information, depending on the type and volume of the disclosures received and the expected use of the information after dissemination; and</w:t>
            </w:r>
          </w:p>
          <w:p w14:paraId="2669DC0A" w14:textId="77777777" w:rsidR="00962592" w:rsidRPr="00602692" w:rsidRDefault="00B34662" w:rsidP="002A5E62">
            <w:pPr>
              <w:pStyle w:val="NormalWeb"/>
              <w:spacing w:before="0" w:beforeAutospacing="0" w:after="0" w:afterAutospacing="0"/>
              <w:rPr>
                <w:sz w:val="22"/>
                <w:szCs w:val="22"/>
              </w:rPr>
            </w:pPr>
            <w:r w:rsidRPr="00602692">
              <w:rPr>
                <w:sz w:val="22"/>
                <w:szCs w:val="22"/>
              </w:rPr>
              <w:t>(b)a strategic analysis addressing money laundering and terrorist financing trends and patterns.</w:t>
            </w:r>
          </w:p>
          <w:p w14:paraId="462B4133" w14:textId="77777777" w:rsidR="004F12E4" w:rsidRPr="00602692" w:rsidRDefault="004F12E4" w:rsidP="002A5E62">
            <w:pPr>
              <w:pStyle w:val="NormalWeb"/>
              <w:spacing w:before="0" w:beforeAutospacing="0" w:after="0" w:afterAutospacing="0"/>
              <w:rPr>
                <w:sz w:val="22"/>
                <w:szCs w:val="22"/>
              </w:rPr>
            </w:pPr>
          </w:p>
        </w:tc>
        <w:tc>
          <w:tcPr>
            <w:tcW w:w="512" w:type="pct"/>
            <w:vAlign w:val="center"/>
          </w:tcPr>
          <w:p w14:paraId="04712C01" w14:textId="77777777" w:rsidR="007D2128" w:rsidRPr="00602692" w:rsidRDefault="006822F7" w:rsidP="002A5E62">
            <w:pPr>
              <w:spacing w:after="0" w:line="240" w:lineRule="auto"/>
              <w:rPr>
                <w:rFonts w:ascii="Times New Roman" w:hAnsi="Times New Roman" w:cs="Times New Roman"/>
              </w:rPr>
            </w:pPr>
            <w:r w:rsidRPr="00602692">
              <w:rPr>
                <w:rFonts w:ascii="Times New Roman" w:hAnsi="Times New Roman" w:cs="Times New Roman"/>
              </w:rPr>
              <w:t>72</w:t>
            </w:r>
            <w:r w:rsidR="004F12E4" w:rsidRPr="00602692">
              <w:rPr>
                <w:rFonts w:ascii="Times New Roman" w:hAnsi="Times New Roman" w:cs="Times New Roman"/>
              </w:rPr>
              <w:t>.2</w:t>
            </w:r>
          </w:p>
          <w:p w14:paraId="04B1DA1D" w14:textId="77777777" w:rsidR="004F12E4" w:rsidRPr="00602692" w:rsidRDefault="004F12E4" w:rsidP="002A5E62">
            <w:pPr>
              <w:spacing w:after="0" w:line="240" w:lineRule="auto"/>
              <w:rPr>
                <w:rFonts w:ascii="Times New Roman" w:hAnsi="Times New Roman" w:cs="Times New Roman"/>
              </w:rPr>
            </w:pPr>
          </w:p>
          <w:p w14:paraId="36094368" w14:textId="77777777" w:rsidR="004F12E4" w:rsidRPr="00602692" w:rsidRDefault="004F12E4" w:rsidP="002A5E62">
            <w:pPr>
              <w:spacing w:after="0" w:line="240" w:lineRule="auto"/>
              <w:rPr>
                <w:rFonts w:ascii="Times New Roman" w:hAnsi="Times New Roman" w:cs="Times New Roman"/>
              </w:rPr>
            </w:pPr>
          </w:p>
          <w:p w14:paraId="1C6BC174" w14:textId="77777777" w:rsidR="004F12E4" w:rsidRPr="00602692" w:rsidRDefault="004F12E4" w:rsidP="002A5E62">
            <w:pPr>
              <w:spacing w:after="0" w:line="240" w:lineRule="auto"/>
              <w:rPr>
                <w:rFonts w:ascii="Times New Roman" w:hAnsi="Times New Roman" w:cs="Times New Roman"/>
              </w:rPr>
            </w:pPr>
          </w:p>
          <w:p w14:paraId="6CE93C5B" w14:textId="77777777" w:rsidR="00022F95" w:rsidRPr="00602692" w:rsidRDefault="00022F95" w:rsidP="002A5E62">
            <w:pPr>
              <w:spacing w:after="0" w:line="240" w:lineRule="auto"/>
              <w:rPr>
                <w:rFonts w:ascii="Times New Roman" w:hAnsi="Times New Roman" w:cs="Times New Roman"/>
              </w:rPr>
            </w:pPr>
          </w:p>
          <w:p w14:paraId="4ABD5842" w14:textId="77777777" w:rsidR="004F12E4" w:rsidRPr="00602692" w:rsidRDefault="004F12E4" w:rsidP="002A5E62">
            <w:pPr>
              <w:spacing w:after="0" w:line="240" w:lineRule="auto"/>
              <w:rPr>
                <w:rFonts w:ascii="Times New Roman" w:hAnsi="Times New Roman" w:cs="Times New Roman"/>
              </w:rPr>
            </w:pPr>
          </w:p>
          <w:p w14:paraId="5CEFB6B7" w14:textId="77777777" w:rsidR="00022F95" w:rsidRPr="00602692" w:rsidRDefault="00022F95" w:rsidP="002A5E62">
            <w:pPr>
              <w:spacing w:after="0" w:line="240" w:lineRule="auto"/>
              <w:rPr>
                <w:rFonts w:ascii="Times New Roman" w:hAnsi="Times New Roman" w:cs="Times New Roman"/>
              </w:rPr>
            </w:pPr>
          </w:p>
          <w:p w14:paraId="7341630B" w14:textId="77777777" w:rsidR="00022F95" w:rsidRPr="00602692" w:rsidRDefault="00022F95" w:rsidP="002A5E62">
            <w:pPr>
              <w:spacing w:after="0" w:line="240" w:lineRule="auto"/>
              <w:rPr>
                <w:rFonts w:ascii="Times New Roman" w:hAnsi="Times New Roman" w:cs="Times New Roman"/>
              </w:rPr>
            </w:pPr>
          </w:p>
          <w:p w14:paraId="2E8191A9" w14:textId="77777777" w:rsidR="00854C46" w:rsidRPr="00602692" w:rsidRDefault="00854C46" w:rsidP="002A5E62">
            <w:pPr>
              <w:spacing w:after="0" w:line="240" w:lineRule="auto"/>
              <w:rPr>
                <w:rFonts w:ascii="Times New Roman" w:hAnsi="Times New Roman" w:cs="Times New Roman"/>
              </w:rPr>
            </w:pPr>
          </w:p>
          <w:p w14:paraId="3BBDD331" w14:textId="77777777" w:rsidR="00854C46" w:rsidRPr="00602692" w:rsidRDefault="00854C46" w:rsidP="002A5E62">
            <w:pPr>
              <w:spacing w:after="0" w:line="240" w:lineRule="auto"/>
              <w:rPr>
                <w:rFonts w:ascii="Times New Roman" w:hAnsi="Times New Roman" w:cs="Times New Roman"/>
              </w:rPr>
            </w:pPr>
          </w:p>
          <w:p w14:paraId="7C5BCD9F" w14:textId="77777777" w:rsidR="00DE293F" w:rsidRPr="00602692" w:rsidRDefault="00DE293F" w:rsidP="002A5E62">
            <w:pPr>
              <w:spacing w:after="0" w:line="240" w:lineRule="auto"/>
              <w:rPr>
                <w:rFonts w:ascii="Times New Roman" w:hAnsi="Times New Roman" w:cs="Times New Roman"/>
              </w:rPr>
            </w:pPr>
          </w:p>
          <w:p w14:paraId="68EC5042" w14:textId="77777777" w:rsidR="00DE293F" w:rsidRPr="00602692" w:rsidRDefault="00DE293F" w:rsidP="002A5E62">
            <w:pPr>
              <w:spacing w:after="0" w:line="240" w:lineRule="auto"/>
              <w:rPr>
                <w:rFonts w:ascii="Times New Roman" w:hAnsi="Times New Roman" w:cs="Times New Roman"/>
              </w:rPr>
            </w:pPr>
          </w:p>
          <w:p w14:paraId="4CCFEBC9" w14:textId="77777777" w:rsidR="00DE293F" w:rsidRPr="00602692" w:rsidRDefault="00DE293F" w:rsidP="002A5E62">
            <w:pPr>
              <w:spacing w:after="0" w:line="240" w:lineRule="auto"/>
              <w:rPr>
                <w:rFonts w:ascii="Times New Roman" w:hAnsi="Times New Roman" w:cs="Times New Roman"/>
              </w:rPr>
            </w:pPr>
          </w:p>
          <w:p w14:paraId="5F9568DE" w14:textId="77777777" w:rsidR="00DE293F" w:rsidRPr="00602692" w:rsidRDefault="00DE293F" w:rsidP="002A5E62">
            <w:pPr>
              <w:spacing w:after="0" w:line="240" w:lineRule="auto"/>
              <w:rPr>
                <w:rFonts w:ascii="Times New Roman" w:hAnsi="Times New Roman" w:cs="Times New Roman"/>
              </w:rPr>
            </w:pPr>
          </w:p>
          <w:p w14:paraId="01E4E73E" w14:textId="77777777" w:rsidR="00EE5E47" w:rsidRPr="00602692" w:rsidRDefault="00EE5E47" w:rsidP="002A5E62">
            <w:pPr>
              <w:spacing w:after="0" w:line="240" w:lineRule="auto"/>
              <w:rPr>
                <w:rFonts w:ascii="Times New Roman" w:hAnsi="Times New Roman" w:cs="Times New Roman"/>
              </w:rPr>
            </w:pPr>
          </w:p>
          <w:p w14:paraId="4587D9CA" w14:textId="77777777" w:rsidR="00EE5E47" w:rsidRPr="00602692" w:rsidRDefault="00EE5E47" w:rsidP="002A5E62">
            <w:pPr>
              <w:spacing w:after="0" w:line="240" w:lineRule="auto"/>
              <w:rPr>
                <w:rFonts w:ascii="Times New Roman" w:hAnsi="Times New Roman" w:cs="Times New Roman"/>
              </w:rPr>
            </w:pPr>
          </w:p>
          <w:p w14:paraId="07BAF0EE" w14:textId="77777777" w:rsidR="004F12E4" w:rsidRPr="00602692" w:rsidRDefault="006822F7" w:rsidP="002A5E62">
            <w:pPr>
              <w:spacing w:after="0" w:line="240" w:lineRule="auto"/>
              <w:rPr>
                <w:rFonts w:ascii="Times New Roman" w:hAnsi="Times New Roman" w:cs="Times New Roman"/>
              </w:rPr>
            </w:pPr>
            <w:r w:rsidRPr="00602692">
              <w:rPr>
                <w:rFonts w:ascii="Times New Roman" w:hAnsi="Times New Roman" w:cs="Times New Roman"/>
              </w:rPr>
              <w:t>84</w:t>
            </w:r>
            <w:r w:rsidR="00D60253" w:rsidRPr="00602692">
              <w:rPr>
                <w:rFonts w:ascii="Times New Roman" w:hAnsi="Times New Roman" w:cs="Times New Roman"/>
              </w:rPr>
              <w:t>.1.10</w:t>
            </w:r>
          </w:p>
          <w:p w14:paraId="29B99D13" w14:textId="77777777" w:rsidR="00022F95" w:rsidRPr="00602692" w:rsidRDefault="00022F95" w:rsidP="002A5E62">
            <w:pPr>
              <w:spacing w:after="0" w:line="240" w:lineRule="auto"/>
              <w:rPr>
                <w:rFonts w:ascii="Times New Roman" w:hAnsi="Times New Roman" w:cs="Times New Roman"/>
              </w:rPr>
            </w:pPr>
          </w:p>
          <w:p w14:paraId="50CBA7BC" w14:textId="77777777" w:rsidR="00022F95" w:rsidRPr="00602692" w:rsidRDefault="00022F95" w:rsidP="002A5E62">
            <w:pPr>
              <w:spacing w:after="0" w:line="240" w:lineRule="auto"/>
              <w:rPr>
                <w:rFonts w:ascii="Times New Roman" w:hAnsi="Times New Roman" w:cs="Times New Roman"/>
              </w:rPr>
            </w:pPr>
          </w:p>
          <w:p w14:paraId="2FEEBC3A" w14:textId="77777777" w:rsidR="00022F95" w:rsidRPr="00602692" w:rsidRDefault="006822F7" w:rsidP="002A5E62">
            <w:pPr>
              <w:spacing w:after="0" w:line="240" w:lineRule="auto"/>
              <w:rPr>
                <w:rFonts w:ascii="Times New Roman" w:hAnsi="Times New Roman" w:cs="Times New Roman"/>
              </w:rPr>
            </w:pPr>
            <w:r w:rsidRPr="00602692">
              <w:rPr>
                <w:rFonts w:ascii="Times New Roman" w:hAnsi="Times New Roman" w:cs="Times New Roman"/>
              </w:rPr>
              <w:t>84</w:t>
            </w:r>
            <w:r w:rsidR="00D60253" w:rsidRPr="00602692">
              <w:rPr>
                <w:rFonts w:ascii="Times New Roman" w:hAnsi="Times New Roman" w:cs="Times New Roman"/>
              </w:rPr>
              <w:t>.1.11</w:t>
            </w:r>
          </w:p>
          <w:p w14:paraId="74B7CA3E" w14:textId="77777777" w:rsidR="004F12E4" w:rsidRPr="00602692" w:rsidRDefault="004F12E4" w:rsidP="002A5E62">
            <w:pPr>
              <w:spacing w:after="0" w:line="240" w:lineRule="auto"/>
              <w:rPr>
                <w:rFonts w:ascii="Times New Roman" w:hAnsi="Times New Roman" w:cs="Times New Roman"/>
              </w:rPr>
            </w:pPr>
          </w:p>
          <w:p w14:paraId="49D6B02C" w14:textId="77777777" w:rsidR="004F12E4" w:rsidRPr="00602692" w:rsidRDefault="004F12E4" w:rsidP="002A5E62">
            <w:pPr>
              <w:spacing w:after="0" w:line="240" w:lineRule="auto"/>
              <w:rPr>
                <w:rFonts w:ascii="Times New Roman" w:hAnsi="Times New Roman" w:cs="Times New Roman"/>
              </w:rPr>
            </w:pPr>
          </w:p>
          <w:p w14:paraId="4C31675E" w14:textId="77777777" w:rsidR="007D2128" w:rsidRPr="00602692" w:rsidRDefault="007D2128" w:rsidP="002A5E62">
            <w:pPr>
              <w:spacing w:after="0" w:line="240" w:lineRule="auto"/>
              <w:rPr>
                <w:rFonts w:ascii="Times New Roman" w:hAnsi="Times New Roman" w:cs="Times New Roman"/>
                <w:lang w:val="en-GB"/>
              </w:rPr>
            </w:pPr>
          </w:p>
          <w:p w14:paraId="1E5763C2" w14:textId="77777777" w:rsidR="00022F95" w:rsidRPr="00602692" w:rsidRDefault="00022F95" w:rsidP="002A5E62">
            <w:pPr>
              <w:spacing w:after="0" w:line="240" w:lineRule="auto"/>
              <w:rPr>
                <w:rFonts w:ascii="Times New Roman" w:hAnsi="Times New Roman" w:cs="Times New Roman"/>
              </w:rPr>
            </w:pPr>
          </w:p>
        </w:tc>
        <w:tc>
          <w:tcPr>
            <w:tcW w:w="1344" w:type="pct"/>
            <w:vAlign w:val="center"/>
          </w:tcPr>
          <w:p w14:paraId="199ABE74" w14:textId="77777777" w:rsidR="00AD54CE" w:rsidRPr="00602692" w:rsidRDefault="00AD54CE" w:rsidP="002A5E62">
            <w:pPr>
              <w:spacing w:after="0" w:line="240" w:lineRule="auto"/>
              <w:rPr>
                <w:rFonts w:ascii="Times New Roman" w:hAnsi="Times New Roman" w:cs="Times New Roman"/>
              </w:rPr>
            </w:pPr>
            <w:r w:rsidRPr="00602692">
              <w:rPr>
                <w:rFonts w:ascii="Times New Roman" w:hAnsi="Times New Roman" w:cs="Times New Roman"/>
              </w:rPr>
              <w:lastRenderedPageBreak/>
              <w:t xml:space="preserve">Управа за спречавање прања новца образује се као орган управе у саставу министарства надлежног за послове финансија. </w:t>
            </w:r>
          </w:p>
          <w:p w14:paraId="60892BB9" w14:textId="77777777" w:rsidR="00AD54CE" w:rsidRPr="00602692" w:rsidRDefault="00AD54CE" w:rsidP="002A5E62">
            <w:pPr>
              <w:spacing w:after="0" w:line="240" w:lineRule="auto"/>
              <w:rPr>
                <w:rFonts w:ascii="Times New Roman" w:hAnsi="Times New Roman" w:cs="Times New Roman"/>
              </w:rPr>
            </w:pPr>
            <w:r w:rsidRPr="00602692">
              <w:rPr>
                <w:rFonts w:ascii="Times New Roman" w:hAnsi="Times New Roman" w:cs="Times New Roman"/>
              </w:rPr>
              <w:t xml:space="preserve">Управа обавља финансијско-информационе послове: прикупља, обрађује, анализира и прослеђује надлежним органима информације, податке и документацију коју прибавља у складу са овим законом и врши друге послове који се односе на спречавање и откривање прања новца и финансирања тероризма у складу са законом. </w:t>
            </w:r>
          </w:p>
          <w:p w14:paraId="095F5245" w14:textId="77777777" w:rsidR="00AD54CE" w:rsidRPr="00602692" w:rsidRDefault="00AD54CE" w:rsidP="002A5E62">
            <w:pPr>
              <w:spacing w:after="0" w:line="240" w:lineRule="auto"/>
              <w:rPr>
                <w:rFonts w:ascii="Times New Roman" w:hAnsi="Times New Roman" w:cs="Times New Roman"/>
              </w:rPr>
            </w:pPr>
          </w:p>
          <w:p w14:paraId="28E3D06C" w14:textId="77777777" w:rsidR="00AD54CE" w:rsidRPr="00602692" w:rsidRDefault="00AD54CE" w:rsidP="002A5E62">
            <w:pPr>
              <w:spacing w:after="0" w:line="240" w:lineRule="auto"/>
              <w:rPr>
                <w:rFonts w:ascii="Times New Roman" w:hAnsi="Times New Roman" w:cs="Times New Roman"/>
              </w:rPr>
            </w:pPr>
            <w:r w:rsidRPr="00602692">
              <w:rPr>
                <w:rFonts w:ascii="Times New Roman" w:hAnsi="Times New Roman" w:cs="Times New Roman"/>
              </w:rPr>
              <w:t>10) објављује статистичке податке у вези са прањем новца и финансирањем тероризма.</w:t>
            </w:r>
          </w:p>
          <w:p w14:paraId="46BF9148" w14:textId="77777777" w:rsidR="00AD54CE" w:rsidRPr="00602692" w:rsidRDefault="00AD54CE" w:rsidP="002A5E62">
            <w:pPr>
              <w:spacing w:after="0" w:line="240" w:lineRule="auto"/>
              <w:rPr>
                <w:rFonts w:ascii="Times New Roman" w:hAnsi="Times New Roman" w:cs="Times New Roman"/>
              </w:rPr>
            </w:pPr>
          </w:p>
          <w:p w14:paraId="3E354D06" w14:textId="77777777" w:rsidR="00022F95" w:rsidRPr="00602692" w:rsidRDefault="00DE293F" w:rsidP="002A5E62">
            <w:pPr>
              <w:spacing w:after="0" w:line="240" w:lineRule="auto"/>
              <w:rPr>
                <w:rFonts w:ascii="Times New Roman" w:hAnsi="Times New Roman" w:cs="Times New Roman"/>
              </w:rPr>
            </w:pPr>
            <w:r w:rsidRPr="00602692">
              <w:rPr>
                <w:rFonts w:ascii="Times New Roman" w:hAnsi="Times New Roman" w:cs="Times New Roman"/>
              </w:rPr>
              <w:t>11</w:t>
            </w:r>
            <w:r w:rsidR="00D60253" w:rsidRPr="00602692">
              <w:rPr>
                <w:rFonts w:ascii="Times New Roman" w:hAnsi="Times New Roman" w:cs="Times New Roman"/>
              </w:rPr>
              <w:t xml:space="preserve">) </w:t>
            </w:r>
            <w:r w:rsidR="00AD54CE" w:rsidRPr="00602692">
              <w:t xml:space="preserve"> </w:t>
            </w:r>
            <w:r w:rsidR="00AD54CE" w:rsidRPr="00602692">
              <w:rPr>
                <w:rFonts w:ascii="Times New Roman" w:hAnsi="Times New Roman" w:cs="Times New Roman"/>
              </w:rPr>
              <w:t>обавештава јавност о појавним облицима прања новца и финансирања тероризма.</w:t>
            </w:r>
          </w:p>
        </w:tc>
        <w:tc>
          <w:tcPr>
            <w:tcW w:w="139" w:type="pct"/>
            <w:vAlign w:val="center"/>
          </w:tcPr>
          <w:p w14:paraId="1DD8BF2A" w14:textId="77777777" w:rsidR="00962592" w:rsidRPr="00602692" w:rsidRDefault="00C67844"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F2A7BE3" w14:textId="77777777" w:rsidR="00F431B6" w:rsidRPr="00602692" w:rsidRDefault="00F431B6" w:rsidP="002A5E62">
            <w:pPr>
              <w:spacing w:after="0" w:line="240" w:lineRule="auto"/>
              <w:ind w:firstLine="21"/>
              <w:rPr>
                <w:rFonts w:ascii="Times New Roman" w:hAnsi="Times New Roman" w:cs="Times New Roman"/>
              </w:rPr>
            </w:pPr>
          </w:p>
        </w:tc>
        <w:tc>
          <w:tcPr>
            <w:tcW w:w="878" w:type="pct"/>
            <w:vAlign w:val="center"/>
          </w:tcPr>
          <w:p w14:paraId="3BDF6DD6" w14:textId="77777777" w:rsidR="00962592" w:rsidRPr="00602692" w:rsidRDefault="00962592" w:rsidP="002A5E62">
            <w:pPr>
              <w:spacing w:after="0" w:line="240" w:lineRule="auto"/>
              <w:rPr>
                <w:rFonts w:ascii="Times New Roman" w:hAnsi="Times New Roman" w:cs="Times New Roman"/>
                <w:lang w:val="sr-Cyrl-CS"/>
              </w:rPr>
            </w:pPr>
          </w:p>
        </w:tc>
      </w:tr>
      <w:tr w:rsidR="00060A53" w:rsidRPr="00602692" w14:paraId="3C6B2C17" w14:textId="77777777" w:rsidTr="00004FAF">
        <w:trPr>
          <w:trHeight w:val="63"/>
        </w:trPr>
        <w:tc>
          <w:tcPr>
            <w:tcW w:w="323" w:type="pct"/>
            <w:shd w:val="clear" w:color="auto" w:fill="D9D9D9"/>
          </w:tcPr>
          <w:p w14:paraId="6B595B09" w14:textId="77777777" w:rsidR="007C2E61" w:rsidRPr="00602692" w:rsidRDefault="007C2E61" w:rsidP="002A5E62">
            <w:pPr>
              <w:pStyle w:val="NormalWeb"/>
              <w:spacing w:before="0" w:beforeAutospacing="0" w:after="0" w:afterAutospacing="0"/>
              <w:rPr>
                <w:sz w:val="22"/>
                <w:szCs w:val="22"/>
              </w:rPr>
            </w:pPr>
            <w:r w:rsidRPr="00602692">
              <w:rPr>
                <w:sz w:val="22"/>
                <w:szCs w:val="22"/>
              </w:rPr>
              <w:t>32.9</w:t>
            </w:r>
          </w:p>
        </w:tc>
        <w:tc>
          <w:tcPr>
            <w:tcW w:w="1387" w:type="pct"/>
            <w:shd w:val="clear" w:color="auto" w:fill="D9D9D9"/>
            <w:vAlign w:val="center"/>
          </w:tcPr>
          <w:p w14:paraId="5E0658F6"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Without prejudice to Article 34(2), in the context of its functions, each FIU shall be able to request, obtain and use information from any obliged entity for the purpose set in paragraph 1 of this Article, even if no prior report is filed pursuant to Article 33(1)(a) or 34(1).</w:t>
            </w:r>
          </w:p>
        </w:tc>
        <w:tc>
          <w:tcPr>
            <w:tcW w:w="512" w:type="pct"/>
            <w:vAlign w:val="center"/>
          </w:tcPr>
          <w:p w14:paraId="348FB666" w14:textId="77777777" w:rsidR="007C2E61" w:rsidRPr="00602692" w:rsidRDefault="007C2E61" w:rsidP="002A5E62">
            <w:pPr>
              <w:spacing w:after="0" w:line="240" w:lineRule="auto"/>
              <w:rPr>
                <w:rFonts w:ascii="Times New Roman" w:hAnsi="Times New Roman" w:cs="Times New Roman"/>
                <w:lang w:val="sr-Cyrl-RS"/>
              </w:rPr>
            </w:pPr>
          </w:p>
        </w:tc>
        <w:tc>
          <w:tcPr>
            <w:tcW w:w="1344" w:type="pct"/>
            <w:vAlign w:val="center"/>
          </w:tcPr>
          <w:p w14:paraId="08554984" w14:textId="77777777" w:rsidR="007C2E61" w:rsidRPr="00602692" w:rsidRDefault="007C2E61" w:rsidP="002A5E62">
            <w:pPr>
              <w:spacing w:after="0" w:line="240" w:lineRule="auto"/>
              <w:rPr>
                <w:rFonts w:ascii="Times New Roman" w:hAnsi="Times New Roman" w:cs="Times New Roman"/>
              </w:rPr>
            </w:pPr>
          </w:p>
        </w:tc>
        <w:tc>
          <w:tcPr>
            <w:tcW w:w="139" w:type="pct"/>
            <w:vAlign w:val="center"/>
          </w:tcPr>
          <w:p w14:paraId="4AF1F3FE" w14:textId="77777777" w:rsidR="007C2E61" w:rsidRPr="00602692" w:rsidRDefault="007C2E61" w:rsidP="002A5E62">
            <w:pPr>
              <w:spacing w:after="0" w:line="240" w:lineRule="auto"/>
              <w:jc w:val="center"/>
              <w:rPr>
                <w:rFonts w:ascii="Times New Roman" w:hAnsi="Times New Roman" w:cs="Times New Roman"/>
              </w:rPr>
            </w:pPr>
          </w:p>
        </w:tc>
        <w:tc>
          <w:tcPr>
            <w:tcW w:w="417" w:type="pct"/>
            <w:vAlign w:val="center"/>
          </w:tcPr>
          <w:p w14:paraId="3F2A231A" w14:textId="77777777" w:rsidR="007C2E61" w:rsidRPr="00602692" w:rsidRDefault="007C2E61" w:rsidP="002A5E62">
            <w:pPr>
              <w:spacing w:after="0" w:line="240" w:lineRule="auto"/>
              <w:ind w:firstLine="21"/>
              <w:rPr>
                <w:rFonts w:ascii="Times New Roman" w:hAnsi="Times New Roman" w:cs="Times New Roman"/>
              </w:rPr>
            </w:pPr>
          </w:p>
        </w:tc>
        <w:tc>
          <w:tcPr>
            <w:tcW w:w="878" w:type="pct"/>
            <w:vAlign w:val="center"/>
          </w:tcPr>
          <w:p w14:paraId="4E916F64" w14:textId="77777777" w:rsidR="007C2E61" w:rsidRPr="00602692" w:rsidRDefault="007C2E61" w:rsidP="002A5E62">
            <w:pPr>
              <w:spacing w:after="0" w:line="240" w:lineRule="auto"/>
              <w:rPr>
                <w:rFonts w:ascii="Times New Roman" w:hAnsi="Times New Roman" w:cs="Times New Roman"/>
                <w:lang w:val="sr-Cyrl-CS"/>
              </w:rPr>
            </w:pPr>
          </w:p>
        </w:tc>
      </w:tr>
      <w:tr w:rsidR="00060A53" w:rsidRPr="00602692" w14:paraId="7BA75BCC" w14:textId="77777777" w:rsidTr="00004FAF">
        <w:trPr>
          <w:trHeight w:val="63"/>
        </w:trPr>
        <w:tc>
          <w:tcPr>
            <w:tcW w:w="323" w:type="pct"/>
            <w:shd w:val="clear" w:color="auto" w:fill="D9D9D9"/>
          </w:tcPr>
          <w:p w14:paraId="7687433F" w14:textId="77777777" w:rsidR="007C2E61" w:rsidRPr="00602692" w:rsidRDefault="007C2E61" w:rsidP="002A5E62">
            <w:pPr>
              <w:pStyle w:val="NormalWeb"/>
              <w:spacing w:before="0" w:beforeAutospacing="0" w:after="0" w:afterAutospacing="0"/>
              <w:rPr>
                <w:sz w:val="22"/>
                <w:szCs w:val="22"/>
              </w:rPr>
            </w:pPr>
            <w:r w:rsidRPr="00602692">
              <w:rPr>
                <w:sz w:val="22"/>
                <w:szCs w:val="22"/>
              </w:rPr>
              <w:t>32a</w:t>
            </w:r>
          </w:p>
        </w:tc>
        <w:tc>
          <w:tcPr>
            <w:tcW w:w="1387" w:type="pct"/>
            <w:shd w:val="clear" w:color="auto" w:fill="D9D9D9"/>
            <w:vAlign w:val="center"/>
          </w:tcPr>
          <w:p w14:paraId="3E2BC05F"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1.   Member States shall put in place centralised automated mechanisms, such as central registries or central electronic data retrieval systems, which allow the identification, in a timely manner, of any natural or legal persons holding or controlling payment accounts and bank accounts identified by IBAN, as defined by Regulation (EU) No 260/2012 of the European Parliament and of the Council (*7), and safe-deposit boxes held by a credit institution within their territory. Member States shall notify the Commission of the characteristics of those national mechanisms.</w:t>
            </w:r>
          </w:p>
          <w:p w14:paraId="2F7FD959"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xml:space="preserve">2.   Member States shall ensure that the information held in the centralised mechanisms referred to in paragraph 1 of this Article is directly accessible in an immediate and unfiltered manner to national FIUs. The information shall also </w:t>
            </w:r>
            <w:r w:rsidRPr="00602692">
              <w:rPr>
                <w:b/>
                <w:sz w:val="22"/>
                <w:szCs w:val="22"/>
              </w:rPr>
              <w:lastRenderedPageBreak/>
              <w:t>be accessible to national competent authorities for fulfilling their obligations under this Directive. Member States shall ensure that any FIU is able to provide information held in the centralised mechanisms referred to in paragraph 1 of this Article to any other FIUs in a timely manner in accordance with Article 53.</w:t>
            </w:r>
          </w:p>
          <w:p w14:paraId="56C20731"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3.   The following information shall be accessible and searchable through the centralised mechanisms referred to in paragraph 1:</w:t>
            </w:r>
          </w:p>
          <w:p w14:paraId="6C9AD729"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for the customer-account holder and any person purporting to act on behalf of the customer: the name, complemented by either the other identification data required under the national provisions transposing point (a) of Article 13(1) or a unique identification number;</w:t>
            </w:r>
          </w:p>
          <w:p w14:paraId="0B3D4379"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for the beneficial owner of the customer-account holder: the name, complemented by either the other identification data required under the national provisions transposing point (b) of Article 13(1) or a unique identification number;</w:t>
            </w:r>
          </w:p>
          <w:p w14:paraId="48522AEF"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for the bank or payment account: the IBAN number and the date of account opening and closing;</w:t>
            </w:r>
          </w:p>
          <w:p w14:paraId="1345F296"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   for the safe-deposit box: name of the lessee complemented by either the other identification data required under the national provisions transposing Article 13(1) or a unique identification number and the duration of the lease period.</w:t>
            </w:r>
          </w:p>
          <w:p w14:paraId="7D781D36"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lastRenderedPageBreak/>
              <w:t>4.   Member States may consider requiring other information deemed essential for FIUs and competent authorities for fulfilling their obligations under this Directive to be accessible and searchable through the centralised mechanisms.</w:t>
            </w:r>
          </w:p>
          <w:p w14:paraId="04058DB7"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5.   By 26 June 2020, the Commission shall submit a report to the European Parliament and to the Council assessing the conditions and the technical specifications and procedures for ensuring secure and efficient interconnection of the centralised automated mechanisms. Where appropriate, that report shall be accompanied by a legislative proposal.</w:t>
            </w:r>
          </w:p>
          <w:p w14:paraId="641A6AF0"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(*7)  Regulation (EU) No 260/2012 of the European Parliament and of the Council of 14 March 2012 establishing technical and business requirements for credit transfers and direct debits in euro and amending Regulation (EC) No 924/2009 (OJ L 94, 30.3.2012, p. 22).</w:t>
            </w:r>
          </w:p>
        </w:tc>
        <w:tc>
          <w:tcPr>
            <w:tcW w:w="512" w:type="pct"/>
            <w:vAlign w:val="center"/>
          </w:tcPr>
          <w:p w14:paraId="648561A3" w14:textId="77777777" w:rsidR="007C2E61" w:rsidRPr="00602692" w:rsidRDefault="007C2E61" w:rsidP="002A5E62">
            <w:pPr>
              <w:spacing w:after="0" w:line="240" w:lineRule="auto"/>
              <w:rPr>
                <w:rFonts w:ascii="Times New Roman" w:hAnsi="Times New Roman" w:cs="Times New Roman"/>
              </w:rPr>
            </w:pPr>
          </w:p>
        </w:tc>
        <w:tc>
          <w:tcPr>
            <w:tcW w:w="1344" w:type="pct"/>
            <w:vAlign w:val="center"/>
          </w:tcPr>
          <w:p w14:paraId="6BFF8BFE" w14:textId="77777777" w:rsidR="00A132B0" w:rsidRPr="00602692" w:rsidRDefault="00A132B0" w:rsidP="002A5E62">
            <w:pPr>
              <w:spacing w:before="100" w:beforeAutospacing="1" w:after="100" w:afterAutospacing="1" w:line="240" w:lineRule="auto"/>
              <w:jc w:val="center"/>
              <w:rPr>
                <w:rFonts w:ascii="Times New Roman" w:eastAsia="Times New Roman" w:hAnsi="Times New Roman" w:cs="Times New Roman"/>
                <w:color w:val="000000"/>
              </w:rPr>
            </w:pPr>
            <w:r w:rsidRPr="00602692">
              <w:rPr>
                <w:rFonts w:ascii="Times New Roman" w:eastAsia="Times New Roman" w:hAnsi="Times New Roman" w:cs="Times New Roman"/>
                <w:color w:val="000000"/>
              </w:rPr>
              <w:t>Ј</w:t>
            </w:r>
            <w:r w:rsidR="00235E2F" w:rsidRPr="00602692">
              <w:rPr>
                <w:rFonts w:ascii="Times New Roman" w:eastAsia="Times New Roman" w:hAnsi="Times New Roman" w:cs="Times New Roman"/>
                <w:color w:val="000000"/>
              </w:rPr>
              <w:t>единствени регистар сефова</w:t>
            </w:r>
          </w:p>
          <w:p w14:paraId="45AA910D" w14:textId="77777777" w:rsidR="00A132B0" w:rsidRPr="00602692" w:rsidRDefault="00A132B0" w:rsidP="002A5E62">
            <w:pPr>
              <w:spacing w:before="100" w:beforeAutospacing="1" w:after="100" w:afterAutospacing="1" w:line="240" w:lineRule="auto"/>
              <w:jc w:val="center"/>
              <w:rPr>
                <w:rFonts w:ascii="Times New Roman" w:eastAsia="Times New Roman" w:hAnsi="Times New Roman" w:cs="Times New Roman"/>
                <w:color w:val="000000"/>
              </w:rPr>
            </w:pPr>
            <w:r w:rsidRPr="00602692">
              <w:rPr>
                <w:rFonts w:ascii="Times New Roman" w:eastAsia="Times New Roman" w:hAnsi="Times New Roman" w:cs="Times New Roman"/>
                <w:color w:val="000000"/>
              </w:rPr>
              <w:t>ЧЛАН 103А</w:t>
            </w:r>
          </w:p>
          <w:p w14:paraId="3B8B6A47" w14:textId="77777777" w:rsidR="00A132B0" w:rsidRPr="00602692" w:rsidRDefault="00A132B0"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Н</w:t>
            </w:r>
            <w:r w:rsidR="00B57792" w:rsidRPr="00602692">
              <w:rPr>
                <w:rFonts w:ascii="Times New Roman" w:eastAsia="Times New Roman" w:hAnsi="Times New Roman" w:cs="Times New Roman"/>
                <w:color w:val="000000"/>
              </w:rPr>
              <w:t>ародна банка србије у електронском облику води јединствени регистар сефова.</w:t>
            </w:r>
          </w:p>
          <w:p w14:paraId="6E78F55D"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Ј</w:t>
            </w:r>
            <w:r w:rsidRPr="00602692">
              <w:rPr>
                <w:rFonts w:ascii="Times New Roman" w:eastAsia="Times New Roman" w:hAnsi="Times New Roman" w:cs="Times New Roman"/>
                <w:color w:val="000000"/>
              </w:rPr>
              <w:t>единствени регистар сефова садржи следеће податке о кориснику сефа који је физичко лице:</w:t>
            </w:r>
          </w:p>
          <w:p w14:paraId="3169ED3E"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датум закључења и престанка уговора о сефу, као и период на који је тај уговор закључен;</w:t>
            </w:r>
          </w:p>
          <w:p w14:paraId="47BF3220"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име и презиме корисника сефа;</w:t>
            </w:r>
          </w:p>
          <w:p w14:paraId="0CF2BDDC"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3) јединствени матични број грађана, односно другу одговарајућу идентификациону ознаку за корисника </w:t>
            </w:r>
            <w:r w:rsidRPr="00602692">
              <w:rPr>
                <w:rFonts w:ascii="Times New Roman" w:eastAsia="Times New Roman" w:hAnsi="Times New Roman" w:cs="Times New Roman"/>
                <w:color w:val="000000"/>
              </w:rPr>
              <w:lastRenderedPageBreak/>
              <w:t>који нема држављанство републике србије (нпр. број пасоша или евиденциони број који одређује надлежни државни орган);</w:t>
            </w:r>
          </w:p>
          <w:p w14:paraId="576A584B"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адресу пребивалишта, односно боравишта корисника сефа;</w:t>
            </w:r>
          </w:p>
          <w:p w14:paraId="25CA1801"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5) податке из тач. 2) до 4) овог става о лицима која су овлашћена да приступају сефу корисника.</w:t>
            </w:r>
          </w:p>
          <w:p w14:paraId="5507A146"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јединствени регистар сефова садржи следеће податке о кориснику сефа који је правно лице:</w:t>
            </w:r>
          </w:p>
          <w:p w14:paraId="20C2DC23"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датум закључења и престанка уговора о сефу, као и период на који је тај уговор закључен;</w:t>
            </w:r>
          </w:p>
          <w:p w14:paraId="6E83FF28"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пословно име или скраћено пословно име корисника сефа;</w:t>
            </w:r>
          </w:p>
          <w:p w14:paraId="58E09691"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 адресу седишта корисника сефа;</w:t>
            </w:r>
          </w:p>
          <w:p w14:paraId="3AFD2E64"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матични број корисника сефа;</w:t>
            </w:r>
          </w:p>
          <w:p w14:paraId="1DE97385" w14:textId="77777777" w:rsidR="00A132B0" w:rsidRPr="00602692" w:rsidRDefault="00B57792"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5) порески идентификациони број корисника сефа;</w:t>
            </w:r>
          </w:p>
          <w:p w14:paraId="200169D8" w14:textId="77777777" w:rsidR="00A132B0" w:rsidRPr="00602692" w:rsidRDefault="00A132B0"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6) </w:t>
            </w:r>
            <w:r w:rsidR="00235E2F" w:rsidRPr="00602692">
              <w:rPr>
                <w:rFonts w:ascii="Times New Roman" w:eastAsia="Times New Roman" w:hAnsi="Times New Roman" w:cs="Times New Roman"/>
                <w:color w:val="000000"/>
              </w:rPr>
              <w:t>друге податке које пропише народна банка србије.</w:t>
            </w:r>
          </w:p>
          <w:p w14:paraId="7146439B"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Б</w:t>
            </w:r>
            <w:r w:rsidRPr="00602692">
              <w:rPr>
                <w:rFonts w:ascii="Times New Roman" w:eastAsia="Times New Roman" w:hAnsi="Times New Roman" w:cs="Times New Roman"/>
                <w:color w:val="000000"/>
              </w:rPr>
              <w:t xml:space="preserve">анке које корисницима стављају на употребу сефове дужне су да народној </w:t>
            </w:r>
            <w:r w:rsidRPr="00602692">
              <w:rPr>
                <w:rFonts w:ascii="Times New Roman" w:eastAsia="Times New Roman" w:hAnsi="Times New Roman" w:cs="Times New Roman"/>
                <w:color w:val="000000"/>
              </w:rPr>
              <w:lastRenderedPageBreak/>
              <w:t>банци србије редовно достављају податке из ст. 2. и 3. овог члана и одговарају за тачност тих података.</w:t>
            </w:r>
          </w:p>
          <w:p w14:paraId="2F9C7DBB"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Н</w:t>
            </w:r>
            <w:r w:rsidRPr="00602692">
              <w:rPr>
                <w:rFonts w:ascii="Times New Roman" w:eastAsia="Times New Roman" w:hAnsi="Times New Roman" w:cs="Times New Roman"/>
                <w:color w:val="000000"/>
              </w:rPr>
              <w:t>ародна банка србије одговара за истоветност података из става 4. овог члана с подацима у јединственом регистру сефова.</w:t>
            </w:r>
          </w:p>
          <w:p w14:paraId="2190427B"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П</w:t>
            </w:r>
            <w:r w:rsidRPr="00602692">
              <w:rPr>
                <w:rFonts w:ascii="Times New Roman" w:eastAsia="Times New Roman" w:hAnsi="Times New Roman" w:cs="Times New Roman"/>
                <w:color w:val="000000"/>
              </w:rPr>
              <w:t>одаци из јединственог регистра сефова нису јавно доступни и на њих се примењују прописи којима се уређују банкарска тајна и заштита података о личности.</w:t>
            </w:r>
          </w:p>
          <w:p w14:paraId="36533077"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Н</w:t>
            </w:r>
            <w:r w:rsidRPr="00602692">
              <w:rPr>
                <w:rFonts w:ascii="Times New Roman" w:eastAsia="Times New Roman" w:hAnsi="Times New Roman" w:cs="Times New Roman"/>
                <w:color w:val="000000"/>
              </w:rPr>
              <w:t>ародна банка србије прописује ближе услове и начин вођења јединственог регистра сефова, начин и рокове достављања података који се воде у том регистру, као и начин остваривања увида у те податке.</w:t>
            </w:r>
          </w:p>
          <w:p w14:paraId="30771F85" w14:textId="77777777" w:rsidR="00A132B0" w:rsidRPr="00602692" w:rsidRDefault="00A132B0" w:rsidP="002A5E62">
            <w:pPr>
              <w:spacing w:before="100" w:beforeAutospacing="1" w:after="100" w:afterAutospacing="1" w:line="240" w:lineRule="auto"/>
              <w:jc w:val="center"/>
              <w:rPr>
                <w:rFonts w:ascii="Times New Roman" w:eastAsia="Times New Roman" w:hAnsi="Times New Roman" w:cs="Times New Roman"/>
                <w:color w:val="000000"/>
              </w:rPr>
            </w:pPr>
            <w:r w:rsidRPr="00602692">
              <w:rPr>
                <w:rFonts w:ascii="Times New Roman" w:eastAsia="Times New Roman" w:hAnsi="Times New Roman" w:cs="Times New Roman"/>
                <w:color w:val="000000"/>
              </w:rPr>
              <w:t>Ј</w:t>
            </w:r>
            <w:r w:rsidR="00235E2F" w:rsidRPr="00602692">
              <w:rPr>
                <w:rFonts w:ascii="Times New Roman" w:eastAsia="Times New Roman" w:hAnsi="Times New Roman" w:cs="Times New Roman"/>
                <w:color w:val="000000"/>
              </w:rPr>
              <w:t>единствени регистар корисника новчане дознаке</w:t>
            </w:r>
          </w:p>
          <w:p w14:paraId="6501066F" w14:textId="77777777" w:rsidR="00A132B0" w:rsidRPr="00602692" w:rsidRDefault="00A132B0" w:rsidP="002A5E62">
            <w:pPr>
              <w:spacing w:before="100" w:beforeAutospacing="1" w:after="100" w:afterAutospacing="1" w:line="240" w:lineRule="auto"/>
              <w:jc w:val="center"/>
              <w:rPr>
                <w:rFonts w:ascii="Times New Roman" w:eastAsia="Times New Roman" w:hAnsi="Times New Roman" w:cs="Times New Roman"/>
                <w:color w:val="000000"/>
              </w:rPr>
            </w:pPr>
            <w:r w:rsidRPr="00602692">
              <w:rPr>
                <w:rFonts w:ascii="Times New Roman" w:eastAsia="Times New Roman" w:hAnsi="Times New Roman" w:cs="Times New Roman"/>
                <w:color w:val="000000"/>
              </w:rPr>
              <w:t>Ч</w:t>
            </w:r>
            <w:r w:rsidR="00235E2F" w:rsidRPr="00602692">
              <w:rPr>
                <w:rFonts w:ascii="Times New Roman" w:eastAsia="Times New Roman" w:hAnsi="Times New Roman" w:cs="Times New Roman"/>
                <w:color w:val="000000"/>
              </w:rPr>
              <w:t>лан 103б</w:t>
            </w:r>
          </w:p>
          <w:p w14:paraId="7360B759"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Н</w:t>
            </w:r>
            <w:r w:rsidRPr="00602692">
              <w:rPr>
                <w:rFonts w:ascii="Times New Roman" w:eastAsia="Times New Roman" w:hAnsi="Times New Roman" w:cs="Times New Roman"/>
                <w:color w:val="000000"/>
              </w:rPr>
              <w:t>ародна банка србије у електронском облику води јединствени регистар корисника платне услуге извршавања новчане дознаке (у даљем тексту: јединствени регистар корисника новчане дознаке).</w:t>
            </w:r>
          </w:p>
          <w:p w14:paraId="6066C82B" w14:textId="77777777" w:rsidR="00A132B0" w:rsidRPr="00602692" w:rsidRDefault="00235E2F" w:rsidP="002A5E62">
            <w:pPr>
              <w:spacing w:after="60" w:line="240" w:lineRule="auto"/>
              <w:ind w:right="-720"/>
              <w:jc w:val="both"/>
              <w:rPr>
                <w:rFonts w:ascii="Times New Roman" w:eastAsia="Times New Roman" w:hAnsi="Times New Roman" w:cs="Times New Roman"/>
                <w:lang w:val="sr-Cyrl-CS"/>
              </w:rPr>
            </w:pPr>
            <w:r w:rsidRPr="00602692">
              <w:rPr>
                <w:rFonts w:ascii="Times New Roman" w:eastAsia="Times New Roman" w:hAnsi="Times New Roman" w:cs="Times New Roman"/>
                <w:lang w:val="sr-Cyrl-CS"/>
              </w:rPr>
              <w:lastRenderedPageBreak/>
              <w:t>Јединствени регистар корисника новчане дознаке садржи следеће податке о кориснику платне услуге извршавања новчане дознаке (у даљем тексту: корисник новчане дознаке):</w:t>
            </w:r>
          </w:p>
          <w:p w14:paraId="6219F6C1" w14:textId="77777777" w:rsidR="00A132B0" w:rsidRPr="00602692" w:rsidRDefault="00235E2F" w:rsidP="002A5E62">
            <w:pPr>
              <w:numPr>
                <w:ilvl w:val="0"/>
                <w:numId w:val="11"/>
              </w:numPr>
              <w:spacing w:after="60" w:line="240" w:lineRule="auto"/>
              <w:ind w:left="360" w:right="-720"/>
              <w:jc w:val="both"/>
              <w:rPr>
                <w:rFonts w:ascii="Times New Roman" w:eastAsia="Calibri" w:hAnsi="Times New Roman" w:cs="Times New Roman"/>
                <w:lang w:val="sr-Cyrl-CS"/>
              </w:rPr>
            </w:pPr>
            <w:r w:rsidRPr="00602692">
              <w:rPr>
                <w:rFonts w:ascii="Times New Roman" w:eastAsia="Calibri" w:hAnsi="Times New Roman" w:cs="Times New Roman"/>
                <w:lang w:val="sr-Cyrl-CS"/>
              </w:rPr>
              <w:t>име и презиме корисника новчане дознаке;</w:t>
            </w:r>
          </w:p>
          <w:p w14:paraId="191C41DA" w14:textId="77777777" w:rsidR="00A132B0" w:rsidRPr="00602692" w:rsidRDefault="00235E2F" w:rsidP="002A5E62">
            <w:pPr>
              <w:numPr>
                <w:ilvl w:val="0"/>
                <w:numId w:val="11"/>
              </w:numPr>
              <w:spacing w:after="60" w:line="240" w:lineRule="auto"/>
              <w:ind w:left="360" w:right="-720"/>
              <w:jc w:val="both"/>
              <w:rPr>
                <w:rFonts w:ascii="Times New Roman" w:eastAsia="Calibri" w:hAnsi="Times New Roman" w:cs="Times New Roman"/>
                <w:lang w:val="sr-Cyrl-CS"/>
              </w:rPr>
            </w:pPr>
            <w:r w:rsidRPr="00602692">
              <w:rPr>
                <w:rFonts w:ascii="Times New Roman" w:eastAsia="Calibri" w:hAnsi="Times New Roman" w:cs="Times New Roman"/>
                <w:lang w:val="sr-Cyrl-CS"/>
              </w:rPr>
              <w:t>јединствени матични број грађана, односно другу одговарајућу идентификациону ознаку за корисника новчане дознаке који нема држављанство републике србије (нпр. број пасоша или евиденциони број који одређује надлежни државни орган);</w:t>
            </w:r>
          </w:p>
          <w:p w14:paraId="6C1705B6" w14:textId="77777777" w:rsidR="00A132B0" w:rsidRPr="00602692" w:rsidRDefault="00235E2F" w:rsidP="002A5E62">
            <w:pPr>
              <w:numPr>
                <w:ilvl w:val="0"/>
                <w:numId w:val="11"/>
              </w:numPr>
              <w:spacing w:after="60" w:line="240" w:lineRule="auto"/>
              <w:ind w:left="360" w:right="-720"/>
              <w:jc w:val="both"/>
              <w:rPr>
                <w:rFonts w:ascii="Times New Roman" w:eastAsia="Calibri" w:hAnsi="Times New Roman" w:cs="Times New Roman"/>
                <w:lang w:val="sr-Cyrl-CS"/>
              </w:rPr>
            </w:pPr>
            <w:r w:rsidRPr="00602692">
              <w:rPr>
                <w:rFonts w:ascii="Times New Roman" w:eastAsia="Calibri" w:hAnsi="Times New Roman" w:cs="Times New Roman"/>
                <w:lang w:val="sr-Cyrl-CS"/>
              </w:rPr>
              <w:t>адресу пребивалишта, односно боравишта корисника новчане дознаке.</w:t>
            </w:r>
          </w:p>
          <w:p w14:paraId="4A42F5D4"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Б</w:t>
            </w:r>
            <w:r w:rsidRPr="00602692">
              <w:rPr>
                <w:rFonts w:ascii="Times New Roman" w:eastAsia="Times New Roman" w:hAnsi="Times New Roman" w:cs="Times New Roman"/>
                <w:color w:val="000000"/>
              </w:rPr>
              <w:t>анке</w:t>
            </w:r>
            <w:r w:rsidRPr="00602692">
              <w:rPr>
                <w:rFonts w:ascii="Times New Roman" w:eastAsia="Times New Roman" w:hAnsi="Times New Roman" w:cs="Times New Roman"/>
              </w:rPr>
              <w:t xml:space="preserve"> </w:t>
            </w:r>
            <w:r w:rsidRPr="00602692">
              <w:rPr>
                <w:rFonts w:ascii="Times New Roman" w:eastAsia="Times New Roman" w:hAnsi="Times New Roman" w:cs="Times New Roman"/>
                <w:color w:val="000000"/>
              </w:rPr>
              <w:t>и друга лица која, у складу са законом, пружају платну услугу извршавања новчане дознаке дужни су да народној банци србије редовно достављају податке из става 2. овог члана и одговарају за тачност тих података.</w:t>
            </w:r>
          </w:p>
          <w:p w14:paraId="05DD9046"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Н</w:t>
            </w:r>
            <w:r w:rsidRPr="00602692">
              <w:rPr>
                <w:rFonts w:ascii="Times New Roman" w:eastAsia="Times New Roman" w:hAnsi="Times New Roman" w:cs="Times New Roman"/>
                <w:color w:val="000000"/>
              </w:rPr>
              <w:t>ародна банка србије одговара за истоветност података из става 3. овог члана с подацима у јединственом регистру корисника новчане дознаке.</w:t>
            </w:r>
          </w:p>
          <w:p w14:paraId="1FF48122"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П</w:t>
            </w:r>
            <w:r w:rsidRPr="00602692">
              <w:rPr>
                <w:rFonts w:ascii="Times New Roman" w:eastAsia="Times New Roman" w:hAnsi="Times New Roman" w:cs="Times New Roman"/>
                <w:color w:val="000000"/>
              </w:rPr>
              <w:t>одаци из јединственог регистра корисника новчане дознаке нису јавно доступни и на њих се примењују одредбе закона којим се уређује пружање платних услуга које се односе на пословну тајну, као и одредбе прописа којима се уређује заштита података о личности.</w:t>
            </w:r>
          </w:p>
          <w:p w14:paraId="020AB592" w14:textId="77777777" w:rsidR="00A132B0" w:rsidRPr="00602692" w:rsidRDefault="00235E2F"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lastRenderedPageBreak/>
              <w:t>Н</w:t>
            </w:r>
            <w:r w:rsidRPr="00602692">
              <w:rPr>
                <w:rFonts w:ascii="Times New Roman" w:eastAsia="Times New Roman" w:hAnsi="Times New Roman" w:cs="Times New Roman"/>
                <w:color w:val="000000"/>
              </w:rPr>
              <w:t>ародна банка србије прописује ближе услове и начин вођења јединственог регистра корисника новчане дознаке, начин достављања података који се воде у том регистру, као и начин остваривања увида у те податке.</w:t>
            </w:r>
          </w:p>
          <w:p w14:paraId="6FE448B3" w14:textId="77777777" w:rsidR="007C2E61" w:rsidRPr="00602692" w:rsidRDefault="007C2E61" w:rsidP="002A5E62">
            <w:pPr>
              <w:spacing w:after="0" w:line="240" w:lineRule="auto"/>
              <w:rPr>
                <w:rFonts w:ascii="Times New Roman" w:hAnsi="Times New Roman" w:cs="Times New Roman"/>
              </w:rPr>
            </w:pPr>
          </w:p>
        </w:tc>
        <w:tc>
          <w:tcPr>
            <w:tcW w:w="139" w:type="pct"/>
            <w:vAlign w:val="center"/>
          </w:tcPr>
          <w:p w14:paraId="23C5F0BE" w14:textId="77777777" w:rsidR="007C2E61" w:rsidRPr="00602692" w:rsidRDefault="00C67844"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7BB18136" w14:textId="77777777" w:rsidR="007C2E61" w:rsidRPr="00602692" w:rsidRDefault="007C2E61" w:rsidP="002A5E62">
            <w:pPr>
              <w:spacing w:after="0" w:line="240" w:lineRule="auto"/>
              <w:ind w:firstLine="21"/>
              <w:rPr>
                <w:rFonts w:ascii="Times New Roman" w:hAnsi="Times New Roman" w:cs="Times New Roman"/>
              </w:rPr>
            </w:pPr>
          </w:p>
        </w:tc>
        <w:tc>
          <w:tcPr>
            <w:tcW w:w="878" w:type="pct"/>
            <w:vAlign w:val="center"/>
          </w:tcPr>
          <w:p w14:paraId="63B6ECCD" w14:textId="77777777" w:rsidR="007C2E61" w:rsidRPr="00602692" w:rsidRDefault="007C2E61" w:rsidP="002A5E62">
            <w:pPr>
              <w:spacing w:after="0" w:line="240" w:lineRule="auto"/>
              <w:rPr>
                <w:rFonts w:ascii="Times New Roman" w:hAnsi="Times New Roman" w:cs="Times New Roman"/>
                <w:lang w:val="sr-Cyrl-CS"/>
              </w:rPr>
            </w:pPr>
          </w:p>
        </w:tc>
      </w:tr>
      <w:tr w:rsidR="00060A53" w:rsidRPr="00602692" w14:paraId="2C36B70C" w14:textId="77777777" w:rsidTr="00004FAF">
        <w:trPr>
          <w:trHeight w:val="63"/>
        </w:trPr>
        <w:tc>
          <w:tcPr>
            <w:tcW w:w="323" w:type="pct"/>
            <w:shd w:val="clear" w:color="auto" w:fill="D9D9D9"/>
          </w:tcPr>
          <w:p w14:paraId="5E798D74" w14:textId="77777777" w:rsidR="007C2E61" w:rsidRPr="00602692" w:rsidRDefault="007C2E61" w:rsidP="002A5E62">
            <w:pPr>
              <w:pStyle w:val="NormalWeb"/>
              <w:spacing w:before="0" w:beforeAutospacing="0" w:after="0" w:afterAutospacing="0"/>
              <w:rPr>
                <w:sz w:val="22"/>
                <w:szCs w:val="22"/>
              </w:rPr>
            </w:pPr>
            <w:r w:rsidRPr="00602692">
              <w:rPr>
                <w:sz w:val="22"/>
                <w:szCs w:val="22"/>
              </w:rPr>
              <w:lastRenderedPageBreak/>
              <w:t>32b</w:t>
            </w:r>
          </w:p>
        </w:tc>
        <w:tc>
          <w:tcPr>
            <w:tcW w:w="1387" w:type="pct"/>
            <w:shd w:val="clear" w:color="auto" w:fill="D9D9D9"/>
            <w:vAlign w:val="center"/>
          </w:tcPr>
          <w:p w14:paraId="78348E27"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1.   Member States shall provide FIUs and competent authorities with access to information which allows the identification in a timely manner of any natural or legal persons owning real estate, including through registers or electronic data retrieval systems where such registers or systems are available.</w:t>
            </w:r>
          </w:p>
          <w:p w14:paraId="133E6768"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2.   By 31 December 2020, the Commission shall submit a report to the European Parliament and to the Council assessing the necessity and proportionality of harmonising the information included in the registers and assessing the need for the interconnection of those registers. Where appropriate, that report shall be accompanied by a legislative proposal.’</w:t>
            </w:r>
          </w:p>
        </w:tc>
        <w:tc>
          <w:tcPr>
            <w:tcW w:w="512" w:type="pct"/>
            <w:vAlign w:val="center"/>
          </w:tcPr>
          <w:p w14:paraId="5C11B05C" w14:textId="77777777" w:rsidR="007C2E61" w:rsidRPr="00602692" w:rsidRDefault="007C2E61" w:rsidP="002A5E62">
            <w:pPr>
              <w:spacing w:after="0" w:line="240" w:lineRule="auto"/>
              <w:rPr>
                <w:rFonts w:ascii="Times New Roman" w:hAnsi="Times New Roman" w:cs="Times New Roman"/>
              </w:rPr>
            </w:pPr>
          </w:p>
        </w:tc>
        <w:tc>
          <w:tcPr>
            <w:tcW w:w="1344" w:type="pct"/>
            <w:vAlign w:val="center"/>
          </w:tcPr>
          <w:p w14:paraId="2DA7A060" w14:textId="77777777" w:rsidR="007C2E61" w:rsidRPr="00602692" w:rsidRDefault="007C2E61" w:rsidP="002A5E62">
            <w:pPr>
              <w:spacing w:after="0" w:line="240" w:lineRule="auto"/>
              <w:rPr>
                <w:rFonts w:ascii="Times New Roman" w:hAnsi="Times New Roman" w:cs="Times New Roman"/>
              </w:rPr>
            </w:pPr>
          </w:p>
        </w:tc>
        <w:tc>
          <w:tcPr>
            <w:tcW w:w="139" w:type="pct"/>
            <w:vAlign w:val="center"/>
          </w:tcPr>
          <w:p w14:paraId="12C04C62" w14:textId="77777777" w:rsidR="007C2E61" w:rsidRPr="00602692" w:rsidRDefault="007C2E61" w:rsidP="002A5E62">
            <w:pPr>
              <w:spacing w:after="0" w:line="240" w:lineRule="auto"/>
              <w:jc w:val="center"/>
              <w:rPr>
                <w:rFonts w:ascii="Times New Roman" w:hAnsi="Times New Roman" w:cs="Times New Roman"/>
              </w:rPr>
            </w:pPr>
          </w:p>
        </w:tc>
        <w:tc>
          <w:tcPr>
            <w:tcW w:w="417" w:type="pct"/>
            <w:vAlign w:val="center"/>
          </w:tcPr>
          <w:p w14:paraId="763F0658" w14:textId="77777777" w:rsidR="007C2E61" w:rsidRPr="00602692" w:rsidRDefault="007C2E61" w:rsidP="002A5E62">
            <w:pPr>
              <w:spacing w:after="0" w:line="240" w:lineRule="auto"/>
              <w:ind w:firstLine="21"/>
              <w:rPr>
                <w:rFonts w:ascii="Times New Roman" w:hAnsi="Times New Roman" w:cs="Times New Roman"/>
              </w:rPr>
            </w:pPr>
          </w:p>
        </w:tc>
        <w:tc>
          <w:tcPr>
            <w:tcW w:w="878" w:type="pct"/>
            <w:vAlign w:val="center"/>
          </w:tcPr>
          <w:p w14:paraId="6AE34764" w14:textId="77777777" w:rsidR="007C2E61" w:rsidRPr="00602692" w:rsidRDefault="007C2E61" w:rsidP="002A5E62">
            <w:pPr>
              <w:spacing w:after="0" w:line="240" w:lineRule="auto"/>
              <w:rPr>
                <w:rFonts w:ascii="Times New Roman" w:hAnsi="Times New Roman" w:cs="Times New Roman"/>
                <w:lang w:val="sr-Cyrl-CS"/>
              </w:rPr>
            </w:pPr>
          </w:p>
        </w:tc>
      </w:tr>
      <w:tr w:rsidR="00060A53" w:rsidRPr="00602692" w14:paraId="003251AE" w14:textId="77777777" w:rsidTr="00004FAF">
        <w:trPr>
          <w:trHeight w:val="63"/>
        </w:trPr>
        <w:tc>
          <w:tcPr>
            <w:tcW w:w="323" w:type="pct"/>
            <w:shd w:val="clear" w:color="auto" w:fill="D9D9D9"/>
          </w:tcPr>
          <w:p w14:paraId="4A191A9B" w14:textId="77777777" w:rsidR="00ED1E37" w:rsidRPr="00602692" w:rsidRDefault="00C30051" w:rsidP="002A5E62">
            <w:pPr>
              <w:pStyle w:val="NormalWeb"/>
              <w:spacing w:before="0" w:beforeAutospacing="0" w:after="0" w:afterAutospacing="0"/>
              <w:rPr>
                <w:sz w:val="22"/>
                <w:szCs w:val="22"/>
              </w:rPr>
            </w:pPr>
            <w:r w:rsidRPr="00602692">
              <w:rPr>
                <w:sz w:val="22"/>
                <w:szCs w:val="22"/>
              </w:rPr>
              <w:t>33</w:t>
            </w:r>
          </w:p>
        </w:tc>
        <w:tc>
          <w:tcPr>
            <w:tcW w:w="1387" w:type="pct"/>
            <w:shd w:val="clear" w:color="auto" w:fill="D9D9D9"/>
            <w:vAlign w:val="center"/>
          </w:tcPr>
          <w:p w14:paraId="401E7E95" w14:textId="77777777" w:rsidR="00C30051" w:rsidRPr="00602692" w:rsidRDefault="00C30051" w:rsidP="002A5E62">
            <w:pPr>
              <w:pStyle w:val="NormalWeb"/>
              <w:spacing w:before="0" w:beforeAutospacing="0" w:after="0" w:afterAutospacing="0"/>
              <w:rPr>
                <w:sz w:val="22"/>
                <w:szCs w:val="22"/>
              </w:rPr>
            </w:pPr>
            <w:r w:rsidRPr="00602692">
              <w:rPr>
                <w:sz w:val="22"/>
                <w:szCs w:val="22"/>
              </w:rPr>
              <w:t>Member States shall require obliged entities, and, where applicable, their directors and employees, to cooperate fully by promptly:</w:t>
            </w:r>
          </w:p>
          <w:p w14:paraId="6CEADE89" w14:textId="77777777" w:rsidR="00C30051" w:rsidRPr="00602692" w:rsidRDefault="00C30051" w:rsidP="002A5E62">
            <w:pPr>
              <w:pStyle w:val="NormalWeb"/>
              <w:spacing w:before="0" w:beforeAutospacing="0" w:after="0" w:afterAutospacing="0"/>
              <w:rPr>
                <w:sz w:val="22"/>
                <w:szCs w:val="22"/>
              </w:rPr>
            </w:pPr>
            <w:r w:rsidRPr="00602692">
              <w:rPr>
                <w:sz w:val="22"/>
                <w:szCs w:val="22"/>
              </w:rPr>
              <w:t xml:space="preserve">(a)informing the FIU, including by filing a report, on their own initiative, where the obliged entity knows, suspects or has reasonable grounds to suspect that funds, regardless of the amount involved, are the proceeds of criminal activity or are related to terrorist financing, and by promptly </w:t>
            </w:r>
            <w:r w:rsidRPr="00602692">
              <w:rPr>
                <w:sz w:val="22"/>
                <w:szCs w:val="22"/>
              </w:rPr>
              <w:lastRenderedPageBreak/>
              <w:t>responding to requests by the FIU for additional information in such cases; and</w:t>
            </w:r>
          </w:p>
          <w:p w14:paraId="096827C2" w14:textId="77777777" w:rsidR="007C2E61" w:rsidRPr="00602692" w:rsidRDefault="00C30051" w:rsidP="002A5E62">
            <w:pPr>
              <w:pStyle w:val="NormalWeb"/>
              <w:spacing w:before="0" w:beforeAutospacing="0" w:after="0" w:afterAutospacing="0"/>
              <w:rPr>
                <w:b/>
                <w:sz w:val="22"/>
                <w:szCs w:val="22"/>
              </w:rPr>
            </w:pPr>
            <w:r w:rsidRPr="00602692">
              <w:rPr>
                <w:b/>
                <w:sz w:val="22"/>
                <w:szCs w:val="22"/>
              </w:rPr>
              <w:t>(b)</w:t>
            </w:r>
            <w:r w:rsidR="007C2E61" w:rsidRPr="00602692">
              <w:rPr>
                <w:b/>
                <w:sz w:val="22"/>
                <w:szCs w:val="22"/>
              </w:rPr>
              <w:t xml:space="preserve"> providing the FIU directly, at its request, with all necessary information.</w:t>
            </w:r>
          </w:p>
          <w:p w14:paraId="7BC9E5DC" w14:textId="77777777" w:rsidR="00C30051" w:rsidRPr="00602692" w:rsidRDefault="00C30051" w:rsidP="002A5E62">
            <w:pPr>
              <w:pStyle w:val="NormalWeb"/>
              <w:spacing w:before="0" w:beforeAutospacing="0" w:after="0" w:afterAutospacing="0"/>
              <w:rPr>
                <w:sz w:val="22"/>
                <w:szCs w:val="22"/>
              </w:rPr>
            </w:pPr>
            <w:r w:rsidRPr="00602692">
              <w:rPr>
                <w:sz w:val="22"/>
                <w:szCs w:val="22"/>
              </w:rPr>
              <w:t>All suspicious transactions, including attempted transactions, shall be reported.</w:t>
            </w:r>
          </w:p>
          <w:p w14:paraId="0B842575" w14:textId="77777777" w:rsidR="00ED1E37" w:rsidRPr="00602692" w:rsidRDefault="00C30051" w:rsidP="002A5E62">
            <w:pPr>
              <w:pStyle w:val="NormalWeb"/>
              <w:spacing w:before="0" w:beforeAutospacing="0" w:after="0" w:afterAutospacing="0"/>
              <w:rPr>
                <w:sz w:val="22"/>
                <w:szCs w:val="22"/>
              </w:rPr>
            </w:pPr>
            <w:r w:rsidRPr="00602692">
              <w:rPr>
                <w:sz w:val="22"/>
                <w:szCs w:val="22"/>
              </w:rPr>
              <w:t>2.   The person appointed in accordance with point (a) of Article 8(4) shall transmit the information referred to in paragraph 1 of this Article to the FIU of the Member State in whose territory the obliged entity transmitting the information is established.</w:t>
            </w:r>
          </w:p>
          <w:p w14:paraId="679DA8C8" w14:textId="77777777" w:rsidR="00F82C48" w:rsidRPr="00602692" w:rsidRDefault="00F82C48" w:rsidP="002A5E62">
            <w:pPr>
              <w:pStyle w:val="NormalWeb"/>
              <w:spacing w:before="0" w:beforeAutospacing="0" w:after="0" w:afterAutospacing="0"/>
              <w:rPr>
                <w:sz w:val="22"/>
                <w:szCs w:val="22"/>
              </w:rPr>
            </w:pPr>
          </w:p>
          <w:p w14:paraId="2660F219" w14:textId="77777777" w:rsidR="00F82C48" w:rsidRPr="00602692" w:rsidRDefault="00F82C48" w:rsidP="002A5E62">
            <w:pPr>
              <w:pStyle w:val="NormalWeb"/>
              <w:spacing w:before="0" w:beforeAutospacing="0" w:after="0" w:afterAutospacing="0"/>
              <w:rPr>
                <w:sz w:val="22"/>
                <w:szCs w:val="22"/>
              </w:rPr>
            </w:pPr>
          </w:p>
        </w:tc>
        <w:tc>
          <w:tcPr>
            <w:tcW w:w="512" w:type="pct"/>
            <w:vAlign w:val="center"/>
          </w:tcPr>
          <w:p w14:paraId="70348311" w14:textId="77777777" w:rsidR="001F1B4A" w:rsidRPr="00602692" w:rsidRDefault="006822F7" w:rsidP="002A5E62">
            <w:pPr>
              <w:spacing w:after="0" w:line="240" w:lineRule="auto"/>
              <w:rPr>
                <w:rFonts w:ascii="Times New Roman" w:hAnsi="Times New Roman" w:cs="Times New Roman"/>
              </w:rPr>
            </w:pPr>
            <w:r w:rsidRPr="00602692">
              <w:rPr>
                <w:rFonts w:ascii="Times New Roman" w:hAnsi="Times New Roman" w:cs="Times New Roman"/>
              </w:rPr>
              <w:lastRenderedPageBreak/>
              <w:t>73</w:t>
            </w:r>
            <w:r w:rsidR="00101C1E" w:rsidRPr="00602692">
              <w:rPr>
                <w:rFonts w:ascii="Times New Roman" w:hAnsi="Times New Roman" w:cs="Times New Roman"/>
              </w:rPr>
              <w:t>.1</w:t>
            </w:r>
          </w:p>
          <w:p w14:paraId="29952926" w14:textId="77777777" w:rsidR="001F1B4A" w:rsidRPr="00602692" w:rsidRDefault="001F1B4A" w:rsidP="002A5E62">
            <w:pPr>
              <w:spacing w:after="0" w:line="240" w:lineRule="auto"/>
              <w:rPr>
                <w:rFonts w:ascii="Times New Roman" w:hAnsi="Times New Roman" w:cs="Times New Roman"/>
                <w:lang w:val="en-GB"/>
              </w:rPr>
            </w:pPr>
          </w:p>
          <w:p w14:paraId="5A5867F3" w14:textId="77777777" w:rsidR="001F1B4A" w:rsidRPr="00602692" w:rsidRDefault="001F1B4A" w:rsidP="002A5E62">
            <w:pPr>
              <w:spacing w:after="0" w:line="240" w:lineRule="auto"/>
              <w:rPr>
                <w:rFonts w:ascii="Times New Roman" w:hAnsi="Times New Roman" w:cs="Times New Roman"/>
                <w:lang w:val="en-GB"/>
              </w:rPr>
            </w:pPr>
          </w:p>
          <w:p w14:paraId="0C98CA9E" w14:textId="77777777" w:rsidR="001F1B4A" w:rsidRPr="00602692" w:rsidRDefault="001F1B4A" w:rsidP="002A5E62">
            <w:pPr>
              <w:spacing w:after="0" w:line="240" w:lineRule="auto"/>
              <w:rPr>
                <w:rFonts w:ascii="Times New Roman" w:hAnsi="Times New Roman" w:cs="Times New Roman"/>
                <w:lang w:val="en-GB"/>
              </w:rPr>
            </w:pPr>
          </w:p>
          <w:p w14:paraId="5CA1D41B" w14:textId="77777777" w:rsidR="001F1B4A" w:rsidRPr="00602692" w:rsidRDefault="001F1B4A" w:rsidP="002A5E62">
            <w:pPr>
              <w:spacing w:after="0" w:line="240" w:lineRule="auto"/>
              <w:rPr>
                <w:rFonts w:ascii="Times New Roman" w:hAnsi="Times New Roman" w:cs="Times New Roman"/>
                <w:lang w:val="en-GB"/>
              </w:rPr>
            </w:pPr>
          </w:p>
          <w:p w14:paraId="4752FF4D" w14:textId="77777777" w:rsidR="00375E11" w:rsidRPr="00602692" w:rsidRDefault="00375E11" w:rsidP="002A5E62">
            <w:pPr>
              <w:spacing w:after="0" w:line="240" w:lineRule="auto"/>
              <w:rPr>
                <w:rFonts w:ascii="Times New Roman" w:hAnsi="Times New Roman" w:cs="Times New Roman"/>
                <w:lang w:val="en-GB"/>
              </w:rPr>
            </w:pPr>
          </w:p>
          <w:p w14:paraId="5619119A" w14:textId="77777777" w:rsidR="00375E11" w:rsidRPr="00602692" w:rsidRDefault="00375E11" w:rsidP="002A5E62">
            <w:pPr>
              <w:spacing w:after="0" w:line="240" w:lineRule="auto"/>
              <w:rPr>
                <w:rFonts w:ascii="Times New Roman" w:hAnsi="Times New Roman" w:cs="Times New Roman"/>
                <w:lang w:val="en-GB"/>
              </w:rPr>
            </w:pPr>
          </w:p>
          <w:p w14:paraId="1AC5189D" w14:textId="77777777" w:rsidR="00375E11" w:rsidRPr="00602692" w:rsidRDefault="00375E11" w:rsidP="002A5E62">
            <w:pPr>
              <w:spacing w:after="0" w:line="240" w:lineRule="auto"/>
              <w:rPr>
                <w:rFonts w:ascii="Times New Roman" w:hAnsi="Times New Roman" w:cs="Times New Roman"/>
                <w:lang w:val="en-GB"/>
              </w:rPr>
            </w:pPr>
          </w:p>
          <w:p w14:paraId="164E0672" w14:textId="77777777" w:rsidR="00375E11" w:rsidRPr="00602692" w:rsidRDefault="00375E11" w:rsidP="002A5E62">
            <w:pPr>
              <w:spacing w:after="0" w:line="240" w:lineRule="auto"/>
              <w:rPr>
                <w:rFonts w:ascii="Times New Roman" w:hAnsi="Times New Roman" w:cs="Times New Roman"/>
                <w:lang w:val="en-GB"/>
              </w:rPr>
            </w:pPr>
          </w:p>
          <w:p w14:paraId="4A59FADC" w14:textId="77777777" w:rsidR="001F1B4A" w:rsidRPr="00602692" w:rsidRDefault="001F1B4A" w:rsidP="002A5E62">
            <w:pPr>
              <w:spacing w:after="0" w:line="240" w:lineRule="auto"/>
              <w:rPr>
                <w:rFonts w:ascii="Times New Roman" w:hAnsi="Times New Roman" w:cs="Times New Roman"/>
                <w:lang w:val="en-GB"/>
              </w:rPr>
            </w:pPr>
          </w:p>
          <w:p w14:paraId="78F9B3A4" w14:textId="77777777" w:rsidR="001F1B4A" w:rsidRPr="00602692" w:rsidRDefault="001F1B4A" w:rsidP="002A5E62">
            <w:pPr>
              <w:spacing w:after="0" w:line="240" w:lineRule="auto"/>
              <w:rPr>
                <w:rFonts w:ascii="Times New Roman" w:hAnsi="Times New Roman" w:cs="Times New Roman"/>
                <w:lang w:val="en-GB"/>
              </w:rPr>
            </w:pPr>
          </w:p>
          <w:p w14:paraId="1E6DA619" w14:textId="77777777" w:rsidR="001F1B4A" w:rsidRPr="00602692" w:rsidRDefault="001F1B4A" w:rsidP="002A5E62">
            <w:pPr>
              <w:spacing w:after="0" w:line="240" w:lineRule="auto"/>
              <w:rPr>
                <w:rFonts w:ascii="Times New Roman" w:hAnsi="Times New Roman" w:cs="Times New Roman"/>
                <w:lang w:val="en-GB"/>
              </w:rPr>
            </w:pPr>
          </w:p>
          <w:p w14:paraId="6F89C8F2" w14:textId="77777777" w:rsidR="001F1B4A" w:rsidRPr="00602692" w:rsidRDefault="001F1B4A" w:rsidP="002A5E62">
            <w:pPr>
              <w:spacing w:after="0" w:line="240" w:lineRule="auto"/>
              <w:rPr>
                <w:rFonts w:ascii="Times New Roman" w:hAnsi="Times New Roman" w:cs="Times New Roman"/>
                <w:lang w:val="en-GB"/>
              </w:rPr>
            </w:pPr>
          </w:p>
          <w:p w14:paraId="13EEF124" w14:textId="77777777" w:rsidR="001F1B4A" w:rsidRPr="00602692" w:rsidRDefault="001F1B4A" w:rsidP="002A5E62">
            <w:pPr>
              <w:spacing w:after="0" w:line="240" w:lineRule="auto"/>
              <w:rPr>
                <w:rFonts w:ascii="Times New Roman" w:hAnsi="Times New Roman" w:cs="Times New Roman"/>
                <w:lang w:val="en-GB"/>
              </w:rPr>
            </w:pPr>
          </w:p>
          <w:p w14:paraId="50A5A40E" w14:textId="77777777" w:rsidR="001F1B4A" w:rsidRPr="00602692" w:rsidRDefault="001F1B4A" w:rsidP="002A5E62">
            <w:pPr>
              <w:spacing w:after="0" w:line="240" w:lineRule="auto"/>
              <w:rPr>
                <w:rFonts w:ascii="Times New Roman" w:hAnsi="Times New Roman" w:cs="Times New Roman"/>
                <w:lang w:val="en-GB"/>
              </w:rPr>
            </w:pPr>
          </w:p>
          <w:p w14:paraId="7D938CD7" w14:textId="77777777" w:rsidR="001F1B4A" w:rsidRPr="00602692" w:rsidRDefault="001F1B4A" w:rsidP="002A5E62">
            <w:pPr>
              <w:spacing w:after="0" w:line="240" w:lineRule="auto"/>
              <w:rPr>
                <w:rFonts w:ascii="Times New Roman" w:hAnsi="Times New Roman" w:cs="Times New Roman"/>
                <w:lang w:val="en-GB"/>
              </w:rPr>
            </w:pPr>
          </w:p>
          <w:p w14:paraId="208F198E" w14:textId="77777777" w:rsidR="001F1B4A" w:rsidRPr="00602692" w:rsidRDefault="001F1B4A" w:rsidP="002A5E62">
            <w:pPr>
              <w:spacing w:after="0" w:line="240" w:lineRule="auto"/>
              <w:rPr>
                <w:rFonts w:ascii="Times New Roman" w:hAnsi="Times New Roman" w:cs="Times New Roman"/>
                <w:lang w:val="en-GB"/>
              </w:rPr>
            </w:pPr>
          </w:p>
          <w:p w14:paraId="2CD42365" w14:textId="77777777" w:rsidR="001F1B4A" w:rsidRPr="00602692" w:rsidRDefault="001F1B4A" w:rsidP="002A5E62">
            <w:pPr>
              <w:spacing w:after="0" w:line="240" w:lineRule="auto"/>
              <w:rPr>
                <w:rFonts w:ascii="Times New Roman" w:hAnsi="Times New Roman" w:cs="Times New Roman"/>
                <w:lang w:val="en-GB"/>
              </w:rPr>
            </w:pPr>
          </w:p>
          <w:p w14:paraId="615EA61E" w14:textId="77777777" w:rsidR="001F1B4A" w:rsidRPr="00602692" w:rsidRDefault="001F1B4A" w:rsidP="002A5E62">
            <w:pPr>
              <w:spacing w:after="0" w:line="240" w:lineRule="auto"/>
              <w:rPr>
                <w:rFonts w:ascii="Times New Roman" w:hAnsi="Times New Roman" w:cs="Times New Roman"/>
                <w:lang w:val="en-GB"/>
              </w:rPr>
            </w:pPr>
          </w:p>
          <w:p w14:paraId="0717B13B" w14:textId="77777777" w:rsidR="001F1B4A" w:rsidRPr="00602692" w:rsidRDefault="001F1B4A" w:rsidP="002A5E62">
            <w:pPr>
              <w:spacing w:after="0" w:line="240" w:lineRule="auto"/>
              <w:rPr>
                <w:rFonts w:ascii="Times New Roman" w:hAnsi="Times New Roman" w:cs="Times New Roman"/>
                <w:lang w:val="en-GB"/>
              </w:rPr>
            </w:pPr>
          </w:p>
          <w:p w14:paraId="32F6E03A" w14:textId="77777777" w:rsidR="001F1B4A" w:rsidRPr="00602692" w:rsidRDefault="001F1B4A" w:rsidP="002A5E62">
            <w:pPr>
              <w:spacing w:after="0" w:line="240" w:lineRule="auto"/>
              <w:rPr>
                <w:rFonts w:ascii="Times New Roman" w:hAnsi="Times New Roman" w:cs="Times New Roman"/>
                <w:lang w:val="en-GB"/>
              </w:rPr>
            </w:pPr>
          </w:p>
          <w:p w14:paraId="4404E8F6" w14:textId="77777777" w:rsidR="00BC5CCD" w:rsidRPr="00602692" w:rsidRDefault="00BC5CCD" w:rsidP="002A5E62">
            <w:pPr>
              <w:spacing w:after="0" w:line="240" w:lineRule="auto"/>
              <w:rPr>
                <w:rFonts w:ascii="Times New Roman" w:hAnsi="Times New Roman" w:cs="Times New Roman"/>
              </w:rPr>
            </w:pPr>
          </w:p>
          <w:p w14:paraId="0B6A01AF" w14:textId="77777777" w:rsidR="00BC5CCD" w:rsidRPr="00602692" w:rsidRDefault="00BC5CCD" w:rsidP="002A5E62">
            <w:pPr>
              <w:spacing w:after="0" w:line="240" w:lineRule="auto"/>
              <w:rPr>
                <w:rFonts w:ascii="Times New Roman" w:hAnsi="Times New Roman" w:cs="Times New Roman"/>
              </w:rPr>
            </w:pPr>
          </w:p>
          <w:p w14:paraId="7CCF41A8" w14:textId="77777777" w:rsidR="00BC5CCD" w:rsidRPr="00602692" w:rsidRDefault="00BC5CCD" w:rsidP="002A5E62">
            <w:pPr>
              <w:spacing w:after="0" w:line="240" w:lineRule="auto"/>
              <w:rPr>
                <w:rFonts w:ascii="Times New Roman" w:hAnsi="Times New Roman" w:cs="Times New Roman"/>
              </w:rPr>
            </w:pPr>
          </w:p>
          <w:p w14:paraId="3616B4E1" w14:textId="77777777" w:rsidR="00BC5CCD" w:rsidRPr="00602692" w:rsidRDefault="00BC5CCD" w:rsidP="002A5E62">
            <w:pPr>
              <w:spacing w:after="0" w:line="240" w:lineRule="auto"/>
              <w:rPr>
                <w:rFonts w:ascii="Times New Roman" w:hAnsi="Times New Roman" w:cs="Times New Roman"/>
              </w:rPr>
            </w:pPr>
          </w:p>
          <w:p w14:paraId="2025F67B" w14:textId="77777777" w:rsidR="00BC5CCD" w:rsidRPr="00602692" w:rsidRDefault="00BC5CCD" w:rsidP="002A5E62">
            <w:pPr>
              <w:spacing w:after="0" w:line="240" w:lineRule="auto"/>
              <w:rPr>
                <w:rFonts w:ascii="Times New Roman" w:hAnsi="Times New Roman" w:cs="Times New Roman"/>
              </w:rPr>
            </w:pPr>
          </w:p>
          <w:p w14:paraId="6B6D7EE2" w14:textId="77777777" w:rsidR="00BC5CCD" w:rsidRPr="00602692" w:rsidRDefault="00BC5CCD" w:rsidP="002A5E62">
            <w:pPr>
              <w:spacing w:after="0" w:line="240" w:lineRule="auto"/>
              <w:rPr>
                <w:rFonts w:ascii="Times New Roman" w:hAnsi="Times New Roman" w:cs="Times New Roman"/>
              </w:rPr>
            </w:pPr>
          </w:p>
          <w:p w14:paraId="62A998C3" w14:textId="77777777" w:rsidR="00BC5CCD" w:rsidRPr="00602692" w:rsidRDefault="00BC5CCD" w:rsidP="002A5E62">
            <w:pPr>
              <w:spacing w:after="0" w:line="240" w:lineRule="auto"/>
              <w:rPr>
                <w:rFonts w:ascii="Times New Roman" w:hAnsi="Times New Roman" w:cs="Times New Roman"/>
              </w:rPr>
            </w:pPr>
          </w:p>
          <w:p w14:paraId="1F566A00" w14:textId="77777777" w:rsidR="00BC5CCD" w:rsidRPr="00602692" w:rsidRDefault="00BC5CCD" w:rsidP="002A5E62">
            <w:pPr>
              <w:spacing w:after="0" w:line="240" w:lineRule="auto"/>
              <w:rPr>
                <w:rFonts w:ascii="Times New Roman" w:hAnsi="Times New Roman" w:cs="Times New Roman"/>
              </w:rPr>
            </w:pPr>
          </w:p>
          <w:p w14:paraId="512D50D3" w14:textId="77777777" w:rsidR="001F1B4A" w:rsidRPr="00602692" w:rsidRDefault="006822F7" w:rsidP="002A5E62">
            <w:pPr>
              <w:spacing w:after="0" w:line="240" w:lineRule="auto"/>
              <w:rPr>
                <w:rFonts w:ascii="Times New Roman" w:hAnsi="Times New Roman" w:cs="Times New Roman"/>
              </w:rPr>
            </w:pPr>
            <w:r w:rsidRPr="00602692">
              <w:rPr>
                <w:rFonts w:ascii="Times New Roman" w:hAnsi="Times New Roman" w:cs="Times New Roman"/>
              </w:rPr>
              <w:t>73</w:t>
            </w:r>
            <w:r w:rsidR="00101C1E" w:rsidRPr="00602692">
              <w:rPr>
                <w:rFonts w:ascii="Times New Roman" w:hAnsi="Times New Roman" w:cs="Times New Roman"/>
              </w:rPr>
              <w:t>.3</w:t>
            </w:r>
          </w:p>
          <w:p w14:paraId="52828BCA" w14:textId="77777777" w:rsidR="001F1B4A" w:rsidRPr="00602692" w:rsidRDefault="001F1B4A" w:rsidP="002A5E62">
            <w:pPr>
              <w:spacing w:after="0" w:line="240" w:lineRule="auto"/>
              <w:rPr>
                <w:rFonts w:ascii="Times New Roman" w:hAnsi="Times New Roman" w:cs="Times New Roman"/>
                <w:lang w:val="en-GB"/>
              </w:rPr>
            </w:pPr>
          </w:p>
          <w:p w14:paraId="753995C1" w14:textId="77777777" w:rsidR="001F1B4A" w:rsidRPr="00602692" w:rsidRDefault="001F1B4A" w:rsidP="002A5E62">
            <w:pPr>
              <w:spacing w:after="0" w:line="240" w:lineRule="auto"/>
              <w:rPr>
                <w:rFonts w:ascii="Times New Roman" w:hAnsi="Times New Roman" w:cs="Times New Roman"/>
                <w:lang w:val="en-GB"/>
              </w:rPr>
            </w:pPr>
          </w:p>
          <w:p w14:paraId="3D32F0FE" w14:textId="77777777" w:rsidR="00375E11" w:rsidRPr="00602692" w:rsidRDefault="00375E11" w:rsidP="002A5E62">
            <w:pPr>
              <w:spacing w:after="0" w:line="240" w:lineRule="auto"/>
              <w:rPr>
                <w:rFonts w:ascii="Times New Roman" w:hAnsi="Times New Roman" w:cs="Times New Roman"/>
                <w:lang w:val="en-GB"/>
              </w:rPr>
            </w:pPr>
          </w:p>
          <w:p w14:paraId="66541F0E" w14:textId="77777777" w:rsidR="00375E11" w:rsidRPr="00602692" w:rsidRDefault="00375E11" w:rsidP="002A5E62">
            <w:pPr>
              <w:spacing w:after="0" w:line="240" w:lineRule="auto"/>
              <w:rPr>
                <w:rFonts w:ascii="Times New Roman" w:hAnsi="Times New Roman" w:cs="Times New Roman"/>
                <w:lang w:val="en-GB"/>
              </w:rPr>
            </w:pPr>
          </w:p>
          <w:p w14:paraId="443853AC" w14:textId="77777777" w:rsidR="00375E11" w:rsidRPr="00602692" w:rsidRDefault="00375E11"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73.4</w:t>
            </w:r>
          </w:p>
          <w:p w14:paraId="3FEEC36D" w14:textId="77777777" w:rsidR="00375E11" w:rsidRPr="00602692" w:rsidRDefault="00375E11" w:rsidP="002A5E62">
            <w:pPr>
              <w:spacing w:after="0" w:line="240" w:lineRule="auto"/>
              <w:rPr>
                <w:rFonts w:ascii="Times New Roman" w:hAnsi="Times New Roman" w:cs="Times New Roman"/>
                <w:lang w:val="en-GB"/>
              </w:rPr>
            </w:pPr>
          </w:p>
          <w:p w14:paraId="45CC138D" w14:textId="77777777" w:rsidR="00375E11" w:rsidRPr="00602692" w:rsidRDefault="00375E11" w:rsidP="002A5E62">
            <w:pPr>
              <w:spacing w:after="0" w:line="240" w:lineRule="auto"/>
              <w:rPr>
                <w:rFonts w:ascii="Times New Roman" w:hAnsi="Times New Roman" w:cs="Times New Roman"/>
                <w:lang w:val="en-GB"/>
              </w:rPr>
            </w:pPr>
          </w:p>
          <w:p w14:paraId="4116D1BA" w14:textId="77777777" w:rsidR="00375E11" w:rsidRPr="00602692" w:rsidRDefault="00375E11" w:rsidP="002A5E62">
            <w:pPr>
              <w:spacing w:after="0" w:line="240" w:lineRule="auto"/>
              <w:rPr>
                <w:rFonts w:ascii="Times New Roman" w:hAnsi="Times New Roman" w:cs="Times New Roman"/>
                <w:lang w:val="en-GB"/>
              </w:rPr>
            </w:pPr>
          </w:p>
          <w:p w14:paraId="2378ADAE" w14:textId="77777777" w:rsidR="00375E11" w:rsidRPr="00602692" w:rsidRDefault="00375E11" w:rsidP="002A5E62">
            <w:pPr>
              <w:spacing w:after="0" w:line="240" w:lineRule="auto"/>
              <w:rPr>
                <w:rFonts w:ascii="Times New Roman" w:hAnsi="Times New Roman" w:cs="Times New Roman"/>
                <w:lang w:val="en-GB"/>
              </w:rPr>
            </w:pPr>
          </w:p>
          <w:p w14:paraId="67ABAF45" w14:textId="77777777" w:rsidR="00375E11" w:rsidRPr="00602692" w:rsidRDefault="00375E11" w:rsidP="002A5E62">
            <w:pPr>
              <w:spacing w:after="0" w:line="240" w:lineRule="auto"/>
              <w:rPr>
                <w:rFonts w:ascii="Times New Roman" w:hAnsi="Times New Roman" w:cs="Times New Roman"/>
                <w:lang w:val="en-GB"/>
              </w:rPr>
            </w:pPr>
          </w:p>
          <w:p w14:paraId="406FD9B6" w14:textId="77777777" w:rsidR="00375E11" w:rsidRPr="00602692" w:rsidRDefault="00375E11" w:rsidP="002A5E62">
            <w:pPr>
              <w:spacing w:after="0" w:line="240" w:lineRule="auto"/>
              <w:rPr>
                <w:rFonts w:ascii="Times New Roman" w:hAnsi="Times New Roman" w:cs="Times New Roman"/>
                <w:lang w:val="en-GB"/>
              </w:rPr>
            </w:pPr>
          </w:p>
          <w:p w14:paraId="1DFFE752" w14:textId="77777777" w:rsidR="00375E11" w:rsidRPr="00602692" w:rsidRDefault="00375E11" w:rsidP="002A5E62">
            <w:pPr>
              <w:spacing w:after="0" w:line="240" w:lineRule="auto"/>
              <w:rPr>
                <w:rFonts w:ascii="Times New Roman" w:hAnsi="Times New Roman" w:cs="Times New Roman"/>
                <w:lang w:val="en-GB"/>
              </w:rPr>
            </w:pPr>
          </w:p>
          <w:p w14:paraId="7D5A0436" w14:textId="77777777" w:rsidR="003B4AAF" w:rsidRPr="00602692" w:rsidRDefault="003B4AAF" w:rsidP="002A5E62">
            <w:pPr>
              <w:spacing w:after="0" w:line="240" w:lineRule="auto"/>
              <w:rPr>
                <w:rFonts w:ascii="Times New Roman" w:hAnsi="Times New Roman" w:cs="Times New Roman"/>
              </w:rPr>
            </w:pPr>
          </w:p>
          <w:p w14:paraId="01607A24" w14:textId="77777777" w:rsidR="00BC5CCD" w:rsidRPr="00602692" w:rsidRDefault="00BC5CCD" w:rsidP="002A5E62">
            <w:pPr>
              <w:spacing w:after="0" w:line="240" w:lineRule="auto"/>
              <w:rPr>
                <w:rFonts w:ascii="Times New Roman" w:hAnsi="Times New Roman" w:cs="Times New Roman"/>
              </w:rPr>
            </w:pPr>
          </w:p>
          <w:p w14:paraId="6D3A678E" w14:textId="77777777" w:rsidR="00BC5CCD" w:rsidRPr="00602692" w:rsidRDefault="00BC5CCD" w:rsidP="002A5E62">
            <w:pPr>
              <w:spacing w:after="0" w:line="240" w:lineRule="auto"/>
              <w:rPr>
                <w:rFonts w:ascii="Times New Roman" w:hAnsi="Times New Roman" w:cs="Times New Roman"/>
              </w:rPr>
            </w:pPr>
          </w:p>
          <w:p w14:paraId="74A3A06E" w14:textId="77777777" w:rsidR="00BC5CCD" w:rsidRPr="00602692" w:rsidRDefault="00BC5CCD" w:rsidP="002A5E62">
            <w:pPr>
              <w:spacing w:after="0" w:line="240" w:lineRule="auto"/>
              <w:rPr>
                <w:rFonts w:ascii="Times New Roman" w:hAnsi="Times New Roman" w:cs="Times New Roman"/>
              </w:rPr>
            </w:pPr>
          </w:p>
          <w:p w14:paraId="444E8C47" w14:textId="77777777" w:rsidR="00BC5CCD" w:rsidRPr="00602692" w:rsidRDefault="00BC5CCD" w:rsidP="002A5E62">
            <w:pPr>
              <w:spacing w:after="0" w:line="240" w:lineRule="auto"/>
              <w:rPr>
                <w:rFonts w:ascii="Times New Roman" w:hAnsi="Times New Roman" w:cs="Times New Roman"/>
              </w:rPr>
            </w:pPr>
          </w:p>
          <w:p w14:paraId="1468646D" w14:textId="77777777" w:rsidR="00BC5CCD" w:rsidRPr="00602692" w:rsidRDefault="00BC5CCD" w:rsidP="002A5E62">
            <w:pPr>
              <w:spacing w:after="0" w:line="240" w:lineRule="auto"/>
              <w:rPr>
                <w:rFonts w:ascii="Times New Roman" w:hAnsi="Times New Roman" w:cs="Times New Roman"/>
              </w:rPr>
            </w:pPr>
          </w:p>
          <w:p w14:paraId="03E15AE8" w14:textId="77777777" w:rsidR="00556A7E" w:rsidRPr="00602692" w:rsidRDefault="00556A7E" w:rsidP="002A5E62">
            <w:pPr>
              <w:spacing w:after="0" w:line="240" w:lineRule="auto"/>
              <w:rPr>
                <w:rFonts w:ascii="Times New Roman" w:hAnsi="Times New Roman" w:cs="Times New Roman"/>
              </w:rPr>
            </w:pPr>
          </w:p>
          <w:p w14:paraId="77691752" w14:textId="77777777" w:rsidR="001F1B4A" w:rsidRPr="00602692" w:rsidRDefault="00101C1E" w:rsidP="002A5E62">
            <w:pPr>
              <w:spacing w:after="0" w:line="240" w:lineRule="auto"/>
              <w:rPr>
                <w:rFonts w:ascii="Times New Roman" w:hAnsi="Times New Roman" w:cs="Times New Roman"/>
              </w:rPr>
            </w:pPr>
            <w:r w:rsidRPr="00602692">
              <w:rPr>
                <w:rFonts w:ascii="Times New Roman" w:hAnsi="Times New Roman" w:cs="Times New Roman"/>
              </w:rPr>
              <w:t>47.2</w:t>
            </w:r>
          </w:p>
          <w:p w14:paraId="15B0A8F7" w14:textId="77777777" w:rsidR="001F1B4A" w:rsidRPr="00602692" w:rsidRDefault="001F1B4A" w:rsidP="002A5E62">
            <w:pPr>
              <w:spacing w:after="0" w:line="240" w:lineRule="auto"/>
              <w:rPr>
                <w:rFonts w:ascii="Times New Roman" w:hAnsi="Times New Roman" w:cs="Times New Roman"/>
                <w:lang w:val="en-GB"/>
              </w:rPr>
            </w:pPr>
          </w:p>
          <w:p w14:paraId="354ECF18" w14:textId="77777777" w:rsidR="001F1B4A" w:rsidRPr="00602692" w:rsidRDefault="001F1B4A" w:rsidP="002A5E62">
            <w:pPr>
              <w:spacing w:after="0" w:line="240" w:lineRule="auto"/>
              <w:rPr>
                <w:rFonts w:ascii="Times New Roman" w:hAnsi="Times New Roman" w:cs="Times New Roman"/>
                <w:lang w:val="en-GB"/>
              </w:rPr>
            </w:pPr>
          </w:p>
          <w:p w14:paraId="2B6B8A83" w14:textId="77777777" w:rsidR="001F1B4A" w:rsidRPr="00602692" w:rsidRDefault="001F1B4A" w:rsidP="002A5E62">
            <w:pPr>
              <w:spacing w:after="0" w:line="240" w:lineRule="auto"/>
              <w:rPr>
                <w:rFonts w:ascii="Times New Roman" w:hAnsi="Times New Roman" w:cs="Times New Roman"/>
                <w:lang w:val="en-GB"/>
              </w:rPr>
            </w:pPr>
          </w:p>
          <w:p w14:paraId="57AD7F4E" w14:textId="77777777" w:rsidR="001F1B4A" w:rsidRPr="00602692" w:rsidRDefault="001F1B4A" w:rsidP="002A5E62">
            <w:pPr>
              <w:spacing w:after="0" w:line="240" w:lineRule="auto"/>
              <w:rPr>
                <w:rFonts w:ascii="Times New Roman" w:hAnsi="Times New Roman" w:cs="Times New Roman"/>
                <w:lang w:val="en-GB"/>
              </w:rPr>
            </w:pPr>
          </w:p>
          <w:p w14:paraId="35F9CA9F" w14:textId="77777777" w:rsidR="001F1B4A" w:rsidRPr="00602692" w:rsidRDefault="001F1B4A" w:rsidP="002A5E62">
            <w:pPr>
              <w:spacing w:after="0" w:line="240" w:lineRule="auto"/>
              <w:rPr>
                <w:rFonts w:ascii="Times New Roman" w:hAnsi="Times New Roman" w:cs="Times New Roman"/>
                <w:lang w:val="en-GB"/>
              </w:rPr>
            </w:pPr>
          </w:p>
          <w:p w14:paraId="4ADF1632" w14:textId="77777777" w:rsidR="00101C1E" w:rsidRPr="00602692" w:rsidRDefault="00101C1E" w:rsidP="002A5E62">
            <w:pPr>
              <w:spacing w:after="0" w:line="240" w:lineRule="auto"/>
              <w:rPr>
                <w:rFonts w:ascii="Times New Roman" w:hAnsi="Times New Roman" w:cs="Times New Roman"/>
                <w:lang w:val="en-GB"/>
              </w:rPr>
            </w:pPr>
          </w:p>
          <w:p w14:paraId="6B634D3C" w14:textId="77777777" w:rsidR="00101C1E" w:rsidRPr="00602692" w:rsidRDefault="00101C1E" w:rsidP="002A5E62">
            <w:pPr>
              <w:spacing w:after="0" w:line="240" w:lineRule="auto"/>
              <w:rPr>
                <w:rFonts w:ascii="Times New Roman" w:hAnsi="Times New Roman" w:cs="Times New Roman"/>
                <w:lang w:val="en-GB"/>
              </w:rPr>
            </w:pPr>
          </w:p>
          <w:p w14:paraId="5B96E52A" w14:textId="77777777" w:rsidR="00101C1E" w:rsidRPr="00602692" w:rsidRDefault="00101C1E" w:rsidP="002A5E62">
            <w:pPr>
              <w:spacing w:after="0" w:line="240" w:lineRule="auto"/>
              <w:rPr>
                <w:rFonts w:ascii="Times New Roman" w:hAnsi="Times New Roman" w:cs="Times New Roman"/>
                <w:lang w:val="en-GB"/>
              </w:rPr>
            </w:pPr>
          </w:p>
          <w:p w14:paraId="46E26B87" w14:textId="77777777" w:rsidR="00101C1E" w:rsidRPr="00602692" w:rsidRDefault="00101C1E" w:rsidP="002A5E62">
            <w:pPr>
              <w:spacing w:after="0" w:line="240" w:lineRule="auto"/>
              <w:rPr>
                <w:rFonts w:ascii="Times New Roman" w:hAnsi="Times New Roman" w:cs="Times New Roman"/>
                <w:lang w:val="en-GB"/>
              </w:rPr>
            </w:pPr>
          </w:p>
          <w:p w14:paraId="7743E9C3" w14:textId="77777777" w:rsidR="00375E11" w:rsidRPr="00602692" w:rsidRDefault="00375E11" w:rsidP="002A5E62">
            <w:pPr>
              <w:spacing w:after="0" w:line="240" w:lineRule="auto"/>
              <w:rPr>
                <w:rFonts w:ascii="Times New Roman" w:hAnsi="Times New Roman" w:cs="Times New Roman"/>
                <w:lang w:val="en-GB"/>
              </w:rPr>
            </w:pPr>
          </w:p>
          <w:p w14:paraId="036BE83D" w14:textId="77777777" w:rsidR="00375E11" w:rsidRPr="00602692" w:rsidRDefault="00375E11" w:rsidP="002A5E62">
            <w:pPr>
              <w:spacing w:after="0" w:line="240" w:lineRule="auto"/>
              <w:rPr>
                <w:rFonts w:ascii="Times New Roman" w:hAnsi="Times New Roman" w:cs="Times New Roman"/>
                <w:lang w:val="en-GB"/>
              </w:rPr>
            </w:pPr>
          </w:p>
          <w:p w14:paraId="5DB90C27" w14:textId="77777777" w:rsidR="00375E11" w:rsidRPr="00602692" w:rsidRDefault="00375E11" w:rsidP="002A5E62">
            <w:pPr>
              <w:spacing w:after="0" w:line="240" w:lineRule="auto"/>
              <w:rPr>
                <w:rFonts w:ascii="Times New Roman" w:hAnsi="Times New Roman" w:cs="Times New Roman"/>
                <w:lang w:val="en-GB"/>
              </w:rPr>
            </w:pPr>
          </w:p>
          <w:p w14:paraId="1F142384" w14:textId="77777777" w:rsidR="00375E11" w:rsidRPr="00602692" w:rsidRDefault="00375E11" w:rsidP="002A5E62">
            <w:pPr>
              <w:spacing w:after="0" w:line="240" w:lineRule="auto"/>
              <w:rPr>
                <w:rFonts w:ascii="Times New Roman" w:hAnsi="Times New Roman" w:cs="Times New Roman"/>
                <w:lang w:val="en-GB"/>
              </w:rPr>
            </w:pPr>
          </w:p>
          <w:p w14:paraId="62A32F48" w14:textId="77777777" w:rsidR="001F1B4A" w:rsidRPr="00602692" w:rsidRDefault="00101C1E" w:rsidP="002A5E62">
            <w:pPr>
              <w:spacing w:after="0" w:line="240" w:lineRule="auto"/>
              <w:rPr>
                <w:rFonts w:ascii="Times New Roman" w:hAnsi="Times New Roman" w:cs="Times New Roman"/>
              </w:rPr>
            </w:pPr>
            <w:r w:rsidRPr="00602692">
              <w:rPr>
                <w:rFonts w:ascii="Times New Roman" w:hAnsi="Times New Roman" w:cs="Times New Roman"/>
              </w:rPr>
              <w:t>47.3</w:t>
            </w:r>
          </w:p>
          <w:p w14:paraId="2959BD11" w14:textId="77777777" w:rsidR="00235E2F" w:rsidRPr="00602692" w:rsidRDefault="00235E2F" w:rsidP="002A5E62">
            <w:pPr>
              <w:spacing w:after="0" w:line="240" w:lineRule="auto"/>
              <w:rPr>
                <w:rFonts w:ascii="Times New Roman" w:hAnsi="Times New Roman" w:cs="Times New Roman"/>
              </w:rPr>
            </w:pPr>
          </w:p>
          <w:p w14:paraId="72B6FBD5" w14:textId="77777777" w:rsidR="00235E2F" w:rsidRPr="00602692" w:rsidRDefault="00235E2F" w:rsidP="002A5E62">
            <w:pPr>
              <w:spacing w:after="0" w:line="240" w:lineRule="auto"/>
              <w:rPr>
                <w:rFonts w:ascii="Times New Roman" w:hAnsi="Times New Roman" w:cs="Times New Roman"/>
              </w:rPr>
            </w:pPr>
          </w:p>
          <w:p w14:paraId="70E7FF3B" w14:textId="77777777" w:rsidR="00235E2F" w:rsidRPr="00602692" w:rsidRDefault="00235E2F" w:rsidP="002A5E62">
            <w:pPr>
              <w:spacing w:after="0" w:line="240" w:lineRule="auto"/>
              <w:rPr>
                <w:rFonts w:ascii="Times New Roman" w:hAnsi="Times New Roman" w:cs="Times New Roman"/>
              </w:rPr>
            </w:pPr>
          </w:p>
          <w:p w14:paraId="0F376728" w14:textId="77777777" w:rsidR="00235E2F" w:rsidRPr="00602692" w:rsidRDefault="00235E2F" w:rsidP="002A5E62">
            <w:pPr>
              <w:spacing w:after="0" w:line="240" w:lineRule="auto"/>
              <w:rPr>
                <w:rFonts w:ascii="Times New Roman" w:hAnsi="Times New Roman" w:cs="Times New Roman"/>
              </w:rPr>
            </w:pPr>
          </w:p>
          <w:p w14:paraId="5B7D3296" w14:textId="77777777" w:rsidR="00235E2F" w:rsidRPr="00602692" w:rsidRDefault="00235E2F" w:rsidP="00235E2F">
            <w:pPr>
              <w:pStyle w:val="odluka-zakon"/>
              <w:rPr>
                <w:sz w:val="22"/>
                <w:szCs w:val="22"/>
              </w:rPr>
            </w:pPr>
            <w:r w:rsidRPr="00602692">
              <w:rPr>
                <w:sz w:val="22"/>
                <w:szCs w:val="22"/>
              </w:rPr>
              <w:t>ПРАВИЛНИКо методологији за извршавање послова у складу са Законом о спречавању прања новца и финансирања тероризма</w:t>
            </w:r>
          </w:p>
          <w:p w14:paraId="6D0A8226" w14:textId="77777777" w:rsidR="00235E2F" w:rsidRPr="00602692" w:rsidRDefault="00235E2F" w:rsidP="002A5E62">
            <w:pPr>
              <w:spacing w:after="0" w:line="240" w:lineRule="auto"/>
              <w:rPr>
                <w:rFonts w:ascii="Times New Roman" w:hAnsi="Times New Roman" w:cs="Times New Roman"/>
              </w:rPr>
            </w:pPr>
          </w:p>
        </w:tc>
        <w:tc>
          <w:tcPr>
            <w:tcW w:w="1344" w:type="pct"/>
            <w:vAlign w:val="center"/>
          </w:tcPr>
          <w:p w14:paraId="472FEDF4" w14:textId="77777777" w:rsidR="00BC5CCD" w:rsidRPr="00602692" w:rsidRDefault="00BC5CCD" w:rsidP="002A5E62">
            <w:pPr>
              <w:spacing w:after="0" w:line="240" w:lineRule="auto"/>
              <w:jc w:val="center"/>
              <w:rPr>
                <w:rFonts w:ascii="Times New Roman" w:hAnsi="Times New Roman" w:cs="Times New Roman"/>
              </w:rPr>
            </w:pPr>
            <w:r w:rsidRPr="00602692">
              <w:rPr>
                <w:rFonts w:ascii="Times New Roman" w:hAnsi="Times New Roman" w:cs="Times New Roman"/>
              </w:rPr>
              <w:lastRenderedPageBreak/>
              <w:t>Тражење података од обвезника</w:t>
            </w:r>
          </w:p>
          <w:p w14:paraId="14C8971D" w14:textId="77777777" w:rsidR="00BC5CCD" w:rsidRPr="00602692" w:rsidRDefault="00BC5CCD" w:rsidP="002A5E62">
            <w:pPr>
              <w:spacing w:after="0" w:line="240" w:lineRule="auto"/>
              <w:jc w:val="center"/>
              <w:rPr>
                <w:rFonts w:ascii="Times New Roman" w:hAnsi="Times New Roman" w:cs="Times New Roman"/>
              </w:rPr>
            </w:pPr>
            <w:r w:rsidRPr="00602692">
              <w:rPr>
                <w:rFonts w:ascii="Times New Roman" w:hAnsi="Times New Roman" w:cs="Times New Roman"/>
              </w:rPr>
              <w:t>Члан 73.</w:t>
            </w:r>
          </w:p>
          <w:p w14:paraId="6E59F578" w14:textId="77777777" w:rsidR="00BC5CCD" w:rsidRPr="00602692" w:rsidRDefault="00BC5CCD"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Ако Управа оцени да у вези са одређеним трансакцијама или лицима постоје основи сумње да се ради о прању новца или финансирању тероризма, може од обвезника да захтева: </w:t>
            </w:r>
          </w:p>
          <w:p w14:paraId="0C2AF6CE" w14:textId="77777777" w:rsidR="00BC5CCD" w:rsidRPr="00602692" w:rsidRDefault="00BC5CCD"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1) податке из евиденција о странкама и трансакцијама које обвезник води на основу члана 99. став 1. овог закона; </w:t>
            </w:r>
          </w:p>
          <w:p w14:paraId="674AFA33" w14:textId="77777777" w:rsidR="00BC5CCD" w:rsidRPr="00602692" w:rsidRDefault="00BC5CCD" w:rsidP="002A5E62">
            <w:pPr>
              <w:spacing w:after="0" w:line="240" w:lineRule="auto"/>
              <w:jc w:val="both"/>
              <w:rPr>
                <w:rFonts w:ascii="Times New Roman" w:hAnsi="Times New Roman" w:cs="Times New Roman"/>
              </w:rPr>
            </w:pPr>
            <w:r w:rsidRPr="00602692">
              <w:rPr>
                <w:rFonts w:ascii="Times New Roman" w:hAnsi="Times New Roman" w:cs="Times New Roman"/>
              </w:rPr>
              <w:lastRenderedPageBreak/>
              <w:t xml:space="preserve">2) податке о новцу и имовини странке код обвезника; </w:t>
            </w:r>
          </w:p>
          <w:p w14:paraId="426D6DAA" w14:textId="77777777" w:rsidR="00BC5CCD" w:rsidRPr="00602692" w:rsidRDefault="00BC5CCD"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3) податке о промету новца или имовине странке код обвезника; </w:t>
            </w:r>
          </w:p>
          <w:p w14:paraId="7B14E540" w14:textId="77777777" w:rsidR="00BC5CCD" w:rsidRPr="00602692" w:rsidRDefault="00BC5CCD"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4) податке о другим пословним односима странке успостављеним код обвезника; </w:t>
            </w:r>
          </w:p>
          <w:p w14:paraId="6BABC7ED" w14:textId="77777777" w:rsidR="00BC5CCD" w:rsidRPr="00602692" w:rsidRDefault="00BC5CCD"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5) друге податке и информације потребне за откривање или доказивање прања новца или финансирања тероризма. </w:t>
            </w:r>
          </w:p>
          <w:p w14:paraId="3821BCB8" w14:textId="77777777" w:rsidR="00BC5CCD" w:rsidRPr="00602692" w:rsidRDefault="00BC5CCD" w:rsidP="002A5E62">
            <w:pPr>
              <w:spacing w:after="0" w:line="240" w:lineRule="auto"/>
              <w:jc w:val="both"/>
              <w:rPr>
                <w:rFonts w:ascii="Times New Roman" w:hAnsi="Times New Roman" w:cs="Times New Roman"/>
              </w:rPr>
            </w:pPr>
          </w:p>
          <w:p w14:paraId="0151AECC" w14:textId="77777777" w:rsidR="00BC5CCD" w:rsidRPr="00602692" w:rsidRDefault="00BC5CCD"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Управа може да захтева од обвезника и податке и информације из става 1. овог члана који се односе на лица која су учествовала или сарађивала у трансакцијама или пословима лица за које постоје основи сумње да се ради о прању новца или финансирању тероризма. </w:t>
            </w:r>
          </w:p>
          <w:p w14:paraId="35AB7451" w14:textId="77777777" w:rsidR="00BC5CCD" w:rsidRPr="00602692" w:rsidRDefault="00BC5CCD" w:rsidP="002A5E62">
            <w:pPr>
              <w:spacing w:after="0" w:line="240" w:lineRule="auto"/>
              <w:jc w:val="both"/>
              <w:rPr>
                <w:rFonts w:ascii="Times New Roman" w:hAnsi="Times New Roman" w:cs="Times New Roman"/>
              </w:rPr>
            </w:pPr>
          </w:p>
          <w:p w14:paraId="0D9A27B7" w14:textId="77777777" w:rsidR="00BC5CCD" w:rsidRPr="00602692" w:rsidRDefault="00BC5CCD"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 </w:t>
            </w:r>
            <w:r w:rsidR="00375E11" w:rsidRPr="00602692">
              <w:rPr>
                <w:rFonts w:ascii="Times New Roman" w:hAnsi="Times New Roman" w:cs="Times New Roman"/>
              </w:rPr>
              <w:t xml:space="preserve">(3) </w:t>
            </w:r>
            <w:r w:rsidRPr="00602692">
              <w:rPr>
                <w:rFonts w:ascii="Times New Roman" w:hAnsi="Times New Roman" w:cs="Times New Roman"/>
              </w:rPr>
              <w:t xml:space="preserve"> У случајевима из ст. 1. и 2. овог члана, обвезник је дужан да Управи, на њен захтев, достави сву потребну документацију.</w:t>
            </w:r>
          </w:p>
          <w:p w14:paraId="6DF23FB7" w14:textId="77777777" w:rsidR="00375E11" w:rsidRPr="00602692" w:rsidRDefault="00375E11" w:rsidP="002A5E62">
            <w:pPr>
              <w:spacing w:after="0" w:line="240" w:lineRule="auto"/>
              <w:jc w:val="both"/>
              <w:rPr>
                <w:rFonts w:ascii="Times New Roman" w:hAnsi="Times New Roman" w:cs="Times New Roman"/>
              </w:rPr>
            </w:pPr>
          </w:p>
          <w:p w14:paraId="01833E14" w14:textId="77777777" w:rsidR="00BC5CCD" w:rsidRPr="00602692" w:rsidRDefault="00375E11"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(4) </w:t>
            </w:r>
            <w:r w:rsidR="00BC5CCD" w:rsidRPr="00602692">
              <w:t xml:space="preserve"> </w:t>
            </w:r>
            <w:r w:rsidR="00BC5CCD" w:rsidRPr="00602692">
              <w:rPr>
                <w:rFonts w:ascii="Times New Roman" w:hAnsi="Times New Roman" w:cs="Times New Roman"/>
              </w:rPr>
              <w:t xml:space="preserve">Обвезник је дужан да податке, информације и документацију из овог члана Управи достави без одлагања, а најкасније у року од осам дана од дана пријема захтева, или омогући Управи директан електронски приступ тим подацима, информацијама или документацији, без накнаде. Управа може у захтеву одредити и краћи рок за достављање података, информација и документације ако је то неопходно ради доношења одлуке о привременом </w:t>
            </w:r>
            <w:r w:rsidR="00BC5CCD" w:rsidRPr="00602692">
              <w:rPr>
                <w:rFonts w:ascii="Times New Roman" w:hAnsi="Times New Roman" w:cs="Times New Roman"/>
              </w:rPr>
              <w:lastRenderedPageBreak/>
              <w:t xml:space="preserve">обустављању извршења трансакције или у другим хитним случајевима. </w:t>
            </w:r>
          </w:p>
          <w:p w14:paraId="22F13CA4" w14:textId="77777777" w:rsidR="00BC5CCD" w:rsidRPr="00602692" w:rsidRDefault="00BC5CCD" w:rsidP="002A5E62">
            <w:pPr>
              <w:spacing w:after="0" w:line="240" w:lineRule="auto"/>
              <w:jc w:val="both"/>
              <w:rPr>
                <w:rFonts w:ascii="Times New Roman" w:hAnsi="Times New Roman" w:cs="Times New Roman"/>
              </w:rPr>
            </w:pPr>
          </w:p>
          <w:p w14:paraId="1BB01BF9" w14:textId="77777777" w:rsidR="00BC5CCD" w:rsidRPr="00602692" w:rsidRDefault="00375E11" w:rsidP="002A5E62">
            <w:pPr>
              <w:spacing w:after="0" w:line="240" w:lineRule="auto"/>
              <w:jc w:val="both"/>
              <w:rPr>
                <w:rFonts w:ascii="Times New Roman" w:hAnsi="Times New Roman" w:cs="Times New Roman"/>
              </w:rPr>
            </w:pPr>
            <w:r w:rsidRPr="00602692">
              <w:rPr>
                <w:rFonts w:ascii="Times New Roman" w:hAnsi="Times New Roman" w:cs="Times New Roman"/>
              </w:rPr>
              <w:t>(2)</w:t>
            </w:r>
            <w:r w:rsidR="00BC5CCD" w:rsidRPr="00602692">
              <w:t xml:space="preserve"> </w:t>
            </w:r>
            <w:r w:rsidR="00BC5CCD" w:rsidRPr="00602692">
              <w:rPr>
                <w:rFonts w:ascii="Times New Roman" w:hAnsi="Times New Roman" w:cs="Times New Roman"/>
              </w:rPr>
              <w:t xml:space="preserve">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4E2DEDDE" w14:textId="77777777" w:rsidR="00BC5CCD" w:rsidRPr="00602692" w:rsidRDefault="00BC5CCD" w:rsidP="002A5E62">
            <w:pPr>
              <w:spacing w:after="0" w:line="240" w:lineRule="auto"/>
              <w:jc w:val="both"/>
              <w:rPr>
                <w:rFonts w:ascii="Times New Roman" w:hAnsi="Times New Roman" w:cs="Times New Roman"/>
              </w:rPr>
            </w:pPr>
          </w:p>
          <w:p w14:paraId="530B4E01" w14:textId="77777777" w:rsidR="00101C1E" w:rsidRPr="00602692" w:rsidRDefault="00375E11"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(3) </w:t>
            </w:r>
            <w:r w:rsidR="00BC5CCD" w:rsidRPr="00602692">
              <w:rPr>
                <w:rFonts w:ascii="Times New Roman" w:hAnsi="Times New Roman" w:cs="Times New Roman"/>
              </w:rPr>
              <w:t>Обавеза обавештавања о трансакцијама из става 2. овог члана односи се и на планирану трансакцију, без обзира на то да ли је извршена.</w:t>
            </w:r>
          </w:p>
          <w:p w14:paraId="73BC512E" w14:textId="77777777" w:rsidR="00235E2F" w:rsidRPr="00602692" w:rsidRDefault="00235E2F" w:rsidP="002A5E62">
            <w:pPr>
              <w:spacing w:after="0" w:line="240" w:lineRule="auto"/>
              <w:jc w:val="both"/>
              <w:rPr>
                <w:rFonts w:ascii="Times New Roman" w:hAnsi="Times New Roman" w:cs="Times New Roman"/>
              </w:rPr>
            </w:pPr>
          </w:p>
          <w:p w14:paraId="1A83433B"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II</w:t>
            </w:r>
            <w:r w:rsidRPr="00602692">
              <w:rPr>
                <w:rFonts w:ascii="Times New Roman" w:hAnsi="Times New Roman" w:cs="Times New Roman"/>
                <w:lang w:val="sr-Latn-RS"/>
              </w:rPr>
              <w:t>I</w:t>
            </w:r>
            <w:r w:rsidRPr="00602692">
              <w:rPr>
                <w:rFonts w:ascii="Times New Roman" w:hAnsi="Times New Roman" w:cs="Times New Roman"/>
              </w:rPr>
              <w:t>. НАЧИН ДОСТАВЉАЊА ПОДАТАКА УПРАВИ ОД СТРАНЕ ОБВЕЗНИКА И НАДЛЕЖНИХ ОРГАНА ИЗ ЧЛАНА 71. ЗАКОНА</w:t>
            </w:r>
          </w:p>
          <w:p w14:paraId="38B6E91A" w14:textId="77777777" w:rsidR="00235E2F" w:rsidRPr="00602692" w:rsidRDefault="00235E2F" w:rsidP="00235E2F">
            <w:pPr>
              <w:spacing w:after="0" w:line="240" w:lineRule="auto"/>
              <w:jc w:val="both"/>
              <w:rPr>
                <w:rFonts w:ascii="Times New Roman" w:hAnsi="Times New Roman" w:cs="Times New Roman"/>
              </w:rPr>
            </w:pPr>
          </w:p>
          <w:p w14:paraId="5C196CE6" w14:textId="77777777" w:rsidR="00235E2F" w:rsidRPr="00602692" w:rsidRDefault="00235E2F" w:rsidP="00235E2F">
            <w:pPr>
              <w:spacing w:after="0" w:line="240" w:lineRule="auto"/>
              <w:jc w:val="center"/>
              <w:rPr>
                <w:rFonts w:ascii="Times New Roman" w:hAnsi="Times New Roman" w:cs="Times New Roman"/>
              </w:rPr>
            </w:pPr>
            <w:r w:rsidRPr="00602692">
              <w:rPr>
                <w:rFonts w:ascii="Times New Roman" w:hAnsi="Times New Roman" w:cs="Times New Roman"/>
              </w:rPr>
              <w:t>Члан 13.</w:t>
            </w:r>
          </w:p>
          <w:p w14:paraId="5673A751" w14:textId="77777777" w:rsidR="00235E2F" w:rsidRPr="00602692" w:rsidRDefault="00235E2F" w:rsidP="00235E2F">
            <w:pPr>
              <w:spacing w:after="0" w:line="240" w:lineRule="auto"/>
              <w:jc w:val="both"/>
              <w:rPr>
                <w:rFonts w:ascii="Times New Roman" w:hAnsi="Times New Roman" w:cs="Times New Roman"/>
              </w:rPr>
            </w:pPr>
          </w:p>
          <w:p w14:paraId="2DE6C09E"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Податке о трансакцијама и странкама из члана 47. ст. 1–4. Закона, обвезник доставља Управи на један од следећих начина:</w:t>
            </w:r>
          </w:p>
          <w:p w14:paraId="08784059" w14:textId="77777777" w:rsidR="00235E2F" w:rsidRPr="00602692" w:rsidRDefault="00235E2F" w:rsidP="00235E2F">
            <w:pPr>
              <w:spacing w:after="0" w:line="240" w:lineRule="auto"/>
              <w:jc w:val="both"/>
              <w:rPr>
                <w:rFonts w:ascii="Times New Roman" w:hAnsi="Times New Roman" w:cs="Times New Roman"/>
              </w:rPr>
            </w:pPr>
          </w:p>
          <w:p w14:paraId="08494CBC"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1) телефоном;</w:t>
            </w:r>
          </w:p>
          <w:p w14:paraId="7F1176D3"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2) факсом;</w:t>
            </w:r>
          </w:p>
          <w:p w14:paraId="5C087523"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lastRenderedPageBreak/>
              <w:t>3) препорученом пошиљком;</w:t>
            </w:r>
          </w:p>
          <w:p w14:paraId="4B829C8D"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4) доставом преко курира;</w:t>
            </w:r>
          </w:p>
          <w:p w14:paraId="6CBCA915"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5) електронским путем преко заштићене апликације на основу споразума са Управом.</w:t>
            </w:r>
          </w:p>
          <w:p w14:paraId="1CAF7EFF" w14:textId="77777777" w:rsidR="00235E2F" w:rsidRPr="00602692" w:rsidRDefault="00235E2F" w:rsidP="00235E2F">
            <w:pPr>
              <w:spacing w:after="0" w:line="240" w:lineRule="auto"/>
              <w:jc w:val="both"/>
              <w:rPr>
                <w:rFonts w:ascii="Times New Roman" w:hAnsi="Times New Roman" w:cs="Times New Roman"/>
              </w:rPr>
            </w:pPr>
          </w:p>
          <w:p w14:paraId="13A7B390" w14:textId="77777777" w:rsidR="00235E2F" w:rsidRPr="00602692" w:rsidRDefault="00235E2F" w:rsidP="00235E2F">
            <w:pPr>
              <w:spacing w:after="0" w:line="240" w:lineRule="auto"/>
              <w:jc w:val="center"/>
              <w:rPr>
                <w:rFonts w:ascii="Times New Roman" w:hAnsi="Times New Roman" w:cs="Times New Roman"/>
              </w:rPr>
            </w:pPr>
            <w:r w:rsidRPr="00602692">
              <w:rPr>
                <w:rFonts w:ascii="Times New Roman" w:hAnsi="Times New Roman" w:cs="Times New Roman"/>
              </w:rPr>
              <w:t>Члан 14.</w:t>
            </w:r>
          </w:p>
          <w:p w14:paraId="23A05443" w14:textId="77777777" w:rsidR="00235E2F" w:rsidRPr="00602692" w:rsidRDefault="00235E2F" w:rsidP="00235E2F">
            <w:pPr>
              <w:spacing w:after="0" w:line="240" w:lineRule="auto"/>
              <w:jc w:val="both"/>
              <w:rPr>
                <w:rFonts w:ascii="Times New Roman" w:hAnsi="Times New Roman" w:cs="Times New Roman"/>
              </w:rPr>
            </w:pPr>
          </w:p>
          <w:p w14:paraId="58CD439D"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Податке из члана 47. ст. 1–4. Закона, обвезник доставља на Обрасцу за пријаву готовинских и сумњивих трансакција и сумњивих активности (Образац 1), који је, са упутством за његово попуњавање, одштампан уз овај правилник и чини његов саставни део.</w:t>
            </w:r>
          </w:p>
          <w:p w14:paraId="55A7BD7E" w14:textId="77777777" w:rsidR="00235E2F" w:rsidRPr="00602692" w:rsidRDefault="00235E2F" w:rsidP="00235E2F">
            <w:pPr>
              <w:spacing w:after="0" w:line="240" w:lineRule="auto"/>
              <w:jc w:val="both"/>
              <w:rPr>
                <w:rFonts w:ascii="Times New Roman" w:hAnsi="Times New Roman" w:cs="Times New Roman"/>
              </w:rPr>
            </w:pPr>
          </w:p>
          <w:p w14:paraId="1F1D745A" w14:textId="77777777" w:rsidR="00235E2F" w:rsidRPr="00602692" w:rsidRDefault="00235E2F" w:rsidP="00235E2F">
            <w:pPr>
              <w:spacing w:after="0" w:line="240" w:lineRule="auto"/>
              <w:jc w:val="center"/>
              <w:rPr>
                <w:rFonts w:ascii="Times New Roman" w:hAnsi="Times New Roman" w:cs="Times New Roman"/>
              </w:rPr>
            </w:pPr>
            <w:r w:rsidRPr="00602692">
              <w:rPr>
                <w:rFonts w:ascii="Times New Roman" w:hAnsi="Times New Roman" w:cs="Times New Roman"/>
              </w:rPr>
              <w:t>Члан 15.</w:t>
            </w:r>
          </w:p>
          <w:p w14:paraId="4805518C" w14:textId="77777777" w:rsidR="00235E2F" w:rsidRPr="00602692" w:rsidRDefault="00235E2F" w:rsidP="00235E2F">
            <w:pPr>
              <w:spacing w:after="0" w:line="240" w:lineRule="auto"/>
              <w:jc w:val="both"/>
              <w:rPr>
                <w:rFonts w:ascii="Times New Roman" w:hAnsi="Times New Roman" w:cs="Times New Roman"/>
              </w:rPr>
            </w:pPr>
          </w:p>
          <w:p w14:paraId="0F165230"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Обвезник податке може доставити телефоном или факсом само у случају када се односе на трансакцију или странку за коју постоје основи сумње да се ради о прању новца и финансирању тероризма.</w:t>
            </w:r>
          </w:p>
          <w:p w14:paraId="665BA53F" w14:textId="77777777" w:rsidR="00235E2F" w:rsidRPr="00602692" w:rsidRDefault="00235E2F" w:rsidP="00235E2F">
            <w:pPr>
              <w:spacing w:after="0" w:line="240" w:lineRule="auto"/>
              <w:jc w:val="both"/>
              <w:rPr>
                <w:rFonts w:ascii="Times New Roman" w:hAnsi="Times New Roman" w:cs="Times New Roman"/>
              </w:rPr>
            </w:pPr>
          </w:p>
          <w:p w14:paraId="64DF495C"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У случају из става 1. овог члана обвезник је дужан да податке достави Управи најкасније првог наредног радног дана на један од начина из члана 13. тач. 3)–5) овог правилника.</w:t>
            </w:r>
          </w:p>
          <w:p w14:paraId="650E48B4" w14:textId="77777777" w:rsidR="00235E2F" w:rsidRPr="00602692" w:rsidRDefault="00235E2F" w:rsidP="00235E2F">
            <w:pPr>
              <w:spacing w:after="0" w:line="240" w:lineRule="auto"/>
              <w:jc w:val="both"/>
              <w:rPr>
                <w:rFonts w:ascii="Times New Roman" w:hAnsi="Times New Roman" w:cs="Times New Roman"/>
              </w:rPr>
            </w:pPr>
          </w:p>
          <w:p w14:paraId="70080C03" w14:textId="77777777" w:rsidR="00235E2F" w:rsidRPr="00602692" w:rsidRDefault="00235E2F" w:rsidP="00235E2F">
            <w:pPr>
              <w:spacing w:after="0" w:line="240" w:lineRule="auto"/>
              <w:jc w:val="center"/>
              <w:rPr>
                <w:rFonts w:ascii="Times New Roman" w:hAnsi="Times New Roman" w:cs="Times New Roman"/>
              </w:rPr>
            </w:pPr>
            <w:r w:rsidRPr="00602692">
              <w:rPr>
                <w:rFonts w:ascii="Times New Roman" w:hAnsi="Times New Roman" w:cs="Times New Roman"/>
              </w:rPr>
              <w:t>Члан 16.</w:t>
            </w:r>
          </w:p>
          <w:p w14:paraId="7FC1BB22" w14:textId="77777777" w:rsidR="00235E2F" w:rsidRPr="00602692" w:rsidRDefault="00235E2F" w:rsidP="00235E2F">
            <w:pPr>
              <w:spacing w:after="0" w:line="240" w:lineRule="auto"/>
              <w:jc w:val="both"/>
              <w:rPr>
                <w:rFonts w:ascii="Times New Roman" w:hAnsi="Times New Roman" w:cs="Times New Roman"/>
              </w:rPr>
            </w:pPr>
          </w:p>
          <w:p w14:paraId="463504DB"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 xml:space="preserve">Податке о готовинским трансакцијама обвезник доставља на један од начина из члана 13. тач. 3)–5) овог правилника одмах </w:t>
            </w:r>
            <w:r w:rsidRPr="00602692">
              <w:rPr>
                <w:rFonts w:ascii="Times New Roman" w:hAnsi="Times New Roman" w:cs="Times New Roman"/>
              </w:rPr>
              <w:lastRenderedPageBreak/>
              <w:t>по извршењу трансакције, а најкасније у року од три дана од дана извршења трансакције.</w:t>
            </w:r>
          </w:p>
          <w:p w14:paraId="7B0828FC" w14:textId="77777777" w:rsidR="00235E2F" w:rsidRPr="00602692" w:rsidRDefault="00235E2F" w:rsidP="00235E2F">
            <w:pPr>
              <w:spacing w:after="0" w:line="240" w:lineRule="auto"/>
              <w:jc w:val="both"/>
              <w:rPr>
                <w:rFonts w:ascii="Times New Roman" w:hAnsi="Times New Roman" w:cs="Times New Roman"/>
              </w:rPr>
            </w:pPr>
          </w:p>
          <w:p w14:paraId="03194D2D"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Ако последњи дан рока из става 1. овог члана пада на дан државног празника или у дан када Управа не ради, рок истиче протеком првог наредног радног дана.</w:t>
            </w:r>
          </w:p>
          <w:p w14:paraId="7CB2741C" w14:textId="77777777" w:rsidR="00235E2F" w:rsidRPr="00602692" w:rsidRDefault="00235E2F" w:rsidP="00235E2F">
            <w:pPr>
              <w:spacing w:after="0" w:line="240" w:lineRule="auto"/>
              <w:jc w:val="both"/>
              <w:rPr>
                <w:rFonts w:ascii="Times New Roman" w:hAnsi="Times New Roman" w:cs="Times New Roman"/>
              </w:rPr>
            </w:pPr>
          </w:p>
          <w:p w14:paraId="651D624A" w14:textId="77777777" w:rsidR="00235E2F" w:rsidRPr="00602692" w:rsidRDefault="00235E2F" w:rsidP="00235E2F">
            <w:pPr>
              <w:spacing w:after="0" w:line="240" w:lineRule="auto"/>
              <w:jc w:val="center"/>
              <w:rPr>
                <w:rFonts w:ascii="Times New Roman" w:hAnsi="Times New Roman" w:cs="Times New Roman"/>
              </w:rPr>
            </w:pPr>
            <w:r w:rsidRPr="00602692">
              <w:rPr>
                <w:rFonts w:ascii="Times New Roman" w:hAnsi="Times New Roman" w:cs="Times New Roman"/>
              </w:rPr>
              <w:t>Члан 17.</w:t>
            </w:r>
          </w:p>
          <w:p w14:paraId="33509510" w14:textId="77777777" w:rsidR="00235E2F" w:rsidRPr="00602692" w:rsidRDefault="00235E2F" w:rsidP="00235E2F">
            <w:pPr>
              <w:spacing w:after="0" w:line="240" w:lineRule="auto"/>
              <w:jc w:val="both"/>
              <w:rPr>
                <w:rFonts w:ascii="Times New Roman" w:hAnsi="Times New Roman" w:cs="Times New Roman"/>
              </w:rPr>
            </w:pPr>
          </w:p>
          <w:p w14:paraId="35735B08"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Обвезници могу достављати податке Управи електронским путем на основу споразума са Управом, на основу којег Управа издаје сертификат.</w:t>
            </w:r>
          </w:p>
          <w:p w14:paraId="2578220B" w14:textId="77777777" w:rsidR="00235E2F" w:rsidRPr="00602692" w:rsidRDefault="00235E2F" w:rsidP="00235E2F">
            <w:pPr>
              <w:spacing w:after="0" w:line="240" w:lineRule="auto"/>
              <w:jc w:val="both"/>
              <w:rPr>
                <w:rFonts w:ascii="Times New Roman" w:hAnsi="Times New Roman" w:cs="Times New Roman"/>
              </w:rPr>
            </w:pPr>
          </w:p>
          <w:p w14:paraId="0CBEB533"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Ако обвезник не може електронским путем да достави податке из овог правилника, дужан је да податке достави на алтернативном медијуму (компакт диск, УСБ диск и др.) или у писменој форми.</w:t>
            </w:r>
          </w:p>
          <w:p w14:paraId="0B3A17A8" w14:textId="77777777" w:rsidR="00235E2F" w:rsidRPr="00602692" w:rsidRDefault="00235E2F" w:rsidP="00235E2F">
            <w:pPr>
              <w:spacing w:after="0" w:line="240" w:lineRule="auto"/>
              <w:jc w:val="both"/>
              <w:rPr>
                <w:rFonts w:ascii="Times New Roman" w:hAnsi="Times New Roman" w:cs="Times New Roman"/>
              </w:rPr>
            </w:pPr>
          </w:p>
          <w:p w14:paraId="4EAA4F5D"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Управа потврђује пријем података из овог правилника у писменој или електронској форми.</w:t>
            </w:r>
          </w:p>
          <w:p w14:paraId="76B379A0" w14:textId="77777777" w:rsidR="00235E2F" w:rsidRPr="00602692" w:rsidRDefault="00235E2F" w:rsidP="00235E2F">
            <w:pPr>
              <w:spacing w:after="0" w:line="240" w:lineRule="auto"/>
              <w:jc w:val="both"/>
              <w:rPr>
                <w:rFonts w:ascii="Times New Roman" w:hAnsi="Times New Roman" w:cs="Times New Roman"/>
              </w:rPr>
            </w:pPr>
          </w:p>
          <w:p w14:paraId="5E4DDCF8" w14:textId="77777777" w:rsidR="00235E2F" w:rsidRPr="00602692" w:rsidRDefault="00235E2F" w:rsidP="00235E2F">
            <w:pPr>
              <w:spacing w:after="0" w:line="240" w:lineRule="auto"/>
              <w:jc w:val="center"/>
              <w:rPr>
                <w:rFonts w:ascii="Times New Roman" w:hAnsi="Times New Roman" w:cs="Times New Roman"/>
              </w:rPr>
            </w:pPr>
            <w:r w:rsidRPr="00602692">
              <w:rPr>
                <w:rFonts w:ascii="Times New Roman" w:hAnsi="Times New Roman" w:cs="Times New Roman"/>
              </w:rPr>
              <w:t>Члан 18.</w:t>
            </w:r>
          </w:p>
          <w:p w14:paraId="6C22FB05" w14:textId="77777777" w:rsidR="00235E2F" w:rsidRPr="00602692" w:rsidRDefault="00235E2F" w:rsidP="00235E2F">
            <w:pPr>
              <w:spacing w:after="0" w:line="240" w:lineRule="auto"/>
              <w:jc w:val="both"/>
              <w:rPr>
                <w:rFonts w:ascii="Times New Roman" w:hAnsi="Times New Roman" w:cs="Times New Roman"/>
              </w:rPr>
            </w:pPr>
          </w:p>
          <w:p w14:paraId="1504E25C"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 xml:space="preserve">Обвезник доставља податке, информације и документацију из члана 73. Закона слањем Управи у табеларном приказу на Обрасцу за доставу података од стране обвезника (Обрасцу 2), који је одштампан уз овај правилник и чини његов саставни </w:t>
            </w:r>
            <w:r w:rsidRPr="00602692">
              <w:rPr>
                <w:rFonts w:ascii="Times New Roman" w:hAnsi="Times New Roman" w:cs="Times New Roman"/>
              </w:rPr>
              <w:lastRenderedPageBreak/>
              <w:t>део. Образац за доставу података од стране обвезника се налази на интернет страници Управе и попуњава се у електронској форми. Достављање података, информација и документације се врши електронским путем или на алтернативном медијуму (компакт диск, УСБ диск и др.).</w:t>
            </w:r>
          </w:p>
          <w:p w14:paraId="776C9A7E" w14:textId="77777777" w:rsidR="00235E2F" w:rsidRPr="00602692" w:rsidRDefault="00235E2F" w:rsidP="00235E2F">
            <w:pPr>
              <w:spacing w:after="0" w:line="240" w:lineRule="auto"/>
              <w:jc w:val="both"/>
              <w:rPr>
                <w:rFonts w:ascii="Times New Roman" w:hAnsi="Times New Roman" w:cs="Times New Roman"/>
              </w:rPr>
            </w:pPr>
          </w:p>
          <w:p w14:paraId="1C6FC105" w14:textId="77777777" w:rsidR="00235E2F" w:rsidRPr="00602692" w:rsidRDefault="00235E2F" w:rsidP="00235E2F">
            <w:pPr>
              <w:spacing w:after="0" w:line="240" w:lineRule="auto"/>
              <w:jc w:val="center"/>
              <w:rPr>
                <w:rFonts w:ascii="Times New Roman" w:hAnsi="Times New Roman" w:cs="Times New Roman"/>
              </w:rPr>
            </w:pPr>
            <w:r w:rsidRPr="00602692">
              <w:rPr>
                <w:rFonts w:ascii="Times New Roman" w:hAnsi="Times New Roman" w:cs="Times New Roman"/>
              </w:rPr>
              <w:t>Члан 19.</w:t>
            </w:r>
          </w:p>
          <w:p w14:paraId="064CB05E" w14:textId="77777777" w:rsidR="00235E2F" w:rsidRPr="00602692" w:rsidRDefault="00235E2F" w:rsidP="00235E2F">
            <w:pPr>
              <w:spacing w:after="0" w:line="240" w:lineRule="auto"/>
              <w:jc w:val="both"/>
              <w:rPr>
                <w:rFonts w:ascii="Times New Roman" w:hAnsi="Times New Roman" w:cs="Times New Roman"/>
              </w:rPr>
            </w:pPr>
          </w:p>
          <w:p w14:paraId="4716A791" w14:textId="77777777" w:rsidR="00235E2F" w:rsidRPr="00602692" w:rsidRDefault="00235E2F" w:rsidP="00235E2F">
            <w:pPr>
              <w:spacing w:after="0" w:line="240" w:lineRule="auto"/>
              <w:jc w:val="both"/>
              <w:rPr>
                <w:rFonts w:ascii="Times New Roman" w:hAnsi="Times New Roman" w:cs="Times New Roman"/>
              </w:rPr>
            </w:pPr>
            <w:r w:rsidRPr="00602692">
              <w:rPr>
                <w:rFonts w:ascii="Times New Roman" w:hAnsi="Times New Roman" w:cs="Times New Roman"/>
              </w:rPr>
              <w:t>Органи из члана 104. Закона, Министарство унутрашњих послова, Министарство правде, јавна тужилаштва и судови достављају Управи податке и информације из члана 71. Закона у табеларном приказу на Обрасцу за доставу података из евиденција које воде надлежни органи (Образац 3), који је одштампан уз овај правилник и чини његов саставни део. Образац за доставу података из евиденција које воде надлежни органи се налази на интернет страници Управе и попуњава се у електронској форми. Достављање података и информација се врши електронским путем или на алтернативном медијуму (компакт диск, УСБ диск и др.).</w:t>
            </w:r>
          </w:p>
          <w:p w14:paraId="4B273FF7" w14:textId="77777777" w:rsidR="00235E2F" w:rsidRPr="00602692" w:rsidRDefault="00235E2F" w:rsidP="002A5E62">
            <w:pPr>
              <w:spacing w:after="0" w:line="240" w:lineRule="auto"/>
              <w:jc w:val="both"/>
              <w:rPr>
                <w:rFonts w:ascii="Times New Roman" w:hAnsi="Times New Roman" w:cs="Times New Roman"/>
              </w:rPr>
            </w:pPr>
          </w:p>
        </w:tc>
        <w:tc>
          <w:tcPr>
            <w:tcW w:w="139" w:type="pct"/>
            <w:vAlign w:val="center"/>
          </w:tcPr>
          <w:p w14:paraId="3BCDBBD9" w14:textId="77777777" w:rsidR="00ED1E37" w:rsidRPr="00602692" w:rsidRDefault="00C67844" w:rsidP="002A5E62">
            <w:pPr>
              <w:spacing w:after="0" w:line="240" w:lineRule="auto"/>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5EAC5ADB" w14:textId="77777777" w:rsidR="00ED1E37" w:rsidRPr="00602692" w:rsidRDefault="00ED1E37" w:rsidP="002A5E62">
            <w:pPr>
              <w:spacing w:after="0" w:line="240" w:lineRule="auto"/>
              <w:ind w:firstLine="21"/>
              <w:rPr>
                <w:rFonts w:ascii="Times New Roman" w:hAnsi="Times New Roman" w:cs="Times New Roman"/>
                <w:lang w:val="ru-RU"/>
              </w:rPr>
            </w:pPr>
          </w:p>
        </w:tc>
        <w:tc>
          <w:tcPr>
            <w:tcW w:w="878" w:type="pct"/>
            <w:vAlign w:val="center"/>
          </w:tcPr>
          <w:p w14:paraId="15267A66" w14:textId="77777777" w:rsidR="00ED1E37" w:rsidRPr="00602692" w:rsidRDefault="00ED1E37" w:rsidP="002A5E62">
            <w:pPr>
              <w:spacing w:after="0" w:line="240" w:lineRule="auto"/>
              <w:rPr>
                <w:rFonts w:ascii="Times New Roman" w:hAnsi="Times New Roman" w:cs="Times New Roman"/>
                <w:lang w:val="sr-Cyrl-CS"/>
              </w:rPr>
            </w:pPr>
          </w:p>
        </w:tc>
      </w:tr>
      <w:tr w:rsidR="00060A53" w:rsidRPr="00602692" w14:paraId="565E4E3F" w14:textId="77777777" w:rsidTr="00004FAF">
        <w:trPr>
          <w:trHeight w:val="63"/>
        </w:trPr>
        <w:tc>
          <w:tcPr>
            <w:tcW w:w="323" w:type="pct"/>
            <w:shd w:val="clear" w:color="auto" w:fill="D9D9D9"/>
          </w:tcPr>
          <w:p w14:paraId="257443A6" w14:textId="77777777" w:rsidR="00ED1E37" w:rsidRPr="00602692" w:rsidRDefault="00C30051" w:rsidP="002A5E62">
            <w:pPr>
              <w:pStyle w:val="NormalWeb"/>
              <w:spacing w:before="0" w:beforeAutospacing="0" w:after="0" w:afterAutospacing="0"/>
              <w:rPr>
                <w:sz w:val="22"/>
                <w:szCs w:val="22"/>
              </w:rPr>
            </w:pPr>
            <w:r w:rsidRPr="00602692">
              <w:rPr>
                <w:sz w:val="22"/>
                <w:szCs w:val="22"/>
              </w:rPr>
              <w:lastRenderedPageBreak/>
              <w:t>34</w:t>
            </w:r>
          </w:p>
        </w:tc>
        <w:tc>
          <w:tcPr>
            <w:tcW w:w="1387" w:type="pct"/>
            <w:shd w:val="clear" w:color="auto" w:fill="D9D9D9"/>
            <w:vAlign w:val="center"/>
          </w:tcPr>
          <w:p w14:paraId="7853FD10" w14:textId="77777777" w:rsidR="00C30051" w:rsidRPr="00602692" w:rsidRDefault="00BE6B80" w:rsidP="002A5E62">
            <w:pPr>
              <w:pStyle w:val="NormalWeb"/>
              <w:spacing w:before="0" w:beforeAutospacing="0" w:after="0" w:afterAutospacing="0"/>
              <w:rPr>
                <w:sz w:val="22"/>
                <w:szCs w:val="22"/>
              </w:rPr>
            </w:pPr>
            <w:r w:rsidRPr="00602692">
              <w:rPr>
                <w:sz w:val="22"/>
                <w:szCs w:val="22"/>
              </w:rPr>
              <w:t xml:space="preserve">1. </w:t>
            </w:r>
            <w:r w:rsidR="00C30051" w:rsidRPr="00602692">
              <w:rPr>
                <w:sz w:val="22"/>
                <w:szCs w:val="22"/>
              </w:rPr>
              <w:t xml:space="preserve">By way of derogation from Article 33(1), Member States may, in the case of obliged entities referred to in point (3)(a), (b) and (d) of Article 2(1), designate an appropriate self-regulatory body of the profession concerned </w:t>
            </w:r>
            <w:r w:rsidR="00C30051" w:rsidRPr="00602692">
              <w:rPr>
                <w:sz w:val="22"/>
                <w:szCs w:val="22"/>
              </w:rPr>
              <w:lastRenderedPageBreak/>
              <w:t>as the authority to receive the information referred to in Article 33(1).</w:t>
            </w:r>
          </w:p>
          <w:p w14:paraId="49203B29" w14:textId="77777777" w:rsidR="00C30051" w:rsidRPr="00602692" w:rsidRDefault="00C30051" w:rsidP="002A5E62">
            <w:pPr>
              <w:pStyle w:val="NormalWeb"/>
              <w:spacing w:before="0" w:beforeAutospacing="0" w:after="0" w:afterAutospacing="0"/>
              <w:rPr>
                <w:sz w:val="22"/>
                <w:szCs w:val="22"/>
              </w:rPr>
            </w:pPr>
            <w:r w:rsidRPr="00602692">
              <w:rPr>
                <w:sz w:val="22"/>
                <w:szCs w:val="22"/>
              </w:rPr>
              <w:t>Without prejudice to paragraph 2, the designated self-regulatory body shall, in cases referred to in the first subparagraph of this paragraph, forward the information to the FIU promptly and unfiltered.</w:t>
            </w:r>
          </w:p>
          <w:p w14:paraId="748A608B" w14:textId="77777777" w:rsidR="00ED1E37" w:rsidRPr="00602692" w:rsidRDefault="00C30051" w:rsidP="002A5E62">
            <w:pPr>
              <w:pStyle w:val="NormalWeb"/>
              <w:spacing w:before="0" w:beforeAutospacing="0" w:after="0" w:afterAutospacing="0"/>
              <w:rPr>
                <w:sz w:val="22"/>
                <w:szCs w:val="22"/>
              </w:rPr>
            </w:pPr>
            <w:r w:rsidRPr="00602692">
              <w:rPr>
                <w:sz w:val="22"/>
                <w:szCs w:val="22"/>
              </w:rPr>
              <w:t>2.   Member States shall not apply the obligations laid down in Article 33(1) to notaries, other independent legal professionals, auditors, external accountants and tax advisors only to the strict extent that such exemption relates to information that they receive from, or obtain on, one of their clients, in the course of ascertaining the legal position of their client, or performing their task of defending or representing that client in, or concerning, judicial proceedings, including providing advice on instituting or avoiding such proceedings, whether such information is received or obtained before, during or after such proceedings.</w:t>
            </w:r>
          </w:p>
          <w:p w14:paraId="7BA6ADBA"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3.   Self-regulatory bodies designated by Member States shall publish an annual report containing information about:</w:t>
            </w:r>
          </w:p>
          <w:p w14:paraId="4463B4E0"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(a) measures taken under Articles 58, 59 and 60;</w:t>
            </w:r>
          </w:p>
          <w:p w14:paraId="401EDC67"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(b) number of reports of breaches received as referred to in Article 61, where applicable;</w:t>
            </w:r>
          </w:p>
          <w:p w14:paraId="7AFA2BE3"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t>(c) number of reports received by the self-regulatory body as referred to in paragraph 1 and the number of reports forwarded by the self-regulatory body to the FIU where applicable;</w:t>
            </w:r>
          </w:p>
          <w:p w14:paraId="6A72A6D0" w14:textId="77777777" w:rsidR="007C2E61" w:rsidRPr="00602692" w:rsidRDefault="007C2E61" w:rsidP="002A5E62">
            <w:pPr>
              <w:pStyle w:val="NormalWeb"/>
              <w:spacing w:before="0" w:beforeAutospacing="0" w:after="0" w:afterAutospacing="0"/>
              <w:rPr>
                <w:b/>
                <w:sz w:val="22"/>
                <w:szCs w:val="22"/>
              </w:rPr>
            </w:pPr>
            <w:r w:rsidRPr="00602692">
              <w:rPr>
                <w:b/>
                <w:sz w:val="22"/>
                <w:szCs w:val="22"/>
              </w:rPr>
              <w:lastRenderedPageBreak/>
              <w:t>(d) where applicable number and description of measures carried out under Article 47 and 48 to monitor compliance by obliged entities with their obligations under:</w:t>
            </w:r>
          </w:p>
          <w:p w14:paraId="4B766370" w14:textId="77777777" w:rsidR="007C2E61" w:rsidRPr="00602692" w:rsidRDefault="007C2E61" w:rsidP="002A5E62">
            <w:pPr>
              <w:pStyle w:val="NormalWeb"/>
              <w:spacing w:before="0" w:beforeAutospacing="0" w:after="0" w:afterAutospacing="0"/>
              <w:ind w:left="367"/>
              <w:rPr>
                <w:b/>
                <w:sz w:val="22"/>
                <w:szCs w:val="22"/>
              </w:rPr>
            </w:pPr>
            <w:r w:rsidRPr="00602692">
              <w:rPr>
                <w:b/>
                <w:sz w:val="22"/>
                <w:szCs w:val="22"/>
              </w:rPr>
              <w:t>(i) Articles 10 to 24 (customer due diligence);</w:t>
            </w:r>
          </w:p>
          <w:p w14:paraId="17D18C6B" w14:textId="77777777" w:rsidR="007C2E61" w:rsidRPr="00602692" w:rsidRDefault="007C2E61" w:rsidP="002A5E62">
            <w:pPr>
              <w:pStyle w:val="NormalWeb"/>
              <w:spacing w:before="0" w:beforeAutospacing="0" w:after="0" w:afterAutospacing="0"/>
              <w:ind w:left="367"/>
              <w:rPr>
                <w:b/>
                <w:sz w:val="22"/>
                <w:szCs w:val="22"/>
              </w:rPr>
            </w:pPr>
            <w:r w:rsidRPr="00602692">
              <w:rPr>
                <w:b/>
                <w:sz w:val="22"/>
                <w:szCs w:val="22"/>
              </w:rPr>
              <w:t>(ii) Articles 33, 34 and 35 (suspicious transaction reporting);</w:t>
            </w:r>
          </w:p>
          <w:p w14:paraId="5D049858" w14:textId="77777777" w:rsidR="007C2E61" w:rsidRPr="00602692" w:rsidRDefault="007C2E61" w:rsidP="002A5E62">
            <w:pPr>
              <w:pStyle w:val="NormalWeb"/>
              <w:spacing w:before="0" w:beforeAutospacing="0" w:after="0" w:afterAutospacing="0"/>
              <w:ind w:left="367"/>
              <w:rPr>
                <w:b/>
                <w:sz w:val="22"/>
                <w:szCs w:val="22"/>
              </w:rPr>
            </w:pPr>
            <w:r w:rsidRPr="00602692">
              <w:rPr>
                <w:b/>
                <w:sz w:val="22"/>
                <w:szCs w:val="22"/>
              </w:rPr>
              <w:t>(iii) Article 40 (record-keeping); and</w:t>
            </w:r>
          </w:p>
          <w:p w14:paraId="14556002" w14:textId="77777777" w:rsidR="007C2E61" w:rsidRPr="00602692" w:rsidRDefault="007C2E61" w:rsidP="002A5E62">
            <w:pPr>
              <w:pStyle w:val="NormalWeb"/>
              <w:spacing w:before="0" w:beforeAutospacing="0" w:after="0" w:afterAutospacing="0"/>
              <w:ind w:left="367"/>
              <w:rPr>
                <w:b/>
                <w:sz w:val="22"/>
                <w:szCs w:val="22"/>
              </w:rPr>
            </w:pPr>
            <w:r w:rsidRPr="00602692">
              <w:rPr>
                <w:b/>
                <w:sz w:val="22"/>
                <w:szCs w:val="22"/>
              </w:rPr>
              <w:t>(iv) Articles 45 and 46 (internal controls).</w:t>
            </w:r>
          </w:p>
          <w:p w14:paraId="2A50DFC1" w14:textId="77777777" w:rsidR="007C2E61" w:rsidRPr="00602692" w:rsidRDefault="007C2E61" w:rsidP="002A5E62">
            <w:pPr>
              <w:pStyle w:val="NormalWeb"/>
              <w:spacing w:before="0" w:beforeAutospacing="0" w:after="0" w:afterAutospacing="0"/>
              <w:rPr>
                <w:sz w:val="22"/>
                <w:szCs w:val="22"/>
              </w:rPr>
            </w:pPr>
          </w:p>
        </w:tc>
        <w:tc>
          <w:tcPr>
            <w:tcW w:w="512" w:type="pct"/>
            <w:vAlign w:val="center"/>
          </w:tcPr>
          <w:p w14:paraId="7BA4BD56" w14:textId="77777777" w:rsidR="00070C95" w:rsidRPr="00602692" w:rsidRDefault="00F13F1C" w:rsidP="002A5E62">
            <w:pPr>
              <w:spacing w:after="0" w:line="240" w:lineRule="auto"/>
              <w:rPr>
                <w:rFonts w:ascii="Times New Roman" w:hAnsi="Times New Roman" w:cs="Times New Roman"/>
              </w:rPr>
            </w:pPr>
            <w:r w:rsidRPr="00602692">
              <w:rPr>
                <w:rFonts w:ascii="Times New Roman" w:hAnsi="Times New Roman" w:cs="Times New Roman"/>
              </w:rPr>
              <w:lastRenderedPageBreak/>
              <w:t>47.5</w:t>
            </w:r>
          </w:p>
          <w:p w14:paraId="7A007E5B" w14:textId="77777777" w:rsidR="00070C95" w:rsidRPr="00602692" w:rsidRDefault="00070C95" w:rsidP="002A5E62">
            <w:pPr>
              <w:spacing w:after="0" w:line="240" w:lineRule="auto"/>
              <w:rPr>
                <w:rFonts w:ascii="Times New Roman" w:hAnsi="Times New Roman" w:cs="Times New Roman"/>
                <w:lang w:val="en-GB"/>
              </w:rPr>
            </w:pPr>
          </w:p>
          <w:p w14:paraId="7FFC5B78" w14:textId="77777777" w:rsidR="00070C95" w:rsidRPr="00602692" w:rsidRDefault="00070C95" w:rsidP="002A5E62">
            <w:pPr>
              <w:spacing w:after="0" w:line="240" w:lineRule="auto"/>
              <w:rPr>
                <w:rFonts w:ascii="Times New Roman" w:hAnsi="Times New Roman" w:cs="Times New Roman"/>
                <w:lang w:val="en-GB"/>
              </w:rPr>
            </w:pPr>
          </w:p>
          <w:p w14:paraId="0F4E18E3" w14:textId="77777777" w:rsidR="00070C95" w:rsidRPr="00602692" w:rsidRDefault="00070C95" w:rsidP="002A5E62">
            <w:pPr>
              <w:spacing w:after="0" w:line="240" w:lineRule="auto"/>
              <w:rPr>
                <w:rFonts w:ascii="Times New Roman" w:hAnsi="Times New Roman" w:cs="Times New Roman"/>
              </w:rPr>
            </w:pPr>
          </w:p>
          <w:p w14:paraId="421D6D8B" w14:textId="77777777" w:rsidR="007C663D" w:rsidRPr="00602692" w:rsidRDefault="007C663D" w:rsidP="002A5E62">
            <w:pPr>
              <w:spacing w:after="0" w:line="240" w:lineRule="auto"/>
              <w:rPr>
                <w:rFonts w:ascii="Times New Roman" w:hAnsi="Times New Roman" w:cs="Times New Roman"/>
              </w:rPr>
            </w:pPr>
          </w:p>
          <w:p w14:paraId="7E00465C" w14:textId="77777777" w:rsidR="007C663D" w:rsidRPr="00602692" w:rsidRDefault="007C663D" w:rsidP="002A5E62">
            <w:pPr>
              <w:spacing w:after="0" w:line="240" w:lineRule="auto"/>
              <w:rPr>
                <w:rFonts w:ascii="Times New Roman" w:hAnsi="Times New Roman" w:cs="Times New Roman"/>
              </w:rPr>
            </w:pPr>
          </w:p>
          <w:p w14:paraId="6B982198" w14:textId="77777777" w:rsidR="007C663D" w:rsidRPr="00602692" w:rsidRDefault="007C663D" w:rsidP="002A5E62">
            <w:pPr>
              <w:spacing w:after="0" w:line="240" w:lineRule="auto"/>
              <w:rPr>
                <w:rFonts w:ascii="Times New Roman" w:hAnsi="Times New Roman" w:cs="Times New Roman"/>
              </w:rPr>
            </w:pPr>
          </w:p>
          <w:p w14:paraId="464DACE5" w14:textId="77777777" w:rsidR="007C663D" w:rsidRPr="00602692" w:rsidRDefault="007C663D" w:rsidP="002A5E62">
            <w:pPr>
              <w:spacing w:after="0" w:line="240" w:lineRule="auto"/>
              <w:rPr>
                <w:rFonts w:ascii="Times New Roman" w:hAnsi="Times New Roman" w:cs="Times New Roman"/>
              </w:rPr>
            </w:pPr>
          </w:p>
          <w:p w14:paraId="2CEE9D97" w14:textId="77777777" w:rsidR="007C663D" w:rsidRPr="00602692" w:rsidRDefault="007C663D" w:rsidP="002A5E62">
            <w:pPr>
              <w:spacing w:after="0" w:line="240" w:lineRule="auto"/>
              <w:rPr>
                <w:rFonts w:ascii="Times New Roman" w:hAnsi="Times New Roman" w:cs="Times New Roman"/>
              </w:rPr>
            </w:pPr>
          </w:p>
          <w:p w14:paraId="59207FDF" w14:textId="77777777" w:rsidR="00070C95" w:rsidRPr="00602692" w:rsidRDefault="00070C95" w:rsidP="002A5E62">
            <w:pPr>
              <w:spacing w:after="0" w:line="240" w:lineRule="auto"/>
              <w:rPr>
                <w:rFonts w:ascii="Times New Roman" w:hAnsi="Times New Roman" w:cs="Times New Roman"/>
                <w:lang w:val="en-GB"/>
              </w:rPr>
            </w:pPr>
          </w:p>
          <w:p w14:paraId="4ED67BEE" w14:textId="77777777" w:rsidR="00070C95" w:rsidRPr="00602692" w:rsidRDefault="00070C95" w:rsidP="002A5E62">
            <w:pPr>
              <w:spacing w:after="0" w:line="240" w:lineRule="auto"/>
              <w:rPr>
                <w:rFonts w:ascii="Times New Roman" w:hAnsi="Times New Roman" w:cs="Times New Roman"/>
                <w:lang w:val="en-GB"/>
              </w:rPr>
            </w:pPr>
          </w:p>
          <w:p w14:paraId="155D4536" w14:textId="77777777" w:rsidR="00070C95" w:rsidRPr="00602692" w:rsidRDefault="00070C95" w:rsidP="002A5E62">
            <w:pPr>
              <w:spacing w:after="0" w:line="240" w:lineRule="auto"/>
              <w:rPr>
                <w:rFonts w:ascii="Times New Roman" w:hAnsi="Times New Roman" w:cs="Times New Roman"/>
                <w:lang w:val="en-GB"/>
              </w:rPr>
            </w:pPr>
          </w:p>
          <w:p w14:paraId="3634E3BD" w14:textId="77777777" w:rsidR="00070C95" w:rsidRPr="00602692" w:rsidRDefault="00070C95" w:rsidP="002A5E62">
            <w:pPr>
              <w:spacing w:after="0" w:line="240" w:lineRule="auto"/>
              <w:rPr>
                <w:rFonts w:ascii="Times New Roman" w:hAnsi="Times New Roman" w:cs="Times New Roman"/>
                <w:lang w:val="en-GB"/>
              </w:rPr>
            </w:pPr>
          </w:p>
          <w:p w14:paraId="26118934" w14:textId="77777777" w:rsidR="00070C95" w:rsidRPr="00602692" w:rsidRDefault="00070C95" w:rsidP="002A5E62">
            <w:pPr>
              <w:spacing w:after="0" w:line="240" w:lineRule="auto"/>
              <w:rPr>
                <w:rFonts w:ascii="Times New Roman" w:hAnsi="Times New Roman" w:cs="Times New Roman"/>
                <w:lang w:val="en-GB"/>
              </w:rPr>
            </w:pPr>
          </w:p>
          <w:p w14:paraId="09C94492" w14:textId="77777777" w:rsidR="00070C95" w:rsidRPr="00602692" w:rsidRDefault="00070C95" w:rsidP="002A5E62">
            <w:pPr>
              <w:spacing w:after="0" w:line="240" w:lineRule="auto"/>
              <w:rPr>
                <w:rFonts w:ascii="Times New Roman" w:hAnsi="Times New Roman" w:cs="Times New Roman"/>
              </w:rPr>
            </w:pPr>
          </w:p>
          <w:p w14:paraId="09583CC1" w14:textId="77777777" w:rsidR="00BF4E59" w:rsidRPr="00602692" w:rsidRDefault="00BF4E59" w:rsidP="002A5E62">
            <w:pPr>
              <w:spacing w:after="0" w:line="240" w:lineRule="auto"/>
              <w:rPr>
                <w:rFonts w:ascii="Times New Roman" w:hAnsi="Times New Roman" w:cs="Times New Roman"/>
              </w:rPr>
            </w:pPr>
          </w:p>
          <w:p w14:paraId="191F75EF" w14:textId="77777777" w:rsidR="00BF4E59" w:rsidRPr="00602692" w:rsidRDefault="00BF4E59" w:rsidP="002A5E62">
            <w:pPr>
              <w:spacing w:after="0" w:line="240" w:lineRule="auto"/>
              <w:rPr>
                <w:rFonts w:ascii="Times New Roman" w:hAnsi="Times New Roman" w:cs="Times New Roman"/>
              </w:rPr>
            </w:pPr>
          </w:p>
          <w:p w14:paraId="66FBFFAE" w14:textId="77777777" w:rsidR="00BF4E59" w:rsidRPr="00602692" w:rsidRDefault="00BF4E59" w:rsidP="002A5E62">
            <w:pPr>
              <w:spacing w:after="0" w:line="240" w:lineRule="auto"/>
              <w:rPr>
                <w:rFonts w:ascii="Times New Roman" w:hAnsi="Times New Roman" w:cs="Times New Roman"/>
              </w:rPr>
            </w:pPr>
          </w:p>
          <w:p w14:paraId="6C8C9657" w14:textId="77777777" w:rsidR="00BF4E59" w:rsidRPr="00602692" w:rsidRDefault="00BF4E59" w:rsidP="002A5E62">
            <w:pPr>
              <w:spacing w:after="0" w:line="240" w:lineRule="auto"/>
              <w:rPr>
                <w:rFonts w:ascii="Times New Roman" w:hAnsi="Times New Roman" w:cs="Times New Roman"/>
              </w:rPr>
            </w:pPr>
          </w:p>
          <w:p w14:paraId="68708987" w14:textId="77777777" w:rsidR="00BF4E59" w:rsidRPr="00602692" w:rsidRDefault="00BF4E59" w:rsidP="002A5E62">
            <w:pPr>
              <w:spacing w:after="0" w:line="240" w:lineRule="auto"/>
              <w:rPr>
                <w:rFonts w:ascii="Times New Roman" w:hAnsi="Times New Roman" w:cs="Times New Roman"/>
              </w:rPr>
            </w:pPr>
          </w:p>
          <w:p w14:paraId="4058FF0C" w14:textId="77777777" w:rsidR="00F547A4" w:rsidRPr="00602692" w:rsidRDefault="00F547A4" w:rsidP="002A5E62">
            <w:pPr>
              <w:spacing w:after="0" w:line="240" w:lineRule="auto"/>
              <w:rPr>
                <w:rFonts w:ascii="Times New Roman" w:hAnsi="Times New Roman" w:cs="Times New Roman"/>
              </w:rPr>
            </w:pPr>
          </w:p>
          <w:p w14:paraId="313D44A1" w14:textId="77777777" w:rsidR="00BF4E59" w:rsidRPr="00602692" w:rsidRDefault="00F13F1C" w:rsidP="002A5E62">
            <w:pPr>
              <w:spacing w:after="0" w:line="240" w:lineRule="auto"/>
              <w:rPr>
                <w:rFonts w:ascii="Times New Roman" w:hAnsi="Times New Roman" w:cs="Times New Roman"/>
              </w:rPr>
            </w:pPr>
            <w:r w:rsidRPr="00602692">
              <w:rPr>
                <w:rFonts w:ascii="Times New Roman" w:hAnsi="Times New Roman" w:cs="Times New Roman"/>
              </w:rPr>
              <w:t>73.5</w:t>
            </w:r>
          </w:p>
          <w:p w14:paraId="167EA317" w14:textId="77777777" w:rsidR="00BF4E59" w:rsidRPr="00602692" w:rsidRDefault="00BF4E59" w:rsidP="002A5E62">
            <w:pPr>
              <w:spacing w:after="0" w:line="240" w:lineRule="auto"/>
              <w:rPr>
                <w:rFonts w:ascii="Times New Roman" w:hAnsi="Times New Roman" w:cs="Times New Roman"/>
              </w:rPr>
            </w:pPr>
          </w:p>
          <w:p w14:paraId="13437197" w14:textId="77777777" w:rsidR="00BF4E59" w:rsidRPr="00602692" w:rsidRDefault="00BF4E59" w:rsidP="002A5E62">
            <w:pPr>
              <w:spacing w:after="0" w:line="240" w:lineRule="auto"/>
              <w:rPr>
                <w:rFonts w:ascii="Times New Roman" w:hAnsi="Times New Roman" w:cs="Times New Roman"/>
              </w:rPr>
            </w:pPr>
          </w:p>
          <w:p w14:paraId="1D69653B" w14:textId="77777777" w:rsidR="00BF4E59" w:rsidRPr="00602692" w:rsidRDefault="00BF4E59" w:rsidP="002A5E62">
            <w:pPr>
              <w:spacing w:after="0" w:line="240" w:lineRule="auto"/>
              <w:rPr>
                <w:rFonts w:ascii="Times New Roman" w:hAnsi="Times New Roman" w:cs="Times New Roman"/>
              </w:rPr>
            </w:pPr>
          </w:p>
          <w:p w14:paraId="6F5D44D3" w14:textId="77777777" w:rsidR="00BF4E59" w:rsidRPr="00602692" w:rsidRDefault="00BF4E59" w:rsidP="002A5E62">
            <w:pPr>
              <w:spacing w:after="0" w:line="240" w:lineRule="auto"/>
              <w:rPr>
                <w:rFonts w:ascii="Times New Roman" w:hAnsi="Times New Roman" w:cs="Times New Roman"/>
              </w:rPr>
            </w:pPr>
          </w:p>
          <w:p w14:paraId="68263BED" w14:textId="77777777" w:rsidR="00BF4E59" w:rsidRPr="00602692" w:rsidRDefault="00BF4E59" w:rsidP="002A5E62">
            <w:pPr>
              <w:spacing w:after="0" w:line="240" w:lineRule="auto"/>
              <w:rPr>
                <w:rFonts w:ascii="Times New Roman" w:hAnsi="Times New Roman" w:cs="Times New Roman"/>
              </w:rPr>
            </w:pPr>
          </w:p>
          <w:p w14:paraId="1DD5D4E2" w14:textId="77777777" w:rsidR="00BF4E59" w:rsidRPr="00602692" w:rsidRDefault="00BF4E59" w:rsidP="002A5E62">
            <w:pPr>
              <w:spacing w:after="0" w:line="240" w:lineRule="auto"/>
              <w:rPr>
                <w:rFonts w:ascii="Times New Roman" w:hAnsi="Times New Roman" w:cs="Times New Roman"/>
              </w:rPr>
            </w:pPr>
          </w:p>
          <w:p w14:paraId="2F549727" w14:textId="77777777" w:rsidR="00BF4E59" w:rsidRPr="00602692" w:rsidRDefault="00BF4E59" w:rsidP="002A5E62">
            <w:pPr>
              <w:spacing w:after="0" w:line="240" w:lineRule="auto"/>
              <w:rPr>
                <w:rFonts w:ascii="Times New Roman" w:hAnsi="Times New Roman" w:cs="Times New Roman"/>
              </w:rPr>
            </w:pPr>
          </w:p>
          <w:p w14:paraId="5B377DB8" w14:textId="77777777" w:rsidR="00BF4E59" w:rsidRPr="00602692" w:rsidRDefault="00BF4E59" w:rsidP="002A5E62">
            <w:pPr>
              <w:spacing w:after="0" w:line="240" w:lineRule="auto"/>
              <w:rPr>
                <w:rFonts w:ascii="Times New Roman" w:hAnsi="Times New Roman" w:cs="Times New Roman"/>
              </w:rPr>
            </w:pPr>
          </w:p>
          <w:p w14:paraId="7ADEF1C7" w14:textId="77777777" w:rsidR="00BF4E59" w:rsidRPr="00602692" w:rsidRDefault="00BF4E59" w:rsidP="002A5E62">
            <w:pPr>
              <w:spacing w:after="0" w:line="240" w:lineRule="auto"/>
              <w:rPr>
                <w:rFonts w:ascii="Times New Roman" w:hAnsi="Times New Roman" w:cs="Times New Roman"/>
              </w:rPr>
            </w:pPr>
          </w:p>
          <w:p w14:paraId="55EE5BBF" w14:textId="77777777" w:rsidR="00BF4E59" w:rsidRPr="00602692" w:rsidRDefault="00BF4E59" w:rsidP="002A5E62">
            <w:pPr>
              <w:spacing w:after="0" w:line="240" w:lineRule="auto"/>
              <w:rPr>
                <w:rFonts w:ascii="Times New Roman" w:hAnsi="Times New Roman" w:cs="Times New Roman"/>
              </w:rPr>
            </w:pPr>
          </w:p>
          <w:p w14:paraId="3442A35A" w14:textId="77777777" w:rsidR="00BF4E59" w:rsidRPr="00602692" w:rsidRDefault="00BF4E59" w:rsidP="002A5E62">
            <w:pPr>
              <w:spacing w:after="0" w:line="240" w:lineRule="auto"/>
              <w:rPr>
                <w:rFonts w:ascii="Times New Roman" w:hAnsi="Times New Roman" w:cs="Times New Roman"/>
              </w:rPr>
            </w:pPr>
          </w:p>
          <w:p w14:paraId="7B817BEC" w14:textId="77777777" w:rsidR="00BF4E59" w:rsidRPr="00602692" w:rsidRDefault="00BF4E59" w:rsidP="002A5E62">
            <w:pPr>
              <w:spacing w:after="0" w:line="240" w:lineRule="auto"/>
              <w:rPr>
                <w:rFonts w:ascii="Times New Roman" w:hAnsi="Times New Roman" w:cs="Times New Roman"/>
              </w:rPr>
            </w:pPr>
          </w:p>
          <w:p w14:paraId="317C10D6" w14:textId="77777777" w:rsidR="00BF4E59" w:rsidRPr="00602692" w:rsidRDefault="00BF4E59" w:rsidP="002A5E62">
            <w:pPr>
              <w:spacing w:after="0" w:line="240" w:lineRule="auto"/>
              <w:rPr>
                <w:rFonts w:ascii="Times New Roman" w:hAnsi="Times New Roman" w:cs="Times New Roman"/>
              </w:rPr>
            </w:pPr>
          </w:p>
          <w:p w14:paraId="7F9E9E35" w14:textId="77777777" w:rsidR="00BF4E59" w:rsidRPr="00602692" w:rsidRDefault="00BF4E59" w:rsidP="002A5E62">
            <w:pPr>
              <w:spacing w:after="0" w:line="240" w:lineRule="auto"/>
              <w:rPr>
                <w:rFonts w:ascii="Times New Roman" w:hAnsi="Times New Roman" w:cs="Times New Roman"/>
              </w:rPr>
            </w:pPr>
          </w:p>
          <w:p w14:paraId="03284780" w14:textId="77777777" w:rsidR="00BF4E59" w:rsidRPr="00602692" w:rsidRDefault="00BF4E59" w:rsidP="002A5E62">
            <w:pPr>
              <w:spacing w:after="0" w:line="240" w:lineRule="auto"/>
              <w:rPr>
                <w:rFonts w:ascii="Times New Roman" w:hAnsi="Times New Roman" w:cs="Times New Roman"/>
              </w:rPr>
            </w:pPr>
          </w:p>
          <w:p w14:paraId="3B4BB0DF" w14:textId="77777777" w:rsidR="00BF4E59" w:rsidRPr="00602692" w:rsidRDefault="00BF4E59" w:rsidP="002A5E62">
            <w:pPr>
              <w:spacing w:after="0" w:line="240" w:lineRule="auto"/>
              <w:rPr>
                <w:rFonts w:ascii="Times New Roman" w:hAnsi="Times New Roman" w:cs="Times New Roman"/>
              </w:rPr>
            </w:pPr>
          </w:p>
          <w:p w14:paraId="61CD3DC5" w14:textId="77777777" w:rsidR="00BF4E59" w:rsidRPr="00602692" w:rsidRDefault="00BF4E59" w:rsidP="002A5E62">
            <w:pPr>
              <w:spacing w:after="0" w:line="240" w:lineRule="auto"/>
              <w:rPr>
                <w:rFonts w:ascii="Times New Roman" w:hAnsi="Times New Roman" w:cs="Times New Roman"/>
              </w:rPr>
            </w:pPr>
          </w:p>
          <w:p w14:paraId="19C7887C" w14:textId="77777777" w:rsidR="00BF4E59" w:rsidRPr="00602692" w:rsidRDefault="00BF4E59" w:rsidP="002A5E62">
            <w:pPr>
              <w:spacing w:after="0" w:line="240" w:lineRule="auto"/>
              <w:rPr>
                <w:rFonts w:ascii="Times New Roman" w:hAnsi="Times New Roman" w:cs="Times New Roman"/>
              </w:rPr>
            </w:pPr>
          </w:p>
          <w:p w14:paraId="16CBAF54" w14:textId="77777777" w:rsidR="00BF4E59" w:rsidRPr="00602692" w:rsidRDefault="00F547A4" w:rsidP="002A5E62">
            <w:pPr>
              <w:spacing w:after="0" w:line="240" w:lineRule="auto"/>
              <w:rPr>
                <w:rFonts w:ascii="Times New Roman" w:hAnsi="Times New Roman" w:cs="Times New Roman"/>
              </w:rPr>
            </w:pPr>
            <w:r w:rsidRPr="00602692">
              <w:rPr>
                <w:rFonts w:ascii="Times New Roman" w:hAnsi="Times New Roman" w:cs="Times New Roman"/>
              </w:rPr>
              <w:lastRenderedPageBreak/>
              <w:t>60.1-2</w:t>
            </w:r>
          </w:p>
          <w:p w14:paraId="1F11D86C" w14:textId="77777777" w:rsidR="00BF4E59" w:rsidRPr="00602692" w:rsidRDefault="00BF4E59" w:rsidP="002A5E62">
            <w:pPr>
              <w:spacing w:after="0" w:line="240" w:lineRule="auto"/>
              <w:rPr>
                <w:rFonts w:ascii="Times New Roman" w:hAnsi="Times New Roman" w:cs="Times New Roman"/>
              </w:rPr>
            </w:pPr>
          </w:p>
          <w:p w14:paraId="0AA875D6" w14:textId="77777777" w:rsidR="00BF4E59" w:rsidRPr="00602692" w:rsidRDefault="00BF4E59" w:rsidP="002A5E62">
            <w:pPr>
              <w:spacing w:after="0" w:line="240" w:lineRule="auto"/>
              <w:rPr>
                <w:rFonts w:ascii="Times New Roman" w:hAnsi="Times New Roman" w:cs="Times New Roman"/>
              </w:rPr>
            </w:pPr>
          </w:p>
          <w:p w14:paraId="7BBD5AF8" w14:textId="77777777" w:rsidR="00BF4E59" w:rsidRPr="00602692" w:rsidRDefault="00BF4E59" w:rsidP="002A5E62">
            <w:pPr>
              <w:spacing w:after="0" w:line="240" w:lineRule="auto"/>
              <w:rPr>
                <w:rFonts w:ascii="Times New Roman" w:hAnsi="Times New Roman" w:cs="Times New Roman"/>
              </w:rPr>
            </w:pPr>
          </w:p>
          <w:p w14:paraId="2A57E032" w14:textId="77777777" w:rsidR="00BF4E59" w:rsidRPr="00602692" w:rsidRDefault="00BF4E59" w:rsidP="002A5E62">
            <w:pPr>
              <w:spacing w:after="0" w:line="240" w:lineRule="auto"/>
              <w:rPr>
                <w:rFonts w:ascii="Times New Roman" w:hAnsi="Times New Roman" w:cs="Times New Roman"/>
              </w:rPr>
            </w:pPr>
          </w:p>
          <w:p w14:paraId="08409AA3" w14:textId="77777777" w:rsidR="00BF4E59" w:rsidRPr="00602692" w:rsidRDefault="00BF4E59" w:rsidP="002A5E62">
            <w:pPr>
              <w:spacing w:after="0" w:line="240" w:lineRule="auto"/>
              <w:rPr>
                <w:rFonts w:ascii="Times New Roman" w:hAnsi="Times New Roman" w:cs="Times New Roman"/>
              </w:rPr>
            </w:pPr>
          </w:p>
          <w:p w14:paraId="317902BB" w14:textId="77777777" w:rsidR="00BF4E59" w:rsidRPr="00602692" w:rsidRDefault="00BF4E59" w:rsidP="002A5E62">
            <w:pPr>
              <w:spacing w:after="0" w:line="240" w:lineRule="auto"/>
              <w:rPr>
                <w:rFonts w:ascii="Times New Roman" w:hAnsi="Times New Roman" w:cs="Times New Roman"/>
              </w:rPr>
            </w:pPr>
          </w:p>
          <w:p w14:paraId="0A6A9D86" w14:textId="77777777" w:rsidR="00BF4E59" w:rsidRPr="00602692" w:rsidRDefault="00BF4E59" w:rsidP="002A5E62">
            <w:pPr>
              <w:spacing w:after="0" w:line="240" w:lineRule="auto"/>
              <w:rPr>
                <w:rFonts w:ascii="Times New Roman" w:hAnsi="Times New Roman" w:cs="Times New Roman"/>
              </w:rPr>
            </w:pPr>
          </w:p>
          <w:p w14:paraId="3729CC23" w14:textId="77777777" w:rsidR="00234129" w:rsidRPr="00602692" w:rsidRDefault="00234129" w:rsidP="002A5E62">
            <w:pPr>
              <w:spacing w:after="0" w:line="240" w:lineRule="auto"/>
              <w:rPr>
                <w:rFonts w:ascii="Times New Roman" w:hAnsi="Times New Roman" w:cs="Times New Roman"/>
              </w:rPr>
            </w:pPr>
          </w:p>
          <w:p w14:paraId="598925DE" w14:textId="77777777" w:rsidR="009F236A" w:rsidRPr="00602692" w:rsidRDefault="009F236A" w:rsidP="002A5E62">
            <w:pPr>
              <w:spacing w:after="0" w:line="240" w:lineRule="auto"/>
              <w:rPr>
                <w:rFonts w:ascii="Times New Roman" w:hAnsi="Times New Roman" w:cs="Times New Roman"/>
              </w:rPr>
            </w:pPr>
          </w:p>
          <w:p w14:paraId="7D7E969A" w14:textId="77777777" w:rsidR="009F236A" w:rsidRPr="00602692" w:rsidRDefault="009F236A" w:rsidP="002A5E62">
            <w:pPr>
              <w:spacing w:after="0" w:line="240" w:lineRule="auto"/>
              <w:rPr>
                <w:rFonts w:ascii="Times New Roman" w:hAnsi="Times New Roman" w:cs="Times New Roman"/>
              </w:rPr>
            </w:pPr>
          </w:p>
          <w:p w14:paraId="7C6493CB" w14:textId="77777777" w:rsidR="009F236A" w:rsidRPr="00602692" w:rsidRDefault="009F236A" w:rsidP="002A5E62">
            <w:pPr>
              <w:spacing w:after="0" w:line="240" w:lineRule="auto"/>
              <w:rPr>
                <w:rFonts w:ascii="Times New Roman" w:hAnsi="Times New Roman" w:cs="Times New Roman"/>
              </w:rPr>
            </w:pPr>
          </w:p>
          <w:p w14:paraId="3986CAB5" w14:textId="77777777" w:rsidR="009F236A" w:rsidRPr="00602692" w:rsidRDefault="009F236A" w:rsidP="002A5E62">
            <w:pPr>
              <w:spacing w:after="0" w:line="240" w:lineRule="auto"/>
              <w:rPr>
                <w:rFonts w:ascii="Times New Roman" w:hAnsi="Times New Roman" w:cs="Times New Roman"/>
              </w:rPr>
            </w:pPr>
          </w:p>
          <w:p w14:paraId="031B5441" w14:textId="77777777" w:rsidR="009F236A" w:rsidRPr="00602692" w:rsidRDefault="009F236A" w:rsidP="002A5E62">
            <w:pPr>
              <w:spacing w:after="0" w:line="240" w:lineRule="auto"/>
              <w:rPr>
                <w:rFonts w:ascii="Times New Roman" w:hAnsi="Times New Roman" w:cs="Times New Roman"/>
              </w:rPr>
            </w:pPr>
          </w:p>
          <w:p w14:paraId="4A7BF490" w14:textId="77777777" w:rsidR="009F236A" w:rsidRPr="00602692" w:rsidRDefault="009F236A" w:rsidP="002A5E62">
            <w:pPr>
              <w:spacing w:after="0" w:line="240" w:lineRule="auto"/>
              <w:rPr>
                <w:rFonts w:ascii="Times New Roman" w:hAnsi="Times New Roman" w:cs="Times New Roman"/>
              </w:rPr>
            </w:pPr>
          </w:p>
          <w:p w14:paraId="106225F0" w14:textId="77777777" w:rsidR="009F236A" w:rsidRPr="00602692" w:rsidRDefault="009F236A" w:rsidP="002A5E62">
            <w:pPr>
              <w:spacing w:after="0" w:line="240" w:lineRule="auto"/>
              <w:rPr>
                <w:rFonts w:ascii="Times New Roman" w:hAnsi="Times New Roman" w:cs="Times New Roman"/>
              </w:rPr>
            </w:pPr>
          </w:p>
          <w:p w14:paraId="205628B4" w14:textId="77777777" w:rsidR="009F236A" w:rsidRPr="00602692" w:rsidRDefault="009F236A" w:rsidP="002A5E62">
            <w:pPr>
              <w:spacing w:after="0" w:line="240" w:lineRule="auto"/>
              <w:rPr>
                <w:rFonts w:ascii="Times New Roman" w:hAnsi="Times New Roman" w:cs="Times New Roman"/>
              </w:rPr>
            </w:pPr>
          </w:p>
          <w:p w14:paraId="246443EE" w14:textId="77777777" w:rsidR="009F236A" w:rsidRPr="00602692" w:rsidRDefault="009F236A" w:rsidP="002A5E62">
            <w:pPr>
              <w:spacing w:after="0" w:line="240" w:lineRule="auto"/>
              <w:rPr>
                <w:rFonts w:ascii="Times New Roman" w:hAnsi="Times New Roman" w:cs="Times New Roman"/>
              </w:rPr>
            </w:pPr>
          </w:p>
          <w:p w14:paraId="358EC054" w14:textId="77777777" w:rsidR="009F236A" w:rsidRPr="00602692" w:rsidRDefault="009F236A" w:rsidP="002A5E62">
            <w:pPr>
              <w:spacing w:after="0" w:line="240" w:lineRule="auto"/>
              <w:rPr>
                <w:rFonts w:ascii="Times New Roman" w:hAnsi="Times New Roman" w:cs="Times New Roman"/>
              </w:rPr>
            </w:pPr>
          </w:p>
          <w:p w14:paraId="40751934" w14:textId="77777777" w:rsidR="00070C95" w:rsidRPr="00602692" w:rsidRDefault="00070C95" w:rsidP="002A5E62">
            <w:pPr>
              <w:spacing w:after="0" w:line="240" w:lineRule="auto"/>
              <w:rPr>
                <w:rFonts w:ascii="Times New Roman" w:hAnsi="Times New Roman" w:cs="Times New Roman"/>
                <w:lang w:val="en-GB"/>
              </w:rPr>
            </w:pPr>
          </w:p>
        </w:tc>
        <w:tc>
          <w:tcPr>
            <w:tcW w:w="1344" w:type="pct"/>
            <w:vAlign w:val="center"/>
          </w:tcPr>
          <w:p w14:paraId="6754ACB1" w14:textId="77777777" w:rsidR="00FD1E5D" w:rsidRPr="00602692" w:rsidRDefault="00F13F1C" w:rsidP="002A5E62">
            <w:pPr>
              <w:spacing w:after="0" w:line="240" w:lineRule="auto"/>
              <w:jc w:val="both"/>
              <w:rPr>
                <w:rFonts w:ascii="Times New Roman" w:hAnsi="Times New Roman" w:cs="Times New Roman"/>
                <w:lang w:val="en-GB"/>
              </w:rPr>
            </w:pPr>
            <w:r w:rsidRPr="00602692">
              <w:rPr>
                <w:rFonts w:ascii="Times New Roman" w:hAnsi="Times New Roman" w:cs="Times New Roman"/>
                <w:lang w:val="en-GB"/>
              </w:rPr>
              <w:lastRenderedPageBreak/>
              <w:t xml:space="preserve">ДРУШТВО ЗА РЕВИЗИЈУ И САМОСТАЛНИ РЕВИЗОР, ПРЕДУЗЕТНИЦИ И ПРАВНА ЛИЦА КОЈА СЕ БАВЕ ПРУЖАЊЕМ РАЧУНОВОДСТВЕНИХ УСЛУГА И </w:t>
            </w:r>
            <w:r w:rsidRPr="00602692">
              <w:rPr>
                <w:rFonts w:ascii="Times New Roman" w:hAnsi="Times New Roman" w:cs="Times New Roman"/>
                <w:lang w:val="en-GB"/>
              </w:rPr>
              <w:lastRenderedPageBreak/>
              <w:t xml:space="preserve">ПОРЕСКИ САВЕТНИЦИ НИСУ ДУЖНИ ДА ПОСТУПАЈУ У СКЛАДУ СА ОДРЕДБАМА ОВОГ ЧЛАНА У ВЕЗИ СА ПОДАТКОМ КОЈИ ДОБИЈУ ОД СТРАНКЕ ИЛИ О СТРАНЦИ ПРИ УТВРЂИВАЊУ ЊЕНОГ ПРАВНОГ ПОЛОЖАЈА ИЛИ ЊЕНОМ </w:t>
            </w:r>
            <w:r w:rsidR="00B127F6">
              <w:rPr>
                <w:rFonts w:ascii="Times New Roman" w:hAnsi="Times New Roman" w:cs="Times New Roman"/>
                <w:lang w:val="sr-Cyrl-RS"/>
              </w:rPr>
              <w:t>УЧЕШЋУ</w:t>
            </w:r>
            <w:r w:rsidRPr="00602692">
              <w:rPr>
                <w:rFonts w:ascii="Times New Roman" w:hAnsi="Times New Roman" w:cs="Times New Roman"/>
                <w:lang w:val="en-GB"/>
              </w:rPr>
              <w:t xml:space="preserve"> У СВОЈСТВУ СТРУЧНОГ САВЕТНИКА У СУДСКОМ ПОСТУПКУ ИЛИ У ВЕЗИ СА СУДСКИМ ПОСТУПКОМ БЕЗ ОБЗИРА ДА ЛИ ЈЕ ТАЈ ПОДАТАК ПРИБАВЉЕН ПРЕ, У ТОКУ ИЛИ НАКОН СУДСКОГ ПОСТУПКА.</w:t>
            </w:r>
          </w:p>
          <w:p w14:paraId="3671E31C" w14:textId="77777777" w:rsidR="00FD1E5D" w:rsidRPr="00602692" w:rsidRDefault="00FD1E5D" w:rsidP="002A5E62">
            <w:pPr>
              <w:spacing w:after="0" w:line="240" w:lineRule="auto"/>
              <w:jc w:val="both"/>
              <w:rPr>
                <w:rFonts w:ascii="Times New Roman" w:hAnsi="Times New Roman" w:cs="Times New Roman"/>
                <w:lang w:val="en-GB"/>
              </w:rPr>
            </w:pPr>
          </w:p>
          <w:p w14:paraId="4A2276B9" w14:textId="77777777" w:rsidR="00F547A4" w:rsidRPr="00602692" w:rsidRDefault="00F547A4" w:rsidP="002A5E62">
            <w:pPr>
              <w:spacing w:after="0" w:line="240" w:lineRule="auto"/>
              <w:jc w:val="both"/>
              <w:rPr>
                <w:rFonts w:ascii="Times New Roman" w:hAnsi="Times New Roman" w:cs="Times New Roman"/>
                <w:lang w:val="en-GB"/>
              </w:rPr>
            </w:pPr>
          </w:p>
          <w:p w14:paraId="273170F9" w14:textId="77777777" w:rsidR="00C9628C" w:rsidRPr="00602692" w:rsidRDefault="00FD1E5D" w:rsidP="002A5E62">
            <w:pPr>
              <w:spacing w:after="0" w:line="240" w:lineRule="auto"/>
              <w:jc w:val="both"/>
              <w:rPr>
                <w:rFonts w:ascii="Times New Roman" w:hAnsi="Times New Roman" w:cs="Times New Roman"/>
                <w:lang w:val="en-GB"/>
              </w:rPr>
            </w:pPr>
            <w:r w:rsidRPr="00602692">
              <w:rPr>
                <w:rFonts w:ascii="Times New Roman" w:hAnsi="Times New Roman" w:cs="Times New Roman"/>
                <w:lang w:val="en-GB"/>
              </w:rPr>
              <w:t>ПОД УСЛОВИМА ИЗ ЧЛАНА 47. СТАВ 5. ЗАКОНА, ДРУШТВО ЗА РЕВИЗУЈУ И САМОСТАЛНИ РЕВИЗОР, ПРЕДУЗЕТНИЦИ И ПРАВНА ЛИЦА КОЈА СЕ БАВЕ ПРУЖАЊЕМ РАЧУНОВОДСТВЕНИХ УСЛУГА НИСУ ДУЖНА ДА ДОСТАВE ПОДАТКЕ, ИНФОРМАЦИЈЕ И ДОКУМЕНТАЦИЈУ НА ЗАХТЕВ УПРАВЕ ИЗ ОВОГ ЧЛАНА. У ТОМ СЛУЧАЈУ ДУЖНИ СУ ДА УПРАВУ БЕЗ ОДЛАГАЊА, А НАЈКАСНИЈЕ У РОКУ ОД 15 ДАНА ОД ДАНА ПРИЈЕМА ЗАХТЕВА, ПИСМЕНО ОБАВЕСТЕ О РАЗЛОЗИМА ЗБОГ КОЈИХ НИСУ ПОСТУПИЛИ У СКЛАДУ СА ЗАХТЕВОМ УПРАВЕ.</w:t>
            </w:r>
          </w:p>
          <w:p w14:paraId="2EC7CB29" w14:textId="77777777" w:rsidR="00F547A4" w:rsidRPr="00602692" w:rsidRDefault="00F547A4" w:rsidP="00F547A4">
            <w:pPr>
              <w:spacing w:before="100" w:beforeAutospacing="1" w:after="100" w:afterAutospacing="1" w:line="240" w:lineRule="auto"/>
              <w:jc w:val="both"/>
              <w:rPr>
                <w:rFonts w:ascii="Times New Roman" w:hAnsi="Times New Roman" w:cs="Times New Roman"/>
                <w:spacing w:val="-1"/>
              </w:rPr>
            </w:pPr>
          </w:p>
          <w:p w14:paraId="41C9C168" w14:textId="77777777" w:rsidR="00F547A4" w:rsidRPr="00602692" w:rsidRDefault="00F547A4" w:rsidP="00F547A4">
            <w:pPr>
              <w:spacing w:before="100" w:beforeAutospacing="1" w:after="100" w:afterAutospacing="1" w:line="240" w:lineRule="auto"/>
              <w:jc w:val="both"/>
              <w:rPr>
                <w:rFonts w:ascii="Times New Roman" w:hAnsi="Times New Roman" w:cs="Times New Roman"/>
                <w:spacing w:val="-1"/>
              </w:rPr>
            </w:pPr>
            <w:r w:rsidRPr="00602692">
              <w:rPr>
                <w:rFonts w:ascii="Times New Roman" w:hAnsi="Times New Roman" w:cs="Times New Roman"/>
                <w:spacing w:val="-1"/>
              </w:rPr>
              <w:lastRenderedPageBreak/>
              <w:t>Адвокат није дужан да поступа у складу са одредбама члана 58. ст. 1. и 2. овог закона у вези са податком који добије од странке или о странци при утврђивању њеног правног положаја или њеном заступању у судском поступку или у вези са судским поступком, што подразумева и давање савета о покретању или избегавању тог поступка, без обзира да ли је тај податак прибављен пре, у току или након судског поступка.</w:t>
            </w:r>
          </w:p>
          <w:p w14:paraId="740D80A1" w14:textId="77777777" w:rsidR="00ED1E37" w:rsidRPr="00602692" w:rsidRDefault="00F547A4" w:rsidP="00F547A4">
            <w:pPr>
              <w:spacing w:before="100" w:beforeAutospacing="1" w:after="100" w:afterAutospacing="1" w:line="240" w:lineRule="auto"/>
              <w:jc w:val="both"/>
              <w:rPr>
                <w:rFonts w:ascii="Times New Roman" w:hAnsi="Times New Roman" w:cs="Times New Roman"/>
                <w:spacing w:val="-1"/>
              </w:rPr>
            </w:pPr>
            <w:r w:rsidRPr="00602692">
              <w:rPr>
                <w:rFonts w:ascii="Times New Roman" w:hAnsi="Times New Roman" w:cs="Times New Roman"/>
                <w:spacing w:val="-1"/>
              </w:rPr>
              <w:t>Под условима из става 1. овог члана адвокат није дужан да достави податке, информације и документацију на захтев Управе из члана 59. овог закона. У том случају дужан је да Управу без одлагања, а најкасније у року од 15 дана од дана пријема захтева, писмено обавести о разлозима због којих није поступио у складу са захтевом Управе.</w:t>
            </w:r>
          </w:p>
        </w:tc>
        <w:tc>
          <w:tcPr>
            <w:tcW w:w="139" w:type="pct"/>
            <w:vAlign w:val="center"/>
          </w:tcPr>
          <w:p w14:paraId="450C9620" w14:textId="77777777" w:rsidR="00ED1E37" w:rsidRPr="00602692" w:rsidRDefault="006B3960"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ДУ</w:t>
            </w:r>
          </w:p>
        </w:tc>
        <w:tc>
          <w:tcPr>
            <w:tcW w:w="417" w:type="pct"/>
            <w:vAlign w:val="center"/>
          </w:tcPr>
          <w:p w14:paraId="0EE82A5C" w14:textId="77777777" w:rsidR="00ED1E37" w:rsidRPr="00602692" w:rsidRDefault="006B3960" w:rsidP="002A5E62">
            <w:pPr>
              <w:spacing w:after="0" w:line="240" w:lineRule="auto"/>
              <w:jc w:val="both"/>
              <w:rPr>
                <w:rFonts w:ascii="Times New Roman" w:hAnsi="Times New Roman" w:cs="Times New Roman"/>
                <w:lang w:val="sr-Cyrl-RS"/>
              </w:rPr>
            </w:pPr>
            <w:r w:rsidRPr="00602692">
              <w:rPr>
                <w:rFonts w:ascii="Times New Roman" w:hAnsi="Times New Roman" w:cs="Times New Roman"/>
                <w:lang w:val="sr-Cyrl-RS"/>
              </w:rPr>
              <w:t xml:space="preserve">Норма у ставу 1. Прописа ЕУ није изричито </w:t>
            </w:r>
            <w:r w:rsidRPr="00602692">
              <w:rPr>
                <w:rFonts w:ascii="Times New Roman" w:hAnsi="Times New Roman" w:cs="Times New Roman"/>
                <w:lang w:val="sr-Cyrl-RS"/>
              </w:rPr>
              <w:lastRenderedPageBreak/>
              <w:t>имплементирана у закон. Наведена норма није императивног карактера.</w:t>
            </w:r>
          </w:p>
        </w:tc>
        <w:tc>
          <w:tcPr>
            <w:tcW w:w="878" w:type="pct"/>
            <w:vAlign w:val="center"/>
          </w:tcPr>
          <w:p w14:paraId="7BADD200" w14:textId="77777777" w:rsidR="00ED1E37" w:rsidRPr="00602692" w:rsidRDefault="00ED1E37" w:rsidP="002A5E62">
            <w:pPr>
              <w:spacing w:after="0" w:line="240" w:lineRule="auto"/>
              <w:rPr>
                <w:rFonts w:ascii="Times New Roman" w:hAnsi="Times New Roman" w:cs="Times New Roman"/>
                <w:lang w:val="sr-Cyrl-CS"/>
              </w:rPr>
            </w:pPr>
          </w:p>
        </w:tc>
      </w:tr>
      <w:tr w:rsidR="00060A53" w:rsidRPr="00602692" w14:paraId="7B6322E3" w14:textId="77777777" w:rsidTr="00004FAF">
        <w:trPr>
          <w:trHeight w:val="63"/>
        </w:trPr>
        <w:tc>
          <w:tcPr>
            <w:tcW w:w="323" w:type="pct"/>
            <w:shd w:val="clear" w:color="auto" w:fill="D9D9D9"/>
          </w:tcPr>
          <w:p w14:paraId="7AECB7A7" w14:textId="77777777" w:rsidR="00ED1E37" w:rsidRPr="00602692" w:rsidRDefault="00C30051" w:rsidP="002A5E62">
            <w:pPr>
              <w:pStyle w:val="NormalWeb"/>
              <w:spacing w:before="0" w:beforeAutospacing="0" w:after="0" w:afterAutospacing="0"/>
              <w:rPr>
                <w:sz w:val="22"/>
                <w:szCs w:val="22"/>
              </w:rPr>
            </w:pPr>
            <w:r w:rsidRPr="00602692">
              <w:rPr>
                <w:sz w:val="22"/>
                <w:szCs w:val="22"/>
              </w:rPr>
              <w:lastRenderedPageBreak/>
              <w:t>35</w:t>
            </w:r>
          </w:p>
        </w:tc>
        <w:tc>
          <w:tcPr>
            <w:tcW w:w="1387" w:type="pct"/>
            <w:shd w:val="clear" w:color="auto" w:fill="D9D9D9"/>
            <w:vAlign w:val="center"/>
          </w:tcPr>
          <w:p w14:paraId="664E69AB" w14:textId="77777777" w:rsidR="00C30051" w:rsidRPr="00602692" w:rsidRDefault="00C30051" w:rsidP="002A5E62">
            <w:pPr>
              <w:pStyle w:val="NormalWeb"/>
              <w:spacing w:before="0" w:beforeAutospacing="0" w:after="0" w:afterAutospacing="0"/>
              <w:rPr>
                <w:sz w:val="22"/>
                <w:szCs w:val="22"/>
              </w:rPr>
            </w:pPr>
            <w:r w:rsidRPr="00602692">
              <w:rPr>
                <w:sz w:val="22"/>
                <w:szCs w:val="22"/>
              </w:rPr>
              <w:t>Member States shall require obliged entities to refrain from carrying out transactions which they know or suspect to be related to proceeds of criminal activity or to terrorist financing until they have completed the necessary action in accordance with point (a) of the first subparagraph of Article 33(1) and have complied with any further specific instructions from the FIU or the competent authorities in accordance with the law of the relevant Member State.</w:t>
            </w:r>
          </w:p>
          <w:p w14:paraId="6938A374" w14:textId="77777777" w:rsidR="00ED1E37" w:rsidRPr="00602692" w:rsidRDefault="00C30051" w:rsidP="002A5E62">
            <w:pPr>
              <w:pStyle w:val="NormalWeb"/>
              <w:spacing w:before="0" w:beforeAutospacing="0" w:after="0" w:afterAutospacing="0"/>
              <w:rPr>
                <w:sz w:val="22"/>
                <w:szCs w:val="22"/>
              </w:rPr>
            </w:pPr>
            <w:r w:rsidRPr="00602692">
              <w:rPr>
                <w:sz w:val="22"/>
                <w:szCs w:val="22"/>
              </w:rPr>
              <w:t xml:space="preserve">2.   Where refraining from carrying out transactions referred to in paragraph 1 is impossible or is likely to frustrate efforts to </w:t>
            </w:r>
            <w:r w:rsidRPr="00602692">
              <w:rPr>
                <w:sz w:val="22"/>
                <w:szCs w:val="22"/>
              </w:rPr>
              <w:lastRenderedPageBreak/>
              <w:t>pursue the beneficiaries of a suspected operation, the obliged entities concerned shall inform the FIU immediately afterwards</w:t>
            </w:r>
            <w:r w:rsidR="00902F18" w:rsidRPr="00602692">
              <w:rPr>
                <w:sz w:val="22"/>
                <w:szCs w:val="22"/>
              </w:rPr>
              <w:t>.</w:t>
            </w:r>
          </w:p>
        </w:tc>
        <w:tc>
          <w:tcPr>
            <w:tcW w:w="512" w:type="pct"/>
            <w:vAlign w:val="center"/>
          </w:tcPr>
          <w:p w14:paraId="3CE38D48" w14:textId="77777777" w:rsidR="00265A8E" w:rsidRPr="00602692" w:rsidRDefault="00355B5D" w:rsidP="002A5E62">
            <w:pPr>
              <w:spacing w:after="0" w:line="240" w:lineRule="auto"/>
              <w:rPr>
                <w:rFonts w:ascii="Times New Roman" w:hAnsi="Times New Roman" w:cs="Times New Roman"/>
                <w:lang w:val="en-GB"/>
              </w:rPr>
            </w:pPr>
            <w:r w:rsidRPr="00602692">
              <w:rPr>
                <w:rFonts w:ascii="Times New Roman" w:hAnsi="Times New Roman" w:cs="Times New Roman"/>
              </w:rPr>
              <w:lastRenderedPageBreak/>
              <w:t>4</w:t>
            </w:r>
            <w:r w:rsidR="00265A8E" w:rsidRPr="00602692">
              <w:rPr>
                <w:rFonts w:ascii="Times New Roman" w:hAnsi="Times New Roman" w:cs="Times New Roman"/>
                <w:lang w:val="en-GB"/>
              </w:rPr>
              <w:t>7.2</w:t>
            </w:r>
          </w:p>
          <w:p w14:paraId="00AFCB77" w14:textId="77777777" w:rsidR="00ED1E37" w:rsidRPr="00602692" w:rsidRDefault="00ED1E37" w:rsidP="002A5E62">
            <w:pPr>
              <w:spacing w:after="0" w:line="240" w:lineRule="auto"/>
              <w:rPr>
                <w:rFonts w:ascii="Times New Roman" w:hAnsi="Times New Roman" w:cs="Times New Roman"/>
                <w:lang w:val="en-GB"/>
              </w:rPr>
            </w:pPr>
          </w:p>
          <w:p w14:paraId="731D5291" w14:textId="77777777" w:rsidR="00265A8E" w:rsidRPr="00602692" w:rsidRDefault="00265A8E" w:rsidP="002A5E62">
            <w:pPr>
              <w:spacing w:after="0" w:line="240" w:lineRule="auto"/>
              <w:rPr>
                <w:rFonts w:ascii="Times New Roman" w:hAnsi="Times New Roman" w:cs="Times New Roman"/>
                <w:lang w:val="en-GB"/>
              </w:rPr>
            </w:pPr>
          </w:p>
          <w:p w14:paraId="46F589AD" w14:textId="77777777" w:rsidR="00265A8E" w:rsidRPr="00602692" w:rsidRDefault="00265A8E" w:rsidP="002A5E62">
            <w:pPr>
              <w:spacing w:after="0" w:line="240" w:lineRule="auto"/>
              <w:rPr>
                <w:rFonts w:ascii="Times New Roman" w:hAnsi="Times New Roman" w:cs="Times New Roman"/>
              </w:rPr>
            </w:pPr>
          </w:p>
          <w:p w14:paraId="54AF80BF" w14:textId="77777777" w:rsidR="00B80C17" w:rsidRPr="00602692" w:rsidRDefault="00B80C17" w:rsidP="002A5E62">
            <w:pPr>
              <w:spacing w:after="0" w:line="240" w:lineRule="auto"/>
              <w:rPr>
                <w:rFonts w:ascii="Times New Roman" w:hAnsi="Times New Roman" w:cs="Times New Roman"/>
              </w:rPr>
            </w:pPr>
          </w:p>
          <w:p w14:paraId="6BEB037D" w14:textId="77777777" w:rsidR="00B80C17" w:rsidRPr="00602692" w:rsidRDefault="00B80C17" w:rsidP="002A5E62">
            <w:pPr>
              <w:spacing w:after="0" w:line="240" w:lineRule="auto"/>
              <w:rPr>
                <w:rFonts w:ascii="Times New Roman" w:hAnsi="Times New Roman" w:cs="Times New Roman"/>
              </w:rPr>
            </w:pPr>
          </w:p>
          <w:p w14:paraId="31F1C607" w14:textId="77777777" w:rsidR="00B80C17" w:rsidRPr="00602692" w:rsidRDefault="00B80C17" w:rsidP="002A5E62">
            <w:pPr>
              <w:spacing w:after="0" w:line="240" w:lineRule="auto"/>
              <w:rPr>
                <w:rFonts w:ascii="Times New Roman" w:hAnsi="Times New Roman" w:cs="Times New Roman"/>
              </w:rPr>
            </w:pPr>
          </w:p>
          <w:p w14:paraId="2346B883" w14:textId="77777777" w:rsidR="00265A8E" w:rsidRPr="00602692" w:rsidRDefault="00265A8E" w:rsidP="002A5E62">
            <w:pPr>
              <w:spacing w:after="0" w:line="240" w:lineRule="auto"/>
              <w:rPr>
                <w:rFonts w:ascii="Times New Roman" w:hAnsi="Times New Roman" w:cs="Times New Roman"/>
                <w:lang w:val="en-GB"/>
              </w:rPr>
            </w:pPr>
          </w:p>
          <w:p w14:paraId="6B213561" w14:textId="77777777" w:rsidR="00EB69E5" w:rsidRPr="00602692" w:rsidRDefault="00EB69E5" w:rsidP="002A5E62">
            <w:pPr>
              <w:spacing w:after="0" w:line="240" w:lineRule="auto"/>
              <w:rPr>
                <w:rFonts w:ascii="Times New Roman" w:hAnsi="Times New Roman" w:cs="Times New Roman"/>
              </w:rPr>
            </w:pPr>
          </w:p>
          <w:p w14:paraId="7409C87D" w14:textId="77777777" w:rsidR="00EB69E5" w:rsidRPr="00602692" w:rsidRDefault="00EB69E5" w:rsidP="002A5E62">
            <w:pPr>
              <w:spacing w:after="0" w:line="240" w:lineRule="auto"/>
              <w:rPr>
                <w:rFonts w:ascii="Times New Roman" w:hAnsi="Times New Roman" w:cs="Times New Roman"/>
              </w:rPr>
            </w:pPr>
          </w:p>
          <w:p w14:paraId="365D6629" w14:textId="77777777" w:rsidR="00EB69E5" w:rsidRPr="00602692" w:rsidRDefault="00EB69E5" w:rsidP="002A5E62">
            <w:pPr>
              <w:spacing w:after="0" w:line="240" w:lineRule="auto"/>
              <w:rPr>
                <w:rFonts w:ascii="Times New Roman" w:hAnsi="Times New Roman" w:cs="Times New Roman"/>
              </w:rPr>
            </w:pPr>
          </w:p>
          <w:p w14:paraId="38250B63" w14:textId="77777777" w:rsidR="00EB69E5" w:rsidRPr="00602692" w:rsidRDefault="00EB69E5" w:rsidP="002A5E62">
            <w:pPr>
              <w:spacing w:after="0" w:line="240" w:lineRule="auto"/>
              <w:rPr>
                <w:rFonts w:ascii="Times New Roman" w:hAnsi="Times New Roman" w:cs="Times New Roman"/>
              </w:rPr>
            </w:pPr>
          </w:p>
          <w:p w14:paraId="00329C4D" w14:textId="77777777" w:rsidR="00EB69E5" w:rsidRPr="00602692" w:rsidRDefault="00EB69E5" w:rsidP="002A5E62">
            <w:pPr>
              <w:spacing w:after="0" w:line="240" w:lineRule="auto"/>
              <w:rPr>
                <w:rFonts w:ascii="Times New Roman" w:hAnsi="Times New Roman" w:cs="Times New Roman"/>
              </w:rPr>
            </w:pPr>
          </w:p>
          <w:p w14:paraId="30A2E674" w14:textId="77777777" w:rsidR="00EB69E5" w:rsidRPr="00602692" w:rsidRDefault="00EB69E5" w:rsidP="002A5E62">
            <w:pPr>
              <w:spacing w:after="0" w:line="240" w:lineRule="auto"/>
              <w:rPr>
                <w:rFonts w:ascii="Times New Roman" w:hAnsi="Times New Roman" w:cs="Times New Roman"/>
              </w:rPr>
            </w:pPr>
          </w:p>
          <w:p w14:paraId="746FB79F" w14:textId="77777777" w:rsidR="00EB69E5" w:rsidRPr="00602692" w:rsidRDefault="00EB69E5" w:rsidP="002A5E62">
            <w:pPr>
              <w:spacing w:after="0" w:line="240" w:lineRule="auto"/>
              <w:rPr>
                <w:rFonts w:ascii="Times New Roman" w:hAnsi="Times New Roman" w:cs="Times New Roman"/>
              </w:rPr>
            </w:pPr>
          </w:p>
          <w:p w14:paraId="7CE441EC" w14:textId="77777777" w:rsidR="00265A8E" w:rsidRPr="00602692" w:rsidRDefault="00B80C17" w:rsidP="002A5E62">
            <w:pPr>
              <w:spacing w:after="0" w:line="240" w:lineRule="auto"/>
              <w:rPr>
                <w:rFonts w:ascii="Times New Roman" w:hAnsi="Times New Roman" w:cs="Times New Roman"/>
              </w:rPr>
            </w:pPr>
            <w:r w:rsidRPr="00602692">
              <w:rPr>
                <w:rFonts w:ascii="Times New Roman" w:hAnsi="Times New Roman" w:cs="Times New Roman"/>
              </w:rPr>
              <w:t>47.5</w:t>
            </w:r>
          </w:p>
          <w:p w14:paraId="5BC201FB" w14:textId="77777777" w:rsidR="00265A8E" w:rsidRPr="00602692" w:rsidRDefault="00265A8E" w:rsidP="002A5E62">
            <w:pPr>
              <w:spacing w:after="0" w:line="240" w:lineRule="auto"/>
              <w:rPr>
                <w:rFonts w:ascii="Times New Roman" w:hAnsi="Times New Roman" w:cs="Times New Roman"/>
                <w:lang w:val="en-GB"/>
              </w:rPr>
            </w:pPr>
          </w:p>
          <w:p w14:paraId="3CD2CEC7" w14:textId="77777777" w:rsidR="00265A8E" w:rsidRPr="00602692" w:rsidRDefault="00265A8E" w:rsidP="002A5E62">
            <w:pPr>
              <w:spacing w:after="0" w:line="240" w:lineRule="auto"/>
              <w:rPr>
                <w:rFonts w:ascii="Times New Roman" w:hAnsi="Times New Roman" w:cs="Times New Roman"/>
                <w:lang w:val="en-GB"/>
              </w:rPr>
            </w:pPr>
          </w:p>
          <w:p w14:paraId="7E5384E7" w14:textId="77777777" w:rsidR="00265A8E" w:rsidRPr="00602692" w:rsidRDefault="00265A8E" w:rsidP="002A5E62">
            <w:pPr>
              <w:spacing w:after="0" w:line="240" w:lineRule="auto"/>
              <w:rPr>
                <w:rFonts w:ascii="Times New Roman" w:hAnsi="Times New Roman" w:cs="Times New Roman"/>
                <w:lang w:val="en-GB"/>
              </w:rPr>
            </w:pPr>
          </w:p>
          <w:p w14:paraId="651E7F3D" w14:textId="77777777" w:rsidR="00265A8E" w:rsidRPr="00602692" w:rsidRDefault="00265A8E" w:rsidP="002A5E62">
            <w:pPr>
              <w:spacing w:after="0" w:line="240" w:lineRule="auto"/>
              <w:rPr>
                <w:rFonts w:ascii="Times New Roman" w:hAnsi="Times New Roman" w:cs="Times New Roman"/>
                <w:lang w:val="en-GB"/>
              </w:rPr>
            </w:pPr>
          </w:p>
          <w:p w14:paraId="5E042199" w14:textId="77777777" w:rsidR="00265A8E" w:rsidRPr="00602692" w:rsidRDefault="00265A8E" w:rsidP="002A5E62">
            <w:pPr>
              <w:spacing w:after="0" w:line="240" w:lineRule="auto"/>
              <w:rPr>
                <w:rFonts w:ascii="Times New Roman" w:hAnsi="Times New Roman" w:cs="Times New Roman"/>
                <w:lang w:val="en-GB"/>
              </w:rPr>
            </w:pPr>
          </w:p>
          <w:p w14:paraId="5F89CDA3" w14:textId="77777777" w:rsidR="00265A8E" w:rsidRPr="00602692" w:rsidRDefault="00265A8E" w:rsidP="002A5E62">
            <w:pPr>
              <w:spacing w:after="0" w:line="240" w:lineRule="auto"/>
              <w:rPr>
                <w:rFonts w:ascii="Times New Roman" w:hAnsi="Times New Roman" w:cs="Times New Roman"/>
                <w:lang w:val="en-GB"/>
              </w:rPr>
            </w:pPr>
          </w:p>
          <w:p w14:paraId="44A2C500" w14:textId="77777777" w:rsidR="00265A8E" w:rsidRPr="00602692" w:rsidRDefault="00265A8E" w:rsidP="002A5E62">
            <w:pPr>
              <w:spacing w:after="0" w:line="240" w:lineRule="auto"/>
              <w:rPr>
                <w:rFonts w:ascii="Times New Roman" w:hAnsi="Times New Roman" w:cs="Times New Roman"/>
                <w:lang w:val="en-GB"/>
              </w:rPr>
            </w:pPr>
          </w:p>
          <w:p w14:paraId="336C6239" w14:textId="77777777" w:rsidR="00265A8E" w:rsidRPr="00602692" w:rsidRDefault="00265A8E" w:rsidP="002A5E62">
            <w:pPr>
              <w:spacing w:after="0" w:line="240" w:lineRule="auto"/>
              <w:rPr>
                <w:rFonts w:ascii="Times New Roman" w:hAnsi="Times New Roman" w:cs="Times New Roman"/>
                <w:lang w:val="en-GB"/>
              </w:rPr>
            </w:pPr>
          </w:p>
          <w:p w14:paraId="6000FAA6" w14:textId="77777777" w:rsidR="00265A8E" w:rsidRPr="00602692" w:rsidRDefault="00265A8E" w:rsidP="002A5E62">
            <w:pPr>
              <w:spacing w:after="0" w:line="240" w:lineRule="auto"/>
              <w:rPr>
                <w:rFonts w:ascii="Times New Roman" w:hAnsi="Times New Roman" w:cs="Times New Roman"/>
                <w:lang w:val="en-GB"/>
              </w:rPr>
            </w:pPr>
          </w:p>
        </w:tc>
        <w:tc>
          <w:tcPr>
            <w:tcW w:w="1344" w:type="pct"/>
            <w:vAlign w:val="center"/>
          </w:tcPr>
          <w:p w14:paraId="209C9942" w14:textId="77777777" w:rsidR="00B816A1" w:rsidRPr="00602692" w:rsidRDefault="006E7516" w:rsidP="002A5E62">
            <w:pPr>
              <w:spacing w:after="0" w:line="240" w:lineRule="auto"/>
              <w:jc w:val="both"/>
              <w:rPr>
                <w:rFonts w:ascii="Times New Roman" w:hAnsi="Times New Roman" w:cs="Times New Roman"/>
              </w:rPr>
            </w:pPr>
            <w:r w:rsidRPr="00602692">
              <w:rPr>
                <w:rFonts w:ascii="Times New Roman" w:hAnsi="Times New Roman" w:cs="Times New Roman"/>
              </w:rPr>
              <w:lastRenderedPageBreak/>
              <w:t>(2)</w:t>
            </w:r>
            <w:r w:rsidR="00B816A1" w:rsidRPr="00602692">
              <w:t xml:space="preserve"> </w:t>
            </w:r>
            <w:r w:rsidR="00B816A1" w:rsidRPr="00602692">
              <w:rPr>
                <w:rFonts w:ascii="Times New Roman" w:hAnsi="Times New Roman" w:cs="Times New Roman"/>
              </w:rPr>
              <w:t xml:space="preserve">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32B0427B" w14:textId="77777777" w:rsidR="00B816A1" w:rsidRPr="00602692" w:rsidRDefault="00B816A1" w:rsidP="002A5E62">
            <w:pPr>
              <w:spacing w:after="0" w:line="240" w:lineRule="auto"/>
              <w:jc w:val="both"/>
              <w:rPr>
                <w:rFonts w:ascii="Times New Roman" w:hAnsi="Times New Roman" w:cs="Times New Roman"/>
              </w:rPr>
            </w:pPr>
          </w:p>
          <w:p w14:paraId="2EF349CB" w14:textId="77777777" w:rsidR="006E7516" w:rsidRPr="00602692" w:rsidRDefault="009F236A" w:rsidP="002A5E62">
            <w:pPr>
              <w:spacing w:after="0" w:line="240" w:lineRule="auto"/>
              <w:jc w:val="both"/>
              <w:rPr>
                <w:rFonts w:ascii="Times New Roman" w:hAnsi="Times New Roman" w:cs="Times New Roman"/>
              </w:rPr>
            </w:pPr>
            <w:r w:rsidRPr="00602692">
              <w:rPr>
                <w:rFonts w:ascii="Times New Roman" w:hAnsi="Times New Roman" w:cs="Times New Roman"/>
              </w:rPr>
              <w:lastRenderedPageBreak/>
              <w:t>(5</w:t>
            </w:r>
            <w:r w:rsidR="006E7516" w:rsidRPr="00602692">
              <w:rPr>
                <w:rFonts w:ascii="Times New Roman" w:hAnsi="Times New Roman" w:cs="Times New Roman"/>
              </w:rPr>
              <w:t xml:space="preserve">) </w:t>
            </w:r>
            <w:r w:rsidR="00B816A1" w:rsidRPr="00602692">
              <w:t xml:space="preserve"> </w:t>
            </w:r>
            <w:r w:rsidR="00B816A1" w:rsidRPr="00602692">
              <w:rPr>
                <w:rFonts w:ascii="Times New Roman" w:hAnsi="Times New Roman" w:cs="Times New Roman"/>
              </w:rPr>
              <w:t>Ако обвезник, у случајевима из ст. 2. и 3. овог члана, због природе трансакције, због тога што трансакција није извршена, могућности да се тиме осујети прикупљање и провера информација о стварном власнику или из других оправданих разлога не може да поступи у складу са ставом 2. овог члана, дужан је да Управи достави податке чим то буде могуће, а најкасније одмах по сазнању за основе сумње да се ради о прању новца или финансирању тероризма. Обвезник је дужан да писмено образложи разлоге због којих није поступио на прописани начин.</w:t>
            </w:r>
          </w:p>
        </w:tc>
        <w:tc>
          <w:tcPr>
            <w:tcW w:w="139" w:type="pct"/>
            <w:vAlign w:val="center"/>
          </w:tcPr>
          <w:p w14:paraId="4662B3CF" w14:textId="77777777" w:rsidR="00ED1E37" w:rsidRPr="00602692" w:rsidRDefault="005C07C8"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5398D57A" w14:textId="77777777" w:rsidR="00ED1E37" w:rsidRPr="00602692" w:rsidRDefault="00ED1E37" w:rsidP="002A5E62">
            <w:pPr>
              <w:spacing w:after="0" w:line="240" w:lineRule="auto"/>
              <w:ind w:firstLine="21"/>
              <w:rPr>
                <w:rFonts w:ascii="Times New Roman" w:hAnsi="Times New Roman" w:cs="Times New Roman"/>
                <w:lang w:val="ru-RU"/>
              </w:rPr>
            </w:pPr>
          </w:p>
        </w:tc>
        <w:tc>
          <w:tcPr>
            <w:tcW w:w="878" w:type="pct"/>
            <w:vAlign w:val="center"/>
          </w:tcPr>
          <w:p w14:paraId="29429BE3" w14:textId="77777777" w:rsidR="00ED1E37" w:rsidRPr="00602692" w:rsidRDefault="00ED1E37" w:rsidP="002A5E62">
            <w:pPr>
              <w:spacing w:after="0" w:line="240" w:lineRule="auto"/>
              <w:jc w:val="both"/>
              <w:rPr>
                <w:rFonts w:ascii="Times New Roman" w:hAnsi="Times New Roman" w:cs="Times New Roman"/>
                <w:lang w:val="sr-Cyrl-CS"/>
              </w:rPr>
            </w:pPr>
          </w:p>
        </w:tc>
      </w:tr>
      <w:tr w:rsidR="00060A53" w:rsidRPr="00602692" w14:paraId="35354C7C" w14:textId="77777777" w:rsidTr="00004FAF">
        <w:trPr>
          <w:trHeight w:val="63"/>
        </w:trPr>
        <w:tc>
          <w:tcPr>
            <w:tcW w:w="323" w:type="pct"/>
            <w:shd w:val="clear" w:color="auto" w:fill="D9D9D9"/>
          </w:tcPr>
          <w:p w14:paraId="253E4CFC" w14:textId="77777777" w:rsidR="00C30051" w:rsidRPr="00602692" w:rsidRDefault="00C30051" w:rsidP="002A5E62">
            <w:pPr>
              <w:pStyle w:val="NormalWeb"/>
              <w:spacing w:before="0" w:beforeAutospacing="0" w:after="0" w:afterAutospacing="0"/>
              <w:rPr>
                <w:sz w:val="22"/>
                <w:szCs w:val="22"/>
              </w:rPr>
            </w:pPr>
            <w:r w:rsidRPr="00602692">
              <w:rPr>
                <w:sz w:val="22"/>
                <w:szCs w:val="22"/>
              </w:rPr>
              <w:t>36</w:t>
            </w:r>
          </w:p>
        </w:tc>
        <w:tc>
          <w:tcPr>
            <w:tcW w:w="1387" w:type="pct"/>
            <w:shd w:val="clear" w:color="auto" w:fill="D9D9D9"/>
            <w:vAlign w:val="center"/>
          </w:tcPr>
          <w:p w14:paraId="621C3663" w14:textId="77777777" w:rsidR="00C30051" w:rsidRPr="00602692" w:rsidRDefault="00C30051" w:rsidP="002A5E62">
            <w:pPr>
              <w:pStyle w:val="NormalWeb"/>
              <w:spacing w:before="0" w:beforeAutospacing="0" w:after="0" w:afterAutospacing="0"/>
              <w:rPr>
                <w:sz w:val="22"/>
                <w:szCs w:val="22"/>
              </w:rPr>
            </w:pPr>
            <w:r w:rsidRPr="00602692">
              <w:rPr>
                <w:sz w:val="22"/>
                <w:szCs w:val="22"/>
              </w:rPr>
              <w:t>Member States shall ensure that if, in the course of checks carried out on the obliged entities by the competent authorities referred to in Article 48, or in any other way, those authorities discover facts that could be related to money laundering or to terrorist financing, they shall promptly inform the FIU.</w:t>
            </w:r>
          </w:p>
          <w:p w14:paraId="6F5F61CF" w14:textId="77777777" w:rsidR="00C30051" w:rsidRPr="00602692" w:rsidRDefault="00C30051" w:rsidP="002A5E62">
            <w:pPr>
              <w:pStyle w:val="NormalWeb"/>
              <w:spacing w:before="0" w:beforeAutospacing="0" w:after="0" w:afterAutospacing="0"/>
              <w:rPr>
                <w:sz w:val="22"/>
                <w:szCs w:val="22"/>
              </w:rPr>
            </w:pPr>
            <w:r w:rsidRPr="00602692">
              <w:rPr>
                <w:sz w:val="22"/>
                <w:szCs w:val="22"/>
              </w:rPr>
              <w:t>2.   Member States shall ensure that supervisory bodies empowered by law or regulation to oversee the stock, foreign exchange and financial derivatives markets inform the FIU if they discover facts that could be related to money laundering or terrorist financing.</w:t>
            </w:r>
          </w:p>
        </w:tc>
        <w:tc>
          <w:tcPr>
            <w:tcW w:w="512" w:type="pct"/>
            <w:vAlign w:val="center"/>
          </w:tcPr>
          <w:p w14:paraId="393826FB" w14:textId="77777777" w:rsidR="00D53031" w:rsidRPr="00602692" w:rsidRDefault="006E7516" w:rsidP="002A5E62">
            <w:pPr>
              <w:spacing w:after="0" w:line="240" w:lineRule="auto"/>
              <w:rPr>
                <w:rFonts w:ascii="Times New Roman" w:hAnsi="Times New Roman" w:cs="Times New Roman"/>
              </w:rPr>
            </w:pPr>
            <w:r w:rsidRPr="00602692">
              <w:rPr>
                <w:rFonts w:ascii="Times New Roman" w:hAnsi="Times New Roman" w:cs="Times New Roman"/>
              </w:rPr>
              <w:t>112</w:t>
            </w:r>
            <w:r w:rsidR="00586887" w:rsidRPr="00602692">
              <w:rPr>
                <w:rFonts w:ascii="Times New Roman" w:hAnsi="Times New Roman" w:cs="Times New Roman"/>
              </w:rPr>
              <w:t>.1</w:t>
            </w:r>
          </w:p>
          <w:p w14:paraId="3A3C2A80" w14:textId="77777777" w:rsidR="00586887" w:rsidRPr="00602692" w:rsidRDefault="00586887" w:rsidP="002A5E62">
            <w:pPr>
              <w:spacing w:after="0" w:line="240" w:lineRule="auto"/>
              <w:rPr>
                <w:rFonts w:ascii="Times New Roman" w:hAnsi="Times New Roman" w:cs="Times New Roman"/>
              </w:rPr>
            </w:pPr>
          </w:p>
          <w:p w14:paraId="313736A2" w14:textId="77777777" w:rsidR="00586887" w:rsidRPr="00602692" w:rsidRDefault="00586887" w:rsidP="002A5E62">
            <w:pPr>
              <w:spacing w:after="0" w:line="240" w:lineRule="auto"/>
              <w:rPr>
                <w:rFonts w:ascii="Times New Roman" w:hAnsi="Times New Roman" w:cs="Times New Roman"/>
              </w:rPr>
            </w:pPr>
          </w:p>
          <w:p w14:paraId="2E37BF4B" w14:textId="77777777" w:rsidR="00586887" w:rsidRPr="00602692" w:rsidRDefault="00586887" w:rsidP="002A5E62">
            <w:pPr>
              <w:spacing w:after="0" w:line="240" w:lineRule="auto"/>
              <w:rPr>
                <w:rFonts w:ascii="Times New Roman" w:hAnsi="Times New Roman" w:cs="Times New Roman"/>
              </w:rPr>
            </w:pPr>
          </w:p>
          <w:p w14:paraId="2BB25CF1" w14:textId="77777777" w:rsidR="00586887" w:rsidRPr="00602692" w:rsidRDefault="00586887" w:rsidP="002A5E62">
            <w:pPr>
              <w:spacing w:after="0" w:line="240" w:lineRule="auto"/>
              <w:rPr>
                <w:rFonts w:ascii="Times New Roman" w:hAnsi="Times New Roman" w:cs="Times New Roman"/>
              </w:rPr>
            </w:pPr>
          </w:p>
          <w:p w14:paraId="74A441F8" w14:textId="77777777" w:rsidR="00586887" w:rsidRPr="00602692" w:rsidRDefault="00586887" w:rsidP="002A5E62">
            <w:pPr>
              <w:spacing w:after="0" w:line="240" w:lineRule="auto"/>
              <w:rPr>
                <w:rFonts w:ascii="Times New Roman" w:hAnsi="Times New Roman" w:cs="Times New Roman"/>
              </w:rPr>
            </w:pPr>
          </w:p>
          <w:p w14:paraId="5C83BEAE" w14:textId="77777777" w:rsidR="00586887" w:rsidRPr="00602692" w:rsidRDefault="00586887" w:rsidP="002A5E62">
            <w:pPr>
              <w:spacing w:after="0" w:line="240" w:lineRule="auto"/>
              <w:rPr>
                <w:rFonts w:ascii="Times New Roman" w:hAnsi="Times New Roman" w:cs="Times New Roman"/>
              </w:rPr>
            </w:pPr>
          </w:p>
          <w:p w14:paraId="4536EF27" w14:textId="77777777" w:rsidR="00586887" w:rsidRPr="00602692" w:rsidRDefault="00586887" w:rsidP="002A5E62">
            <w:pPr>
              <w:spacing w:after="0" w:line="240" w:lineRule="auto"/>
              <w:rPr>
                <w:rFonts w:ascii="Times New Roman" w:hAnsi="Times New Roman" w:cs="Times New Roman"/>
                <w:noProof/>
                <w:color w:val="000000"/>
                <w:u w:val="single"/>
              </w:rPr>
            </w:pPr>
          </w:p>
          <w:p w14:paraId="6781921E" w14:textId="77777777" w:rsidR="00D53031" w:rsidRPr="00602692" w:rsidRDefault="00D53031" w:rsidP="002A5E62">
            <w:pPr>
              <w:spacing w:after="0" w:line="240" w:lineRule="auto"/>
              <w:rPr>
                <w:rFonts w:ascii="Times New Roman" w:hAnsi="Times New Roman" w:cs="Times New Roman"/>
                <w:lang w:val="en-GB"/>
              </w:rPr>
            </w:pPr>
          </w:p>
        </w:tc>
        <w:tc>
          <w:tcPr>
            <w:tcW w:w="1344" w:type="pct"/>
            <w:vAlign w:val="center"/>
          </w:tcPr>
          <w:p w14:paraId="70CF78C4" w14:textId="77777777" w:rsidR="00C30051" w:rsidRPr="00602692" w:rsidRDefault="00F47115" w:rsidP="00516648">
            <w:pPr>
              <w:spacing w:after="0" w:line="240" w:lineRule="auto"/>
              <w:jc w:val="both"/>
              <w:rPr>
                <w:rFonts w:ascii="Times New Roman" w:hAnsi="Times New Roman" w:cs="Times New Roman"/>
              </w:rPr>
            </w:pPr>
            <w:r w:rsidRPr="00602692">
              <w:rPr>
                <w:rFonts w:ascii="Times New Roman" w:hAnsi="Times New Roman" w:cs="Times New Roman"/>
              </w:rPr>
              <w:t xml:space="preserve">Органи надлежни за вршење надзора дужни су да у писменој форми обавесте Управу, ако у вршењу послова из свог делокруга утврде, односно открију чињенице које су или које би могле да буду у вези са прањем новца или финансирањем тероризма. </w:t>
            </w:r>
          </w:p>
        </w:tc>
        <w:tc>
          <w:tcPr>
            <w:tcW w:w="139" w:type="pct"/>
            <w:vAlign w:val="center"/>
          </w:tcPr>
          <w:p w14:paraId="6258D84F" w14:textId="77777777" w:rsidR="00C30051" w:rsidRPr="00602692" w:rsidRDefault="005C07C8"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t>ПУ</w:t>
            </w:r>
          </w:p>
        </w:tc>
        <w:tc>
          <w:tcPr>
            <w:tcW w:w="417" w:type="pct"/>
            <w:vAlign w:val="center"/>
          </w:tcPr>
          <w:p w14:paraId="056F3821" w14:textId="77777777" w:rsidR="00C30051" w:rsidRPr="00602692" w:rsidRDefault="00C30051" w:rsidP="002A5E62">
            <w:pPr>
              <w:spacing w:after="0" w:line="240" w:lineRule="auto"/>
              <w:ind w:firstLine="21"/>
              <w:rPr>
                <w:rFonts w:ascii="Times New Roman" w:hAnsi="Times New Roman" w:cs="Times New Roman"/>
                <w:lang w:val="ru-RU"/>
              </w:rPr>
            </w:pPr>
          </w:p>
        </w:tc>
        <w:tc>
          <w:tcPr>
            <w:tcW w:w="878" w:type="pct"/>
            <w:vAlign w:val="center"/>
          </w:tcPr>
          <w:p w14:paraId="16C8ECE8" w14:textId="77777777" w:rsidR="00C30051" w:rsidRPr="00602692" w:rsidRDefault="00C30051" w:rsidP="002A5E62">
            <w:pPr>
              <w:spacing w:after="0" w:line="240" w:lineRule="auto"/>
              <w:rPr>
                <w:rFonts w:ascii="Times New Roman" w:hAnsi="Times New Roman" w:cs="Times New Roman"/>
                <w:lang w:val="sr-Cyrl-CS"/>
              </w:rPr>
            </w:pPr>
          </w:p>
        </w:tc>
      </w:tr>
      <w:tr w:rsidR="00060A53" w:rsidRPr="00602692" w14:paraId="2C767158" w14:textId="77777777" w:rsidTr="00004FAF">
        <w:trPr>
          <w:trHeight w:val="63"/>
        </w:trPr>
        <w:tc>
          <w:tcPr>
            <w:tcW w:w="323" w:type="pct"/>
            <w:shd w:val="clear" w:color="auto" w:fill="D9D9D9"/>
          </w:tcPr>
          <w:p w14:paraId="58C40078" w14:textId="77777777" w:rsidR="00C30051" w:rsidRPr="00602692" w:rsidRDefault="00C30051" w:rsidP="002A5E62">
            <w:pPr>
              <w:pStyle w:val="NormalWeb"/>
              <w:spacing w:before="0" w:beforeAutospacing="0" w:after="0" w:afterAutospacing="0"/>
              <w:rPr>
                <w:sz w:val="22"/>
                <w:szCs w:val="22"/>
              </w:rPr>
            </w:pPr>
            <w:r w:rsidRPr="00602692">
              <w:rPr>
                <w:sz w:val="22"/>
                <w:szCs w:val="22"/>
              </w:rPr>
              <w:t>37</w:t>
            </w:r>
          </w:p>
        </w:tc>
        <w:tc>
          <w:tcPr>
            <w:tcW w:w="1387" w:type="pct"/>
            <w:shd w:val="clear" w:color="auto" w:fill="D9D9D9"/>
            <w:vAlign w:val="center"/>
          </w:tcPr>
          <w:p w14:paraId="7252EA1C" w14:textId="77777777" w:rsidR="00C30051" w:rsidRPr="00602692" w:rsidRDefault="00C30051" w:rsidP="002A5E62">
            <w:pPr>
              <w:pStyle w:val="NormalWeb"/>
              <w:spacing w:before="0" w:beforeAutospacing="0" w:after="0" w:afterAutospacing="0"/>
              <w:rPr>
                <w:sz w:val="22"/>
                <w:szCs w:val="22"/>
              </w:rPr>
            </w:pPr>
            <w:r w:rsidRPr="00602692">
              <w:rPr>
                <w:sz w:val="22"/>
                <w:szCs w:val="22"/>
              </w:rPr>
              <w:t xml:space="preserve">Disclosure of information in good faith by an obliged entity or by an employee or director of such an obliged entity in accordance with Articles 33 and 34 shall not constitute a breach of any restriction on disclosure of information imposed by contract or by any legislative, regulatory or administrative </w:t>
            </w:r>
            <w:r w:rsidRPr="00602692">
              <w:rPr>
                <w:sz w:val="22"/>
                <w:szCs w:val="22"/>
              </w:rPr>
              <w:lastRenderedPageBreak/>
              <w:t>provision, and shall not involve the obliged entity or its directors or employees in liability of any kind even in circumstances where they were not precisely aware of the underlying criminal activity and regardless of whether illegal activity actually occurred.</w:t>
            </w:r>
          </w:p>
          <w:p w14:paraId="71EC314D" w14:textId="77777777" w:rsidR="000F05EB" w:rsidRPr="00602692" w:rsidRDefault="000F05EB" w:rsidP="002A5E62">
            <w:pPr>
              <w:pStyle w:val="NormalWeb"/>
              <w:spacing w:before="0" w:beforeAutospacing="0" w:after="0" w:afterAutospacing="0"/>
              <w:rPr>
                <w:sz w:val="22"/>
                <w:szCs w:val="22"/>
              </w:rPr>
            </w:pPr>
          </w:p>
          <w:p w14:paraId="0D2C3E01" w14:textId="77777777" w:rsidR="000F05EB" w:rsidRPr="00602692" w:rsidRDefault="000F05EB" w:rsidP="002A5E62">
            <w:pPr>
              <w:pStyle w:val="NormalWeb"/>
              <w:spacing w:before="0" w:beforeAutospacing="0" w:after="0" w:afterAutospacing="0"/>
              <w:rPr>
                <w:sz w:val="22"/>
                <w:szCs w:val="22"/>
              </w:rPr>
            </w:pPr>
          </w:p>
          <w:p w14:paraId="7553568C" w14:textId="77777777" w:rsidR="000F05EB" w:rsidRPr="00602692" w:rsidRDefault="000F05EB" w:rsidP="002A5E62">
            <w:pPr>
              <w:pStyle w:val="NormalWeb"/>
              <w:spacing w:before="0" w:beforeAutospacing="0" w:after="0" w:afterAutospacing="0"/>
              <w:rPr>
                <w:sz w:val="22"/>
                <w:szCs w:val="22"/>
              </w:rPr>
            </w:pPr>
          </w:p>
          <w:p w14:paraId="192C1CD1" w14:textId="77777777" w:rsidR="000F05EB" w:rsidRPr="00602692" w:rsidRDefault="000F05EB" w:rsidP="002A5E62">
            <w:pPr>
              <w:pStyle w:val="NormalWeb"/>
              <w:spacing w:before="0" w:beforeAutospacing="0" w:after="0" w:afterAutospacing="0"/>
              <w:rPr>
                <w:sz w:val="22"/>
                <w:szCs w:val="22"/>
              </w:rPr>
            </w:pPr>
          </w:p>
          <w:p w14:paraId="4C5A3D64" w14:textId="77777777" w:rsidR="000F05EB" w:rsidRPr="00602692" w:rsidRDefault="000F05EB" w:rsidP="002A5E62">
            <w:pPr>
              <w:pStyle w:val="NormalWeb"/>
              <w:spacing w:before="0" w:beforeAutospacing="0" w:after="0" w:afterAutospacing="0"/>
              <w:rPr>
                <w:sz w:val="22"/>
                <w:szCs w:val="22"/>
              </w:rPr>
            </w:pPr>
          </w:p>
          <w:p w14:paraId="3CF1F966" w14:textId="77777777" w:rsidR="000F05EB" w:rsidRPr="00602692" w:rsidRDefault="000F05EB" w:rsidP="002A5E62">
            <w:pPr>
              <w:pStyle w:val="NormalWeb"/>
              <w:spacing w:before="0" w:beforeAutospacing="0" w:after="0" w:afterAutospacing="0"/>
              <w:rPr>
                <w:sz w:val="22"/>
                <w:szCs w:val="22"/>
              </w:rPr>
            </w:pPr>
          </w:p>
          <w:p w14:paraId="29F99041" w14:textId="77777777" w:rsidR="000F05EB" w:rsidRPr="00602692" w:rsidRDefault="000F05EB" w:rsidP="002A5E62">
            <w:pPr>
              <w:pStyle w:val="NormalWeb"/>
              <w:spacing w:before="0" w:beforeAutospacing="0" w:after="0" w:afterAutospacing="0"/>
              <w:rPr>
                <w:sz w:val="22"/>
                <w:szCs w:val="22"/>
              </w:rPr>
            </w:pPr>
          </w:p>
        </w:tc>
        <w:tc>
          <w:tcPr>
            <w:tcW w:w="512" w:type="pct"/>
            <w:vAlign w:val="center"/>
          </w:tcPr>
          <w:p w14:paraId="661FCB0D" w14:textId="77777777" w:rsidR="007D5098" w:rsidRPr="00602692" w:rsidRDefault="00C65E9D" w:rsidP="002A5E62">
            <w:pPr>
              <w:spacing w:after="0" w:line="240" w:lineRule="auto"/>
              <w:rPr>
                <w:rFonts w:ascii="Times New Roman" w:hAnsi="Times New Roman" w:cs="Times New Roman"/>
              </w:rPr>
            </w:pPr>
            <w:r w:rsidRPr="00602692">
              <w:rPr>
                <w:rFonts w:ascii="Times New Roman" w:hAnsi="Times New Roman" w:cs="Times New Roman"/>
              </w:rPr>
              <w:lastRenderedPageBreak/>
              <w:t>92</w:t>
            </w:r>
          </w:p>
          <w:p w14:paraId="6CBDAFD3" w14:textId="77777777" w:rsidR="007D5098" w:rsidRPr="00602692" w:rsidRDefault="007D5098" w:rsidP="002A5E62">
            <w:pPr>
              <w:spacing w:after="0" w:line="240" w:lineRule="auto"/>
              <w:rPr>
                <w:rFonts w:ascii="Times New Roman" w:hAnsi="Times New Roman" w:cs="Times New Roman"/>
                <w:lang w:val="en-GB"/>
              </w:rPr>
            </w:pPr>
          </w:p>
          <w:p w14:paraId="440F2664" w14:textId="77777777" w:rsidR="007D5098" w:rsidRPr="00602692" w:rsidRDefault="007D5098" w:rsidP="002A5E62">
            <w:pPr>
              <w:spacing w:after="0" w:line="240" w:lineRule="auto"/>
              <w:rPr>
                <w:rFonts w:ascii="Times New Roman" w:hAnsi="Times New Roman" w:cs="Times New Roman"/>
                <w:lang w:val="en-GB"/>
              </w:rPr>
            </w:pPr>
          </w:p>
          <w:p w14:paraId="1440A42C" w14:textId="77777777" w:rsidR="007D5098" w:rsidRPr="00602692" w:rsidRDefault="007D5098" w:rsidP="002A5E62">
            <w:pPr>
              <w:spacing w:after="0" w:line="240" w:lineRule="auto"/>
              <w:rPr>
                <w:rFonts w:ascii="Times New Roman" w:hAnsi="Times New Roman" w:cs="Times New Roman"/>
                <w:lang w:val="en-GB"/>
              </w:rPr>
            </w:pPr>
          </w:p>
          <w:p w14:paraId="0EE6D74C" w14:textId="77777777" w:rsidR="007D5098" w:rsidRPr="00602692" w:rsidRDefault="007D5098" w:rsidP="002A5E62">
            <w:pPr>
              <w:spacing w:after="0" w:line="240" w:lineRule="auto"/>
              <w:rPr>
                <w:rFonts w:ascii="Times New Roman" w:hAnsi="Times New Roman" w:cs="Times New Roman"/>
                <w:lang w:val="en-GB"/>
              </w:rPr>
            </w:pPr>
          </w:p>
          <w:p w14:paraId="48DE31A3" w14:textId="77777777" w:rsidR="007D5098" w:rsidRPr="00602692" w:rsidRDefault="007D5098" w:rsidP="002A5E62">
            <w:pPr>
              <w:spacing w:after="0" w:line="240" w:lineRule="auto"/>
              <w:rPr>
                <w:rFonts w:ascii="Times New Roman" w:hAnsi="Times New Roman" w:cs="Times New Roman"/>
                <w:lang w:val="en-GB"/>
              </w:rPr>
            </w:pPr>
          </w:p>
          <w:p w14:paraId="0F230871" w14:textId="77777777" w:rsidR="007D5098" w:rsidRPr="00602692" w:rsidRDefault="007D5098" w:rsidP="002A5E62">
            <w:pPr>
              <w:spacing w:after="0" w:line="240" w:lineRule="auto"/>
              <w:rPr>
                <w:rFonts w:ascii="Times New Roman" w:hAnsi="Times New Roman" w:cs="Times New Roman"/>
                <w:lang w:val="en-GB"/>
              </w:rPr>
            </w:pPr>
          </w:p>
          <w:p w14:paraId="4E07A2CE" w14:textId="77777777" w:rsidR="007D5098" w:rsidRPr="00602692" w:rsidRDefault="007D5098" w:rsidP="002A5E62">
            <w:pPr>
              <w:spacing w:after="0" w:line="240" w:lineRule="auto"/>
              <w:rPr>
                <w:rFonts w:ascii="Times New Roman" w:hAnsi="Times New Roman" w:cs="Times New Roman"/>
                <w:lang w:val="en-GB"/>
              </w:rPr>
            </w:pPr>
          </w:p>
          <w:p w14:paraId="15FD84D1" w14:textId="77777777" w:rsidR="007D5098" w:rsidRPr="00602692" w:rsidRDefault="007D5098" w:rsidP="002A5E62">
            <w:pPr>
              <w:spacing w:after="0" w:line="240" w:lineRule="auto"/>
              <w:rPr>
                <w:rFonts w:ascii="Times New Roman" w:hAnsi="Times New Roman" w:cs="Times New Roman"/>
                <w:lang w:val="en-GB"/>
              </w:rPr>
            </w:pPr>
          </w:p>
          <w:p w14:paraId="39DD0072" w14:textId="77777777" w:rsidR="007D5098" w:rsidRPr="00602692" w:rsidRDefault="007D5098" w:rsidP="002A5E62">
            <w:pPr>
              <w:spacing w:after="0" w:line="240" w:lineRule="auto"/>
              <w:rPr>
                <w:rFonts w:ascii="Times New Roman" w:hAnsi="Times New Roman" w:cs="Times New Roman"/>
                <w:lang w:val="en-GB"/>
              </w:rPr>
            </w:pPr>
          </w:p>
          <w:p w14:paraId="6E66E9EE" w14:textId="77777777" w:rsidR="007D5098" w:rsidRPr="00602692" w:rsidRDefault="007D5098" w:rsidP="002A5E62">
            <w:pPr>
              <w:spacing w:after="0" w:line="240" w:lineRule="auto"/>
              <w:rPr>
                <w:rFonts w:ascii="Times New Roman" w:hAnsi="Times New Roman" w:cs="Times New Roman"/>
                <w:lang w:val="en-GB"/>
              </w:rPr>
            </w:pPr>
          </w:p>
          <w:p w14:paraId="7D294B77" w14:textId="77777777" w:rsidR="007D5098" w:rsidRPr="00602692" w:rsidRDefault="007D5098" w:rsidP="002A5E62">
            <w:pPr>
              <w:spacing w:after="0" w:line="240" w:lineRule="auto"/>
              <w:rPr>
                <w:rFonts w:ascii="Times New Roman" w:hAnsi="Times New Roman" w:cs="Times New Roman"/>
                <w:lang w:val="en-GB"/>
              </w:rPr>
            </w:pPr>
          </w:p>
          <w:p w14:paraId="344105BF" w14:textId="77777777" w:rsidR="007D5098" w:rsidRPr="00602692" w:rsidRDefault="007D5098" w:rsidP="002A5E62">
            <w:pPr>
              <w:spacing w:after="0" w:line="240" w:lineRule="auto"/>
              <w:rPr>
                <w:rFonts w:ascii="Times New Roman" w:hAnsi="Times New Roman" w:cs="Times New Roman"/>
                <w:lang w:val="en-GB"/>
              </w:rPr>
            </w:pPr>
          </w:p>
          <w:p w14:paraId="3D86516B" w14:textId="77777777" w:rsidR="007D5098" w:rsidRPr="00602692" w:rsidRDefault="007D5098" w:rsidP="002A5E62">
            <w:pPr>
              <w:spacing w:after="0" w:line="240" w:lineRule="auto"/>
              <w:rPr>
                <w:rFonts w:ascii="Times New Roman" w:hAnsi="Times New Roman" w:cs="Times New Roman"/>
                <w:lang w:val="en-GB"/>
              </w:rPr>
            </w:pPr>
          </w:p>
          <w:p w14:paraId="64EE5853" w14:textId="77777777" w:rsidR="009D458F" w:rsidRPr="00602692" w:rsidRDefault="009D458F" w:rsidP="002A5E62">
            <w:pPr>
              <w:spacing w:after="0" w:line="240" w:lineRule="auto"/>
              <w:rPr>
                <w:rFonts w:ascii="Times New Roman" w:hAnsi="Times New Roman" w:cs="Times New Roman"/>
                <w:lang w:val="en-GB"/>
              </w:rPr>
            </w:pPr>
          </w:p>
          <w:p w14:paraId="26BF5BEB" w14:textId="77777777" w:rsidR="009D458F" w:rsidRPr="00602692" w:rsidRDefault="009D458F" w:rsidP="002A5E62">
            <w:pPr>
              <w:spacing w:after="0" w:line="240" w:lineRule="auto"/>
              <w:rPr>
                <w:rFonts w:ascii="Times New Roman" w:hAnsi="Times New Roman" w:cs="Times New Roman"/>
                <w:lang w:val="en-GB"/>
              </w:rPr>
            </w:pPr>
          </w:p>
          <w:p w14:paraId="16361234" w14:textId="77777777" w:rsidR="009D458F" w:rsidRPr="00602692" w:rsidRDefault="009D458F" w:rsidP="002A5E62">
            <w:pPr>
              <w:spacing w:after="0" w:line="240" w:lineRule="auto"/>
              <w:rPr>
                <w:rFonts w:ascii="Times New Roman" w:hAnsi="Times New Roman" w:cs="Times New Roman"/>
                <w:lang w:val="en-GB"/>
              </w:rPr>
            </w:pPr>
          </w:p>
          <w:p w14:paraId="33650179" w14:textId="77777777" w:rsidR="009D458F" w:rsidRPr="00602692" w:rsidRDefault="009D458F" w:rsidP="002A5E62">
            <w:pPr>
              <w:spacing w:after="0" w:line="240" w:lineRule="auto"/>
              <w:rPr>
                <w:rFonts w:ascii="Times New Roman" w:hAnsi="Times New Roman" w:cs="Times New Roman"/>
                <w:lang w:val="en-GB"/>
              </w:rPr>
            </w:pPr>
          </w:p>
          <w:p w14:paraId="44F65BB8" w14:textId="77777777" w:rsidR="009D458F" w:rsidRPr="00602692" w:rsidRDefault="009D458F" w:rsidP="002A5E62">
            <w:pPr>
              <w:spacing w:after="0" w:line="240" w:lineRule="auto"/>
              <w:rPr>
                <w:rFonts w:ascii="Times New Roman" w:hAnsi="Times New Roman" w:cs="Times New Roman"/>
                <w:lang w:val="en-GB"/>
              </w:rPr>
            </w:pPr>
          </w:p>
          <w:p w14:paraId="3A2976BD" w14:textId="77777777" w:rsidR="009D458F" w:rsidRPr="00602692" w:rsidRDefault="009D458F" w:rsidP="002A5E62">
            <w:pPr>
              <w:spacing w:after="0" w:line="240" w:lineRule="auto"/>
              <w:rPr>
                <w:rFonts w:ascii="Times New Roman" w:hAnsi="Times New Roman" w:cs="Times New Roman"/>
                <w:lang w:val="en-GB"/>
              </w:rPr>
            </w:pPr>
          </w:p>
          <w:p w14:paraId="63BD02C8" w14:textId="77777777" w:rsidR="009D458F" w:rsidRPr="00602692" w:rsidRDefault="009D458F" w:rsidP="002A5E62">
            <w:pPr>
              <w:spacing w:after="0" w:line="240" w:lineRule="auto"/>
              <w:rPr>
                <w:rFonts w:ascii="Times New Roman" w:hAnsi="Times New Roman" w:cs="Times New Roman"/>
                <w:lang w:val="en-GB"/>
              </w:rPr>
            </w:pPr>
          </w:p>
          <w:p w14:paraId="65208F7E" w14:textId="77777777" w:rsidR="009D458F" w:rsidRPr="00602692" w:rsidRDefault="009D458F" w:rsidP="002A5E62">
            <w:pPr>
              <w:spacing w:after="0" w:line="240" w:lineRule="auto"/>
              <w:rPr>
                <w:rFonts w:ascii="Times New Roman" w:hAnsi="Times New Roman" w:cs="Times New Roman"/>
                <w:lang w:val="en-GB"/>
              </w:rPr>
            </w:pPr>
          </w:p>
          <w:p w14:paraId="2D2DB0A3" w14:textId="77777777" w:rsidR="009D458F" w:rsidRPr="00602692" w:rsidRDefault="009D458F" w:rsidP="002A5E62">
            <w:pPr>
              <w:spacing w:after="0" w:line="240" w:lineRule="auto"/>
              <w:rPr>
                <w:rFonts w:ascii="Times New Roman" w:hAnsi="Times New Roman" w:cs="Times New Roman"/>
                <w:lang w:val="en-GB"/>
              </w:rPr>
            </w:pPr>
          </w:p>
          <w:p w14:paraId="4CDE2B37" w14:textId="77777777" w:rsidR="009D458F" w:rsidRPr="00602692" w:rsidRDefault="009D458F" w:rsidP="002A5E62">
            <w:pPr>
              <w:spacing w:after="0" w:line="240" w:lineRule="auto"/>
              <w:rPr>
                <w:rFonts w:ascii="Times New Roman" w:hAnsi="Times New Roman" w:cs="Times New Roman"/>
                <w:lang w:val="en-GB"/>
              </w:rPr>
            </w:pPr>
          </w:p>
        </w:tc>
        <w:tc>
          <w:tcPr>
            <w:tcW w:w="1344" w:type="pct"/>
            <w:vAlign w:val="center"/>
          </w:tcPr>
          <w:p w14:paraId="022CBA32" w14:textId="77777777" w:rsidR="00F47115" w:rsidRPr="00602692" w:rsidRDefault="00F47115" w:rsidP="002A5E62">
            <w:pPr>
              <w:spacing w:after="0" w:line="240" w:lineRule="auto"/>
              <w:rPr>
                <w:rFonts w:ascii="Times New Roman" w:hAnsi="Times New Roman" w:cs="Times New Roman"/>
              </w:rPr>
            </w:pPr>
            <w:r w:rsidRPr="00602692">
              <w:rPr>
                <w:rFonts w:ascii="Times New Roman" w:hAnsi="Times New Roman" w:cs="Times New Roman"/>
              </w:rPr>
              <w:lastRenderedPageBreak/>
              <w:t xml:space="preserve">Обвезник, односно његови запослени нису одговорни за штету, осим ако се докаже да је штета проузрокована намерно или крајњом непажњом, учињену странкама и трећим лицима ако, у складу са овим законом: </w:t>
            </w:r>
          </w:p>
          <w:p w14:paraId="08EFC225" w14:textId="77777777" w:rsidR="00F47115" w:rsidRPr="00602692" w:rsidRDefault="00F47115" w:rsidP="002A5E62">
            <w:pPr>
              <w:spacing w:after="0" w:line="240" w:lineRule="auto"/>
              <w:rPr>
                <w:rFonts w:ascii="Times New Roman" w:hAnsi="Times New Roman" w:cs="Times New Roman"/>
              </w:rPr>
            </w:pPr>
            <w:r w:rsidRPr="00602692">
              <w:rPr>
                <w:rFonts w:ascii="Times New Roman" w:hAnsi="Times New Roman" w:cs="Times New Roman"/>
              </w:rPr>
              <w:lastRenderedPageBreak/>
              <w:t xml:space="preserve">1) прибављају и обрађују податке, информације и документацију о странкама; </w:t>
            </w:r>
          </w:p>
          <w:p w14:paraId="70F7BED6" w14:textId="77777777" w:rsidR="00F47115" w:rsidRPr="00602692" w:rsidRDefault="00F47115" w:rsidP="002A5E62">
            <w:pPr>
              <w:spacing w:after="0" w:line="240" w:lineRule="auto"/>
              <w:rPr>
                <w:rFonts w:ascii="Times New Roman" w:hAnsi="Times New Roman" w:cs="Times New Roman"/>
              </w:rPr>
            </w:pPr>
            <w:r w:rsidRPr="00602692">
              <w:rPr>
                <w:rFonts w:ascii="Times New Roman" w:hAnsi="Times New Roman" w:cs="Times New Roman"/>
              </w:rPr>
              <w:t xml:space="preserve">2) доставе Управи податке, информације и документацију о својим странкама; </w:t>
            </w:r>
          </w:p>
          <w:p w14:paraId="6B610DD1" w14:textId="77777777" w:rsidR="00F47115" w:rsidRPr="00602692" w:rsidRDefault="00F47115" w:rsidP="002A5E62">
            <w:pPr>
              <w:spacing w:after="0" w:line="240" w:lineRule="auto"/>
              <w:rPr>
                <w:rFonts w:ascii="Times New Roman" w:hAnsi="Times New Roman" w:cs="Times New Roman"/>
              </w:rPr>
            </w:pPr>
            <w:r w:rsidRPr="00602692">
              <w:rPr>
                <w:rFonts w:ascii="Times New Roman" w:hAnsi="Times New Roman" w:cs="Times New Roman"/>
              </w:rPr>
              <w:t xml:space="preserve">3) изврше налог Управе за привремено обустављање извршења трансакције или за праћење финансијског пословања странке; </w:t>
            </w:r>
          </w:p>
          <w:p w14:paraId="055C0630" w14:textId="77777777" w:rsidR="00F47115" w:rsidRPr="00602692" w:rsidRDefault="00F47115" w:rsidP="002A5E62">
            <w:pPr>
              <w:spacing w:after="0" w:line="240" w:lineRule="auto"/>
              <w:rPr>
                <w:rFonts w:ascii="Times New Roman" w:hAnsi="Times New Roman" w:cs="Times New Roman"/>
              </w:rPr>
            </w:pPr>
            <w:r w:rsidRPr="00602692">
              <w:rPr>
                <w:rFonts w:ascii="Times New Roman" w:hAnsi="Times New Roman" w:cs="Times New Roman"/>
              </w:rPr>
              <w:t xml:space="preserve">4) привремено обуставе извршење трансакције у складу са одредбом члана 75. став 8. овог закона. </w:t>
            </w:r>
          </w:p>
          <w:p w14:paraId="36660B45" w14:textId="77777777" w:rsidR="00F47115" w:rsidRPr="00602692" w:rsidRDefault="00F47115" w:rsidP="002A5E62">
            <w:pPr>
              <w:spacing w:after="0" w:line="240" w:lineRule="auto"/>
              <w:rPr>
                <w:rFonts w:ascii="Times New Roman" w:hAnsi="Times New Roman" w:cs="Times New Roman"/>
              </w:rPr>
            </w:pPr>
            <w:r w:rsidRPr="00602692">
              <w:rPr>
                <w:rFonts w:ascii="Times New Roman" w:hAnsi="Times New Roman" w:cs="Times New Roman"/>
              </w:rPr>
              <w:t xml:space="preserve">Обвезник односно његови запослени не одговарају дисциплински или кривично за кршење обавезе чувања пословне, банкарске и професионалне тајне ако: </w:t>
            </w:r>
          </w:p>
          <w:p w14:paraId="03CB39E0" w14:textId="77777777" w:rsidR="00F47115" w:rsidRPr="00602692" w:rsidRDefault="00F47115" w:rsidP="002A5E62">
            <w:pPr>
              <w:spacing w:after="0" w:line="240" w:lineRule="auto"/>
              <w:rPr>
                <w:rFonts w:ascii="Times New Roman" w:hAnsi="Times New Roman" w:cs="Times New Roman"/>
              </w:rPr>
            </w:pPr>
            <w:r w:rsidRPr="00602692">
              <w:rPr>
                <w:rFonts w:ascii="Times New Roman" w:hAnsi="Times New Roman" w:cs="Times New Roman"/>
              </w:rPr>
              <w:t xml:space="preserve">1) податке, информације и документацију доставе Управи у складу са овим законом; </w:t>
            </w:r>
          </w:p>
          <w:p w14:paraId="2677F7C1" w14:textId="77777777" w:rsidR="00C30051" w:rsidRPr="00602692" w:rsidRDefault="00F47115" w:rsidP="002A5E62">
            <w:pPr>
              <w:spacing w:after="0" w:line="240" w:lineRule="auto"/>
              <w:rPr>
                <w:rFonts w:ascii="Times New Roman" w:hAnsi="Times New Roman" w:cs="Times New Roman"/>
              </w:rPr>
            </w:pPr>
            <w:r w:rsidRPr="00602692">
              <w:rPr>
                <w:rFonts w:ascii="Times New Roman" w:hAnsi="Times New Roman" w:cs="Times New Roman"/>
              </w:rPr>
              <w:t>2) обрађују податке, информације и документацију у циљу провере странака и трансакција за које постоје основи сумње да се ради о прању новца или финансирању тероризма.</w:t>
            </w:r>
          </w:p>
        </w:tc>
        <w:tc>
          <w:tcPr>
            <w:tcW w:w="139" w:type="pct"/>
            <w:vAlign w:val="center"/>
          </w:tcPr>
          <w:p w14:paraId="6368757D" w14:textId="77777777" w:rsidR="00C30051" w:rsidRPr="00602692" w:rsidRDefault="005C07C8"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3970161A" w14:textId="77777777" w:rsidR="00C30051" w:rsidRPr="00602692" w:rsidRDefault="00C30051" w:rsidP="002A5E62">
            <w:pPr>
              <w:spacing w:after="0" w:line="240" w:lineRule="auto"/>
              <w:ind w:firstLine="21"/>
              <w:rPr>
                <w:rFonts w:ascii="Times New Roman" w:hAnsi="Times New Roman" w:cs="Times New Roman"/>
                <w:lang w:val="ru-RU"/>
              </w:rPr>
            </w:pPr>
          </w:p>
        </w:tc>
        <w:tc>
          <w:tcPr>
            <w:tcW w:w="878" w:type="pct"/>
            <w:vAlign w:val="center"/>
          </w:tcPr>
          <w:p w14:paraId="1C0CA72F" w14:textId="77777777" w:rsidR="00C30051" w:rsidRPr="00602692" w:rsidRDefault="00C30051" w:rsidP="002A5E62">
            <w:pPr>
              <w:spacing w:after="0" w:line="240" w:lineRule="auto"/>
              <w:rPr>
                <w:rFonts w:ascii="Times New Roman" w:hAnsi="Times New Roman" w:cs="Times New Roman"/>
                <w:lang w:val="sr-Cyrl-CS"/>
              </w:rPr>
            </w:pPr>
          </w:p>
        </w:tc>
      </w:tr>
      <w:tr w:rsidR="00060A53" w:rsidRPr="00602692" w14:paraId="1863536D" w14:textId="77777777" w:rsidTr="00004FAF">
        <w:trPr>
          <w:trHeight w:val="63"/>
        </w:trPr>
        <w:tc>
          <w:tcPr>
            <w:tcW w:w="323" w:type="pct"/>
            <w:shd w:val="clear" w:color="auto" w:fill="D9D9D9"/>
          </w:tcPr>
          <w:p w14:paraId="56E70A72" w14:textId="77777777" w:rsidR="00C30051" w:rsidRPr="00602692" w:rsidRDefault="00C30051" w:rsidP="002A5E62">
            <w:pPr>
              <w:pStyle w:val="NormalWeb"/>
              <w:spacing w:before="0" w:beforeAutospacing="0" w:after="0" w:afterAutospacing="0"/>
              <w:rPr>
                <w:sz w:val="22"/>
                <w:szCs w:val="22"/>
              </w:rPr>
            </w:pPr>
            <w:r w:rsidRPr="00602692">
              <w:rPr>
                <w:sz w:val="22"/>
                <w:szCs w:val="22"/>
              </w:rPr>
              <w:t>38</w:t>
            </w:r>
          </w:p>
        </w:tc>
        <w:tc>
          <w:tcPr>
            <w:tcW w:w="1387" w:type="pct"/>
            <w:shd w:val="clear" w:color="auto" w:fill="D9D9D9"/>
            <w:vAlign w:val="center"/>
          </w:tcPr>
          <w:p w14:paraId="78888A35" w14:textId="77777777" w:rsidR="00CA6F07" w:rsidRPr="00602692" w:rsidRDefault="00CA6F07" w:rsidP="002A5E62">
            <w:pPr>
              <w:pStyle w:val="NormalWeb"/>
              <w:spacing w:before="0" w:beforeAutospacing="0" w:after="0" w:afterAutospacing="0"/>
              <w:rPr>
                <w:b/>
                <w:sz w:val="22"/>
                <w:szCs w:val="22"/>
              </w:rPr>
            </w:pPr>
            <w:r w:rsidRPr="00602692">
              <w:rPr>
                <w:b/>
                <w:sz w:val="22"/>
                <w:szCs w:val="22"/>
              </w:rPr>
              <w:t>1.   Member States shall ensure that individuals, including employees and representatives of the obliged entity who report suspicions of money laundering or terrorist financing internally or to the FIU, are legally protected from being exposed to threats, retaliatory or hostile action, and in particular from adverse or discriminatory employment actions.</w:t>
            </w:r>
          </w:p>
          <w:p w14:paraId="292B0872" w14:textId="77777777" w:rsidR="00C30051" w:rsidRPr="00602692" w:rsidRDefault="00CA6F07" w:rsidP="002A5E62">
            <w:pPr>
              <w:pStyle w:val="NormalWeb"/>
              <w:spacing w:before="0" w:beforeAutospacing="0" w:after="0" w:afterAutospacing="0"/>
              <w:rPr>
                <w:b/>
                <w:sz w:val="22"/>
                <w:szCs w:val="22"/>
              </w:rPr>
            </w:pPr>
            <w:r w:rsidRPr="00602692">
              <w:rPr>
                <w:b/>
                <w:sz w:val="22"/>
                <w:szCs w:val="22"/>
              </w:rPr>
              <w:t xml:space="preserve">2.   Member States shall ensure that individuals who are exposed to threats, retaliatory or hostile actions, or adverse or </w:t>
            </w:r>
            <w:r w:rsidRPr="00602692">
              <w:rPr>
                <w:b/>
                <w:sz w:val="22"/>
                <w:szCs w:val="22"/>
              </w:rPr>
              <w:lastRenderedPageBreak/>
              <w:t>discriminatory employment actions for reporting suspicions of money laundering or terrorist financing internally or to the FIU are entitled to present a complaint in a safe manner to the respective competent authorities. Without prejudice to the confidentiality of information gathered by the FIU, Member States shall also ensure that such individuals have the right to an effective remedy to safeguard their rights under this paragraph</w:t>
            </w:r>
          </w:p>
        </w:tc>
        <w:tc>
          <w:tcPr>
            <w:tcW w:w="512" w:type="pct"/>
            <w:vAlign w:val="center"/>
          </w:tcPr>
          <w:p w14:paraId="72EFB42F" w14:textId="77777777" w:rsidR="000B55E2" w:rsidRPr="00602692" w:rsidRDefault="007C5310" w:rsidP="002A5E62">
            <w:pPr>
              <w:spacing w:after="0" w:line="240" w:lineRule="auto"/>
              <w:rPr>
                <w:rFonts w:ascii="Times New Roman" w:hAnsi="Times New Roman" w:cs="Times New Roman"/>
              </w:rPr>
            </w:pPr>
            <w:r w:rsidRPr="00602692">
              <w:rPr>
                <w:rFonts w:ascii="Times New Roman" w:hAnsi="Times New Roman" w:cs="Times New Roman"/>
              </w:rPr>
              <w:lastRenderedPageBreak/>
              <w:t>93</w:t>
            </w:r>
            <w:r w:rsidR="00516648" w:rsidRPr="00602692">
              <w:rPr>
                <w:rFonts w:ascii="Times New Roman" w:hAnsi="Times New Roman" w:cs="Times New Roman"/>
              </w:rPr>
              <w:t>.1-.2</w:t>
            </w:r>
          </w:p>
          <w:p w14:paraId="70E066CF" w14:textId="77777777" w:rsidR="000B55E2" w:rsidRPr="00602692" w:rsidRDefault="000B55E2" w:rsidP="002A5E62">
            <w:pPr>
              <w:spacing w:after="0" w:line="240" w:lineRule="auto"/>
              <w:rPr>
                <w:rFonts w:ascii="Times New Roman" w:hAnsi="Times New Roman" w:cs="Times New Roman"/>
                <w:lang w:val="en-GB"/>
              </w:rPr>
            </w:pPr>
          </w:p>
          <w:p w14:paraId="6BD4F73A" w14:textId="77777777" w:rsidR="00516648" w:rsidRPr="00602692" w:rsidRDefault="00516648" w:rsidP="002A5E62">
            <w:pPr>
              <w:spacing w:after="0" w:line="240" w:lineRule="auto"/>
              <w:rPr>
                <w:rFonts w:ascii="Times New Roman" w:hAnsi="Times New Roman" w:cs="Times New Roman"/>
                <w:lang w:val="en-GB"/>
              </w:rPr>
            </w:pPr>
          </w:p>
          <w:p w14:paraId="641D58CA" w14:textId="77777777" w:rsidR="00516648" w:rsidRPr="00602692" w:rsidRDefault="00516648" w:rsidP="002A5E62">
            <w:pPr>
              <w:spacing w:after="0" w:line="240" w:lineRule="auto"/>
              <w:rPr>
                <w:rFonts w:ascii="Times New Roman" w:hAnsi="Times New Roman" w:cs="Times New Roman"/>
                <w:lang w:val="en-GB"/>
              </w:rPr>
            </w:pPr>
          </w:p>
          <w:p w14:paraId="54E42CCD" w14:textId="77777777" w:rsidR="00516648" w:rsidRPr="00602692" w:rsidRDefault="00516648" w:rsidP="002A5E62">
            <w:pPr>
              <w:spacing w:after="0" w:line="240" w:lineRule="auto"/>
              <w:rPr>
                <w:rFonts w:ascii="Times New Roman" w:hAnsi="Times New Roman" w:cs="Times New Roman"/>
                <w:lang w:val="en-GB"/>
              </w:rPr>
            </w:pPr>
          </w:p>
          <w:p w14:paraId="50979222" w14:textId="77777777" w:rsidR="00516648" w:rsidRPr="00602692" w:rsidRDefault="00516648" w:rsidP="002A5E62">
            <w:pPr>
              <w:spacing w:after="0" w:line="240" w:lineRule="auto"/>
              <w:rPr>
                <w:rFonts w:ascii="Times New Roman" w:hAnsi="Times New Roman" w:cs="Times New Roman"/>
                <w:lang w:val="en-GB"/>
              </w:rPr>
            </w:pPr>
          </w:p>
          <w:p w14:paraId="61CDFE23" w14:textId="77777777" w:rsidR="00516648" w:rsidRPr="00602692" w:rsidRDefault="00516648" w:rsidP="002A5E62">
            <w:pPr>
              <w:spacing w:after="0" w:line="240" w:lineRule="auto"/>
              <w:rPr>
                <w:rFonts w:ascii="Times New Roman" w:hAnsi="Times New Roman" w:cs="Times New Roman"/>
                <w:lang w:val="en-GB"/>
              </w:rPr>
            </w:pPr>
          </w:p>
          <w:p w14:paraId="369B721C" w14:textId="77777777" w:rsidR="00516648" w:rsidRPr="00602692" w:rsidRDefault="00516648" w:rsidP="002A5E62">
            <w:pPr>
              <w:spacing w:after="0" w:line="240" w:lineRule="auto"/>
              <w:rPr>
                <w:rFonts w:ascii="Times New Roman" w:hAnsi="Times New Roman" w:cs="Times New Roman"/>
                <w:lang w:val="en-GB"/>
              </w:rPr>
            </w:pPr>
          </w:p>
          <w:p w14:paraId="04757D82" w14:textId="77777777" w:rsidR="00516648" w:rsidRPr="00602692" w:rsidRDefault="00516648" w:rsidP="002A5E62">
            <w:pPr>
              <w:spacing w:after="0" w:line="240" w:lineRule="auto"/>
              <w:rPr>
                <w:rFonts w:ascii="Times New Roman" w:hAnsi="Times New Roman" w:cs="Times New Roman"/>
                <w:lang w:val="en-GB"/>
              </w:rPr>
            </w:pPr>
          </w:p>
          <w:p w14:paraId="2A5C95D5" w14:textId="77777777" w:rsidR="00516648" w:rsidRPr="00602692" w:rsidRDefault="00516648" w:rsidP="002A5E62">
            <w:pPr>
              <w:spacing w:after="0" w:line="240" w:lineRule="auto"/>
              <w:rPr>
                <w:rFonts w:ascii="Times New Roman" w:hAnsi="Times New Roman" w:cs="Times New Roman"/>
                <w:lang w:val="en-GB"/>
              </w:rPr>
            </w:pPr>
          </w:p>
          <w:p w14:paraId="3CECC94C" w14:textId="77777777" w:rsidR="00516648" w:rsidRPr="00602692" w:rsidRDefault="00516648" w:rsidP="002A5E62">
            <w:pPr>
              <w:spacing w:after="0" w:line="240" w:lineRule="auto"/>
              <w:rPr>
                <w:rFonts w:ascii="Times New Roman" w:hAnsi="Times New Roman" w:cs="Times New Roman"/>
                <w:lang w:val="en-GB"/>
              </w:rPr>
            </w:pPr>
          </w:p>
          <w:p w14:paraId="62F335EF" w14:textId="77777777" w:rsidR="00516648" w:rsidRPr="00602692" w:rsidRDefault="00516648" w:rsidP="002A5E62">
            <w:pPr>
              <w:spacing w:after="0" w:line="240" w:lineRule="auto"/>
              <w:rPr>
                <w:rFonts w:ascii="Times New Roman" w:hAnsi="Times New Roman" w:cs="Times New Roman"/>
                <w:lang w:val="en-GB"/>
              </w:rPr>
            </w:pPr>
          </w:p>
          <w:p w14:paraId="2768FD0C" w14:textId="77777777" w:rsidR="00516648" w:rsidRPr="00602692" w:rsidRDefault="00516648" w:rsidP="002A5E62">
            <w:pPr>
              <w:spacing w:after="0" w:line="240" w:lineRule="auto"/>
              <w:rPr>
                <w:rFonts w:ascii="Times New Roman" w:hAnsi="Times New Roman" w:cs="Times New Roman"/>
                <w:lang w:val="en-GB"/>
              </w:rPr>
            </w:pPr>
          </w:p>
          <w:p w14:paraId="01C08C6E" w14:textId="77777777" w:rsidR="00516648" w:rsidRPr="00602692" w:rsidRDefault="00516648" w:rsidP="002A5E62">
            <w:pPr>
              <w:spacing w:after="0" w:line="240" w:lineRule="auto"/>
              <w:rPr>
                <w:rFonts w:ascii="Times New Roman" w:hAnsi="Times New Roman" w:cs="Times New Roman"/>
                <w:lang w:val="en-GB"/>
              </w:rPr>
            </w:pPr>
          </w:p>
          <w:p w14:paraId="52D80DFC" w14:textId="77777777" w:rsidR="00516648" w:rsidRPr="00602692" w:rsidRDefault="00516648" w:rsidP="002A5E62">
            <w:pPr>
              <w:spacing w:after="0" w:line="240" w:lineRule="auto"/>
              <w:rPr>
                <w:rFonts w:ascii="Times New Roman" w:hAnsi="Times New Roman" w:cs="Times New Roman"/>
                <w:lang w:val="en-GB"/>
              </w:rPr>
            </w:pPr>
          </w:p>
          <w:p w14:paraId="459D54F7" w14:textId="77777777" w:rsidR="00516648" w:rsidRPr="00602692" w:rsidRDefault="00516648" w:rsidP="002A5E62">
            <w:pPr>
              <w:spacing w:after="0" w:line="240" w:lineRule="auto"/>
              <w:rPr>
                <w:rFonts w:ascii="Times New Roman" w:hAnsi="Times New Roman" w:cs="Times New Roman"/>
                <w:lang w:val="en-GB"/>
              </w:rPr>
            </w:pPr>
          </w:p>
          <w:p w14:paraId="3FD15F19" w14:textId="77777777" w:rsidR="00516648" w:rsidRPr="00602692" w:rsidRDefault="00516648" w:rsidP="002A5E62">
            <w:pPr>
              <w:spacing w:after="0" w:line="240" w:lineRule="auto"/>
              <w:rPr>
                <w:rFonts w:ascii="Times New Roman" w:hAnsi="Times New Roman" w:cs="Times New Roman"/>
                <w:lang w:val="en-GB"/>
              </w:rPr>
            </w:pPr>
          </w:p>
          <w:p w14:paraId="5E3A13FA" w14:textId="77777777" w:rsidR="00516648" w:rsidRPr="00602692" w:rsidRDefault="00516648" w:rsidP="002A5E62">
            <w:pPr>
              <w:spacing w:after="0" w:line="240" w:lineRule="auto"/>
              <w:rPr>
                <w:rFonts w:ascii="Times New Roman" w:hAnsi="Times New Roman" w:cs="Times New Roman"/>
                <w:lang w:val="en-GB"/>
              </w:rPr>
            </w:pPr>
          </w:p>
          <w:p w14:paraId="751D4C1D" w14:textId="77777777" w:rsidR="00516648" w:rsidRPr="00602692" w:rsidRDefault="00516648" w:rsidP="002A5E62">
            <w:pPr>
              <w:spacing w:after="0" w:line="240" w:lineRule="auto"/>
              <w:rPr>
                <w:rFonts w:ascii="Times New Roman" w:hAnsi="Times New Roman" w:cs="Times New Roman"/>
                <w:lang w:val="en-GB"/>
              </w:rPr>
            </w:pPr>
          </w:p>
          <w:p w14:paraId="7FFDDCC2" w14:textId="77777777" w:rsidR="00516648" w:rsidRPr="00602692" w:rsidRDefault="00516648" w:rsidP="002A5E62">
            <w:pPr>
              <w:spacing w:after="0" w:line="240" w:lineRule="auto"/>
              <w:rPr>
                <w:rFonts w:ascii="Times New Roman" w:hAnsi="Times New Roman" w:cs="Times New Roman"/>
                <w:lang w:val="en-GB"/>
              </w:rPr>
            </w:pPr>
          </w:p>
          <w:p w14:paraId="490AF1CA" w14:textId="77777777" w:rsidR="00516648" w:rsidRPr="00602692" w:rsidRDefault="00516648" w:rsidP="002A5E62">
            <w:pPr>
              <w:spacing w:after="0" w:line="240" w:lineRule="auto"/>
              <w:rPr>
                <w:rFonts w:ascii="Times New Roman" w:hAnsi="Times New Roman" w:cs="Times New Roman"/>
                <w:lang w:val="en-GB"/>
              </w:rPr>
            </w:pPr>
          </w:p>
          <w:p w14:paraId="43EAC134" w14:textId="77777777" w:rsidR="00516648" w:rsidRPr="00602692" w:rsidRDefault="00516648" w:rsidP="002A5E62">
            <w:pPr>
              <w:spacing w:after="0" w:line="240" w:lineRule="auto"/>
              <w:rPr>
                <w:rFonts w:ascii="Times New Roman" w:hAnsi="Times New Roman" w:cs="Times New Roman"/>
                <w:lang w:val="en-GB"/>
              </w:rPr>
            </w:pPr>
          </w:p>
          <w:p w14:paraId="2002B42B" w14:textId="77777777" w:rsidR="00516648" w:rsidRPr="00602692" w:rsidRDefault="00516648" w:rsidP="002A5E62">
            <w:pPr>
              <w:spacing w:after="0" w:line="240" w:lineRule="auto"/>
              <w:rPr>
                <w:rFonts w:ascii="Times New Roman" w:hAnsi="Times New Roman" w:cs="Times New Roman"/>
                <w:lang w:val="en-GB"/>
              </w:rPr>
            </w:pPr>
          </w:p>
          <w:p w14:paraId="22C6AC04" w14:textId="77777777" w:rsidR="00516648" w:rsidRPr="00602692" w:rsidRDefault="00516648" w:rsidP="002A5E62">
            <w:pPr>
              <w:spacing w:after="0" w:line="240" w:lineRule="auto"/>
              <w:rPr>
                <w:rFonts w:ascii="Times New Roman" w:hAnsi="Times New Roman" w:cs="Times New Roman"/>
                <w:lang w:val="en-GB"/>
              </w:rPr>
            </w:pPr>
          </w:p>
          <w:p w14:paraId="3AC1D97D" w14:textId="77777777" w:rsidR="00516648" w:rsidRPr="00602692" w:rsidRDefault="00516648"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113.4</w:t>
            </w:r>
          </w:p>
        </w:tc>
        <w:tc>
          <w:tcPr>
            <w:tcW w:w="1344" w:type="pct"/>
            <w:vAlign w:val="center"/>
          </w:tcPr>
          <w:p w14:paraId="39C1678D" w14:textId="77777777" w:rsidR="00516648" w:rsidRPr="00602692" w:rsidRDefault="00FB1368" w:rsidP="00516648">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lastRenderedPageBreak/>
              <w:t xml:space="preserve"> </w:t>
            </w:r>
            <w:r w:rsidR="00E4101E" w:rsidRPr="00602692">
              <w:rPr>
                <w:color w:val="000000" w:themeColor="text1"/>
              </w:rPr>
              <w:t xml:space="preserve"> </w:t>
            </w:r>
            <w:r w:rsidR="00F47115" w:rsidRPr="00602692">
              <w:t xml:space="preserve"> </w:t>
            </w:r>
            <w:r w:rsidR="00516648" w:rsidRPr="00602692">
              <w:t xml:space="preserve"> </w:t>
            </w:r>
            <w:r w:rsidR="00516648" w:rsidRPr="00602692">
              <w:rPr>
                <w:rFonts w:ascii="Times New Roman" w:hAnsi="Times New Roman" w:cs="Times New Roman"/>
                <w:color w:val="000000" w:themeColor="text1"/>
                <w:lang w:val="en-GB"/>
              </w:rPr>
              <w:t xml:space="preserve">ОБВЕЗНИК ЈЕ ДУЖАН ДА ПРЕДУЗМЕ НЕОПХОДНЕ МЕРЕ КАКО БИ ЗАШТИТИО ОВЛАШЋЕНО ЛИЦЕ И ЗАПОСЛЕНЕ КОЈИ СПРОВОДЕ ОДРЕДБЕ ОВОГ ЗАКОНА ОД ИЗЛОЖЕНОСТИ ПРЕТЊАМА, НАСИЛНИМ ИЛИ РЕПРЕСИВНИМ РАДЊАМА ИЛИ БИЛО КОЈИМ ДРУГИМ НЕПРИЈАТЕЉСКИМ РАДЊАМА, А НАРОЧИТО ОД НЕПОВОЉНИХ ИЛИ ДИСКРИМИНТОРСКИХ РАДЊИ </w:t>
            </w:r>
            <w:r w:rsidR="00516648" w:rsidRPr="00602692">
              <w:rPr>
                <w:rFonts w:ascii="Times New Roman" w:hAnsi="Times New Roman" w:cs="Times New Roman"/>
                <w:color w:val="000000" w:themeColor="text1"/>
                <w:lang w:val="en-GB"/>
              </w:rPr>
              <w:lastRenderedPageBreak/>
              <w:t>УСМЕРЕНИХ НА ЊИХОВ ФИЗИЧКИ ИЛИ ПСИХИЧКИ ИНТЕГРИТЕТ НА РАДНОМ МЕСТУ.</w:t>
            </w:r>
          </w:p>
          <w:p w14:paraId="4BAE6F94" w14:textId="77777777" w:rsidR="00C30051" w:rsidRPr="00602692" w:rsidRDefault="00516648" w:rsidP="00516648">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ОВЛАШЋЕНО ЛИЦЕ И ЗАПОСЛЕНИ ПРЕМА КОМЕ ЈЕ ПРЕДУЗЕТА БИЛО КОЈА РАДЊА ИЗ СТАВА 1. ОВОГ ЧЛАНА ЗБОГ СПРОВОЂЕЊА ОДРЕДБИ ОВОГ ЗАКОНА ИМАЈУ ПРАВО НА СУДСКУ ЗАШТИТУ У СКЛАДУ СА ЗАКОНОМ.</w:t>
            </w:r>
          </w:p>
          <w:p w14:paraId="7DFB550E" w14:textId="77777777" w:rsidR="00516648" w:rsidRPr="00602692" w:rsidRDefault="00516648" w:rsidP="00516648">
            <w:pPr>
              <w:spacing w:after="0" w:line="240" w:lineRule="auto"/>
              <w:jc w:val="both"/>
              <w:rPr>
                <w:rFonts w:ascii="Times New Roman" w:hAnsi="Times New Roman" w:cs="Times New Roman"/>
                <w:bCs/>
                <w:vertAlign w:val="subscript"/>
              </w:rPr>
            </w:pPr>
          </w:p>
          <w:p w14:paraId="2DFB078D" w14:textId="77777777" w:rsidR="00516648" w:rsidRPr="00602692" w:rsidRDefault="00516648" w:rsidP="00516648">
            <w:pPr>
              <w:spacing w:after="0" w:line="240" w:lineRule="auto"/>
              <w:jc w:val="both"/>
              <w:rPr>
                <w:rFonts w:ascii="Times New Roman" w:hAnsi="Times New Roman" w:cs="Times New Roman"/>
                <w:bCs/>
                <w:vanish/>
                <w:vertAlign w:val="subscript"/>
              </w:rPr>
            </w:pPr>
            <w:r w:rsidRPr="00602692">
              <w:rPr>
                <w:rFonts w:ascii="Times New Roman" w:hAnsi="Times New Roman" w:cs="Times New Roman"/>
                <w:color w:val="000000" w:themeColor="text1"/>
                <w:lang w:val="en-GB"/>
              </w:rPr>
              <w:t>ОБВЕЗНИК ЈЕ ДУЖАН ДА ПО ПРИЈАВИ ИЗ СТАВА 3. ОВОГ ЧЛАНА ПОСТУПА У СКЛАДУ С НАЧЕЛОМ ПОВЕРЉИВОСТИ И ЗАШТИТЕ ПОДАТАКА О ЛИЧНОСТИ, КАО И ДА ЗАШТИТИ ЗАПОСЛЕНОГ КОЈИ ЈЕ ПРИЈАВИО ТУ ПОВРЕДУ ОД ИЗЛОЖЕНОСТИ ПРЕТЊАМА ИЛИ ЗАСТРАШИВАЊУ, А ПОСЕБНО ОД НЕПОВОЉНИХ ИЛИ ДИСКРИМИНАТОРНИХ МЕРА У ВЕЗИ С РАДНИМ ОДНОСОМ. НА ЗАШТИТУ ТОГ ЗАПОСЛЕНОГ ПРИМЕЊУЈУ СЕ ОДРЕДБЕ ЗАКОНА КОЈИМ СЕ УРЕЂУЈЕ ЗАШТИТА УЗБУЊИВАЧА.</w:t>
            </w:r>
          </w:p>
        </w:tc>
        <w:tc>
          <w:tcPr>
            <w:tcW w:w="139" w:type="pct"/>
            <w:vAlign w:val="center"/>
          </w:tcPr>
          <w:p w14:paraId="125D83AB" w14:textId="77777777" w:rsidR="00C30051" w:rsidRPr="00602692" w:rsidRDefault="005C07C8"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890E9A0" w14:textId="77777777" w:rsidR="00C30051" w:rsidRPr="00602692" w:rsidRDefault="00C30051" w:rsidP="002A5E62">
            <w:pPr>
              <w:spacing w:after="0" w:line="240" w:lineRule="auto"/>
              <w:ind w:firstLine="21"/>
              <w:rPr>
                <w:rFonts w:ascii="Times New Roman" w:hAnsi="Times New Roman" w:cs="Times New Roman"/>
                <w:lang w:val="ru-RU"/>
              </w:rPr>
            </w:pPr>
          </w:p>
        </w:tc>
        <w:tc>
          <w:tcPr>
            <w:tcW w:w="878" w:type="pct"/>
            <w:vAlign w:val="center"/>
          </w:tcPr>
          <w:p w14:paraId="5A5F62EF" w14:textId="77777777" w:rsidR="00C30051" w:rsidRPr="00602692" w:rsidRDefault="00C30051" w:rsidP="002A5E62">
            <w:pPr>
              <w:spacing w:after="0" w:line="240" w:lineRule="auto"/>
              <w:rPr>
                <w:rFonts w:ascii="Times New Roman" w:hAnsi="Times New Roman" w:cs="Times New Roman"/>
                <w:lang w:val="sr-Cyrl-CS"/>
              </w:rPr>
            </w:pPr>
          </w:p>
        </w:tc>
      </w:tr>
      <w:tr w:rsidR="00060A53" w:rsidRPr="00602692" w14:paraId="69277A7F" w14:textId="77777777" w:rsidTr="00004FAF">
        <w:trPr>
          <w:trHeight w:val="63"/>
        </w:trPr>
        <w:tc>
          <w:tcPr>
            <w:tcW w:w="323" w:type="pct"/>
            <w:shd w:val="clear" w:color="auto" w:fill="D9D9D9"/>
          </w:tcPr>
          <w:p w14:paraId="358445F4" w14:textId="77777777" w:rsidR="00C30051" w:rsidRPr="00602692" w:rsidRDefault="00735B1E" w:rsidP="002A5E62">
            <w:pPr>
              <w:pStyle w:val="NormalWeb"/>
              <w:spacing w:before="0" w:beforeAutospacing="0" w:after="0" w:afterAutospacing="0"/>
              <w:rPr>
                <w:sz w:val="22"/>
                <w:szCs w:val="22"/>
              </w:rPr>
            </w:pPr>
            <w:r w:rsidRPr="00602692">
              <w:rPr>
                <w:sz w:val="22"/>
                <w:szCs w:val="22"/>
              </w:rPr>
              <w:t>39</w:t>
            </w:r>
          </w:p>
        </w:tc>
        <w:tc>
          <w:tcPr>
            <w:tcW w:w="1387" w:type="pct"/>
            <w:shd w:val="clear" w:color="auto" w:fill="D9D9D9"/>
            <w:vAlign w:val="center"/>
          </w:tcPr>
          <w:p w14:paraId="2E7C74D0" w14:textId="77777777" w:rsidR="00735B1E" w:rsidRPr="00602692" w:rsidRDefault="00735B1E" w:rsidP="002A5E62">
            <w:pPr>
              <w:pStyle w:val="NormalWeb"/>
              <w:spacing w:before="0" w:beforeAutospacing="0" w:after="0" w:afterAutospacing="0"/>
              <w:rPr>
                <w:sz w:val="22"/>
                <w:szCs w:val="22"/>
              </w:rPr>
            </w:pPr>
            <w:r w:rsidRPr="00602692">
              <w:rPr>
                <w:sz w:val="22"/>
                <w:szCs w:val="22"/>
              </w:rPr>
              <w:t>1.   Obliged entities and their directors and employees shall not disclose to the customer concerned or to other third persons the fact that information is being, will be or has been transmitted in accordance with Article 33 or 34 or that a money laundering or terrorist financing analysis is being, or may be, carried out.</w:t>
            </w:r>
          </w:p>
          <w:p w14:paraId="779A1ADD" w14:textId="77777777" w:rsidR="00735B1E" w:rsidRPr="00602692" w:rsidRDefault="00735B1E" w:rsidP="002A5E62">
            <w:pPr>
              <w:pStyle w:val="NormalWeb"/>
              <w:spacing w:before="0" w:beforeAutospacing="0" w:after="0" w:afterAutospacing="0"/>
              <w:rPr>
                <w:sz w:val="22"/>
                <w:szCs w:val="22"/>
              </w:rPr>
            </w:pPr>
            <w:r w:rsidRPr="00602692">
              <w:rPr>
                <w:sz w:val="22"/>
                <w:szCs w:val="22"/>
              </w:rPr>
              <w:lastRenderedPageBreak/>
              <w:t>2.   The prohibition laid down in paragraph 1 shall not include disclosure to the competent authorities, including the self-regulatory bodies, or disclosure for law enforcement purposes.</w:t>
            </w:r>
          </w:p>
          <w:p w14:paraId="6E057F2D" w14:textId="77777777" w:rsidR="00C111A6" w:rsidRPr="00602692" w:rsidRDefault="00735B1E" w:rsidP="002A5E62">
            <w:pPr>
              <w:pStyle w:val="NormalWeb"/>
              <w:spacing w:before="0" w:beforeAutospacing="0" w:after="0" w:afterAutospacing="0"/>
              <w:rPr>
                <w:b/>
                <w:sz w:val="22"/>
                <w:szCs w:val="22"/>
              </w:rPr>
            </w:pPr>
            <w:r w:rsidRPr="00602692">
              <w:rPr>
                <w:b/>
                <w:sz w:val="22"/>
                <w:szCs w:val="22"/>
              </w:rPr>
              <w:t>3</w:t>
            </w:r>
            <w:r w:rsidR="00C111A6" w:rsidRPr="00602692">
              <w:rPr>
                <w:b/>
                <w:sz w:val="22"/>
                <w:szCs w:val="22"/>
              </w:rPr>
              <w:t xml:space="preserve"> The prohibition laid down in paragraph 1 of this Article shall not prevent disclosure between the credit institutions and financial institutions from the Member States provided that they belong to the same group, or between those entities and their branches and majority owned subsidiaries established in third countries, provided that those branches and majority-owned subsidiaries fully comply with the group-wide policies and procedures, including procedures for sharing information within the group, in accordance with Article 45, and that the group-wide policies and procedures comply with the requirements set out in this Directive.</w:t>
            </w:r>
          </w:p>
          <w:p w14:paraId="63ECDAF4" w14:textId="77777777" w:rsidR="00735B1E" w:rsidRPr="00602692" w:rsidRDefault="00735B1E" w:rsidP="002A5E62">
            <w:pPr>
              <w:pStyle w:val="NormalWeb"/>
              <w:spacing w:before="0" w:beforeAutospacing="0" w:after="0" w:afterAutospacing="0"/>
              <w:rPr>
                <w:sz w:val="22"/>
                <w:szCs w:val="22"/>
              </w:rPr>
            </w:pPr>
            <w:r w:rsidRPr="00602692">
              <w:rPr>
                <w:sz w:val="22"/>
                <w:szCs w:val="22"/>
              </w:rPr>
              <w:t>4.   The prohibition laid down in paragraph 1 shall not prevent disclosure between the obliged entities as referred to in point (3)(a) and (b) of Article 2(1), or entities from third countries which impose requirements equivalent to those laid down in this Directive, who perform their professional activities, whether as employees or not, within the same legal person or a larger structure to which the person belongs and which shares common ownership, management or compliance control.</w:t>
            </w:r>
          </w:p>
          <w:p w14:paraId="1098BB5A" w14:textId="77777777" w:rsidR="00735B1E" w:rsidRPr="00602692" w:rsidRDefault="00735B1E" w:rsidP="002A5E62">
            <w:pPr>
              <w:pStyle w:val="NormalWeb"/>
              <w:spacing w:before="0" w:beforeAutospacing="0" w:after="0" w:afterAutospacing="0"/>
              <w:rPr>
                <w:sz w:val="22"/>
                <w:szCs w:val="22"/>
              </w:rPr>
            </w:pPr>
            <w:r w:rsidRPr="00602692">
              <w:rPr>
                <w:sz w:val="22"/>
                <w:szCs w:val="22"/>
              </w:rPr>
              <w:t xml:space="preserve">5.   For obliged entities referred to in points (1), (2), (3)(a) and (b) of Article 2(1) in cases </w:t>
            </w:r>
            <w:r w:rsidRPr="00602692">
              <w:rPr>
                <w:sz w:val="22"/>
                <w:szCs w:val="22"/>
              </w:rPr>
              <w:lastRenderedPageBreak/>
              <w:t>relating to the same customer and the same transaction involving two or more obliged entities, the prohibition laid down in paragraph 1 of this Article shall not prevent disclosure between the relevant obliged entities provided that they are from a Member State, or entities in a third country which imposes requirements equivalent to those laid down in this Directive, and that they are from the same professional category and are subject to obligations as regards professional secrecy and personal data protection.</w:t>
            </w:r>
          </w:p>
          <w:p w14:paraId="4E583713" w14:textId="77777777" w:rsidR="00C30051" w:rsidRPr="00602692" w:rsidRDefault="00735B1E" w:rsidP="002A5E62">
            <w:pPr>
              <w:pStyle w:val="NormalWeb"/>
              <w:spacing w:before="0" w:beforeAutospacing="0" w:after="0" w:afterAutospacing="0"/>
              <w:rPr>
                <w:sz w:val="22"/>
                <w:szCs w:val="22"/>
              </w:rPr>
            </w:pPr>
            <w:r w:rsidRPr="00602692">
              <w:rPr>
                <w:sz w:val="22"/>
                <w:szCs w:val="22"/>
              </w:rPr>
              <w:t>6.   Where the obliged entities referred to in point (3)(a) and (b) of Article 2(1) seek to dissuade a client from engaging in illegal activity, that shall not constitute disclosure within the meaning of paragraph 1 of this Article.</w:t>
            </w:r>
          </w:p>
        </w:tc>
        <w:tc>
          <w:tcPr>
            <w:tcW w:w="512" w:type="pct"/>
            <w:vAlign w:val="center"/>
          </w:tcPr>
          <w:p w14:paraId="2945A367" w14:textId="77777777" w:rsidR="000B55E2" w:rsidRPr="00602692" w:rsidRDefault="007C5310" w:rsidP="002A5E62">
            <w:pPr>
              <w:spacing w:after="0" w:line="240" w:lineRule="auto"/>
              <w:rPr>
                <w:rFonts w:ascii="Times New Roman" w:hAnsi="Times New Roman" w:cs="Times New Roman"/>
              </w:rPr>
            </w:pPr>
            <w:r w:rsidRPr="00602692">
              <w:rPr>
                <w:rFonts w:ascii="Times New Roman" w:hAnsi="Times New Roman" w:cs="Times New Roman"/>
              </w:rPr>
              <w:lastRenderedPageBreak/>
              <w:t>90</w:t>
            </w:r>
          </w:p>
          <w:p w14:paraId="6F9A758A" w14:textId="77777777" w:rsidR="000B55E2" w:rsidRPr="00602692" w:rsidRDefault="000B55E2" w:rsidP="002A5E62">
            <w:pPr>
              <w:spacing w:after="0" w:line="240" w:lineRule="auto"/>
              <w:rPr>
                <w:rFonts w:ascii="Times New Roman" w:hAnsi="Times New Roman" w:cs="Times New Roman"/>
                <w:lang w:val="en-GB"/>
              </w:rPr>
            </w:pPr>
          </w:p>
          <w:p w14:paraId="139C2825" w14:textId="77777777" w:rsidR="000B55E2" w:rsidRPr="00602692" w:rsidRDefault="000B55E2" w:rsidP="002A5E62">
            <w:pPr>
              <w:spacing w:after="0" w:line="240" w:lineRule="auto"/>
              <w:rPr>
                <w:rFonts w:ascii="Times New Roman" w:hAnsi="Times New Roman" w:cs="Times New Roman"/>
                <w:lang w:val="en-GB"/>
              </w:rPr>
            </w:pPr>
          </w:p>
          <w:p w14:paraId="68BCD467" w14:textId="77777777" w:rsidR="000B55E2" w:rsidRPr="00602692" w:rsidRDefault="000B55E2" w:rsidP="002A5E62">
            <w:pPr>
              <w:spacing w:after="0" w:line="240" w:lineRule="auto"/>
              <w:rPr>
                <w:rFonts w:ascii="Times New Roman" w:hAnsi="Times New Roman" w:cs="Times New Roman"/>
                <w:lang w:val="en-GB"/>
              </w:rPr>
            </w:pPr>
          </w:p>
          <w:p w14:paraId="2F2D5FC4" w14:textId="77777777" w:rsidR="000B55E2" w:rsidRPr="00602692" w:rsidRDefault="000B55E2" w:rsidP="002A5E62">
            <w:pPr>
              <w:spacing w:after="0" w:line="240" w:lineRule="auto"/>
              <w:rPr>
                <w:rFonts w:ascii="Times New Roman" w:hAnsi="Times New Roman" w:cs="Times New Roman"/>
                <w:lang w:val="en-GB"/>
              </w:rPr>
            </w:pPr>
          </w:p>
          <w:p w14:paraId="7ABFAEB4" w14:textId="77777777" w:rsidR="000B55E2" w:rsidRPr="00602692" w:rsidRDefault="000B55E2" w:rsidP="002A5E62">
            <w:pPr>
              <w:spacing w:after="0" w:line="240" w:lineRule="auto"/>
              <w:rPr>
                <w:rFonts w:ascii="Times New Roman" w:hAnsi="Times New Roman" w:cs="Times New Roman"/>
                <w:lang w:val="en-GB"/>
              </w:rPr>
            </w:pPr>
          </w:p>
          <w:p w14:paraId="269E1AB1" w14:textId="77777777" w:rsidR="000B55E2" w:rsidRPr="00602692" w:rsidRDefault="000B55E2" w:rsidP="002A5E62">
            <w:pPr>
              <w:spacing w:after="0" w:line="240" w:lineRule="auto"/>
              <w:rPr>
                <w:rFonts w:ascii="Times New Roman" w:hAnsi="Times New Roman" w:cs="Times New Roman"/>
                <w:lang w:val="en-GB"/>
              </w:rPr>
            </w:pPr>
          </w:p>
          <w:p w14:paraId="1A72AFFA" w14:textId="77777777" w:rsidR="000B55E2" w:rsidRPr="00602692" w:rsidRDefault="000B55E2" w:rsidP="002A5E62">
            <w:pPr>
              <w:spacing w:after="0" w:line="240" w:lineRule="auto"/>
              <w:rPr>
                <w:rFonts w:ascii="Times New Roman" w:hAnsi="Times New Roman" w:cs="Times New Roman"/>
                <w:lang w:val="en-GB"/>
              </w:rPr>
            </w:pPr>
          </w:p>
          <w:p w14:paraId="3CD5BBB9" w14:textId="77777777" w:rsidR="000B55E2" w:rsidRPr="00602692" w:rsidRDefault="000B55E2" w:rsidP="002A5E62">
            <w:pPr>
              <w:spacing w:after="0" w:line="240" w:lineRule="auto"/>
              <w:rPr>
                <w:rFonts w:ascii="Times New Roman" w:hAnsi="Times New Roman" w:cs="Times New Roman"/>
                <w:lang w:val="en-GB"/>
              </w:rPr>
            </w:pPr>
          </w:p>
          <w:p w14:paraId="6E8F80FF" w14:textId="77777777" w:rsidR="000B55E2" w:rsidRPr="00602692" w:rsidRDefault="000B55E2" w:rsidP="002A5E62">
            <w:pPr>
              <w:spacing w:after="0" w:line="240" w:lineRule="auto"/>
              <w:rPr>
                <w:rFonts w:ascii="Times New Roman" w:hAnsi="Times New Roman" w:cs="Times New Roman"/>
                <w:lang w:val="en-GB"/>
              </w:rPr>
            </w:pPr>
          </w:p>
          <w:p w14:paraId="125499D8" w14:textId="77777777" w:rsidR="000B55E2" w:rsidRPr="00602692" w:rsidRDefault="000B55E2" w:rsidP="002A5E62">
            <w:pPr>
              <w:spacing w:after="0" w:line="240" w:lineRule="auto"/>
              <w:rPr>
                <w:rFonts w:ascii="Times New Roman" w:hAnsi="Times New Roman" w:cs="Times New Roman"/>
                <w:lang w:val="en-GB"/>
              </w:rPr>
            </w:pPr>
          </w:p>
          <w:p w14:paraId="529EB9D3" w14:textId="77777777" w:rsidR="000B55E2" w:rsidRPr="00602692" w:rsidRDefault="000B55E2" w:rsidP="002A5E62">
            <w:pPr>
              <w:spacing w:after="0" w:line="240" w:lineRule="auto"/>
              <w:rPr>
                <w:rFonts w:ascii="Times New Roman" w:hAnsi="Times New Roman" w:cs="Times New Roman"/>
                <w:lang w:val="en-GB"/>
              </w:rPr>
            </w:pPr>
          </w:p>
          <w:p w14:paraId="2E4BC2FF" w14:textId="77777777" w:rsidR="000B55E2" w:rsidRPr="00602692" w:rsidRDefault="000B55E2" w:rsidP="002A5E62">
            <w:pPr>
              <w:spacing w:after="0" w:line="240" w:lineRule="auto"/>
              <w:rPr>
                <w:rFonts w:ascii="Times New Roman" w:hAnsi="Times New Roman" w:cs="Times New Roman"/>
                <w:lang w:val="en-GB"/>
              </w:rPr>
            </w:pPr>
          </w:p>
          <w:p w14:paraId="2B848755" w14:textId="77777777" w:rsidR="000B55E2" w:rsidRPr="00602692" w:rsidRDefault="000B55E2" w:rsidP="002A5E62">
            <w:pPr>
              <w:spacing w:after="0" w:line="240" w:lineRule="auto"/>
              <w:rPr>
                <w:rFonts w:ascii="Times New Roman" w:hAnsi="Times New Roman" w:cs="Times New Roman"/>
                <w:lang w:val="en-GB"/>
              </w:rPr>
            </w:pPr>
          </w:p>
          <w:p w14:paraId="1648816D" w14:textId="77777777" w:rsidR="000B55E2" w:rsidRPr="00602692" w:rsidRDefault="000B55E2" w:rsidP="002A5E62">
            <w:pPr>
              <w:spacing w:after="0" w:line="240" w:lineRule="auto"/>
              <w:rPr>
                <w:rFonts w:ascii="Times New Roman" w:hAnsi="Times New Roman" w:cs="Times New Roman"/>
                <w:lang w:val="en-GB"/>
              </w:rPr>
            </w:pPr>
          </w:p>
          <w:p w14:paraId="7699F941" w14:textId="77777777" w:rsidR="000B55E2" w:rsidRPr="00602692" w:rsidRDefault="000B55E2" w:rsidP="002A5E62">
            <w:pPr>
              <w:spacing w:after="0" w:line="240" w:lineRule="auto"/>
              <w:rPr>
                <w:rFonts w:ascii="Times New Roman" w:hAnsi="Times New Roman" w:cs="Times New Roman"/>
                <w:lang w:val="en-GB"/>
              </w:rPr>
            </w:pPr>
          </w:p>
          <w:p w14:paraId="0BFC1778" w14:textId="77777777" w:rsidR="000B55E2" w:rsidRPr="00602692" w:rsidRDefault="000B55E2" w:rsidP="002A5E62">
            <w:pPr>
              <w:spacing w:after="0" w:line="240" w:lineRule="auto"/>
              <w:rPr>
                <w:rFonts w:ascii="Times New Roman" w:hAnsi="Times New Roman" w:cs="Times New Roman"/>
                <w:lang w:val="en-GB"/>
              </w:rPr>
            </w:pPr>
          </w:p>
          <w:p w14:paraId="611D1CF3" w14:textId="77777777" w:rsidR="000B55E2" w:rsidRPr="00602692" w:rsidRDefault="000B55E2" w:rsidP="002A5E62">
            <w:pPr>
              <w:spacing w:after="0" w:line="240" w:lineRule="auto"/>
              <w:rPr>
                <w:rFonts w:ascii="Times New Roman" w:hAnsi="Times New Roman" w:cs="Times New Roman"/>
                <w:lang w:val="en-GB"/>
              </w:rPr>
            </w:pPr>
          </w:p>
          <w:p w14:paraId="34EC859F" w14:textId="77777777" w:rsidR="000B55E2" w:rsidRPr="00602692" w:rsidRDefault="000B55E2" w:rsidP="002A5E62">
            <w:pPr>
              <w:spacing w:after="0" w:line="240" w:lineRule="auto"/>
              <w:rPr>
                <w:rFonts w:ascii="Times New Roman" w:hAnsi="Times New Roman" w:cs="Times New Roman"/>
                <w:lang w:val="en-GB"/>
              </w:rPr>
            </w:pPr>
          </w:p>
          <w:p w14:paraId="70CEFB73" w14:textId="77777777" w:rsidR="000B55E2" w:rsidRPr="00602692" w:rsidRDefault="000B55E2" w:rsidP="002A5E62">
            <w:pPr>
              <w:spacing w:after="0" w:line="240" w:lineRule="auto"/>
              <w:rPr>
                <w:rFonts w:ascii="Times New Roman" w:hAnsi="Times New Roman" w:cs="Times New Roman"/>
                <w:lang w:val="en-GB"/>
              </w:rPr>
            </w:pPr>
          </w:p>
          <w:p w14:paraId="4F91710C" w14:textId="77777777" w:rsidR="000B55E2" w:rsidRPr="00602692" w:rsidRDefault="000B55E2" w:rsidP="002A5E62">
            <w:pPr>
              <w:spacing w:after="0" w:line="240" w:lineRule="auto"/>
              <w:rPr>
                <w:rFonts w:ascii="Times New Roman" w:hAnsi="Times New Roman" w:cs="Times New Roman"/>
                <w:lang w:val="en-GB"/>
              </w:rPr>
            </w:pPr>
          </w:p>
          <w:p w14:paraId="19AAC662" w14:textId="77777777" w:rsidR="000B55E2" w:rsidRPr="00602692" w:rsidRDefault="000B55E2" w:rsidP="002A5E62">
            <w:pPr>
              <w:spacing w:after="0" w:line="240" w:lineRule="auto"/>
              <w:rPr>
                <w:rFonts w:ascii="Times New Roman" w:hAnsi="Times New Roman" w:cs="Times New Roman"/>
                <w:lang w:val="en-GB"/>
              </w:rPr>
            </w:pPr>
          </w:p>
          <w:p w14:paraId="47895C17" w14:textId="77777777" w:rsidR="000B55E2" w:rsidRPr="00602692" w:rsidRDefault="000B55E2" w:rsidP="002A5E62">
            <w:pPr>
              <w:spacing w:after="0" w:line="240" w:lineRule="auto"/>
              <w:rPr>
                <w:rFonts w:ascii="Times New Roman" w:hAnsi="Times New Roman" w:cs="Times New Roman"/>
                <w:lang w:val="en-GB"/>
              </w:rPr>
            </w:pPr>
          </w:p>
          <w:p w14:paraId="7B9ECAEC" w14:textId="77777777" w:rsidR="000B55E2" w:rsidRPr="00602692" w:rsidRDefault="000B55E2" w:rsidP="002A5E62">
            <w:pPr>
              <w:spacing w:after="0" w:line="240" w:lineRule="auto"/>
              <w:rPr>
                <w:rFonts w:ascii="Times New Roman" w:hAnsi="Times New Roman" w:cs="Times New Roman"/>
                <w:lang w:val="en-GB"/>
              </w:rPr>
            </w:pPr>
          </w:p>
          <w:p w14:paraId="15DBC782" w14:textId="77777777" w:rsidR="000B55E2" w:rsidRPr="00602692" w:rsidRDefault="000B55E2" w:rsidP="002A5E62">
            <w:pPr>
              <w:spacing w:after="0" w:line="240" w:lineRule="auto"/>
              <w:rPr>
                <w:rFonts w:ascii="Times New Roman" w:hAnsi="Times New Roman" w:cs="Times New Roman"/>
                <w:lang w:val="en-GB"/>
              </w:rPr>
            </w:pPr>
          </w:p>
          <w:p w14:paraId="2B817ECD" w14:textId="77777777" w:rsidR="000B55E2" w:rsidRPr="00602692" w:rsidRDefault="000B55E2" w:rsidP="002A5E62">
            <w:pPr>
              <w:spacing w:after="0" w:line="240" w:lineRule="auto"/>
              <w:rPr>
                <w:rFonts w:ascii="Times New Roman" w:hAnsi="Times New Roman" w:cs="Times New Roman"/>
                <w:lang w:val="en-GB"/>
              </w:rPr>
            </w:pPr>
          </w:p>
          <w:p w14:paraId="21EA3745" w14:textId="77777777" w:rsidR="000B55E2" w:rsidRPr="00602692" w:rsidRDefault="000B55E2" w:rsidP="002A5E62">
            <w:pPr>
              <w:spacing w:after="0" w:line="240" w:lineRule="auto"/>
              <w:rPr>
                <w:rFonts w:ascii="Times New Roman" w:hAnsi="Times New Roman" w:cs="Times New Roman"/>
                <w:lang w:val="en-GB"/>
              </w:rPr>
            </w:pPr>
          </w:p>
          <w:p w14:paraId="31571FC5" w14:textId="77777777" w:rsidR="000B55E2" w:rsidRPr="00602692" w:rsidRDefault="000B55E2" w:rsidP="002A5E62">
            <w:pPr>
              <w:spacing w:after="0" w:line="240" w:lineRule="auto"/>
              <w:rPr>
                <w:rFonts w:ascii="Times New Roman" w:hAnsi="Times New Roman" w:cs="Times New Roman"/>
                <w:lang w:val="en-GB"/>
              </w:rPr>
            </w:pPr>
          </w:p>
          <w:p w14:paraId="766A89E7" w14:textId="77777777" w:rsidR="000B55E2" w:rsidRPr="00602692" w:rsidRDefault="000B55E2" w:rsidP="002A5E62">
            <w:pPr>
              <w:spacing w:after="0" w:line="240" w:lineRule="auto"/>
              <w:rPr>
                <w:rFonts w:ascii="Times New Roman" w:hAnsi="Times New Roman" w:cs="Times New Roman"/>
                <w:lang w:val="en-GB"/>
              </w:rPr>
            </w:pPr>
          </w:p>
          <w:p w14:paraId="70394BBD" w14:textId="77777777" w:rsidR="00234129" w:rsidRPr="00602692" w:rsidRDefault="00234129" w:rsidP="002A5E62">
            <w:pPr>
              <w:spacing w:after="0" w:line="240" w:lineRule="auto"/>
              <w:rPr>
                <w:rFonts w:ascii="Times New Roman" w:hAnsi="Times New Roman" w:cs="Times New Roman"/>
              </w:rPr>
            </w:pPr>
          </w:p>
          <w:p w14:paraId="611B965B" w14:textId="77777777" w:rsidR="00234129" w:rsidRPr="00602692" w:rsidRDefault="00234129" w:rsidP="002A5E62">
            <w:pPr>
              <w:spacing w:after="0" w:line="240" w:lineRule="auto"/>
              <w:rPr>
                <w:rFonts w:ascii="Times New Roman" w:hAnsi="Times New Roman" w:cs="Times New Roman"/>
              </w:rPr>
            </w:pPr>
          </w:p>
          <w:p w14:paraId="7A641545" w14:textId="77777777" w:rsidR="00234129" w:rsidRPr="00602692" w:rsidRDefault="00234129" w:rsidP="002A5E62">
            <w:pPr>
              <w:spacing w:after="0" w:line="240" w:lineRule="auto"/>
              <w:rPr>
                <w:rFonts w:ascii="Times New Roman" w:hAnsi="Times New Roman" w:cs="Times New Roman"/>
              </w:rPr>
            </w:pPr>
          </w:p>
          <w:p w14:paraId="6C90EDB4" w14:textId="77777777" w:rsidR="00234129" w:rsidRPr="00602692" w:rsidRDefault="00234129" w:rsidP="002A5E62">
            <w:pPr>
              <w:spacing w:after="0" w:line="240" w:lineRule="auto"/>
              <w:rPr>
                <w:rFonts w:ascii="Times New Roman" w:hAnsi="Times New Roman" w:cs="Times New Roman"/>
              </w:rPr>
            </w:pPr>
          </w:p>
          <w:p w14:paraId="0EFBF320" w14:textId="77777777" w:rsidR="00234129" w:rsidRPr="00602692" w:rsidRDefault="00234129" w:rsidP="002A5E62">
            <w:pPr>
              <w:spacing w:after="0" w:line="240" w:lineRule="auto"/>
              <w:rPr>
                <w:rFonts w:ascii="Times New Roman" w:hAnsi="Times New Roman" w:cs="Times New Roman"/>
              </w:rPr>
            </w:pPr>
          </w:p>
          <w:p w14:paraId="72AAD948" w14:textId="77777777" w:rsidR="00234129" w:rsidRPr="00602692" w:rsidRDefault="00234129" w:rsidP="002A5E62">
            <w:pPr>
              <w:spacing w:after="0" w:line="240" w:lineRule="auto"/>
              <w:rPr>
                <w:rFonts w:ascii="Times New Roman" w:hAnsi="Times New Roman" w:cs="Times New Roman"/>
              </w:rPr>
            </w:pPr>
          </w:p>
          <w:p w14:paraId="1F5E8403" w14:textId="77777777" w:rsidR="00234129" w:rsidRPr="00602692" w:rsidRDefault="00234129" w:rsidP="002A5E62">
            <w:pPr>
              <w:spacing w:after="0" w:line="240" w:lineRule="auto"/>
              <w:rPr>
                <w:rFonts w:ascii="Times New Roman" w:hAnsi="Times New Roman" w:cs="Times New Roman"/>
              </w:rPr>
            </w:pPr>
          </w:p>
          <w:p w14:paraId="07FB2D74" w14:textId="77777777" w:rsidR="00234129" w:rsidRPr="00602692" w:rsidRDefault="00234129" w:rsidP="002A5E62">
            <w:pPr>
              <w:spacing w:after="0" w:line="240" w:lineRule="auto"/>
              <w:rPr>
                <w:rFonts w:ascii="Times New Roman" w:hAnsi="Times New Roman" w:cs="Times New Roman"/>
              </w:rPr>
            </w:pPr>
          </w:p>
          <w:p w14:paraId="4A0B5DC2" w14:textId="77777777" w:rsidR="00234129" w:rsidRPr="00602692" w:rsidRDefault="00234129" w:rsidP="002A5E62">
            <w:pPr>
              <w:spacing w:after="0" w:line="240" w:lineRule="auto"/>
              <w:rPr>
                <w:rFonts w:ascii="Times New Roman" w:hAnsi="Times New Roman" w:cs="Times New Roman"/>
              </w:rPr>
            </w:pPr>
          </w:p>
          <w:p w14:paraId="3118B22B" w14:textId="77777777" w:rsidR="00565524" w:rsidRPr="00602692" w:rsidRDefault="00565524" w:rsidP="002A5E62">
            <w:pPr>
              <w:spacing w:after="0" w:line="240" w:lineRule="auto"/>
              <w:rPr>
                <w:rFonts w:ascii="Times New Roman" w:hAnsi="Times New Roman" w:cs="Times New Roman"/>
              </w:rPr>
            </w:pPr>
          </w:p>
          <w:p w14:paraId="1B77FB88" w14:textId="77777777" w:rsidR="00FC6A21" w:rsidRPr="00602692" w:rsidRDefault="00FC6A21" w:rsidP="002A5E62">
            <w:pPr>
              <w:spacing w:after="0" w:line="240" w:lineRule="auto"/>
              <w:rPr>
                <w:rFonts w:ascii="Times New Roman" w:hAnsi="Times New Roman" w:cs="Times New Roman"/>
              </w:rPr>
            </w:pPr>
          </w:p>
          <w:p w14:paraId="64F95710" w14:textId="77777777" w:rsidR="00FC6A21" w:rsidRPr="00602692" w:rsidRDefault="00FC6A21" w:rsidP="002A5E62">
            <w:pPr>
              <w:spacing w:after="0" w:line="240" w:lineRule="auto"/>
              <w:rPr>
                <w:rFonts w:ascii="Times New Roman" w:hAnsi="Times New Roman" w:cs="Times New Roman"/>
              </w:rPr>
            </w:pPr>
          </w:p>
          <w:p w14:paraId="4C8DE5AA" w14:textId="77777777" w:rsidR="00FC6A21" w:rsidRPr="00602692" w:rsidRDefault="00FC6A21" w:rsidP="002A5E62">
            <w:pPr>
              <w:spacing w:after="0" w:line="240" w:lineRule="auto"/>
              <w:rPr>
                <w:rFonts w:ascii="Times New Roman" w:hAnsi="Times New Roman" w:cs="Times New Roman"/>
              </w:rPr>
            </w:pPr>
          </w:p>
          <w:p w14:paraId="7AB09753" w14:textId="77777777" w:rsidR="00FC6A21" w:rsidRPr="00602692" w:rsidRDefault="00FC6A21" w:rsidP="002A5E62">
            <w:pPr>
              <w:spacing w:after="0" w:line="240" w:lineRule="auto"/>
              <w:rPr>
                <w:rFonts w:ascii="Times New Roman" w:hAnsi="Times New Roman" w:cs="Times New Roman"/>
              </w:rPr>
            </w:pPr>
          </w:p>
          <w:p w14:paraId="63AA52EC" w14:textId="77777777" w:rsidR="00FC6A21" w:rsidRPr="00602692" w:rsidRDefault="00FC6A21" w:rsidP="002A5E62">
            <w:pPr>
              <w:spacing w:after="0" w:line="240" w:lineRule="auto"/>
              <w:rPr>
                <w:rFonts w:ascii="Times New Roman" w:hAnsi="Times New Roman" w:cs="Times New Roman"/>
              </w:rPr>
            </w:pPr>
          </w:p>
          <w:p w14:paraId="183C06AC" w14:textId="77777777" w:rsidR="00FC6A21" w:rsidRPr="00602692" w:rsidRDefault="00FC6A21" w:rsidP="002A5E62">
            <w:pPr>
              <w:spacing w:after="0" w:line="240" w:lineRule="auto"/>
              <w:rPr>
                <w:rFonts w:ascii="Times New Roman" w:hAnsi="Times New Roman" w:cs="Times New Roman"/>
              </w:rPr>
            </w:pPr>
          </w:p>
          <w:p w14:paraId="51D8AD47" w14:textId="77777777" w:rsidR="00FC6A21" w:rsidRPr="00602692" w:rsidRDefault="00FC6A21" w:rsidP="002A5E62">
            <w:pPr>
              <w:spacing w:after="0" w:line="240" w:lineRule="auto"/>
              <w:rPr>
                <w:rFonts w:ascii="Times New Roman" w:hAnsi="Times New Roman" w:cs="Times New Roman"/>
              </w:rPr>
            </w:pPr>
          </w:p>
          <w:p w14:paraId="007C70DC" w14:textId="77777777" w:rsidR="00FC6A21" w:rsidRPr="00602692" w:rsidRDefault="00FC6A21" w:rsidP="002A5E62">
            <w:pPr>
              <w:spacing w:after="0" w:line="240" w:lineRule="auto"/>
              <w:rPr>
                <w:rFonts w:ascii="Times New Roman" w:hAnsi="Times New Roman" w:cs="Times New Roman"/>
              </w:rPr>
            </w:pPr>
          </w:p>
          <w:p w14:paraId="41026942" w14:textId="77777777" w:rsidR="00FC6A21" w:rsidRPr="00602692" w:rsidRDefault="00FC6A21" w:rsidP="002A5E62">
            <w:pPr>
              <w:spacing w:after="0" w:line="240" w:lineRule="auto"/>
              <w:rPr>
                <w:rFonts w:ascii="Times New Roman" w:hAnsi="Times New Roman" w:cs="Times New Roman"/>
              </w:rPr>
            </w:pPr>
          </w:p>
          <w:p w14:paraId="148CF1CE" w14:textId="77777777" w:rsidR="00FC6A21" w:rsidRPr="00602692" w:rsidRDefault="00FC6A21" w:rsidP="002A5E62">
            <w:pPr>
              <w:spacing w:after="0" w:line="240" w:lineRule="auto"/>
              <w:rPr>
                <w:rFonts w:ascii="Times New Roman" w:hAnsi="Times New Roman" w:cs="Times New Roman"/>
              </w:rPr>
            </w:pPr>
          </w:p>
          <w:p w14:paraId="7E252F31" w14:textId="77777777" w:rsidR="00FC6A21" w:rsidRPr="00602692" w:rsidRDefault="00FC6A21" w:rsidP="002A5E62">
            <w:pPr>
              <w:spacing w:after="0" w:line="240" w:lineRule="auto"/>
              <w:rPr>
                <w:rFonts w:ascii="Times New Roman" w:hAnsi="Times New Roman" w:cs="Times New Roman"/>
              </w:rPr>
            </w:pPr>
          </w:p>
          <w:p w14:paraId="73907650" w14:textId="77777777" w:rsidR="00FC6A21" w:rsidRPr="00602692" w:rsidRDefault="00FC6A21" w:rsidP="002A5E62">
            <w:pPr>
              <w:spacing w:after="0" w:line="240" w:lineRule="auto"/>
              <w:rPr>
                <w:rFonts w:ascii="Times New Roman" w:hAnsi="Times New Roman" w:cs="Times New Roman"/>
              </w:rPr>
            </w:pPr>
          </w:p>
          <w:p w14:paraId="0817E3A9" w14:textId="77777777" w:rsidR="00FC6A21" w:rsidRPr="00602692" w:rsidRDefault="00FC6A21" w:rsidP="002A5E62">
            <w:pPr>
              <w:spacing w:after="0" w:line="240" w:lineRule="auto"/>
              <w:rPr>
                <w:rFonts w:ascii="Times New Roman" w:hAnsi="Times New Roman" w:cs="Times New Roman"/>
              </w:rPr>
            </w:pPr>
          </w:p>
          <w:p w14:paraId="178582F8" w14:textId="77777777" w:rsidR="00FC6A21" w:rsidRPr="00602692" w:rsidRDefault="00FC6A21" w:rsidP="002A5E62">
            <w:pPr>
              <w:spacing w:after="0" w:line="240" w:lineRule="auto"/>
              <w:rPr>
                <w:rFonts w:ascii="Times New Roman" w:hAnsi="Times New Roman" w:cs="Times New Roman"/>
              </w:rPr>
            </w:pPr>
          </w:p>
          <w:p w14:paraId="77FE1CE3" w14:textId="77777777" w:rsidR="00FC6A21" w:rsidRPr="00602692" w:rsidRDefault="00FC6A21" w:rsidP="002A5E62">
            <w:pPr>
              <w:spacing w:after="0" w:line="240" w:lineRule="auto"/>
              <w:rPr>
                <w:rFonts w:ascii="Times New Roman" w:hAnsi="Times New Roman" w:cs="Times New Roman"/>
              </w:rPr>
            </w:pPr>
          </w:p>
          <w:p w14:paraId="6AA72487" w14:textId="77777777" w:rsidR="00FC6A21" w:rsidRPr="00602692" w:rsidRDefault="00FC6A21" w:rsidP="002A5E62">
            <w:pPr>
              <w:spacing w:after="0" w:line="240" w:lineRule="auto"/>
              <w:rPr>
                <w:rFonts w:ascii="Times New Roman" w:hAnsi="Times New Roman" w:cs="Times New Roman"/>
              </w:rPr>
            </w:pPr>
          </w:p>
          <w:p w14:paraId="293136D2" w14:textId="77777777" w:rsidR="00FC6A21" w:rsidRPr="00602692" w:rsidRDefault="00FC6A21" w:rsidP="002A5E62">
            <w:pPr>
              <w:spacing w:after="0" w:line="240" w:lineRule="auto"/>
              <w:rPr>
                <w:rFonts w:ascii="Times New Roman" w:hAnsi="Times New Roman" w:cs="Times New Roman"/>
              </w:rPr>
            </w:pPr>
          </w:p>
          <w:p w14:paraId="6010DFB8" w14:textId="77777777" w:rsidR="00F47115" w:rsidRPr="00602692" w:rsidRDefault="00F47115" w:rsidP="002A5E62">
            <w:pPr>
              <w:spacing w:after="0" w:line="240" w:lineRule="auto"/>
              <w:rPr>
                <w:rFonts w:ascii="Times New Roman" w:hAnsi="Times New Roman" w:cs="Times New Roman"/>
              </w:rPr>
            </w:pPr>
          </w:p>
          <w:p w14:paraId="02636FFD" w14:textId="77777777" w:rsidR="00F47115" w:rsidRPr="00602692" w:rsidRDefault="00F47115" w:rsidP="002A5E62">
            <w:pPr>
              <w:spacing w:after="0" w:line="240" w:lineRule="auto"/>
              <w:rPr>
                <w:rFonts w:ascii="Times New Roman" w:hAnsi="Times New Roman" w:cs="Times New Roman"/>
              </w:rPr>
            </w:pPr>
          </w:p>
          <w:p w14:paraId="3BCBDDBB" w14:textId="77777777" w:rsidR="00F47115" w:rsidRPr="00602692" w:rsidRDefault="00F47115" w:rsidP="002A5E62">
            <w:pPr>
              <w:spacing w:after="0" w:line="240" w:lineRule="auto"/>
              <w:rPr>
                <w:rFonts w:ascii="Times New Roman" w:hAnsi="Times New Roman" w:cs="Times New Roman"/>
              </w:rPr>
            </w:pPr>
          </w:p>
          <w:p w14:paraId="170617D8" w14:textId="77777777" w:rsidR="00F47115" w:rsidRPr="00602692" w:rsidRDefault="00F47115" w:rsidP="002A5E62">
            <w:pPr>
              <w:spacing w:after="0" w:line="240" w:lineRule="auto"/>
              <w:rPr>
                <w:rFonts w:ascii="Times New Roman" w:hAnsi="Times New Roman" w:cs="Times New Roman"/>
              </w:rPr>
            </w:pPr>
          </w:p>
          <w:p w14:paraId="5FCD79D5" w14:textId="77777777" w:rsidR="002A3315" w:rsidRPr="00602692" w:rsidRDefault="002A3315" w:rsidP="002A5E62">
            <w:pPr>
              <w:spacing w:after="0" w:line="240" w:lineRule="auto"/>
              <w:rPr>
                <w:rFonts w:ascii="Times New Roman" w:hAnsi="Times New Roman" w:cs="Times New Roman"/>
              </w:rPr>
            </w:pPr>
          </w:p>
          <w:p w14:paraId="68C7BB57" w14:textId="77777777" w:rsidR="002A3315" w:rsidRPr="00602692" w:rsidRDefault="002A3315" w:rsidP="002A5E62">
            <w:pPr>
              <w:spacing w:after="0" w:line="240" w:lineRule="auto"/>
              <w:rPr>
                <w:rFonts w:ascii="Times New Roman" w:hAnsi="Times New Roman" w:cs="Times New Roman"/>
              </w:rPr>
            </w:pPr>
          </w:p>
          <w:p w14:paraId="516AE613" w14:textId="77777777" w:rsidR="006922C8" w:rsidRPr="00602692" w:rsidRDefault="007C5310" w:rsidP="002A5E62">
            <w:pPr>
              <w:spacing w:after="0" w:line="240" w:lineRule="auto"/>
              <w:rPr>
                <w:rFonts w:ascii="Times New Roman" w:hAnsi="Times New Roman" w:cs="Times New Roman"/>
              </w:rPr>
            </w:pPr>
            <w:r w:rsidRPr="00602692">
              <w:rPr>
                <w:rFonts w:ascii="Times New Roman" w:hAnsi="Times New Roman" w:cs="Times New Roman"/>
              </w:rPr>
              <w:t>91</w:t>
            </w:r>
          </w:p>
          <w:p w14:paraId="0D094F35" w14:textId="77777777" w:rsidR="00B80C17" w:rsidRPr="00602692" w:rsidRDefault="00B80C17" w:rsidP="002A5E62">
            <w:pPr>
              <w:spacing w:after="0" w:line="240" w:lineRule="auto"/>
              <w:rPr>
                <w:rFonts w:ascii="Times New Roman" w:hAnsi="Times New Roman" w:cs="Times New Roman"/>
              </w:rPr>
            </w:pPr>
          </w:p>
          <w:p w14:paraId="393051BC" w14:textId="77777777" w:rsidR="00B80C17" w:rsidRPr="00602692" w:rsidRDefault="00B80C17" w:rsidP="002A5E62">
            <w:pPr>
              <w:spacing w:after="0" w:line="240" w:lineRule="auto"/>
              <w:rPr>
                <w:rFonts w:ascii="Times New Roman" w:hAnsi="Times New Roman" w:cs="Times New Roman"/>
              </w:rPr>
            </w:pPr>
          </w:p>
        </w:tc>
        <w:tc>
          <w:tcPr>
            <w:tcW w:w="1344" w:type="pct"/>
            <w:vAlign w:val="center"/>
          </w:tcPr>
          <w:p w14:paraId="0DBC7CF4" w14:textId="77777777" w:rsidR="00F47115" w:rsidRPr="00602692" w:rsidRDefault="00F47115" w:rsidP="002A5E62">
            <w:pPr>
              <w:spacing w:after="0" w:line="240" w:lineRule="auto"/>
              <w:jc w:val="center"/>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lastRenderedPageBreak/>
              <w:t>Забрана дојављивања</w:t>
            </w:r>
          </w:p>
          <w:p w14:paraId="13126673" w14:textId="77777777" w:rsidR="00F47115" w:rsidRPr="00602692" w:rsidRDefault="00F47115" w:rsidP="002A5E62">
            <w:pPr>
              <w:spacing w:after="0" w:line="240" w:lineRule="auto"/>
              <w:jc w:val="center"/>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Члан 90.</w:t>
            </w:r>
          </w:p>
          <w:p w14:paraId="43F0FA08" w14:textId="77777777" w:rsidR="00C96F61" w:rsidRPr="00602692" w:rsidRDefault="00C96F61" w:rsidP="002A5E62">
            <w:pPr>
              <w:spacing w:after="0" w:line="240" w:lineRule="auto"/>
              <w:jc w:val="center"/>
              <w:rPr>
                <w:rFonts w:ascii="Times New Roman" w:hAnsi="Times New Roman" w:cs="Times New Roman"/>
                <w:color w:val="000000" w:themeColor="text1"/>
                <w:lang w:val="en-GB"/>
              </w:rPr>
            </w:pPr>
          </w:p>
          <w:p w14:paraId="0EB4DDD9"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Обвезник, односно његови запослени, укључујући и чланове управног, надзорног и другог органа управљања, као и друга лица којима су доступни подаци из члана 99. овог закона, не смеју странци или трећем лицу открити:</w:t>
            </w:r>
          </w:p>
          <w:p w14:paraId="4BAF989C"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lastRenderedPageBreak/>
              <w:t>1) да су достављени или су у поступку достављања Управи подаци, информације и документација о странци или о трансакцији за које постоји сумња да се ради о прању новца или финансирању тероризма;</w:t>
            </w:r>
          </w:p>
          <w:p w14:paraId="2A7E7D27"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2) да је Управа, на основу чл. 75. и 82. овог закона, издала налог за привремено обустављање извршења трансакције, укључујући и приступ сефу;</w:t>
            </w:r>
          </w:p>
          <w:p w14:paraId="51940AE6"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3) да је Управа, на основу члана 76. овог закона, издала налог за праћење финансијског пословања странке;</w:t>
            </w:r>
          </w:p>
          <w:p w14:paraId="3772E934"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4) да је против странке или трећег лица покренут или би могао бити покренут поступак у вези са прањем новца или финансирањем тероризма.</w:t>
            </w:r>
          </w:p>
          <w:p w14:paraId="4E694CF3"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Забрана из става 1. овог члана не односи се на случајеве:</w:t>
            </w:r>
          </w:p>
          <w:p w14:paraId="38B9F70C"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1) када су подаци, информације и документација које у складу са овим законом прикупља и води обвезник потребни за утврђивање чињеница у кривичном поступку и ако те податке тражи надлежни суд у складу са законом;</w:t>
            </w:r>
          </w:p>
          <w:p w14:paraId="514748FF"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2) ако податке из тачке 1. овог става тражи орган из члана 104. овог закона у поступку надзора над применом одредаба овог закона;</w:t>
            </w:r>
          </w:p>
          <w:p w14:paraId="36C83CF9"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3) ако предузеће за ревизију, овлашћени ревизор, правно или физичко лице које пружа рачуноводствене услуге или услуге пореског саветовања покуша да одврати странку од незаконите делатности;</w:t>
            </w:r>
          </w:p>
          <w:p w14:paraId="3AD7EA3C"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lastRenderedPageBreak/>
              <w:t>4) када обвезник поступа у складу са чланом 48. став 2. овог закона;</w:t>
            </w:r>
          </w:p>
          <w:p w14:paraId="0841C81B" w14:textId="77777777" w:rsidR="00F47115" w:rsidRPr="00602692" w:rsidRDefault="002A3315" w:rsidP="002A3315">
            <w:pPr>
              <w:spacing w:after="0" w:line="240" w:lineRule="auto"/>
              <w:jc w:val="both"/>
              <w:rPr>
                <w:rFonts w:ascii="Times New Roman" w:hAnsi="Times New Roman" w:cs="Times New Roman"/>
                <w:color w:val="000000" w:themeColor="text1"/>
                <w:lang w:val="en-GB"/>
              </w:rPr>
            </w:pPr>
            <w:r w:rsidRPr="00602692">
              <w:rPr>
                <w:rFonts w:ascii="Times New Roman" w:hAnsi="Times New Roman" w:cs="Times New Roman"/>
                <w:color w:val="000000" w:themeColor="text1"/>
                <w:lang w:val="en-GB"/>
              </w:rPr>
              <w:t>5) код размене информација између два или више обвезника, ОСИМ ОБВЕЗНИКА ИЗ ЧЛАНА 4. СТАВ 1. ТАЧ. 8), 12), 16А), у случајевима који се односе на исту странку и исту трансакцију, под условом да су то обвезници из Републике Србије или треће државе која прописује обавезе у вези са спречавањем прања новца и финансирања тероризма које су еквивалентне обавезама прописаним овим законом, да се баве истом делатношћу, као и да подлежу обавезама чувања професионалне тајне и података о личности.</w:t>
            </w:r>
          </w:p>
          <w:p w14:paraId="5EA67226" w14:textId="77777777" w:rsidR="002A3315" w:rsidRPr="00602692" w:rsidRDefault="002A3315" w:rsidP="002A3315">
            <w:pPr>
              <w:spacing w:after="0" w:line="240" w:lineRule="auto"/>
              <w:jc w:val="both"/>
              <w:rPr>
                <w:rFonts w:ascii="Times New Roman" w:hAnsi="Times New Roman" w:cs="Times New Roman"/>
                <w:color w:val="000000" w:themeColor="text1"/>
                <w:lang w:val="en-GB"/>
              </w:rPr>
            </w:pPr>
          </w:p>
          <w:p w14:paraId="3275FA71" w14:textId="77777777" w:rsidR="00F47115" w:rsidRPr="00602692" w:rsidRDefault="00F47115" w:rsidP="002A5E62">
            <w:pPr>
              <w:spacing w:before="100" w:beforeAutospacing="1" w:after="100" w:afterAutospacing="1" w:line="240" w:lineRule="auto"/>
              <w:jc w:val="center"/>
              <w:rPr>
                <w:rFonts w:ascii="Times New Roman" w:eastAsia="Times New Roman" w:hAnsi="Times New Roman" w:cs="Times New Roman"/>
                <w:color w:val="000000"/>
              </w:rPr>
            </w:pPr>
            <w:r w:rsidRPr="00602692">
              <w:rPr>
                <w:rFonts w:ascii="Times New Roman" w:eastAsia="Times New Roman" w:hAnsi="Times New Roman" w:cs="Times New Roman"/>
                <w:color w:val="000000"/>
              </w:rPr>
              <w:t>Тајност података</w:t>
            </w:r>
          </w:p>
          <w:p w14:paraId="73158455" w14:textId="77777777" w:rsidR="00F47115" w:rsidRPr="00602692" w:rsidRDefault="00F47115" w:rsidP="002A5E62">
            <w:pPr>
              <w:spacing w:before="100" w:beforeAutospacing="1" w:after="100" w:afterAutospacing="1" w:line="240" w:lineRule="auto"/>
              <w:jc w:val="center"/>
              <w:rPr>
                <w:rFonts w:ascii="Times New Roman" w:eastAsia="Times New Roman" w:hAnsi="Times New Roman" w:cs="Times New Roman"/>
                <w:color w:val="000000"/>
              </w:rPr>
            </w:pPr>
            <w:r w:rsidRPr="00602692">
              <w:rPr>
                <w:rFonts w:ascii="Times New Roman" w:eastAsia="Times New Roman" w:hAnsi="Times New Roman" w:cs="Times New Roman"/>
                <w:color w:val="000000"/>
              </w:rPr>
              <w:t>Члан 91.</w:t>
            </w:r>
          </w:p>
          <w:p w14:paraId="1B82B56E" w14:textId="77777777" w:rsidR="00F47115" w:rsidRPr="00602692" w:rsidRDefault="00F47115"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Подаци, информације и документација које Управа прикупи у складу са овим законом представљају тајне податке у смислу закона који уређује одређивање и заштиту тајних података. </w:t>
            </w:r>
          </w:p>
          <w:p w14:paraId="0076FCE1" w14:textId="77777777" w:rsidR="00F47115" w:rsidRPr="00602692" w:rsidRDefault="00F47115"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Достављање података, информација и документације из става 1. овог члана надлежним </w:t>
            </w:r>
            <w:r w:rsidRPr="00602692">
              <w:rPr>
                <w:rFonts w:ascii="Times New Roman" w:eastAsia="Times New Roman" w:hAnsi="Times New Roman" w:cs="Times New Roman"/>
              </w:rPr>
              <w:t>државним</w:t>
            </w:r>
            <w:r w:rsidRPr="00602692">
              <w:rPr>
                <w:rFonts w:ascii="Times New Roman" w:eastAsia="Times New Roman" w:hAnsi="Times New Roman" w:cs="Times New Roman"/>
                <w:color w:val="000000"/>
              </w:rPr>
              <w:t xml:space="preserve"> органима и страним </w:t>
            </w:r>
            <w:r w:rsidRPr="00602692">
              <w:rPr>
                <w:rFonts w:ascii="Times New Roman" w:eastAsia="Times New Roman" w:hAnsi="Times New Roman" w:cs="Times New Roman"/>
              </w:rPr>
              <w:t xml:space="preserve">државним </w:t>
            </w:r>
            <w:r w:rsidRPr="00602692">
              <w:rPr>
                <w:rFonts w:ascii="Times New Roman" w:eastAsia="Times New Roman" w:hAnsi="Times New Roman" w:cs="Times New Roman"/>
                <w:color w:val="000000"/>
              </w:rPr>
              <w:t xml:space="preserve">органима надлежним за спречавање и откривање прања новца и финансирања тероризма врши се у складу са одредбама закона који уређује </w:t>
            </w:r>
            <w:r w:rsidRPr="00602692">
              <w:rPr>
                <w:rFonts w:ascii="Times New Roman" w:eastAsia="Times New Roman" w:hAnsi="Times New Roman" w:cs="Times New Roman"/>
                <w:color w:val="000000"/>
              </w:rPr>
              <w:lastRenderedPageBreak/>
              <w:t xml:space="preserve">одређивање и заштиту тајних података и прописима донесеним на основу </w:t>
            </w:r>
            <w:r w:rsidRPr="00602692">
              <w:rPr>
                <w:rFonts w:ascii="Times New Roman" w:eastAsia="Times New Roman" w:hAnsi="Times New Roman" w:cs="Times New Roman"/>
                <w:strike/>
                <w:color w:val="000000"/>
                <w:lang w:val="sr-Cyrl-RS"/>
              </w:rPr>
              <w:t>овог</w:t>
            </w:r>
            <w:r w:rsidRPr="00602692">
              <w:rPr>
                <w:rFonts w:ascii="Times New Roman" w:eastAsia="Times New Roman" w:hAnsi="Times New Roman" w:cs="Times New Roman"/>
                <w:color w:val="000000"/>
                <w:lang w:val="sr-Cyrl-RS"/>
              </w:rPr>
              <w:t xml:space="preserve"> </w:t>
            </w:r>
            <w:r w:rsidRPr="00602692">
              <w:rPr>
                <w:rFonts w:ascii="Times New Roman" w:eastAsia="Times New Roman" w:hAnsi="Times New Roman" w:cs="Times New Roman"/>
                <w:color w:val="000000"/>
              </w:rPr>
              <w:t>ТОГ закона. </w:t>
            </w:r>
          </w:p>
          <w:p w14:paraId="6FCFF4E3" w14:textId="77777777" w:rsidR="00F47115" w:rsidRPr="00602692" w:rsidRDefault="00F47115" w:rsidP="002A5E62">
            <w:pPr>
              <w:spacing w:after="0" w:line="240" w:lineRule="auto"/>
              <w:jc w:val="both"/>
              <w:rPr>
                <w:rFonts w:ascii="Times New Roman" w:eastAsia="Times New Roman" w:hAnsi="Times New Roman" w:cs="Times New Roman"/>
                <w:lang w:val="sr-Cyrl-CS"/>
              </w:rPr>
            </w:pPr>
            <w:r w:rsidRPr="00602692">
              <w:rPr>
                <w:rFonts w:ascii="Times New Roman" w:eastAsia="Times New Roman" w:hAnsi="Times New Roman" w:cs="Times New Roman"/>
                <w:lang w:val="sr-Cyrl-CS"/>
              </w:rPr>
              <w:t>К</w:t>
            </w:r>
            <w:r w:rsidR="00FD1FF3" w:rsidRPr="00602692">
              <w:rPr>
                <w:rFonts w:ascii="Times New Roman" w:eastAsia="Times New Roman" w:hAnsi="Times New Roman" w:cs="Times New Roman"/>
                <w:lang w:val="sr-Cyrl-CS"/>
              </w:rPr>
              <w:t>ада обвезник доставља податке, информације и документацију управи, кореспондентској банци у складу са чланом 36. овог закона, у складу са чл. 11-15. овог закона, трећем лицу у складу са чл. 30-32. овог закона, пословним јединицама и подређеним друштвима правног лица у већинском власништву тог обвезника у складу са чланом 48. овог закона, не сматра се да је повредио обавезу чувања пословне, банкарске или професионалне тајне.</w:t>
            </w:r>
          </w:p>
          <w:p w14:paraId="17F2AEAA" w14:textId="77777777" w:rsidR="00F47115" w:rsidRPr="00602692" w:rsidRDefault="00F47115" w:rsidP="002A5E62">
            <w:pPr>
              <w:spacing w:after="0" w:line="240" w:lineRule="auto"/>
              <w:jc w:val="both"/>
              <w:rPr>
                <w:rFonts w:ascii="Times New Roman" w:eastAsia="Times New Roman" w:hAnsi="Times New Roman" w:cs="Times New Roman"/>
                <w:color w:val="000000"/>
              </w:rPr>
            </w:pPr>
          </w:p>
          <w:p w14:paraId="54237B0F" w14:textId="77777777" w:rsidR="00F47115" w:rsidRPr="00602692" w:rsidRDefault="00FD1FF3" w:rsidP="002A5E62">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П</w:t>
            </w:r>
            <w:r w:rsidRPr="00602692">
              <w:rPr>
                <w:rFonts w:ascii="Times New Roman" w:eastAsia="Times New Roman" w:hAnsi="Times New Roman" w:cs="Times New Roman"/>
                <w:color w:val="000000"/>
              </w:rPr>
              <w:t xml:space="preserve">риликом размене податка из става 3. овог члана обвезник је дужан да посебно води рачуна о спровођењу забране дојављивања из члана 90. овог закона. </w:t>
            </w:r>
          </w:p>
          <w:p w14:paraId="7034DD57" w14:textId="77777777" w:rsidR="00F47115" w:rsidRPr="00602692" w:rsidRDefault="00F47115"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Обвезник је дужан да примењује одредбе овог закона без обзира на обавезу чувања професионалне тајне. </w:t>
            </w:r>
          </w:p>
          <w:p w14:paraId="371C4C37" w14:textId="77777777" w:rsidR="00C30051" w:rsidRPr="00602692" w:rsidRDefault="00C30051" w:rsidP="002A5E62">
            <w:pPr>
              <w:spacing w:after="0" w:line="240" w:lineRule="auto"/>
              <w:jc w:val="both"/>
              <w:rPr>
                <w:rFonts w:ascii="Times New Roman" w:hAnsi="Times New Roman" w:cs="Times New Roman"/>
                <w:color w:val="000000" w:themeColor="text1"/>
                <w:lang w:val="en-GB"/>
              </w:rPr>
            </w:pPr>
          </w:p>
        </w:tc>
        <w:tc>
          <w:tcPr>
            <w:tcW w:w="139" w:type="pct"/>
            <w:vAlign w:val="center"/>
          </w:tcPr>
          <w:p w14:paraId="53A4AC53" w14:textId="77777777" w:rsidR="00C30051" w:rsidRPr="00602692" w:rsidRDefault="005C07C8"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6F73DDE4" w14:textId="77777777" w:rsidR="00C30051" w:rsidRPr="00602692" w:rsidRDefault="00C30051" w:rsidP="002A5E62">
            <w:pPr>
              <w:spacing w:after="0" w:line="240" w:lineRule="auto"/>
              <w:jc w:val="both"/>
              <w:rPr>
                <w:rFonts w:ascii="Times New Roman" w:hAnsi="Times New Roman" w:cs="Times New Roman"/>
                <w:lang w:val="ru-RU"/>
              </w:rPr>
            </w:pPr>
          </w:p>
        </w:tc>
        <w:tc>
          <w:tcPr>
            <w:tcW w:w="878" w:type="pct"/>
            <w:vAlign w:val="center"/>
          </w:tcPr>
          <w:p w14:paraId="4B1469B1" w14:textId="77777777" w:rsidR="00C30051" w:rsidRPr="00602692" w:rsidRDefault="00C30051" w:rsidP="002A5E62">
            <w:pPr>
              <w:spacing w:after="0" w:line="240" w:lineRule="auto"/>
              <w:rPr>
                <w:rFonts w:ascii="Times New Roman" w:hAnsi="Times New Roman" w:cs="Times New Roman"/>
                <w:lang w:val="sr-Cyrl-CS"/>
              </w:rPr>
            </w:pPr>
          </w:p>
        </w:tc>
      </w:tr>
      <w:tr w:rsidR="00060A53" w:rsidRPr="00602692" w14:paraId="7B7EF64C" w14:textId="77777777" w:rsidTr="00004FAF">
        <w:trPr>
          <w:trHeight w:val="63"/>
        </w:trPr>
        <w:tc>
          <w:tcPr>
            <w:tcW w:w="323" w:type="pct"/>
            <w:shd w:val="clear" w:color="auto" w:fill="D9D9D9"/>
          </w:tcPr>
          <w:p w14:paraId="2A935A1E" w14:textId="77777777" w:rsidR="00ED1E37" w:rsidRPr="00602692" w:rsidRDefault="00FF3FD1" w:rsidP="002A5E62">
            <w:pPr>
              <w:pStyle w:val="NormalWeb"/>
              <w:spacing w:before="0" w:beforeAutospacing="0" w:after="0" w:afterAutospacing="0"/>
              <w:rPr>
                <w:sz w:val="22"/>
                <w:szCs w:val="22"/>
              </w:rPr>
            </w:pPr>
            <w:r w:rsidRPr="00602692">
              <w:rPr>
                <w:sz w:val="22"/>
                <w:szCs w:val="22"/>
              </w:rPr>
              <w:lastRenderedPageBreak/>
              <w:t>40</w:t>
            </w:r>
          </w:p>
        </w:tc>
        <w:tc>
          <w:tcPr>
            <w:tcW w:w="1387" w:type="pct"/>
            <w:shd w:val="clear" w:color="auto" w:fill="D9D9D9"/>
            <w:vAlign w:val="center"/>
          </w:tcPr>
          <w:p w14:paraId="71F4EDAA" w14:textId="77777777" w:rsidR="00FF3FD1" w:rsidRPr="00602692" w:rsidRDefault="00FF3FD1" w:rsidP="002A5E62">
            <w:pPr>
              <w:pStyle w:val="NormalWeb"/>
              <w:spacing w:before="0" w:beforeAutospacing="0" w:after="0" w:afterAutospacing="0"/>
              <w:rPr>
                <w:sz w:val="22"/>
                <w:szCs w:val="22"/>
              </w:rPr>
            </w:pPr>
            <w:r w:rsidRPr="00602692">
              <w:rPr>
                <w:sz w:val="22"/>
                <w:szCs w:val="22"/>
              </w:rPr>
              <w:t>Member States shall require obliged entities to retain the following documents and information in accordance with national law for the purpose of preventing, detecting and investigating, by the FIU or by other competent authorities, possible money laundering or terrorist financing:</w:t>
            </w:r>
          </w:p>
          <w:p w14:paraId="5C4E7882" w14:textId="77777777" w:rsidR="00FF3FD1" w:rsidRPr="00602692" w:rsidRDefault="00FF3FD1" w:rsidP="002A5E62">
            <w:pPr>
              <w:pStyle w:val="NormalWeb"/>
              <w:spacing w:before="0" w:beforeAutospacing="0" w:after="0" w:afterAutospacing="0"/>
              <w:rPr>
                <w:b/>
                <w:sz w:val="22"/>
                <w:szCs w:val="22"/>
              </w:rPr>
            </w:pPr>
            <w:r w:rsidRPr="00602692">
              <w:rPr>
                <w:sz w:val="22"/>
                <w:szCs w:val="22"/>
              </w:rPr>
              <w:lastRenderedPageBreak/>
              <w:t>(</w:t>
            </w:r>
            <w:r w:rsidRPr="00602692">
              <w:rPr>
                <w:b/>
                <w:sz w:val="22"/>
                <w:szCs w:val="22"/>
              </w:rPr>
              <w:t>a)</w:t>
            </w:r>
            <w:r w:rsidR="00C111A6" w:rsidRPr="00602692">
              <w:rPr>
                <w:b/>
                <w:sz w:val="22"/>
                <w:szCs w:val="22"/>
              </w:rPr>
              <w:t xml:space="preserve"> in the case of customer due diligence, a copy of the documents and information which are necessary to comply with the customer due diligence requirements laid down in Chapter II, including, where available, information obtained through electronic identification means, relevant trust services as set out in Regulation (EU) No 910/2014 or any other secure, remote or electronic, identification process regulated, recognised, approved or accepted by the relevant national authorities, for a period of five years after the end of the business relationship with their customer or after the date of an occasional transaction;</w:t>
            </w:r>
          </w:p>
          <w:p w14:paraId="497206D7" w14:textId="77777777" w:rsidR="00FF3FD1" w:rsidRPr="00602692" w:rsidRDefault="00FF3FD1" w:rsidP="002A5E62">
            <w:pPr>
              <w:pStyle w:val="NormalWeb"/>
              <w:spacing w:before="0" w:beforeAutospacing="0" w:after="0" w:afterAutospacing="0"/>
              <w:rPr>
                <w:sz w:val="22"/>
                <w:szCs w:val="22"/>
              </w:rPr>
            </w:pPr>
            <w:r w:rsidRPr="00602692">
              <w:rPr>
                <w:sz w:val="22"/>
                <w:szCs w:val="22"/>
              </w:rPr>
              <w:t>(b)the supporting evidence and records of transactions, consisting of the original documents or copies admissible in judicial proceedings under the applicable national law, which are necessary to identify transactions, for a period of five years after the end of a business relationship with their customer or after the date of an occasional transaction.</w:t>
            </w:r>
          </w:p>
          <w:p w14:paraId="367D4A5C" w14:textId="77777777" w:rsidR="00FF3FD1" w:rsidRPr="00602692" w:rsidRDefault="00FF3FD1" w:rsidP="002A5E62">
            <w:pPr>
              <w:pStyle w:val="NormalWeb"/>
              <w:spacing w:before="0" w:beforeAutospacing="0" w:after="0" w:afterAutospacing="0"/>
              <w:rPr>
                <w:sz w:val="22"/>
                <w:szCs w:val="22"/>
              </w:rPr>
            </w:pPr>
            <w:r w:rsidRPr="00602692">
              <w:rPr>
                <w:sz w:val="22"/>
                <w:szCs w:val="22"/>
              </w:rPr>
              <w:t xml:space="preserve">Upon expiry of the retention periods referred to in the first subparagraph, Member States shall ensure that obliged entities delete personal data, unless otherwise provided for by national law, which shall determine under which circumstances obliged entities may or shall further retain data. Member States may allow or require further retention after they have carried out a thorough assessment of the necessity and proportionality of such further retention and consider it to be justified as necessary for the prevention, detection or </w:t>
            </w:r>
            <w:r w:rsidRPr="00602692">
              <w:rPr>
                <w:sz w:val="22"/>
                <w:szCs w:val="22"/>
              </w:rPr>
              <w:lastRenderedPageBreak/>
              <w:t>investigation of money laundering or terrorist financing. That further retention period shall not exceed five additional years.</w:t>
            </w:r>
          </w:p>
          <w:p w14:paraId="7F9A869B"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The retention period referred to in this paragraph, including the further retention period that shall not exceed five additional years, shall also apply in respect of the data accessible through the centralised mechanisms referred to in Article 32a.</w:t>
            </w:r>
          </w:p>
          <w:p w14:paraId="662AEAAF" w14:textId="77777777" w:rsidR="00ED1E37" w:rsidRPr="00602692" w:rsidRDefault="00FF3FD1" w:rsidP="002A5E62">
            <w:pPr>
              <w:pStyle w:val="NormalWeb"/>
              <w:spacing w:before="0" w:beforeAutospacing="0" w:after="0" w:afterAutospacing="0"/>
              <w:rPr>
                <w:sz w:val="22"/>
                <w:szCs w:val="22"/>
              </w:rPr>
            </w:pPr>
            <w:r w:rsidRPr="00602692">
              <w:rPr>
                <w:sz w:val="22"/>
                <w:szCs w:val="22"/>
              </w:rPr>
              <w:t>2.   Where, on 25 June 2015, legal proceedings concerned with the prevention, detection, investigation or prosecution of suspected money laundering or terrorist financing are pending in a Member State, and an obliged entity holds information or documents relating to those pending proceedings, the obliged entity may retain that information or those documents, in accordance with national law, for a period of five years from 25 June 2015. Member States may, without prejudice to national criminal law on evidence applicable to ongoing criminal investigations and legal proceedings, allow or require the retention of such information or documents for a further period of five years where the necessity and proportionality of such further retention has been established for the prevention, detection, investigation or prosecution of suspected money laundering or terrorist financing.</w:t>
            </w:r>
          </w:p>
        </w:tc>
        <w:tc>
          <w:tcPr>
            <w:tcW w:w="512" w:type="pct"/>
            <w:vAlign w:val="center"/>
          </w:tcPr>
          <w:p w14:paraId="177A1784" w14:textId="77777777" w:rsidR="00205EAC" w:rsidRPr="00602692" w:rsidRDefault="007C5310" w:rsidP="002A5E62">
            <w:pPr>
              <w:spacing w:after="0" w:line="240" w:lineRule="auto"/>
              <w:rPr>
                <w:rFonts w:ascii="Times New Roman" w:hAnsi="Times New Roman" w:cs="Times New Roman"/>
                <w:noProof/>
                <w:color w:val="000000"/>
                <w:u w:val="single"/>
              </w:rPr>
            </w:pPr>
            <w:r w:rsidRPr="00602692">
              <w:rPr>
                <w:rFonts w:ascii="Times New Roman" w:hAnsi="Times New Roman" w:cs="Times New Roman"/>
              </w:rPr>
              <w:lastRenderedPageBreak/>
              <w:t>95</w:t>
            </w:r>
          </w:p>
          <w:p w14:paraId="41E4D18F" w14:textId="77777777" w:rsidR="000F05EB" w:rsidRPr="00602692" w:rsidRDefault="000F05EB" w:rsidP="002A5E62">
            <w:pPr>
              <w:spacing w:after="0" w:line="240" w:lineRule="auto"/>
              <w:rPr>
                <w:rFonts w:ascii="Times New Roman" w:hAnsi="Times New Roman" w:cs="Times New Roman"/>
                <w:lang w:val="en-GB"/>
              </w:rPr>
            </w:pPr>
          </w:p>
          <w:p w14:paraId="0248340B" w14:textId="77777777" w:rsidR="000F05EB" w:rsidRPr="00602692" w:rsidRDefault="000F05EB" w:rsidP="002A5E62">
            <w:pPr>
              <w:spacing w:after="0" w:line="240" w:lineRule="auto"/>
              <w:rPr>
                <w:rFonts w:ascii="Times New Roman" w:hAnsi="Times New Roman" w:cs="Times New Roman"/>
                <w:lang w:val="en-GB"/>
              </w:rPr>
            </w:pPr>
          </w:p>
          <w:p w14:paraId="27013C5A" w14:textId="77777777" w:rsidR="000F05EB" w:rsidRPr="00602692" w:rsidRDefault="000F05EB" w:rsidP="002A5E62">
            <w:pPr>
              <w:spacing w:after="0" w:line="240" w:lineRule="auto"/>
              <w:rPr>
                <w:rFonts w:ascii="Times New Roman" w:hAnsi="Times New Roman" w:cs="Times New Roman"/>
                <w:lang w:val="en-GB"/>
              </w:rPr>
            </w:pPr>
          </w:p>
          <w:p w14:paraId="7574FE91" w14:textId="77777777" w:rsidR="000F05EB" w:rsidRPr="00602692" w:rsidRDefault="000F05EB" w:rsidP="002A5E62">
            <w:pPr>
              <w:spacing w:after="0" w:line="240" w:lineRule="auto"/>
              <w:rPr>
                <w:rFonts w:ascii="Times New Roman" w:hAnsi="Times New Roman" w:cs="Times New Roman"/>
                <w:lang w:val="en-GB"/>
              </w:rPr>
            </w:pPr>
          </w:p>
          <w:p w14:paraId="24570886" w14:textId="77777777" w:rsidR="000F05EB" w:rsidRPr="00602692" w:rsidRDefault="000F05EB" w:rsidP="002A5E62">
            <w:pPr>
              <w:spacing w:after="0" w:line="240" w:lineRule="auto"/>
              <w:rPr>
                <w:rFonts w:ascii="Times New Roman" w:hAnsi="Times New Roman" w:cs="Times New Roman"/>
                <w:lang w:val="en-GB"/>
              </w:rPr>
            </w:pPr>
          </w:p>
          <w:p w14:paraId="39EEBC4B" w14:textId="77777777" w:rsidR="000F05EB" w:rsidRPr="00602692" w:rsidRDefault="000F05EB" w:rsidP="002A5E62">
            <w:pPr>
              <w:spacing w:after="0" w:line="240" w:lineRule="auto"/>
              <w:rPr>
                <w:rFonts w:ascii="Times New Roman" w:hAnsi="Times New Roman" w:cs="Times New Roman"/>
                <w:lang w:val="en-GB"/>
              </w:rPr>
            </w:pPr>
          </w:p>
          <w:p w14:paraId="16BA6B41" w14:textId="77777777" w:rsidR="000F05EB" w:rsidRPr="00602692" w:rsidRDefault="000F05EB" w:rsidP="002A5E62">
            <w:pPr>
              <w:spacing w:after="0" w:line="240" w:lineRule="auto"/>
              <w:rPr>
                <w:rFonts w:ascii="Times New Roman" w:hAnsi="Times New Roman" w:cs="Times New Roman"/>
                <w:lang w:val="en-GB"/>
              </w:rPr>
            </w:pPr>
          </w:p>
          <w:p w14:paraId="08B16692" w14:textId="77777777" w:rsidR="000F05EB" w:rsidRPr="00602692" w:rsidRDefault="000F05EB" w:rsidP="002A5E62">
            <w:pPr>
              <w:spacing w:after="0" w:line="240" w:lineRule="auto"/>
              <w:rPr>
                <w:rFonts w:ascii="Times New Roman" w:hAnsi="Times New Roman" w:cs="Times New Roman"/>
                <w:lang w:val="en-GB"/>
              </w:rPr>
            </w:pPr>
          </w:p>
          <w:p w14:paraId="18B8AD3B" w14:textId="77777777" w:rsidR="000F05EB" w:rsidRPr="00602692" w:rsidRDefault="000F05EB" w:rsidP="002A5E62">
            <w:pPr>
              <w:spacing w:after="0" w:line="240" w:lineRule="auto"/>
              <w:rPr>
                <w:rFonts w:ascii="Times New Roman" w:hAnsi="Times New Roman" w:cs="Times New Roman"/>
                <w:lang w:val="en-GB"/>
              </w:rPr>
            </w:pPr>
          </w:p>
          <w:p w14:paraId="7FDA8121" w14:textId="77777777" w:rsidR="000F05EB" w:rsidRPr="00602692" w:rsidRDefault="000F05EB" w:rsidP="002A5E62">
            <w:pPr>
              <w:spacing w:after="0" w:line="240" w:lineRule="auto"/>
              <w:rPr>
                <w:rFonts w:ascii="Times New Roman" w:hAnsi="Times New Roman" w:cs="Times New Roman"/>
                <w:lang w:val="en-GB"/>
              </w:rPr>
            </w:pPr>
          </w:p>
          <w:p w14:paraId="7C98C0E0" w14:textId="77777777" w:rsidR="000F05EB" w:rsidRPr="00602692" w:rsidRDefault="000F05EB" w:rsidP="002A5E62">
            <w:pPr>
              <w:spacing w:after="0" w:line="240" w:lineRule="auto"/>
              <w:rPr>
                <w:rFonts w:ascii="Times New Roman" w:hAnsi="Times New Roman" w:cs="Times New Roman"/>
                <w:lang w:val="en-GB"/>
              </w:rPr>
            </w:pPr>
          </w:p>
          <w:p w14:paraId="0B2C552D" w14:textId="77777777" w:rsidR="000F05EB" w:rsidRPr="00602692" w:rsidRDefault="000F05EB" w:rsidP="002A5E62">
            <w:pPr>
              <w:spacing w:after="0" w:line="240" w:lineRule="auto"/>
              <w:rPr>
                <w:rFonts w:ascii="Times New Roman" w:hAnsi="Times New Roman" w:cs="Times New Roman"/>
                <w:lang w:val="en-GB"/>
              </w:rPr>
            </w:pPr>
          </w:p>
          <w:p w14:paraId="3ECC664E" w14:textId="77777777" w:rsidR="000F05EB" w:rsidRPr="00602692" w:rsidRDefault="000F05EB" w:rsidP="002A5E62">
            <w:pPr>
              <w:spacing w:after="0" w:line="240" w:lineRule="auto"/>
              <w:rPr>
                <w:rFonts w:ascii="Times New Roman" w:hAnsi="Times New Roman" w:cs="Times New Roman"/>
                <w:lang w:val="en-GB"/>
              </w:rPr>
            </w:pPr>
          </w:p>
          <w:p w14:paraId="427D98B3" w14:textId="77777777" w:rsidR="000F05EB" w:rsidRPr="00602692" w:rsidRDefault="000F05EB" w:rsidP="002A5E62">
            <w:pPr>
              <w:spacing w:after="0" w:line="240" w:lineRule="auto"/>
              <w:rPr>
                <w:rFonts w:ascii="Times New Roman" w:hAnsi="Times New Roman" w:cs="Times New Roman"/>
                <w:lang w:val="en-GB"/>
              </w:rPr>
            </w:pPr>
          </w:p>
          <w:p w14:paraId="6757E71D" w14:textId="77777777" w:rsidR="000F05EB" w:rsidRPr="00602692" w:rsidRDefault="000F05EB" w:rsidP="002A5E62">
            <w:pPr>
              <w:spacing w:after="0" w:line="240" w:lineRule="auto"/>
              <w:rPr>
                <w:rFonts w:ascii="Times New Roman" w:hAnsi="Times New Roman" w:cs="Times New Roman"/>
                <w:lang w:val="en-GB"/>
              </w:rPr>
            </w:pPr>
          </w:p>
          <w:p w14:paraId="324A2671" w14:textId="77777777" w:rsidR="000F05EB" w:rsidRPr="00602692" w:rsidRDefault="000F05EB" w:rsidP="002A5E62">
            <w:pPr>
              <w:spacing w:after="0" w:line="240" w:lineRule="auto"/>
              <w:rPr>
                <w:rFonts w:ascii="Times New Roman" w:hAnsi="Times New Roman" w:cs="Times New Roman"/>
                <w:lang w:val="en-GB"/>
              </w:rPr>
            </w:pPr>
          </w:p>
          <w:p w14:paraId="61B18DE6" w14:textId="77777777" w:rsidR="000F05EB" w:rsidRPr="00602692" w:rsidRDefault="000F05EB" w:rsidP="002A5E62">
            <w:pPr>
              <w:spacing w:after="0" w:line="240" w:lineRule="auto"/>
              <w:rPr>
                <w:rFonts w:ascii="Times New Roman" w:hAnsi="Times New Roman" w:cs="Times New Roman"/>
                <w:lang w:val="en-GB"/>
              </w:rPr>
            </w:pPr>
          </w:p>
          <w:p w14:paraId="739D8A04" w14:textId="77777777" w:rsidR="000F05EB" w:rsidRPr="00602692" w:rsidRDefault="000F05EB" w:rsidP="002A5E62">
            <w:pPr>
              <w:spacing w:after="0" w:line="240" w:lineRule="auto"/>
              <w:rPr>
                <w:rFonts w:ascii="Times New Roman" w:hAnsi="Times New Roman" w:cs="Times New Roman"/>
                <w:lang w:val="en-GB"/>
              </w:rPr>
            </w:pPr>
          </w:p>
          <w:p w14:paraId="7DC4B702" w14:textId="77777777" w:rsidR="000F05EB" w:rsidRPr="00602692" w:rsidRDefault="000F05EB" w:rsidP="002A5E62">
            <w:pPr>
              <w:spacing w:after="0" w:line="240" w:lineRule="auto"/>
              <w:rPr>
                <w:rFonts w:ascii="Times New Roman" w:hAnsi="Times New Roman" w:cs="Times New Roman"/>
                <w:lang w:val="en-GB"/>
              </w:rPr>
            </w:pPr>
          </w:p>
          <w:p w14:paraId="7EADB5CB" w14:textId="77777777" w:rsidR="000F05EB" w:rsidRPr="00602692" w:rsidRDefault="000F05EB" w:rsidP="002A5E62">
            <w:pPr>
              <w:spacing w:after="0" w:line="240" w:lineRule="auto"/>
              <w:rPr>
                <w:rFonts w:ascii="Times New Roman" w:hAnsi="Times New Roman" w:cs="Times New Roman"/>
                <w:lang w:val="en-GB"/>
              </w:rPr>
            </w:pPr>
          </w:p>
          <w:p w14:paraId="69242681" w14:textId="77777777" w:rsidR="000F05EB" w:rsidRPr="00602692" w:rsidRDefault="000F05EB" w:rsidP="002A5E62">
            <w:pPr>
              <w:spacing w:after="0" w:line="240" w:lineRule="auto"/>
              <w:rPr>
                <w:rFonts w:ascii="Times New Roman" w:hAnsi="Times New Roman" w:cs="Times New Roman"/>
                <w:lang w:val="en-GB"/>
              </w:rPr>
            </w:pPr>
          </w:p>
          <w:p w14:paraId="2AE60326" w14:textId="77777777" w:rsidR="000F05EB" w:rsidRPr="00602692" w:rsidRDefault="000F05EB" w:rsidP="002A5E62">
            <w:pPr>
              <w:spacing w:after="0" w:line="240" w:lineRule="auto"/>
              <w:rPr>
                <w:rFonts w:ascii="Times New Roman" w:hAnsi="Times New Roman" w:cs="Times New Roman"/>
                <w:lang w:val="en-GB"/>
              </w:rPr>
            </w:pPr>
          </w:p>
          <w:p w14:paraId="55138BF1" w14:textId="77777777" w:rsidR="000F05EB" w:rsidRPr="00602692" w:rsidRDefault="000F05EB" w:rsidP="002A5E62">
            <w:pPr>
              <w:spacing w:after="0" w:line="240" w:lineRule="auto"/>
              <w:rPr>
                <w:rFonts w:ascii="Times New Roman" w:hAnsi="Times New Roman" w:cs="Times New Roman"/>
                <w:lang w:val="en-GB"/>
              </w:rPr>
            </w:pPr>
          </w:p>
          <w:p w14:paraId="69EC6CCC" w14:textId="77777777" w:rsidR="000F05EB" w:rsidRPr="00602692" w:rsidRDefault="000F05EB" w:rsidP="002A5E62">
            <w:pPr>
              <w:spacing w:after="0" w:line="240" w:lineRule="auto"/>
              <w:rPr>
                <w:rFonts w:ascii="Times New Roman" w:hAnsi="Times New Roman" w:cs="Times New Roman"/>
                <w:lang w:val="en-GB"/>
              </w:rPr>
            </w:pPr>
          </w:p>
          <w:p w14:paraId="2E16BC8E" w14:textId="77777777" w:rsidR="000F05EB" w:rsidRPr="00602692" w:rsidRDefault="000F05EB" w:rsidP="002A5E62">
            <w:pPr>
              <w:spacing w:after="0" w:line="240" w:lineRule="auto"/>
              <w:rPr>
                <w:rFonts w:ascii="Times New Roman" w:hAnsi="Times New Roman" w:cs="Times New Roman"/>
                <w:lang w:val="en-GB"/>
              </w:rPr>
            </w:pPr>
          </w:p>
          <w:p w14:paraId="394C6363" w14:textId="77777777" w:rsidR="000F05EB" w:rsidRPr="00602692" w:rsidRDefault="000F05EB" w:rsidP="002A5E62">
            <w:pPr>
              <w:spacing w:after="0" w:line="240" w:lineRule="auto"/>
              <w:rPr>
                <w:rFonts w:ascii="Times New Roman" w:hAnsi="Times New Roman" w:cs="Times New Roman"/>
                <w:lang w:val="en-GB"/>
              </w:rPr>
            </w:pPr>
          </w:p>
          <w:p w14:paraId="428D9199" w14:textId="77777777" w:rsidR="000F05EB" w:rsidRPr="00602692" w:rsidRDefault="000F05EB" w:rsidP="002A5E62">
            <w:pPr>
              <w:spacing w:after="0" w:line="240" w:lineRule="auto"/>
              <w:rPr>
                <w:rFonts w:ascii="Times New Roman" w:hAnsi="Times New Roman" w:cs="Times New Roman"/>
                <w:lang w:val="en-GB"/>
              </w:rPr>
            </w:pPr>
          </w:p>
          <w:p w14:paraId="4C17831B" w14:textId="77777777" w:rsidR="000F05EB" w:rsidRPr="00602692" w:rsidRDefault="000F05EB" w:rsidP="002A5E62">
            <w:pPr>
              <w:spacing w:after="0" w:line="240" w:lineRule="auto"/>
              <w:rPr>
                <w:rFonts w:ascii="Times New Roman" w:hAnsi="Times New Roman" w:cs="Times New Roman"/>
                <w:lang w:val="en-GB"/>
              </w:rPr>
            </w:pPr>
          </w:p>
          <w:p w14:paraId="3D0D8B8F" w14:textId="77777777" w:rsidR="000F05EB" w:rsidRPr="00602692" w:rsidRDefault="000F05EB" w:rsidP="002A5E62">
            <w:pPr>
              <w:spacing w:after="0" w:line="240" w:lineRule="auto"/>
              <w:rPr>
                <w:rFonts w:ascii="Times New Roman" w:hAnsi="Times New Roman" w:cs="Times New Roman"/>
                <w:lang w:val="en-GB"/>
              </w:rPr>
            </w:pPr>
          </w:p>
          <w:p w14:paraId="4BAFC43E" w14:textId="77777777" w:rsidR="000F05EB" w:rsidRPr="00602692" w:rsidRDefault="000F05EB" w:rsidP="002A5E62">
            <w:pPr>
              <w:spacing w:after="0" w:line="240" w:lineRule="auto"/>
              <w:rPr>
                <w:rFonts w:ascii="Times New Roman" w:hAnsi="Times New Roman" w:cs="Times New Roman"/>
                <w:lang w:val="en-GB"/>
              </w:rPr>
            </w:pPr>
          </w:p>
        </w:tc>
        <w:tc>
          <w:tcPr>
            <w:tcW w:w="1344" w:type="pct"/>
            <w:vAlign w:val="center"/>
          </w:tcPr>
          <w:p w14:paraId="31084974" w14:textId="77777777" w:rsidR="00F47115" w:rsidRPr="00602692" w:rsidRDefault="00F47115" w:rsidP="002A5E62">
            <w:pPr>
              <w:spacing w:before="240" w:after="240" w:line="240" w:lineRule="auto"/>
              <w:jc w:val="center"/>
              <w:rPr>
                <w:rFonts w:ascii="Times New Roman" w:eastAsia="Times New Roman" w:hAnsi="Times New Roman" w:cs="Times New Roman"/>
                <w:b/>
                <w:bCs/>
                <w:i/>
                <w:iCs/>
                <w:color w:val="000000"/>
              </w:rPr>
            </w:pPr>
            <w:r w:rsidRPr="00602692">
              <w:rPr>
                <w:rFonts w:ascii="Times New Roman" w:eastAsia="Times New Roman" w:hAnsi="Times New Roman" w:cs="Times New Roman"/>
                <w:color w:val="000000"/>
              </w:rPr>
              <w:lastRenderedPageBreak/>
              <w:t>Рок за чување података код обвезника</w:t>
            </w:r>
          </w:p>
          <w:p w14:paraId="25F6B332" w14:textId="77777777" w:rsidR="00F47115" w:rsidRPr="00602692" w:rsidRDefault="00F47115" w:rsidP="002A5E62">
            <w:pPr>
              <w:spacing w:before="240" w:after="120" w:line="240" w:lineRule="auto"/>
              <w:jc w:val="center"/>
              <w:rPr>
                <w:rFonts w:ascii="Times New Roman" w:eastAsia="Times New Roman" w:hAnsi="Times New Roman" w:cs="Times New Roman"/>
                <w:color w:val="000000"/>
                <w:lang w:val="sr-Cyrl-RS"/>
              </w:rPr>
            </w:pPr>
            <w:r w:rsidRPr="00602692">
              <w:rPr>
                <w:rFonts w:ascii="Times New Roman" w:eastAsia="Times New Roman" w:hAnsi="Times New Roman" w:cs="Times New Roman"/>
                <w:color w:val="000000"/>
              </w:rPr>
              <w:t>Члан 95</w:t>
            </w:r>
            <w:r w:rsidRPr="00602692">
              <w:rPr>
                <w:rFonts w:ascii="Times New Roman" w:eastAsia="Times New Roman" w:hAnsi="Times New Roman" w:cs="Times New Roman"/>
                <w:color w:val="000000"/>
                <w:lang w:val="sr-Cyrl-RS"/>
              </w:rPr>
              <w:t>.</w:t>
            </w:r>
          </w:p>
          <w:p w14:paraId="044546A8" w14:textId="77777777" w:rsidR="002A3315" w:rsidRPr="00602692" w:rsidRDefault="002A3315" w:rsidP="002A3315">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ОБВЕЗНИК ЈЕ ДУЖАН ДА ПОДАТКЕ И ДОКУМЕНТАЦИЈУ У ВЕЗИ СА СТРАНКОМ, УСПОСТАВЉЕНИМ </w:t>
            </w:r>
            <w:r w:rsidRPr="00602692">
              <w:rPr>
                <w:rFonts w:ascii="Times New Roman" w:eastAsia="Times New Roman" w:hAnsi="Times New Roman" w:cs="Times New Roman"/>
                <w:color w:val="000000"/>
              </w:rPr>
              <w:lastRenderedPageBreak/>
              <w:t>ПОСЛОВНИМ ОДНОСОМ СА СТРАНКОМ, ИЗВРШЕНОМ АНАЛИЗОМ РИЗИКА И ИЗВРШЕНОМ ТРАНСАКЦИЈОМ, ПРИБАВЉЕНЕ У СКЛАДУ СА ОВИМ ЗАКОНОМ, КАО И ДОСИЈЕ СТРАНКЕ, ПОСЛОВНУ КОРЕСПОНДЕНЦИЈУ И РЕЗУЛТАТЕ БИЛО КОЈЕ АНАЛИЗЕ КОЈУ ЈЕ ИЗВРШИО У ВЕЗИ СА СТРАНКОМ ЧУВА ДЕСЕТ ГОДИНА ОД ДАНА ОКОНЧАЊА ПОСЛОВНОГ ОДНОСА, ИЗВРШЕНЕ ТРАНСАКЦИЈЕ, ОДНОСНО ОД ПОСЛЕДЊЕГ ПРИСТУПА СЕФУ ИЛИ УЛАСКА У ИГРАЧНИЦУ.</w:t>
            </w:r>
          </w:p>
          <w:p w14:paraId="70B44510" w14:textId="77777777" w:rsidR="002A3315" w:rsidRPr="00602692" w:rsidRDefault="002A3315" w:rsidP="002A3315">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ОБВЕЗНИК ЈЕ ДУЖАН ДА У РОКУ ИЗ СТАВА 1. ОВОГ ЧЛАНА ЧУВА И ВИДЕО-ЗВУЧНИ ЗАПИС УТВРЂИВАЊА И ПРОВЕРЕ ИДЕНТИТЕТА КОЈИ ЈЕ НАСТАО У ПОСТУПКУ ВИДЕО-ИДЕНТИФИКАЦИЈЕ У СКЛАДУ СА ПРОПИСОМ ИЗ ЧЛАНА 18. СТАВ 8, ЧЛАНА 19. СТАВ 7. И ЧЛАНА 21. СТАВ 7. ОВОГ ЗАКОНА.</w:t>
            </w:r>
          </w:p>
          <w:p w14:paraId="4ECA7331" w14:textId="77777777" w:rsidR="002A3315" w:rsidRPr="00602692" w:rsidRDefault="002A3315" w:rsidP="002A3315">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ОБВЕЗНИК ЈЕ ДУЖАН ДА ПОДАТКЕ И ДОКУМЕНТАЦИЈУ О ОВЛАШЋЕНОМ ЛИЦУ, ЗАМЕНИКУ ОВЛАШЋЕНОГ ЛИЦА, СТРУЧНОМ ОСПОСОБЉАВАЊУ ЗАПОСЛЕНИХ И ИЗВРШЕНИМ УНУТРАШЊИМ КОНТРОЛАМА ЧУВА ПЕТ ГОДИНА ОД ДАНА ПРЕСТАНКА ДУЖНОСТИ ОВЛАШЋЕНОГ ЛИЦА, ИЗВРШЕНОГ </w:t>
            </w:r>
            <w:r w:rsidRPr="00602692">
              <w:rPr>
                <w:rFonts w:ascii="Times New Roman" w:eastAsia="Times New Roman" w:hAnsi="Times New Roman" w:cs="Times New Roman"/>
                <w:color w:val="000000"/>
              </w:rPr>
              <w:lastRenderedPageBreak/>
              <w:t>СТРУЧНОГ ОСПОСОБЉАВАЊА ИЛИ ИЗВРШЕНЕ УНУТРАШЊЕ КОНТРОЛЕ.</w:t>
            </w:r>
          </w:p>
          <w:p w14:paraId="47B20CB8" w14:textId="77777777" w:rsidR="002A3315" w:rsidRPr="00602692" w:rsidRDefault="002A3315" w:rsidP="002A3315">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ОБВЕЗНИК ЈЕ ДУЖАН ДА СА ПОДАЦИМА ИЗ СТ. 1–3. ОВОГ ЧЛАНА ПОСТУПА У СКЛАДУ СА ЗАКОНОМ КОЈИМ СЕ УРЕЂУЈЕ ЗАШТИТА ПОДАТАКА О ЛИЧНОСТИ, И ДУЖАН ЈЕ ДА ТЕ ПОДАТКЕ ИЗБРИШЕ НАКОН ИСТЕКА РОКА ИЗ СТ. 1. И 3. ОВОГ ЧЛАНА.</w:t>
            </w:r>
          </w:p>
          <w:p w14:paraId="149EDA98" w14:textId="77777777" w:rsidR="002A3315" w:rsidRPr="00602692" w:rsidRDefault="002A3315" w:rsidP="002A3315">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 ИЗУЗЕТНО ОД СТАВА 4. ОВОГ ЧЛАНА, ОБВЕЗНИК ПОДАТКЕ ИЗ ТОГ СТАВА МОЖЕ ЧУВАТИ, ОДНОСНО НА ДРУГИ НАЧИН ОБРАЂИВАТИ НАКОН ИСТЕКА РОКА ИЗ СТ. 1. И 3. ОВОГ ЧЛАНА, САМО ПОД УСЛОВОМ ДА СЕ РАДИ О ПОДАЦИМА КОЈЕ КОРИСТЕ НАДЛЕЖНИ ДРЖАВНИ ОРГАНИ У ПОСЕБНЕ СВРХЕ У СМИСЛУ ЗАКОНА ИЗ ТОГ СТАВА.</w:t>
            </w:r>
          </w:p>
          <w:p w14:paraId="2D34B457" w14:textId="77777777" w:rsidR="000F05EB" w:rsidRPr="00602692" w:rsidRDefault="002A3315" w:rsidP="002A3315">
            <w:pPr>
              <w:spacing w:after="0" w:line="240" w:lineRule="auto"/>
              <w:jc w:val="both"/>
              <w:rPr>
                <w:rFonts w:ascii="Times New Roman" w:hAnsi="Times New Roman" w:cs="Times New Roman"/>
                <w:lang w:val="en-GB"/>
              </w:rPr>
            </w:pPr>
            <w:r w:rsidRPr="00602692">
              <w:rPr>
                <w:rFonts w:ascii="Times New Roman" w:eastAsia="Times New Roman" w:hAnsi="Times New Roman" w:cs="Times New Roman"/>
                <w:color w:val="000000"/>
              </w:rPr>
              <w:t xml:space="preserve">ОБВЕЗНИК ЈЕ ДУЖАН ДА ЧУВА ПОДАТКЕ ИЗ ОВОГ ЧЛАНА У СКЛАДУ СА ОВИМ ЗАКОНОМ И ДА ИХ ЗА НАМЕНЕ ОДРЕЂЕНЕ ОВИМ ЗАКОНОМ ДОСТАВИ УРЕДНО И БЕЗ ОДЛАГАЊА НА ЗАХТЕВ ОРГАНА НАДЛЕЖНОГ ЗА ВРШЕЊЕ НАДЗОРА ИЗ ЧЛАНА 104. ОВОГ ЗАКОНА, УПРАВЕ ИЛИ ДРУГОГ НАДЛЕЖНОГ ОРГАНА, ПРИ ЧЕМУ ЈЕ ДУЖАН ДА ОБЕЗБЕДИ ДА СЕ ТА ДОСТАВА ИЗВРШИ КОРИШЋЕЊЕМ СИГУРНИХ НАЧИНА </w:t>
            </w:r>
            <w:r w:rsidRPr="00602692">
              <w:rPr>
                <w:rFonts w:ascii="Times New Roman" w:eastAsia="Times New Roman" w:hAnsi="Times New Roman" w:cs="Times New Roman"/>
                <w:color w:val="000000"/>
              </w:rPr>
              <w:lastRenderedPageBreak/>
              <w:t>КОМУНИКАЦИЈЕ И ТАКО ДА СЕ ОБЕЗБЕДИ ПУНА ПОВЕРЉИВОСТ ЗАХТЕВА НАДЛЕЖНОГ ОРГАНА</w:t>
            </w:r>
            <w:r w:rsidR="00201BF9" w:rsidRPr="00602692">
              <w:rPr>
                <w:rFonts w:ascii="Times New Roman" w:eastAsia="Times New Roman" w:hAnsi="Times New Roman" w:cs="Times New Roman"/>
                <w:color w:val="000000"/>
              </w:rPr>
              <w:t>.</w:t>
            </w:r>
          </w:p>
          <w:p w14:paraId="59F72D25" w14:textId="77777777" w:rsidR="000F05EB" w:rsidRPr="00602692" w:rsidRDefault="000F05EB" w:rsidP="002A5E62">
            <w:pPr>
              <w:spacing w:after="0" w:line="240" w:lineRule="auto"/>
              <w:rPr>
                <w:rFonts w:ascii="Times New Roman" w:hAnsi="Times New Roman" w:cs="Times New Roman"/>
                <w:lang w:val="en-GB"/>
              </w:rPr>
            </w:pPr>
          </w:p>
          <w:p w14:paraId="7A8BBF7A" w14:textId="77777777" w:rsidR="000F05EB" w:rsidRPr="00602692" w:rsidRDefault="000F05EB" w:rsidP="002A5E62">
            <w:pPr>
              <w:spacing w:after="0" w:line="240" w:lineRule="auto"/>
              <w:rPr>
                <w:rFonts w:ascii="Times New Roman" w:hAnsi="Times New Roman" w:cs="Times New Roman"/>
                <w:lang w:val="en-GB"/>
              </w:rPr>
            </w:pPr>
          </w:p>
          <w:p w14:paraId="5E3D9FC2" w14:textId="77777777" w:rsidR="000F05EB" w:rsidRPr="00602692" w:rsidRDefault="000F05EB" w:rsidP="002A5E62">
            <w:pPr>
              <w:spacing w:after="0" w:line="240" w:lineRule="auto"/>
              <w:rPr>
                <w:rFonts w:ascii="Times New Roman" w:hAnsi="Times New Roman" w:cs="Times New Roman"/>
                <w:lang w:val="en-GB"/>
              </w:rPr>
            </w:pPr>
          </w:p>
          <w:p w14:paraId="7D26B9CD" w14:textId="77777777" w:rsidR="000F05EB" w:rsidRPr="00602692" w:rsidRDefault="000F05EB" w:rsidP="002A5E62">
            <w:pPr>
              <w:spacing w:after="0" w:line="240" w:lineRule="auto"/>
              <w:rPr>
                <w:rFonts w:ascii="Times New Roman" w:hAnsi="Times New Roman" w:cs="Times New Roman"/>
                <w:lang w:val="en-GB"/>
              </w:rPr>
            </w:pPr>
          </w:p>
          <w:p w14:paraId="51B2F5FE" w14:textId="77777777" w:rsidR="00ED1E37" w:rsidRPr="00602692" w:rsidRDefault="00ED1E37" w:rsidP="002A5E62">
            <w:pPr>
              <w:spacing w:after="0" w:line="240" w:lineRule="auto"/>
              <w:rPr>
                <w:rFonts w:ascii="Times New Roman" w:hAnsi="Times New Roman" w:cs="Times New Roman"/>
                <w:bCs/>
                <w:vanish/>
                <w:vertAlign w:val="subscript"/>
              </w:rPr>
            </w:pPr>
          </w:p>
        </w:tc>
        <w:tc>
          <w:tcPr>
            <w:tcW w:w="139" w:type="pct"/>
            <w:vAlign w:val="center"/>
          </w:tcPr>
          <w:p w14:paraId="5993E950" w14:textId="77777777" w:rsidR="00ED1E37" w:rsidRPr="00602692" w:rsidRDefault="005C07C8"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A6A8C50" w14:textId="77777777" w:rsidR="00ED1E37" w:rsidRPr="00602692" w:rsidRDefault="00ED1E37" w:rsidP="002A5E62">
            <w:pPr>
              <w:spacing w:after="0" w:line="240" w:lineRule="auto"/>
              <w:ind w:firstLine="21"/>
              <w:rPr>
                <w:rFonts w:ascii="Times New Roman" w:hAnsi="Times New Roman" w:cs="Times New Roman"/>
                <w:lang w:val="ru-RU"/>
              </w:rPr>
            </w:pPr>
          </w:p>
        </w:tc>
        <w:tc>
          <w:tcPr>
            <w:tcW w:w="878" w:type="pct"/>
            <w:vAlign w:val="center"/>
          </w:tcPr>
          <w:p w14:paraId="0495A245" w14:textId="77777777" w:rsidR="00AB65CE" w:rsidRPr="00602692" w:rsidRDefault="00AB65CE"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spacing w:val="-1"/>
              </w:rPr>
            </w:pPr>
          </w:p>
        </w:tc>
      </w:tr>
      <w:tr w:rsidR="00060A53" w:rsidRPr="00602692" w14:paraId="5490D4C9" w14:textId="77777777" w:rsidTr="00004FAF">
        <w:trPr>
          <w:trHeight w:val="63"/>
        </w:trPr>
        <w:tc>
          <w:tcPr>
            <w:tcW w:w="323" w:type="pct"/>
            <w:shd w:val="clear" w:color="auto" w:fill="D9D9D9"/>
          </w:tcPr>
          <w:p w14:paraId="50BBBB84" w14:textId="77777777" w:rsidR="002D5151" w:rsidRPr="00602692" w:rsidRDefault="009D75F3" w:rsidP="002A5E62">
            <w:pPr>
              <w:pStyle w:val="NormalWeb"/>
              <w:spacing w:before="0" w:beforeAutospacing="0" w:after="0" w:afterAutospacing="0"/>
              <w:rPr>
                <w:sz w:val="22"/>
                <w:szCs w:val="22"/>
              </w:rPr>
            </w:pPr>
            <w:r w:rsidRPr="00602692">
              <w:rPr>
                <w:sz w:val="22"/>
                <w:szCs w:val="22"/>
              </w:rPr>
              <w:lastRenderedPageBreak/>
              <w:t>41</w:t>
            </w:r>
          </w:p>
        </w:tc>
        <w:tc>
          <w:tcPr>
            <w:tcW w:w="1387" w:type="pct"/>
            <w:shd w:val="clear" w:color="auto" w:fill="D9D9D9"/>
            <w:vAlign w:val="center"/>
          </w:tcPr>
          <w:p w14:paraId="4D15A52C" w14:textId="77777777" w:rsidR="009D75F3" w:rsidRPr="00602692" w:rsidRDefault="009D75F3" w:rsidP="002A5E62">
            <w:pPr>
              <w:pStyle w:val="NormalWeb"/>
              <w:spacing w:before="0" w:beforeAutospacing="0" w:after="0" w:afterAutospacing="0"/>
              <w:rPr>
                <w:sz w:val="22"/>
                <w:szCs w:val="22"/>
              </w:rPr>
            </w:pPr>
            <w:r w:rsidRPr="00602692">
              <w:rPr>
                <w:sz w:val="22"/>
                <w:szCs w:val="22"/>
              </w:rPr>
              <w:t>The processing of personal data under this Directive is subject to Directive 95/46/EC, as transposed into national law. Personal data that is processed pursuant to this Directive by the Commission or by the ESAs is subject to Regulation (EC) No 45/2001.</w:t>
            </w:r>
          </w:p>
          <w:p w14:paraId="526E6A3E" w14:textId="77777777" w:rsidR="009D75F3" w:rsidRPr="00602692" w:rsidRDefault="009D75F3" w:rsidP="002A5E62">
            <w:pPr>
              <w:pStyle w:val="NormalWeb"/>
              <w:spacing w:before="0" w:beforeAutospacing="0" w:after="0" w:afterAutospacing="0"/>
              <w:rPr>
                <w:sz w:val="22"/>
                <w:szCs w:val="22"/>
              </w:rPr>
            </w:pPr>
            <w:r w:rsidRPr="00602692">
              <w:rPr>
                <w:sz w:val="22"/>
                <w:szCs w:val="22"/>
              </w:rPr>
              <w:t>2.   Personal data shall be processed by obliged entities on the basis of this Directive only for the purposes of the prevention of money laundering and terrorist financing as referred to in Article 1 and shall not be further processed in a way that is incompatible with those purposes. The processing of personal data on the basis of this Directive for any other purposes, such as commercial purposes, shall be prohibited.</w:t>
            </w:r>
          </w:p>
          <w:p w14:paraId="70EE9D85" w14:textId="77777777" w:rsidR="009D75F3" w:rsidRPr="00602692" w:rsidRDefault="009D75F3" w:rsidP="002A5E62">
            <w:pPr>
              <w:pStyle w:val="NormalWeb"/>
              <w:spacing w:before="0" w:beforeAutospacing="0" w:after="0" w:afterAutospacing="0"/>
              <w:rPr>
                <w:sz w:val="22"/>
                <w:szCs w:val="22"/>
              </w:rPr>
            </w:pPr>
            <w:r w:rsidRPr="00602692">
              <w:rPr>
                <w:sz w:val="22"/>
                <w:szCs w:val="22"/>
              </w:rPr>
              <w:t xml:space="preserve">3.   Obliged entities shall provide new clients with the information required pursuant to Article 10 of Directive 95/46/EC before establishing a business relationship or carrying out an occasional transaction. That information shall, in particular, include a general notice concerning the legal obligations of obliged entities under this Directive to process personal data for the purposes of the prevention of money laundering and terrorist </w:t>
            </w:r>
            <w:r w:rsidRPr="00602692">
              <w:rPr>
                <w:sz w:val="22"/>
                <w:szCs w:val="22"/>
              </w:rPr>
              <w:lastRenderedPageBreak/>
              <w:t>financing as referred to in Article 1 of this Directive.</w:t>
            </w:r>
          </w:p>
          <w:p w14:paraId="0D1DDEB9" w14:textId="77777777" w:rsidR="009D75F3" w:rsidRPr="00602692" w:rsidRDefault="009D75F3" w:rsidP="002A5E62">
            <w:pPr>
              <w:pStyle w:val="NormalWeb"/>
              <w:spacing w:before="0" w:beforeAutospacing="0" w:after="0" w:afterAutospacing="0"/>
              <w:rPr>
                <w:sz w:val="22"/>
                <w:szCs w:val="22"/>
              </w:rPr>
            </w:pPr>
            <w:r w:rsidRPr="00602692">
              <w:rPr>
                <w:sz w:val="22"/>
                <w:szCs w:val="22"/>
              </w:rPr>
              <w:t>4.   In applying the prohibition of disclosure laid down in Article 39(1), Member States shall adopt legislative measures restricting, in whole or in part, the data subject's right of access to personal data relating to him or her to the extent that such partial or complete restriction constitutes a necessary and proportionate measure in a democratic society with due regard for the legitimate interests of the person concerned to:</w:t>
            </w:r>
          </w:p>
          <w:p w14:paraId="4DF605CB" w14:textId="77777777" w:rsidR="009D75F3" w:rsidRPr="00602692" w:rsidRDefault="009D75F3" w:rsidP="002A5E62">
            <w:pPr>
              <w:pStyle w:val="NormalWeb"/>
              <w:spacing w:before="0" w:beforeAutospacing="0" w:after="0" w:afterAutospacing="0"/>
              <w:rPr>
                <w:sz w:val="22"/>
                <w:szCs w:val="22"/>
              </w:rPr>
            </w:pPr>
            <w:r w:rsidRPr="00602692">
              <w:rPr>
                <w:sz w:val="22"/>
                <w:szCs w:val="22"/>
              </w:rPr>
              <w:t>(a)enable the obliged entity or competent national authority to fulfil its tasks properly for the purposes of this Directive; or</w:t>
            </w:r>
          </w:p>
          <w:p w14:paraId="72492B7D" w14:textId="77777777" w:rsidR="002D5151" w:rsidRPr="00602692" w:rsidRDefault="009D75F3" w:rsidP="002A5E62">
            <w:pPr>
              <w:pStyle w:val="NormalWeb"/>
              <w:spacing w:before="0" w:beforeAutospacing="0" w:after="0" w:afterAutospacing="0"/>
              <w:rPr>
                <w:sz w:val="22"/>
                <w:szCs w:val="22"/>
              </w:rPr>
            </w:pPr>
            <w:r w:rsidRPr="00602692">
              <w:rPr>
                <w:sz w:val="22"/>
                <w:szCs w:val="22"/>
              </w:rPr>
              <w:t>(b)avoid obstructing official or legal inquiries, analyses, investigations or procedures for the purposes of this Directive and to ensure that the prevention, investigation and detection of money laundering and terrorist financing is not jeopardised.</w:t>
            </w:r>
          </w:p>
        </w:tc>
        <w:tc>
          <w:tcPr>
            <w:tcW w:w="512" w:type="pct"/>
            <w:vAlign w:val="center"/>
          </w:tcPr>
          <w:p w14:paraId="7C164614" w14:textId="77777777" w:rsidR="002D5151" w:rsidRPr="00602692" w:rsidRDefault="00AF0900" w:rsidP="005C07C8">
            <w:pPr>
              <w:spacing w:after="0" w:line="240" w:lineRule="auto"/>
              <w:rPr>
                <w:rFonts w:ascii="Times New Roman" w:hAnsi="Times New Roman" w:cs="Times New Roman"/>
                <w:lang w:val="en-GB"/>
              </w:rPr>
            </w:pPr>
            <w:r w:rsidRPr="00602692">
              <w:rPr>
                <w:rFonts w:ascii="Times New Roman" w:hAnsi="Times New Roman" w:cs="Times New Roman"/>
                <w:lang w:val="en-GB"/>
              </w:rPr>
              <w:lastRenderedPageBreak/>
              <w:t xml:space="preserve">94 </w:t>
            </w:r>
          </w:p>
        </w:tc>
        <w:tc>
          <w:tcPr>
            <w:tcW w:w="1344" w:type="pct"/>
            <w:vAlign w:val="center"/>
          </w:tcPr>
          <w:p w14:paraId="7D8B6E37" w14:textId="77777777" w:rsidR="00F47115" w:rsidRPr="00602692" w:rsidRDefault="00F47115" w:rsidP="002A5E62">
            <w:pPr>
              <w:pStyle w:val="NormalWeb"/>
              <w:spacing w:after="0"/>
              <w:jc w:val="center"/>
              <w:rPr>
                <w:sz w:val="22"/>
                <w:szCs w:val="22"/>
              </w:rPr>
            </w:pPr>
            <w:r w:rsidRPr="00602692">
              <w:rPr>
                <w:sz w:val="22"/>
                <w:szCs w:val="22"/>
              </w:rPr>
              <w:t>Коришћење података, информација и документације</w:t>
            </w:r>
          </w:p>
          <w:p w14:paraId="6910250C" w14:textId="77777777" w:rsidR="00F47115" w:rsidRPr="00602692" w:rsidRDefault="00F47115" w:rsidP="002A5E62">
            <w:pPr>
              <w:pStyle w:val="NormalWeb"/>
              <w:spacing w:after="0"/>
              <w:jc w:val="center"/>
              <w:rPr>
                <w:sz w:val="22"/>
                <w:szCs w:val="22"/>
              </w:rPr>
            </w:pPr>
            <w:r w:rsidRPr="00602692">
              <w:rPr>
                <w:sz w:val="22"/>
                <w:szCs w:val="22"/>
              </w:rPr>
              <w:t>Члан 94.</w:t>
            </w:r>
          </w:p>
          <w:p w14:paraId="2B6A1AF2" w14:textId="77777777" w:rsidR="002D5151" w:rsidRPr="00602692" w:rsidRDefault="00F47115" w:rsidP="002A5E62">
            <w:pPr>
              <w:pStyle w:val="NormalWeb"/>
              <w:spacing w:after="0"/>
              <w:jc w:val="both"/>
              <w:rPr>
                <w:bCs/>
                <w:vanish/>
                <w:sz w:val="22"/>
                <w:szCs w:val="22"/>
                <w:vertAlign w:val="subscript"/>
              </w:rPr>
            </w:pPr>
            <w:r w:rsidRPr="00602692">
              <w:rPr>
                <w:sz w:val="22"/>
                <w:szCs w:val="22"/>
              </w:rPr>
              <w:t xml:space="preserve">Управа, други надлежни државни орган или ималац јавних овлашћења, обвезник и њихови запослени могу податке, информације и документацију прибављену на основу овог закона користити само за намене одређене законом. </w:t>
            </w:r>
          </w:p>
        </w:tc>
        <w:tc>
          <w:tcPr>
            <w:tcW w:w="139" w:type="pct"/>
            <w:vAlign w:val="center"/>
          </w:tcPr>
          <w:p w14:paraId="20988ABC" w14:textId="77777777" w:rsidR="002D5151" w:rsidRPr="00602692" w:rsidRDefault="00C203A5"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t>П</w:t>
            </w:r>
            <w:r w:rsidR="005C07C8" w:rsidRPr="00602692">
              <w:rPr>
                <w:rFonts w:ascii="Times New Roman" w:hAnsi="Times New Roman" w:cs="Times New Roman"/>
                <w:lang w:val="sr-Cyrl-RS"/>
              </w:rPr>
              <w:t>У</w:t>
            </w:r>
          </w:p>
        </w:tc>
        <w:tc>
          <w:tcPr>
            <w:tcW w:w="417" w:type="pct"/>
            <w:vAlign w:val="center"/>
          </w:tcPr>
          <w:p w14:paraId="170F1974" w14:textId="77777777" w:rsidR="002D5151" w:rsidRPr="00602692" w:rsidRDefault="005C07C8" w:rsidP="005C07C8">
            <w:pPr>
              <w:spacing w:after="0" w:line="240" w:lineRule="auto"/>
              <w:rPr>
                <w:rFonts w:ascii="Times New Roman" w:hAnsi="Times New Roman" w:cs="Times New Roman"/>
                <w:lang w:val="ru-RU"/>
              </w:rPr>
            </w:pPr>
            <w:r w:rsidRPr="00602692">
              <w:rPr>
                <w:rFonts w:ascii="Times New Roman" w:hAnsi="Times New Roman" w:cs="Times New Roman"/>
                <w:lang w:val="ru-RU"/>
              </w:rPr>
              <w:t>Ова област је регулисана Закон о заштити података о личности.</w:t>
            </w:r>
          </w:p>
        </w:tc>
        <w:tc>
          <w:tcPr>
            <w:tcW w:w="878" w:type="pct"/>
            <w:vAlign w:val="center"/>
          </w:tcPr>
          <w:p w14:paraId="395031BC" w14:textId="77777777" w:rsidR="002D5151" w:rsidRPr="00602692" w:rsidRDefault="002D5151" w:rsidP="002A5E62">
            <w:pPr>
              <w:spacing w:after="0" w:line="240" w:lineRule="auto"/>
              <w:rPr>
                <w:rFonts w:ascii="Times New Roman" w:hAnsi="Times New Roman" w:cs="Times New Roman"/>
                <w:lang w:val="sr-Cyrl-CS"/>
              </w:rPr>
            </w:pPr>
          </w:p>
        </w:tc>
      </w:tr>
      <w:tr w:rsidR="00060A53" w:rsidRPr="00602692" w14:paraId="01A4AAA7" w14:textId="77777777" w:rsidTr="00004FAF">
        <w:trPr>
          <w:trHeight w:val="63"/>
        </w:trPr>
        <w:tc>
          <w:tcPr>
            <w:tcW w:w="323" w:type="pct"/>
            <w:shd w:val="clear" w:color="auto" w:fill="D9D9D9"/>
          </w:tcPr>
          <w:p w14:paraId="533FF48A" w14:textId="77777777" w:rsidR="00FF3FD1" w:rsidRPr="00602692" w:rsidRDefault="009D75F3" w:rsidP="002A5E62">
            <w:pPr>
              <w:pStyle w:val="NormalWeb"/>
              <w:spacing w:before="0" w:beforeAutospacing="0" w:after="0" w:afterAutospacing="0"/>
              <w:rPr>
                <w:sz w:val="22"/>
                <w:szCs w:val="22"/>
              </w:rPr>
            </w:pPr>
            <w:r w:rsidRPr="00602692">
              <w:rPr>
                <w:sz w:val="22"/>
                <w:szCs w:val="22"/>
              </w:rPr>
              <w:t>42</w:t>
            </w:r>
          </w:p>
        </w:tc>
        <w:tc>
          <w:tcPr>
            <w:tcW w:w="1387" w:type="pct"/>
            <w:shd w:val="clear" w:color="auto" w:fill="D9D9D9"/>
            <w:vAlign w:val="center"/>
          </w:tcPr>
          <w:p w14:paraId="579543F3" w14:textId="77777777" w:rsidR="00FF3FD1" w:rsidRPr="00602692" w:rsidRDefault="009D75F3" w:rsidP="002A5E62">
            <w:pPr>
              <w:pStyle w:val="NormalWeb"/>
              <w:spacing w:before="0" w:beforeAutospacing="0" w:after="0" w:afterAutospacing="0"/>
              <w:rPr>
                <w:sz w:val="22"/>
                <w:szCs w:val="22"/>
              </w:rPr>
            </w:pPr>
            <w:r w:rsidRPr="00602692">
              <w:rPr>
                <w:sz w:val="22"/>
                <w:szCs w:val="22"/>
              </w:rPr>
              <w:t>Member States shall require that their obliged entities have systems in place that enable them to respond fully and speedily to enquiries from their FIU or from other authorities, in accordance with their national law, as to whether they are maintaining or have maintained, during a five-year period prior to that enquiry a business relationship with specified persons, and on the nature of that relationship, through secure channels and in a manner that ensures full confidentiality of the enquiries.</w:t>
            </w:r>
          </w:p>
        </w:tc>
        <w:tc>
          <w:tcPr>
            <w:tcW w:w="512" w:type="pct"/>
            <w:vAlign w:val="center"/>
          </w:tcPr>
          <w:p w14:paraId="145C97BF" w14:textId="77777777" w:rsidR="00DA72B6" w:rsidRPr="00602692" w:rsidRDefault="00DA72B6" w:rsidP="002A5E62">
            <w:pPr>
              <w:spacing w:after="0" w:line="240" w:lineRule="auto"/>
              <w:rPr>
                <w:rFonts w:ascii="Times New Roman" w:hAnsi="Times New Roman" w:cs="Times New Roman"/>
              </w:rPr>
            </w:pPr>
          </w:p>
          <w:p w14:paraId="3F364564" w14:textId="77777777" w:rsidR="00DA72B6" w:rsidRPr="00602692" w:rsidRDefault="00DA72B6" w:rsidP="002A5E62">
            <w:pPr>
              <w:spacing w:after="0" w:line="240" w:lineRule="auto"/>
              <w:rPr>
                <w:rFonts w:ascii="Times New Roman" w:hAnsi="Times New Roman" w:cs="Times New Roman"/>
              </w:rPr>
            </w:pPr>
          </w:p>
          <w:p w14:paraId="2010E05A" w14:textId="77777777" w:rsidR="009A7666" w:rsidRPr="00602692" w:rsidRDefault="009A7666" w:rsidP="009A7666">
            <w:pPr>
              <w:spacing w:after="0" w:line="240" w:lineRule="auto"/>
              <w:ind w:firstLine="720"/>
              <w:jc w:val="both"/>
              <w:outlineLvl w:val="5"/>
              <w:rPr>
                <w:rFonts w:ascii="Times New Roman" w:eastAsia="Times New Roman" w:hAnsi="Times New Roman"/>
                <w:b/>
                <w:bCs/>
                <w:lang w:val="sr-Cyrl-RS"/>
              </w:rPr>
            </w:pPr>
          </w:p>
          <w:p w14:paraId="427B9A10" w14:textId="77777777" w:rsidR="001D791A" w:rsidRPr="00602692" w:rsidRDefault="001D791A" w:rsidP="001D791A">
            <w:pPr>
              <w:spacing w:after="0" w:line="240" w:lineRule="auto"/>
              <w:outlineLvl w:val="5"/>
              <w:rPr>
                <w:rFonts w:ascii="Times New Roman" w:eastAsia="Times New Roman" w:hAnsi="Times New Roman"/>
                <w:bCs/>
                <w:lang w:val="sr-Cyrl-RS"/>
              </w:rPr>
            </w:pPr>
          </w:p>
          <w:p w14:paraId="1AD22896" w14:textId="77777777" w:rsidR="009A7666" w:rsidRPr="00602692" w:rsidRDefault="00C203A5" w:rsidP="001D791A">
            <w:pPr>
              <w:spacing w:after="0" w:line="240" w:lineRule="auto"/>
              <w:outlineLvl w:val="5"/>
              <w:rPr>
                <w:rFonts w:ascii="Times New Roman" w:eastAsia="Times New Roman" w:hAnsi="Times New Roman"/>
                <w:bCs/>
              </w:rPr>
            </w:pPr>
            <w:r w:rsidRPr="00602692">
              <w:rPr>
                <w:rFonts w:ascii="Times New Roman" w:eastAsia="Times New Roman" w:hAnsi="Times New Roman"/>
                <w:bCs/>
                <w:lang w:val="sr-Cyrl-RS"/>
              </w:rPr>
              <w:t xml:space="preserve">Члан 11. </w:t>
            </w:r>
            <w:r w:rsidR="001D791A" w:rsidRPr="00602692">
              <w:rPr>
                <w:rFonts w:ascii="Times New Roman" w:eastAsia="Times New Roman" w:hAnsi="Times New Roman"/>
                <w:bCs/>
                <w:lang w:val="sr-Cyrl-RS"/>
              </w:rPr>
              <w:t>Прaвилник</w:t>
            </w:r>
            <w:r w:rsidR="001D791A" w:rsidRPr="00602692">
              <w:rPr>
                <w:rFonts w:ascii="Times New Roman" w:eastAsia="Times New Roman" w:hAnsi="Times New Roman"/>
                <w:bCs/>
              </w:rPr>
              <w:t xml:space="preserve"> </w:t>
            </w:r>
            <w:r w:rsidR="001D791A" w:rsidRPr="00602692">
              <w:rPr>
                <w:rFonts w:ascii="Times New Roman" w:eastAsia="Times New Roman" w:hAnsi="Times New Roman"/>
                <w:bCs/>
                <w:lang w:val="sr-Cyrl-RS"/>
              </w:rPr>
              <w:t xml:space="preserve">о методологији за извршавање послова у складу са законом о спречавању прања новца и </w:t>
            </w:r>
            <w:r w:rsidR="001D791A" w:rsidRPr="00602692">
              <w:rPr>
                <w:rFonts w:ascii="Times New Roman" w:eastAsia="Times New Roman" w:hAnsi="Times New Roman"/>
                <w:bCs/>
                <w:lang w:val="sr-Cyrl-RS"/>
              </w:rPr>
              <w:lastRenderedPageBreak/>
              <w:t>финансирања тероризма</w:t>
            </w:r>
          </w:p>
          <w:p w14:paraId="0B6BD4FE" w14:textId="77777777" w:rsidR="009A7666" w:rsidRPr="00602692" w:rsidRDefault="009A7666" w:rsidP="001D791A">
            <w:pPr>
              <w:spacing w:after="0" w:line="240" w:lineRule="auto"/>
              <w:outlineLvl w:val="5"/>
              <w:rPr>
                <w:rFonts w:ascii="Times New Roman" w:eastAsia="Times New Roman" w:hAnsi="Times New Roman"/>
                <w:bCs/>
              </w:rPr>
            </w:pPr>
          </w:p>
          <w:p w14:paraId="42D6C73A" w14:textId="77777777" w:rsidR="001538C4" w:rsidRPr="00602692" w:rsidRDefault="001538C4" w:rsidP="002A5E62">
            <w:pPr>
              <w:spacing w:after="0" w:line="240" w:lineRule="auto"/>
              <w:rPr>
                <w:rFonts w:ascii="Times New Roman" w:hAnsi="Times New Roman" w:cs="Times New Roman"/>
                <w:lang w:val="sr-Cyrl-RS"/>
              </w:rPr>
            </w:pPr>
          </w:p>
        </w:tc>
        <w:tc>
          <w:tcPr>
            <w:tcW w:w="1344" w:type="pct"/>
            <w:vAlign w:val="center"/>
          </w:tcPr>
          <w:p w14:paraId="44A5C354" w14:textId="77777777" w:rsidR="00DA72B6" w:rsidRPr="00602692"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rPr>
            </w:pPr>
          </w:p>
          <w:p w14:paraId="26433D64" w14:textId="77777777" w:rsidR="009A7666" w:rsidRPr="00602692" w:rsidRDefault="009A7666" w:rsidP="009A7666">
            <w:pPr>
              <w:spacing w:after="0" w:line="240" w:lineRule="auto"/>
              <w:jc w:val="center"/>
              <w:rPr>
                <w:rFonts w:ascii="Times New Roman" w:eastAsia="Times New Roman" w:hAnsi="Times New Roman"/>
                <w:bCs/>
                <w:lang w:val="sr-Cyrl-RS"/>
              </w:rPr>
            </w:pPr>
            <w:r w:rsidRPr="00602692">
              <w:rPr>
                <w:rFonts w:ascii="Times New Roman" w:eastAsia="Times New Roman" w:hAnsi="Times New Roman"/>
                <w:bCs/>
                <w:lang w:val="sr-Cyrl-RS"/>
              </w:rPr>
              <w:t>Члан 11.</w:t>
            </w:r>
          </w:p>
          <w:p w14:paraId="7C96F0ED" w14:textId="77777777" w:rsidR="009A7666" w:rsidRPr="00602692" w:rsidRDefault="009A7666" w:rsidP="009A7666">
            <w:pPr>
              <w:spacing w:after="0" w:line="240" w:lineRule="auto"/>
              <w:jc w:val="center"/>
              <w:rPr>
                <w:rFonts w:ascii="Times New Roman" w:eastAsia="Times New Roman" w:hAnsi="Times New Roman"/>
                <w:bCs/>
                <w:lang w:val="sr-Cyrl-RS"/>
              </w:rPr>
            </w:pPr>
          </w:p>
          <w:p w14:paraId="45A5BEDD" w14:textId="77777777" w:rsidR="009A7666" w:rsidRPr="00602692" w:rsidRDefault="009A7666" w:rsidP="009A7666">
            <w:pPr>
              <w:spacing w:after="0" w:line="240" w:lineRule="auto"/>
              <w:jc w:val="both"/>
              <w:rPr>
                <w:rFonts w:ascii="Times New Roman" w:eastAsia="Times New Roman" w:hAnsi="Times New Roman"/>
                <w:lang w:val="sr-Cyrl-RS"/>
              </w:rPr>
            </w:pPr>
            <w:r w:rsidRPr="00602692">
              <w:rPr>
                <w:rFonts w:ascii="Times New Roman" w:eastAsia="Times New Roman" w:hAnsi="Times New Roman"/>
                <w:lang w:val="sr-Cyrl-RS"/>
              </w:rPr>
              <w:t>Обвезник је дужан да води евиденцију о подацима и информацијама прикупљеним у складу са Законом и овим правилником у електронском облику, као и о документацији која се односи на те податке и информације по хронолошком реду и на начин који омогућава адекватан приступ тим подацима, информацијама и документацији.</w:t>
            </w:r>
          </w:p>
          <w:p w14:paraId="02980D6A" w14:textId="77777777" w:rsidR="009A7666" w:rsidRPr="00602692" w:rsidRDefault="009A7666" w:rsidP="009A7666">
            <w:pPr>
              <w:spacing w:after="0" w:line="240" w:lineRule="auto"/>
              <w:jc w:val="both"/>
              <w:rPr>
                <w:rFonts w:ascii="Times New Roman" w:eastAsia="Times New Roman" w:hAnsi="Times New Roman"/>
                <w:lang w:val="sr-Cyrl-RS"/>
              </w:rPr>
            </w:pPr>
          </w:p>
          <w:p w14:paraId="1E4748EB" w14:textId="77777777" w:rsidR="009A7666" w:rsidRPr="00602692" w:rsidRDefault="009A7666" w:rsidP="009A7666">
            <w:pPr>
              <w:spacing w:after="0" w:line="240" w:lineRule="auto"/>
              <w:jc w:val="both"/>
              <w:rPr>
                <w:rFonts w:ascii="Times New Roman" w:eastAsia="Times New Roman" w:hAnsi="Times New Roman"/>
                <w:lang w:val="sr-Cyrl-RS"/>
              </w:rPr>
            </w:pPr>
            <w:r w:rsidRPr="00602692">
              <w:rPr>
                <w:rFonts w:ascii="Times New Roman" w:eastAsia="Times New Roman" w:hAnsi="Times New Roman"/>
                <w:lang w:val="sr-Cyrl-RS"/>
              </w:rPr>
              <w:lastRenderedPageBreak/>
              <w:t>Обвезник је дужан да обезбеди одговарајуће претраживање евиденције о подацима и информацијама која се води у електронском облику најмање по следећим критеријумима: име, презиме, назив правног лица, датум трансакције, износ трансакције, валута трансакције и држава са којом се врши трансакција.</w:t>
            </w:r>
          </w:p>
          <w:p w14:paraId="2FC515B3" w14:textId="77777777" w:rsidR="00C203A5" w:rsidRPr="00602692" w:rsidRDefault="00C203A5" w:rsidP="00C203A5">
            <w:pPr>
              <w:spacing w:after="0" w:line="240" w:lineRule="auto"/>
              <w:jc w:val="both"/>
              <w:rPr>
                <w:rFonts w:ascii="Times New Roman" w:eastAsia="Times New Roman" w:hAnsi="Times New Roman"/>
                <w:lang w:val="sr-Cyrl-RS"/>
              </w:rPr>
            </w:pPr>
          </w:p>
          <w:p w14:paraId="36DE3298" w14:textId="77777777" w:rsidR="009A7666" w:rsidRPr="00602692" w:rsidRDefault="009A7666" w:rsidP="00C203A5">
            <w:pPr>
              <w:spacing w:after="0" w:line="240" w:lineRule="auto"/>
              <w:jc w:val="both"/>
              <w:rPr>
                <w:rFonts w:ascii="Times New Roman" w:eastAsia="Times New Roman" w:hAnsi="Times New Roman"/>
                <w:lang w:val="sr-Cyrl-RS"/>
              </w:rPr>
            </w:pPr>
            <w:r w:rsidRPr="00602692">
              <w:rPr>
                <w:rFonts w:ascii="Times New Roman" w:eastAsia="Times New Roman" w:hAnsi="Times New Roman"/>
                <w:lang w:val="sr-Cyrl-RS"/>
              </w:rPr>
              <w:t>Обвезник, својим актима, одређује начин и место чувања и лица која имају приступ подацима, информацијама и документацији из става 1. овог члана.</w:t>
            </w:r>
          </w:p>
          <w:p w14:paraId="0547BE66" w14:textId="77777777" w:rsidR="00DA72B6" w:rsidRPr="00602692"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rPr>
            </w:pPr>
          </w:p>
          <w:p w14:paraId="2C6005FB" w14:textId="77777777" w:rsidR="00DA72B6" w:rsidRPr="00602692"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rPr>
            </w:pPr>
          </w:p>
        </w:tc>
        <w:tc>
          <w:tcPr>
            <w:tcW w:w="139" w:type="pct"/>
            <w:vAlign w:val="center"/>
          </w:tcPr>
          <w:p w14:paraId="7AD22720" w14:textId="77777777" w:rsidR="00FF3FD1" w:rsidRPr="00602692" w:rsidRDefault="00955F78"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6B33F8A0" w14:textId="77777777" w:rsidR="00FF3FD1" w:rsidRPr="00602692" w:rsidRDefault="00FF3FD1" w:rsidP="002A5E62">
            <w:pPr>
              <w:spacing w:after="0" w:line="240" w:lineRule="auto"/>
              <w:ind w:firstLine="21"/>
              <w:rPr>
                <w:rFonts w:ascii="Times New Roman" w:hAnsi="Times New Roman" w:cs="Times New Roman"/>
                <w:lang w:val="ru-RU"/>
              </w:rPr>
            </w:pPr>
          </w:p>
        </w:tc>
        <w:tc>
          <w:tcPr>
            <w:tcW w:w="878" w:type="pct"/>
            <w:vAlign w:val="center"/>
          </w:tcPr>
          <w:p w14:paraId="43D5F1A9" w14:textId="77777777" w:rsidR="00FF3FD1" w:rsidRPr="00602692" w:rsidRDefault="00FF3FD1" w:rsidP="002A5E62">
            <w:pPr>
              <w:spacing w:after="0" w:line="240" w:lineRule="auto"/>
              <w:rPr>
                <w:rFonts w:ascii="Times New Roman" w:hAnsi="Times New Roman" w:cs="Times New Roman"/>
                <w:lang w:val="sr-Cyrl-CS"/>
              </w:rPr>
            </w:pPr>
          </w:p>
        </w:tc>
      </w:tr>
      <w:tr w:rsidR="00060A53" w:rsidRPr="00602692" w14:paraId="59DCD758" w14:textId="77777777" w:rsidTr="00004FAF">
        <w:trPr>
          <w:trHeight w:val="63"/>
        </w:trPr>
        <w:tc>
          <w:tcPr>
            <w:tcW w:w="323" w:type="pct"/>
            <w:shd w:val="clear" w:color="auto" w:fill="D9D9D9"/>
          </w:tcPr>
          <w:p w14:paraId="25337C5F" w14:textId="77777777" w:rsidR="00FF3FD1" w:rsidRPr="00602692" w:rsidRDefault="009D75F3" w:rsidP="002A5E62">
            <w:pPr>
              <w:pStyle w:val="NormalWeb"/>
              <w:spacing w:before="0" w:beforeAutospacing="0" w:after="0" w:afterAutospacing="0"/>
              <w:rPr>
                <w:sz w:val="22"/>
                <w:szCs w:val="22"/>
              </w:rPr>
            </w:pPr>
            <w:r w:rsidRPr="00602692">
              <w:rPr>
                <w:sz w:val="22"/>
                <w:szCs w:val="22"/>
              </w:rPr>
              <w:t>43</w:t>
            </w:r>
          </w:p>
        </w:tc>
        <w:tc>
          <w:tcPr>
            <w:tcW w:w="1387" w:type="pct"/>
            <w:shd w:val="clear" w:color="auto" w:fill="D9D9D9"/>
            <w:vAlign w:val="center"/>
          </w:tcPr>
          <w:p w14:paraId="433708BA"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The processing of personal data on the basis of this Directive for the purposes of the prevention of money laundering and terrorist financing as referred to in Article 1 shall be considered to be a matter of public interest under Regulation (EU) 2016/679 of the European Parliament and of the Council (*8).</w:t>
            </w:r>
          </w:p>
          <w:p w14:paraId="3156A019" w14:textId="77777777" w:rsidR="00FF3FD1" w:rsidRPr="00602692" w:rsidRDefault="00C111A6" w:rsidP="002A5E62">
            <w:pPr>
              <w:pStyle w:val="NormalWeb"/>
              <w:spacing w:before="0" w:beforeAutospacing="0" w:after="0" w:afterAutospacing="0"/>
              <w:rPr>
                <w:sz w:val="22"/>
                <w:szCs w:val="22"/>
              </w:rPr>
            </w:pPr>
            <w:r w:rsidRPr="00602692">
              <w:rPr>
                <w:b/>
                <w:sz w:val="22"/>
                <w:szCs w:val="22"/>
              </w:rPr>
              <w:t>(*8)  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w:t>
            </w:r>
          </w:p>
        </w:tc>
        <w:tc>
          <w:tcPr>
            <w:tcW w:w="512" w:type="pct"/>
            <w:vAlign w:val="center"/>
          </w:tcPr>
          <w:p w14:paraId="6348BD0A" w14:textId="77777777" w:rsidR="00FF3FD1" w:rsidRPr="00602692" w:rsidRDefault="00FF3FD1" w:rsidP="002A5E62">
            <w:pPr>
              <w:spacing w:after="0" w:line="240" w:lineRule="auto"/>
              <w:rPr>
                <w:rFonts w:ascii="Times New Roman" w:hAnsi="Times New Roman" w:cs="Times New Roman"/>
                <w:lang w:val="en-GB"/>
              </w:rPr>
            </w:pPr>
          </w:p>
        </w:tc>
        <w:tc>
          <w:tcPr>
            <w:tcW w:w="1344" w:type="pct"/>
            <w:vAlign w:val="center"/>
          </w:tcPr>
          <w:p w14:paraId="7889204A" w14:textId="77777777" w:rsidR="00FF3FD1" w:rsidRPr="00602692" w:rsidRDefault="008A7EB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bCs/>
                <w:vertAlign w:val="subscript"/>
              </w:rPr>
              <w:t>///</w:t>
            </w:r>
            <w:r w:rsidR="00C94613" w:rsidRPr="00602692">
              <w:rPr>
                <w:rFonts w:ascii="Times New Roman" w:hAnsi="Times New Roman" w:cs="Times New Roman"/>
                <w:bCs/>
                <w:vertAlign w:val="subscript"/>
              </w:rPr>
              <w:t>/</w:t>
            </w:r>
          </w:p>
        </w:tc>
        <w:tc>
          <w:tcPr>
            <w:tcW w:w="139" w:type="pct"/>
            <w:vAlign w:val="center"/>
          </w:tcPr>
          <w:p w14:paraId="3FA8BA28" w14:textId="77777777" w:rsidR="00FF3FD1" w:rsidRPr="00602692" w:rsidRDefault="00FF3FD1" w:rsidP="002A5E62">
            <w:pPr>
              <w:spacing w:after="0" w:line="240" w:lineRule="auto"/>
              <w:jc w:val="center"/>
              <w:rPr>
                <w:rFonts w:ascii="Times New Roman" w:hAnsi="Times New Roman" w:cs="Times New Roman"/>
              </w:rPr>
            </w:pPr>
          </w:p>
        </w:tc>
        <w:tc>
          <w:tcPr>
            <w:tcW w:w="417" w:type="pct"/>
            <w:vAlign w:val="center"/>
          </w:tcPr>
          <w:p w14:paraId="46FA735D" w14:textId="77777777" w:rsidR="00FF3FD1" w:rsidRPr="00602692" w:rsidRDefault="00955F78"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lang w:val="ru-RU"/>
              </w:rPr>
            </w:pPr>
            <w:r w:rsidRPr="00602692">
              <w:rPr>
                <w:rFonts w:ascii="Times New Roman" w:hAnsi="Times New Roman" w:cs="Times New Roman"/>
                <w:lang w:val="ru-RU"/>
              </w:rPr>
              <w:t>Ова област је регулисана Закон о заштити података о личности.</w:t>
            </w:r>
          </w:p>
        </w:tc>
        <w:tc>
          <w:tcPr>
            <w:tcW w:w="878" w:type="pct"/>
            <w:vAlign w:val="center"/>
          </w:tcPr>
          <w:p w14:paraId="112880AB" w14:textId="77777777" w:rsidR="00FF3FD1" w:rsidRPr="00602692" w:rsidRDefault="00FF3FD1" w:rsidP="002A5E62">
            <w:pPr>
              <w:spacing w:after="0" w:line="240" w:lineRule="auto"/>
              <w:rPr>
                <w:rFonts w:ascii="Times New Roman" w:hAnsi="Times New Roman" w:cs="Times New Roman"/>
                <w:lang w:val="sr-Cyrl-CS"/>
              </w:rPr>
            </w:pPr>
          </w:p>
        </w:tc>
      </w:tr>
      <w:tr w:rsidR="00060A53" w:rsidRPr="00602692" w14:paraId="61BD0FA0" w14:textId="77777777" w:rsidTr="00004FAF">
        <w:trPr>
          <w:trHeight w:val="63"/>
        </w:trPr>
        <w:tc>
          <w:tcPr>
            <w:tcW w:w="323" w:type="pct"/>
            <w:shd w:val="clear" w:color="auto" w:fill="D9D9D9"/>
          </w:tcPr>
          <w:p w14:paraId="083E1FCB" w14:textId="77777777" w:rsidR="00FF3FD1" w:rsidRPr="00602692" w:rsidRDefault="009D75F3" w:rsidP="002A5E62">
            <w:pPr>
              <w:pStyle w:val="NormalWeb"/>
              <w:spacing w:before="0" w:beforeAutospacing="0" w:after="0" w:afterAutospacing="0"/>
              <w:rPr>
                <w:sz w:val="22"/>
                <w:szCs w:val="22"/>
              </w:rPr>
            </w:pPr>
            <w:r w:rsidRPr="00602692">
              <w:rPr>
                <w:sz w:val="22"/>
                <w:szCs w:val="22"/>
              </w:rPr>
              <w:t>44</w:t>
            </w:r>
          </w:p>
        </w:tc>
        <w:tc>
          <w:tcPr>
            <w:tcW w:w="1387" w:type="pct"/>
            <w:shd w:val="clear" w:color="auto" w:fill="D9D9D9"/>
            <w:vAlign w:val="center"/>
          </w:tcPr>
          <w:p w14:paraId="52565389"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 xml:space="preserve">1.   Member States shall, for the purposes of contributing to the preparation of risk assessment pursuant to Article 7, ensure that they are able to review the </w:t>
            </w:r>
            <w:r w:rsidRPr="00602692">
              <w:rPr>
                <w:b/>
                <w:sz w:val="22"/>
                <w:szCs w:val="22"/>
              </w:rPr>
              <w:lastRenderedPageBreak/>
              <w:t>effectiveness of their systems to combat money laundering or terrorist financing by maintaining comprehensive statistics on matters relevant to the effectiveness of such systems.</w:t>
            </w:r>
          </w:p>
          <w:p w14:paraId="54CF8FBA"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2.   The statistics referred to in paragraph 1 shall include:</w:t>
            </w:r>
          </w:p>
          <w:p w14:paraId="39C9AE0F"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(a) data measuring the size and importance of the different sectors which fall within the scope of this Directive, including the number of natural persons and entities and the economic importance of each sector;</w:t>
            </w:r>
          </w:p>
          <w:p w14:paraId="092746FA"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(b) data measuring the reporting, investigation and judicial phases of the national AML/CFT regime, including the number of suspicious transaction reports made to the FIU, the follow-up given to those reports and, on an annual basis, the number of cases investigated, the number of persons prosecuted, the number of persons convicted for money laundering or terrorist financing offences, the types of predicate offences, where such information is available, and the value in euro of property that has been frozen, seized or confiscated;</w:t>
            </w:r>
          </w:p>
          <w:p w14:paraId="42DA89E9"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(c) if available, data identifying the number and percentage of reports resulting in further investigation, together with the annual report to obliged entities detailing the usefulness and follow-up of the reports they presented;</w:t>
            </w:r>
          </w:p>
          <w:p w14:paraId="54E9861C"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 xml:space="preserve">(d) data regarding the number of cross-border requests for information that were made, received, refused and partially or </w:t>
            </w:r>
            <w:r w:rsidRPr="00602692">
              <w:rPr>
                <w:b/>
                <w:sz w:val="22"/>
                <w:szCs w:val="22"/>
              </w:rPr>
              <w:lastRenderedPageBreak/>
              <w:t>fully answered by the FIU, broken down by counterpart country;</w:t>
            </w:r>
          </w:p>
          <w:p w14:paraId="1DCAD18A"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(e) human resources allocated to competent authorities responsible for AML/CFT supervision as well as human resources allocated to the FIU to fulfil the tasks specified in Article 32;</w:t>
            </w:r>
          </w:p>
          <w:p w14:paraId="08D56E28"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(f) the number of on-site and off-site supervisory actions, the number of breaches identified on the basis of supervisory actions and sanctions/administrative measures applied by supervisory authorities.</w:t>
            </w:r>
          </w:p>
          <w:p w14:paraId="7EEFB1E5"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3.   Member States shall ensure that a consolidated review of their statistics is published on an annual basis.</w:t>
            </w:r>
          </w:p>
          <w:p w14:paraId="4C889554" w14:textId="77777777" w:rsidR="009D75F3" w:rsidRPr="00602692" w:rsidRDefault="00C111A6" w:rsidP="002A5E62">
            <w:pPr>
              <w:pStyle w:val="NormalWeb"/>
              <w:spacing w:before="0" w:beforeAutospacing="0" w:after="0" w:afterAutospacing="0"/>
              <w:rPr>
                <w:b/>
                <w:sz w:val="22"/>
                <w:szCs w:val="22"/>
              </w:rPr>
            </w:pPr>
            <w:r w:rsidRPr="00602692">
              <w:rPr>
                <w:b/>
                <w:sz w:val="22"/>
                <w:szCs w:val="22"/>
              </w:rPr>
              <w:t>4.   Member States shall transmit annually to the Commission the statistics referred to in paragraph 2. The Commission shall publish an annual report summarising and explaining the statistics referred to in paragraph 2, which shall be made available on its website.</w:t>
            </w:r>
          </w:p>
        </w:tc>
        <w:tc>
          <w:tcPr>
            <w:tcW w:w="512" w:type="pct"/>
            <w:vAlign w:val="center"/>
          </w:tcPr>
          <w:p w14:paraId="2ED58A2A" w14:textId="77777777" w:rsidR="00FF3FD1" w:rsidRPr="00602692" w:rsidRDefault="009226DE" w:rsidP="002A5E62">
            <w:pPr>
              <w:spacing w:after="0" w:line="240" w:lineRule="auto"/>
              <w:rPr>
                <w:rFonts w:ascii="Times New Roman" w:hAnsi="Times New Roman" w:cs="Times New Roman"/>
              </w:rPr>
            </w:pPr>
            <w:r w:rsidRPr="00602692">
              <w:rPr>
                <w:rFonts w:ascii="Times New Roman" w:hAnsi="Times New Roman" w:cs="Times New Roman"/>
              </w:rPr>
              <w:lastRenderedPageBreak/>
              <w:t>71</w:t>
            </w:r>
          </w:p>
          <w:p w14:paraId="51222E25" w14:textId="77777777" w:rsidR="001538C4" w:rsidRPr="00602692" w:rsidRDefault="001538C4" w:rsidP="002A5E62">
            <w:pPr>
              <w:spacing w:after="0" w:line="240" w:lineRule="auto"/>
              <w:rPr>
                <w:rFonts w:ascii="Times New Roman" w:hAnsi="Times New Roman" w:cs="Times New Roman"/>
              </w:rPr>
            </w:pPr>
          </w:p>
          <w:p w14:paraId="275126D2" w14:textId="77777777" w:rsidR="001538C4" w:rsidRPr="00602692" w:rsidRDefault="001538C4" w:rsidP="002A5E62">
            <w:pPr>
              <w:spacing w:after="0" w:line="240" w:lineRule="auto"/>
              <w:rPr>
                <w:rFonts w:ascii="Times New Roman" w:hAnsi="Times New Roman" w:cs="Times New Roman"/>
              </w:rPr>
            </w:pPr>
          </w:p>
          <w:p w14:paraId="6F4B16E9" w14:textId="77777777" w:rsidR="001538C4" w:rsidRPr="00602692" w:rsidRDefault="001538C4" w:rsidP="002A5E62">
            <w:pPr>
              <w:spacing w:after="0" w:line="240" w:lineRule="auto"/>
              <w:rPr>
                <w:rFonts w:ascii="Times New Roman" w:hAnsi="Times New Roman" w:cs="Times New Roman"/>
              </w:rPr>
            </w:pPr>
          </w:p>
          <w:p w14:paraId="2EBAD392" w14:textId="77777777" w:rsidR="001538C4" w:rsidRPr="00602692" w:rsidRDefault="001538C4" w:rsidP="002A5E62">
            <w:pPr>
              <w:spacing w:after="0" w:line="240" w:lineRule="auto"/>
              <w:rPr>
                <w:rFonts w:ascii="Times New Roman" w:hAnsi="Times New Roman" w:cs="Times New Roman"/>
              </w:rPr>
            </w:pPr>
          </w:p>
          <w:p w14:paraId="5053434F" w14:textId="77777777" w:rsidR="001538C4" w:rsidRPr="00602692" w:rsidRDefault="001538C4" w:rsidP="002A5E62">
            <w:pPr>
              <w:spacing w:after="0" w:line="240" w:lineRule="auto"/>
              <w:rPr>
                <w:rFonts w:ascii="Times New Roman" w:hAnsi="Times New Roman" w:cs="Times New Roman"/>
              </w:rPr>
            </w:pPr>
          </w:p>
          <w:p w14:paraId="2549FB2D" w14:textId="77777777" w:rsidR="001538C4" w:rsidRPr="00602692" w:rsidRDefault="001538C4" w:rsidP="002A5E62">
            <w:pPr>
              <w:spacing w:after="0" w:line="240" w:lineRule="auto"/>
              <w:rPr>
                <w:rFonts w:ascii="Times New Roman" w:hAnsi="Times New Roman" w:cs="Times New Roman"/>
              </w:rPr>
            </w:pPr>
          </w:p>
          <w:p w14:paraId="2235C025" w14:textId="77777777" w:rsidR="001538C4" w:rsidRPr="00602692" w:rsidRDefault="001538C4" w:rsidP="002A5E62">
            <w:pPr>
              <w:spacing w:after="0" w:line="240" w:lineRule="auto"/>
              <w:rPr>
                <w:rFonts w:ascii="Times New Roman" w:hAnsi="Times New Roman" w:cs="Times New Roman"/>
              </w:rPr>
            </w:pPr>
          </w:p>
          <w:p w14:paraId="03191A45" w14:textId="77777777" w:rsidR="001538C4" w:rsidRPr="00602692" w:rsidRDefault="001538C4" w:rsidP="002A5E62">
            <w:pPr>
              <w:spacing w:after="0" w:line="240" w:lineRule="auto"/>
              <w:rPr>
                <w:rFonts w:ascii="Times New Roman" w:hAnsi="Times New Roman" w:cs="Times New Roman"/>
              </w:rPr>
            </w:pPr>
          </w:p>
          <w:p w14:paraId="75117FD6" w14:textId="77777777" w:rsidR="001538C4" w:rsidRPr="00602692" w:rsidRDefault="001538C4" w:rsidP="002A5E62">
            <w:pPr>
              <w:spacing w:after="0" w:line="240" w:lineRule="auto"/>
              <w:rPr>
                <w:rFonts w:ascii="Times New Roman" w:hAnsi="Times New Roman" w:cs="Times New Roman"/>
              </w:rPr>
            </w:pPr>
          </w:p>
          <w:p w14:paraId="3B622C7B" w14:textId="77777777" w:rsidR="001538C4" w:rsidRPr="00602692" w:rsidRDefault="001538C4" w:rsidP="002A5E62">
            <w:pPr>
              <w:spacing w:after="0" w:line="240" w:lineRule="auto"/>
              <w:rPr>
                <w:rFonts w:ascii="Times New Roman" w:hAnsi="Times New Roman" w:cs="Times New Roman"/>
              </w:rPr>
            </w:pPr>
          </w:p>
          <w:p w14:paraId="40513F47" w14:textId="77777777" w:rsidR="001538C4" w:rsidRPr="00602692" w:rsidRDefault="001538C4" w:rsidP="002A5E62">
            <w:pPr>
              <w:spacing w:after="0" w:line="240" w:lineRule="auto"/>
              <w:rPr>
                <w:rFonts w:ascii="Times New Roman" w:hAnsi="Times New Roman" w:cs="Times New Roman"/>
              </w:rPr>
            </w:pPr>
          </w:p>
          <w:p w14:paraId="07F56368" w14:textId="77777777" w:rsidR="001538C4" w:rsidRPr="00602692" w:rsidRDefault="001538C4" w:rsidP="002A5E62">
            <w:pPr>
              <w:spacing w:after="0" w:line="240" w:lineRule="auto"/>
              <w:rPr>
                <w:rFonts w:ascii="Times New Roman" w:hAnsi="Times New Roman" w:cs="Times New Roman"/>
              </w:rPr>
            </w:pPr>
          </w:p>
          <w:p w14:paraId="6BF353BC" w14:textId="77777777" w:rsidR="001538C4" w:rsidRPr="00602692" w:rsidRDefault="001538C4" w:rsidP="002A5E62">
            <w:pPr>
              <w:spacing w:after="0" w:line="240" w:lineRule="auto"/>
              <w:rPr>
                <w:rFonts w:ascii="Times New Roman" w:hAnsi="Times New Roman" w:cs="Times New Roman"/>
              </w:rPr>
            </w:pPr>
          </w:p>
          <w:p w14:paraId="70E05405" w14:textId="77777777" w:rsidR="001538C4" w:rsidRPr="00602692" w:rsidRDefault="001538C4" w:rsidP="002A5E62">
            <w:pPr>
              <w:spacing w:after="0" w:line="240" w:lineRule="auto"/>
              <w:rPr>
                <w:rFonts w:ascii="Times New Roman" w:hAnsi="Times New Roman" w:cs="Times New Roman"/>
              </w:rPr>
            </w:pPr>
          </w:p>
          <w:p w14:paraId="6904466A" w14:textId="77777777" w:rsidR="001538C4" w:rsidRPr="00602692" w:rsidRDefault="001538C4" w:rsidP="002A5E62">
            <w:pPr>
              <w:spacing w:after="0" w:line="240" w:lineRule="auto"/>
              <w:rPr>
                <w:rFonts w:ascii="Times New Roman" w:hAnsi="Times New Roman" w:cs="Times New Roman"/>
              </w:rPr>
            </w:pPr>
          </w:p>
          <w:p w14:paraId="640E416C" w14:textId="77777777" w:rsidR="001538C4" w:rsidRPr="00602692" w:rsidRDefault="001538C4" w:rsidP="002A5E62">
            <w:pPr>
              <w:spacing w:after="0" w:line="240" w:lineRule="auto"/>
              <w:rPr>
                <w:rFonts w:ascii="Times New Roman" w:hAnsi="Times New Roman" w:cs="Times New Roman"/>
              </w:rPr>
            </w:pPr>
          </w:p>
          <w:p w14:paraId="11F0C22D" w14:textId="77777777" w:rsidR="001538C4" w:rsidRPr="00602692" w:rsidRDefault="001538C4" w:rsidP="002A5E62">
            <w:pPr>
              <w:spacing w:after="0" w:line="240" w:lineRule="auto"/>
              <w:rPr>
                <w:rFonts w:ascii="Times New Roman" w:hAnsi="Times New Roman" w:cs="Times New Roman"/>
              </w:rPr>
            </w:pPr>
          </w:p>
        </w:tc>
        <w:tc>
          <w:tcPr>
            <w:tcW w:w="1344" w:type="pct"/>
            <w:vAlign w:val="center"/>
          </w:tcPr>
          <w:p w14:paraId="5C55E813" w14:textId="77777777" w:rsidR="0093469B" w:rsidRPr="00602692" w:rsidRDefault="0093469B" w:rsidP="002A5E62">
            <w:pPr>
              <w:spacing w:after="0" w:line="240" w:lineRule="auto"/>
              <w:jc w:val="center"/>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Анализа ефикасности и делотворности система</w:t>
            </w:r>
          </w:p>
          <w:p w14:paraId="66B515CA" w14:textId="77777777" w:rsidR="0093469B" w:rsidRPr="00602692" w:rsidRDefault="0093469B" w:rsidP="002A5E62">
            <w:pPr>
              <w:spacing w:before="240" w:after="120" w:line="240" w:lineRule="auto"/>
              <w:jc w:val="center"/>
              <w:rPr>
                <w:rFonts w:ascii="Times New Roman" w:eastAsia="Times New Roman" w:hAnsi="Times New Roman" w:cs="Times New Roman"/>
                <w:b/>
                <w:bCs/>
                <w:color w:val="000000"/>
                <w:lang w:val="sr-Cyrl-RS"/>
              </w:rPr>
            </w:pPr>
            <w:r w:rsidRPr="00602692">
              <w:rPr>
                <w:rFonts w:ascii="Times New Roman" w:eastAsia="Times New Roman" w:hAnsi="Times New Roman" w:cs="Times New Roman"/>
                <w:color w:val="000000"/>
              </w:rPr>
              <w:lastRenderedPageBreak/>
              <w:t>Члан 71</w:t>
            </w:r>
            <w:r w:rsidRPr="00602692">
              <w:rPr>
                <w:rFonts w:ascii="Times New Roman" w:eastAsia="Times New Roman" w:hAnsi="Times New Roman" w:cs="Times New Roman"/>
                <w:color w:val="000000"/>
                <w:lang w:val="sr-Cyrl-RS"/>
              </w:rPr>
              <w:t>.</w:t>
            </w:r>
          </w:p>
          <w:p w14:paraId="4C11CE02"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62190495"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РАДИ ОБАВЉАЊА ПОСЛОВА ИЗ СТАВА 1. ОВОГ ЧЛАНА И ЗА ПОТРЕБЕ ПРОЦЕНЕ РИЗИКА ИЗ ЧЛАНА 70. СТАВ 2. ОВОГ ЗАКОНА, УПРАВА ВОДИ СЛЕДЕЋЕ ЕВИДЕНЦИЈЕ:</w:t>
            </w:r>
          </w:p>
          <w:p w14:paraId="74D1AA82"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О ЛИЦИМА И ТРАНСАКЦИЈАМА ИЗ ЧЛАНА 47. ОВОГ ЗАКОНА;</w:t>
            </w:r>
          </w:p>
          <w:p w14:paraId="2A872A06"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О ИЗДАТИМ НАЛОЗИМА ЗА ПРИВРЕМЕНО ОБУСТАВЉАЊЕ ИЗВРШЕЊА ТРАНСАКЦИЈЕ ИЗ ЧЛ. 75. И 82. ОВОГ ЗАКОНА;</w:t>
            </w:r>
          </w:p>
          <w:p w14:paraId="1E63F821"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 О ИЗДАТИМ НАЛОЗИМА ЗА ПРАЋЕЊЕ ФИНАНСИЈСКОГ ПОСЛОВАЊА СТРАНКЕ ИЗ ЧЛАНА 76. ОВОГ ЗАКОНА;</w:t>
            </w:r>
          </w:p>
          <w:p w14:paraId="7C32DC8E"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О ПРИМЉЕНИМ ИНИЦИЈАТИВАМА ИЗ ЧЛАНА 77. ОВОГ ЗАКОНА;</w:t>
            </w:r>
          </w:p>
          <w:p w14:paraId="46443A3B"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5) О ПОДАЦИМА ПРОСЛЕЂЕНИМ НАДЛЕЖНИМ ДРЖАВНИМ ОРГАНИМА У СКЛАДУ СА ЧЛАНОМ 78. ОВОГ ЗАКОНА;</w:t>
            </w:r>
          </w:p>
          <w:p w14:paraId="427AD302"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6) О ПОДАЦИМА ПРИМЉЕНИМ И ДОСТАВЉЕНИМ У СКЛАДУ СА ЧЛ. 80. И 81. ОВОГ ЗАКОНА;</w:t>
            </w:r>
          </w:p>
          <w:p w14:paraId="7CFDCAF1"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7) О ПОДАЦИМА О ПРЕКРШАЈИМА, ПРИВРЕДНИМ ПРЕСТУПИМА И КРИВИЧНИМ ДЕЛИМА КОЈА СЕ ОДНОСЕ НА ПРАЊЕ НОВЦА И ФИНАНСИРАЊЕ ТЕРОРИЗМА;</w:t>
            </w:r>
          </w:p>
          <w:p w14:paraId="2F5F69E0"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8) О НЕДОСТАЦИМА, НЕЗАКОНИТОСТИМА И ИЗРЕЧЕНИМ МЕРАМА У НАДЗОРУ ИЗ ЧЛАНА 104. ОВОГ ЗАКОНА;</w:t>
            </w:r>
          </w:p>
          <w:p w14:paraId="7A6D869F"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9) О ОБАВЕШТЕЊИМА ИЗ ЧЛАНА 112. ОВОГ ЗАКОНА;</w:t>
            </w:r>
          </w:p>
          <w:p w14:paraId="56D27034"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10) О ВЕЛИЧИНИ И ЗНАЧАЈУ РАЗЛИЧИТИХ СЕКТОРА У КОЈИМА ОБВЕЗНИЦИ ПОСЛУЈУ, УКЉУЧУЈУЋИ ПОДАТКЕ О БРОЈУ ФИЗИЧКИХ И ПРАВНИХ ЛИЦА У ОВИМ СЕКТОРИМА И ЕКОНОМСКОМ ЗНАЧАЈУ СВАКОГ СЕКТОРА;</w:t>
            </w:r>
          </w:p>
          <w:p w14:paraId="62277133"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11) О БРОЈУ И ПРОЦЕНТУ ПРИЈАВА КОЈЕ СУ ДОВЕЛЕ ДО ДАЉЕ ИСТРАГЕ, ЗАЈЕДНО СА ГОДИШЊИМ ИЗВЕШТАЈЕМ ЗА ОБВЕЗНИКЕ О КОРИСНОСТИ ЊИХОВИХ ПРИЈАВА И ОЦЕНАМА ИЗВЕШТАЈА КОЈЕ СУ ДОСТАВИЛИ;</w:t>
            </w:r>
          </w:p>
          <w:p w14:paraId="1E2EAA77"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12) О БРОЈУ ЗАХТЕВА ЗА ПРИБАВЉАЊЕ ПОДАТАКА, ИНФОРМАЦИЈА ИЛИ ДОКУМЕНТАЦИЈЕ КОЈИ СУ УПУЋЕНИ НАДЛЕЖНИМ ОРГАНИМА СТРАНИХ ДРЖАВА, ОДНОСНО КОЈИ СУ ПРИМЉЕНИ ОД НАДЛЕЖНИХ ОРГАНА СТРАНИХ ДРЖАВА, ЗАЈЕДНО СА БРОЈЕМ ТИХ ЗАХТЕВА КОЈИ СУ ОДБИЈЕНИ ИЛИ НА КОЈЕ ЈЕ ДЕЛИМИЧНО ИЛИ У ПОТПУНОСТИ ОДГОВОРЕНО;</w:t>
            </w:r>
          </w:p>
          <w:p w14:paraId="7F4E5126"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13) О ЉУДСКИМ РЕСУРСИМА ОПРЕДЕЉЕНИМ КОД ОРГАНА ИЗ ЧЛАНА 104. ОВОГ ЗАКОНА ЗА ПОТРЕБЕ НАДЗОРА НАД ПРИМЕНОМ ОДРЕДАБА ОВОГ ЗАКОНА, КАО И ПОДАТКЕ О ЉУДСКИМ РЕСУРСИМА ОПРЕДЕЉЕНИМ КОД УПРАВЕ ЗА ПОТРЕБЕ СПРЕЧАВАЊА И ОТКРИВАЊА ПРАЊА НОВЦА И ФИНАНСИРАЊА ТЕРОРИЗМА У СКЛАДУ СА ОВИМ ЗАКОНОМ.</w:t>
            </w:r>
          </w:p>
          <w:p w14:paraId="7A8C084D"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w:t>
            </w:r>
            <w:r w:rsidRPr="00602692">
              <w:rPr>
                <w:rFonts w:ascii="Times New Roman" w:eastAsia="Times New Roman" w:hAnsi="Times New Roman" w:cs="Times New Roman"/>
                <w:color w:val="000000"/>
              </w:rPr>
              <w:lastRenderedPageBreak/>
              <w:t>новца и финансирање тероризма, о њиховим извршиоцима, као и о одузимању имовине стечене извршењем кривичног дела.</w:t>
            </w:r>
          </w:p>
          <w:p w14:paraId="69276895"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Органи из члана 104. овог закона и министарство надлежно за унутрашње послове, дужни су да Управи достављају следеће податке:</w:t>
            </w:r>
          </w:p>
          <w:p w14:paraId="27E40AA6"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датум подношења пријаве, односно захтева за покретање прекршајног поступка;</w:t>
            </w:r>
          </w:p>
          <w:p w14:paraId="72795912"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w:t>
            </w:r>
          </w:p>
          <w:p w14:paraId="345AEE6B"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 правна квалификација дела и место, време и начин извршења радње дела;</w:t>
            </w:r>
          </w:p>
          <w:p w14:paraId="1F79417C"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правна квалификација претходног дела и место, време и начин извршења радње тог дела.</w:t>
            </w:r>
          </w:p>
          <w:p w14:paraId="09D1F7E2"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Републичко јавно тужилаштво и друго надлежно тужилаштво, дужно је да Управи достави следеће податке:</w:t>
            </w:r>
          </w:p>
          <w:p w14:paraId="571F57AA"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датум подизања оптужнице;</w:t>
            </w:r>
          </w:p>
          <w:p w14:paraId="6873084C"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2) име, презиме, датум и место рођења, ЈМБГ, односно пословно име и седиште оптуженог лица;</w:t>
            </w:r>
          </w:p>
          <w:p w14:paraId="201228E6"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 правна квалификација дела, место, време и начин извршења радње дела;</w:t>
            </w:r>
          </w:p>
          <w:p w14:paraId="73B7B87F"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правна квалификација претходног дела, место, време и начин извршења радње тог дела.</w:t>
            </w:r>
          </w:p>
          <w:p w14:paraId="6A2DE223"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Судови су дужни да Управи доставе следеће податке:</w:t>
            </w:r>
          </w:p>
          <w:p w14:paraId="7D49383F"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име, презиме, датум и место рођења, ЈМБГ, односно пословно име и седиште лица против којих је покренут поступак;</w:t>
            </w:r>
          </w:p>
          <w:p w14:paraId="7CFFB96D"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правна квалификација дела, врста и износ привремено или трајно одузете имовинске користи;</w:t>
            </w:r>
          </w:p>
          <w:p w14:paraId="79798434"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 врста и висина казне;</w:t>
            </w:r>
          </w:p>
          <w:p w14:paraId="45D1B79A"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последња одлука донета у поступку у тренутку извештавања;</w:t>
            </w:r>
          </w:p>
          <w:p w14:paraId="197D5A67"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5) о примљеним и послатим замолницама у вези са кривичним делима из става 3. овог члана или претходним делима;</w:t>
            </w:r>
          </w:p>
          <w:p w14:paraId="7901D185"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6) о свим примљеним и послатим захтевима за привремено или трајно </w:t>
            </w:r>
            <w:r w:rsidRPr="00602692">
              <w:rPr>
                <w:rFonts w:ascii="Times New Roman" w:eastAsia="Times New Roman" w:hAnsi="Times New Roman" w:cs="Times New Roman"/>
                <w:color w:val="000000"/>
              </w:rPr>
              <w:lastRenderedPageBreak/>
              <w:t>одузимање имовинске користи, без обзира на врсту кривичног дела.</w:t>
            </w:r>
          </w:p>
          <w:p w14:paraId="55CFCCAF"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w:t>
            </w:r>
          </w:p>
          <w:p w14:paraId="1FEC28AC"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Надлежни државни органи којима је Управа доставила обавештење из члана 78. овог закона, дужни су да Управи доставе податке о предузетим мерама и донетим одлукама.</w:t>
            </w:r>
          </w:p>
          <w:p w14:paraId="41E112D2"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w:t>
            </w:r>
          </w:p>
          <w:p w14:paraId="729BCEF0" w14:textId="77777777" w:rsidR="00FF3FD1" w:rsidRPr="00602692" w:rsidRDefault="00A62A48" w:rsidP="00A62A48">
            <w:pPr>
              <w:spacing w:after="0" w:line="240" w:lineRule="auto"/>
              <w:jc w:val="both"/>
              <w:rPr>
                <w:rFonts w:ascii="Times New Roman" w:hAnsi="Times New Roman" w:cs="Times New Roman"/>
                <w:bCs/>
                <w:vanish/>
                <w:vertAlign w:val="subscript"/>
              </w:rPr>
            </w:pPr>
            <w:r w:rsidRPr="00602692">
              <w:rPr>
                <w:rFonts w:ascii="Times New Roman" w:eastAsia="Times New Roman" w:hAnsi="Times New Roman" w:cs="Times New Roman"/>
                <w:color w:val="000000"/>
              </w:rPr>
              <w:t>Начин достављања података и информација из става 3. овог члана уређује Министар на предлог Управе.</w:t>
            </w:r>
          </w:p>
        </w:tc>
        <w:tc>
          <w:tcPr>
            <w:tcW w:w="139" w:type="pct"/>
            <w:vAlign w:val="center"/>
          </w:tcPr>
          <w:p w14:paraId="5E5EC66C" w14:textId="77777777" w:rsidR="00FF3FD1" w:rsidRPr="00602692" w:rsidRDefault="00955F78"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74EEF32D" w14:textId="77777777" w:rsidR="00FF3FD1" w:rsidRPr="00602692" w:rsidRDefault="00FF3FD1" w:rsidP="002A5E62">
            <w:pPr>
              <w:spacing w:after="0" w:line="240" w:lineRule="auto"/>
              <w:ind w:firstLine="21"/>
              <w:rPr>
                <w:rFonts w:ascii="Times New Roman" w:hAnsi="Times New Roman" w:cs="Times New Roman"/>
                <w:lang w:val="ru-RU"/>
              </w:rPr>
            </w:pPr>
          </w:p>
        </w:tc>
        <w:tc>
          <w:tcPr>
            <w:tcW w:w="878" w:type="pct"/>
            <w:vAlign w:val="center"/>
          </w:tcPr>
          <w:p w14:paraId="0DF3EC4D" w14:textId="77777777" w:rsidR="00FF3FD1" w:rsidRPr="00602692" w:rsidRDefault="00FF3FD1" w:rsidP="002A5E62">
            <w:pPr>
              <w:spacing w:after="0" w:line="240" w:lineRule="auto"/>
              <w:rPr>
                <w:rFonts w:ascii="Times New Roman" w:hAnsi="Times New Roman" w:cs="Times New Roman"/>
                <w:lang w:val="sr-Cyrl-CS"/>
              </w:rPr>
            </w:pPr>
          </w:p>
        </w:tc>
      </w:tr>
      <w:tr w:rsidR="00060A53" w:rsidRPr="00602692" w14:paraId="0F683523" w14:textId="77777777" w:rsidTr="00004FAF">
        <w:trPr>
          <w:trHeight w:val="63"/>
        </w:trPr>
        <w:tc>
          <w:tcPr>
            <w:tcW w:w="323" w:type="pct"/>
            <w:shd w:val="clear" w:color="auto" w:fill="D9D9D9"/>
          </w:tcPr>
          <w:p w14:paraId="2D0D5C2C" w14:textId="77777777" w:rsidR="00FF3FD1" w:rsidRPr="00602692" w:rsidRDefault="009D75F3" w:rsidP="002A5E62">
            <w:pPr>
              <w:pStyle w:val="NormalWeb"/>
              <w:spacing w:before="0" w:beforeAutospacing="0" w:after="0" w:afterAutospacing="0"/>
              <w:rPr>
                <w:sz w:val="22"/>
                <w:szCs w:val="22"/>
              </w:rPr>
            </w:pPr>
            <w:r w:rsidRPr="00602692">
              <w:rPr>
                <w:sz w:val="22"/>
                <w:szCs w:val="22"/>
              </w:rPr>
              <w:lastRenderedPageBreak/>
              <w:t>45.1</w:t>
            </w:r>
          </w:p>
          <w:p w14:paraId="7495BECD" w14:textId="77777777" w:rsidR="0080356B" w:rsidRPr="00602692" w:rsidRDefault="0080356B" w:rsidP="002A5E62">
            <w:pPr>
              <w:pStyle w:val="NormalWeb"/>
              <w:spacing w:before="0" w:beforeAutospacing="0" w:after="0" w:afterAutospacing="0"/>
              <w:rPr>
                <w:sz w:val="22"/>
                <w:szCs w:val="22"/>
              </w:rPr>
            </w:pPr>
          </w:p>
          <w:p w14:paraId="2FC5AEDE" w14:textId="77777777" w:rsidR="0080356B" w:rsidRPr="00602692" w:rsidRDefault="0080356B" w:rsidP="002A5E62">
            <w:pPr>
              <w:pStyle w:val="NormalWeb"/>
              <w:spacing w:before="0" w:beforeAutospacing="0" w:after="0" w:afterAutospacing="0"/>
              <w:rPr>
                <w:sz w:val="22"/>
                <w:szCs w:val="22"/>
              </w:rPr>
            </w:pPr>
          </w:p>
          <w:p w14:paraId="4DD23FCF" w14:textId="77777777" w:rsidR="007C1511" w:rsidRPr="00602692" w:rsidRDefault="007C1511" w:rsidP="002A5E62">
            <w:pPr>
              <w:pStyle w:val="NormalWeb"/>
              <w:spacing w:before="0" w:beforeAutospacing="0" w:after="0" w:afterAutospacing="0"/>
              <w:rPr>
                <w:sz w:val="22"/>
                <w:szCs w:val="22"/>
              </w:rPr>
            </w:pPr>
          </w:p>
          <w:p w14:paraId="15E6B4C7" w14:textId="77777777" w:rsidR="007C1511" w:rsidRPr="00602692" w:rsidRDefault="007C1511" w:rsidP="002A5E62">
            <w:pPr>
              <w:pStyle w:val="NormalWeb"/>
              <w:spacing w:before="0" w:beforeAutospacing="0" w:after="0" w:afterAutospacing="0"/>
              <w:rPr>
                <w:sz w:val="22"/>
                <w:szCs w:val="22"/>
              </w:rPr>
            </w:pPr>
          </w:p>
          <w:p w14:paraId="4EB20232" w14:textId="77777777" w:rsidR="009D75F3" w:rsidRPr="00602692" w:rsidRDefault="009D75F3" w:rsidP="002A5E62">
            <w:pPr>
              <w:pStyle w:val="NormalWeb"/>
              <w:spacing w:before="0" w:beforeAutospacing="0" w:after="0" w:afterAutospacing="0"/>
              <w:rPr>
                <w:sz w:val="22"/>
                <w:szCs w:val="22"/>
              </w:rPr>
            </w:pPr>
            <w:r w:rsidRPr="00602692">
              <w:rPr>
                <w:sz w:val="22"/>
                <w:szCs w:val="22"/>
              </w:rPr>
              <w:t>45.2</w:t>
            </w:r>
          </w:p>
          <w:p w14:paraId="1E0B1215" w14:textId="77777777" w:rsidR="0080356B" w:rsidRPr="00602692" w:rsidRDefault="0080356B" w:rsidP="002A5E62">
            <w:pPr>
              <w:pStyle w:val="NormalWeb"/>
              <w:spacing w:before="0" w:beforeAutospacing="0" w:after="0" w:afterAutospacing="0"/>
              <w:rPr>
                <w:sz w:val="22"/>
                <w:szCs w:val="22"/>
              </w:rPr>
            </w:pPr>
          </w:p>
          <w:p w14:paraId="29C161E8" w14:textId="77777777" w:rsidR="007C1511" w:rsidRPr="00602692" w:rsidRDefault="007C1511" w:rsidP="002A5E62">
            <w:pPr>
              <w:pStyle w:val="NormalWeb"/>
              <w:spacing w:before="0" w:beforeAutospacing="0" w:after="0" w:afterAutospacing="0"/>
              <w:rPr>
                <w:sz w:val="22"/>
                <w:szCs w:val="22"/>
              </w:rPr>
            </w:pPr>
          </w:p>
          <w:p w14:paraId="7AD5D68C" w14:textId="77777777" w:rsidR="009D75F3" w:rsidRPr="00602692" w:rsidRDefault="009D75F3" w:rsidP="002A5E62">
            <w:pPr>
              <w:pStyle w:val="NormalWeb"/>
              <w:spacing w:before="0" w:beforeAutospacing="0" w:after="0" w:afterAutospacing="0"/>
              <w:rPr>
                <w:sz w:val="22"/>
                <w:szCs w:val="22"/>
              </w:rPr>
            </w:pPr>
            <w:r w:rsidRPr="00602692">
              <w:rPr>
                <w:sz w:val="22"/>
                <w:szCs w:val="22"/>
              </w:rPr>
              <w:t>45.3</w:t>
            </w:r>
          </w:p>
          <w:p w14:paraId="7894ADD2" w14:textId="77777777" w:rsidR="0080356B" w:rsidRPr="00602692" w:rsidRDefault="0080356B" w:rsidP="002A5E62">
            <w:pPr>
              <w:pStyle w:val="NormalWeb"/>
              <w:spacing w:before="0" w:beforeAutospacing="0" w:after="0" w:afterAutospacing="0"/>
              <w:rPr>
                <w:sz w:val="22"/>
                <w:szCs w:val="22"/>
              </w:rPr>
            </w:pPr>
          </w:p>
          <w:p w14:paraId="7ADD3FF4" w14:textId="77777777" w:rsidR="0080356B" w:rsidRPr="00602692" w:rsidRDefault="0080356B" w:rsidP="002A5E62">
            <w:pPr>
              <w:pStyle w:val="NormalWeb"/>
              <w:spacing w:before="0" w:beforeAutospacing="0" w:after="0" w:afterAutospacing="0"/>
              <w:rPr>
                <w:sz w:val="22"/>
                <w:szCs w:val="22"/>
              </w:rPr>
            </w:pPr>
          </w:p>
          <w:p w14:paraId="14EB7EC9" w14:textId="77777777" w:rsidR="009D75F3" w:rsidRPr="00602692" w:rsidRDefault="009D75F3" w:rsidP="002A5E62">
            <w:pPr>
              <w:pStyle w:val="NormalWeb"/>
              <w:spacing w:before="0" w:beforeAutospacing="0" w:after="0" w:afterAutospacing="0"/>
              <w:rPr>
                <w:sz w:val="22"/>
                <w:szCs w:val="22"/>
              </w:rPr>
            </w:pPr>
            <w:r w:rsidRPr="00602692">
              <w:rPr>
                <w:sz w:val="22"/>
                <w:szCs w:val="22"/>
              </w:rPr>
              <w:t>45.4</w:t>
            </w:r>
          </w:p>
        </w:tc>
        <w:tc>
          <w:tcPr>
            <w:tcW w:w="1387" w:type="pct"/>
            <w:shd w:val="clear" w:color="auto" w:fill="D9D9D9"/>
            <w:vAlign w:val="center"/>
          </w:tcPr>
          <w:p w14:paraId="296BA456" w14:textId="77777777" w:rsidR="009D75F3" w:rsidRPr="00602692" w:rsidRDefault="009D75F3" w:rsidP="002A5E62">
            <w:pPr>
              <w:pStyle w:val="NormalWeb"/>
              <w:spacing w:before="0" w:beforeAutospacing="0" w:after="0" w:afterAutospacing="0"/>
              <w:rPr>
                <w:sz w:val="22"/>
                <w:szCs w:val="22"/>
              </w:rPr>
            </w:pPr>
            <w:r w:rsidRPr="00602692">
              <w:rPr>
                <w:sz w:val="22"/>
                <w:szCs w:val="22"/>
              </w:rPr>
              <w:lastRenderedPageBreak/>
              <w:t xml:space="preserve">Member States shall require obliged entities that are part of a group to implement group-wide policies and procedures, including data protection policies and policies and procedures for sharing information within the group for AML/CFT purposes. Those policies and procedures shall be implemented effectively at the level of branches and </w:t>
            </w:r>
            <w:r w:rsidRPr="00602692">
              <w:rPr>
                <w:sz w:val="22"/>
                <w:szCs w:val="22"/>
              </w:rPr>
              <w:lastRenderedPageBreak/>
              <w:t>majority-owned subsidiaries in Member States and third countries.</w:t>
            </w:r>
          </w:p>
          <w:p w14:paraId="218C3D61" w14:textId="77777777" w:rsidR="009D75F3" w:rsidRPr="00602692" w:rsidRDefault="009D75F3" w:rsidP="002A5E62">
            <w:pPr>
              <w:pStyle w:val="NormalWeb"/>
              <w:spacing w:before="0" w:beforeAutospacing="0" w:after="0" w:afterAutospacing="0"/>
              <w:rPr>
                <w:sz w:val="22"/>
                <w:szCs w:val="22"/>
              </w:rPr>
            </w:pPr>
            <w:r w:rsidRPr="00602692">
              <w:rPr>
                <w:sz w:val="22"/>
                <w:szCs w:val="22"/>
              </w:rPr>
              <w:t>2.   Member States shall require that obliged entities that operate establishments in another Member State ensure that those establishments respect the national provisions of that other Member State transposing this Directive.</w:t>
            </w:r>
          </w:p>
          <w:p w14:paraId="1C1B6651" w14:textId="77777777" w:rsidR="009D75F3" w:rsidRPr="00602692" w:rsidRDefault="009D75F3" w:rsidP="002A5E62">
            <w:pPr>
              <w:pStyle w:val="NormalWeb"/>
              <w:spacing w:before="0" w:beforeAutospacing="0" w:after="0" w:afterAutospacing="0"/>
              <w:rPr>
                <w:sz w:val="22"/>
                <w:szCs w:val="22"/>
              </w:rPr>
            </w:pPr>
            <w:r w:rsidRPr="00602692">
              <w:rPr>
                <w:sz w:val="22"/>
                <w:szCs w:val="22"/>
              </w:rPr>
              <w:t>3.   Member States shall ensure that where obliged entities have branches or majority-owned subsidiaries located in third countries where the minimum AML/CFT requirements are less strict than those of the Member State, their branches and majority-owned subsidiaries located in the third country implement the requirements of the Member State, including data protection, to the extent that the third country's law so allows.</w:t>
            </w:r>
          </w:p>
          <w:p w14:paraId="6230EE1E" w14:textId="77777777" w:rsidR="0080356B" w:rsidRPr="00602692" w:rsidRDefault="009D75F3" w:rsidP="002A5E62">
            <w:pPr>
              <w:pStyle w:val="NormalWeb"/>
              <w:spacing w:before="0" w:beforeAutospacing="0" w:after="0" w:afterAutospacing="0"/>
              <w:rPr>
                <w:sz w:val="22"/>
                <w:szCs w:val="22"/>
              </w:rPr>
            </w:pPr>
            <w:r w:rsidRPr="00602692">
              <w:rPr>
                <w:sz w:val="22"/>
                <w:szCs w:val="22"/>
              </w:rPr>
              <w:t>4</w:t>
            </w:r>
            <w:r w:rsidRPr="00602692">
              <w:rPr>
                <w:b/>
                <w:sz w:val="22"/>
                <w:szCs w:val="22"/>
              </w:rPr>
              <w:t xml:space="preserve">.   </w:t>
            </w:r>
            <w:r w:rsidR="00C111A6" w:rsidRPr="00602692">
              <w:rPr>
                <w:b/>
                <w:sz w:val="22"/>
                <w:szCs w:val="22"/>
              </w:rPr>
              <w:t xml:space="preserve"> The Member States and the ESAs shall inform each other of instances in which the law of a third country does not permit the implementation of the policies and procedures required under paragraph 1. In such cases, coordinated actions may be taken to pursue a solution. In the assessing which third countries do not permit the implementation of the policies and procedures required under paragraph 1, Member States and the ESAs shall take into account any legal constraints that may hinder proper implementation of those policies and procedures, including secrecy, data protection and other constraints limiting the exchange of information that may be relevant for that purpose.</w:t>
            </w:r>
          </w:p>
        </w:tc>
        <w:tc>
          <w:tcPr>
            <w:tcW w:w="512" w:type="pct"/>
            <w:vAlign w:val="center"/>
          </w:tcPr>
          <w:p w14:paraId="0A2BD3B0" w14:textId="77777777" w:rsidR="00205EAC" w:rsidRPr="00602692" w:rsidRDefault="007C1511" w:rsidP="002A5E62">
            <w:pPr>
              <w:spacing w:after="0" w:line="240" w:lineRule="auto"/>
              <w:rPr>
                <w:rFonts w:ascii="Times New Roman" w:hAnsi="Times New Roman" w:cs="Times New Roman"/>
              </w:rPr>
            </w:pPr>
            <w:r w:rsidRPr="00602692">
              <w:rPr>
                <w:rFonts w:ascii="Times New Roman" w:hAnsi="Times New Roman" w:cs="Times New Roman"/>
              </w:rPr>
              <w:lastRenderedPageBreak/>
              <w:t>48</w:t>
            </w:r>
          </w:p>
          <w:p w14:paraId="4E64B1CC" w14:textId="77777777" w:rsidR="007C1511" w:rsidRPr="00602692" w:rsidRDefault="007C1511" w:rsidP="002A5E62">
            <w:pPr>
              <w:spacing w:after="0" w:line="240" w:lineRule="auto"/>
              <w:rPr>
                <w:rFonts w:ascii="Times New Roman" w:hAnsi="Times New Roman" w:cs="Times New Roman"/>
              </w:rPr>
            </w:pPr>
          </w:p>
          <w:p w14:paraId="0805B50E" w14:textId="77777777" w:rsidR="007C1511" w:rsidRPr="00602692" w:rsidRDefault="007C1511" w:rsidP="002A5E62">
            <w:pPr>
              <w:spacing w:after="0" w:line="240" w:lineRule="auto"/>
              <w:rPr>
                <w:rFonts w:ascii="Times New Roman" w:hAnsi="Times New Roman" w:cs="Times New Roman"/>
              </w:rPr>
            </w:pPr>
          </w:p>
          <w:p w14:paraId="5DFF9AAC" w14:textId="77777777" w:rsidR="007C1511" w:rsidRPr="00602692" w:rsidRDefault="007C1511" w:rsidP="002A5E62">
            <w:pPr>
              <w:spacing w:after="0" w:line="240" w:lineRule="auto"/>
              <w:rPr>
                <w:rFonts w:ascii="Times New Roman" w:hAnsi="Times New Roman" w:cs="Times New Roman"/>
              </w:rPr>
            </w:pPr>
          </w:p>
          <w:p w14:paraId="31DDA85A" w14:textId="77777777" w:rsidR="007C1511" w:rsidRPr="00602692" w:rsidRDefault="007C1511" w:rsidP="002A5E62">
            <w:pPr>
              <w:spacing w:after="0" w:line="240" w:lineRule="auto"/>
              <w:rPr>
                <w:rFonts w:ascii="Times New Roman" w:hAnsi="Times New Roman" w:cs="Times New Roman"/>
              </w:rPr>
            </w:pPr>
          </w:p>
          <w:p w14:paraId="1F9065CE" w14:textId="77777777" w:rsidR="007C1511" w:rsidRPr="00602692" w:rsidRDefault="007C1511" w:rsidP="002A5E62">
            <w:pPr>
              <w:spacing w:after="0" w:line="240" w:lineRule="auto"/>
              <w:rPr>
                <w:rFonts w:ascii="Times New Roman" w:hAnsi="Times New Roman" w:cs="Times New Roman"/>
              </w:rPr>
            </w:pPr>
          </w:p>
          <w:p w14:paraId="019E52E7" w14:textId="77777777" w:rsidR="007C1511" w:rsidRPr="00602692" w:rsidRDefault="007C1511" w:rsidP="002A5E62">
            <w:pPr>
              <w:spacing w:after="0" w:line="240" w:lineRule="auto"/>
              <w:rPr>
                <w:rFonts w:ascii="Times New Roman" w:hAnsi="Times New Roman" w:cs="Times New Roman"/>
                <w:noProof/>
                <w:color w:val="000000"/>
                <w:u w:val="single"/>
              </w:rPr>
            </w:pPr>
          </w:p>
          <w:p w14:paraId="31DF0AD6" w14:textId="77777777" w:rsidR="00205EAC" w:rsidRPr="00602692" w:rsidRDefault="00205EAC" w:rsidP="002A5E62">
            <w:pPr>
              <w:spacing w:after="0" w:line="240" w:lineRule="auto"/>
              <w:rPr>
                <w:rFonts w:ascii="Times New Roman" w:hAnsi="Times New Roman" w:cs="Times New Roman"/>
                <w:noProof/>
                <w:color w:val="000000"/>
                <w:u w:val="single"/>
              </w:rPr>
            </w:pPr>
          </w:p>
          <w:p w14:paraId="54AF7FF2" w14:textId="77777777" w:rsidR="00205EAC" w:rsidRPr="00602692" w:rsidRDefault="00205EAC" w:rsidP="002A5E62">
            <w:pPr>
              <w:spacing w:after="0" w:line="240" w:lineRule="auto"/>
              <w:rPr>
                <w:rFonts w:ascii="Times New Roman" w:hAnsi="Times New Roman" w:cs="Times New Roman"/>
                <w:noProof/>
                <w:color w:val="000000"/>
                <w:u w:val="single"/>
              </w:rPr>
            </w:pPr>
          </w:p>
          <w:p w14:paraId="6BCC41D6" w14:textId="77777777" w:rsidR="00205EAC" w:rsidRPr="00602692" w:rsidRDefault="00205EAC" w:rsidP="002A5E62">
            <w:pPr>
              <w:spacing w:after="0" w:line="240" w:lineRule="auto"/>
              <w:rPr>
                <w:rFonts w:ascii="Times New Roman" w:hAnsi="Times New Roman" w:cs="Times New Roman"/>
                <w:noProof/>
                <w:color w:val="000000"/>
                <w:u w:val="single"/>
              </w:rPr>
            </w:pPr>
          </w:p>
          <w:p w14:paraId="1606ABE0" w14:textId="77777777" w:rsidR="00205EAC" w:rsidRPr="00602692" w:rsidRDefault="00205EAC" w:rsidP="002A5E62">
            <w:pPr>
              <w:spacing w:after="0" w:line="240" w:lineRule="auto"/>
              <w:rPr>
                <w:rFonts w:ascii="Times New Roman" w:hAnsi="Times New Roman" w:cs="Times New Roman"/>
                <w:noProof/>
                <w:color w:val="000000"/>
                <w:u w:val="single"/>
              </w:rPr>
            </w:pPr>
          </w:p>
          <w:p w14:paraId="18FC710A" w14:textId="77777777" w:rsidR="00205EAC" w:rsidRPr="00602692" w:rsidRDefault="00205EAC" w:rsidP="002A5E62">
            <w:pPr>
              <w:spacing w:after="0" w:line="240" w:lineRule="auto"/>
              <w:rPr>
                <w:rFonts w:ascii="Times New Roman" w:hAnsi="Times New Roman" w:cs="Times New Roman"/>
                <w:noProof/>
                <w:color w:val="000000"/>
                <w:u w:val="single"/>
              </w:rPr>
            </w:pPr>
          </w:p>
          <w:p w14:paraId="27895D1C" w14:textId="77777777" w:rsidR="00205EAC" w:rsidRPr="00602692" w:rsidRDefault="00205EAC" w:rsidP="002A5E62">
            <w:pPr>
              <w:spacing w:after="0" w:line="240" w:lineRule="auto"/>
              <w:rPr>
                <w:rFonts w:ascii="Times New Roman" w:hAnsi="Times New Roman" w:cs="Times New Roman"/>
                <w:noProof/>
                <w:color w:val="000000"/>
                <w:u w:val="single"/>
              </w:rPr>
            </w:pPr>
          </w:p>
          <w:p w14:paraId="5BC5B1CB" w14:textId="77777777" w:rsidR="00205EAC" w:rsidRPr="00602692" w:rsidRDefault="00205EAC" w:rsidP="002A5E62">
            <w:pPr>
              <w:spacing w:after="0" w:line="240" w:lineRule="auto"/>
              <w:rPr>
                <w:rFonts w:ascii="Times New Roman" w:hAnsi="Times New Roman" w:cs="Times New Roman"/>
                <w:noProof/>
                <w:color w:val="000000"/>
                <w:u w:val="single"/>
              </w:rPr>
            </w:pPr>
          </w:p>
          <w:p w14:paraId="4A42A28B" w14:textId="77777777" w:rsidR="00205EAC" w:rsidRPr="00602692" w:rsidRDefault="00205EAC" w:rsidP="002A5E62">
            <w:pPr>
              <w:spacing w:after="0" w:line="240" w:lineRule="auto"/>
              <w:rPr>
                <w:rFonts w:ascii="Times New Roman" w:hAnsi="Times New Roman" w:cs="Times New Roman"/>
                <w:noProof/>
                <w:color w:val="000000"/>
                <w:u w:val="single"/>
              </w:rPr>
            </w:pPr>
          </w:p>
          <w:p w14:paraId="79629A9D" w14:textId="77777777" w:rsidR="00205EAC" w:rsidRPr="00602692" w:rsidRDefault="00205EAC" w:rsidP="002A5E62">
            <w:pPr>
              <w:spacing w:after="0" w:line="240" w:lineRule="auto"/>
              <w:rPr>
                <w:rFonts w:ascii="Times New Roman" w:hAnsi="Times New Roman" w:cs="Times New Roman"/>
                <w:lang w:val="en-GB"/>
              </w:rPr>
            </w:pPr>
          </w:p>
        </w:tc>
        <w:tc>
          <w:tcPr>
            <w:tcW w:w="1344" w:type="pct"/>
            <w:vAlign w:val="center"/>
          </w:tcPr>
          <w:p w14:paraId="56D27D5C" w14:textId="77777777" w:rsidR="0093469B" w:rsidRPr="00602692" w:rsidRDefault="0093469B" w:rsidP="002A5E62">
            <w:pPr>
              <w:spacing w:before="240" w:after="240" w:line="240" w:lineRule="auto"/>
              <w:jc w:val="center"/>
              <w:rPr>
                <w:rFonts w:ascii="Times New Roman" w:eastAsia="Times New Roman" w:hAnsi="Times New Roman" w:cs="Times New Roman"/>
                <w:b/>
                <w:bCs/>
                <w:i/>
                <w:iCs/>
                <w:color w:val="000000"/>
              </w:rPr>
            </w:pPr>
            <w:r w:rsidRPr="00602692">
              <w:rPr>
                <w:rFonts w:ascii="Times New Roman" w:eastAsia="Times New Roman" w:hAnsi="Times New Roman" w:cs="Times New Roman"/>
                <w:color w:val="000000"/>
              </w:rPr>
              <w:lastRenderedPageBreak/>
              <w:t>О</w:t>
            </w:r>
            <w:r w:rsidR="00A62A48" w:rsidRPr="00602692">
              <w:rPr>
                <w:rFonts w:ascii="Times New Roman" w:eastAsia="Times New Roman" w:hAnsi="Times New Roman" w:cs="Times New Roman"/>
                <w:color w:val="000000"/>
              </w:rPr>
              <w:t>бавеза спровођења радњи и мера у пословним јединицама и подређеним друштвима правног лица у већинском власништву обвезника</w:t>
            </w:r>
          </w:p>
          <w:p w14:paraId="642003DE" w14:textId="77777777" w:rsidR="0093469B" w:rsidRPr="00602692" w:rsidRDefault="0093469B" w:rsidP="002A5E62">
            <w:pPr>
              <w:spacing w:before="240" w:after="120" w:line="240" w:lineRule="auto"/>
              <w:jc w:val="center"/>
              <w:rPr>
                <w:rFonts w:ascii="Times New Roman" w:eastAsia="Times New Roman" w:hAnsi="Times New Roman" w:cs="Times New Roman"/>
                <w:color w:val="000000"/>
                <w:lang w:val="sr-Cyrl-RS"/>
              </w:rPr>
            </w:pPr>
            <w:r w:rsidRPr="00602692">
              <w:rPr>
                <w:rFonts w:ascii="Times New Roman" w:eastAsia="Times New Roman" w:hAnsi="Times New Roman" w:cs="Times New Roman"/>
                <w:color w:val="000000"/>
              </w:rPr>
              <w:t>Ч</w:t>
            </w:r>
            <w:r w:rsidR="00A62A48" w:rsidRPr="00602692">
              <w:rPr>
                <w:rFonts w:ascii="Times New Roman" w:eastAsia="Times New Roman" w:hAnsi="Times New Roman" w:cs="Times New Roman"/>
                <w:color w:val="000000"/>
              </w:rPr>
              <w:t xml:space="preserve">лан </w:t>
            </w:r>
            <w:r w:rsidRPr="00602692">
              <w:rPr>
                <w:rFonts w:ascii="Times New Roman" w:eastAsia="Times New Roman" w:hAnsi="Times New Roman" w:cs="Times New Roman"/>
                <w:color w:val="000000"/>
              </w:rPr>
              <w:t>48</w:t>
            </w:r>
            <w:r w:rsidRPr="00602692">
              <w:rPr>
                <w:rFonts w:ascii="Times New Roman" w:eastAsia="Times New Roman" w:hAnsi="Times New Roman" w:cs="Times New Roman"/>
                <w:color w:val="000000"/>
                <w:lang w:val="sr-Cyrl-RS"/>
              </w:rPr>
              <w:t>.</w:t>
            </w:r>
          </w:p>
          <w:p w14:paraId="3B41467F" w14:textId="77777777" w:rsidR="00A62A48" w:rsidRPr="00602692" w:rsidRDefault="00A62A48" w:rsidP="00A62A48">
            <w:pPr>
              <w:pStyle w:val="v2-clan-left-1"/>
              <w:jc w:val="both"/>
              <w:rPr>
                <w:sz w:val="22"/>
                <w:szCs w:val="22"/>
              </w:rPr>
            </w:pPr>
            <w:r w:rsidRPr="00602692">
              <w:rPr>
                <w:sz w:val="22"/>
                <w:szCs w:val="22"/>
              </w:rPr>
              <w:lastRenderedPageBreak/>
              <w:t>Обвезник је дужан да обезбеди да се радње и мере за спречавање и откривање 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у његовом већинском власништву, без обзира на то да ли је њихово место пословања у Републици Србији или у страним државама.</w:t>
            </w:r>
          </w:p>
          <w:p w14:paraId="523A50B9" w14:textId="77777777" w:rsidR="00A62A48" w:rsidRPr="00602692" w:rsidRDefault="00A62A48" w:rsidP="00A62A48">
            <w:pPr>
              <w:pStyle w:val="v2-clan-left-1"/>
              <w:jc w:val="both"/>
              <w:rPr>
                <w:sz w:val="22"/>
                <w:szCs w:val="22"/>
              </w:rPr>
            </w:pPr>
            <w:r w:rsidRPr="00602692">
              <w:rPr>
                <w:sz w:val="22"/>
                <w:szCs w:val="22"/>
              </w:rPr>
              <w:t xml:space="preserve">Обвезник који је члан финансијске групе примењује програме и процедуре који важе за целу групу,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поступке за управљање усклађеношћу пословања у вези са овим ризицима на нивоу групе, поступак утврђивања и провере услова при запошљавању код обвезника, како би се обезбедили високи стандарди при запошљавању, поступак спровођења редовног стручног образовања, оспособљавања и усавршавања запослених у складу с програмом годишњег стручног образовања, оспособљавања и усавршавања запослених за спречавање и откривање прања новца и финансирања тероризма, обавезе вршења редовне унутрашње контроле и организовања независне унутрашње ревизије у складу са законом, као и других радњи и мера у циљу </w:t>
            </w:r>
            <w:r w:rsidRPr="00602692">
              <w:rPr>
                <w:sz w:val="22"/>
                <w:szCs w:val="22"/>
              </w:rPr>
              <w:lastRenderedPageBreak/>
              <w:t>спречавања прања новца и финансирања тероризма.</w:t>
            </w:r>
          </w:p>
          <w:p w14:paraId="2237BA33" w14:textId="77777777" w:rsidR="00A62A48" w:rsidRPr="00602692" w:rsidRDefault="00A62A48" w:rsidP="00A62A48">
            <w:pPr>
              <w:pStyle w:val="v2-clan-left-1"/>
              <w:jc w:val="both"/>
              <w:rPr>
                <w:sz w:val="22"/>
                <w:szCs w:val="22"/>
              </w:rPr>
            </w:pPr>
            <w:r w:rsidRPr="00602692">
              <w:rPr>
                <w:sz w:val="22"/>
                <w:szCs w:val="22"/>
              </w:rPr>
              <w:t>Орган из члана 104. овог закона који врши надзор над обвезницима који су финансијске институције може ближе уредити садржину програма из става 2. овог члана.</w:t>
            </w:r>
          </w:p>
          <w:p w14:paraId="4EEF0D12" w14:textId="77777777" w:rsidR="00A62A48" w:rsidRPr="00602692" w:rsidRDefault="00A62A48" w:rsidP="00A62A48">
            <w:pPr>
              <w:pStyle w:val="v2-clan-left-1"/>
              <w:jc w:val="both"/>
              <w:rPr>
                <w:sz w:val="22"/>
                <w:szCs w:val="22"/>
              </w:rPr>
            </w:pPr>
            <w:r w:rsidRPr="00602692">
              <w:rPr>
                <w:sz w:val="22"/>
                <w:szCs w:val="22"/>
              </w:rPr>
              <w:t>Обвезник који је члан финансијске групе чије највише матично друштво има седиште у иностранству може примењивати програм ове групе само ако се тим програмом обезбеђује испуњење свих његових обавеза у складу са овим законом, другим прописима и међународним стандардима у области спречавања прања новца и финансирања тероризма и ако тај програм није супротан прописима Републике Србије.</w:t>
            </w:r>
          </w:p>
          <w:p w14:paraId="43D53D83" w14:textId="77777777" w:rsidR="00A62A48" w:rsidRPr="00602692" w:rsidRDefault="00A62A48" w:rsidP="00A62A48">
            <w:pPr>
              <w:pStyle w:val="v2-clan-left-1"/>
              <w:jc w:val="both"/>
              <w:rPr>
                <w:sz w:val="22"/>
                <w:szCs w:val="22"/>
              </w:rPr>
            </w:pPr>
            <w:r w:rsidRPr="00602692">
              <w:rPr>
                <w:sz w:val="22"/>
                <w:szCs w:val="22"/>
              </w:rPr>
              <w:t>Обвезник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66A5997D" w14:textId="77777777" w:rsidR="00A62A48" w:rsidRPr="00602692" w:rsidRDefault="00A62A48" w:rsidP="00A62A48">
            <w:pPr>
              <w:pStyle w:val="v2-clan-left-1"/>
              <w:jc w:val="both"/>
              <w:rPr>
                <w:sz w:val="22"/>
                <w:szCs w:val="22"/>
              </w:rPr>
            </w:pPr>
            <w:r w:rsidRPr="00602692">
              <w:rPr>
                <w:sz w:val="22"/>
                <w:szCs w:val="22"/>
              </w:rPr>
              <w:t xml:space="preserve">Подаци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w:t>
            </w:r>
            <w:r w:rsidRPr="00602692">
              <w:rPr>
                <w:sz w:val="22"/>
                <w:szCs w:val="22"/>
              </w:rPr>
              <w:lastRenderedPageBreak/>
              <w:t>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14:paraId="79FE3483" w14:textId="77777777" w:rsidR="00A62A48" w:rsidRPr="00602692" w:rsidRDefault="00A62A48" w:rsidP="00A62A48">
            <w:pPr>
              <w:pStyle w:val="v2-clan-left-1"/>
              <w:jc w:val="both"/>
              <w:rPr>
                <w:sz w:val="22"/>
                <w:szCs w:val="22"/>
              </w:rPr>
            </w:pPr>
            <w:r w:rsidRPr="00602692">
              <w:rPr>
                <w:sz w:val="22"/>
                <w:szCs w:val="22"/>
              </w:rPr>
              <w:t>Ако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w:t>
            </w:r>
          </w:p>
          <w:p w14:paraId="28317935" w14:textId="77777777" w:rsidR="00A62A48" w:rsidRPr="00602692" w:rsidRDefault="00A62A48" w:rsidP="00A62A48">
            <w:pPr>
              <w:pStyle w:val="v2-clan-left-1"/>
              <w:jc w:val="both"/>
              <w:rPr>
                <w:sz w:val="22"/>
                <w:szCs w:val="22"/>
              </w:rPr>
            </w:pPr>
            <w:r w:rsidRPr="00602692">
              <w:rPr>
                <w:sz w:val="22"/>
                <w:szCs w:val="22"/>
              </w:rPr>
              <w:t>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w:t>
            </w:r>
          </w:p>
          <w:p w14:paraId="0D03A439" w14:textId="77777777" w:rsidR="00A62A48" w:rsidRPr="00602692" w:rsidRDefault="00A62A48" w:rsidP="00A62A48">
            <w:pPr>
              <w:pStyle w:val="v2-clan-left-1"/>
              <w:jc w:val="both"/>
              <w:rPr>
                <w:sz w:val="22"/>
                <w:szCs w:val="22"/>
              </w:rPr>
            </w:pPr>
            <w:r w:rsidRPr="00602692">
              <w:rPr>
                <w:sz w:val="22"/>
                <w:szCs w:val="22"/>
              </w:rPr>
              <w:t>Орган из члана 104. овог закона може ближе уредити посебне мере из става 8. овог члана.</w:t>
            </w:r>
          </w:p>
          <w:p w14:paraId="5FBFDA80" w14:textId="77777777" w:rsidR="00A62A48" w:rsidRPr="00602692" w:rsidRDefault="00A62A48" w:rsidP="00A62A48">
            <w:pPr>
              <w:pStyle w:val="v2-clan-left-1"/>
              <w:jc w:val="both"/>
              <w:rPr>
                <w:sz w:val="22"/>
                <w:szCs w:val="22"/>
              </w:rPr>
            </w:pPr>
            <w:r w:rsidRPr="00602692">
              <w:rPr>
                <w:sz w:val="22"/>
                <w:szCs w:val="22"/>
              </w:rPr>
              <w:t xml:space="preserve">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w:t>
            </w:r>
            <w:r w:rsidRPr="00602692">
              <w:rPr>
                <w:sz w:val="22"/>
                <w:szCs w:val="22"/>
              </w:rPr>
              <w:lastRenderedPageBreak/>
              <w:t>отклањање ризика од прања новца или финансирања тероризма.</w:t>
            </w:r>
          </w:p>
          <w:p w14:paraId="5E2E3864" w14:textId="77777777" w:rsidR="00A62A48" w:rsidRPr="00602692" w:rsidRDefault="00A62A48" w:rsidP="00A62A48">
            <w:pPr>
              <w:pStyle w:val="v2-clan-left-1"/>
              <w:jc w:val="both"/>
              <w:rPr>
                <w:sz w:val="22"/>
                <w:szCs w:val="22"/>
              </w:rPr>
            </w:pPr>
            <w:r w:rsidRPr="00602692">
              <w:rPr>
                <w:sz w:val="22"/>
                <w:szCs w:val="22"/>
              </w:rPr>
              <w:t>Одговарајуће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14:paraId="2E3630A4" w14:textId="77777777" w:rsidR="00A62A48" w:rsidRPr="00602692" w:rsidRDefault="00A62A48" w:rsidP="00A62A48">
            <w:pPr>
              <w:pStyle w:val="v2-clan-left-1"/>
              <w:jc w:val="both"/>
              <w:rPr>
                <w:sz w:val="22"/>
                <w:szCs w:val="22"/>
              </w:rPr>
            </w:pPr>
            <w:r w:rsidRPr="00602692">
              <w:rPr>
                <w:sz w:val="22"/>
                <w:szCs w:val="22"/>
              </w:rPr>
              <w:t>Обвезник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новца или финансирања тероризма.</w:t>
            </w:r>
          </w:p>
          <w:p w14:paraId="6FF4D506" w14:textId="77777777" w:rsidR="00A62A48" w:rsidRPr="00602692" w:rsidRDefault="00A62A48" w:rsidP="00A62A48">
            <w:pPr>
              <w:pStyle w:val="v2-clan-left-1"/>
              <w:jc w:val="both"/>
              <w:rPr>
                <w:sz w:val="22"/>
                <w:szCs w:val="22"/>
              </w:rPr>
            </w:pPr>
            <w:r w:rsidRPr="00602692">
              <w:rPr>
                <w:sz w:val="22"/>
                <w:szCs w:val="22"/>
              </w:rPr>
              <w:t>Обвезник је дужан да интерним актима пропише начин вршења контроле примене процедура за спречавање прања новца и финансирања тероризма у својим пословним јединицама и подређеним друштвима у већинском власништву тог обвезника.</w:t>
            </w:r>
          </w:p>
          <w:p w14:paraId="1E9D3208" w14:textId="77777777" w:rsidR="00A62A48" w:rsidRPr="00602692" w:rsidRDefault="00A62A48" w:rsidP="00A62A48">
            <w:pPr>
              <w:pStyle w:val="v2-clan-left-1"/>
              <w:jc w:val="both"/>
              <w:rPr>
                <w:sz w:val="22"/>
                <w:szCs w:val="22"/>
              </w:rPr>
            </w:pPr>
            <w:r w:rsidRPr="00602692">
              <w:rPr>
                <w:sz w:val="22"/>
                <w:szCs w:val="22"/>
              </w:rPr>
              <w:lastRenderedPageBreak/>
              <w:t>Oдредбе овог члана сходно се примењују и на обвезника који је члан нефинансијске групе у смислу закона којим се уређује делатност тог обвезника.</w:t>
            </w:r>
          </w:p>
          <w:p w14:paraId="0F951149" w14:textId="77777777" w:rsidR="00FF3FD1" w:rsidRPr="00602692" w:rsidRDefault="00FF3FD1" w:rsidP="002A5E62">
            <w:pPr>
              <w:widowControl w:val="0"/>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64C4CFB8" w14:textId="77777777" w:rsidR="00FF3FD1" w:rsidRPr="00602692" w:rsidRDefault="00955F78"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6D61BA81" w14:textId="77777777" w:rsidR="00FF3FD1" w:rsidRPr="00602692" w:rsidRDefault="00FF3FD1" w:rsidP="002A5E62">
            <w:pPr>
              <w:spacing w:after="0" w:line="240" w:lineRule="auto"/>
              <w:ind w:firstLine="21"/>
              <w:rPr>
                <w:rFonts w:ascii="Times New Roman" w:hAnsi="Times New Roman" w:cs="Times New Roman"/>
                <w:lang w:val="ru-RU"/>
              </w:rPr>
            </w:pPr>
          </w:p>
        </w:tc>
        <w:tc>
          <w:tcPr>
            <w:tcW w:w="878" w:type="pct"/>
            <w:vAlign w:val="center"/>
          </w:tcPr>
          <w:p w14:paraId="593CDFF2" w14:textId="77777777" w:rsidR="00FF3FD1" w:rsidRPr="00602692" w:rsidRDefault="00FF3FD1" w:rsidP="002A5E62">
            <w:pPr>
              <w:spacing w:after="0" w:line="240" w:lineRule="auto"/>
              <w:rPr>
                <w:rFonts w:ascii="Times New Roman" w:hAnsi="Times New Roman" w:cs="Times New Roman"/>
                <w:lang w:val="sr-Cyrl-CS"/>
              </w:rPr>
            </w:pPr>
          </w:p>
        </w:tc>
      </w:tr>
      <w:tr w:rsidR="00060A53" w:rsidRPr="00602692" w14:paraId="32BF7D13" w14:textId="77777777" w:rsidTr="00004FAF">
        <w:trPr>
          <w:trHeight w:val="63"/>
        </w:trPr>
        <w:tc>
          <w:tcPr>
            <w:tcW w:w="323" w:type="pct"/>
            <w:shd w:val="clear" w:color="auto" w:fill="D9D9D9"/>
          </w:tcPr>
          <w:p w14:paraId="2BCB3A9C" w14:textId="77777777" w:rsidR="00FF3FD1" w:rsidRPr="00602692" w:rsidRDefault="0080356B" w:rsidP="002A5E62">
            <w:pPr>
              <w:pStyle w:val="NormalWeb"/>
              <w:spacing w:before="0" w:beforeAutospacing="0" w:after="0" w:afterAutospacing="0"/>
              <w:rPr>
                <w:sz w:val="22"/>
                <w:szCs w:val="22"/>
              </w:rPr>
            </w:pPr>
            <w:r w:rsidRPr="00602692">
              <w:rPr>
                <w:sz w:val="22"/>
                <w:szCs w:val="22"/>
              </w:rPr>
              <w:lastRenderedPageBreak/>
              <w:t>45.5</w:t>
            </w:r>
          </w:p>
          <w:p w14:paraId="2E9443AC" w14:textId="77777777" w:rsidR="0080356B" w:rsidRPr="00602692" w:rsidRDefault="0080356B" w:rsidP="002A5E62">
            <w:pPr>
              <w:pStyle w:val="NormalWeb"/>
              <w:spacing w:before="0" w:beforeAutospacing="0" w:after="0" w:afterAutospacing="0"/>
              <w:rPr>
                <w:sz w:val="22"/>
                <w:szCs w:val="22"/>
              </w:rPr>
            </w:pPr>
          </w:p>
          <w:p w14:paraId="08F4DE87" w14:textId="77777777" w:rsidR="0080356B" w:rsidRPr="00602692" w:rsidRDefault="0080356B" w:rsidP="002A5E62">
            <w:pPr>
              <w:pStyle w:val="NormalWeb"/>
              <w:spacing w:before="0" w:beforeAutospacing="0" w:after="0" w:afterAutospacing="0"/>
              <w:rPr>
                <w:sz w:val="22"/>
                <w:szCs w:val="22"/>
              </w:rPr>
            </w:pPr>
          </w:p>
          <w:p w14:paraId="350987A2" w14:textId="77777777" w:rsidR="0080356B" w:rsidRPr="00602692" w:rsidRDefault="0080356B" w:rsidP="002A5E62">
            <w:pPr>
              <w:pStyle w:val="NormalWeb"/>
              <w:spacing w:before="0" w:beforeAutospacing="0" w:after="0" w:afterAutospacing="0"/>
              <w:rPr>
                <w:sz w:val="22"/>
                <w:szCs w:val="22"/>
              </w:rPr>
            </w:pPr>
          </w:p>
          <w:p w14:paraId="49A51A3B" w14:textId="77777777" w:rsidR="0080356B" w:rsidRPr="00602692" w:rsidRDefault="0080356B" w:rsidP="002A5E62">
            <w:pPr>
              <w:pStyle w:val="NormalWeb"/>
              <w:spacing w:before="0" w:beforeAutospacing="0" w:after="0" w:afterAutospacing="0"/>
              <w:rPr>
                <w:sz w:val="22"/>
                <w:szCs w:val="22"/>
              </w:rPr>
            </w:pPr>
          </w:p>
          <w:p w14:paraId="5DEC351B" w14:textId="77777777" w:rsidR="0080356B" w:rsidRPr="00602692" w:rsidRDefault="0080356B" w:rsidP="002A5E62">
            <w:pPr>
              <w:pStyle w:val="NormalWeb"/>
              <w:spacing w:before="0" w:beforeAutospacing="0" w:after="0" w:afterAutospacing="0"/>
              <w:rPr>
                <w:sz w:val="22"/>
                <w:szCs w:val="22"/>
              </w:rPr>
            </w:pPr>
          </w:p>
          <w:p w14:paraId="49BE2752" w14:textId="77777777" w:rsidR="0080356B" w:rsidRPr="00602692" w:rsidRDefault="0080356B" w:rsidP="002A5E62">
            <w:pPr>
              <w:pStyle w:val="NormalWeb"/>
              <w:spacing w:before="0" w:beforeAutospacing="0" w:after="0" w:afterAutospacing="0"/>
              <w:rPr>
                <w:sz w:val="22"/>
                <w:szCs w:val="22"/>
              </w:rPr>
            </w:pPr>
          </w:p>
          <w:p w14:paraId="1EF75ED1" w14:textId="77777777" w:rsidR="0080356B" w:rsidRPr="00602692" w:rsidRDefault="0080356B" w:rsidP="002A5E62">
            <w:pPr>
              <w:pStyle w:val="NormalWeb"/>
              <w:spacing w:before="0" w:beforeAutospacing="0" w:after="0" w:afterAutospacing="0"/>
              <w:rPr>
                <w:sz w:val="22"/>
                <w:szCs w:val="22"/>
              </w:rPr>
            </w:pPr>
          </w:p>
          <w:p w14:paraId="12FD2C3B" w14:textId="77777777" w:rsidR="0080356B" w:rsidRPr="00602692" w:rsidRDefault="0080356B" w:rsidP="002A5E62">
            <w:pPr>
              <w:pStyle w:val="NormalWeb"/>
              <w:spacing w:before="0" w:beforeAutospacing="0" w:after="0" w:afterAutospacing="0"/>
              <w:rPr>
                <w:sz w:val="22"/>
                <w:szCs w:val="22"/>
              </w:rPr>
            </w:pPr>
          </w:p>
          <w:p w14:paraId="15967EAC" w14:textId="77777777" w:rsidR="0080356B" w:rsidRPr="00602692" w:rsidRDefault="0080356B" w:rsidP="002A5E62">
            <w:pPr>
              <w:pStyle w:val="NormalWeb"/>
              <w:spacing w:before="0" w:beforeAutospacing="0" w:after="0" w:afterAutospacing="0"/>
              <w:rPr>
                <w:sz w:val="22"/>
                <w:szCs w:val="22"/>
              </w:rPr>
            </w:pPr>
          </w:p>
          <w:p w14:paraId="4986388B" w14:textId="77777777" w:rsidR="0080356B" w:rsidRPr="00602692" w:rsidRDefault="0080356B" w:rsidP="002A5E62">
            <w:pPr>
              <w:pStyle w:val="NormalWeb"/>
              <w:spacing w:before="0" w:beforeAutospacing="0" w:after="0" w:afterAutospacing="0"/>
              <w:rPr>
                <w:sz w:val="22"/>
                <w:szCs w:val="22"/>
              </w:rPr>
            </w:pPr>
            <w:r w:rsidRPr="00602692">
              <w:rPr>
                <w:sz w:val="22"/>
                <w:szCs w:val="22"/>
              </w:rPr>
              <w:t>45.6</w:t>
            </w:r>
          </w:p>
          <w:p w14:paraId="3D33FED8" w14:textId="77777777" w:rsidR="0080356B" w:rsidRPr="00602692" w:rsidRDefault="0080356B" w:rsidP="002A5E62">
            <w:pPr>
              <w:pStyle w:val="NormalWeb"/>
              <w:spacing w:before="0" w:beforeAutospacing="0" w:after="0" w:afterAutospacing="0"/>
              <w:rPr>
                <w:sz w:val="22"/>
                <w:szCs w:val="22"/>
              </w:rPr>
            </w:pPr>
          </w:p>
          <w:p w14:paraId="0EC46FDA" w14:textId="77777777" w:rsidR="0080356B" w:rsidRPr="00602692" w:rsidRDefault="0080356B" w:rsidP="002A5E62">
            <w:pPr>
              <w:pStyle w:val="NormalWeb"/>
              <w:spacing w:before="0" w:beforeAutospacing="0" w:after="0" w:afterAutospacing="0"/>
              <w:rPr>
                <w:sz w:val="22"/>
                <w:szCs w:val="22"/>
              </w:rPr>
            </w:pPr>
          </w:p>
          <w:p w14:paraId="2103A755" w14:textId="77777777" w:rsidR="0080356B" w:rsidRPr="00602692" w:rsidRDefault="0080356B" w:rsidP="002A5E62">
            <w:pPr>
              <w:pStyle w:val="NormalWeb"/>
              <w:spacing w:before="0" w:beforeAutospacing="0" w:after="0" w:afterAutospacing="0"/>
              <w:rPr>
                <w:sz w:val="22"/>
                <w:szCs w:val="22"/>
              </w:rPr>
            </w:pPr>
          </w:p>
          <w:p w14:paraId="24373701" w14:textId="77777777" w:rsidR="0080356B" w:rsidRPr="00602692" w:rsidRDefault="0080356B" w:rsidP="002A5E62">
            <w:pPr>
              <w:pStyle w:val="NormalWeb"/>
              <w:spacing w:before="0" w:beforeAutospacing="0" w:after="0" w:afterAutospacing="0"/>
              <w:rPr>
                <w:sz w:val="22"/>
                <w:szCs w:val="22"/>
              </w:rPr>
            </w:pPr>
            <w:r w:rsidRPr="00602692">
              <w:rPr>
                <w:sz w:val="22"/>
                <w:szCs w:val="22"/>
              </w:rPr>
              <w:t>45.7</w:t>
            </w:r>
          </w:p>
        </w:tc>
        <w:tc>
          <w:tcPr>
            <w:tcW w:w="1387" w:type="pct"/>
            <w:shd w:val="clear" w:color="auto" w:fill="D9D9D9"/>
            <w:vAlign w:val="center"/>
          </w:tcPr>
          <w:p w14:paraId="7545F402" w14:textId="77777777" w:rsidR="0080356B" w:rsidRPr="00602692" w:rsidRDefault="0080356B" w:rsidP="002A5E62">
            <w:pPr>
              <w:pStyle w:val="NormalWeb"/>
              <w:spacing w:before="0" w:beforeAutospacing="0" w:after="0" w:afterAutospacing="0"/>
              <w:rPr>
                <w:sz w:val="22"/>
                <w:szCs w:val="22"/>
              </w:rPr>
            </w:pPr>
            <w:r w:rsidRPr="00602692">
              <w:rPr>
                <w:sz w:val="22"/>
                <w:szCs w:val="22"/>
              </w:rPr>
              <w:t>5.   Member States shall require that, where a third country's law does not permit the implementation of the policies and procedures required under paragraph 1, obliged entities ensure that branches and majority-owned subsidiaries in that third country apply additional measures to effectively handle the risk of money laundering or terrorist financing, and inform the competent authorities of their home Member State. If the additional measures are not sufficient, the competent authorities of the home Member State shall exercise additional supervisory actions, including requiring that the group does not establish or that it terminates business relationships, and does not undertake transactions and, where necessary, requesting the group to close down its operations in the third country.</w:t>
            </w:r>
          </w:p>
          <w:p w14:paraId="17AED7FB" w14:textId="77777777" w:rsidR="0080356B" w:rsidRPr="00602692" w:rsidRDefault="0080356B" w:rsidP="002A5E62">
            <w:pPr>
              <w:pStyle w:val="NormalWeb"/>
              <w:spacing w:before="0" w:beforeAutospacing="0" w:after="0" w:afterAutospacing="0"/>
              <w:rPr>
                <w:sz w:val="22"/>
                <w:szCs w:val="22"/>
              </w:rPr>
            </w:pPr>
            <w:r w:rsidRPr="00602692">
              <w:rPr>
                <w:sz w:val="22"/>
                <w:szCs w:val="22"/>
              </w:rPr>
              <w:t>6.   The ESAs shall develop draft regulatory technical standards specifying the type of additional measures referred to in paragraph 5 and the minimum action to be taken by credit institutions and financial institutions where a third country's law does not permit the implementation of the measures required under paragraphs 1 and 3.</w:t>
            </w:r>
          </w:p>
          <w:p w14:paraId="29A0775A" w14:textId="77777777" w:rsidR="00FF3FD1" w:rsidRPr="00602692" w:rsidRDefault="0080356B" w:rsidP="002A5E62">
            <w:pPr>
              <w:pStyle w:val="NormalWeb"/>
              <w:spacing w:before="0" w:beforeAutospacing="0" w:after="0" w:afterAutospacing="0"/>
              <w:rPr>
                <w:sz w:val="22"/>
                <w:szCs w:val="22"/>
              </w:rPr>
            </w:pPr>
            <w:r w:rsidRPr="00602692">
              <w:rPr>
                <w:sz w:val="22"/>
                <w:szCs w:val="22"/>
              </w:rPr>
              <w:t xml:space="preserve">The ESAs shall submit the draft regulatory technical standards referred to in the first </w:t>
            </w:r>
            <w:r w:rsidRPr="00602692">
              <w:rPr>
                <w:sz w:val="22"/>
                <w:szCs w:val="22"/>
              </w:rPr>
              <w:lastRenderedPageBreak/>
              <w:t>subparagraph to the Commission by 26 December 2016.</w:t>
            </w:r>
          </w:p>
          <w:p w14:paraId="0C0F6FE5" w14:textId="77777777" w:rsidR="0080356B" w:rsidRPr="00602692" w:rsidRDefault="0080356B" w:rsidP="002A5E62">
            <w:pPr>
              <w:pStyle w:val="NormalWeb"/>
              <w:spacing w:before="0" w:beforeAutospacing="0" w:after="0" w:afterAutospacing="0"/>
              <w:rPr>
                <w:sz w:val="22"/>
                <w:szCs w:val="22"/>
              </w:rPr>
            </w:pPr>
            <w:r w:rsidRPr="00602692">
              <w:rPr>
                <w:sz w:val="22"/>
                <w:szCs w:val="22"/>
              </w:rPr>
              <w:t>7.   Power is delegated to the Commission to adopt the regulatory technical standards referred to in paragraph 6 of this Article in accordance with Articles 10 to 14 of Regulations (EU) No 1093/2010, (EU) No 1094/2010 and (EU) No 1095/2010.</w:t>
            </w:r>
          </w:p>
        </w:tc>
        <w:tc>
          <w:tcPr>
            <w:tcW w:w="512" w:type="pct"/>
            <w:vAlign w:val="center"/>
          </w:tcPr>
          <w:p w14:paraId="47446082" w14:textId="77777777" w:rsidR="00205EAC" w:rsidRPr="00602692" w:rsidRDefault="0093469B" w:rsidP="002A5E62">
            <w:pPr>
              <w:spacing w:after="0" w:line="240" w:lineRule="auto"/>
              <w:rPr>
                <w:rFonts w:ascii="Times New Roman" w:hAnsi="Times New Roman" w:cs="Times New Roman"/>
                <w:lang w:val="sr-Cyrl-RS"/>
              </w:rPr>
            </w:pPr>
            <w:r w:rsidRPr="00602692">
              <w:rPr>
                <w:rFonts w:ascii="Times New Roman" w:hAnsi="Times New Roman" w:cs="Times New Roman"/>
              </w:rPr>
              <w:lastRenderedPageBreak/>
              <w:t>48.</w:t>
            </w:r>
            <w:r w:rsidRPr="00602692">
              <w:rPr>
                <w:rFonts w:ascii="Times New Roman" w:hAnsi="Times New Roman" w:cs="Times New Roman"/>
                <w:lang w:val="sr-Cyrl-RS"/>
              </w:rPr>
              <w:t>7-11</w:t>
            </w:r>
          </w:p>
          <w:p w14:paraId="25373D89" w14:textId="77777777" w:rsidR="007C1511" w:rsidRPr="00602692" w:rsidRDefault="007C1511" w:rsidP="002A5E62">
            <w:pPr>
              <w:spacing w:after="0" w:line="240" w:lineRule="auto"/>
              <w:rPr>
                <w:rFonts w:ascii="Times New Roman" w:hAnsi="Times New Roman" w:cs="Times New Roman"/>
              </w:rPr>
            </w:pPr>
          </w:p>
          <w:p w14:paraId="5340703C" w14:textId="77777777" w:rsidR="007C1511" w:rsidRPr="00602692" w:rsidRDefault="007C1511" w:rsidP="002A5E62">
            <w:pPr>
              <w:spacing w:after="0" w:line="240" w:lineRule="auto"/>
              <w:rPr>
                <w:rFonts w:ascii="Times New Roman" w:hAnsi="Times New Roman" w:cs="Times New Roman"/>
              </w:rPr>
            </w:pPr>
          </w:p>
          <w:p w14:paraId="6A1E81DD" w14:textId="77777777" w:rsidR="007C1511" w:rsidRPr="00602692" w:rsidRDefault="007C1511" w:rsidP="002A5E62">
            <w:pPr>
              <w:spacing w:after="0" w:line="240" w:lineRule="auto"/>
              <w:rPr>
                <w:rFonts w:ascii="Times New Roman" w:hAnsi="Times New Roman" w:cs="Times New Roman"/>
              </w:rPr>
            </w:pPr>
          </w:p>
          <w:p w14:paraId="2F68F3D9" w14:textId="77777777" w:rsidR="007C1511" w:rsidRPr="00602692" w:rsidRDefault="007C1511" w:rsidP="002A5E62">
            <w:pPr>
              <w:spacing w:after="0" w:line="240" w:lineRule="auto"/>
              <w:rPr>
                <w:rFonts w:ascii="Times New Roman" w:hAnsi="Times New Roman" w:cs="Times New Roman"/>
              </w:rPr>
            </w:pPr>
          </w:p>
          <w:p w14:paraId="685F8945" w14:textId="77777777" w:rsidR="007C1511" w:rsidRPr="00602692" w:rsidRDefault="007C1511" w:rsidP="002A5E62">
            <w:pPr>
              <w:spacing w:after="0" w:line="240" w:lineRule="auto"/>
              <w:rPr>
                <w:rFonts w:ascii="Times New Roman" w:hAnsi="Times New Roman" w:cs="Times New Roman"/>
              </w:rPr>
            </w:pPr>
          </w:p>
          <w:p w14:paraId="34221A2C" w14:textId="77777777" w:rsidR="00A277B5" w:rsidRPr="00602692" w:rsidRDefault="00A277B5" w:rsidP="002A5E62">
            <w:pPr>
              <w:spacing w:after="0" w:line="240" w:lineRule="auto"/>
              <w:rPr>
                <w:rFonts w:ascii="Times New Roman" w:hAnsi="Times New Roman" w:cs="Times New Roman"/>
              </w:rPr>
            </w:pPr>
          </w:p>
          <w:p w14:paraId="1B52D85D" w14:textId="77777777" w:rsidR="007C1511" w:rsidRPr="00602692" w:rsidRDefault="007C1511" w:rsidP="002A5E62">
            <w:pPr>
              <w:spacing w:after="0" w:line="240" w:lineRule="auto"/>
              <w:rPr>
                <w:rFonts w:ascii="Times New Roman" w:hAnsi="Times New Roman" w:cs="Times New Roman"/>
              </w:rPr>
            </w:pPr>
          </w:p>
          <w:p w14:paraId="54431B1C" w14:textId="77777777" w:rsidR="007C1511" w:rsidRPr="00602692" w:rsidRDefault="007C1511" w:rsidP="002A5E62">
            <w:pPr>
              <w:spacing w:after="0" w:line="240" w:lineRule="auto"/>
              <w:rPr>
                <w:rFonts w:ascii="Times New Roman" w:hAnsi="Times New Roman" w:cs="Times New Roman"/>
              </w:rPr>
            </w:pPr>
          </w:p>
          <w:p w14:paraId="2D73EB46" w14:textId="77777777" w:rsidR="007C1511" w:rsidRPr="00602692" w:rsidRDefault="007C1511" w:rsidP="002A5E62">
            <w:pPr>
              <w:spacing w:after="0" w:line="240" w:lineRule="auto"/>
              <w:rPr>
                <w:rFonts w:ascii="Times New Roman" w:hAnsi="Times New Roman" w:cs="Times New Roman"/>
              </w:rPr>
            </w:pPr>
          </w:p>
          <w:p w14:paraId="531597B2" w14:textId="77777777" w:rsidR="007C1511" w:rsidRPr="00602692" w:rsidRDefault="007C1511" w:rsidP="002A5E62">
            <w:pPr>
              <w:spacing w:after="0" w:line="240" w:lineRule="auto"/>
              <w:rPr>
                <w:rFonts w:ascii="Times New Roman" w:hAnsi="Times New Roman" w:cs="Times New Roman"/>
                <w:noProof/>
                <w:color w:val="000000"/>
                <w:u w:val="single"/>
              </w:rPr>
            </w:pPr>
          </w:p>
          <w:p w14:paraId="7E697B80" w14:textId="77777777" w:rsidR="00205EAC" w:rsidRPr="00602692" w:rsidRDefault="00205EAC" w:rsidP="002A5E62">
            <w:pPr>
              <w:spacing w:after="0" w:line="240" w:lineRule="auto"/>
              <w:rPr>
                <w:rFonts w:ascii="Times New Roman" w:hAnsi="Times New Roman" w:cs="Times New Roman"/>
                <w:lang w:val="en-GB"/>
              </w:rPr>
            </w:pPr>
          </w:p>
        </w:tc>
        <w:tc>
          <w:tcPr>
            <w:tcW w:w="1344" w:type="pct"/>
            <w:vAlign w:val="center"/>
          </w:tcPr>
          <w:p w14:paraId="2FB3D6A9" w14:textId="77777777" w:rsidR="0093469B" w:rsidRPr="00602692" w:rsidRDefault="00A62A48" w:rsidP="002A5E62">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Ако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 </w:t>
            </w:r>
          </w:p>
          <w:p w14:paraId="213EE04C" w14:textId="77777777" w:rsidR="0093469B" w:rsidRPr="00602692" w:rsidRDefault="0093469B" w:rsidP="002A5E62">
            <w:pPr>
              <w:spacing w:after="0" w:line="240" w:lineRule="auto"/>
              <w:jc w:val="both"/>
              <w:rPr>
                <w:rFonts w:ascii="Times New Roman" w:hAnsi="Times New Roman" w:cs="Times New Roman"/>
                <w:lang w:val="sr-Cyrl-CS"/>
              </w:rPr>
            </w:pPr>
          </w:p>
          <w:p w14:paraId="042F815B" w14:textId="77777777" w:rsidR="0093469B" w:rsidRPr="00602692" w:rsidRDefault="00A62A48" w:rsidP="002A5E62">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 </w:t>
            </w:r>
          </w:p>
          <w:p w14:paraId="2D8226F3" w14:textId="77777777" w:rsidR="0093469B" w:rsidRPr="00602692" w:rsidRDefault="0093469B" w:rsidP="002A5E62">
            <w:pPr>
              <w:spacing w:after="0" w:line="240" w:lineRule="auto"/>
              <w:jc w:val="both"/>
              <w:rPr>
                <w:rFonts w:ascii="Times New Roman" w:hAnsi="Times New Roman" w:cs="Times New Roman"/>
                <w:lang w:val="sr-Cyrl-CS"/>
              </w:rPr>
            </w:pPr>
          </w:p>
          <w:p w14:paraId="751CF62A" w14:textId="77777777" w:rsidR="0093469B" w:rsidRPr="00602692" w:rsidRDefault="00A62A48" w:rsidP="002A5E62">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орган из члана 104. овог закона може ближе уредити посебне мере из става 8. овог члана.</w:t>
            </w:r>
          </w:p>
          <w:p w14:paraId="731CAACE" w14:textId="77777777" w:rsidR="0093469B" w:rsidRPr="00602692" w:rsidRDefault="0093469B" w:rsidP="002A5E62">
            <w:pPr>
              <w:spacing w:after="0" w:line="240" w:lineRule="auto"/>
              <w:jc w:val="both"/>
              <w:rPr>
                <w:rFonts w:ascii="Times New Roman" w:hAnsi="Times New Roman" w:cs="Times New Roman"/>
                <w:lang w:val="sr-Cyrl-CS"/>
              </w:rPr>
            </w:pPr>
          </w:p>
          <w:p w14:paraId="2DD1A34A" w14:textId="77777777" w:rsidR="0093469B" w:rsidRPr="00602692" w:rsidRDefault="00A62A48" w:rsidP="002A5E62">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 xml:space="preserve">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w:t>
            </w:r>
            <w:r w:rsidRPr="00602692">
              <w:rPr>
                <w:rFonts w:ascii="Times New Roman" w:hAnsi="Times New Roman" w:cs="Times New Roman"/>
                <w:lang w:val="sr-Cyrl-CS"/>
              </w:rPr>
              <w:lastRenderedPageBreak/>
              <w:t>отклањање ризика од прања новца или финансирања тероризма. </w:t>
            </w:r>
          </w:p>
          <w:p w14:paraId="5E720A80" w14:textId="77777777" w:rsidR="0093469B" w:rsidRPr="00602692" w:rsidRDefault="0093469B" w:rsidP="002A5E62">
            <w:pPr>
              <w:spacing w:after="0" w:line="240" w:lineRule="auto"/>
              <w:jc w:val="both"/>
              <w:rPr>
                <w:rFonts w:ascii="Times New Roman" w:hAnsi="Times New Roman" w:cs="Times New Roman"/>
                <w:lang w:val="sr-Cyrl-CS"/>
              </w:rPr>
            </w:pPr>
          </w:p>
          <w:p w14:paraId="5809A851" w14:textId="77777777" w:rsidR="0093469B" w:rsidRPr="00602692" w:rsidRDefault="00A62A48" w:rsidP="002A5E62">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Одговарајуће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14:paraId="058B00C6" w14:textId="77777777" w:rsidR="00EA0A2F" w:rsidRPr="00602692" w:rsidRDefault="00EA0A2F" w:rsidP="002A5E62">
            <w:pPr>
              <w:spacing w:after="0" w:line="240" w:lineRule="auto"/>
              <w:rPr>
                <w:rFonts w:ascii="Times New Roman" w:hAnsi="Times New Roman" w:cs="Times New Roman"/>
                <w:bCs/>
                <w:vanish/>
                <w:vertAlign w:val="subscript"/>
              </w:rPr>
            </w:pPr>
          </w:p>
        </w:tc>
        <w:tc>
          <w:tcPr>
            <w:tcW w:w="139" w:type="pct"/>
            <w:vAlign w:val="center"/>
          </w:tcPr>
          <w:p w14:paraId="40A95B23" w14:textId="77777777" w:rsidR="00FF3FD1" w:rsidRPr="00602692" w:rsidRDefault="00955F78"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3C1A11D3" w14:textId="77777777" w:rsidR="00FF3FD1" w:rsidRPr="00602692" w:rsidRDefault="00FF3FD1" w:rsidP="002A5E62">
            <w:pPr>
              <w:spacing w:after="0" w:line="240" w:lineRule="auto"/>
              <w:ind w:firstLine="21"/>
              <w:rPr>
                <w:rFonts w:ascii="Times New Roman" w:hAnsi="Times New Roman" w:cs="Times New Roman"/>
                <w:lang w:val="ru-RU"/>
              </w:rPr>
            </w:pPr>
          </w:p>
        </w:tc>
        <w:tc>
          <w:tcPr>
            <w:tcW w:w="878" w:type="pct"/>
            <w:vAlign w:val="center"/>
          </w:tcPr>
          <w:p w14:paraId="4F2AA9C3" w14:textId="77777777" w:rsidR="00FF3FD1" w:rsidRPr="00602692" w:rsidRDefault="00FF3FD1" w:rsidP="002A5E62">
            <w:pPr>
              <w:spacing w:after="0" w:line="240" w:lineRule="auto"/>
              <w:rPr>
                <w:rFonts w:ascii="Times New Roman" w:hAnsi="Times New Roman" w:cs="Times New Roman"/>
                <w:lang w:val="sr-Cyrl-CS"/>
              </w:rPr>
            </w:pPr>
          </w:p>
        </w:tc>
      </w:tr>
      <w:tr w:rsidR="00060A53" w:rsidRPr="00602692" w14:paraId="00926A27" w14:textId="77777777" w:rsidTr="00004FAF">
        <w:trPr>
          <w:trHeight w:val="63"/>
        </w:trPr>
        <w:tc>
          <w:tcPr>
            <w:tcW w:w="323" w:type="pct"/>
            <w:shd w:val="clear" w:color="auto" w:fill="D9D9D9"/>
          </w:tcPr>
          <w:p w14:paraId="772E1691" w14:textId="77777777" w:rsidR="00FF3FD1" w:rsidRPr="00602692" w:rsidRDefault="00A8702D" w:rsidP="002A5E62">
            <w:pPr>
              <w:pStyle w:val="NormalWeb"/>
              <w:spacing w:before="0" w:beforeAutospacing="0" w:after="0" w:afterAutospacing="0"/>
              <w:rPr>
                <w:sz w:val="22"/>
                <w:szCs w:val="22"/>
              </w:rPr>
            </w:pPr>
            <w:r w:rsidRPr="00602692">
              <w:rPr>
                <w:sz w:val="22"/>
                <w:szCs w:val="22"/>
              </w:rPr>
              <w:t>45.8</w:t>
            </w:r>
          </w:p>
        </w:tc>
        <w:tc>
          <w:tcPr>
            <w:tcW w:w="1387" w:type="pct"/>
            <w:shd w:val="clear" w:color="auto" w:fill="D9D9D9"/>
            <w:vAlign w:val="center"/>
          </w:tcPr>
          <w:p w14:paraId="3E24C29F" w14:textId="77777777" w:rsidR="001B1785" w:rsidRPr="00602692" w:rsidRDefault="00A8702D" w:rsidP="002A5E62">
            <w:pPr>
              <w:pStyle w:val="NormalWeb"/>
              <w:spacing w:before="0" w:beforeAutospacing="0" w:after="0" w:afterAutospacing="0"/>
              <w:rPr>
                <w:sz w:val="22"/>
                <w:szCs w:val="22"/>
              </w:rPr>
            </w:pPr>
            <w:r w:rsidRPr="00602692">
              <w:rPr>
                <w:sz w:val="22"/>
                <w:szCs w:val="22"/>
              </w:rPr>
              <w:t>8.   Member States shall ensure that the sharing of information within the group is allowed. Information on suspicions that funds are the proceeds of criminal activity or are related to terrorist financing reported to the FIU shall be shared within the group, unless otherwise instructed by the FIU.</w:t>
            </w:r>
          </w:p>
          <w:p w14:paraId="234B10AD" w14:textId="77777777" w:rsidR="001B1785" w:rsidRPr="00602692" w:rsidRDefault="001B1785" w:rsidP="002A5E62">
            <w:pPr>
              <w:pStyle w:val="NormalWeb"/>
              <w:spacing w:before="0" w:beforeAutospacing="0" w:after="0" w:afterAutospacing="0"/>
              <w:rPr>
                <w:sz w:val="22"/>
                <w:szCs w:val="22"/>
              </w:rPr>
            </w:pPr>
          </w:p>
        </w:tc>
        <w:tc>
          <w:tcPr>
            <w:tcW w:w="512" w:type="pct"/>
            <w:vAlign w:val="center"/>
          </w:tcPr>
          <w:p w14:paraId="11CB7832" w14:textId="77777777" w:rsidR="00205EAC" w:rsidRPr="00602692" w:rsidRDefault="00503BD1" w:rsidP="002A5E62">
            <w:pPr>
              <w:spacing w:after="0" w:line="240" w:lineRule="auto"/>
              <w:rPr>
                <w:rFonts w:ascii="Times New Roman" w:hAnsi="Times New Roman" w:cs="Times New Roman"/>
                <w:lang w:val="sr-Cyrl-RS"/>
              </w:rPr>
            </w:pPr>
            <w:r w:rsidRPr="00602692">
              <w:rPr>
                <w:rFonts w:ascii="Times New Roman" w:hAnsi="Times New Roman" w:cs="Times New Roman"/>
              </w:rPr>
              <w:t>48.5</w:t>
            </w:r>
            <w:r w:rsidRPr="00602692">
              <w:rPr>
                <w:rFonts w:ascii="Times New Roman" w:hAnsi="Times New Roman" w:cs="Times New Roman"/>
                <w:lang w:val="sr-Cyrl-RS"/>
              </w:rPr>
              <w:t>-6</w:t>
            </w:r>
          </w:p>
          <w:p w14:paraId="45CEC43F" w14:textId="77777777" w:rsidR="007C1511" w:rsidRPr="00602692" w:rsidRDefault="007C1511" w:rsidP="002A5E62">
            <w:pPr>
              <w:spacing w:after="0" w:line="240" w:lineRule="auto"/>
              <w:rPr>
                <w:rFonts w:ascii="Times New Roman" w:hAnsi="Times New Roman" w:cs="Times New Roman"/>
              </w:rPr>
            </w:pPr>
          </w:p>
          <w:p w14:paraId="284B7390" w14:textId="77777777" w:rsidR="007C1511" w:rsidRPr="00602692" w:rsidRDefault="007C1511" w:rsidP="002A5E62">
            <w:pPr>
              <w:spacing w:after="0" w:line="240" w:lineRule="auto"/>
              <w:rPr>
                <w:rFonts w:ascii="Times New Roman" w:hAnsi="Times New Roman" w:cs="Times New Roman"/>
              </w:rPr>
            </w:pPr>
          </w:p>
          <w:p w14:paraId="719D2A82" w14:textId="77777777" w:rsidR="007C1511" w:rsidRPr="00602692" w:rsidRDefault="007C1511" w:rsidP="002A5E62">
            <w:pPr>
              <w:spacing w:after="0" w:line="240" w:lineRule="auto"/>
              <w:rPr>
                <w:rFonts w:ascii="Times New Roman" w:hAnsi="Times New Roman" w:cs="Times New Roman"/>
              </w:rPr>
            </w:pPr>
          </w:p>
          <w:p w14:paraId="3574BD34" w14:textId="77777777" w:rsidR="007C1511" w:rsidRPr="00602692" w:rsidRDefault="007C1511" w:rsidP="002A5E62">
            <w:pPr>
              <w:spacing w:after="0" w:line="240" w:lineRule="auto"/>
              <w:rPr>
                <w:rFonts w:ascii="Times New Roman" w:hAnsi="Times New Roman" w:cs="Times New Roman"/>
              </w:rPr>
            </w:pPr>
          </w:p>
          <w:p w14:paraId="5A8B5705" w14:textId="77777777" w:rsidR="007C1511" w:rsidRPr="00602692" w:rsidRDefault="007C1511" w:rsidP="002A5E62">
            <w:pPr>
              <w:spacing w:after="0" w:line="240" w:lineRule="auto"/>
              <w:rPr>
                <w:rFonts w:ascii="Times New Roman" w:hAnsi="Times New Roman" w:cs="Times New Roman"/>
              </w:rPr>
            </w:pPr>
          </w:p>
          <w:p w14:paraId="2E964092" w14:textId="77777777" w:rsidR="007C1511" w:rsidRPr="00602692" w:rsidRDefault="007C1511" w:rsidP="002A5E62">
            <w:pPr>
              <w:spacing w:after="0" w:line="240" w:lineRule="auto"/>
              <w:rPr>
                <w:rFonts w:ascii="Times New Roman" w:hAnsi="Times New Roman" w:cs="Times New Roman"/>
                <w:noProof/>
                <w:color w:val="000000"/>
                <w:u w:val="single"/>
              </w:rPr>
            </w:pPr>
          </w:p>
          <w:p w14:paraId="5537EE24" w14:textId="77777777" w:rsidR="00205EAC" w:rsidRPr="00602692" w:rsidRDefault="00205EAC" w:rsidP="002A5E62">
            <w:pPr>
              <w:spacing w:after="0" w:line="240" w:lineRule="auto"/>
              <w:rPr>
                <w:rFonts w:ascii="Times New Roman" w:hAnsi="Times New Roman" w:cs="Times New Roman"/>
                <w:noProof/>
                <w:color w:val="000000"/>
                <w:u w:val="single"/>
              </w:rPr>
            </w:pPr>
          </w:p>
        </w:tc>
        <w:tc>
          <w:tcPr>
            <w:tcW w:w="1344" w:type="pct"/>
            <w:vAlign w:val="center"/>
          </w:tcPr>
          <w:p w14:paraId="5DB7B165" w14:textId="77777777" w:rsidR="00503BD1" w:rsidRPr="00602692" w:rsidRDefault="00503BD1" w:rsidP="002A5E62">
            <w:pPr>
              <w:spacing w:after="0" w:line="240" w:lineRule="auto"/>
              <w:jc w:val="both"/>
              <w:rPr>
                <w:rFonts w:ascii="Times New Roman" w:hAnsi="Times New Roman" w:cs="Times New Roman"/>
                <w:lang w:val="sr-Cyrl-CS"/>
              </w:rPr>
            </w:pPr>
          </w:p>
          <w:p w14:paraId="6B1D531E" w14:textId="77777777" w:rsidR="00503BD1" w:rsidRPr="00602692" w:rsidRDefault="00A62A48" w:rsidP="002A5E62">
            <w:pPr>
              <w:spacing w:after="0" w:line="240" w:lineRule="auto"/>
              <w:jc w:val="both"/>
              <w:rPr>
                <w:rFonts w:ascii="Times New Roman" w:hAnsi="Times New Roman" w:cs="Times New Roman"/>
                <w:lang w:val="sr-Cyrl-CS"/>
              </w:rPr>
            </w:pPr>
            <w:r w:rsidRPr="00602692">
              <w:rPr>
                <w:rFonts w:ascii="Times New Roman" w:hAnsi="Times New Roman" w:cs="Times New Roman"/>
                <w:lang w:val="sr-Cyrl-CS"/>
              </w:rPr>
              <w:t>Обвезник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5F0AA786" w14:textId="77777777" w:rsidR="00A62A48" w:rsidRPr="00602692" w:rsidRDefault="00A62A48" w:rsidP="002A5E62">
            <w:pPr>
              <w:spacing w:after="0" w:line="240" w:lineRule="auto"/>
              <w:jc w:val="both"/>
              <w:rPr>
                <w:rFonts w:ascii="Times New Roman" w:hAnsi="Times New Roman" w:cs="Times New Roman"/>
                <w:lang w:val="sr-Cyrl-CS"/>
              </w:rPr>
            </w:pPr>
          </w:p>
          <w:p w14:paraId="36C9A2D0" w14:textId="77777777" w:rsidR="00503BD1" w:rsidRPr="00602692" w:rsidRDefault="00503BD1" w:rsidP="002A5E62">
            <w:pPr>
              <w:spacing w:after="0" w:line="240" w:lineRule="auto"/>
              <w:jc w:val="both"/>
              <w:rPr>
                <w:rFonts w:ascii="Times New Roman" w:hAnsi="Times New Roman" w:cs="Times New Roman"/>
                <w:lang w:val="sr-Cyrl-CS"/>
              </w:rPr>
            </w:pPr>
          </w:p>
          <w:p w14:paraId="7077C4F3" w14:textId="77777777" w:rsidR="00503BD1" w:rsidRPr="00602692" w:rsidRDefault="00A62A48" w:rsidP="002A5E62">
            <w:pPr>
              <w:spacing w:after="0" w:line="240" w:lineRule="auto"/>
              <w:jc w:val="both"/>
              <w:rPr>
                <w:rFonts w:ascii="Times New Roman" w:eastAsiaTheme="minorEastAsia" w:hAnsi="Times New Roman" w:cs="Times New Roman"/>
                <w:lang w:val="sr-Cyrl-CS"/>
              </w:rPr>
            </w:pPr>
            <w:r w:rsidRPr="00602692">
              <w:rPr>
                <w:rFonts w:ascii="Times New Roman" w:eastAsiaTheme="minorEastAsia" w:hAnsi="Times New Roman" w:cs="Times New Roman"/>
                <w:lang w:val="sr-Cyrl-CS"/>
              </w:rPr>
              <w:t>Подаци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14:paraId="3DCB91BE" w14:textId="77777777" w:rsidR="00503BD1" w:rsidRPr="00602692" w:rsidRDefault="00503BD1" w:rsidP="002A5E62">
            <w:pPr>
              <w:spacing w:after="0" w:line="240" w:lineRule="auto"/>
              <w:jc w:val="both"/>
              <w:rPr>
                <w:rFonts w:ascii="Times New Roman" w:eastAsiaTheme="minorEastAsia" w:hAnsi="Times New Roman" w:cs="Times New Roman"/>
                <w:lang w:val="sr-Cyrl-CS"/>
              </w:rPr>
            </w:pPr>
          </w:p>
          <w:p w14:paraId="45A2FC6A" w14:textId="77777777" w:rsidR="00205EAC" w:rsidRPr="00602692" w:rsidRDefault="00205EAC" w:rsidP="002A5E62">
            <w:pPr>
              <w:widowControl w:val="0"/>
              <w:autoSpaceDE w:val="0"/>
              <w:autoSpaceDN w:val="0"/>
              <w:adjustRightInd w:val="0"/>
              <w:spacing w:after="0" w:line="240" w:lineRule="auto"/>
              <w:jc w:val="both"/>
              <w:rPr>
                <w:rFonts w:ascii="Times New Roman" w:hAnsi="Times New Roman"/>
                <w:color w:val="000000"/>
              </w:rPr>
            </w:pPr>
          </w:p>
        </w:tc>
        <w:tc>
          <w:tcPr>
            <w:tcW w:w="139" w:type="pct"/>
            <w:vAlign w:val="center"/>
          </w:tcPr>
          <w:p w14:paraId="18BA58E9" w14:textId="77777777" w:rsidR="00FF3FD1" w:rsidRPr="00602692" w:rsidRDefault="00955F78"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3FF1936C" w14:textId="77777777" w:rsidR="00FF3FD1" w:rsidRPr="00602692" w:rsidRDefault="00FF3FD1" w:rsidP="002A5E62">
            <w:pPr>
              <w:spacing w:after="0" w:line="240" w:lineRule="auto"/>
              <w:ind w:firstLine="21"/>
              <w:rPr>
                <w:rFonts w:ascii="Times New Roman" w:hAnsi="Times New Roman" w:cs="Times New Roman"/>
                <w:lang w:val="ru-RU"/>
              </w:rPr>
            </w:pPr>
          </w:p>
        </w:tc>
        <w:tc>
          <w:tcPr>
            <w:tcW w:w="878" w:type="pct"/>
            <w:vAlign w:val="center"/>
          </w:tcPr>
          <w:p w14:paraId="31B17997" w14:textId="77777777" w:rsidR="00FF3FD1" w:rsidRPr="00602692" w:rsidRDefault="00FF3FD1" w:rsidP="002A5E62">
            <w:pPr>
              <w:spacing w:after="0" w:line="240" w:lineRule="auto"/>
              <w:rPr>
                <w:rFonts w:ascii="Times New Roman" w:hAnsi="Times New Roman" w:cs="Times New Roman"/>
                <w:lang w:val="sr-Cyrl-CS"/>
              </w:rPr>
            </w:pPr>
          </w:p>
        </w:tc>
      </w:tr>
      <w:tr w:rsidR="00060A53" w:rsidRPr="00602692" w14:paraId="7A3FE921" w14:textId="77777777" w:rsidTr="00004FAF">
        <w:trPr>
          <w:trHeight w:val="63"/>
        </w:trPr>
        <w:tc>
          <w:tcPr>
            <w:tcW w:w="323" w:type="pct"/>
            <w:shd w:val="clear" w:color="auto" w:fill="D9D9D9"/>
          </w:tcPr>
          <w:p w14:paraId="0BFF1AE9" w14:textId="77777777" w:rsidR="00FF3FD1" w:rsidRPr="00602692" w:rsidRDefault="00A8702D" w:rsidP="002A5E62">
            <w:pPr>
              <w:pStyle w:val="NormalWeb"/>
              <w:spacing w:before="0" w:beforeAutospacing="0" w:after="0" w:afterAutospacing="0"/>
              <w:rPr>
                <w:sz w:val="22"/>
                <w:szCs w:val="22"/>
              </w:rPr>
            </w:pPr>
            <w:r w:rsidRPr="00602692">
              <w:rPr>
                <w:sz w:val="22"/>
                <w:szCs w:val="22"/>
              </w:rPr>
              <w:t>45.9</w:t>
            </w:r>
          </w:p>
          <w:p w14:paraId="54B80DB9" w14:textId="77777777" w:rsidR="00A8702D" w:rsidRPr="00602692" w:rsidRDefault="00A8702D" w:rsidP="002A5E62">
            <w:pPr>
              <w:pStyle w:val="NormalWeb"/>
              <w:spacing w:before="0" w:beforeAutospacing="0" w:after="0" w:afterAutospacing="0"/>
              <w:rPr>
                <w:sz w:val="22"/>
                <w:szCs w:val="22"/>
              </w:rPr>
            </w:pPr>
          </w:p>
          <w:p w14:paraId="33F35693" w14:textId="77777777" w:rsidR="00A8702D" w:rsidRPr="00602692" w:rsidRDefault="00A8702D" w:rsidP="002A5E62">
            <w:pPr>
              <w:pStyle w:val="NormalWeb"/>
              <w:spacing w:before="0" w:beforeAutospacing="0" w:after="0" w:afterAutospacing="0"/>
              <w:rPr>
                <w:sz w:val="22"/>
                <w:szCs w:val="22"/>
              </w:rPr>
            </w:pPr>
          </w:p>
          <w:p w14:paraId="194D17D3" w14:textId="77777777" w:rsidR="00A8702D" w:rsidRPr="00602692" w:rsidRDefault="00A8702D" w:rsidP="002A5E62">
            <w:pPr>
              <w:pStyle w:val="NormalWeb"/>
              <w:spacing w:before="0" w:beforeAutospacing="0" w:after="0" w:afterAutospacing="0"/>
              <w:rPr>
                <w:sz w:val="22"/>
                <w:szCs w:val="22"/>
              </w:rPr>
            </w:pPr>
          </w:p>
          <w:p w14:paraId="3D97CC00" w14:textId="77777777" w:rsidR="00A8702D" w:rsidRPr="00602692" w:rsidRDefault="00A8702D" w:rsidP="002A5E62">
            <w:pPr>
              <w:pStyle w:val="NormalWeb"/>
              <w:spacing w:before="0" w:beforeAutospacing="0" w:after="0" w:afterAutospacing="0"/>
              <w:rPr>
                <w:sz w:val="22"/>
                <w:szCs w:val="22"/>
              </w:rPr>
            </w:pPr>
          </w:p>
          <w:p w14:paraId="0379E762" w14:textId="77777777" w:rsidR="00943D62" w:rsidRPr="00602692" w:rsidRDefault="00943D62" w:rsidP="002A5E62">
            <w:pPr>
              <w:pStyle w:val="NormalWeb"/>
              <w:spacing w:before="0" w:beforeAutospacing="0" w:after="0" w:afterAutospacing="0"/>
              <w:rPr>
                <w:sz w:val="22"/>
                <w:szCs w:val="22"/>
              </w:rPr>
            </w:pPr>
          </w:p>
          <w:p w14:paraId="76AE43BC" w14:textId="77777777" w:rsidR="00A8702D" w:rsidRPr="00602692" w:rsidRDefault="00A8702D" w:rsidP="002A5E62">
            <w:pPr>
              <w:pStyle w:val="NormalWeb"/>
              <w:spacing w:before="0" w:beforeAutospacing="0" w:after="0" w:afterAutospacing="0"/>
              <w:rPr>
                <w:sz w:val="22"/>
                <w:szCs w:val="22"/>
              </w:rPr>
            </w:pPr>
            <w:r w:rsidRPr="00602692">
              <w:rPr>
                <w:sz w:val="22"/>
                <w:szCs w:val="22"/>
              </w:rPr>
              <w:t>45.10</w:t>
            </w:r>
          </w:p>
          <w:p w14:paraId="166978CA" w14:textId="77777777" w:rsidR="00A8702D" w:rsidRPr="00602692" w:rsidRDefault="00A8702D" w:rsidP="002A5E62">
            <w:pPr>
              <w:pStyle w:val="NormalWeb"/>
              <w:spacing w:before="0" w:beforeAutospacing="0" w:after="0" w:afterAutospacing="0"/>
              <w:rPr>
                <w:sz w:val="22"/>
                <w:szCs w:val="22"/>
              </w:rPr>
            </w:pPr>
          </w:p>
          <w:p w14:paraId="674B89AA" w14:textId="77777777" w:rsidR="00A8702D" w:rsidRPr="00602692" w:rsidRDefault="00A8702D" w:rsidP="002A5E62">
            <w:pPr>
              <w:pStyle w:val="NormalWeb"/>
              <w:spacing w:before="0" w:beforeAutospacing="0" w:after="0" w:afterAutospacing="0"/>
              <w:rPr>
                <w:sz w:val="22"/>
                <w:szCs w:val="22"/>
              </w:rPr>
            </w:pPr>
          </w:p>
          <w:p w14:paraId="57ED2602" w14:textId="77777777" w:rsidR="001B1785" w:rsidRPr="00602692" w:rsidRDefault="001B1785" w:rsidP="002A5E62">
            <w:pPr>
              <w:pStyle w:val="NormalWeb"/>
              <w:spacing w:before="0" w:beforeAutospacing="0" w:after="0" w:afterAutospacing="0"/>
              <w:rPr>
                <w:sz w:val="22"/>
                <w:szCs w:val="22"/>
              </w:rPr>
            </w:pPr>
          </w:p>
          <w:p w14:paraId="3FD8001B" w14:textId="77777777" w:rsidR="001B1785" w:rsidRPr="00602692" w:rsidRDefault="001B1785" w:rsidP="002A5E62">
            <w:pPr>
              <w:pStyle w:val="NormalWeb"/>
              <w:spacing w:before="0" w:beforeAutospacing="0" w:after="0" w:afterAutospacing="0"/>
              <w:rPr>
                <w:sz w:val="22"/>
                <w:szCs w:val="22"/>
              </w:rPr>
            </w:pPr>
          </w:p>
          <w:p w14:paraId="5C88DC6E" w14:textId="77777777" w:rsidR="00A8702D" w:rsidRPr="00602692" w:rsidRDefault="00A8702D" w:rsidP="002A5E62">
            <w:pPr>
              <w:pStyle w:val="NormalWeb"/>
              <w:spacing w:before="0" w:beforeAutospacing="0" w:after="0" w:afterAutospacing="0"/>
              <w:rPr>
                <w:sz w:val="22"/>
                <w:szCs w:val="22"/>
              </w:rPr>
            </w:pPr>
            <w:r w:rsidRPr="00602692">
              <w:rPr>
                <w:sz w:val="22"/>
                <w:szCs w:val="22"/>
              </w:rPr>
              <w:t>45.11</w:t>
            </w:r>
          </w:p>
        </w:tc>
        <w:tc>
          <w:tcPr>
            <w:tcW w:w="1387" w:type="pct"/>
            <w:shd w:val="clear" w:color="auto" w:fill="D9D9D9"/>
            <w:vAlign w:val="center"/>
          </w:tcPr>
          <w:p w14:paraId="097D52E3" w14:textId="77777777" w:rsidR="00A8702D" w:rsidRPr="00602692" w:rsidRDefault="00A8702D" w:rsidP="002A5E62">
            <w:pPr>
              <w:pStyle w:val="NormalWeb"/>
              <w:spacing w:before="0" w:beforeAutospacing="0" w:after="0" w:afterAutospacing="0"/>
              <w:rPr>
                <w:sz w:val="22"/>
                <w:szCs w:val="22"/>
              </w:rPr>
            </w:pPr>
            <w:r w:rsidRPr="00602692">
              <w:rPr>
                <w:sz w:val="22"/>
                <w:szCs w:val="22"/>
              </w:rPr>
              <w:t>9.   Member States may require electronic money issuers as defined in point (3) of Article 2 of Directive 2009/110/EC and payment service providers as defined in point (9) of Article 4 of Directive 2007/64/EC established on their territory in forms other than a branch, and whose head office is situated in another Member State, to appoint a central contact point in their territory to ensure, on behalf of the appointing institution, compliance with AML/CFT rules and to facilitate supervision by competent authorities, including by providing competent authorities with documents and information on request.</w:t>
            </w:r>
          </w:p>
          <w:p w14:paraId="27E189A9" w14:textId="77777777" w:rsidR="00A8702D" w:rsidRPr="00602692" w:rsidRDefault="00A8702D" w:rsidP="002A5E62">
            <w:pPr>
              <w:pStyle w:val="NormalWeb"/>
              <w:spacing w:before="0" w:beforeAutospacing="0" w:after="0" w:afterAutospacing="0"/>
              <w:rPr>
                <w:sz w:val="22"/>
                <w:szCs w:val="22"/>
              </w:rPr>
            </w:pPr>
            <w:r w:rsidRPr="00602692">
              <w:rPr>
                <w:sz w:val="22"/>
                <w:szCs w:val="22"/>
              </w:rPr>
              <w:t>10.   The ESAs shall develop draft regulatory technical standards on the criteria for determining the circumstances in which the appointment of a central contact point pursuant to paragraph 9 is appropriate, and what the functions of the central contact points should be.</w:t>
            </w:r>
          </w:p>
          <w:p w14:paraId="126ADEE8" w14:textId="77777777" w:rsidR="00A8702D" w:rsidRPr="00602692" w:rsidRDefault="00A8702D" w:rsidP="002A5E62">
            <w:pPr>
              <w:pStyle w:val="NormalWeb"/>
              <w:spacing w:before="0" w:beforeAutospacing="0" w:after="0" w:afterAutospacing="0"/>
              <w:rPr>
                <w:sz w:val="22"/>
                <w:szCs w:val="22"/>
              </w:rPr>
            </w:pPr>
            <w:r w:rsidRPr="00602692">
              <w:rPr>
                <w:sz w:val="22"/>
                <w:szCs w:val="22"/>
              </w:rPr>
              <w:t>The ESAs shall submit the draft regulatory technical standards referred to in the first subparagraph to the Commission by 26 June 2017.</w:t>
            </w:r>
          </w:p>
          <w:p w14:paraId="28F61AD6" w14:textId="77777777" w:rsidR="00FF3FD1" w:rsidRPr="00602692" w:rsidRDefault="00A8702D" w:rsidP="002A5E62">
            <w:pPr>
              <w:pStyle w:val="NormalWeb"/>
              <w:spacing w:before="0" w:beforeAutospacing="0" w:after="0" w:afterAutospacing="0"/>
              <w:rPr>
                <w:sz w:val="22"/>
                <w:szCs w:val="22"/>
              </w:rPr>
            </w:pPr>
            <w:r w:rsidRPr="00602692">
              <w:rPr>
                <w:sz w:val="22"/>
                <w:szCs w:val="22"/>
              </w:rPr>
              <w:t>11.   Power is delegated to the Commission to adopt the regulatory technical standards referred to in paragraph 10 of this Article in accordance with Articles 10 to 14 of Regulations (EU) No 1093/2010, (EU) No 1094/2010 and (EU) No 1095/2010.</w:t>
            </w:r>
          </w:p>
          <w:p w14:paraId="04705232" w14:textId="77777777" w:rsidR="001B1785" w:rsidRPr="00602692" w:rsidRDefault="001B1785" w:rsidP="002A5E62">
            <w:pPr>
              <w:pStyle w:val="NormalWeb"/>
              <w:spacing w:before="0" w:beforeAutospacing="0" w:after="0" w:afterAutospacing="0"/>
              <w:rPr>
                <w:sz w:val="22"/>
                <w:szCs w:val="22"/>
              </w:rPr>
            </w:pPr>
          </w:p>
        </w:tc>
        <w:tc>
          <w:tcPr>
            <w:tcW w:w="512" w:type="pct"/>
            <w:vAlign w:val="center"/>
          </w:tcPr>
          <w:p w14:paraId="640E0275" w14:textId="77777777" w:rsidR="00FF3FD1" w:rsidRPr="00602692" w:rsidRDefault="00FF3FD1" w:rsidP="002A5E62">
            <w:pPr>
              <w:spacing w:after="0" w:line="240" w:lineRule="auto"/>
              <w:rPr>
                <w:rFonts w:ascii="Times New Roman" w:hAnsi="Times New Roman" w:cs="Times New Roman"/>
                <w:lang w:val="en-GB"/>
              </w:rPr>
            </w:pPr>
          </w:p>
        </w:tc>
        <w:tc>
          <w:tcPr>
            <w:tcW w:w="1344" w:type="pct"/>
            <w:vAlign w:val="center"/>
          </w:tcPr>
          <w:p w14:paraId="0881287C" w14:textId="77777777" w:rsidR="00FF3FD1" w:rsidRPr="00602692" w:rsidRDefault="00FF3FD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5DFAD8B0" w14:textId="77777777" w:rsidR="00FF3FD1" w:rsidRPr="00602692" w:rsidRDefault="00FF3FD1" w:rsidP="002A5E62">
            <w:pPr>
              <w:spacing w:after="0" w:line="240" w:lineRule="auto"/>
              <w:jc w:val="center"/>
              <w:rPr>
                <w:rFonts w:ascii="Times New Roman" w:hAnsi="Times New Roman" w:cs="Times New Roman"/>
                <w:lang w:val="sr-Cyrl-RS"/>
              </w:rPr>
            </w:pPr>
          </w:p>
          <w:p w14:paraId="7B57C840" w14:textId="77777777" w:rsidR="004542C5" w:rsidRPr="00602692" w:rsidRDefault="004542C5" w:rsidP="002A5E62">
            <w:pPr>
              <w:spacing w:after="0" w:line="240" w:lineRule="auto"/>
              <w:jc w:val="center"/>
              <w:rPr>
                <w:rFonts w:ascii="Times New Roman" w:hAnsi="Times New Roman" w:cs="Times New Roman"/>
              </w:rPr>
            </w:pPr>
          </w:p>
        </w:tc>
        <w:tc>
          <w:tcPr>
            <w:tcW w:w="417" w:type="pct"/>
            <w:vAlign w:val="center"/>
          </w:tcPr>
          <w:p w14:paraId="71AA4A2A" w14:textId="77777777" w:rsidR="00FF3FD1" w:rsidRPr="00602692" w:rsidRDefault="00FF3FD1" w:rsidP="002A5E62">
            <w:pPr>
              <w:spacing w:after="0" w:line="240" w:lineRule="auto"/>
              <w:ind w:firstLine="21"/>
              <w:rPr>
                <w:rFonts w:ascii="Times New Roman" w:hAnsi="Times New Roman" w:cs="Times New Roman"/>
                <w:lang w:val="sr-Cyrl-RS"/>
              </w:rPr>
            </w:pPr>
          </w:p>
        </w:tc>
        <w:tc>
          <w:tcPr>
            <w:tcW w:w="878" w:type="pct"/>
            <w:vAlign w:val="center"/>
          </w:tcPr>
          <w:p w14:paraId="2CEC2478" w14:textId="77777777" w:rsidR="00FF3FD1" w:rsidRPr="00602692" w:rsidRDefault="00FF3FD1" w:rsidP="002A5E62">
            <w:pPr>
              <w:spacing w:after="0" w:line="240" w:lineRule="auto"/>
              <w:rPr>
                <w:rFonts w:ascii="Times New Roman" w:hAnsi="Times New Roman" w:cs="Times New Roman"/>
                <w:lang w:val="sr-Cyrl-CS"/>
              </w:rPr>
            </w:pPr>
          </w:p>
        </w:tc>
      </w:tr>
      <w:tr w:rsidR="00060A53" w:rsidRPr="00602692" w14:paraId="5ECD5DE4" w14:textId="77777777" w:rsidTr="00004FAF">
        <w:trPr>
          <w:trHeight w:val="63"/>
        </w:trPr>
        <w:tc>
          <w:tcPr>
            <w:tcW w:w="323" w:type="pct"/>
            <w:shd w:val="clear" w:color="auto" w:fill="D9D9D9"/>
          </w:tcPr>
          <w:p w14:paraId="00DF9984" w14:textId="77777777" w:rsidR="00A8702D" w:rsidRPr="00602692" w:rsidRDefault="00A8702D" w:rsidP="002A5E62">
            <w:pPr>
              <w:pStyle w:val="NormalWeb"/>
              <w:spacing w:before="0" w:beforeAutospacing="0" w:after="0" w:afterAutospacing="0"/>
              <w:rPr>
                <w:sz w:val="22"/>
                <w:szCs w:val="22"/>
              </w:rPr>
            </w:pPr>
            <w:r w:rsidRPr="00602692">
              <w:rPr>
                <w:sz w:val="22"/>
                <w:szCs w:val="22"/>
              </w:rPr>
              <w:t>46</w:t>
            </w:r>
          </w:p>
        </w:tc>
        <w:tc>
          <w:tcPr>
            <w:tcW w:w="1387" w:type="pct"/>
            <w:shd w:val="clear" w:color="auto" w:fill="D9D9D9"/>
            <w:vAlign w:val="center"/>
          </w:tcPr>
          <w:p w14:paraId="1D11209E" w14:textId="77777777" w:rsidR="00A8702D" w:rsidRPr="00602692" w:rsidRDefault="00A8702D" w:rsidP="002A5E62">
            <w:pPr>
              <w:pStyle w:val="NormalWeb"/>
              <w:spacing w:before="0" w:beforeAutospacing="0" w:after="0" w:afterAutospacing="0"/>
              <w:rPr>
                <w:sz w:val="22"/>
                <w:szCs w:val="22"/>
              </w:rPr>
            </w:pPr>
            <w:r w:rsidRPr="00602692">
              <w:rPr>
                <w:sz w:val="22"/>
                <w:szCs w:val="22"/>
              </w:rPr>
              <w:t xml:space="preserve">1.   Member States shall require that obliged entities take measures proportionate to their </w:t>
            </w:r>
            <w:r w:rsidRPr="00602692">
              <w:rPr>
                <w:sz w:val="22"/>
                <w:szCs w:val="22"/>
              </w:rPr>
              <w:lastRenderedPageBreak/>
              <w:t>risks, nature and size so that their employees are aware of the provisions adopted pursuant to this Directive, including relevant data protection requirements.</w:t>
            </w:r>
          </w:p>
          <w:p w14:paraId="351D01B3" w14:textId="77777777" w:rsidR="00A8702D" w:rsidRPr="00602692" w:rsidRDefault="00A8702D" w:rsidP="002A5E62">
            <w:pPr>
              <w:pStyle w:val="NormalWeb"/>
              <w:spacing w:before="0" w:beforeAutospacing="0" w:after="0" w:afterAutospacing="0"/>
              <w:rPr>
                <w:sz w:val="22"/>
                <w:szCs w:val="22"/>
              </w:rPr>
            </w:pPr>
            <w:r w:rsidRPr="00602692">
              <w:rPr>
                <w:sz w:val="22"/>
                <w:szCs w:val="22"/>
              </w:rPr>
              <w:t>Those measures shall include participation of their employees in special ongoing training programmes to help them recognise operations which may be related to money laundering or terrorist financing and to instruct them as to how to proceed in such cases.</w:t>
            </w:r>
            <w:r w:rsidRPr="00602692">
              <w:rPr>
                <w:sz w:val="22"/>
                <w:szCs w:val="22"/>
              </w:rPr>
              <w:cr/>
            </w:r>
          </w:p>
          <w:p w14:paraId="34D70D20" w14:textId="77777777" w:rsidR="00A8702D" w:rsidRPr="00602692" w:rsidRDefault="00A8702D" w:rsidP="002A5E62">
            <w:pPr>
              <w:pStyle w:val="NormalWeb"/>
              <w:spacing w:before="0" w:beforeAutospacing="0" w:after="0" w:afterAutospacing="0"/>
              <w:rPr>
                <w:sz w:val="22"/>
                <w:szCs w:val="22"/>
              </w:rPr>
            </w:pPr>
            <w:r w:rsidRPr="00602692">
              <w:rPr>
                <w:sz w:val="22"/>
                <w:szCs w:val="22"/>
              </w:rPr>
              <w:t>Where a natural person falling within any of the categories listed in point (3) of Article 2(1) performs professional activities as an employee of a legal person, the obligations in this Section shall apply to that legal person rather than to the natural person.</w:t>
            </w:r>
          </w:p>
          <w:p w14:paraId="391F65B2" w14:textId="77777777" w:rsidR="00A8702D" w:rsidRPr="00602692" w:rsidRDefault="00A8702D" w:rsidP="002A5E62">
            <w:pPr>
              <w:pStyle w:val="NormalWeb"/>
              <w:spacing w:before="0" w:beforeAutospacing="0" w:after="0" w:afterAutospacing="0"/>
              <w:rPr>
                <w:sz w:val="22"/>
                <w:szCs w:val="22"/>
              </w:rPr>
            </w:pPr>
            <w:r w:rsidRPr="00602692">
              <w:rPr>
                <w:sz w:val="22"/>
                <w:szCs w:val="22"/>
              </w:rPr>
              <w:t>2.   Member States shall ensure that obliged entities have access to up-to-date information on the practices of money launderers and financers of terrorism and on indications leading to the recognition of suspicious transactions.</w:t>
            </w:r>
          </w:p>
          <w:p w14:paraId="048D306D" w14:textId="77777777" w:rsidR="00A8702D" w:rsidRPr="00602692" w:rsidRDefault="00A8702D" w:rsidP="002A5E62">
            <w:pPr>
              <w:pStyle w:val="NormalWeb"/>
              <w:spacing w:before="0" w:beforeAutospacing="0" w:after="0" w:afterAutospacing="0"/>
              <w:rPr>
                <w:sz w:val="22"/>
                <w:szCs w:val="22"/>
              </w:rPr>
            </w:pPr>
            <w:r w:rsidRPr="00602692">
              <w:rPr>
                <w:sz w:val="22"/>
                <w:szCs w:val="22"/>
              </w:rPr>
              <w:t>3.   Member States shall ensure that, where practicable, timely feedback on the effectiveness of and follow-up to reports of suspected money laundering or terrorist financing is provided to obliged entities.</w:t>
            </w:r>
          </w:p>
          <w:p w14:paraId="37877DCB" w14:textId="77777777" w:rsidR="00A8702D" w:rsidRPr="00602692" w:rsidRDefault="00A8702D" w:rsidP="002A5E62">
            <w:pPr>
              <w:pStyle w:val="NormalWeb"/>
              <w:spacing w:before="0" w:beforeAutospacing="0" w:after="0" w:afterAutospacing="0"/>
              <w:rPr>
                <w:sz w:val="22"/>
                <w:szCs w:val="22"/>
              </w:rPr>
            </w:pPr>
            <w:r w:rsidRPr="00602692">
              <w:rPr>
                <w:sz w:val="22"/>
                <w:szCs w:val="22"/>
              </w:rPr>
              <w:t>4.   Member States shall require that, where applicable, obliged entities identify the member of the management board who is responsible for the implementation of the laws, regulations and administrative provisions necessary to comply with this Directive.</w:t>
            </w:r>
          </w:p>
        </w:tc>
        <w:tc>
          <w:tcPr>
            <w:tcW w:w="512" w:type="pct"/>
            <w:vAlign w:val="center"/>
          </w:tcPr>
          <w:p w14:paraId="63F1B76D" w14:textId="77777777" w:rsidR="002D1024" w:rsidRPr="00602692" w:rsidRDefault="00B62302" w:rsidP="002A5E62">
            <w:pPr>
              <w:spacing w:after="0" w:line="240" w:lineRule="auto"/>
              <w:rPr>
                <w:rFonts w:ascii="Times New Roman" w:hAnsi="Times New Roman" w:cs="Times New Roman"/>
                <w:lang w:val="en-GB"/>
              </w:rPr>
            </w:pPr>
            <w:r w:rsidRPr="00602692">
              <w:rPr>
                <w:rFonts w:ascii="Times New Roman" w:hAnsi="Times New Roman" w:cs="Times New Roman"/>
                <w:lang w:val="en-GB"/>
              </w:rPr>
              <w:lastRenderedPageBreak/>
              <w:t>5</w:t>
            </w:r>
          </w:p>
          <w:p w14:paraId="4B16B2E7" w14:textId="77777777" w:rsidR="002D1024" w:rsidRPr="00602692" w:rsidRDefault="002D1024" w:rsidP="002A5E62">
            <w:pPr>
              <w:spacing w:after="0" w:line="240" w:lineRule="auto"/>
              <w:rPr>
                <w:rFonts w:ascii="Times New Roman" w:hAnsi="Times New Roman" w:cs="Times New Roman"/>
                <w:lang w:val="en-GB"/>
              </w:rPr>
            </w:pPr>
          </w:p>
          <w:p w14:paraId="40DA2DBF" w14:textId="77777777" w:rsidR="002D1024" w:rsidRPr="00602692" w:rsidRDefault="002D1024" w:rsidP="002A5E62">
            <w:pPr>
              <w:spacing w:after="0" w:line="240" w:lineRule="auto"/>
              <w:rPr>
                <w:rFonts w:ascii="Times New Roman" w:hAnsi="Times New Roman" w:cs="Times New Roman"/>
                <w:lang w:val="en-GB"/>
              </w:rPr>
            </w:pPr>
          </w:p>
          <w:p w14:paraId="0D19CC76" w14:textId="77777777" w:rsidR="002D1024" w:rsidRPr="00602692" w:rsidRDefault="002D1024" w:rsidP="002A5E62">
            <w:pPr>
              <w:spacing w:after="0" w:line="240" w:lineRule="auto"/>
              <w:rPr>
                <w:rFonts w:ascii="Times New Roman" w:hAnsi="Times New Roman" w:cs="Times New Roman"/>
                <w:lang w:val="en-GB"/>
              </w:rPr>
            </w:pPr>
          </w:p>
          <w:p w14:paraId="31C576B4" w14:textId="77777777" w:rsidR="002D1024" w:rsidRPr="00602692" w:rsidRDefault="002D1024" w:rsidP="002A5E62">
            <w:pPr>
              <w:spacing w:after="0" w:line="240" w:lineRule="auto"/>
              <w:rPr>
                <w:rFonts w:ascii="Times New Roman" w:hAnsi="Times New Roman" w:cs="Times New Roman"/>
                <w:lang w:val="en-GB"/>
              </w:rPr>
            </w:pPr>
          </w:p>
          <w:p w14:paraId="7F6794D4" w14:textId="77777777" w:rsidR="002D1024" w:rsidRPr="00602692" w:rsidRDefault="002D1024" w:rsidP="002A5E62">
            <w:pPr>
              <w:spacing w:after="0" w:line="240" w:lineRule="auto"/>
              <w:rPr>
                <w:rFonts w:ascii="Times New Roman" w:hAnsi="Times New Roman" w:cs="Times New Roman"/>
                <w:lang w:val="en-GB"/>
              </w:rPr>
            </w:pPr>
          </w:p>
          <w:p w14:paraId="43C5871F" w14:textId="77777777" w:rsidR="002D1024" w:rsidRPr="00602692" w:rsidRDefault="002D1024" w:rsidP="002A5E62">
            <w:pPr>
              <w:spacing w:after="0" w:line="240" w:lineRule="auto"/>
              <w:rPr>
                <w:rFonts w:ascii="Times New Roman" w:hAnsi="Times New Roman" w:cs="Times New Roman"/>
                <w:lang w:val="en-GB"/>
              </w:rPr>
            </w:pPr>
          </w:p>
          <w:p w14:paraId="0BDD7EB7" w14:textId="77777777" w:rsidR="002D1024" w:rsidRPr="00602692" w:rsidRDefault="002D1024" w:rsidP="002A5E62">
            <w:pPr>
              <w:spacing w:after="0" w:line="240" w:lineRule="auto"/>
              <w:rPr>
                <w:rFonts w:ascii="Times New Roman" w:hAnsi="Times New Roman" w:cs="Times New Roman"/>
                <w:lang w:val="en-GB"/>
              </w:rPr>
            </w:pPr>
          </w:p>
          <w:p w14:paraId="4B52ECC6" w14:textId="77777777" w:rsidR="002D1024" w:rsidRPr="00602692" w:rsidRDefault="002D1024" w:rsidP="002A5E62">
            <w:pPr>
              <w:spacing w:after="0" w:line="240" w:lineRule="auto"/>
              <w:rPr>
                <w:rFonts w:ascii="Times New Roman" w:hAnsi="Times New Roman" w:cs="Times New Roman"/>
                <w:lang w:val="en-GB"/>
              </w:rPr>
            </w:pPr>
          </w:p>
          <w:p w14:paraId="47524DE8" w14:textId="77777777" w:rsidR="002D1024" w:rsidRPr="00602692" w:rsidRDefault="002D1024" w:rsidP="002A5E62">
            <w:pPr>
              <w:spacing w:after="0" w:line="240" w:lineRule="auto"/>
              <w:rPr>
                <w:rFonts w:ascii="Times New Roman" w:hAnsi="Times New Roman" w:cs="Times New Roman"/>
                <w:lang w:val="en-GB"/>
              </w:rPr>
            </w:pPr>
          </w:p>
          <w:p w14:paraId="3B839F4A" w14:textId="77777777" w:rsidR="002D1024" w:rsidRPr="00602692" w:rsidRDefault="002D1024" w:rsidP="002A5E62">
            <w:pPr>
              <w:spacing w:after="0" w:line="240" w:lineRule="auto"/>
              <w:rPr>
                <w:rFonts w:ascii="Times New Roman" w:hAnsi="Times New Roman" w:cs="Times New Roman"/>
                <w:lang w:val="en-GB"/>
              </w:rPr>
            </w:pPr>
          </w:p>
          <w:p w14:paraId="4382A3D6" w14:textId="77777777" w:rsidR="002D1024" w:rsidRPr="00602692" w:rsidRDefault="002D1024" w:rsidP="002A5E62">
            <w:pPr>
              <w:spacing w:after="0" w:line="240" w:lineRule="auto"/>
              <w:rPr>
                <w:rFonts w:ascii="Times New Roman" w:hAnsi="Times New Roman" w:cs="Times New Roman"/>
                <w:lang w:val="en-GB"/>
              </w:rPr>
            </w:pPr>
          </w:p>
          <w:p w14:paraId="05D42D4D" w14:textId="77777777" w:rsidR="002D1024" w:rsidRPr="00602692" w:rsidRDefault="002D1024" w:rsidP="002A5E62">
            <w:pPr>
              <w:spacing w:after="0" w:line="240" w:lineRule="auto"/>
              <w:rPr>
                <w:rFonts w:ascii="Times New Roman" w:hAnsi="Times New Roman" w:cs="Times New Roman"/>
                <w:lang w:val="en-GB"/>
              </w:rPr>
            </w:pPr>
          </w:p>
          <w:p w14:paraId="37DA8D4F" w14:textId="77777777" w:rsidR="002D1024" w:rsidRPr="00602692" w:rsidRDefault="002D1024" w:rsidP="002A5E62">
            <w:pPr>
              <w:spacing w:after="0" w:line="240" w:lineRule="auto"/>
              <w:rPr>
                <w:rFonts w:ascii="Times New Roman" w:hAnsi="Times New Roman" w:cs="Times New Roman"/>
                <w:lang w:val="en-GB"/>
              </w:rPr>
            </w:pPr>
          </w:p>
          <w:p w14:paraId="566BDB3A" w14:textId="77777777" w:rsidR="002D1024" w:rsidRPr="00602692" w:rsidRDefault="002D1024" w:rsidP="002A5E62">
            <w:pPr>
              <w:spacing w:after="0" w:line="240" w:lineRule="auto"/>
              <w:rPr>
                <w:rFonts w:ascii="Times New Roman" w:hAnsi="Times New Roman" w:cs="Times New Roman"/>
                <w:lang w:val="en-GB"/>
              </w:rPr>
            </w:pPr>
          </w:p>
          <w:p w14:paraId="02C61D83" w14:textId="77777777" w:rsidR="002D1024" w:rsidRPr="00602692" w:rsidRDefault="002D1024" w:rsidP="002A5E62">
            <w:pPr>
              <w:spacing w:after="0" w:line="240" w:lineRule="auto"/>
              <w:rPr>
                <w:rFonts w:ascii="Times New Roman" w:hAnsi="Times New Roman" w:cs="Times New Roman"/>
                <w:lang w:val="en-GB"/>
              </w:rPr>
            </w:pPr>
          </w:p>
          <w:p w14:paraId="0566CB1D" w14:textId="77777777" w:rsidR="002D1024" w:rsidRPr="00602692" w:rsidRDefault="002D1024" w:rsidP="002A5E62">
            <w:pPr>
              <w:spacing w:after="0" w:line="240" w:lineRule="auto"/>
              <w:rPr>
                <w:rFonts w:ascii="Times New Roman" w:hAnsi="Times New Roman" w:cs="Times New Roman"/>
                <w:lang w:val="en-GB"/>
              </w:rPr>
            </w:pPr>
          </w:p>
          <w:p w14:paraId="538AC492" w14:textId="77777777" w:rsidR="002D1024" w:rsidRPr="00602692" w:rsidRDefault="002D1024" w:rsidP="002A5E62">
            <w:pPr>
              <w:spacing w:after="0" w:line="240" w:lineRule="auto"/>
              <w:rPr>
                <w:rFonts w:ascii="Times New Roman" w:hAnsi="Times New Roman" w:cs="Times New Roman"/>
                <w:lang w:val="en-GB"/>
              </w:rPr>
            </w:pPr>
          </w:p>
          <w:p w14:paraId="0DA3E5E1" w14:textId="77777777" w:rsidR="00130438" w:rsidRPr="00602692" w:rsidRDefault="00130438" w:rsidP="002A5E62">
            <w:pPr>
              <w:spacing w:after="0" w:line="240" w:lineRule="auto"/>
              <w:rPr>
                <w:rFonts w:ascii="Times New Roman" w:hAnsi="Times New Roman" w:cs="Times New Roman"/>
                <w:lang w:val="en-GB"/>
              </w:rPr>
            </w:pPr>
          </w:p>
          <w:p w14:paraId="63B6B2EA" w14:textId="77777777" w:rsidR="00130438" w:rsidRPr="00602692" w:rsidRDefault="00130438" w:rsidP="002A5E62">
            <w:pPr>
              <w:spacing w:after="0" w:line="240" w:lineRule="auto"/>
              <w:rPr>
                <w:rFonts w:ascii="Times New Roman" w:hAnsi="Times New Roman" w:cs="Times New Roman"/>
                <w:lang w:val="en-GB"/>
              </w:rPr>
            </w:pPr>
          </w:p>
          <w:p w14:paraId="72FAB477" w14:textId="77777777" w:rsidR="00130438" w:rsidRPr="00602692" w:rsidRDefault="00130438" w:rsidP="002A5E62">
            <w:pPr>
              <w:spacing w:after="0" w:line="240" w:lineRule="auto"/>
              <w:rPr>
                <w:rFonts w:ascii="Times New Roman" w:hAnsi="Times New Roman" w:cs="Times New Roman"/>
                <w:lang w:val="en-GB"/>
              </w:rPr>
            </w:pPr>
          </w:p>
          <w:p w14:paraId="16EA23EE" w14:textId="77777777" w:rsidR="00130438" w:rsidRPr="00602692" w:rsidRDefault="00130438" w:rsidP="002A5E62">
            <w:pPr>
              <w:spacing w:after="0" w:line="240" w:lineRule="auto"/>
              <w:rPr>
                <w:rFonts w:ascii="Times New Roman" w:hAnsi="Times New Roman" w:cs="Times New Roman"/>
                <w:lang w:val="en-GB"/>
              </w:rPr>
            </w:pPr>
          </w:p>
          <w:p w14:paraId="2F712E1D" w14:textId="77777777" w:rsidR="00130438" w:rsidRPr="00602692" w:rsidRDefault="00130438" w:rsidP="002A5E62">
            <w:pPr>
              <w:spacing w:after="0" w:line="240" w:lineRule="auto"/>
              <w:rPr>
                <w:rFonts w:ascii="Times New Roman" w:hAnsi="Times New Roman" w:cs="Times New Roman"/>
                <w:lang w:val="en-GB"/>
              </w:rPr>
            </w:pPr>
          </w:p>
          <w:p w14:paraId="2402E168" w14:textId="77777777" w:rsidR="00130438" w:rsidRPr="00602692" w:rsidRDefault="00130438" w:rsidP="002A5E62">
            <w:pPr>
              <w:spacing w:after="0" w:line="240" w:lineRule="auto"/>
              <w:rPr>
                <w:rFonts w:ascii="Times New Roman" w:hAnsi="Times New Roman" w:cs="Times New Roman"/>
                <w:lang w:val="en-GB"/>
              </w:rPr>
            </w:pPr>
          </w:p>
          <w:p w14:paraId="1D8E2894" w14:textId="77777777" w:rsidR="00130438" w:rsidRPr="00602692" w:rsidRDefault="00130438" w:rsidP="002A5E62">
            <w:pPr>
              <w:spacing w:after="0" w:line="240" w:lineRule="auto"/>
              <w:rPr>
                <w:rFonts w:ascii="Times New Roman" w:hAnsi="Times New Roman" w:cs="Times New Roman"/>
                <w:lang w:val="en-GB"/>
              </w:rPr>
            </w:pPr>
          </w:p>
          <w:p w14:paraId="71B7686A" w14:textId="77777777" w:rsidR="00130438" w:rsidRPr="00602692" w:rsidRDefault="00130438" w:rsidP="002A5E62">
            <w:pPr>
              <w:spacing w:after="0" w:line="240" w:lineRule="auto"/>
              <w:rPr>
                <w:rFonts w:ascii="Times New Roman" w:hAnsi="Times New Roman" w:cs="Times New Roman"/>
                <w:lang w:val="en-GB"/>
              </w:rPr>
            </w:pPr>
          </w:p>
          <w:p w14:paraId="242DA29F" w14:textId="77777777" w:rsidR="00130438" w:rsidRPr="00602692" w:rsidRDefault="00130438" w:rsidP="002A5E62">
            <w:pPr>
              <w:spacing w:after="0" w:line="240" w:lineRule="auto"/>
              <w:rPr>
                <w:rFonts w:ascii="Times New Roman" w:hAnsi="Times New Roman" w:cs="Times New Roman"/>
                <w:lang w:val="en-GB"/>
              </w:rPr>
            </w:pPr>
          </w:p>
          <w:p w14:paraId="05C467D6" w14:textId="77777777" w:rsidR="00130438" w:rsidRPr="00602692" w:rsidRDefault="00130438" w:rsidP="002A5E62">
            <w:pPr>
              <w:spacing w:after="0" w:line="240" w:lineRule="auto"/>
              <w:rPr>
                <w:rFonts w:ascii="Times New Roman" w:hAnsi="Times New Roman" w:cs="Times New Roman"/>
                <w:lang w:val="en-GB"/>
              </w:rPr>
            </w:pPr>
          </w:p>
          <w:p w14:paraId="5AD02773" w14:textId="77777777" w:rsidR="00130438" w:rsidRPr="00602692" w:rsidRDefault="00130438" w:rsidP="002A5E62">
            <w:pPr>
              <w:spacing w:after="0" w:line="240" w:lineRule="auto"/>
              <w:rPr>
                <w:rFonts w:ascii="Times New Roman" w:hAnsi="Times New Roman" w:cs="Times New Roman"/>
                <w:lang w:val="en-GB"/>
              </w:rPr>
            </w:pPr>
          </w:p>
          <w:p w14:paraId="7E865525" w14:textId="77777777" w:rsidR="00130438" w:rsidRPr="00602692" w:rsidRDefault="00130438" w:rsidP="002A5E62">
            <w:pPr>
              <w:spacing w:after="0" w:line="240" w:lineRule="auto"/>
              <w:rPr>
                <w:rFonts w:ascii="Times New Roman" w:hAnsi="Times New Roman" w:cs="Times New Roman"/>
                <w:lang w:val="en-GB"/>
              </w:rPr>
            </w:pPr>
          </w:p>
          <w:p w14:paraId="027D5BA4" w14:textId="77777777" w:rsidR="00130438" w:rsidRPr="00602692" w:rsidRDefault="00130438" w:rsidP="002A5E62">
            <w:pPr>
              <w:spacing w:after="0" w:line="240" w:lineRule="auto"/>
              <w:rPr>
                <w:rFonts w:ascii="Times New Roman" w:hAnsi="Times New Roman" w:cs="Times New Roman"/>
                <w:lang w:val="en-GB"/>
              </w:rPr>
            </w:pPr>
          </w:p>
          <w:p w14:paraId="1E3144F9" w14:textId="77777777" w:rsidR="00130438" w:rsidRPr="00602692" w:rsidRDefault="00130438" w:rsidP="002A5E62">
            <w:pPr>
              <w:spacing w:after="0" w:line="240" w:lineRule="auto"/>
              <w:rPr>
                <w:rFonts w:ascii="Times New Roman" w:hAnsi="Times New Roman" w:cs="Times New Roman"/>
                <w:lang w:val="en-GB"/>
              </w:rPr>
            </w:pPr>
          </w:p>
          <w:p w14:paraId="632FC63F" w14:textId="77777777" w:rsidR="00130438" w:rsidRPr="00602692" w:rsidRDefault="00130438" w:rsidP="002A5E62">
            <w:pPr>
              <w:spacing w:after="0" w:line="240" w:lineRule="auto"/>
              <w:rPr>
                <w:rFonts w:ascii="Times New Roman" w:hAnsi="Times New Roman" w:cs="Times New Roman"/>
                <w:lang w:val="en-GB"/>
              </w:rPr>
            </w:pPr>
          </w:p>
          <w:p w14:paraId="3AD53BCC" w14:textId="77777777" w:rsidR="00130438" w:rsidRPr="00602692" w:rsidRDefault="00130438" w:rsidP="002A5E62">
            <w:pPr>
              <w:spacing w:after="0" w:line="240" w:lineRule="auto"/>
              <w:rPr>
                <w:rFonts w:ascii="Times New Roman" w:hAnsi="Times New Roman" w:cs="Times New Roman"/>
                <w:lang w:val="en-GB"/>
              </w:rPr>
            </w:pPr>
          </w:p>
          <w:p w14:paraId="2163E3F1" w14:textId="77777777" w:rsidR="00130438" w:rsidRPr="00602692" w:rsidRDefault="00130438" w:rsidP="002A5E62">
            <w:pPr>
              <w:spacing w:after="0" w:line="240" w:lineRule="auto"/>
              <w:rPr>
                <w:rFonts w:ascii="Times New Roman" w:hAnsi="Times New Roman" w:cs="Times New Roman"/>
                <w:lang w:val="en-GB"/>
              </w:rPr>
            </w:pPr>
          </w:p>
          <w:p w14:paraId="102C5E6F" w14:textId="77777777" w:rsidR="00130438" w:rsidRPr="00602692" w:rsidRDefault="00130438" w:rsidP="002A5E62">
            <w:pPr>
              <w:spacing w:after="0" w:line="240" w:lineRule="auto"/>
              <w:rPr>
                <w:rFonts w:ascii="Times New Roman" w:hAnsi="Times New Roman" w:cs="Times New Roman"/>
                <w:lang w:val="en-GB"/>
              </w:rPr>
            </w:pPr>
          </w:p>
          <w:p w14:paraId="112F7F8D" w14:textId="77777777" w:rsidR="00130438" w:rsidRPr="00602692" w:rsidRDefault="00130438" w:rsidP="002A5E62">
            <w:pPr>
              <w:spacing w:after="0" w:line="240" w:lineRule="auto"/>
              <w:rPr>
                <w:rFonts w:ascii="Times New Roman" w:hAnsi="Times New Roman" w:cs="Times New Roman"/>
                <w:lang w:val="en-GB"/>
              </w:rPr>
            </w:pPr>
          </w:p>
          <w:p w14:paraId="663CF2AD" w14:textId="77777777" w:rsidR="009B2E0A" w:rsidRPr="00602692" w:rsidRDefault="009B2E0A" w:rsidP="002A5E62">
            <w:pPr>
              <w:spacing w:after="0" w:line="240" w:lineRule="auto"/>
              <w:rPr>
                <w:rFonts w:ascii="Times New Roman" w:hAnsi="Times New Roman" w:cs="Times New Roman"/>
                <w:lang w:val="en-GB"/>
              </w:rPr>
            </w:pPr>
          </w:p>
          <w:p w14:paraId="4B36C85D" w14:textId="77777777" w:rsidR="009B2E0A" w:rsidRPr="00602692" w:rsidRDefault="009B2E0A" w:rsidP="002A5E62">
            <w:pPr>
              <w:spacing w:after="0" w:line="240" w:lineRule="auto"/>
              <w:rPr>
                <w:rFonts w:ascii="Times New Roman" w:hAnsi="Times New Roman" w:cs="Times New Roman"/>
                <w:lang w:val="en-GB"/>
              </w:rPr>
            </w:pPr>
          </w:p>
          <w:p w14:paraId="0FB178BF" w14:textId="77777777" w:rsidR="005436D1" w:rsidRPr="00602692" w:rsidRDefault="005436D1" w:rsidP="002A5E62">
            <w:pPr>
              <w:spacing w:after="0" w:line="240" w:lineRule="auto"/>
              <w:rPr>
                <w:rFonts w:ascii="Times New Roman" w:hAnsi="Times New Roman" w:cs="Times New Roman"/>
                <w:lang w:val="en-GB"/>
              </w:rPr>
            </w:pPr>
          </w:p>
          <w:p w14:paraId="2671EC83" w14:textId="77777777" w:rsidR="005436D1" w:rsidRPr="00602692" w:rsidRDefault="005436D1" w:rsidP="002A5E62">
            <w:pPr>
              <w:spacing w:after="0" w:line="240" w:lineRule="auto"/>
              <w:rPr>
                <w:rFonts w:ascii="Times New Roman" w:hAnsi="Times New Roman" w:cs="Times New Roman"/>
                <w:lang w:val="en-GB"/>
              </w:rPr>
            </w:pPr>
          </w:p>
          <w:p w14:paraId="7B8B2F1C" w14:textId="77777777" w:rsidR="005436D1" w:rsidRPr="00602692" w:rsidRDefault="005436D1" w:rsidP="002A5E62">
            <w:pPr>
              <w:spacing w:after="0" w:line="240" w:lineRule="auto"/>
              <w:rPr>
                <w:rFonts w:ascii="Times New Roman" w:hAnsi="Times New Roman" w:cs="Times New Roman"/>
                <w:lang w:val="en-GB"/>
              </w:rPr>
            </w:pPr>
          </w:p>
          <w:p w14:paraId="259B36FD" w14:textId="77777777" w:rsidR="005436D1" w:rsidRPr="00602692" w:rsidRDefault="005436D1" w:rsidP="002A5E62">
            <w:pPr>
              <w:spacing w:after="0" w:line="240" w:lineRule="auto"/>
              <w:rPr>
                <w:rFonts w:ascii="Times New Roman" w:hAnsi="Times New Roman" w:cs="Times New Roman"/>
                <w:lang w:val="en-GB"/>
              </w:rPr>
            </w:pPr>
          </w:p>
          <w:p w14:paraId="4E995E74" w14:textId="77777777" w:rsidR="005436D1" w:rsidRPr="00602692" w:rsidRDefault="005436D1" w:rsidP="002A5E62">
            <w:pPr>
              <w:spacing w:after="0" w:line="240" w:lineRule="auto"/>
              <w:rPr>
                <w:rFonts w:ascii="Times New Roman" w:hAnsi="Times New Roman" w:cs="Times New Roman"/>
                <w:lang w:val="en-GB"/>
              </w:rPr>
            </w:pPr>
          </w:p>
          <w:p w14:paraId="6CC95A1C" w14:textId="77777777" w:rsidR="005436D1" w:rsidRPr="00602692" w:rsidRDefault="005436D1" w:rsidP="002A5E62">
            <w:pPr>
              <w:spacing w:after="0" w:line="240" w:lineRule="auto"/>
              <w:rPr>
                <w:rFonts w:ascii="Times New Roman" w:hAnsi="Times New Roman" w:cs="Times New Roman"/>
                <w:lang w:val="en-GB"/>
              </w:rPr>
            </w:pPr>
          </w:p>
          <w:p w14:paraId="0392D970" w14:textId="77777777" w:rsidR="005436D1" w:rsidRPr="00602692" w:rsidRDefault="005436D1" w:rsidP="002A5E62">
            <w:pPr>
              <w:spacing w:after="0" w:line="240" w:lineRule="auto"/>
              <w:rPr>
                <w:rFonts w:ascii="Times New Roman" w:hAnsi="Times New Roman" w:cs="Times New Roman"/>
                <w:lang w:val="en-GB"/>
              </w:rPr>
            </w:pPr>
          </w:p>
          <w:p w14:paraId="33AC5B81" w14:textId="77777777" w:rsidR="005436D1" w:rsidRPr="00602692" w:rsidRDefault="005436D1" w:rsidP="002A5E62">
            <w:pPr>
              <w:spacing w:after="0" w:line="240" w:lineRule="auto"/>
              <w:rPr>
                <w:rFonts w:ascii="Times New Roman" w:hAnsi="Times New Roman" w:cs="Times New Roman"/>
                <w:lang w:val="en-GB"/>
              </w:rPr>
            </w:pPr>
          </w:p>
          <w:p w14:paraId="763F3814" w14:textId="77777777" w:rsidR="005436D1" w:rsidRPr="00602692" w:rsidRDefault="005436D1" w:rsidP="002A5E62">
            <w:pPr>
              <w:spacing w:after="0" w:line="240" w:lineRule="auto"/>
              <w:rPr>
                <w:rFonts w:ascii="Times New Roman" w:hAnsi="Times New Roman" w:cs="Times New Roman"/>
                <w:lang w:val="en-GB"/>
              </w:rPr>
            </w:pPr>
          </w:p>
          <w:p w14:paraId="72575DC2" w14:textId="77777777" w:rsidR="005436D1" w:rsidRPr="00602692" w:rsidRDefault="005436D1" w:rsidP="002A5E62">
            <w:pPr>
              <w:spacing w:after="0" w:line="240" w:lineRule="auto"/>
              <w:rPr>
                <w:rFonts w:ascii="Times New Roman" w:hAnsi="Times New Roman" w:cs="Times New Roman"/>
                <w:lang w:val="en-GB"/>
              </w:rPr>
            </w:pPr>
          </w:p>
          <w:p w14:paraId="1CB4DD7B" w14:textId="77777777" w:rsidR="005436D1" w:rsidRPr="00602692" w:rsidRDefault="005436D1" w:rsidP="002A5E62">
            <w:pPr>
              <w:spacing w:after="0" w:line="240" w:lineRule="auto"/>
              <w:rPr>
                <w:rFonts w:ascii="Times New Roman" w:hAnsi="Times New Roman" w:cs="Times New Roman"/>
                <w:lang w:val="en-GB"/>
              </w:rPr>
            </w:pPr>
          </w:p>
          <w:p w14:paraId="61A170DA" w14:textId="77777777" w:rsidR="005436D1" w:rsidRPr="00602692" w:rsidRDefault="005436D1" w:rsidP="002A5E62">
            <w:pPr>
              <w:spacing w:after="0" w:line="240" w:lineRule="auto"/>
              <w:rPr>
                <w:rFonts w:ascii="Times New Roman" w:hAnsi="Times New Roman" w:cs="Times New Roman"/>
                <w:lang w:val="en-GB"/>
              </w:rPr>
            </w:pPr>
          </w:p>
          <w:p w14:paraId="09734BBE" w14:textId="77777777" w:rsidR="005436D1" w:rsidRPr="00602692" w:rsidRDefault="005436D1" w:rsidP="002A5E62">
            <w:pPr>
              <w:spacing w:after="0" w:line="240" w:lineRule="auto"/>
              <w:rPr>
                <w:rFonts w:ascii="Times New Roman" w:hAnsi="Times New Roman" w:cs="Times New Roman"/>
                <w:lang w:val="en-GB"/>
              </w:rPr>
            </w:pPr>
          </w:p>
          <w:p w14:paraId="272D64C2" w14:textId="77777777" w:rsidR="005436D1" w:rsidRPr="00602692" w:rsidRDefault="005436D1" w:rsidP="002A5E62">
            <w:pPr>
              <w:spacing w:after="0" w:line="240" w:lineRule="auto"/>
              <w:rPr>
                <w:rFonts w:ascii="Times New Roman" w:hAnsi="Times New Roman" w:cs="Times New Roman"/>
                <w:lang w:val="en-GB"/>
              </w:rPr>
            </w:pPr>
          </w:p>
          <w:p w14:paraId="137F2AD0" w14:textId="77777777" w:rsidR="005436D1" w:rsidRPr="00602692" w:rsidRDefault="005436D1" w:rsidP="002A5E62">
            <w:pPr>
              <w:spacing w:after="0" w:line="240" w:lineRule="auto"/>
              <w:rPr>
                <w:rFonts w:ascii="Times New Roman" w:hAnsi="Times New Roman" w:cs="Times New Roman"/>
                <w:lang w:val="en-GB"/>
              </w:rPr>
            </w:pPr>
          </w:p>
          <w:p w14:paraId="109A3A38" w14:textId="77777777" w:rsidR="005436D1" w:rsidRPr="00602692" w:rsidRDefault="005436D1" w:rsidP="002A5E62">
            <w:pPr>
              <w:spacing w:after="0" w:line="240" w:lineRule="auto"/>
              <w:rPr>
                <w:rFonts w:ascii="Times New Roman" w:hAnsi="Times New Roman" w:cs="Times New Roman"/>
                <w:lang w:val="en-GB"/>
              </w:rPr>
            </w:pPr>
          </w:p>
          <w:p w14:paraId="07B822DB" w14:textId="77777777" w:rsidR="005436D1" w:rsidRPr="00602692" w:rsidRDefault="005436D1" w:rsidP="002A5E62">
            <w:pPr>
              <w:spacing w:after="0" w:line="240" w:lineRule="auto"/>
              <w:rPr>
                <w:rFonts w:ascii="Times New Roman" w:hAnsi="Times New Roman" w:cs="Times New Roman"/>
                <w:lang w:val="en-GB"/>
              </w:rPr>
            </w:pPr>
          </w:p>
          <w:p w14:paraId="3E1DDAFD" w14:textId="77777777" w:rsidR="005436D1" w:rsidRPr="00602692" w:rsidRDefault="005436D1" w:rsidP="002A5E62">
            <w:pPr>
              <w:spacing w:after="0" w:line="240" w:lineRule="auto"/>
              <w:rPr>
                <w:rFonts w:ascii="Times New Roman" w:hAnsi="Times New Roman" w:cs="Times New Roman"/>
                <w:lang w:val="en-GB"/>
              </w:rPr>
            </w:pPr>
          </w:p>
          <w:p w14:paraId="1A66F4ED" w14:textId="77777777" w:rsidR="005436D1" w:rsidRPr="00602692" w:rsidRDefault="005436D1" w:rsidP="002A5E62">
            <w:pPr>
              <w:spacing w:after="0" w:line="240" w:lineRule="auto"/>
              <w:rPr>
                <w:rFonts w:ascii="Times New Roman" w:hAnsi="Times New Roman" w:cs="Times New Roman"/>
                <w:lang w:val="en-GB"/>
              </w:rPr>
            </w:pPr>
          </w:p>
          <w:p w14:paraId="7ACEF9D7" w14:textId="77777777" w:rsidR="005436D1" w:rsidRPr="00602692" w:rsidRDefault="005436D1" w:rsidP="002A5E62">
            <w:pPr>
              <w:spacing w:after="0" w:line="240" w:lineRule="auto"/>
              <w:rPr>
                <w:rFonts w:ascii="Times New Roman" w:hAnsi="Times New Roman" w:cs="Times New Roman"/>
                <w:lang w:val="en-GB"/>
              </w:rPr>
            </w:pPr>
          </w:p>
          <w:p w14:paraId="7153B3D3" w14:textId="77777777" w:rsidR="005436D1" w:rsidRPr="00602692" w:rsidRDefault="005436D1" w:rsidP="002A5E62">
            <w:pPr>
              <w:spacing w:after="0" w:line="240" w:lineRule="auto"/>
              <w:rPr>
                <w:rFonts w:ascii="Times New Roman" w:hAnsi="Times New Roman" w:cs="Times New Roman"/>
                <w:lang w:val="en-GB"/>
              </w:rPr>
            </w:pPr>
          </w:p>
          <w:p w14:paraId="33269645" w14:textId="77777777" w:rsidR="005436D1" w:rsidRPr="00602692" w:rsidRDefault="005436D1" w:rsidP="002A5E62">
            <w:pPr>
              <w:spacing w:after="0" w:line="240" w:lineRule="auto"/>
              <w:rPr>
                <w:rFonts w:ascii="Times New Roman" w:hAnsi="Times New Roman" w:cs="Times New Roman"/>
                <w:lang w:val="en-GB"/>
              </w:rPr>
            </w:pPr>
          </w:p>
          <w:p w14:paraId="6A5FAF34" w14:textId="77777777" w:rsidR="005436D1" w:rsidRPr="00602692" w:rsidRDefault="005436D1" w:rsidP="002A5E62">
            <w:pPr>
              <w:spacing w:after="0" w:line="240" w:lineRule="auto"/>
              <w:rPr>
                <w:rFonts w:ascii="Times New Roman" w:hAnsi="Times New Roman" w:cs="Times New Roman"/>
                <w:lang w:val="en-GB"/>
              </w:rPr>
            </w:pPr>
          </w:p>
          <w:p w14:paraId="73D14B6F" w14:textId="77777777" w:rsidR="008A1029" w:rsidRPr="00602692" w:rsidRDefault="008A1029" w:rsidP="002A5E62">
            <w:pPr>
              <w:spacing w:after="0" w:line="240" w:lineRule="auto"/>
              <w:rPr>
                <w:rFonts w:ascii="Times New Roman" w:hAnsi="Times New Roman" w:cs="Times New Roman"/>
                <w:lang w:val="en-GB"/>
              </w:rPr>
            </w:pPr>
          </w:p>
          <w:p w14:paraId="3F47D098" w14:textId="77777777" w:rsidR="008A1029" w:rsidRPr="00602692" w:rsidRDefault="008A1029" w:rsidP="002A5E62">
            <w:pPr>
              <w:spacing w:after="0" w:line="240" w:lineRule="auto"/>
              <w:rPr>
                <w:rFonts w:ascii="Times New Roman" w:hAnsi="Times New Roman" w:cs="Times New Roman"/>
                <w:lang w:val="en-GB"/>
              </w:rPr>
            </w:pPr>
          </w:p>
          <w:p w14:paraId="411A2705" w14:textId="77777777" w:rsidR="008A1029" w:rsidRPr="00602692" w:rsidRDefault="008A1029" w:rsidP="002A5E62">
            <w:pPr>
              <w:spacing w:after="0" w:line="240" w:lineRule="auto"/>
              <w:rPr>
                <w:rFonts w:ascii="Times New Roman" w:hAnsi="Times New Roman" w:cs="Times New Roman"/>
                <w:lang w:val="en-GB"/>
              </w:rPr>
            </w:pPr>
          </w:p>
          <w:p w14:paraId="2357AF74" w14:textId="77777777" w:rsidR="008A1029" w:rsidRPr="00602692" w:rsidRDefault="008A1029" w:rsidP="002A5E62">
            <w:pPr>
              <w:spacing w:after="0" w:line="240" w:lineRule="auto"/>
              <w:rPr>
                <w:rFonts w:ascii="Times New Roman" w:hAnsi="Times New Roman" w:cs="Times New Roman"/>
                <w:lang w:val="en-GB"/>
              </w:rPr>
            </w:pPr>
          </w:p>
          <w:p w14:paraId="75F2B74D" w14:textId="77777777" w:rsidR="008A1029" w:rsidRPr="00602692" w:rsidRDefault="008A1029" w:rsidP="002A5E62">
            <w:pPr>
              <w:spacing w:after="0" w:line="240" w:lineRule="auto"/>
              <w:rPr>
                <w:rFonts w:ascii="Times New Roman" w:hAnsi="Times New Roman" w:cs="Times New Roman"/>
                <w:lang w:val="en-GB"/>
              </w:rPr>
            </w:pPr>
          </w:p>
          <w:p w14:paraId="7B6EEDB8" w14:textId="77777777" w:rsidR="002D1024" w:rsidRPr="00602692" w:rsidRDefault="005436D1"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6</w:t>
            </w:r>
          </w:p>
          <w:p w14:paraId="69A2A9A5" w14:textId="77777777" w:rsidR="005436D1" w:rsidRPr="00602692" w:rsidRDefault="005436D1" w:rsidP="002A5E62">
            <w:pPr>
              <w:spacing w:after="0" w:line="240" w:lineRule="auto"/>
              <w:rPr>
                <w:rFonts w:ascii="Times New Roman" w:hAnsi="Times New Roman" w:cs="Times New Roman"/>
                <w:lang w:val="en-GB"/>
              </w:rPr>
            </w:pPr>
          </w:p>
          <w:p w14:paraId="20531E3F" w14:textId="77777777" w:rsidR="002D1024" w:rsidRPr="00602692" w:rsidRDefault="002D1024" w:rsidP="002A5E62">
            <w:pPr>
              <w:spacing w:after="0" w:line="240" w:lineRule="auto"/>
              <w:rPr>
                <w:rFonts w:ascii="Times New Roman" w:hAnsi="Times New Roman" w:cs="Times New Roman"/>
                <w:lang w:val="en-GB"/>
              </w:rPr>
            </w:pPr>
          </w:p>
          <w:p w14:paraId="2FBC21AB" w14:textId="77777777" w:rsidR="002D1024" w:rsidRPr="00602692" w:rsidRDefault="002D1024" w:rsidP="002A5E62">
            <w:pPr>
              <w:spacing w:after="0" w:line="240" w:lineRule="auto"/>
              <w:rPr>
                <w:rFonts w:ascii="Times New Roman" w:hAnsi="Times New Roman" w:cs="Times New Roman"/>
                <w:lang w:val="en-GB"/>
              </w:rPr>
            </w:pPr>
          </w:p>
          <w:p w14:paraId="5F645B3C" w14:textId="77777777" w:rsidR="002D1024" w:rsidRPr="00602692" w:rsidRDefault="002D1024" w:rsidP="002A5E62">
            <w:pPr>
              <w:spacing w:after="0" w:line="240" w:lineRule="auto"/>
              <w:rPr>
                <w:rFonts w:ascii="Times New Roman" w:hAnsi="Times New Roman" w:cs="Times New Roman"/>
                <w:lang w:val="en-GB"/>
              </w:rPr>
            </w:pPr>
          </w:p>
          <w:p w14:paraId="280CFCE4" w14:textId="77777777" w:rsidR="002D1024" w:rsidRPr="00602692" w:rsidRDefault="002D1024" w:rsidP="002A5E62">
            <w:pPr>
              <w:spacing w:after="0" w:line="240" w:lineRule="auto"/>
              <w:rPr>
                <w:rFonts w:ascii="Times New Roman" w:hAnsi="Times New Roman" w:cs="Times New Roman"/>
                <w:lang w:val="en-GB"/>
              </w:rPr>
            </w:pPr>
          </w:p>
          <w:p w14:paraId="154E867B" w14:textId="77777777" w:rsidR="002D1024" w:rsidRPr="00602692" w:rsidRDefault="002D1024" w:rsidP="002A5E62">
            <w:pPr>
              <w:spacing w:after="0" w:line="240" w:lineRule="auto"/>
              <w:rPr>
                <w:rFonts w:ascii="Times New Roman" w:hAnsi="Times New Roman" w:cs="Times New Roman"/>
                <w:lang w:val="en-GB"/>
              </w:rPr>
            </w:pPr>
          </w:p>
          <w:p w14:paraId="0089D363" w14:textId="77777777" w:rsidR="002D1024" w:rsidRPr="00602692" w:rsidRDefault="002D1024" w:rsidP="002A5E62">
            <w:pPr>
              <w:spacing w:after="0" w:line="240" w:lineRule="auto"/>
              <w:rPr>
                <w:rFonts w:ascii="Times New Roman" w:hAnsi="Times New Roman" w:cs="Times New Roman"/>
                <w:lang w:val="en-GB"/>
              </w:rPr>
            </w:pPr>
          </w:p>
          <w:p w14:paraId="427F2101" w14:textId="77777777" w:rsidR="00467B2D" w:rsidRPr="00602692" w:rsidRDefault="00467B2D" w:rsidP="002A5E62">
            <w:pPr>
              <w:spacing w:after="0" w:line="240" w:lineRule="auto"/>
              <w:rPr>
                <w:rFonts w:ascii="Times New Roman" w:hAnsi="Times New Roman" w:cs="Times New Roman"/>
                <w:lang w:val="en-GB"/>
              </w:rPr>
            </w:pPr>
          </w:p>
          <w:p w14:paraId="22220B5E" w14:textId="77777777" w:rsidR="003F4446" w:rsidRPr="00602692" w:rsidRDefault="003F4446" w:rsidP="002A5E62">
            <w:pPr>
              <w:spacing w:after="0" w:line="240" w:lineRule="auto"/>
              <w:rPr>
                <w:rFonts w:ascii="Times New Roman" w:hAnsi="Times New Roman" w:cs="Times New Roman"/>
                <w:lang w:val="en-GB"/>
              </w:rPr>
            </w:pPr>
          </w:p>
          <w:p w14:paraId="0F1AD896" w14:textId="77777777" w:rsidR="003F4446" w:rsidRPr="00602692" w:rsidRDefault="003F4446" w:rsidP="002A5E62">
            <w:pPr>
              <w:spacing w:after="0" w:line="240" w:lineRule="auto"/>
              <w:rPr>
                <w:rFonts w:ascii="Times New Roman" w:hAnsi="Times New Roman" w:cs="Times New Roman"/>
                <w:lang w:val="en-GB"/>
              </w:rPr>
            </w:pPr>
          </w:p>
          <w:p w14:paraId="13F3B841" w14:textId="77777777" w:rsidR="003F4446" w:rsidRPr="00602692" w:rsidRDefault="003F4446" w:rsidP="002A5E62">
            <w:pPr>
              <w:spacing w:after="0" w:line="240" w:lineRule="auto"/>
              <w:rPr>
                <w:rFonts w:ascii="Times New Roman" w:hAnsi="Times New Roman" w:cs="Times New Roman"/>
                <w:lang w:val="en-GB"/>
              </w:rPr>
            </w:pPr>
          </w:p>
          <w:p w14:paraId="07F04D37" w14:textId="77777777" w:rsidR="003F4446" w:rsidRPr="00602692" w:rsidRDefault="003F4446" w:rsidP="002A5E62">
            <w:pPr>
              <w:spacing w:after="0" w:line="240" w:lineRule="auto"/>
              <w:rPr>
                <w:rFonts w:ascii="Times New Roman" w:hAnsi="Times New Roman" w:cs="Times New Roman"/>
                <w:lang w:val="en-GB"/>
              </w:rPr>
            </w:pPr>
          </w:p>
          <w:p w14:paraId="28CEE1EB" w14:textId="77777777" w:rsidR="003F4446" w:rsidRPr="00602692" w:rsidRDefault="003F4446" w:rsidP="002A5E62">
            <w:pPr>
              <w:spacing w:after="0" w:line="240" w:lineRule="auto"/>
              <w:rPr>
                <w:rFonts w:ascii="Times New Roman" w:hAnsi="Times New Roman" w:cs="Times New Roman"/>
                <w:lang w:val="en-GB"/>
              </w:rPr>
            </w:pPr>
          </w:p>
          <w:p w14:paraId="23BDAAEC" w14:textId="77777777" w:rsidR="002D1024" w:rsidRPr="00602692" w:rsidRDefault="002D1024" w:rsidP="002A5E62">
            <w:pPr>
              <w:spacing w:after="0" w:line="240" w:lineRule="auto"/>
              <w:rPr>
                <w:rFonts w:ascii="Times New Roman" w:hAnsi="Times New Roman" w:cs="Times New Roman"/>
                <w:lang w:val="en-GB"/>
              </w:rPr>
            </w:pPr>
          </w:p>
          <w:p w14:paraId="3E52DC34" w14:textId="77777777" w:rsidR="00130438" w:rsidRPr="00602692" w:rsidRDefault="00130438" w:rsidP="002A5E62">
            <w:pPr>
              <w:spacing w:after="0" w:line="240" w:lineRule="auto"/>
              <w:rPr>
                <w:rFonts w:ascii="Times New Roman" w:hAnsi="Times New Roman" w:cs="Times New Roman"/>
              </w:rPr>
            </w:pPr>
          </w:p>
          <w:p w14:paraId="0BD680C6" w14:textId="77777777" w:rsidR="00130438" w:rsidRPr="00602692" w:rsidRDefault="00130438" w:rsidP="002A5E62">
            <w:pPr>
              <w:spacing w:after="0" w:line="240" w:lineRule="auto"/>
              <w:rPr>
                <w:rFonts w:ascii="Times New Roman" w:hAnsi="Times New Roman" w:cs="Times New Roman"/>
              </w:rPr>
            </w:pPr>
          </w:p>
          <w:p w14:paraId="3F16E327" w14:textId="77777777" w:rsidR="00130438" w:rsidRPr="00602692" w:rsidRDefault="00130438" w:rsidP="002A5E62">
            <w:pPr>
              <w:spacing w:after="0" w:line="240" w:lineRule="auto"/>
              <w:rPr>
                <w:rFonts w:ascii="Times New Roman" w:hAnsi="Times New Roman" w:cs="Times New Roman"/>
              </w:rPr>
            </w:pPr>
          </w:p>
          <w:p w14:paraId="6C1523FC" w14:textId="77777777" w:rsidR="009B2E0A" w:rsidRPr="00602692" w:rsidRDefault="009B2E0A" w:rsidP="002A5E62">
            <w:pPr>
              <w:spacing w:after="0" w:line="240" w:lineRule="auto"/>
              <w:rPr>
                <w:rFonts w:ascii="Times New Roman" w:hAnsi="Times New Roman" w:cs="Times New Roman"/>
              </w:rPr>
            </w:pPr>
          </w:p>
          <w:p w14:paraId="02126C11" w14:textId="77777777" w:rsidR="009B2E0A" w:rsidRPr="00602692" w:rsidRDefault="009B2E0A" w:rsidP="002A5E62">
            <w:pPr>
              <w:spacing w:after="0" w:line="240" w:lineRule="auto"/>
              <w:rPr>
                <w:rFonts w:ascii="Times New Roman" w:hAnsi="Times New Roman" w:cs="Times New Roman"/>
              </w:rPr>
            </w:pPr>
          </w:p>
          <w:p w14:paraId="17C882D9" w14:textId="77777777" w:rsidR="009566B3" w:rsidRPr="00602692" w:rsidRDefault="009566B3" w:rsidP="002A5E62">
            <w:pPr>
              <w:spacing w:after="0" w:line="240" w:lineRule="auto"/>
              <w:rPr>
                <w:rFonts w:ascii="Times New Roman" w:hAnsi="Times New Roman" w:cs="Times New Roman"/>
                <w:lang w:val="en-GB"/>
              </w:rPr>
            </w:pPr>
            <w:r w:rsidRPr="00602692">
              <w:rPr>
                <w:rFonts w:ascii="Times New Roman" w:hAnsi="Times New Roman" w:cs="Times New Roman"/>
              </w:rPr>
              <w:t>52</w:t>
            </w:r>
            <w:r w:rsidR="005436D1" w:rsidRPr="00602692">
              <w:rPr>
                <w:rFonts w:ascii="Times New Roman" w:hAnsi="Times New Roman" w:cs="Times New Roman"/>
                <w:lang w:val="en-GB"/>
              </w:rPr>
              <w:t>.4</w:t>
            </w:r>
          </w:p>
          <w:p w14:paraId="02507AEE" w14:textId="77777777" w:rsidR="003C3241" w:rsidRPr="00602692" w:rsidRDefault="003C3241" w:rsidP="002A5E62">
            <w:pPr>
              <w:spacing w:after="0" w:line="240" w:lineRule="auto"/>
              <w:rPr>
                <w:rFonts w:ascii="Times New Roman" w:hAnsi="Times New Roman" w:cs="Times New Roman"/>
                <w:lang w:val="en-GB"/>
              </w:rPr>
            </w:pPr>
          </w:p>
          <w:p w14:paraId="6488BA80" w14:textId="77777777" w:rsidR="00F21A85" w:rsidRPr="00602692" w:rsidRDefault="00F21A85" w:rsidP="002A5E62">
            <w:pPr>
              <w:spacing w:after="0" w:line="240" w:lineRule="auto"/>
              <w:rPr>
                <w:rFonts w:ascii="Times New Roman" w:hAnsi="Times New Roman" w:cs="Times New Roman"/>
              </w:rPr>
            </w:pPr>
          </w:p>
          <w:p w14:paraId="6C67A9A0" w14:textId="77777777" w:rsidR="007530F6" w:rsidRPr="00602692" w:rsidRDefault="007530F6" w:rsidP="002A5E62">
            <w:pPr>
              <w:spacing w:after="0" w:line="240" w:lineRule="auto"/>
              <w:rPr>
                <w:rFonts w:ascii="Times New Roman" w:hAnsi="Times New Roman" w:cs="Times New Roman"/>
              </w:rPr>
            </w:pPr>
          </w:p>
          <w:p w14:paraId="5FE349E5" w14:textId="77777777" w:rsidR="009B2E0A" w:rsidRPr="00602692" w:rsidRDefault="009B2E0A" w:rsidP="002A5E62">
            <w:pPr>
              <w:spacing w:after="0" w:line="240" w:lineRule="auto"/>
              <w:rPr>
                <w:rFonts w:ascii="Times New Roman" w:hAnsi="Times New Roman" w:cs="Times New Roman"/>
              </w:rPr>
            </w:pPr>
          </w:p>
          <w:p w14:paraId="2D96D040" w14:textId="77777777" w:rsidR="005436D1" w:rsidRPr="00602692" w:rsidRDefault="005436D1" w:rsidP="002A5E62">
            <w:pPr>
              <w:spacing w:after="0" w:line="240" w:lineRule="auto"/>
              <w:rPr>
                <w:rFonts w:ascii="Times New Roman" w:hAnsi="Times New Roman" w:cs="Times New Roman"/>
              </w:rPr>
            </w:pPr>
          </w:p>
          <w:p w14:paraId="0DBFFCF9" w14:textId="77777777" w:rsidR="005436D1" w:rsidRPr="00602692" w:rsidRDefault="005436D1" w:rsidP="002A5E62">
            <w:pPr>
              <w:spacing w:after="0" w:line="240" w:lineRule="auto"/>
              <w:rPr>
                <w:rFonts w:ascii="Times New Roman" w:hAnsi="Times New Roman" w:cs="Times New Roman"/>
              </w:rPr>
            </w:pPr>
          </w:p>
          <w:p w14:paraId="19588825" w14:textId="77777777" w:rsidR="005436D1" w:rsidRPr="00602692" w:rsidRDefault="005436D1" w:rsidP="002A5E62">
            <w:pPr>
              <w:spacing w:after="0" w:line="240" w:lineRule="auto"/>
              <w:rPr>
                <w:rFonts w:ascii="Times New Roman" w:hAnsi="Times New Roman" w:cs="Times New Roman"/>
              </w:rPr>
            </w:pPr>
          </w:p>
          <w:p w14:paraId="746BA2F1" w14:textId="77777777" w:rsidR="005436D1" w:rsidRPr="00602692" w:rsidRDefault="005436D1" w:rsidP="002A5E62">
            <w:pPr>
              <w:spacing w:after="0" w:line="240" w:lineRule="auto"/>
              <w:rPr>
                <w:rFonts w:ascii="Times New Roman" w:hAnsi="Times New Roman" w:cs="Times New Roman"/>
              </w:rPr>
            </w:pPr>
          </w:p>
          <w:p w14:paraId="6056FDE5" w14:textId="77777777" w:rsidR="005436D1" w:rsidRPr="00602692" w:rsidRDefault="005436D1" w:rsidP="002A5E62">
            <w:pPr>
              <w:spacing w:after="0" w:line="240" w:lineRule="auto"/>
              <w:rPr>
                <w:rFonts w:ascii="Times New Roman" w:hAnsi="Times New Roman" w:cs="Times New Roman"/>
              </w:rPr>
            </w:pPr>
          </w:p>
          <w:p w14:paraId="04572E42" w14:textId="77777777" w:rsidR="003C3241" w:rsidRPr="00602692" w:rsidRDefault="0019539B" w:rsidP="002A5E62">
            <w:pPr>
              <w:spacing w:after="0" w:line="240" w:lineRule="auto"/>
              <w:rPr>
                <w:rFonts w:ascii="Times New Roman" w:hAnsi="Times New Roman" w:cs="Times New Roman"/>
                <w:lang w:val="en-GB"/>
              </w:rPr>
            </w:pPr>
            <w:r w:rsidRPr="00602692">
              <w:rPr>
                <w:rFonts w:ascii="Times New Roman" w:hAnsi="Times New Roman" w:cs="Times New Roman"/>
              </w:rPr>
              <w:t>53</w:t>
            </w:r>
            <w:r w:rsidR="003C3241" w:rsidRPr="00602692">
              <w:rPr>
                <w:rFonts w:ascii="Times New Roman" w:hAnsi="Times New Roman" w:cs="Times New Roman"/>
                <w:lang w:val="en-GB"/>
              </w:rPr>
              <w:t>.1</w:t>
            </w:r>
          </w:p>
          <w:p w14:paraId="1F965B51" w14:textId="77777777" w:rsidR="002D1024" w:rsidRPr="00602692" w:rsidRDefault="002D1024" w:rsidP="002A5E62">
            <w:pPr>
              <w:spacing w:after="0" w:line="240" w:lineRule="auto"/>
              <w:rPr>
                <w:rFonts w:ascii="Times New Roman" w:hAnsi="Times New Roman" w:cs="Times New Roman"/>
                <w:lang w:val="en-GB"/>
              </w:rPr>
            </w:pPr>
          </w:p>
          <w:p w14:paraId="6639F4E3" w14:textId="77777777" w:rsidR="002D1024" w:rsidRPr="00602692" w:rsidRDefault="002D1024" w:rsidP="002A5E62">
            <w:pPr>
              <w:spacing w:after="0" w:line="240" w:lineRule="auto"/>
              <w:rPr>
                <w:rFonts w:ascii="Times New Roman" w:hAnsi="Times New Roman" w:cs="Times New Roman"/>
                <w:lang w:val="en-GB"/>
              </w:rPr>
            </w:pPr>
          </w:p>
          <w:p w14:paraId="587486B9" w14:textId="77777777" w:rsidR="009566B3" w:rsidRPr="00602692" w:rsidRDefault="009566B3" w:rsidP="002A5E62">
            <w:pPr>
              <w:spacing w:after="0" w:line="240" w:lineRule="auto"/>
              <w:rPr>
                <w:rFonts w:ascii="Times New Roman" w:hAnsi="Times New Roman" w:cs="Times New Roman"/>
              </w:rPr>
            </w:pPr>
          </w:p>
          <w:p w14:paraId="09615462" w14:textId="77777777" w:rsidR="007530F6" w:rsidRPr="00602692" w:rsidRDefault="007530F6" w:rsidP="002A5E62">
            <w:pPr>
              <w:spacing w:after="0" w:line="240" w:lineRule="auto"/>
              <w:rPr>
                <w:rFonts w:ascii="Times New Roman" w:hAnsi="Times New Roman" w:cs="Times New Roman"/>
              </w:rPr>
            </w:pPr>
          </w:p>
          <w:p w14:paraId="75EED9AA" w14:textId="77777777" w:rsidR="007530F6" w:rsidRPr="00602692" w:rsidRDefault="007530F6" w:rsidP="002A5E62">
            <w:pPr>
              <w:spacing w:after="0" w:line="240" w:lineRule="auto"/>
              <w:rPr>
                <w:rFonts w:ascii="Times New Roman" w:hAnsi="Times New Roman" w:cs="Times New Roman"/>
              </w:rPr>
            </w:pPr>
          </w:p>
          <w:p w14:paraId="67213316" w14:textId="77777777" w:rsidR="007530F6" w:rsidRPr="00602692" w:rsidRDefault="007530F6" w:rsidP="002A5E62">
            <w:pPr>
              <w:spacing w:after="0" w:line="240" w:lineRule="auto"/>
              <w:rPr>
                <w:rFonts w:ascii="Times New Roman" w:hAnsi="Times New Roman" w:cs="Times New Roman"/>
              </w:rPr>
            </w:pPr>
          </w:p>
          <w:p w14:paraId="7FB1B538" w14:textId="77777777" w:rsidR="009B2E0A" w:rsidRPr="00602692" w:rsidRDefault="009B2E0A" w:rsidP="002A5E62">
            <w:pPr>
              <w:spacing w:after="0" w:line="240" w:lineRule="auto"/>
              <w:rPr>
                <w:rFonts w:ascii="Times New Roman" w:hAnsi="Times New Roman" w:cs="Times New Roman"/>
              </w:rPr>
            </w:pPr>
          </w:p>
          <w:p w14:paraId="5F822A91" w14:textId="77777777" w:rsidR="003C3241" w:rsidRPr="00602692" w:rsidRDefault="0019539B" w:rsidP="002A5E62">
            <w:pPr>
              <w:spacing w:after="0" w:line="240" w:lineRule="auto"/>
              <w:rPr>
                <w:rFonts w:ascii="Times New Roman" w:hAnsi="Times New Roman" w:cs="Times New Roman"/>
                <w:lang w:val="en-GB"/>
              </w:rPr>
            </w:pPr>
            <w:r w:rsidRPr="00602692">
              <w:rPr>
                <w:rFonts w:ascii="Times New Roman" w:hAnsi="Times New Roman" w:cs="Times New Roman"/>
              </w:rPr>
              <w:t>53</w:t>
            </w:r>
            <w:r w:rsidR="003C3241" w:rsidRPr="00602692">
              <w:rPr>
                <w:rFonts w:ascii="Times New Roman" w:hAnsi="Times New Roman" w:cs="Times New Roman"/>
                <w:lang w:val="en-GB"/>
              </w:rPr>
              <w:t>.2</w:t>
            </w:r>
          </w:p>
          <w:p w14:paraId="1FA7D505" w14:textId="77777777" w:rsidR="002D1024" w:rsidRPr="00602692" w:rsidRDefault="002D1024" w:rsidP="002A5E62">
            <w:pPr>
              <w:spacing w:after="0" w:line="240" w:lineRule="auto"/>
              <w:rPr>
                <w:rFonts w:ascii="Times New Roman" w:hAnsi="Times New Roman" w:cs="Times New Roman"/>
                <w:lang w:val="en-GB"/>
              </w:rPr>
            </w:pPr>
          </w:p>
          <w:p w14:paraId="04A3DA37" w14:textId="77777777" w:rsidR="009566B3" w:rsidRPr="00602692" w:rsidRDefault="009566B3" w:rsidP="002A5E62">
            <w:pPr>
              <w:spacing w:after="0" w:line="240" w:lineRule="auto"/>
              <w:rPr>
                <w:rFonts w:ascii="Times New Roman" w:hAnsi="Times New Roman" w:cs="Times New Roman"/>
              </w:rPr>
            </w:pPr>
          </w:p>
          <w:p w14:paraId="1CF728B4" w14:textId="77777777" w:rsidR="009566B3" w:rsidRPr="00602692" w:rsidRDefault="009566B3" w:rsidP="002A5E62">
            <w:pPr>
              <w:spacing w:after="0" w:line="240" w:lineRule="auto"/>
              <w:rPr>
                <w:rFonts w:ascii="Times New Roman" w:hAnsi="Times New Roman" w:cs="Times New Roman"/>
              </w:rPr>
            </w:pPr>
          </w:p>
          <w:p w14:paraId="50E1481F" w14:textId="77777777" w:rsidR="009B2E0A" w:rsidRPr="00602692" w:rsidRDefault="009B2E0A" w:rsidP="002A5E62">
            <w:pPr>
              <w:spacing w:after="0" w:line="240" w:lineRule="auto"/>
              <w:rPr>
                <w:rFonts w:ascii="Times New Roman" w:hAnsi="Times New Roman" w:cs="Times New Roman"/>
              </w:rPr>
            </w:pPr>
          </w:p>
          <w:p w14:paraId="6D98B915" w14:textId="77777777" w:rsidR="009B2E0A" w:rsidRPr="00602692" w:rsidRDefault="009B2E0A" w:rsidP="002A5E62">
            <w:pPr>
              <w:spacing w:after="0" w:line="240" w:lineRule="auto"/>
              <w:rPr>
                <w:rFonts w:ascii="Times New Roman" w:hAnsi="Times New Roman" w:cs="Times New Roman"/>
              </w:rPr>
            </w:pPr>
          </w:p>
          <w:p w14:paraId="17014315" w14:textId="77777777" w:rsidR="009B2E0A" w:rsidRPr="00602692" w:rsidRDefault="009B2E0A" w:rsidP="002A5E62">
            <w:pPr>
              <w:spacing w:after="0" w:line="240" w:lineRule="auto"/>
              <w:rPr>
                <w:rFonts w:ascii="Times New Roman" w:hAnsi="Times New Roman" w:cs="Times New Roman"/>
              </w:rPr>
            </w:pPr>
          </w:p>
          <w:p w14:paraId="26773833" w14:textId="77777777" w:rsidR="009B2E0A" w:rsidRPr="00602692" w:rsidRDefault="009B2E0A" w:rsidP="002A5E62">
            <w:pPr>
              <w:spacing w:after="0" w:line="240" w:lineRule="auto"/>
              <w:rPr>
                <w:rFonts w:ascii="Times New Roman" w:hAnsi="Times New Roman" w:cs="Times New Roman"/>
              </w:rPr>
            </w:pPr>
          </w:p>
          <w:p w14:paraId="46B3BF83" w14:textId="77777777" w:rsidR="009B2E0A" w:rsidRPr="00602692" w:rsidRDefault="009B2E0A" w:rsidP="002A5E62">
            <w:pPr>
              <w:spacing w:after="0" w:line="240" w:lineRule="auto"/>
              <w:rPr>
                <w:rFonts w:ascii="Times New Roman" w:hAnsi="Times New Roman" w:cs="Times New Roman"/>
              </w:rPr>
            </w:pPr>
          </w:p>
          <w:p w14:paraId="78C6ED43" w14:textId="77777777" w:rsidR="009B2E0A" w:rsidRPr="00602692" w:rsidRDefault="009B2E0A" w:rsidP="002A5E62">
            <w:pPr>
              <w:spacing w:after="0" w:line="240" w:lineRule="auto"/>
              <w:rPr>
                <w:rFonts w:ascii="Times New Roman" w:hAnsi="Times New Roman" w:cs="Times New Roman"/>
              </w:rPr>
            </w:pPr>
          </w:p>
          <w:p w14:paraId="02891A08" w14:textId="77777777" w:rsidR="009B2E0A" w:rsidRPr="00602692" w:rsidRDefault="009B2E0A" w:rsidP="002A5E62">
            <w:pPr>
              <w:spacing w:after="0" w:line="240" w:lineRule="auto"/>
              <w:rPr>
                <w:rFonts w:ascii="Times New Roman" w:hAnsi="Times New Roman" w:cs="Times New Roman"/>
              </w:rPr>
            </w:pPr>
          </w:p>
          <w:p w14:paraId="60B84D97" w14:textId="77777777" w:rsidR="009B2E0A" w:rsidRPr="00602692" w:rsidRDefault="009B2E0A" w:rsidP="002A5E62">
            <w:pPr>
              <w:spacing w:after="0" w:line="240" w:lineRule="auto"/>
              <w:rPr>
                <w:rFonts w:ascii="Times New Roman" w:hAnsi="Times New Roman" w:cs="Times New Roman"/>
              </w:rPr>
            </w:pPr>
          </w:p>
          <w:p w14:paraId="19858BE7" w14:textId="77777777" w:rsidR="005436D1" w:rsidRPr="00602692" w:rsidRDefault="005436D1" w:rsidP="002A5E62">
            <w:pPr>
              <w:spacing w:after="0" w:line="240" w:lineRule="auto"/>
              <w:rPr>
                <w:rFonts w:ascii="Times New Roman" w:hAnsi="Times New Roman" w:cs="Times New Roman"/>
              </w:rPr>
            </w:pPr>
          </w:p>
          <w:p w14:paraId="3354D291" w14:textId="77777777" w:rsidR="005436D1" w:rsidRPr="00602692" w:rsidRDefault="005436D1" w:rsidP="002A5E62">
            <w:pPr>
              <w:spacing w:after="0" w:line="240" w:lineRule="auto"/>
              <w:rPr>
                <w:rFonts w:ascii="Times New Roman" w:hAnsi="Times New Roman" w:cs="Times New Roman"/>
              </w:rPr>
            </w:pPr>
          </w:p>
          <w:p w14:paraId="581EE09D" w14:textId="77777777" w:rsidR="005436D1" w:rsidRPr="00602692" w:rsidRDefault="005436D1" w:rsidP="002A5E62">
            <w:pPr>
              <w:spacing w:after="0" w:line="240" w:lineRule="auto"/>
              <w:rPr>
                <w:rFonts w:ascii="Times New Roman" w:hAnsi="Times New Roman" w:cs="Times New Roman"/>
              </w:rPr>
            </w:pPr>
          </w:p>
          <w:p w14:paraId="339BBC01" w14:textId="77777777" w:rsidR="005436D1" w:rsidRPr="00602692" w:rsidRDefault="005436D1" w:rsidP="002A5E62">
            <w:pPr>
              <w:spacing w:after="0" w:line="240" w:lineRule="auto"/>
              <w:rPr>
                <w:rFonts w:ascii="Times New Roman" w:hAnsi="Times New Roman" w:cs="Times New Roman"/>
              </w:rPr>
            </w:pPr>
          </w:p>
          <w:p w14:paraId="78884B73" w14:textId="77777777" w:rsidR="005436D1" w:rsidRPr="00602692" w:rsidRDefault="005436D1" w:rsidP="002A5E62">
            <w:pPr>
              <w:spacing w:after="0" w:line="240" w:lineRule="auto"/>
              <w:rPr>
                <w:rFonts w:ascii="Times New Roman" w:hAnsi="Times New Roman" w:cs="Times New Roman"/>
              </w:rPr>
            </w:pPr>
          </w:p>
          <w:p w14:paraId="1FC379DC" w14:textId="77777777" w:rsidR="005436D1" w:rsidRPr="00602692" w:rsidRDefault="005436D1" w:rsidP="002A5E62">
            <w:pPr>
              <w:spacing w:after="0" w:line="240" w:lineRule="auto"/>
              <w:rPr>
                <w:rFonts w:ascii="Times New Roman" w:hAnsi="Times New Roman" w:cs="Times New Roman"/>
              </w:rPr>
            </w:pPr>
          </w:p>
          <w:p w14:paraId="2926A2CC" w14:textId="77777777" w:rsidR="005436D1" w:rsidRPr="00602692" w:rsidRDefault="005436D1" w:rsidP="002A5E62">
            <w:pPr>
              <w:spacing w:after="0" w:line="240" w:lineRule="auto"/>
              <w:rPr>
                <w:rFonts w:ascii="Times New Roman" w:hAnsi="Times New Roman" w:cs="Times New Roman"/>
                <w:lang w:val="sr-Cyrl-RS"/>
              </w:rPr>
            </w:pPr>
          </w:p>
          <w:p w14:paraId="4A403696" w14:textId="77777777" w:rsidR="005436D1" w:rsidRPr="00602692" w:rsidRDefault="005436D1"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52.3</w:t>
            </w:r>
          </w:p>
          <w:p w14:paraId="1C7B0777" w14:textId="77777777" w:rsidR="005436D1" w:rsidRPr="00602692" w:rsidRDefault="005436D1" w:rsidP="002A5E62">
            <w:pPr>
              <w:spacing w:after="0" w:line="240" w:lineRule="auto"/>
              <w:rPr>
                <w:rFonts w:ascii="Times New Roman" w:hAnsi="Times New Roman" w:cs="Times New Roman"/>
                <w:lang w:val="sr-Cyrl-RS"/>
              </w:rPr>
            </w:pPr>
          </w:p>
          <w:p w14:paraId="36DA1415" w14:textId="77777777" w:rsidR="005436D1" w:rsidRPr="00602692" w:rsidRDefault="005436D1" w:rsidP="002A5E62">
            <w:pPr>
              <w:spacing w:after="0" w:line="240" w:lineRule="auto"/>
              <w:rPr>
                <w:rFonts w:ascii="Times New Roman" w:hAnsi="Times New Roman" w:cs="Times New Roman"/>
              </w:rPr>
            </w:pPr>
          </w:p>
          <w:p w14:paraId="674137C7" w14:textId="77777777" w:rsidR="005436D1" w:rsidRPr="00602692" w:rsidRDefault="005436D1" w:rsidP="002A5E62">
            <w:pPr>
              <w:spacing w:after="0" w:line="240" w:lineRule="auto"/>
              <w:rPr>
                <w:rFonts w:ascii="Times New Roman" w:hAnsi="Times New Roman" w:cs="Times New Roman"/>
              </w:rPr>
            </w:pPr>
          </w:p>
          <w:p w14:paraId="4C05B871" w14:textId="77777777" w:rsidR="005436D1" w:rsidRPr="00602692" w:rsidRDefault="005436D1" w:rsidP="002A5E62">
            <w:pPr>
              <w:spacing w:after="0" w:line="240" w:lineRule="auto"/>
              <w:rPr>
                <w:rFonts w:ascii="Times New Roman" w:hAnsi="Times New Roman" w:cs="Times New Roman"/>
              </w:rPr>
            </w:pPr>
          </w:p>
          <w:p w14:paraId="12819727" w14:textId="77777777" w:rsidR="005436D1" w:rsidRPr="00602692" w:rsidRDefault="005436D1" w:rsidP="002A5E62">
            <w:pPr>
              <w:spacing w:after="0" w:line="240" w:lineRule="auto"/>
              <w:rPr>
                <w:rFonts w:ascii="Times New Roman" w:hAnsi="Times New Roman" w:cs="Times New Roman"/>
              </w:rPr>
            </w:pPr>
          </w:p>
          <w:p w14:paraId="10906D51" w14:textId="77777777" w:rsidR="005436D1" w:rsidRPr="00602692" w:rsidRDefault="005436D1" w:rsidP="002A5E62">
            <w:pPr>
              <w:spacing w:after="0" w:line="240" w:lineRule="auto"/>
              <w:rPr>
                <w:rFonts w:ascii="Times New Roman" w:hAnsi="Times New Roman" w:cs="Times New Roman"/>
              </w:rPr>
            </w:pPr>
          </w:p>
          <w:p w14:paraId="0FBE6E1B" w14:textId="77777777" w:rsidR="005436D1" w:rsidRPr="00602692" w:rsidRDefault="005436D1" w:rsidP="002A5E62">
            <w:pPr>
              <w:spacing w:after="0" w:line="240" w:lineRule="auto"/>
              <w:rPr>
                <w:rFonts w:ascii="Times New Roman" w:hAnsi="Times New Roman" w:cs="Times New Roman"/>
              </w:rPr>
            </w:pPr>
          </w:p>
          <w:p w14:paraId="1792C5B2" w14:textId="77777777" w:rsidR="005436D1" w:rsidRPr="00602692" w:rsidRDefault="005436D1" w:rsidP="002A5E62">
            <w:pPr>
              <w:spacing w:after="0" w:line="240" w:lineRule="auto"/>
              <w:rPr>
                <w:rFonts w:ascii="Times New Roman" w:hAnsi="Times New Roman" w:cs="Times New Roman"/>
              </w:rPr>
            </w:pPr>
          </w:p>
          <w:p w14:paraId="74B706DE" w14:textId="77777777" w:rsidR="009566B3" w:rsidRPr="00602692" w:rsidRDefault="009566B3" w:rsidP="002A5E62">
            <w:pPr>
              <w:spacing w:after="0" w:line="240" w:lineRule="auto"/>
              <w:rPr>
                <w:rFonts w:ascii="Times New Roman" w:hAnsi="Times New Roman" w:cs="Times New Roman"/>
                <w:lang w:val="en-GB"/>
              </w:rPr>
            </w:pPr>
            <w:r w:rsidRPr="00602692">
              <w:rPr>
                <w:rFonts w:ascii="Times New Roman" w:hAnsi="Times New Roman" w:cs="Times New Roman"/>
              </w:rPr>
              <w:t>79</w:t>
            </w:r>
            <w:r w:rsidRPr="00602692">
              <w:rPr>
                <w:rFonts w:ascii="Times New Roman" w:hAnsi="Times New Roman" w:cs="Times New Roman"/>
                <w:lang w:val="en-GB"/>
              </w:rPr>
              <w:t>.1</w:t>
            </w:r>
          </w:p>
          <w:p w14:paraId="2C8F5E3F" w14:textId="77777777" w:rsidR="003C3241" w:rsidRPr="00602692" w:rsidRDefault="003C3241" w:rsidP="002A5E62">
            <w:pPr>
              <w:spacing w:after="0" w:line="240" w:lineRule="auto"/>
              <w:rPr>
                <w:rFonts w:ascii="Times New Roman" w:hAnsi="Times New Roman" w:cs="Times New Roman"/>
                <w:lang w:val="en-GB"/>
              </w:rPr>
            </w:pPr>
          </w:p>
          <w:p w14:paraId="131F6A6F" w14:textId="77777777" w:rsidR="003C3241" w:rsidRPr="00602692" w:rsidRDefault="003C3241" w:rsidP="002A5E62">
            <w:pPr>
              <w:spacing w:after="0" w:line="240" w:lineRule="auto"/>
              <w:rPr>
                <w:rFonts w:ascii="Times New Roman" w:hAnsi="Times New Roman" w:cs="Times New Roman"/>
                <w:lang w:val="en-GB"/>
              </w:rPr>
            </w:pPr>
          </w:p>
          <w:p w14:paraId="3742EC1B" w14:textId="77777777" w:rsidR="003C3241" w:rsidRPr="00602692" w:rsidRDefault="003C3241" w:rsidP="002A5E62">
            <w:pPr>
              <w:spacing w:after="0" w:line="240" w:lineRule="auto"/>
              <w:rPr>
                <w:rFonts w:ascii="Times New Roman" w:hAnsi="Times New Roman" w:cs="Times New Roman"/>
                <w:lang w:val="en-GB"/>
              </w:rPr>
            </w:pPr>
          </w:p>
          <w:p w14:paraId="1D68A21A" w14:textId="77777777" w:rsidR="003C3241" w:rsidRPr="00602692" w:rsidRDefault="003C3241" w:rsidP="002A5E62">
            <w:pPr>
              <w:spacing w:after="0" w:line="240" w:lineRule="auto"/>
              <w:rPr>
                <w:rFonts w:ascii="Times New Roman" w:hAnsi="Times New Roman" w:cs="Times New Roman"/>
                <w:lang w:val="en-GB"/>
              </w:rPr>
            </w:pPr>
          </w:p>
          <w:p w14:paraId="521F6E33" w14:textId="77777777" w:rsidR="00F21A85" w:rsidRPr="00602692" w:rsidRDefault="00F21A85" w:rsidP="002A5E62">
            <w:pPr>
              <w:spacing w:after="0" w:line="240" w:lineRule="auto"/>
              <w:rPr>
                <w:rFonts w:ascii="Times New Roman" w:hAnsi="Times New Roman" w:cs="Times New Roman"/>
              </w:rPr>
            </w:pPr>
          </w:p>
          <w:p w14:paraId="1AD3818E" w14:textId="77777777" w:rsidR="00F21A85" w:rsidRPr="00602692" w:rsidRDefault="00F21A85" w:rsidP="002A5E62">
            <w:pPr>
              <w:spacing w:after="0" w:line="240" w:lineRule="auto"/>
              <w:rPr>
                <w:rFonts w:ascii="Times New Roman" w:hAnsi="Times New Roman" w:cs="Times New Roman"/>
              </w:rPr>
            </w:pPr>
          </w:p>
          <w:p w14:paraId="3F1DF50F" w14:textId="77777777" w:rsidR="002D1024" w:rsidRPr="00602692" w:rsidRDefault="002D1024" w:rsidP="002A5E62">
            <w:pPr>
              <w:spacing w:after="0" w:line="240" w:lineRule="auto"/>
              <w:rPr>
                <w:rFonts w:ascii="Times New Roman" w:hAnsi="Times New Roman" w:cs="Times New Roman"/>
                <w:lang w:val="en-GB"/>
              </w:rPr>
            </w:pPr>
          </w:p>
        </w:tc>
        <w:tc>
          <w:tcPr>
            <w:tcW w:w="1344" w:type="pct"/>
            <w:vAlign w:val="center"/>
          </w:tcPr>
          <w:p w14:paraId="7B4F1D6F"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 xml:space="preserve">Радње и мере за спречавање и откривање прања новца, финансирања тероризма и </w:t>
            </w:r>
            <w:r w:rsidRPr="00602692">
              <w:rPr>
                <w:rFonts w:ascii="Times New Roman" w:eastAsia="Times New Roman" w:hAnsi="Times New Roman" w:cs="Times New Roman"/>
                <w:color w:val="000000"/>
              </w:rPr>
              <w:lastRenderedPageBreak/>
              <w:t>финансирања ширења оружја за масовно уништење предузимају се пре, у току и након вршења трансакције или успостављања пословног односа.</w:t>
            </w:r>
          </w:p>
          <w:p w14:paraId="25291520"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Радње и мере из става 1. овог члана обухватају:</w:t>
            </w:r>
          </w:p>
          <w:p w14:paraId="341C3262"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познавање странке и праћење њеног пословања (у даљем тексту: познавање и праћење странке);</w:t>
            </w:r>
          </w:p>
          <w:p w14:paraId="38C5B790"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достављање информација, података и документације Управи;</w:t>
            </w:r>
          </w:p>
          <w:p w14:paraId="141FE09D"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 одређивање лица задуженог за извршавање обавеза из овог закона (у даљем тексту: овлашћено лице) и његовог заменика, као и обезбеђивање услова за њихов рад;</w:t>
            </w:r>
          </w:p>
          <w:p w14:paraId="25F89D96"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редовно стручно образовање, оспособљавање и усавршавање запослених;</w:t>
            </w:r>
          </w:p>
          <w:p w14:paraId="4DC23FF5"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5) обезбеђивање редовне унутрашње контроле извршавања обавеза из овог закона, као и интерне ревизије ако је то у складу са обимом и природом пословања обвезника;</w:t>
            </w:r>
          </w:p>
          <w:p w14:paraId="301C8A3F"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6) израду списка показатеља (индикатора) за препознавање лица и трансакција за које постоје основи сумње да се ради о прању новца, финансирању тероризма или </w:t>
            </w:r>
            <w:r w:rsidRPr="00602692">
              <w:rPr>
                <w:rFonts w:ascii="Times New Roman" w:eastAsia="Times New Roman" w:hAnsi="Times New Roman" w:cs="Times New Roman"/>
                <w:color w:val="000000"/>
              </w:rPr>
              <w:lastRenderedPageBreak/>
              <w:t>финансирању ширења оружја за масовно уништење;</w:t>
            </w:r>
          </w:p>
          <w:p w14:paraId="51F07079"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7) вођење евиденција, заштиту и чување података из тих евиденција;</w:t>
            </w:r>
          </w:p>
          <w:p w14:paraId="1017A6C7"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8) спровођење мера из овог закона у пословним јединицама и подређеним друштвима правног лица у већинском власништву обвезника у земљи и у страним државама;</w:t>
            </w:r>
          </w:p>
          <w:p w14:paraId="7665EB71"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9) извршавање других радњи и мера на основу овог закона.</w:t>
            </w:r>
          </w:p>
          <w:p w14:paraId="3F06555F" w14:textId="77777777" w:rsidR="00130438" w:rsidRPr="00602692" w:rsidRDefault="00A62A48" w:rsidP="00A62A48">
            <w:pPr>
              <w:widowControl w:val="0"/>
              <w:autoSpaceDE w:val="0"/>
              <w:autoSpaceDN w:val="0"/>
              <w:adjustRightInd w:val="0"/>
              <w:spacing w:after="0" w:line="240" w:lineRule="auto"/>
              <w:jc w:val="both"/>
              <w:rPr>
                <w:rFonts w:ascii="Times New Roman" w:hAnsi="Times New Roman" w:cs="Times New Roman"/>
              </w:rPr>
            </w:pPr>
            <w:r w:rsidRPr="00602692">
              <w:rPr>
                <w:rFonts w:ascii="Times New Roman" w:eastAsia="Times New Roman" w:hAnsi="Times New Roman" w:cs="Times New Roman"/>
                <w:color w:val="000000"/>
              </w:rPr>
              <w:t>Обвезник је дужан да у вези са ставом 1. овог члана сачини одговарајућа унутрашња акта којима ће ради ефикасног управљања ризиком од прања новца, финансирања тероризма и финансирања ширења оружја за масовно уништење обухватити радње и мере дефинисане у овом члану. Унутрашња акта морају бити сразмерна природи и величини обвезника и морају бити одобрена од стране највишег руководства</w:t>
            </w:r>
          </w:p>
          <w:p w14:paraId="7105F925" w14:textId="77777777" w:rsidR="00A62A48" w:rsidRPr="00602692" w:rsidRDefault="00A62A48" w:rsidP="00A62A48">
            <w:pPr>
              <w:spacing w:before="100" w:beforeAutospacing="1" w:after="100" w:afterAutospacing="1" w:line="240" w:lineRule="auto"/>
              <w:jc w:val="both"/>
              <w:rPr>
                <w:rFonts w:ascii="Times New Roman" w:eastAsia="Times New Roman" w:hAnsi="Times New Roman" w:cs="Times New Roman"/>
                <w:color w:val="000000"/>
                <w:lang w:val="sr-Cyrl-RS"/>
              </w:rPr>
            </w:pPr>
            <w:r w:rsidRPr="00602692">
              <w:rPr>
                <w:rFonts w:ascii="Times New Roman" w:eastAsia="Times New Roman" w:hAnsi="Times New Roman" w:cs="Times New Roman"/>
                <w:color w:val="000000"/>
                <w:lang w:val="sr-Cyrl-RS"/>
              </w:rPr>
              <w:t xml:space="preserve">(1)Обвезник је дужан да изради и редовно ажурира анализу ризика од прања новца, финансирања тероризма и финансирања ширења оружја за масовно уништење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w:t>
            </w:r>
            <w:r w:rsidRPr="00602692">
              <w:rPr>
                <w:rFonts w:ascii="Times New Roman" w:eastAsia="Times New Roman" w:hAnsi="Times New Roman" w:cs="Times New Roman"/>
                <w:color w:val="000000"/>
                <w:lang w:val="sr-Cyrl-RS"/>
              </w:rPr>
              <w:lastRenderedPageBreak/>
              <w:t>од прања новца и финансирања тероризма израђеном на националном нивоу.</w:t>
            </w:r>
          </w:p>
          <w:p w14:paraId="0D340644" w14:textId="77777777" w:rsidR="005436D1" w:rsidRPr="00602692" w:rsidRDefault="00A62A48" w:rsidP="00A62A48">
            <w:pPr>
              <w:widowControl w:val="0"/>
              <w:autoSpaceDE w:val="0"/>
              <w:autoSpaceDN w:val="0"/>
              <w:adjustRightInd w:val="0"/>
              <w:spacing w:after="0" w:line="240" w:lineRule="auto"/>
              <w:jc w:val="both"/>
              <w:rPr>
                <w:rFonts w:ascii="Times New Roman" w:hAnsi="Times New Roman" w:cs="Times New Roman"/>
              </w:rPr>
            </w:pPr>
            <w:r w:rsidRPr="00602692">
              <w:rPr>
                <w:rFonts w:ascii="Times New Roman" w:eastAsia="Times New Roman" w:hAnsi="Times New Roman" w:cs="Times New Roman"/>
                <w:color w:val="000000"/>
                <w:lang w:val="sr-Cyrl-RS"/>
              </w:rPr>
              <w:t>(2)Анализа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w:t>
            </w:r>
          </w:p>
          <w:p w14:paraId="1FE12211" w14:textId="77777777" w:rsidR="005436D1" w:rsidRPr="00602692" w:rsidRDefault="005436D1" w:rsidP="002A5E62">
            <w:pPr>
              <w:widowControl w:val="0"/>
              <w:autoSpaceDE w:val="0"/>
              <w:autoSpaceDN w:val="0"/>
              <w:adjustRightInd w:val="0"/>
              <w:spacing w:after="0" w:line="240" w:lineRule="auto"/>
              <w:jc w:val="both"/>
              <w:rPr>
                <w:rFonts w:ascii="Times New Roman" w:hAnsi="Times New Roman" w:cs="Times New Roman"/>
              </w:rPr>
            </w:pPr>
          </w:p>
          <w:p w14:paraId="1AE4A4F8" w14:textId="77777777" w:rsidR="005436D1" w:rsidRPr="00602692" w:rsidRDefault="005436D1" w:rsidP="002A5E62">
            <w:pPr>
              <w:widowControl w:val="0"/>
              <w:autoSpaceDE w:val="0"/>
              <w:autoSpaceDN w:val="0"/>
              <w:adjustRightInd w:val="0"/>
              <w:spacing w:after="0" w:line="240" w:lineRule="auto"/>
              <w:jc w:val="both"/>
              <w:rPr>
                <w:rFonts w:ascii="Times New Roman" w:hAnsi="Times New Roman" w:cs="Times New Roman"/>
              </w:rPr>
            </w:pPr>
          </w:p>
          <w:p w14:paraId="509979D0" w14:textId="77777777" w:rsidR="005436D1" w:rsidRPr="00602692" w:rsidRDefault="005436D1" w:rsidP="002A5E62">
            <w:pPr>
              <w:widowControl w:val="0"/>
              <w:autoSpaceDE w:val="0"/>
              <w:autoSpaceDN w:val="0"/>
              <w:adjustRightInd w:val="0"/>
              <w:spacing w:after="0" w:line="240" w:lineRule="auto"/>
              <w:jc w:val="both"/>
              <w:rPr>
                <w:rFonts w:ascii="Times New Roman" w:hAnsi="Times New Roman" w:cs="Times New Roman"/>
              </w:rPr>
            </w:pPr>
          </w:p>
          <w:p w14:paraId="2AE2F17D" w14:textId="77777777" w:rsidR="005436D1" w:rsidRPr="00602692" w:rsidRDefault="004542C5" w:rsidP="002A5E62">
            <w:pPr>
              <w:widowControl w:val="0"/>
              <w:autoSpaceDE w:val="0"/>
              <w:autoSpaceDN w:val="0"/>
              <w:adjustRightInd w:val="0"/>
              <w:spacing w:after="0" w:line="240" w:lineRule="auto"/>
              <w:jc w:val="both"/>
              <w:rPr>
                <w:rFonts w:ascii="Times New Roman" w:hAnsi="Times New Roman" w:cs="Times New Roman"/>
              </w:rPr>
            </w:pPr>
            <w:r w:rsidRPr="00602692">
              <w:rPr>
                <w:rFonts w:ascii="Times New Roman" w:hAnsi="Times New Roman" w:cs="Times New Roman"/>
              </w:rPr>
              <w:t xml:space="preserve">(4) </w:t>
            </w:r>
            <w:r w:rsidR="005436D1" w:rsidRPr="00602692">
              <w:t xml:space="preserve"> </w:t>
            </w:r>
            <w:r w:rsidR="005436D1" w:rsidRPr="00602692">
              <w:rPr>
                <w:rFonts w:ascii="Times New Roman" w:hAnsi="Times New Roman" w:cs="Times New Roman"/>
              </w:rPr>
              <w:t xml:space="preserve">Обвезник Управи доставља податке о личном имену и називу радног места овлашћеног лица и његовог заменика, као и податке о личном имену и називу радног места члана највишег руководства одговорног за примену овог закона, као и сваку промену тих података најкасније у року од 15 дана од дана именовања. </w:t>
            </w:r>
          </w:p>
          <w:p w14:paraId="5F57027A" w14:textId="77777777" w:rsidR="005436D1" w:rsidRPr="00602692" w:rsidRDefault="005436D1" w:rsidP="002A5E62">
            <w:pPr>
              <w:widowControl w:val="0"/>
              <w:autoSpaceDE w:val="0"/>
              <w:autoSpaceDN w:val="0"/>
              <w:adjustRightInd w:val="0"/>
              <w:spacing w:after="0" w:line="240" w:lineRule="auto"/>
              <w:jc w:val="both"/>
              <w:rPr>
                <w:rFonts w:ascii="Times New Roman" w:hAnsi="Times New Roman" w:cs="Times New Roman"/>
              </w:rPr>
            </w:pPr>
          </w:p>
          <w:p w14:paraId="2806F9C2" w14:textId="77777777" w:rsidR="005436D1" w:rsidRPr="00602692" w:rsidRDefault="007A334B" w:rsidP="002A5E62">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sr-Cyrl-RS"/>
              </w:rPr>
              <w:t xml:space="preserve">(1) </w:t>
            </w:r>
            <w:r w:rsidR="005436D1" w:rsidRPr="00602692">
              <w:rPr>
                <w:rFonts w:ascii="Times New Roman" w:hAnsi="Times New Roman" w:cs="Times New Roman"/>
                <w:color w:val="000000"/>
                <w:lang w:val="en-GB"/>
              </w:rPr>
              <w:t xml:space="preserve">Обвезник је дужан да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w:t>
            </w:r>
          </w:p>
          <w:p w14:paraId="2EA84F7C" w14:textId="77777777" w:rsidR="005436D1" w:rsidRPr="00602692" w:rsidRDefault="005436D1" w:rsidP="002A5E62">
            <w:pPr>
              <w:spacing w:after="0" w:line="240" w:lineRule="auto"/>
              <w:jc w:val="both"/>
              <w:rPr>
                <w:rFonts w:ascii="Times New Roman" w:hAnsi="Times New Roman" w:cs="Times New Roman"/>
                <w:color w:val="000000"/>
                <w:lang w:val="en-GB"/>
              </w:rPr>
            </w:pPr>
          </w:p>
          <w:p w14:paraId="09FE10E1" w14:textId="77777777" w:rsidR="005436D1" w:rsidRPr="00602692" w:rsidRDefault="007A334B" w:rsidP="002A5E62">
            <w:pPr>
              <w:spacing w:before="100" w:beforeAutospacing="1" w:after="100" w:afterAutospacing="1" w:line="240" w:lineRule="auto"/>
              <w:jc w:val="both"/>
              <w:rPr>
                <w:rFonts w:ascii="Arial" w:eastAsia="Times New Roman" w:hAnsi="Arial" w:cs="Arial"/>
                <w:u w:val="single"/>
                <w:lang w:val="sr-Cyrl-RS"/>
              </w:rPr>
            </w:pPr>
            <w:r w:rsidRPr="00602692">
              <w:rPr>
                <w:rFonts w:ascii="Times New Roman" w:eastAsia="Times New Roman" w:hAnsi="Times New Roman" w:cs="Times New Roman"/>
                <w:color w:val="000000"/>
                <w:lang w:val="sr-Cyrl-RS"/>
              </w:rPr>
              <w:t xml:space="preserve">(2) </w:t>
            </w:r>
            <w:r w:rsidR="00A62A48" w:rsidRPr="00602692">
              <w:rPr>
                <w:rFonts w:ascii="Times New Roman" w:eastAsia="Times New Roman" w:hAnsi="Times New Roman" w:cs="Times New Roman"/>
                <w:color w:val="000000"/>
                <w:lang w:val="sr-Cyrl-RS"/>
              </w:rPr>
              <w:t>С</w:t>
            </w:r>
            <w:r w:rsidR="00A62A48" w:rsidRPr="00602692">
              <w:rPr>
                <w:rFonts w:ascii="Times New Roman" w:eastAsia="Times New Roman" w:hAnsi="Times New Roman" w:cs="Times New Roman"/>
                <w:color w:val="000000"/>
              </w:rPr>
              <w:t xml:space="preserve">тручно образовање, оспособљавање и усавршавање односи се на упознавање са одредбама овог закона и прописа донетих на основу њега и интерних аката, са стручном литературом о спречавању и </w:t>
            </w:r>
            <w:r w:rsidR="00A62A48" w:rsidRPr="00602692">
              <w:rPr>
                <w:rFonts w:ascii="Times New Roman" w:eastAsia="Times New Roman" w:hAnsi="Times New Roman" w:cs="Times New Roman"/>
                <w:color w:val="000000"/>
              </w:rPr>
              <w:lastRenderedPageBreak/>
              <w:t>откривању прања новца и финансирања тероризма, са листом индикатора за препознавање странака и трансакција за које постоје основи сумње да се ради о прању новца или финансирању тероризма, као и са одредбама прописа којима се уређује ограничавање располагања имовином у циљу спречавања тероризма и ширења оружја за масовно уништење и прописа којима се уређује заштита података о личности.</w:t>
            </w:r>
            <w:r w:rsidR="00A62A48" w:rsidRPr="00602692">
              <w:rPr>
                <w:rFonts w:ascii="Arial" w:eastAsia="Times New Roman" w:hAnsi="Arial" w:cs="Arial"/>
                <w:u w:val="single"/>
                <w:lang w:val="sr-Cyrl-RS"/>
              </w:rPr>
              <w:t xml:space="preserve"> </w:t>
            </w:r>
          </w:p>
          <w:p w14:paraId="72DA507E" w14:textId="77777777" w:rsidR="005436D1" w:rsidRPr="00602692" w:rsidRDefault="007A334B"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lang w:val="sr-Cyrl-RS"/>
              </w:rPr>
              <w:t>(3)</w:t>
            </w:r>
            <w:r w:rsidR="005436D1" w:rsidRPr="00602692">
              <w:rPr>
                <w:rFonts w:ascii="Times New Roman" w:eastAsia="Times New Roman" w:hAnsi="Times New Roman" w:cs="Times New Roman"/>
                <w:color w:val="000000"/>
              </w:rPr>
              <w:t>Обвезник је дужан да изради програм годишњег стручног образовања, оспособљавања и усавршавања запослених за спречавање и откривање прања новца и финансирања тероризма најкасније до краја марта за текућу годину.</w:t>
            </w:r>
          </w:p>
          <w:p w14:paraId="3C4ED9ED" w14:textId="77777777" w:rsidR="005436D1" w:rsidRPr="00602692" w:rsidRDefault="005436D1" w:rsidP="002A5E62">
            <w:pPr>
              <w:spacing w:after="0" w:line="240" w:lineRule="auto"/>
              <w:jc w:val="both"/>
              <w:rPr>
                <w:rFonts w:ascii="Times New Roman" w:hAnsi="Times New Roman" w:cs="Times New Roman"/>
                <w:color w:val="000000"/>
                <w:lang w:val="en-GB"/>
              </w:rPr>
            </w:pPr>
          </w:p>
          <w:p w14:paraId="380B1F28" w14:textId="77777777" w:rsidR="00F21A85" w:rsidRPr="00602692" w:rsidRDefault="00F21A85" w:rsidP="002A5E62">
            <w:pPr>
              <w:spacing w:after="0" w:line="240" w:lineRule="auto"/>
              <w:jc w:val="both"/>
              <w:rPr>
                <w:rFonts w:ascii="Times New Roman" w:hAnsi="Times New Roman" w:cs="Times New Roman"/>
                <w:color w:val="000000"/>
                <w:lang w:val="en-GB"/>
              </w:rPr>
            </w:pPr>
          </w:p>
          <w:p w14:paraId="1DB71501" w14:textId="77777777" w:rsidR="00A8702D" w:rsidRPr="00602692" w:rsidRDefault="005436D1" w:rsidP="002A5E62">
            <w:pPr>
              <w:spacing w:after="0" w:line="240" w:lineRule="auto"/>
              <w:jc w:val="both"/>
              <w:rPr>
                <w:rFonts w:ascii="Times New Roman" w:hAnsi="Times New Roman" w:cs="Times New Roman"/>
              </w:rPr>
            </w:pPr>
            <w:r w:rsidRPr="00602692">
              <w:rPr>
                <w:rFonts w:ascii="Times New Roman" w:hAnsi="Times New Roman" w:cs="Times New Roman"/>
              </w:rPr>
              <w:t xml:space="preserve">Управа је дужна да обвезника и </w:t>
            </w:r>
            <w:r w:rsidR="00A62A48" w:rsidRPr="00602692">
              <w:rPr>
                <w:rFonts w:ascii="Times New Roman" w:hAnsi="Times New Roman" w:cs="Times New Roman"/>
              </w:rPr>
              <w:t xml:space="preserve">органе надлежне за вршење надзора из члана 104. овог закона </w:t>
            </w:r>
            <w:r w:rsidRPr="00602692">
              <w:rPr>
                <w:rFonts w:ascii="Times New Roman" w:hAnsi="Times New Roman" w:cs="Times New Roman"/>
              </w:rPr>
              <w:t>који су је обавестили о лицу или трансакцији у вези са којима постоје основи сумње да се ради о прању новца или финансирању тероризма, обавештава о резултатима до којих су њихова обавештења довела.</w:t>
            </w:r>
          </w:p>
        </w:tc>
        <w:tc>
          <w:tcPr>
            <w:tcW w:w="139" w:type="pct"/>
            <w:vAlign w:val="center"/>
          </w:tcPr>
          <w:p w14:paraId="13AD882E" w14:textId="77777777" w:rsidR="00A8702D" w:rsidRPr="00602692" w:rsidRDefault="00E47B9D"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034E04C3" w14:textId="77777777" w:rsidR="00A8702D" w:rsidRPr="00602692" w:rsidRDefault="00A8702D" w:rsidP="002A5E62">
            <w:pPr>
              <w:spacing w:after="0" w:line="240" w:lineRule="auto"/>
              <w:ind w:firstLine="21"/>
              <w:rPr>
                <w:rFonts w:ascii="Times New Roman" w:hAnsi="Times New Roman" w:cs="Times New Roman"/>
                <w:lang w:val="ru-RU"/>
              </w:rPr>
            </w:pPr>
          </w:p>
        </w:tc>
        <w:tc>
          <w:tcPr>
            <w:tcW w:w="878" w:type="pct"/>
            <w:vAlign w:val="center"/>
          </w:tcPr>
          <w:p w14:paraId="63195B38" w14:textId="77777777" w:rsidR="00A8702D" w:rsidRPr="00602692" w:rsidRDefault="00A8702D" w:rsidP="002A5E62">
            <w:pPr>
              <w:spacing w:after="0" w:line="240" w:lineRule="auto"/>
              <w:rPr>
                <w:rFonts w:ascii="Times New Roman" w:hAnsi="Times New Roman" w:cs="Times New Roman"/>
                <w:lang w:val="sr-Cyrl-CS"/>
              </w:rPr>
            </w:pPr>
          </w:p>
        </w:tc>
      </w:tr>
      <w:tr w:rsidR="00060A53" w:rsidRPr="00602692" w14:paraId="51875122" w14:textId="77777777" w:rsidTr="00004FAF">
        <w:trPr>
          <w:trHeight w:val="63"/>
        </w:trPr>
        <w:tc>
          <w:tcPr>
            <w:tcW w:w="323" w:type="pct"/>
            <w:shd w:val="clear" w:color="auto" w:fill="D9D9D9"/>
          </w:tcPr>
          <w:p w14:paraId="0797EFEA" w14:textId="77777777" w:rsidR="00A8702D" w:rsidRPr="00602692" w:rsidRDefault="00A8702D" w:rsidP="002A5E62">
            <w:pPr>
              <w:pStyle w:val="NormalWeb"/>
              <w:spacing w:before="0" w:beforeAutospacing="0" w:after="0" w:afterAutospacing="0"/>
              <w:rPr>
                <w:sz w:val="22"/>
                <w:szCs w:val="22"/>
              </w:rPr>
            </w:pPr>
            <w:r w:rsidRPr="00602692">
              <w:rPr>
                <w:sz w:val="22"/>
                <w:szCs w:val="22"/>
              </w:rPr>
              <w:lastRenderedPageBreak/>
              <w:t>47</w:t>
            </w:r>
          </w:p>
        </w:tc>
        <w:tc>
          <w:tcPr>
            <w:tcW w:w="1387" w:type="pct"/>
            <w:shd w:val="clear" w:color="auto" w:fill="D9D9D9"/>
            <w:vAlign w:val="center"/>
          </w:tcPr>
          <w:p w14:paraId="6ADB8FB0"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Member States shall ensure that providers of exchange services between virtual currencies and fiat currencies, and custodian wallet providers, are registered, that currency exchange and cheque cashing offices, and trust or company service providers are licensed or registered, and that providers of gambling services are regulated.</w:t>
            </w:r>
          </w:p>
          <w:p w14:paraId="04244F2C" w14:textId="77777777" w:rsidR="00A8702D" w:rsidRPr="00602692" w:rsidRDefault="00A8702D" w:rsidP="002A5E62">
            <w:pPr>
              <w:pStyle w:val="NormalWeb"/>
              <w:spacing w:before="0" w:beforeAutospacing="0" w:after="0" w:afterAutospacing="0"/>
              <w:rPr>
                <w:sz w:val="22"/>
                <w:szCs w:val="22"/>
              </w:rPr>
            </w:pPr>
            <w:r w:rsidRPr="00602692">
              <w:rPr>
                <w:sz w:val="22"/>
                <w:szCs w:val="22"/>
              </w:rPr>
              <w:t>2.   Member States shall require competent authorities to ensure that the persons who hold a management function in the entities referred to in paragraph 1, or are the beneficial owners of such entities, are fit and proper persons.</w:t>
            </w:r>
          </w:p>
          <w:p w14:paraId="7FFE04C0" w14:textId="77777777" w:rsidR="00A8702D" w:rsidRPr="00602692" w:rsidRDefault="00A8702D" w:rsidP="002A5E62">
            <w:pPr>
              <w:pStyle w:val="NormalWeb"/>
              <w:spacing w:before="0" w:beforeAutospacing="0" w:after="0" w:afterAutospacing="0"/>
              <w:rPr>
                <w:sz w:val="22"/>
                <w:szCs w:val="22"/>
              </w:rPr>
            </w:pPr>
            <w:r w:rsidRPr="00602692">
              <w:rPr>
                <w:sz w:val="22"/>
                <w:szCs w:val="22"/>
              </w:rPr>
              <w:t>3.   With respect to the obliged entities referred to in point (3)(a), (b) and (d) of Article 2(1), Member States shall ensure that competent authorities take the necessary measures to prevent criminals convicted in relevant areas or their associates from holding a management function in or being the beneficial owners of those obliged entities.</w:t>
            </w:r>
          </w:p>
          <w:p w14:paraId="4F093BAD" w14:textId="77777777" w:rsidR="001B1785" w:rsidRPr="00602692" w:rsidRDefault="001B1785" w:rsidP="002A5E62">
            <w:pPr>
              <w:pStyle w:val="NormalWeb"/>
              <w:spacing w:before="0" w:beforeAutospacing="0" w:after="0" w:afterAutospacing="0"/>
              <w:rPr>
                <w:sz w:val="22"/>
                <w:szCs w:val="22"/>
              </w:rPr>
            </w:pPr>
          </w:p>
        </w:tc>
        <w:tc>
          <w:tcPr>
            <w:tcW w:w="512" w:type="pct"/>
            <w:vAlign w:val="center"/>
          </w:tcPr>
          <w:p w14:paraId="3043347D" w14:textId="77777777" w:rsidR="001B1785" w:rsidRPr="00602692" w:rsidRDefault="006306C6"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4.1.2</w:t>
            </w:r>
          </w:p>
          <w:p w14:paraId="1D4174AE" w14:textId="77777777" w:rsidR="006306C6" w:rsidRPr="00602692" w:rsidRDefault="006306C6" w:rsidP="002A5E62">
            <w:pPr>
              <w:spacing w:after="0" w:line="240" w:lineRule="auto"/>
              <w:rPr>
                <w:rFonts w:ascii="Times New Roman" w:hAnsi="Times New Roman" w:cs="Times New Roman"/>
                <w:lang w:val="sr-Cyrl-RS"/>
              </w:rPr>
            </w:pPr>
          </w:p>
          <w:p w14:paraId="732605CF" w14:textId="77777777" w:rsidR="006306C6" w:rsidRPr="00602692" w:rsidRDefault="006306C6" w:rsidP="002A5E62">
            <w:pPr>
              <w:spacing w:after="0" w:line="240" w:lineRule="auto"/>
              <w:rPr>
                <w:rFonts w:ascii="Times New Roman" w:hAnsi="Times New Roman" w:cs="Times New Roman"/>
                <w:lang w:val="sr-Cyrl-RS"/>
              </w:rPr>
            </w:pPr>
          </w:p>
          <w:p w14:paraId="14B9C4CC" w14:textId="77777777" w:rsidR="006306C6" w:rsidRPr="00602692" w:rsidRDefault="006306C6" w:rsidP="002A5E62">
            <w:pPr>
              <w:spacing w:after="0" w:line="240" w:lineRule="auto"/>
              <w:rPr>
                <w:rFonts w:ascii="Times New Roman" w:hAnsi="Times New Roman" w:cs="Times New Roman"/>
                <w:lang w:val="sr-Cyrl-RS"/>
              </w:rPr>
            </w:pPr>
          </w:p>
          <w:p w14:paraId="35BF7D7B" w14:textId="77777777" w:rsidR="006306C6" w:rsidRPr="00602692" w:rsidRDefault="006306C6" w:rsidP="002A5E62">
            <w:pPr>
              <w:spacing w:after="0" w:line="240" w:lineRule="auto"/>
              <w:rPr>
                <w:rFonts w:ascii="Times New Roman" w:hAnsi="Times New Roman" w:cs="Times New Roman"/>
                <w:lang w:val="sr-Cyrl-RS"/>
              </w:rPr>
            </w:pPr>
          </w:p>
          <w:p w14:paraId="0E3DBA71" w14:textId="77777777" w:rsidR="006306C6" w:rsidRPr="00602692" w:rsidRDefault="006306C6"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4.1.17</w:t>
            </w:r>
          </w:p>
          <w:p w14:paraId="712643F6" w14:textId="77777777" w:rsidR="006306C6" w:rsidRPr="00602692" w:rsidRDefault="006306C6" w:rsidP="002A5E62">
            <w:pPr>
              <w:spacing w:after="0" w:line="240" w:lineRule="auto"/>
              <w:rPr>
                <w:rFonts w:ascii="Times New Roman" w:hAnsi="Times New Roman" w:cs="Times New Roman"/>
                <w:lang w:val="sr-Cyrl-RS"/>
              </w:rPr>
            </w:pPr>
          </w:p>
          <w:p w14:paraId="640A1612" w14:textId="77777777" w:rsidR="006306C6" w:rsidRPr="00602692" w:rsidRDefault="006306C6" w:rsidP="002A5E62">
            <w:pPr>
              <w:spacing w:after="0" w:line="240" w:lineRule="auto"/>
              <w:rPr>
                <w:rFonts w:ascii="Times New Roman" w:hAnsi="Times New Roman" w:cs="Times New Roman"/>
                <w:lang w:val="sr-Cyrl-RS"/>
              </w:rPr>
            </w:pPr>
          </w:p>
          <w:p w14:paraId="71FDAB58" w14:textId="77777777" w:rsidR="006306C6" w:rsidRPr="00602692" w:rsidRDefault="006306C6"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4.4</w:t>
            </w:r>
          </w:p>
          <w:p w14:paraId="2BA34402" w14:textId="77777777" w:rsidR="006306C6" w:rsidRPr="00602692" w:rsidRDefault="006306C6" w:rsidP="002A5E62">
            <w:pPr>
              <w:spacing w:after="0" w:line="240" w:lineRule="auto"/>
              <w:rPr>
                <w:rFonts w:ascii="Times New Roman" w:hAnsi="Times New Roman" w:cs="Times New Roman"/>
                <w:lang w:val="sr-Cyrl-RS"/>
              </w:rPr>
            </w:pPr>
          </w:p>
          <w:p w14:paraId="3174D014" w14:textId="77777777" w:rsidR="006306C6" w:rsidRPr="00602692" w:rsidRDefault="006306C6" w:rsidP="002A5E62">
            <w:pPr>
              <w:spacing w:after="0" w:line="240" w:lineRule="auto"/>
              <w:rPr>
                <w:rFonts w:ascii="Times New Roman" w:hAnsi="Times New Roman" w:cs="Times New Roman"/>
                <w:lang w:val="sr-Cyrl-RS"/>
              </w:rPr>
            </w:pPr>
          </w:p>
          <w:p w14:paraId="695F5073" w14:textId="77777777" w:rsidR="006306C6" w:rsidRPr="00602692" w:rsidRDefault="006306C6" w:rsidP="002A5E62">
            <w:pPr>
              <w:spacing w:after="0" w:line="240" w:lineRule="auto"/>
              <w:rPr>
                <w:rFonts w:ascii="Times New Roman" w:hAnsi="Times New Roman" w:cs="Times New Roman"/>
                <w:lang w:val="sr-Cyrl-RS"/>
              </w:rPr>
            </w:pPr>
          </w:p>
          <w:p w14:paraId="089E4D08" w14:textId="77777777" w:rsidR="006306C6" w:rsidRPr="00602692" w:rsidRDefault="006306C6" w:rsidP="002A5E62">
            <w:pPr>
              <w:spacing w:after="0" w:line="240" w:lineRule="auto"/>
              <w:rPr>
                <w:rFonts w:ascii="Times New Roman" w:hAnsi="Times New Roman" w:cs="Times New Roman"/>
                <w:lang w:val="sr-Cyrl-RS"/>
              </w:rPr>
            </w:pPr>
          </w:p>
          <w:p w14:paraId="3BFDEC0C" w14:textId="77777777" w:rsidR="006306C6" w:rsidRPr="00602692" w:rsidRDefault="006306C6" w:rsidP="002A5E62">
            <w:pPr>
              <w:spacing w:after="0" w:line="240" w:lineRule="auto"/>
              <w:rPr>
                <w:rFonts w:ascii="Times New Roman" w:hAnsi="Times New Roman" w:cs="Times New Roman"/>
                <w:lang w:val="sr-Cyrl-RS"/>
              </w:rPr>
            </w:pPr>
          </w:p>
          <w:p w14:paraId="17554E6C" w14:textId="77777777" w:rsidR="006306C6" w:rsidRPr="00602692" w:rsidRDefault="006306C6" w:rsidP="002A5E62">
            <w:pPr>
              <w:spacing w:after="0" w:line="240" w:lineRule="auto"/>
              <w:rPr>
                <w:rFonts w:ascii="Times New Roman" w:hAnsi="Times New Roman" w:cs="Times New Roman"/>
                <w:lang w:val="sr-Cyrl-RS"/>
              </w:rPr>
            </w:pPr>
          </w:p>
          <w:p w14:paraId="3EAE3257" w14:textId="77777777" w:rsidR="006306C6" w:rsidRPr="00602692" w:rsidRDefault="006306C6" w:rsidP="002A5E62">
            <w:pPr>
              <w:spacing w:after="0" w:line="240" w:lineRule="auto"/>
              <w:rPr>
                <w:rFonts w:ascii="Times New Roman" w:hAnsi="Times New Roman" w:cs="Times New Roman"/>
                <w:lang w:val="sr-Cyrl-RS"/>
              </w:rPr>
            </w:pPr>
          </w:p>
          <w:p w14:paraId="3BCE1AC8" w14:textId="77777777" w:rsidR="006306C6" w:rsidRPr="00602692" w:rsidRDefault="006306C6" w:rsidP="002A5E62">
            <w:pPr>
              <w:spacing w:after="0" w:line="240" w:lineRule="auto"/>
              <w:rPr>
                <w:rFonts w:ascii="Times New Roman" w:hAnsi="Times New Roman" w:cs="Times New Roman"/>
                <w:lang w:val="sr-Cyrl-RS"/>
              </w:rPr>
            </w:pPr>
          </w:p>
          <w:p w14:paraId="6CE64910" w14:textId="77777777" w:rsidR="006306C6" w:rsidRPr="00602692" w:rsidRDefault="006306C6" w:rsidP="002A5E62">
            <w:pPr>
              <w:spacing w:after="0" w:line="240" w:lineRule="auto"/>
              <w:rPr>
                <w:rFonts w:ascii="Times New Roman" w:hAnsi="Times New Roman" w:cs="Times New Roman"/>
                <w:lang w:val="sr-Cyrl-RS"/>
              </w:rPr>
            </w:pPr>
          </w:p>
          <w:p w14:paraId="598DE5EB" w14:textId="77777777" w:rsidR="006306C6" w:rsidRPr="00602692" w:rsidRDefault="006306C6" w:rsidP="002A5E62">
            <w:pPr>
              <w:spacing w:after="0" w:line="240" w:lineRule="auto"/>
              <w:rPr>
                <w:rFonts w:ascii="Times New Roman" w:hAnsi="Times New Roman" w:cs="Times New Roman"/>
                <w:lang w:val="sr-Cyrl-RS"/>
              </w:rPr>
            </w:pPr>
          </w:p>
          <w:p w14:paraId="33BA52FF" w14:textId="77777777" w:rsidR="006306C6" w:rsidRPr="00602692" w:rsidRDefault="006306C6" w:rsidP="002A5E62">
            <w:pPr>
              <w:spacing w:after="0" w:line="240" w:lineRule="auto"/>
              <w:rPr>
                <w:rFonts w:ascii="Times New Roman" w:hAnsi="Times New Roman" w:cs="Times New Roman"/>
                <w:lang w:val="sr-Cyrl-RS"/>
              </w:rPr>
            </w:pPr>
          </w:p>
          <w:p w14:paraId="0E0EC653" w14:textId="77777777" w:rsidR="006306C6" w:rsidRPr="00602692" w:rsidRDefault="006306C6" w:rsidP="002A5E62">
            <w:pPr>
              <w:spacing w:after="0" w:line="240" w:lineRule="auto"/>
              <w:rPr>
                <w:rFonts w:ascii="Times New Roman" w:hAnsi="Times New Roman" w:cs="Times New Roman"/>
                <w:lang w:val="sr-Cyrl-RS"/>
              </w:rPr>
            </w:pPr>
          </w:p>
          <w:p w14:paraId="67DB0EC7" w14:textId="77777777" w:rsidR="006306C6" w:rsidRPr="00602692" w:rsidRDefault="006306C6" w:rsidP="002A5E62">
            <w:pPr>
              <w:spacing w:after="0" w:line="240" w:lineRule="auto"/>
              <w:rPr>
                <w:rFonts w:ascii="Times New Roman" w:hAnsi="Times New Roman" w:cs="Times New Roman"/>
                <w:lang w:val="sr-Cyrl-RS"/>
              </w:rPr>
            </w:pPr>
          </w:p>
          <w:p w14:paraId="59D2E413" w14:textId="77777777" w:rsidR="006306C6" w:rsidRPr="00602692" w:rsidRDefault="006306C6" w:rsidP="002A5E62">
            <w:pPr>
              <w:spacing w:after="0" w:line="240" w:lineRule="auto"/>
              <w:rPr>
                <w:rFonts w:ascii="Times New Roman" w:hAnsi="Times New Roman" w:cs="Times New Roman"/>
                <w:lang w:val="sr-Cyrl-RS"/>
              </w:rPr>
            </w:pPr>
          </w:p>
          <w:p w14:paraId="0A848971" w14:textId="77777777" w:rsidR="006306C6" w:rsidRPr="00602692" w:rsidRDefault="006306C6" w:rsidP="002A5E62">
            <w:pPr>
              <w:spacing w:after="0" w:line="240" w:lineRule="auto"/>
              <w:rPr>
                <w:rFonts w:ascii="Times New Roman" w:hAnsi="Times New Roman" w:cs="Times New Roman"/>
                <w:lang w:val="sr-Cyrl-RS"/>
              </w:rPr>
            </w:pPr>
          </w:p>
          <w:p w14:paraId="1999740B" w14:textId="77777777" w:rsidR="006306C6" w:rsidRPr="00602692" w:rsidRDefault="006306C6" w:rsidP="002A5E62">
            <w:pPr>
              <w:spacing w:after="0" w:line="240" w:lineRule="auto"/>
              <w:rPr>
                <w:rFonts w:ascii="Times New Roman" w:hAnsi="Times New Roman" w:cs="Times New Roman"/>
                <w:lang w:val="sr-Cyrl-RS"/>
              </w:rPr>
            </w:pPr>
          </w:p>
          <w:p w14:paraId="2F05821E" w14:textId="77777777" w:rsidR="006306C6" w:rsidRPr="00602692" w:rsidRDefault="006306C6" w:rsidP="002A5E62">
            <w:pPr>
              <w:spacing w:after="0" w:line="240" w:lineRule="auto"/>
              <w:rPr>
                <w:rFonts w:ascii="Times New Roman" w:hAnsi="Times New Roman" w:cs="Times New Roman"/>
                <w:lang w:val="sr-Cyrl-RS"/>
              </w:rPr>
            </w:pPr>
          </w:p>
          <w:p w14:paraId="015D949D" w14:textId="77777777" w:rsidR="006306C6" w:rsidRPr="00602692" w:rsidRDefault="006306C6" w:rsidP="002A5E62">
            <w:pPr>
              <w:spacing w:after="0" w:line="240" w:lineRule="auto"/>
              <w:rPr>
                <w:rFonts w:ascii="Times New Roman" w:hAnsi="Times New Roman" w:cs="Times New Roman"/>
                <w:lang w:val="sr-Cyrl-RS"/>
              </w:rPr>
            </w:pPr>
          </w:p>
          <w:p w14:paraId="7E1B0B18" w14:textId="77777777" w:rsidR="006306C6" w:rsidRPr="00602692" w:rsidRDefault="006306C6" w:rsidP="002A5E62">
            <w:pPr>
              <w:spacing w:after="0" w:line="240" w:lineRule="auto"/>
              <w:rPr>
                <w:rFonts w:ascii="Times New Roman" w:hAnsi="Times New Roman" w:cs="Times New Roman"/>
                <w:lang w:val="sr-Cyrl-RS"/>
              </w:rPr>
            </w:pPr>
          </w:p>
          <w:p w14:paraId="6E85A389" w14:textId="77777777" w:rsidR="006306C6" w:rsidRPr="00602692" w:rsidRDefault="006306C6" w:rsidP="002A5E62">
            <w:pPr>
              <w:spacing w:after="0" w:line="240" w:lineRule="auto"/>
              <w:rPr>
                <w:rFonts w:ascii="Times New Roman" w:hAnsi="Times New Roman" w:cs="Times New Roman"/>
                <w:lang w:val="sr-Cyrl-RS"/>
              </w:rPr>
            </w:pPr>
          </w:p>
          <w:p w14:paraId="17DFA1E7" w14:textId="77777777" w:rsidR="006306C6" w:rsidRPr="00602692" w:rsidRDefault="006306C6" w:rsidP="002A5E62">
            <w:pPr>
              <w:spacing w:after="0" w:line="240" w:lineRule="auto"/>
              <w:rPr>
                <w:rFonts w:ascii="Times New Roman" w:hAnsi="Times New Roman" w:cs="Times New Roman"/>
                <w:lang w:val="sr-Cyrl-RS"/>
              </w:rPr>
            </w:pPr>
          </w:p>
          <w:p w14:paraId="7952DA61" w14:textId="77777777" w:rsidR="006306C6" w:rsidRPr="00602692" w:rsidRDefault="006306C6" w:rsidP="002A5E62">
            <w:pPr>
              <w:spacing w:after="0" w:line="240" w:lineRule="auto"/>
              <w:rPr>
                <w:rFonts w:ascii="Times New Roman" w:hAnsi="Times New Roman" w:cs="Times New Roman"/>
                <w:lang w:val="sr-Cyrl-RS"/>
              </w:rPr>
            </w:pPr>
          </w:p>
          <w:p w14:paraId="7A90B5AB" w14:textId="77777777" w:rsidR="006306C6" w:rsidRPr="00602692" w:rsidRDefault="006306C6" w:rsidP="002A5E62">
            <w:pPr>
              <w:spacing w:after="0" w:line="240" w:lineRule="auto"/>
              <w:rPr>
                <w:rFonts w:ascii="Times New Roman" w:hAnsi="Times New Roman" w:cs="Times New Roman"/>
                <w:lang w:val="sr-Cyrl-RS"/>
              </w:rPr>
            </w:pPr>
          </w:p>
          <w:p w14:paraId="1C9659D5" w14:textId="77777777" w:rsidR="006306C6" w:rsidRPr="00602692" w:rsidRDefault="006306C6" w:rsidP="002A5E62">
            <w:pPr>
              <w:spacing w:after="0" w:line="240" w:lineRule="auto"/>
              <w:rPr>
                <w:rFonts w:ascii="Times New Roman" w:hAnsi="Times New Roman" w:cs="Times New Roman"/>
                <w:lang w:val="sr-Cyrl-RS"/>
              </w:rPr>
            </w:pPr>
          </w:p>
          <w:p w14:paraId="4F010BD5" w14:textId="77777777" w:rsidR="006306C6" w:rsidRPr="00602692" w:rsidRDefault="006306C6" w:rsidP="002A5E62">
            <w:pPr>
              <w:spacing w:after="0" w:line="240" w:lineRule="auto"/>
              <w:rPr>
                <w:rFonts w:ascii="Times New Roman" w:hAnsi="Times New Roman" w:cs="Times New Roman"/>
                <w:lang w:val="sr-Cyrl-RS"/>
              </w:rPr>
            </w:pPr>
          </w:p>
          <w:p w14:paraId="762FC0D8" w14:textId="77777777" w:rsidR="006306C6" w:rsidRPr="00602692" w:rsidRDefault="006306C6" w:rsidP="002A5E62">
            <w:pPr>
              <w:spacing w:after="0" w:line="240" w:lineRule="auto"/>
              <w:rPr>
                <w:rFonts w:ascii="Times New Roman" w:hAnsi="Times New Roman" w:cs="Times New Roman"/>
                <w:lang w:val="sr-Cyrl-RS"/>
              </w:rPr>
            </w:pPr>
          </w:p>
          <w:p w14:paraId="21060FD6" w14:textId="77777777" w:rsidR="006306C6" w:rsidRPr="00602692" w:rsidRDefault="006306C6" w:rsidP="002A5E62">
            <w:pPr>
              <w:spacing w:after="0" w:line="240" w:lineRule="auto"/>
              <w:rPr>
                <w:rFonts w:ascii="Times New Roman" w:hAnsi="Times New Roman" w:cs="Times New Roman"/>
                <w:lang w:val="sr-Cyrl-RS"/>
              </w:rPr>
            </w:pPr>
          </w:p>
          <w:p w14:paraId="009A57D8" w14:textId="77777777" w:rsidR="006306C6" w:rsidRPr="00602692" w:rsidRDefault="006306C6" w:rsidP="002A5E62">
            <w:pPr>
              <w:spacing w:after="0" w:line="240" w:lineRule="auto"/>
              <w:rPr>
                <w:rFonts w:ascii="Times New Roman" w:hAnsi="Times New Roman" w:cs="Times New Roman"/>
                <w:lang w:val="sr-Cyrl-RS"/>
              </w:rPr>
            </w:pPr>
          </w:p>
          <w:p w14:paraId="3C289771" w14:textId="77777777" w:rsidR="006306C6" w:rsidRPr="00602692" w:rsidRDefault="006306C6" w:rsidP="002A5E62">
            <w:pPr>
              <w:spacing w:after="0" w:line="240" w:lineRule="auto"/>
              <w:rPr>
                <w:rFonts w:ascii="Times New Roman" w:hAnsi="Times New Roman" w:cs="Times New Roman"/>
                <w:lang w:val="sr-Cyrl-RS"/>
              </w:rPr>
            </w:pPr>
          </w:p>
          <w:p w14:paraId="7C4696B3" w14:textId="77777777" w:rsidR="006306C6" w:rsidRPr="00602692" w:rsidRDefault="006306C6" w:rsidP="002A5E62">
            <w:pPr>
              <w:spacing w:after="0" w:line="240" w:lineRule="auto"/>
              <w:rPr>
                <w:rFonts w:ascii="Times New Roman" w:hAnsi="Times New Roman" w:cs="Times New Roman"/>
                <w:lang w:val="sr-Cyrl-RS"/>
              </w:rPr>
            </w:pPr>
          </w:p>
          <w:p w14:paraId="3B1055BA" w14:textId="77777777" w:rsidR="006306C6" w:rsidRPr="00602692" w:rsidRDefault="006306C6" w:rsidP="002A5E62">
            <w:pPr>
              <w:spacing w:after="0" w:line="240" w:lineRule="auto"/>
              <w:rPr>
                <w:rFonts w:ascii="Times New Roman" w:hAnsi="Times New Roman" w:cs="Times New Roman"/>
                <w:lang w:val="sr-Cyrl-RS"/>
              </w:rPr>
            </w:pPr>
          </w:p>
          <w:p w14:paraId="7CB58E6B" w14:textId="77777777" w:rsidR="006306C6" w:rsidRPr="00602692" w:rsidRDefault="006306C6" w:rsidP="002A5E62">
            <w:pPr>
              <w:spacing w:after="0" w:line="240" w:lineRule="auto"/>
              <w:rPr>
                <w:rFonts w:ascii="Times New Roman" w:hAnsi="Times New Roman" w:cs="Times New Roman"/>
                <w:lang w:val="sr-Cyrl-RS"/>
              </w:rPr>
            </w:pPr>
          </w:p>
          <w:p w14:paraId="5C259482" w14:textId="77777777" w:rsidR="006306C6" w:rsidRPr="00602692" w:rsidRDefault="006306C6" w:rsidP="002A5E62">
            <w:pPr>
              <w:spacing w:after="0" w:line="240" w:lineRule="auto"/>
              <w:rPr>
                <w:rFonts w:ascii="Times New Roman" w:hAnsi="Times New Roman" w:cs="Times New Roman"/>
                <w:lang w:val="sr-Cyrl-RS"/>
              </w:rPr>
            </w:pPr>
          </w:p>
          <w:p w14:paraId="28BF1FF6" w14:textId="77777777" w:rsidR="006306C6" w:rsidRPr="00602692" w:rsidRDefault="006306C6" w:rsidP="002A5E62">
            <w:pPr>
              <w:spacing w:after="0" w:line="240" w:lineRule="auto"/>
              <w:rPr>
                <w:rFonts w:ascii="Times New Roman" w:hAnsi="Times New Roman" w:cs="Times New Roman"/>
                <w:lang w:val="sr-Cyrl-RS"/>
              </w:rPr>
            </w:pPr>
          </w:p>
          <w:p w14:paraId="4739E6F3" w14:textId="77777777" w:rsidR="006306C6" w:rsidRPr="00602692" w:rsidRDefault="006306C6" w:rsidP="002A5E62">
            <w:pPr>
              <w:spacing w:after="0" w:line="240" w:lineRule="auto"/>
              <w:rPr>
                <w:rFonts w:ascii="Times New Roman" w:hAnsi="Times New Roman" w:cs="Times New Roman"/>
                <w:lang w:val="sr-Cyrl-RS"/>
              </w:rPr>
            </w:pPr>
          </w:p>
          <w:p w14:paraId="135DD62A" w14:textId="77777777" w:rsidR="006306C6" w:rsidRPr="00602692" w:rsidRDefault="006306C6" w:rsidP="002A5E62">
            <w:pPr>
              <w:spacing w:after="0" w:line="240" w:lineRule="auto"/>
              <w:rPr>
                <w:rFonts w:ascii="Times New Roman" w:hAnsi="Times New Roman" w:cs="Times New Roman"/>
                <w:lang w:val="sr-Cyrl-RS"/>
              </w:rPr>
            </w:pPr>
          </w:p>
          <w:p w14:paraId="11EDD397" w14:textId="77777777" w:rsidR="006306C6" w:rsidRPr="00602692" w:rsidRDefault="006306C6" w:rsidP="002A5E62">
            <w:pPr>
              <w:spacing w:after="0" w:line="240" w:lineRule="auto"/>
              <w:rPr>
                <w:rFonts w:ascii="Times New Roman" w:hAnsi="Times New Roman" w:cs="Times New Roman"/>
                <w:lang w:val="sr-Cyrl-RS"/>
              </w:rPr>
            </w:pPr>
          </w:p>
          <w:p w14:paraId="6BDB0286" w14:textId="77777777" w:rsidR="006306C6" w:rsidRPr="00602692" w:rsidRDefault="006306C6" w:rsidP="002A5E62">
            <w:pPr>
              <w:spacing w:after="0" w:line="240" w:lineRule="auto"/>
              <w:rPr>
                <w:rFonts w:ascii="Times New Roman" w:hAnsi="Times New Roman" w:cs="Times New Roman"/>
                <w:lang w:val="sr-Cyrl-RS"/>
              </w:rPr>
            </w:pPr>
          </w:p>
          <w:p w14:paraId="4BFCB123" w14:textId="77777777" w:rsidR="006306C6" w:rsidRPr="00602692" w:rsidRDefault="006306C6" w:rsidP="002A5E62">
            <w:pPr>
              <w:spacing w:after="0" w:line="240" w:lineRule="auto"/>
              <w:rPr>
                <w:rFonts w:ascii="Times New Roman" w:hAnsi="Times New Roman" w:cs="Times New Roman"/>
                <w:lang w:val="sr-Cyrl-RS"/>
              </w:rPr>
            </w:pPr>
          </w:p>
          <w:p w14:paraId="38245944" w14:textId="77777777" w:rsidR="006306C6" w:rsidRPr="00602692" w:rsidRDefault="006306C6" w:rsidP="002A5E62">
            <w:pPr>
              <w:spacing w:after="0" w:line="240" w:lineRule="auto"/>
              <w:rPr>
                <w:rFonts w:ascii="Times New Roman" w:hAnsi="Times New Roman" w:cs="Times New Roman"/>
                <w:lang w:val="sr-Cyrl-RS"/>
              </w:rPr>
            </w:pPr>
          </w:p>
          <w:p w14:paraId="65815F77" w14:textId="77777777" w:rsidR="006306C6" w:rsidRPr="00602692" w:rsidRDefault="006306C6" w:rsidP="002A5E62">
            <w:pPr>
              <w:spacing w:after="0" w:line="240" w:lineRule="auto"/>
              <w:rPr>
                <w:rFonts w:ascii="Times New Roman" w:hAnsi="Times New Roman" w:cs="Times New Roman"/>
                <w:lang w:val="sr-Cyrl-RS"/>
              </w:rPr>
            </w:pPr>
          </w:p>
          <w:p w14:paraId="2F38494C" w14:textId="77777777" w:rsidR="006306C6" w:rsidRPr="00602692" w:rsidRDefault="006306C6" w:rsidP="002A5E62">
            <w:pPr>
              <w:spacing w:after="0" w:line="240" w:lineRule="auto"/>
              <w:rPr>
                <w:rFonts w:ascii="Times New Roman" w:hAnsi="Times New Roman" w:cs="Times New Roman"/>
                <w:lang w:val="sr-Cyrl-RS"/>
              </w:rPr>
            </w:pPr>
          </w:p>
          <w:p w14:paraId="1D60C61F" w14:textId="77777777" w:rsidR="006306C6" w:rsidRPr="00602692" w:rsidRDefault="006306C6" w:rsidP="002A5E62">
            <w:pPr>
              <w:spacing w:after="0" w:line="240" w:lineRule="auto"/>
              <w:rPr>
                <w:rFonts w:ascii="Times New Roman" w:hAnsi="Times New Roman" w:cs="Times New Roman"/>
                <w:lang w:val="sr-Cyrl-RS"/>
              </w:rPr>
            </w:pPr>
          </w:p>
          <w:p w14:paraId="249D611D" w14:textId="77777777" w:rsidR="006306C6" w:rsidRPr="00602692" w:rsidRDefault="006306C6" w:rsidP="002A5E62">
            <w:pPr>
              <w:spacing w:after="0" w:line="240" w:lineRule="auto"/>
              <w:rPr>
                <w:rFonts w:ascii="Times New Roman" w:hAnsi="Times New Roman" w:cs="Times New Roman"/>
                <w:lang w:val="sr-Cyrl-RS"/>
              </w:rPr>
            </w:pPr>
          </w:p>
          <w:p w14:paraId="44A364CF" w14:textId="77777777" w:rsidR="006306C6" w:rsidRPr="00602692" w:rsidRDefault="006306C6" w:rsidP="002A5E62">
            <w:pPr>
              <w:spacing w:after="0" w:line="240" w:lineRule="auto"/>
              <w:rPr>
                <w:rFonts w:ascii="Times New Roman" w:hAnsi="Times New Roman" w:cs="Times New Roman"/>
                <w:lang w:val="sr-Cyrl-RS"/>
              </w:rPr>
            </w:pPr>
          </w:p>
          <w:p w14:paraId="4B5F39C8" w14:textId="77777777" w:rsidR="006306C6" w:rsidRPr="00602692" w:rsidRDefault="006306C6" w:rsidP="002A5E62">
            <w:pPr>
              <w:spacing w:after="0" w:line="240" w:lineRule="auto"/>
              <w:rPr>
                <w:rFonts w:ascii="Times New Roman" w:hAnsi="Times New Roman" w:cs="Times New Roman"/>
                <w:lang w:val="sr-Cyrl-RS"/>
              </w:rPr>
            </w:pPr>
          </w:p>
          <w:p w14:paraId="1F388CAB" w14:textId="77777777" w:rsidR="006306C6" w:rsidRPr="00602692" w:rsidRDefault="006306C6" w:rsidP="002A5E62">
            <w:pPr>
              <w:spacing w:after="0" w:line="240" w:lineRule="auto"/>
              <w:rPr>
                <w:rFonts w:ascii="Times New Roman" w:hAnsi="Times New Roman" w:cs="Times New Roman"/>
                <w:lang w:val="sr-Cyrl-RS"/>
              </w:rPr>
            </w:pPr>
          </w:p>
          <w:p w14:paraId="57793BE2" w14:textId="77777777" w:rsidR="006306C6" w:rsidRPr="00602692" w:rsidRDefault="006306C6" w:rsidP="002A5E62">
            <w:pPr>
              <w:spacing w:after="0" w:line="240" w:lineRule="auto"/>
              <w:rPr>
                <w:rFonts w:ascii="Times New Roman" w:hAnsi="Times New Roman" w:cs="Times New Roman"/>
                <w:lang w:val="sr-Cyrl-RS"/>
              </w:rPr>
            </w:pPr>
          </w:p>
          <w:p w14:paraId="60FB3D0B" w14:textId="77777777" w:rsidR="006306C6" w:rsidRPr="00602692" w:rsidRDefault="006306C6" w:rsidP="002A5E62">
            <w:pPr>
              <w:spacing w:after="0" w:line="240" w:lineRule="auto"/>
              <w:rPr>
                <w:rFonts w:ascii="Times New Roman" w:hAnsi="Times New Roman" w:cs="Times New Roman"/>
                <w:lang w:val="sr-Cyrl-RS"/>
              </w:rPr>
            </w:pPr>
          </w:p>
          <w:p w14:paraId="2161B713" w14:textId="77777777" w:rsidR="006306C6" w:rsidRPr="00602692" w:rsidRDefault="006306C6" w:rsidP="002A5E62">
            <w:pPr>
              <w:spacing w:after="0" w:line="240" w:lineRule="auto"/>
              <w:rPr>
                <w:rFonts w:ascii="Times New Roman" w:hAnsi="Times New Roman" w:cs="Times New Roman"/>
                <w:lang w:val="sr-Cyrl-RS"/>
              </w:rPr>
            </w:pPr>
          </w:p>
          <w:p w14:paraId="3CB912D8" w14:textId="77777777" w:rsidR="006306C6" w:rsidRPr="00602692" w:rsidRDefault="006306C6" w:rsidP="002A5E62">
            <w:pPr>
              <w:spacing w:after="0" w:line="240" w:lineRule="auto"/>
              <w:rPr>
                <w:rFonts w:ascii="Times New Roman" w:hAnsi="Times New Roman" w:cs="Times New Roman"/>
                <w:lang w:val="sr-Cyrl-RS"/>
              </w:rPr>
            </w:pPr>
          </w:p>
          <w:p w14:paraId="2314B220" w14:textId="77777777" w:rsidR="006306C6" w:rsidRPr="00602692" w:rsidRDefault="006306C6" w:rsidP="002A5E62">
            <w:pPr>
              <w:spacing w:after="0" w:line="240" w:lineRule="auto"/>
              <w:rPr>
                <w:rFonts w:ascii="Times New Roman" w:hAnsi="Times New Roman" w:cs="Times New Roman"/>
                <w:lang w:val="sr-Cyrl-RS"/>
              </w:rPr>
            </w:pPr>
          </w:p>
          <w:p w14:paraId="6C023E4E" w14:textId="77777777" w:rsidR="006306C6" w:rsidRPr="00602692" w:rsidRDefault="006306C6" w:rsidP="002A5E62">
            <w:pPr>
              <w:spacing w:after="0" w:line="240" w:lineRule="auto"/>
              <w:rPr>
                <w:rFonts w:ascii="Times New Roman" w:hAnsi="Times New Roman" w:cs="Times New Roman"/>
                <w:lang w:val="sr-Cyrl-RS"/>
              </w:rPr>
            </w:pPr>
          </w:p>
          <w:p w14:paraId="2D1D1785" w14:textId="77777777" w:rsidR="006306C6" w:rsidRPr="00602692" w:rsidRDefault="006306C6" w:rsidP="002A5E62">
            <w:pPr>
              <w:spacing w:after="0" w:line="240" w:lineRule="auto"/>
              <w:rPr>
                <w:rFonts w:ascii="Times New Roman" w:hAnsi="Times New Roman" w:cs="Times New Roman"/>
                <w:lang w:val="sr-Cyrl-RS"/>
              </w:rPr>
            </w:pPr>
          </w:p>
          <w:p w14:paraId="501C136B" w14:textId="77777777" w:rsidR="006306C6" w:rsidRPr="00602692" w:rsidRDefault="006306C6" w:rsidP="002A5E62">
            <w:pPr>
              <w:spacing w:after="0" w:line="240" w:lineRule="auto"/>
              <w:rPr>
                <w:rFonts w:ascii="Times New Roman" w:hAnsi="Times New Roman" w:cs="Times New Roman"/>
                <w:lang w:val="sr-Cyrl-RS"/>
              </w:rPr>
            </w:pPr>
          </w:p>
          <w:p w14:paraId="6021E25C" w14:textId="77777777" w:rsidR="006306C6" w:rsidRPr="00602692" w:rsidRDefault="006306C6" w:rsidP="002A5E62">
            <w:pPr>
              <w:spacing w:after="0" w:line="240" w:lineRule="auto"/>
              <w:rPr>
                <w:rFonts w:ascii="Times New Roman" w:hAnsi="Times New Roman" w:cs="Times New Roman"/>
                <w:lang w:val="sr-Cyrl-RS"/>
              </w:rPr>
            </w:pPr>
          </w:p>
          <w:p w14:paraId="0EF5D23E" w14:textId="77777777" w:rsidR="006306C6" w:rsidRPr="00602692" w:rsidRDefault="006306C6" w:rsidP="002A5E62">
            <w:pPr>
              <w:spacing w:after="0" w:line="240" w:lineRule="auto"/>
              <w:rPr>
                <w:rFonts w:ascii="Times New Roman" w:hAnsi="Times New Roman" w:cs="Times New Roman"/>
                <w:lang w:val="sr-Cyrl-RS"/>
              </w:rPr>
            </w:pPr>
          </w:p>
          <w:p w14:paraId="078F60CE" w14:textId="77777777" w:rsidR="006306C6" w:rsidRPr="00602692" w:rsidRDefault="006306C6" w:rsidP="002A5E62">
            <w:pPr>
              <w:spacing w:after="0" w:line="240" w:lineRule="auto"/>
              <w:rPr>
                <w:rFonts w:ascii="Times New Roman" w:hAnsi="Times New Roman" w:cs="Times New Roman"/>
                <w:lang w:val="sr-Cyrl-RS"/>
              </w:rPr>
            </w:pPr>
          </w:p>
          <w:p w14:paraId="22816EDE" w14:textId="77777777" w:rsidR="006306C6" w:rsidRPr="00602692" w:rsidRDefault="006306C6" w:rsidP="002A5E62">
            <w:pPr>
              <w:spacing w:after="0" w:line="240" w:lineRule="auto"/>
              <w:rPr>
                <w:rFonts w:ascii="Times New Roman" w:hAnsi="Times New Roman" w:cs="Times New Roman"/>
                <w:lang w:val="sr-Cyrl-RS"/>
              </w:rPr>
            </w:pPr>
          </w:p>
          <w:p w14:paraId="5A86FEAF" w14:textId="77777777" w:rsidR="006306C6" w:rsidRPr="00602692" w:rsidRDefault="006306C6" w:rsidP="002A5E62">
            <w:pPr>
              <w:spacing w:after="0" w:line="240" w:lineRule="auto"/>
              <w:rPr>
                <w:rFonts w:ascii="Times New Roman" w:hAnsi="Times New Roman" w:cs="Times New Roman"/>
                <w:lang w:val="sr-Cyrl-RS"/>
              </w:rPr>
            </w:pPr>
          </w:p>
          <w:p w14:paraId="07E556B8" w14:textId="77777777" w:rsidR="006306C6" w:rsidRPr="00602692" w:rsidRDefault="006306C6" w:rsidP="002A5E62">
            <w:pPr>
              <w:spacing w:after="0" w:line="240" w:lineRule="auto"/>
              <w:rPr>
                <w:rFonts w:ascii="Times New Roman" w:hAnsi="Times New Roman" w:cs="Times New Roman"/>
                <w:lang w:val="sr-Cyrl-RS"/>
              </w:rPr>
            </w:pPr>
          </w:p>
          <w:p w14:paraId="043C8DD7" w14:textId="77777777" w:rsidR="006306C6" w:rsidRPr="00602692" w:rsidRDefault="006306C6" w:rsidP="002A5E62">
            <w:pPr>
              <w:spacing w:after="0" w:line="240" w:lineRule="auto"/>
              <w:rPr>
                <w:rFonts w:ascii="Times New Roman" w:hAnsi="Times New Roman" w:cs="Times New Roman"/>
                <w:lang w:val="sr-Cyrl-RS"/>
              </w:rPr>
            </w:pPr>
          </w:p>
          <w:p w14:paraId="221A1F0A" w14:textId="77777777" w:rsidR="006306C6" w:rsidRPr="00602692" w:rsidRDefault="006306C6" w:rsidP="002A5E62">
            <w:pPr>
              <w:spacing w:after="0" w:line="240" w:lineRule="auto"/>
              <w:rPr>
                <w:rFonts w:ascii="Times New Roman" w:hAnsi="Times New Roman" w:cs="Times New Roman"/>
                <w:lang w:val="sr-Cyrl-RS"/>
              </w:rPr>
            </w:pPr>
          </w:p>
          <w:p w14:paraId="5F25835F" w14:textId="77777777" w:rsidR="006306C6" w:rsidRPr="00602692" w:rsidRDefault="006306C6" w:rsidP="002A5E62">
            <w:pPr>
              <w:spacing w:after="0" w:line="240" w:lineRule="auto"/>
              <w:rPr>
                <w:rFonts w:ascii="Times New Roman" w:hAnsi="Times New Roman" w:cs="Times New Roman"/>
                <w:lang w:val="sr-Cyrl-RS"/>
              </w:rPr>
            </w:pPr>
          </w:p>
          <w:p w14:paraId="3D2DAAF4" w14:textId="77777777" w:rsidR="006306C6" w:rsidRPr="00602692" w:rsidRDefault="006306C6" w:rsidP="002A5E62">
            <w:pPr>
              <w:spacing w:after="0" w:line="240" w:lineRule="auto"/>
              <w:rPr>
                <w:rFonts w:ascii="Times New Roman" w:hAnsi="Times New Roman" w:cs="Times New Roman"/>
                <w:lang w:val="sr-Cyrl-RS"/>
              </w:rPr>
            </w:pPr>
          </w:p>
          <w:p w14:paraId="1C042B82" w14:textId="77777777" w:rsidR="006306C6" w:rsidRPr="00602692" w:rsidRDefault="006306C6" w:rsidP="002A5E62">
            <w:pPr>
              <w:spacing w:after="0" w:line="240" w:lineRule="auto"/>
              <w:rPr>
                <w:rFonts w:ascii="Times New Roman" w:hAnsi="Times New Roman" w:cs="Times New Roman"/>
                <w:lang w:val="sr-Cyrl-RS"/>
              </w:rPr>
            </w:pPr>
          </w:p>
          <w:p w14:paraId="6705DE09" w14:textId="77777777" w:rsidR="006306C6" w:rsidRPr="00602692" w:rsidRDefault="006306C6" w:rsidP="002A5E62">
            <w:pPr>
              <w:spacing w:after="0" w:line="240" w:lineRule="auto"/>
              <w:rPr>
                <w:rFonts w:ascii="Times New Roman" w:hAnsi="Times New Roman" w:cs="Times New Roman"/>
                <w:lang w:val="sr-Cyrl-RS"/>
              </w:rPr>
            </w:pPr>
          </w:p>
          <w:p w14:paraId="6723E7DE" w14:textId="77777777" w:rsidR="006306C6" w:rsidRPr="00602692" w:rsidRDefault="006306C6" w:rsidP="002A5E62">
            <w:pPr>
              <w:spacing w:after="0" w:line="240" w:lineRule="auto"/>
              <w:rPr>
                <w:rFonts w:ascii="Times New Roman" w:hAnsi="Times New Roman" w:cs="Times New Roman"/>
                <w:lang w:val="sr-Cyrl-RS"/>
              </w:rPr>
            </w:pPr>
          </w:p>
          <w:p w14:paraId="67831F5D" w14:textId="77777777" w:rsidR="006306C6" w:rsidRPr="00602692" w:rsidRDefault="006306C6" w:rsidP="002A5E62">
            <w:pPr>
              <w:spacing w:after="0" w:line="240" w:lineRule="auto"/>
              <w:rPr>
                <w:rFonts w:ascii="Times New Roman" w:hAnsi="Times New Roman" w:cs="Times New Roman"/>
                <w:lang w:val="sr-Cyrl-RS"/>
              </w:rPr>
            </w:pPr>
          </w:p>
          <w:p w14:paraId="2C572C52" w14:textId="77777777" w:rsidR="003540B4" w:rsidRDefault="003540B4" w:rsidP="002A5E62">
            <w:pPr>
              <w:spacing w:after="0" w:line="240" w:lineRule="auto"/>
              <w:rPr>
                <w:rFonts w:ascii="Times New Roman" w:hAnsi="Times New Roman" w:cs="Times New Roman"/>
                <w:lang w:val="sr-Cyrl-RS"/>
              </w:rPr>
            </w:pPr>
          </w:p>
          <w:p w14:paraId="274C1118" w14:textId="77777777" w:rsidR="003540B4" w:rsidRDefault="003540B4" w:rsidP="002A5E62">
            <w:pPr>
              <w:spacing w:after="0" w:line="240" w:lineRule="auto"/>
              <w:rPr>
                <w:rFonts w:ascii="Times New Roman" w:hAnsi="Times New Roman" w:cs="Times New Roman"/>
                <w:lang w:val="sr-Cyrl-RS"/>
              </w:rPr>
            </w:pPr>
          </w:p>
          <w:p w14:paraId="2C388E40" w14:textId="77777777" w:rsidR="006306C6" w:rsidRPr="00602692" w:rsidRDefault="006306C6"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109а.4-5</w:t>
            </w:r>
          </w:p>
          <w:p w14:paraId="10B60080" w14:textId="77777777" w:rsidR="006306C6" w:rsidRPr="00602692" w:rsidRDefault="006306C6" w:rsidP="002A5E62">
            <w:pPr>
              <w:spacing w:after="0" w:line="240" w:lineRule="auto"/>
              <w:rPr>
                <w:rFonts w:ascii="Times New Roman" w:hAnsi="Times New Roman" w:cs="Times New Roman"/>
                <w:lang w:val="sr-Cyrl-RS"/>
              </w:rPr>
            </w:pPr>
          </w:p>
          <w:p w14:paraId="313DDA69" w14:textId="77777777" w:rsidR="006306C6" w:rsidRPr="00602692" w:rsidRDefault="006306C6" w:rsidP="002A5E62">
            <w:pPr>
              <w:spacing w:after="0" w:line="240" w:lineRule="auto"/>
              <w:rPr>
                <w:rFonts w:ascii="Times New Roman" w:hAnsi="Times New Roman" w:cs="Times New Roman"/>
                <w:lang w:val="sr-Cyrl-RS"/>
              </w:rPr>
            </w:pPr>
          </w:p>
          <w:p w14:paraId="2CF0B28E" w14:textId="77777777" w:rsidR="006306C6" w:rsidRPr="00602692" w:rsidRDefault="006306C6" w:rsidP="002A5E62">
            <w:pPr>
              <w:spacing w:after="0" w:line="240" w:lineRule="auto"/>
              <w:rPr>
                <w:rFonts w:ascii="Times New Roman" w:hAnsi="Times New Roman" w:cs="Times New Roman"/>
                <w:lang w:val="sr-Cyrl-RS"/>
              </w:rPr>
            </w:pPr>
          </w:p>
          <w:p w14:paraId="28FEC535" w14:textId="77777777" w:rsidR="006306C6" w:rsidRPr="00602692" w:rsidRDefault="006306C6" w:rsidP="002A5E62">
            <w:pPr>
              <w:spacing w:after="0" w:line="240" w:lineRule="auto"/>
              <w:rPr>
                <w:rFonts w:ascii="Times New Roman" w:hAnsi="Times New Roman" w:cs="Times New Roman"/>
                <w:lang w:val="sr-Cyrl-RS"/>
              </w:rPr>
            </w:pPr>
          </w:p>
          <w:p w14:paraId="50E05101" w14:textId="77777777" w:rsidR="006306C6" w:rsidRPr="00602692" w:rsidRDefault="006306C6" w:rsidP="002A5E62">
            <w:pPr>
              <w:spacing w:after="0" w:line="240" w:lineRule="auto"/>
              <w:rPr>
                <w:rFonts w:ascii="Times New Roman" w:hAnsi="Times New Roman" w:cs="Times New Roman"/>
                <w:lang w:val="sr-Cyrl-RS"/>
              </w:rPr>
            </w:pPr>
          </w:p>
          <w:p w14:paraId="48906988" w14:textId="77777777" w:rsidR="006306C6" w:rsidRPr="00602692" w:rsidRDefault="006306C6" w:rsidP="002A5E62">
            <w:pPr>
              <w:spacing w:after="0" w:line="240" w:lineRule="auto"/>
              <w:rPr>
                <w:rFonts w:ascii="Times New Roman" w:hAnsi="Times New Roman" w:cs="Times New Roman"/>
                <w:lang w:val="sr-Cyrl-RS"/>
              </w:rPr>
            </w:pPr>
          </w:p>
          <w:p w14:paraId="672D5BE6" w14:textId="77777777" w:rsidR="006306C6" w:rsidRPr="00602692" w:rsidRDefault="006306C6" w:rsidP="002A5E62">
            <w:pPr>
              <w:spacing w:after="0" w:line="240" w:lineRule="auto"/>
              <w:rPr>
                <w:rFonts w:ascii="Times New Roman" w:hAnsi="Times New Roman" w:cs="Times New Roman"/>
                <w:lang w:val="sr-Cyrl-RS"/>
              </w:rPr>
            </w:pPr>
          </w:p>
          <w:p w14:paraId="522B6A0F" w14:textId="77777777" w:rsidR="006306C6" w:rsidRPr="00602692" w:rsidRDefault="006306C6" w:rsidP="002A5E62">
            <w:pPr>
              <w:spacing w:after="0" w:line="240" w:lineRule="auto"/>
              <w:rPr>
                <w:rFonts w:ascii="Times New Roman" w:hAnsi="Times New Roman" w:cs="Times New Roman"/>
                <w:lang w:val="sr-Cyrl-RS"/>
              </w:rPr>
            </w:pPr>
          </w:p>
          <w:p w14:paraId="6690A3AE" w14:textId="77777777" w:rsidR="006306C6" w:rsidRPr="00602692" w:rsidRDefault="006306C6" w:rsidP="002A5E62">
            <w:pPr>
              <w:spacing w:after="0" w:line="240" w:lineRule="auto"/>
              <w:rPr>
                <w:rFonts w:ascii="Times New Roman" w:hAnsi="Times New Roman" w:cs="Times New Roman"/>
                <w:lang w:val="sr-Cyrl-RS"/>
              </w:rPr>
            </w:pPr>
          </w:p>
          <w:p w14:paraId="55E42912" w14:textId="77777777" w:rsidR="006306C6" w:rsidRPr="00602692" w:rsidRDefault="006306C6" w:rsidP="002A5E62">
            <w:pPr>
              <w:spacing w:after="0" w:line="240" w:lineRule="auto"/>
              <w:rPr>
                <w:rFonts w:ascii="Times New Roman" w:hAnsi="Times New Roman" w:cs="Times New Roman"/>
                <w:lang w:val="sr-Cyrl-RS"/>
              </w:rPr>
            </w:pPr>
          </w:p>
          <w:p w14:paraId="2D086FBB" w14:textId="77777777" w:rsidR="006306C6" w:rsidRPr="00602692" w:rsidRDefault="006306C6" w:rsidP="002A5E62">
            <w:pPr>
              <w:spacing w:after="0" w:line="240" w:lineRule="auto"/>
              <w:rPr>
                <w:rFonts w:ascii="Times New Roman" w:hAnsi="Times New Roman" w:cs="Times New Roman"/>
                <w:lang w:val="sr-Cyrl-RS"/>
              </w:rPr>
            </w:pPr>
          </w:p>
          <w:p w14:paraId="37B32AC2" w14:textId="77777777" w:rsidR="006306C6" w:rsidRPr="00602692" w:rsidRDefault="006306C6" w:rsidP="002A5E62">
            <w:pPr>
              <w:spacing w:after="0" w:line="240" w:lineRule="auto"/>
              <w:rPr>
                <w:rFonts w:ascii="Times New Roman" w:hAnsi="Times New Roman" w:cs="Times New Roman"/>
                <w:lang w:val="sr-Cyrl-RS"/>
              </w:rPr>
            </w:pPr>
          </w:p>
          <w:p w14:paraId="6F7C1570" w14:textId="77777777" w:rsidR="006701C8" w:rsidRPr="00602692" w:rsidRDefault="006701C8" w:rsidP="002A5E62">
            <w:pPr>
              <w:spacing w:after="0" w:line="240" w:lineRule="auto"/>
              <w:rPr>
                <w:rFonts w:ascii="Times New Roman" w:hAnsi="Times New Roman" w:cs="Times New Roman"/>
              </w:rPr>
            </w:pPr>
          </w:p>
          <w:p w14:paraId="064F560A" w14:textId="77777777" w:rsidR="006701C8" w:rsidRPr="00602692" w:rsidRDefault="006701C8" w:rsidP="002A5E62">
            <w:pPr>
              <w:spacing w:after="0" w:line="240" w:lineRule="auto"/>
              <w:rPr>
                <w:rFonts w:ascii="Times New Roman" w:hAnsi="Times New Roman" w:cs="Times New Roman"/>
              </w:rPr>
            </w:pPr>
          </w:p>
          <w:p w14:paraId="2CA463EC" w14:textId="77777777" w:rsidR="006701C8" w:rsidRPr="00602692" w:rsidRDefault="006701C8" w:rsidP="002A5E62">
            <w:pPr>
              <w:spacing w:after="0" w:line="240" w:lineRule="auto"/>
              <w:rPr>
                <w:rFonts w:ascii="Times New Roman" w:hAnsi="Times New Roman" w:cs="Times New Roman"/>
              </w:rPr>
            </w:pPr>
          </w:p>
          <w:p w14:paraId="399A279B" w14:textId="77777777" w:rsidR="006701C8" w:rsidRPr="00602692" w:rsidRDefault="006701C8" w:rsidP="002A5E62">
            <w:pPr>
              <w:spacing w:after="0" w:line="240" w:lineRule="auto"/>
              <w:rPr>
                <w:rFonts w:ascii="Times New Roman" w:hAnsi="Times New Roman" w:cs="Times New Roman"/>
              </w:rPr>
            </w:pPr>
          </w:p>
          <w:p w14:paraId="69EE3B19" w14:textId="77777777" w:rsidR="006701C8" w:rsidRPr="00602692" w:rsidRDefault="006701C8" w:rsidP="002A5E62">
            <w:pPr>
              <w:spacing w:after="0" w:line="240" w:lineRule="auto"/>
              <w:rPr>
                <w:rFonts w:ascii="Times New Roman" w:hAnsi="Times New Roman" w:cs="Times New Roman"/>
              </w:rPr>
            </w:pPr>
          </w:p>
          <w:p w14:paraId="735E2D75" w14:textId="77777777" w:rsidR="006701C8" w:rsidRPr="00602692" w:rsidRDefault="006701C8" w:rsidP="002A5E62">
            <w:pPr>
              <w:spacing w:after="0" w:line="240" w:lineRule="auto"/>
              <w:rPr>
                <w:rFonts w:ascii="Times New Roman" w:hAnsi="Times New Roman" w:cs="Times New Roman"/>
              </w:rPr>
            </w:pPr>
          </w:p>
          <w:p w14:paraId="7F02D99C" w14:textId="77777777" w:rsidR="006701C8" w:rsidRPr="00602692" w:rsidRDefault="006701C8" w:rsidP="002A5E62">
            <w:pPr>
              <w:spacing w:after="0" w:line="240" w:lineRule="auto"/>
              <w:rPr>
                <w:rFonts w:ascii="Times New Roman" w:hAnsi="Times New Roman" w:cs="Times New Roman"/>
              </w:rPr>
            </w:pPr>
          </w:p>
          <w:p w14:paraId="2B633C78" w14:textId="77777777" w:rsidR="006701C8" w:rsidRPr="00602692" w:rsidRDefault="006701C8" w:rsidP="002A5E62">
            <w:pPr>
              <w:spacing w:after="0" w:line="240" w:lineRule="auto"/>
              <w:rPr>
                <w:rFonts w:ascii="Times New Roman" w:hAnsi="Times New Roman" w:cs="Times New Roman"/>
              </w:rPr>
            </w:pPr>
          </w:p>
          <w:p w14:paraId="191398BE" w14:textId="77777777" w:rsidR="006701C8" w:rsidRPr="00602692" w:rsidRDefault="006701C8" w:rsidP="002A5E62">
            <w:pPr>
              <w:spacing w:after="0" w:line="240" w:lineRule="auto"/>
              <w:rPr>
                <w:rFonts w:ascii="Times New Roman" w:hAnsi="Times New Roman" w:cs="Times New Roman"/>
              </w:rPr>
            </w:pPr>
          </w:p>
          <w:p w14:paraId="1FD78000" w14:textId="77777777" w:rsidR="006701C8" w:rsidRPr="00602692" w:rsidRDefault="006701C8" w:rsidP="002A5E62">
            <w:pPr>
              <w:spacing w:after="0" w:line="240" w:lineRule="auto"/>
              <w:rPr>
                <w:rFonts w:ascii="Times New Roman" w:hAnsi="Times New Roman" w:cs="Times New Roman"/>
              </w:rPr>
            </w:pPr>
          </w:p>
          <w:p w14:paraId="295644B6" w14:textId="77777777" w:rsidR="006701C8" w:rsidRPr="00602692" w:rsidRDefault="006701C8" w:rsidP="002A5E62">
            <w:pPr>
              <w:spacing w:after="0" w:line="240" w:lineRule="auto"/>
              <w:rPr>
                <w:rFonts w:ascii="Times New Roman" w:hAnsi="Times New Roman" w:cs="Times New Roman"/>
              </w:rPr>
            </w:pPr>
          </w:p>
          <w:p w14:paraId="6D96C33F" w14:textId="77777777" w:rsidR="006701C8" w:rsidRPr="00602692" w:rsidRDefault="006701C8" w:rsidP="002A5E62">
            <w:pPr>
              <w:spacing w:after="0" w:line="240" w:lineRule="auto"/>
              <w:rPr>
                <w:rFonts w:ascii="Times New Roman" w:hAnsi="Times New Roman" w:cs="Times New Roman"/>
              </w:rPr>
            </w:pPr>
          </w:p>
          <w:p w14:paraId="4BCD2C84" w14:textId="77777777" w:rsidR="00247D10" w:rsidRPr="00602692" w:rsidRDefault="00247D10" w:rsidP="002A5E62">
            <w:pPr>
              <w:spacing w:after="0" w:line="240" w:lineRule="auto"/>
              <w:rPr>
                <w:rFonts w:ascii="Times New Roman" w:hAnsi="Times New Roman" w:cs="Times New Roman"/>
              </w:rPr>
            </w:pPr>
          </w:p>
        </w:tc>
        <w:tc>
          <w:tcPr>
            <w:tcW w:w="1344" w:type="pct"/>
            <w:vAlign w:val="center"/>
          </w:tcPr>
          <w:p w14:paraId="19319BB2" w14:textId="77777777" w:rsidR="006306C6" w:rsidRPr="00602692" w:rsidRDefault="006306C6" w:rsidP="006306C6">
            <w:pPr>
              <w:spacing w:after="0" w:line="240" w:lineRule="auto"/>
              <w:jc w:val="both"/>
              <w:rPr>
                <w:rFonts w:ascii="Times New Roman" w:hAnsi="Times New Roman" w:cs="Times New Roman"/>
              </w:rPr>
            </w:pPr>
            <w:r w:rsidRPr="00602692">
              <w:rPr>
                <w:rFonts w:ascii="Times New Roman" w:hAnsi="Times New Roman" w:cs="Times New Roman"/>
              </w:rPr>
              <w:lastRenderedPageBreak/>
              <w:t>Обвезници, у смислу овог закона, јесу:</w:t>
            </w:r>
          </w:p>
          <w:p w14:paraId="1F2ECA0B" w14:textId="77777777" w:rsidR="006306C6" w:rsidRPr="00602692" w:rsidRDefault="006306C6" w:rsidP="006306C6">
            <w:pPr>
              <w:spacing w:after="0" w:line="240" w:lineRule="auto"/>
              <w:jc w:val="both"/>
              <w:rPr>
                <w:rFonts w:ascii="Times New Roman" w:hAnsi="Times New Roman" w:cs="Times New Roman"/>
              </w:rPr>
            </w:pPr>
            <w:r w:rsidRPr="00602692">
              <w:rPr>
                <w:rFonts w:ascii="Times New Roman" w:hAnsi="Times New Roman" w:cs="Times New Roman"/>
              </w:rPr>
              <w:t>2) овлашћени мењачи и привредни субјекти који мењачке послове обављају на основу посебног закона којим се уређује њихова делатност;</w:t>
            </w:r>
          </w:p>
          <w:p w14:paraId="6109BB52" w14:textId="77777777" w:rsidR="006306C6" w:rsidRPr="00602692" w:rsidRDefault="006306C6" w:rsidP="006306C6">
            <w:pPr>
              <w:spacing w:after="0" w:line="240" w:lineRule="auto"/>
              <w:jc w:val="both"/>
              <w:rPr>
                <w:rFonts w:ascii="Times New Roman" w:hAnsi="Times New Roman" w:cs="Times New Roman"/>
              </w:rPr>
            </w:pPr>
          </w:p>
          <w:p w14:paraId="4D6422E3" w14:textId="77777777" w:rsidR="006306C6" w:rsidRPr="00602692" w:rsidRDefault="006306C6" w:rsidP="006306C6">
            <w:pPr>
              <w:spacing w:after="0" w:line="240" w:lineRule="auto"/>
              <w:jc w:val="both"/>
              <w:rPr>
                <w:rFonts w:ascii="Times New Roman" w:hAnsi="Times New Roman" w:cs="Times New Roman"/>
              </w:rPr>
            </w:pPr>
            <w:r w:rsidRPr="00602692">
              <w:rPr>
                <w:rFonts w:ascii="Times New Roman" w:hAnsi="Times New Roman" w:cs="Times New Roman"/>
              </w:rPr>
              <w:t>17) пружаоци услуга повезаних с дигиталном имовином;</w:t>
            </w:r>
          </w:p>
          <w:p w14:paraId="159B4019" w14:textId="77777777" w:rsidR="006306C6" w:rsidRPr="00602692" w:rsidRDefault="006306C6" w:rsidP="006306C6">
            <w:pPr>
              <w:spacing w:after="0" w:line="240" w:lineRule="auto"/>
              <w:jc w:val="both"/>
              <w:rPr>
                <w:rFonts w:ascii="Times New Roman" w:hAnsi="Times New Roman" w:cs="Times New Roman"/>
              </w:rPr>
            </w:pPr>
          </w:p>
          <w:p w14:paraId="7FF6CC8E" w14:textId="77777777" w:rsidR="003540B4" w:rsidRPr="003540B4" w:rsidRDefault="006306C6" w:rsidP="003540B4">
            <w:pPr>
              <w:spacing w:after="0" w:line="240" w:lineRule="auto"/>
              <w:jc w:val="both"/>
              <w:rPr>
                <w:rFonts w:ascii="Times New Roman" w:hAnsi="Times New Roman" w:cs="Times New Roman"/>
              </w:rPr>
            </w:pPr>
            <w:r w:rsidRPr="00602692">
              <w:rPr>
                <w:rFonts w:ascii="Times New Roman" w:hAnsi="Times New Roman" w:cs="Times New Roman"/>
              </w:rPr>
              <w:tab/>
            </w:r>
            <w:r w:rsidR="003540B4" w:rsidRPr="003540B4">
              <w:rPr>
                <w:rFonts w:ascii="Times New Roman" w:hAnsi="Times New Roman" w:cs="Times New Roman"/>
              </w:rPr>
              <w:t>ОБВЕЗНИЦИ СУ И ПРУЖАОЦИ УСЛУГА ТРАСТУ ИЛИ ПРИВРЕДНОМ ДРУШТВУ АКО У РЕПУБЛИЦИ СРБИЈИ, НА ОСНОВУ ОВЛАШЋЕЊА УТВРЂЕНИМ ПОСЕБНИМ ЗАКОНОМ, ОБАВЉАЈУ ПРОФЕСИОНАЛНЕ АКТИВНОСТИ, ОДНОСНО ДЕЛАТНОСТ ИЛИ ПОСЛОВЕ, А НИСУ ОБУХВАЋЕНИ СТ. 1. ДО 3. ОВОГ ЧЛАНА.</w:t>
            </w:r>
          </w:p>
          <w:p w14:paraId="3A125CBF" w14:textId="77777777" w:rsidR="003540B4" w:rsidRPr="003540B4" w:rsidRDefault="003540B4" w:rsidP="003540B4">
            <w:pPr>
              <w:spacing w:after="0" w:line="240" w:lineRule="auto"/>
              <w:jc w:val="both"/>
              <w:rPr>
                <w:rFonts w:ascii="Times New Roman" w:hAnsi="Times New Roman" w:cs="Times New Roman"/>
              </w:rPr>
            </w:pPr>
            <w:r w:rsidRPr="003540B4">
              <w:rPr>
                <w:rFonts w:ascii="Times New Roman" w:hAnsi="Times New Roman" w:cs="Times New Roman"/>
              </w:rPr>
              <w:t>ПРУЖАОЦИ УСЛУГА ТРАСТУ ИЛИ ПРИВРЕДНОМ ДРУШТВУ ОБУХВАТАЈУ, АКО ЈЕ ТО ПОСЕБНИМ ЗАКОНОМ УТВРЂЕНО, СВАКО ЛИЦЕ КОЈЕ У ОКВИРУ СВОЈЕ ПРОФЕСИОНАЛНЕ АКТИВНОСТИ, ДЕЛАТНОСТИ ИЛИ ПОСЛОВА, ПРУЖА ЈЕДНУ ИЛИ ВИШЕ ОД СЛЕДЕЋИХ УСЛУГА:</w:t>
            </w:r>
          </w:p>
          <w:p w14:paraId="6D7CDA49" w14:textId="77777777" w:rsidR="003540B4" w:rsidRPr="003540B4" w:rsidRDefault="003540B4" w:rsidP="003540B4">
            <w:pPr>
              <w:spacing w:after="0" w:line="240" w:lineRule="auto"/>
              <w:jc w:val="both"/>
              <w:rPr>
                <w:rFonts w:ascii="Times New Roman" w:hAnsi="Times New Roman" w:cs="Times New Roman"/>
              </w:rPr>
            </w:pPr>
            <w:r w:rsidRPr="003540B4">
              <w:rPr>
                <w:rFonts w:ascii="Times New Roman" w:hAnsi="Times New Roman" w:cs="Times New Roman"/>
              </w:rPr>
              <w:t>(1) ОСНИВАЊЕ ПРИВРЕДНИХ ДРУШТАВА ИЛИ ДРУГИХ ПРАВНИХ ЛИЦА,</w:t>
            </w:r>
          </w:p>
          <w:p w14:paraId="69CF069F" w14:textId="77777777" w:rsidR="003540B4" w:rsidRPr="003540B4" w:rsidRDefault="003540B4" w:rsidP="003540B4">
            <w:pPr>
              <w:spacing w:after="0" w:line="240" w:lineRule="auto"/>
              <w:jc w:val="both"/>
              <w:rPr>
                <w:rFonts w:ascii="Times New Roman" w:hAnsi="Times New Roman" w:cs="Times New Roman"/>
              </w:rPr>
            </w:pPr>
            <w:r w:rsidRPr="003540B4">
              <w:rPr>
                <w:rFonts w:ascii="Times New Roman" w:hAnsi="Times New Roman" w:cs="Times New Roman"/>
              </w:rPr>
              <w:t xml:space="preserve">(2) ОБАВЉАЊЕ ФУНКЦИЈА ИЛИ ИМЕНОВАЊЕ ДРУГОГ ЛИЦА ДА ОБАВЉА ФУНКЦИЈУ ПОВЕРЕНИКА ТРАСТА ИЛИ СЛИЧНОГ СУБЈЕКТА </w:t>
            </w:r>
            <w:r w:rsidRPr="003540B4">
              <w:rPr>
                <w:rFonts w:ascii="Times New Roman" w:hAnsi="Times New Roman" w:cs="Times New Roman"/>
              </w:rPr>
              <w:lastRenderedPageBreak/>
              <w:t>СТРАНОГ ПРАВА, ФУНКЦИЈУ ДИРЕКТОРА ИЛИ СЕКРЕТАРА ПРИВРЕДНОГ ДРУШТВА, ПАРТНЕРА У ДРУШТВУ ИЛИ СЛИЧНОГ ПОЛОЖАЈА У СТРУКТУРИ ПРИВРЕДНИХ ДРУШТАВА, ДРУГИХ ПРАВНИХ ЛИЦА ИЛИ АРАНЖМАНА,</w:t>
            </w:r>
          </w:p>
          <w:p w14:paraId="463DF560" w14:textId="77777777" w:rsidR="003540B4" w:rsidRPr="003540B4" w:rsidRDefault="003540B4" w:rsidP="003540B4">
            <w:pPr>
              <w:spacing w:after="0" w:line="240" w:lineRule="auto"/>
              <w:jc w:val="both"/>
              <w:rPr>
                <w:rFonts w:ascii="Times New Roman" w:hAnsi="Times New Roman" w:cs="Times New Roman"/>
              </w:rPr>
            </w:pPr>
            <w:r w:rsidRPr="003540B4">
              <w:rPr>
                <w:rFonts w:ascii="Times New Roman" w:hAnsi="Times New Roman" w:cs="Times New Roman"/>
              </w:rPr>
              <w:t xml:space="preserve"> (3) ПРУЖАЊЕ УСЛУГА СЕДИШТА, ПОСЛОВНЕ АДРЕСЕ, ИЛИ ДРУГЕ АДРЕСЕ ЗА КОРЕСПОНДЕНЦИЈУ И ДРУГИХ ПОВЕЗАНИХ УСЛУГА ПРИВРЕДНОМ ДРУШТВУ ИЛИ ДРУГОМ ПРАВНОМ ЛИЦУ ИЛИ АРАНЖМАНУ,</w:t>
            </w:r>
          </w:p>
          <w:p w14:paraId="51FB4821" w14:textId="77777777" w:rsidR="003540B4" w:rsidRPr="003540B4" w:rsidRDefault="003540B4" w:rsidP="003540B4">
            <w:pPr>
              <w:spacing w:after="0" w:line="240" w:lineRule="auto"/>
              <w:jc w:val="both"/>
              <w:rPr>
                <w:rFonts w:ascii="Times New Roman" w:hAnsi="Times New Roman" w:cs="Times New Roman"/>
              </w:rPr>
            </w:pPr>
            <w:r w:rsidRPr="003540B4">
              <w:rPr>
                <w:rFonts w:ascii="Times New Roman" w:hAnsi="Times New Roman" w:cs="Times New Roman"/>
              </w:rPr>
              <w:t xml:space="preserve"> (4) ОБАВЉАЊЕ ФУНКЦИЈЕ ИЛИ ОМОГУЋАВАЊЕ ДРУГОМ ЛИЦУ ДА ОБАВЉА ФУНКЦИЈУ ПОВЕРЕНИКА ФОНДА ИЛИ СЛИЧНОГ СУБЈЕКТА СТРАНОГ ПРАВА КОЈИ ПРИМА, УПРАВЉА ИЛИ ДЕЛИ ИМОВИНУ ЗА ОДРЕЂЕНУ НАМЕНУ, ОСИМ ДРУШТВА ЗА УПРАВЉАЊЕ ИНВЕСТИЦИОНИМ, ОДНОСНО ПЕНЗИОНИМ ФОНДОВИМА,</w:t>
            </w:r>
          </w:p>
          <w:p w14:paraId="300AF52D" w14:textId="77777777" w:rsidR="003540B4" w:rsidRPr="003540B4" w:rsidRDefault="003540B4" w:rsidP="003540B4">
            <w:pPr>
              <w:spacing w:after="0" w:line="240" w:lineRule="auto"/>
              <w:jc w:val="both"/>
              <w:rPr>
                <w:rFonts w:ascii="Times New Roman" w:hAnsi="Times New Roman" w:cs="Times New Roman"/>
              </w:rPr>
            </w:pPr>
            <w:r w:rsidRPr="003540B4">
              <w:rPr>
                <w:rFonts w:ascii="Times New Roman" w:hAnsi="Times New Roman" w:cs="Times New Roman"/>
              </w:rPr>
              <w:t xml:space="preserve"> (5) ОБАВЉАЊЕ ФУНКЦИЈЕ ИЛИ ПОСТАВЉАЊЕ ДРУГОГ ЛИЦА ДА ОБАВЉА ФУНКЦИЈУ НОМИНАЛНОГ АКЦИОНАРА У ИМЕ ДРУГОГ ЛИЦА, ОСИМ ПРИВРЕДНОГ ДРУШТВА ЧИЈЕ СЕ АКЦИЈЕ КОТИРАЈУ НА РЕГУЛИСАНОМ ТРЖИШТУ КОЈЕ ПОДЛЕЖЕ ОБЈАВЉИВАЊУ ПОДАТАКА У СКЛАДУ СА ПРАВОМ ЕВРОПСКЕ УНИЈЕ ИЛИ </w:t>
            </w:r>
            <w:r w:rsidRPr="003540B4">
              <w:rPr>
                <w:rFonts w:ascii="Times New Roman" w:hAnsi="Times New Roman" w:cs="Times New Roman"/>
              </w:rPr>
              <w:lastRenderedPageBreak/>
              <w:t>ЕКВИВАЛЕНТНИМ МЕЂУНАРОДНИМ СТАНДАРДИМА;</w:t>
            </w:r>
          </w:p>
          <w:p w14:paraId="2F6C9B5C" w14:textId="77777777" w:rsidR="00A8702D" w:rsidRPr="00602692" w:rsidRDefault="003540B4" w:rsidP="003540B4">
            <w:pPr>
              <w:spacing w:after="0" w:line="240" w:lineRule="auto"/>
              <w:jc w:val="both"/>
              <w:rPr>
                <w:rFonts w:ascii="Times New Roman" w:hAnsi="Times New Roman" w:cs="Times New Roman"/>
              </w:rPr>
            </w:pPr>
            <w:r w:rsidRPr="003540B4">
              <w:rPr>
                <w:rFonts w:ascii="Times New Roman" w:hAnsi="Times New Roman" w:cs="Times New Roman"/>
              </w:rPr>
              <w:t xml:space="preserve"> (6) ОБАВЉАЊЕ ФУНКЦИЈЕ ИЛИ ИМЕНОВАЊЕ ДРУГОГ ЛИЦА ДА УПРАВЉА ТРАСТОМ КОЈИ ЈЕ ОСНОВАН ИЗРИЧИТОМ ИЗЈАВОМ ПРИВРЕДНИМ ДРУШТВОМ, ДРУГИМ ПРАВНИМ ЛИЦЕМ ИЛИ АРАНЖМАНОМ</w:t>
            </w:r>
          </w:p>
          <w:p w14:paraId="7490F45B" w14:textId="77777777" w:rsidR="006306C6" w:rsidRPr="00602692" w:rsidRDefault="006306C6" w:rsidP="006306C6">
            <w:pPr>
              <w:spacing w:after="0" w:line="240" w:lineRule="auto"/>
              <w:jc w:val="both"/>
              <w:rPr>
                <w:rFonts w:ascii="Times New Roman" w:hAnsi="Times New Roman" w:cs="Times New Roman"/>
              </w:rPr>
            </w:pPr>
          </w:p>
          <w:p w14:paraId="77FB4263" w14:textId="77777777" w:rsidR="006306C6" w:rsidRPr="00602692" w:rsidRDefault="006306C6" w:rsidP="006306C6">
            <w:pPr>
              <w:spacing w:after="0" w:line="240" w:lineRule="auto"/>
              <w:jc w:val="both"/>
              <w:rPr>
                <w:rFonts w:ascii="Times New Roman" w:hAnsi="Times New Roman" w:cs="Times New Roman"/>
              </w:rPr>
            </w:pPr>
          </w:p>
          <w:p w14:paraId="7D2ECF90" w14:textId="77777777" w:rsidR="006306C6" w:rsidRPr="00602692" w:rsidRDefault="006306C6" w:rsidP="006306C6">
            <w:pPr>
              <w:spacing w:after="0" w:line="240" w:lineRule="auto"/>
              <w:jc w:val="both"/>
              <w:rPr>
                <w:rFonts w:ascii="Times New Roman" w:hAnsi="Times New Roman" w:cs="Times New Roman"/>
              </w:rPr>
            </w:pPr>
            <w:r w:rsidRPr="00602692">
              <w:rPr>
                <w:rFonts w:ascii="Times New Roman" w:hAnsi="Times New Roman" w:cs="Times New Roman"/>
              </w:rPr>
              <w:t>ОРГАНИ НАДЛЕЖНИ ЗА ВРШЕЊЕ НАДЗОРА НАД ОБВЕЗНИЦИМА ИЗ ЧЛАНА 4. СТ. 2. И 3. ОВОГ ЗАКОНА ДУЖНИ СУ ДА ПРЕДУЗМУ НЕОПХОДНЕ МЕРЕ РАДИ СПРЕЧАВАЊА ДА ЛИЦА КОЈА СУ ОСУЂЕНА ЗА КРИВИЧНА ДЕЛА У РЕЛЕВАНТНИМ ОБЛАСТИМА И ЊИХОВИ САРАДНИЦИ БУДУ ЧЛАНОВИ ОРГАНА УПРАВЉАЊА ИЛИ СТВАРНИ ВЛАСНИЦИ ОБВЕЗНИКА, АКО ЈЕ ПОСЕБНИМ ЗАКОНОМ УРЕЂЕНА МОГУЋНОСТ ПОСЛОВАЊА ТИХ ОБВЕЗНИКА У ФОРМИ ПРАВНОГ ЛИЦА.</w:t>
            </w:r>
          </w:p>
          <w:p w14:paraId="07DDD468" w14:textId="77777777" w:rsidR="006306C6" w:rsidRPr="00602692" w:rsidRDefault="006306C6" w:rsidP="006306C6">
            <w:pPr>
              <w:spacing w:after="0" w:line="240" w:lineRule="auto"/>
              <w:jc w:val="both"/>
              <w:rPr>
                <w:rFonts w:ascii="Times New Roman" w:hAnsi="Times New Roman" w:cs="Times New Roman"/>
                <w:lang w:val="sr-Cyrl-RS"/>
              </w:rPr>
            </w:pPr>
            <w:r w:rsidRPr="00602692">
              <w:rPr>
                <w:rFonts w:ascii="Times New Roman" w:hAnsi="Times New Roman" w:cs="Times New Roman"/>
              </w:rPr>
              <w:t>ПОЈАМ САРАДНИКА ИЗ СТАВА 4. ОВОГ ЧЛАНА ИМА ЗНАЧЕЊЕ УТВРЂЕНО ЗАКОНОМ КОЈИМ СЕ УРЕЂУЈЕ РАЧУНОВОДСТВО</w:t>
            </w:r>
            <w:r w:rsidRPr="00602692">
              <w:rPr>
                <w:rFonts w:ascii="Times New Roman" w:hAnsi="Times New Roman" w:cs="Times New Roman"/>
                <w:lang w:val="sr-Cyrl-RS"/>
              </w:rPr>
              <w:t>.</w:t>
            </w:r>
          </w:p>
        </w:tc>
        <w:tc>
          <w:tcPr>
            <w:tcW w:w="139" w:type="pct"/>
            <w:vAlign w:val="center"/>
          </w:tcPr>
          <w:p w14:paraId="642A4E74" w14:textId="77777777" w:rsidR="00A8702D" w:rsidRPr="00602692" w:rsidRDefault="00A8702D" w:rsidP="002A5E62">
            <w:pPr>
              <w:spacing w:after="0" w:line="240" w:lineRule="auto"/>
              <w:jc w:val="center"/>
              <w:rPr>
                <w:rFonts w:ascii="Times New Roman" w:hAnsi="Times New Roman" w:cs="Times New Roman"/>
              </w:rPr>
            </w:pPr>
          </w:p>
        </w:tc>
        <w:tc>
          <w:tcPr>
            <w:tcW w:w="417" w:type="pct"/>
            <w:vAlign w:val="center"/>
          </w:tcPr>
          <w:p w14:paraId="4610AC94" w14:textId="77777777" w:rsidR="00A8702D" w:rsidRPr="00602692" w:rsidRDefault="00A8702D" w:rsidP="002A5E62">
            <w:pPr>
              <w:widowControl w:val="0"/>
              <w:autoSpaceDE w:val="0"/>
              <w:autoSpaceDN w:val="0"/>
              <w:adjustRightInd w:val="0"/>
              <w:spacing w:after="0" w:line="240" w:lineRule="auto"/>
              <w:jc w:val="both"/>
              <w:rPr>
                <w:rFonts w:ascii="Times New Roman" w:hAnsi="Times New Roman" w:cs="Times New Roman"/>
                <w:lang w:val="ru-RU"/>
              </w:rPr>
            </w:pPr>
          </w:p>
        </w:tc>
        <w:tc>
          <w:tcPr>
            <w:tcW w:w="878" w:type="pct"/>
            <w:vAlign w:val="center"/>
          </w:tcPr>
          <w:p w14:paraId="08B98DF3" w14:textId="77777777" w:rsidR="00AB65CE" w:rsidRPr="00602692" w:rsidRDefault="00AB65CE" w:rsidP="002A5E62">
            <w:pPr>
              <w:spacing w:after="0" w:line="240" w:lineRule="auto"/>
              <w:jc w:val="both"/>
              <w:rPr>
                <w:rFonts w:ascii="Times New Roman" w:hAnsi="Times New Roman" w:cs="Times New Roman"/>
              </w:rPr>
            </w:pPr>
          </w:p>
        </w:tc>
      </w:tr>
      <w:tr w:rsidR="00060A53" w:rsidRPr="00602692" w14:paraId="0D2EA9F0" w14:textId="77777777" w:rsidTr="00004FAF">
        <w:trPr>
          <w:trHeight w:val="63"/>
        </w:trPr>
        <w:tc>
          <w:tcPr>
            <w:tcW w:w="323" w:type="pct"/>
            <w:shd w:val="clear" w:color="auto" w:fill="D9D9D9"/>
          </w:tcPr>
          <w:p w14:paraId="4F40657C" w14:textId="77777777" w:rsidR="00A8702D" w:rsidRPr="00602692" w:rsidRDefault="00A8702D" w:rsidP="002A5E62">
            <w:pPr>
              <w:pStyle w:val="NormalWeb"/>
              <w:spacing w:before="0" w:beforeAutospacing="0" w:after="0" w:afterAutospacing="0"/>
              <w:rPr>
                <w:sz w:val="22"/>
                <w:szCs w:val="22"/>
              </w:rPr>
            </w:pPr>
            <w:r w:rsidRPr="00602692">
              <w:rPr>
                <w:sz w:val="22"/>
                <w:szCs w:val="22"/>
              </w:rPr>
              <w:lastRenderedPageBreak/>
              <w:t>48</w:t>
            </w:r>
          </w:p>
        </w:tc>
        <w:tc>
          <w:tcPr>
            <w:tcW w:w="1387" w:type="pct"/>
            <w:shd w:val="clear" w:color="auto" w:fill="D9D9D9"/>
            <w:vAlign w:val="center"/>
          </w:tcPr>
          <w:p w14:paraId="7482219B" w14:textId="77777777" w:rsidR="00A8702D" w:rsidRPr="00602692" w:rsidRDefault="00A8702D" w:rsidP="002A5E62">
            <w:pPr>
              <w:pStyle w:val="NormalWeb"/>
              <w:spacing w:before="0" w:beforeAutospacing="0" w:after="0" w:afterAutospacing="0"/>
              <w:rPr>
                <w:sz w:val="22"/>
                <w:szCs w:val="22"/>
              </w:rPr>
            </w:pPr>
            <w:r w:rsidRPr="00602692">
              <w:rPr>
                <w:sz w:val="22"/>
                <w:szCs w:val="22"/>
              </w:rPr>
              <w:t>1.   Member States shall require the competent authorities to monitor effectively, and to take the measures necessary to ensure, compliance with this Directive.</w:t>
            </w:r>
          </w:p>
          <w:p w14:paraId="3F50362A"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1a.   In order to facilitate and promote effective cooperation, and in particular the exchange of information, Member States shall communicate to the Commission the list of competent authorities of the obliged entities listed in Article 2(1), including their contact details. Member States shall ensure that the information provided to the Commission remains updated.</w:t>
            </w:r>
          </w:p>
          <w:p w14:paraId="033AB0AB"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The Commission shall publish a register of those authorities and their contact details on its website. The authorities in the register shall, within the scope of their powers, serve as a contact point for the counterpart competent authorities of the other Member States. Financial supervisory authorities of the Member States shall also serve as a contact point for the ESAs.</w:t>
            </w:r>
          </w:p>
          <w:p w14:paraId="7D984791"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In order to ensure the adequate enforcement of this Directive, Member States shall require that all obliged entities are subject to adequate supervision, including the powers to conduct on-site and off-site supervision, and shall take appropriate and proportionate administrative measures to remedy the situation in the case of breaches</w:t>
            </w:r>
          </w:p>
          <w:p w14:paraId="55FE6F67" w14:textId="77777777" w:rsidR="00C111A6" w:rsidRPr="00602692" w:rsidRDefault="00A8702D" w:rsidP="002A5E62">
            <w:pPr>
              <w:pStyle w:val="NormalWeb"/>
              <w:spacing w:before="0" w:beforeAutospacing="0" w:after="0" w:afterAutospacing="0"/>
              <w:rPr>
                <w:sz w:val="22"/>
                <w:szCs w:val="22"/>
              </w:rPr>
            </w:pPr>
            <w:r w:rsidRPr="00602692">
              <w:rPr>
                <w:sz w:val="22"/>
                <w:szCs w:val="22"/>
              </w:rPr>
              <w:t>2</w:t>
            </w:r>
            <w:r w:rsidRPr="00602692">
              <w:rPr>
                <w:b/>
                <w:sz w:val="22"/>
                <w:szCs w:val="22"/>
              </w:rPr>
              <w:t xml:space="preserve">.   </w:t>
            </w:r>
            <w:r w:rsidR="00C111A6" w:rsidRPr="00602692">
              <w:rPr>
                <w:b/>
                <w:sz w:val="22"/>
                <w:szCs w:val="22"/>
              </w:rPr>
              <w:t xml:space="preserve"> Member States shall ensure that the competent authorities have adequate powers, including the power to compel the </w:t>
            </w:r>
            <w:r w:rsidR="00C111A6" w:rsidRPr="00602692">
              <w:rPr>
                <w:b/>
                <w:sz w:val="22"/>
                <w:szCs w:val="22"/>
              </w:rPr>
              <w:lastRenderedPageBreak/>
              <w:t>production of any information that is relevant to monitoring compliance and perform checks, and have adequate financial, human and technical resources to perform their functions. Member States shall ensure that staff of those authorities are of high integrity and appropriately skilled, and maintain high professional standards, including standards of confidentiality, data protection and standards addressing conflicts of interest</w:t>
            </w:r>
            <w:r w:rsidR="00C111A6" w:rsidRPr="00602692">
              <w:rPr>
                <w:sz w:val="22"/>
                <w:szCs w:val="22"/>
              </w:rPr>
              <w:t>.</w:t>
            </w:r>
          </w:p>
          <w:p w14:paraId="1D049837" w14:textId="77777777" w:rsidR="00A8702D" w:rsidRPr="00602692" w:rsidRDefault="00A8702D" w:rsidP="002A5E62">
            <w:pPr>
              <w:pStyle w:val="NormalWeb"/>
              <w:spacing w:before="0" w:beforeAutospacing="0" w:after="0" w:afterAutospacing="0"/>
              <w:rPr>
                <w:sz w:val="22"/>
                <w:szCs w:val="22"/>
              </w:rPr>
            </w:pPr>
            <w:r w:rsidRPr="00602692">
              <w:rPr>
                <w:sz w:val="22"/>
                <w:szCs w:val="22"/>
              </w:rPr>
              <w:t>3.   In the case of credit institutions, financial institutions, and providers of gambling services, competent authorities shall have enhanced supervisory powers.</w:t>
            </w:r>
          </w:p>
          <w:p w14:paraId="545028A2" w14:textId="77777777" w:rsidR="00C111A6" w:rsidRPr="00602692" w:rsidRDefault="00A8702D" w:rsidP="002A5E62">
            <w:pPr>
              <w:pStyle w:val="NormalWeb"/>
              <w:spacing w:before="0" w:beforeAutospacing="0" w:after="0" w:afterAutospacing="0"/>
              <w:rPr>
                <w:b/>
                <w:sz w:val="22"/>
                <w:szCs w:val="22"/>
              </w:rPr>
            </w:pPr>
            <w:r w:rsidRPr="00602692">
              <w:rPr>
                <w:sz w:val="22"/>
                <w:szCs w:val="22"/>
              </w:rPr>
              <w:t>4</w:t>
            </w:r>
            <w:r w:rsidRPr="00602692">
              <w:rPr>
                <w:b/>
                <w:sz w:val="22"/>
                <w:szCs w:val="22"/>
              </w:rPr>
              <w:t xml:space="preserve">.   </w:t>
            </w:r>
            <w:r w:rsidR="00C111A6" w:rsidRPr="00602692">
              <w:rPr>
                <w:b/>
                <w:sz w:val="22"/>
                <w:szCs w:val="22"/>
              </w:rPr>
              <w:t xml:space="preserve"> Member States shall ensure that competent authorities of the Member State in which the obliged entity operates establishments supervise the respect by those establishments of the national provisions of that Member State transposing this Directive.</w:t>
            </w:r>
          </w:p>
          <w:p w14:paraId="2233A09A"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In the case of credit and financial institutions that are part of a group, Member States shall ensure that, for the purposes laid down in the first subparagraph, the competent authorities of the Member State where a parent undertaking is established cooperate with the competent authorities of the Member States where the establishments that are part of group are established.</w:t>
            </w:r>
          </w:p>
          <w:p w14:paraId="31A4EDF1"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 xml:space="preserve">In the case of the establishments referred to in Article 45(9), supervision as referred to in the first subparagraph of this paragraph </w:t>
            </w:r>
            <w:r w:rsidRPr="00602692">
              <w:rPr>
                <w:b/>
                <w:sz w:val="22"/>
                <w:szCs w:val="22"/>
              </w:rPr>
              <w:lastRenderedPageBreak/>
              <w:t>may include the taking of appropriate and proportionate measures to address serious failings that require immediate remedies. Those measures shall be temporary and be terminated when the failings identified are addressed, including with the assistance of or in cooperation with the competent authorities of the home Member State of the obliged entity, in accordance with Article 45(2)</w:t>
            </w:r>
          </w:p>
          <w:p w14:paraId="1F4900A8" w14:textId="77777777" w:rsidR="00A8702D" w:rsidRPr="00602692" w:rsidRDefault="00A8702D" w:rsidP="002A5E62">
            <w:pPr>
              <w:pStyle w:val="NormalWeb"/>
              <w:spacing w:before="0" w:beforeAutospacing="0" w:after="0" w:afterAutospacing="0"/>
              <w:rPr>
                <w:sz w:val="22"/>
                <w:szCs w:val="22"/>
              </w:rPr>
            </w:pPr>
            <w:r w:rsidRPr="00602692">
              <w:rPr>
                <w:sz w:val="22"/>
                <w:szCs w:val="22"/>
              </w:rPr>
              <w:t>5.   Member States shall ensure that the competent authorities of the Member State in which the obliged entity operates establishments shall cooperate with the competent authorities of the Member State in which the obliged entity has its head office, to ensure effective supervision of the requirements of this Directive.</w:t>
            </w:r>
          </w:p>
          <w:p w14:paraId="4EAAF928"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In the case of credit and financial institutions that are part of a group, Member States shall ensure that the competent authorities of the Member State where a parent undertaking is established supervise the effective implementation of the group-wide policies and procedures referred to in Article 45(1). For that purpose, Member States shall ensure that the competent authorities of the Member State where credit and financial institutions that are part of the group are established cooperate with the competent authorities of the Member State where the parent undertaking is established.</w:t>
            </w:r>
          </w:p>
          <w:p w14:paraId="1025625A" w14:textId="77777777" w:rsidR="00A8702D" w:rsidRPr="00602692" w:rsidRDefault="00A8702D" w:rsidP="002A5E62">
            <w:pPr>
              <w:pStyle w:val="NormalWeb"/>
              <w:spacing w:before="0" w:beforeAutospacing="0" w:after="0" w:afterAutospacing="0"/>
              <w:rPr>
                <w:sz w:val="22"/>
                <w:szCs w:val="22"/>
              </w:rPr>
            </w:pPr>
            <w:r w:rsidRPr="00602692">
              <w:rPr>
                <w:sz w:val="22"/>
                <w:szCs w:val="22"/>
              </w:rPr>
              <w:lastRenderedPageBreak/>
              <w:t>6.   Member States shall ensure that when applying a risk-based approach to supervision, the competent authorities:</w:t>
            </w:r>
          </w:p>
          <w:p w14:paraId="053AE2FA" w14:textId="77777777" w:rsidR="00A8702D" w:rsidRPr="00602692" w:rsidRDefault="00A8702D" w:rsidP="002A5E62">
            <w:pPr>
              <w:pStyle w:val="NormalWeb"/>
              <w:spacing w:before="0" w:beforeAutospacing="0" w:after="0" w:afterAutospacing="0"/>
              <w:rPr>
                <w:sz w:val="22"/>
                <w:szCs w:val="22"/>
              </w:rPr>
            </w:pPr>
            <w:r w:rsidRPr="00602692">
              <w:rPr>
                <w:sz w:val="22"/>
                <w:szCs w:val="22"/>
              </w:rPr>
              <w:t>(a)have a clear understanding of the risks of money laundering and terrorist financing present in their Member State;</w:t>
            </w:r>
          </w:p>
          <w:p w14:paraId="3F2240DA" w14:textId="77777777" w:rsidR="00A8702D" w:rsidRPr="00602692" w:rsidRDefault="00A8702D" w:rsidP="002A5E62">
            <w:pPr>
              <w:pStyle w:val="NormalWeb"/>
              <w:spacing w:before="0" w:beforeAutospacing="0" w:after="0" w:afterAutospacing="0"/>
              <w:rPr>
                <w:sz w:val="22"/>
                <w:szCs w:val="22"/>
              </w:rPr>
            </w:pPr>
            <w:r w:rsidRPr="00602692">
              <w:rPr>
                <w:sz w:val="22"/>
                <w:szCs w:val="22"/>
              </w:rPr>
              <w:t>(b)have on-site and off-site access to all relevant information on the specific domestic and international risks associated with customers, products and services of the obliged entities; and</w:t>
            </w:r>
          </w:p>
          <w:p w14:paraId="201EAF3C" w14:textId="77777777" w:rsidR="00A8702D" w:rsidRPr="00602692" w:rsidRDefault="00A8702D" w:rsidP="002A5E62">
            <w:pPr>
              <w:pStyle w:val="NormalWeb"/>
              <w:spacing w:before="0" w:beforeAutospacing="0" w:after="0" w:afterAutospacing="0"/>
              <w:rPr>
                <w:sz w:val="22"/>
                <w:szCs w:val="22"/>
              </w:rPr>
            </w:pPr>
            <w:r w:rsidRPr="00602692">
              <w:rPr>
                <w:sz w:val="22"/>
                <w:szCs w:val="22"/>
              </w:rPr>
              <w:t>(c)base the frequency and intensity of on-site and off-site supervision on the risk profile of obliged entities, and on the risks of money laundering and terrorist financing in that Member State.</w:t>
            </w:r>
          </w:p>
          <w:p w14:paraId="54354193" w14:textId="77777777" w:rsidR="00A8702D" w:rsidRPr="00602692" w:rsidRDefault="00A8702D" w:rsidP="002A5E62">
            <w:pPr>
              <w:pStyle w:val="NormalWeb"/>
              <w:spacing w:before="0" w:beforeAutospacing="0" w:after="0" w:afterAutospacing="0"/>
              <w:rPr>
                <w:sz w:val="22"/>
                <w:szCs w:val="22"/>
              </w:rPr>
            </w:pPr>
            <w:r w:rsidRPr="00602692">
              <w:rPr>
                <w:sz w:val="22"/>
                <w:szCs w:val="22"/>
              </w:rPr>
              <w:t>7.   The assessment of the money laundering and terrorist financing risk profile of obliged entities, including the risks of non-compliance, shall be reviewed both periodically and when there are major events or developments in their management and operations.</w:t>
            </w:r>
          </w:p>
          <w:p w14:paraId="1A2187C3" w14:textId="77777777" w:rsidR="00A8702D" w:rsidRPr="00602692" w:rsidRDefault="00A8702D" w:rsidP="002A5E62">
            <w:pPr>
              <w:pStyle w:val="NormalWeb"/>
              <w:spacing w:before="0" w:beforeAutospacing="0" w:after="0" w:afterAutospacing="0"/>
              <w:rPr>
                <w:sz w:val="22"/>
                <w:szCs w:val="22"/>
              </w:rPr>
            </w:pPr>
            <w:r w:rsidRPr="00602692">
              <w:rPr>
                <w:sz w:val="22"/>
                <w:szCs w:val="22"/>
              </w:rPr>
              <w:t>8.   Member States shall ensure that competent authorities take into account the degree of discretion allowed to the obliged entity, and appropriately review the risk assessments underlying this discretion, and the adequacy and implementation of its internal policies, controls and procedures.</w:t>
            </w:r>
          </w:p>
          <w:p w14:paraId="1361F1C6" w14:textId="77777777" w:rsidR="00A8702D" w:rsidRPr="00602692" w:rsidRDefault="00A8702D" w:rsidP="002A5E62">
            <w:pPr>
              <w:pStyle w:val="NormalWeb"/>
              <w:spacing w:before="0" w:beforeAutospacing="0" w:after="0" w:afterAutospacing="0"/>
              <w:rPr>
                <w:sz w:val="22"/>
                <w:szCs w:val="22"/>
              </w:rPr>
            </w:pPr>
            <w:r w:rsidRPr="00602692">
              <w:rPr>
                <w:sz w:val="22"/>
                <w:szCs w:val="22"/>
              </w:rPr>
              <w:t xml:space="preserve">9.   In the case of the obliged entities referred to in point (3)(a), (b) and (d) of Article 2(1), Member States may allow the functions referred to in paragraph 1 of this Article to be performed by self-regulatory bodies, provided </w:t>
            </w:r>
            <w:r w:rsidRPr="00602692">
              <w:rPr>
                <w:sz w:val="22"/>
                <w:szCs w:val="22"/>
              </w:rPr>
              <w:lastRenderedPageBreak/>
              <w:t>that those self-regulatory bodies comply with paragraph 2 of this Article.</w:t>
            </w:r>
          </w:p>
          <w:p w14:paraId="2F84F9AB" w14:textId="77777777" w:rsidR="00A8702D" w:rsidRPr="00602692" w:rsidRDefault="00A8702D" w:rsidP="002A5E62">
            <w:pPr>
              <w:pStyle w:val="NormalWeb"/>
              <w:spacing w:before="0" w:beforeAutospacing="0" w:after="0" w:afterAutospacing="0"/>
              <w:rPr>
                <w:sz w:val="22"/>
                <w:szCs w:val="22"/>
              </w:rPr>
            </w:pPr>
            <w:r w:rsidRPr="00602692">
              <w:rPr>
                <w:sz w:val="22"/>
                <w:szCs w:val="22"/>
              </w:rPr>
              <w:t>10.   By 26 June 2017, the ESAs shall issue guidelines addressed to competent authorities in accordance with Article 16 of Regulations (EU) No 1093/2010, (EU) No 1094/2010 and (EU) No 1095/2010 on the characteristics of a risk-based approach to supervision and the steps to be taken when conducting supervision on a risk-based basis. Specific account shall be taken of the nature and size of the business, and, where appropriate and proportionate, specific measures shall be laid down.</w:t>
            </w:r>
          </w:p>
        </w:tc>
        <w:tc>
          <w:tcPr>
            <w:tcW w:w="512" w:type="pct"/>
            <w:vAlign w:val="center"/>
          </w:tcPr>
          <w:p w14:paraId="1B6AEC91" w14:textId="77777777" w:rsidR="00467B2D" w:rsidRPr="00602692" w:rsidRDefault="00247D10" w:rsidP="002A5E62">
            <w:pPr>
              <w:spacing w:after="0" w:line="240" w:lineRule="auto"/>
              <w:rPr>
                <w:rFonts w:ascii="Times New Roman" w:hAnsi="Times New Roman" w:cs="Times New Roman"/>
              </w:rPr>
            </w:pPr>
            <w:r w:rsidRPr="00602692">
              <w:rPr>
                <w:rFonts w:ascii="Times New Roman" w:hAnsi="Times New Roman" w:cs="Times New Roman"/>
              </w:rPr>
              <w:lastRenderedPageBreak/>
              <w:t>104</w:t>
            </w:r>
          </w:p>
          <w:p w14:paraId="7002292D" w14:textId="77777777" w:rsidR="00467B2D" w:rsidRPr="00602692" w:rsidRDefault="00467B2D" w:rsidP="002A5E62">
            <w:pPr>
              <w:spacing w:after="0" w:line="240" w:lineRule="auto"/>
              <w:rPr>
                <w:rFonts w:ascii="Times New Roman" w:hAnsi="Times New Roman" w:cs="Times New Roman"/>
                <w:lang w:val="en-GB"/>
              </w:rPr>
            </w:pPr>
          </w:p>
          <w:p w14:paraId="1DF28D86" w14:textId="77777777" w:rsidR="00467B2D" w:rsidRPr="00602692" w:rsidRDefault="00467B2D" w:rsidP="002A5E62">
            <w:pPr>
              <w:spacing w:after="0" w:line="240" w:lineRule="auto"/>
              <w:rPr>
                <w:rFonts w:ascii="Times New Roman" w:hAnsi="Times New Roman" w:cs="Times New Roman"/>
                <w:lang w:val="en-GB"/>
              </w:rPr>
            </w:pPr>
          </w:p>
          <w:p w14:paraId="7D2C0FFD" w14:textId="77777777" w:rsidR="00A34BA6" w:rsidRPr="00602692" w:rsidRDefault="00A34BA6" w:rsidP="002A5E62">
            <w:pPr>
              <w:spacing w:after="0" w:line="240" w:lineRule="auto"/>
              <w:rPr>
                <w:rFonts w:ascii="Times New Roman" w:hAnsi="Times New Roman" w:cs="Times New Roman"/>
                <w:lang w:val="en-GB"/>
              </w:rPr>
            </w:pPr>
          </w:p>
          <w:p w14:paraId="1E6E5399" w14:textId="77777777" w:rsidR="00A34BA6" w:rsidRPr="00602692" w:rsidRDefault="00A34BA6" w:rsidP="002A5E62">
            <w:pPr>
              <w:spacing w:after="0" w:line="240" w:lineRule="auto"/>
              <w:rPr>
                <w:rFonts w:ascii="Times New Roman" w:hAnsi="Times New Roman" w:cs="Times New Roman"/>
                <w:lang w:val="en-GB"/>
              </w:rPr>
            </w:pPr>
          </w:p>
          <w:p w14:paraId="0989E3A3" w14:textId="77777777" w:rsidR="00A34BA6" w:rsidRPr="00602692" w:rsidRDefault="00A34BA6" w:rsidP="002A5E62">
            <w:pPr>
              <w:spacing w:after="0" w:line="240" w:lineRule="auto"/>
              <w:rPr>
                <w:rFonts w:ascii="Times New Roman" w:hAnsi="Times New Roman" w:cs="Times New Roman"/>
                <w:lang w:val="en-GB"/>
              </w:rPr>
            </w:pPr>
          </w:p>
          <w:p w14:paraId="09EE8988" w14:textId="77777777" w:rsidR="00A34BA6" w:rsidRPr="00602692" w:rsidRDefault="00A34BA6" w:rsidP="002A5E62">
            <w:pPr>
              <w:spacing w:after="0" w:line="240" w:lineRule="auto"/>
              <w:rPr>
                <w:rFonts w:ascii="Times New Roman" w:hAnsi="Times New Roman" w:cs="Times New Roman"/>
                <w:lang w:val="en-GB"/>
              </w:rPr>
            </w:pPr>
          </w:p>
          <w:p w14:paraId="1F1EEB6B" w14:textId="77777777" w:rsidR="00A34BA6" w:rsidRPr="00602692" w:rsidRDefault="00A34BA6" w:rsidP="002A5E62">
            <w:pPr>
              <w:spacing w:after="0" w:line="240" w:lineRule="auto"/>
              <w:rPr>
                <w:rFonts w:ascii="Times New Roman" w:hAnsi="Times New Roman" w:cs="Times New Roman"/>
                <w:lang w:val="en-GB"/>
              </w:rPr>
            </w:pPr>
          </w:p>
          <w:p w14:paraId="003A2684" w14:textId="77777777" w:rsidR="00A34BA6" w:rsidRPr="00602692" w:rsidRDefault="00A34BA6" w:rsidP="002A5E62">
            <w:pPr>
              <w:spacing w:after="0" w:line="240" w:lineRule="auto"/>
              <w:rPr>
                <w:rFonts w:ascii="Times New Roman" w:hAnsi="Times New Roman" w:cs="Times New Roman"/>
                <w:lang w:val="en-GB"/>
              </w:rPr>
            </w:pPr>
          </w:p>
          <w:p w14:paraId="51E443BC" w14:textId="77777777" w:rsidR="00A34BA6" w:rsidRPr="00602692" w:rsidRDefault="00A34BA6" w:rsidP="002A5E62">
            <w:pPr>
              <w:spacing w:after="0" w:line="240" w:lineRule="auto"/>
              <w:rPr>
                <w:rFonts w:ascii="Times New Roman" w:hAnsi="Times New Roman" w:cs="Times New Roman"/>
                <w:lang w:val="en-GB"/>
              </w:rPr>
            </w:pPr>
          </w:p>
          <w:p w14:paraId="3D075C77" w14:textId="77777777" w:rsidR="00A34BA6" w:rsidRPr="00602692" w:rsidRDefault="00A34BA6" w:rsidP="002A5E62">
            <w:pPr>
              <w:spacing w:after="0" w:line="240" w:lineRule="auto"/>
              <w:rPr>
                <w:rFonts w:ascii="Times New Roman" w:hAnsi="Times New Roman" w:cs="Times New Roman"/>
                <w:lang w:val="en-GB"/>
              </w:rPr>
            </w:pPr>
          </w:p>
          <w:p w14:paraId="5E7308EF" w14:textId="77777777" w:rsidR="00A34BA6" w:rsidRPr="00602692" w:rsidRDefault="00A34BA6" w:rsidP="002A5E62">
            <w:pPr>
              <w:spacing w:after="0" w:line="240" w:lineRule="auto"/>
              <w:rPr>
                <w:rFonts w:ascii="Times New Roman" w:hAnsi="Times New Roman" w:cs="Times New Roman"/>
                <w:lang w:val="en-GB"/>
              </w:rPr>
            </w:pPr>
          </w:p>
          <w:p w14:paraId="7E2AB281" w14:textId="77777777" w:rsidR="00A34BA6" w:rsidRPr="00602692" w:rsidRDefault="00A34BA6" w:rsidP="002A5E62">
            <w:pPr>
              <w:spacing w:after="0" w:line="240" w:lineRule="auto"/>
              <w:rPr>
                <w:rFonts w:ascii="Times New Roman" w:hAnsi="Times New Roman" w:cs="Times New Roman"/>
                <w:lang w:val="en-GB"/>
              </w:rPr>
            </w:pPr>
          </w:p>
          <w:p w14:paraId="470EFE77" w14:textId="77777777" w:rsidR="00A34BA6" w:rsidRPr="00602692" w:rsidRDefault="00A34BA6" w:rsidP="002A5E62">
            <w:pPr>
              <w:spacing w:after="0" w:line="240" w:lineRule="auto"/>
              <w:rPr>
                <w:rFonts w:ascii="Times New Roman" w:hAnsi="Times New Roman" w:cs="Times New Roman"/>
                <w:lang w:val="en-GB"/>
              </w:rPr>
            </w:pPr>
          </w:p>
          <w:p w14:paraId="254501F6" w14:textId="77777777" w:rsidR="00A34BA6" w:rsidRPr="00602692" w:rsidRDefault="00A34BA6" w:rsidP="002A5E62">
            <w:pPr>
              <w:spacing w:after="0" w:line="240" w:lineRule="auto"/>
              <w:rPr>
                <w:rFonts w:ascii="Times New Roman" w:hAnsi="Times New Roman" w:cs="Times New Roman"/>
                <w:lang w:val="en-GB"/>
              </w:rPr>
            </w:pPr>
          </w:p>
          <w:p w14:paraId="6368EEF7" w14:textId="77777777" w:rsidR="00A34BA6" w:rsidRPr="00602692" w:rsidRDefault="00A34BA6" w:rsidP="002A5E62">
            <w:pPr>
              <w:spacing w:after="0" w:line="240" w:lineRule="auto"/>
              <w:rPr>
                <w:rFonts w:ascii="Times New Roman" w:hAnsi="Times New Roman" w:cs="Times New Roman"/>
                <w:lang w:val="en-GB"/>
              </w:rPr>
            </w:pPr>
          </w:p>
          <w:p w14:paraId="4BA46733" w14:textId="77777777" w:rsidR="00A34BA6" w:rsidRPr="00602692" w:rsidRDefault="00A34BA6" w:rsidP="002A5E62">
            <w:pPr>
              <w:spacing w:after="0" w:line="240" w:lineRule="auto"/>
              <w:rPr>
                <w:rFonts w:ascii="Times New Roman" w:hAnsi="Times New Roman" w:cs="Times New Roman"/>
                <w:lang w:val="en-GB"/>
              </w:rPr>
            </w:pPr>
          </w:p>
          <w:p w14:paraId="7D17F7D3" w14:textId="77777777" w:rsidR="00A34BA6" w:rsidRPr="00602692" w:rsidRDefault="00A34BA6" w:rsidP="002A5E62">
            <w:pPr>
              <w:spacing w:after="0" w:line="240" w:lineRule="auto"/>
              <w:rPr>
                <w:rFonts w:ascii="Times New Roman" w:hAnsi="Times New Roman" w:cs="Times New Roman"/>
                <w:lang w:val="en-GB"/>
              </w:rPr>
            </w:pPr>
          </w:p>
          <w:p w14:paraId="1B8B53DD" w14:textId="77777777" w:rsidR="00A34BA6" w:rsidRPr="00602692" w:rsidRDefault="00A34BA6" w:rsidP="002A5E62">
            <w:pPr>
              <w:spacing w:after="0" w:line="240" w:lineRule="auto"/>
              <w:rPr>
                <w:rFonts w:ascii="Times New Roman" w:hAnsi="Times New Roman" w:cs="Times New Roman"/>
                <w:lang w:val="en-GB"/>
              </w:rPr>
            </w:pPr>
          </w:p>
          <w:p w14:paraId="4B1D02A7" w14:textId="77777777" w:rsidR="00A34BA6" w:rsidRPr="00602692" w:rsidRDefault="00A34BA6" w:rsidP="002A5E62">
            <w:pPr>
              <w:spacing w:after="0" w:line="240" w:lineRule="auto"/>
              <w:rPr>
                <w:rFonts w:ascii="Times New Roman" w:hAnsi="Times New Roman" w:cs="Times New Roman"/>
                <w:lang w:val="en-GB"/>
              </w:rPr>
            </w:pPr>
          </w:p>
          <w:p w14:paraId="32FB9171" w14:textId="77777777" w:rsidR="00A34BA6" w:rsidRPr="00602692" w:rsidRDefault="00A34BA6" w:rsidP="002A5E62">
            <w:pPr>
              <w:spacing w:after="0" w:line="240" w:lineRule="auto"/>
              <w:rPr>
                <w:rFonts w:ascii="Times New Roman" w:hAnsi="Times New Roman" w:cs="Times New Roman"/>
                <w:lang w:val="en-GB"/>
              </w:rPr>
            </w:pPr>
          </w:p>
          <w:p w14:paraId="78076E8B" w14:textId="77777777" w:rsidR="00A34BA6" w:rsidRPr="00602692" w:rsidRDefault="00A34BA6" w:rsidP="002A5E62">
            <w:pPr>
              <w:spacing w:after="0" w:line="240" w:lineRule="auto"/>
              <w:rPr>
                <w:rFonts w:ascii="Times New Roman" w:hAnsi="Times New Roman" w:cs="Times New Roman"/>
                <w:lang w:val="en-GB"/>
              </w:rPr>
            </w:pPr>
          </w:p>
          <w:p w14:paraId="5028CA2C" w14:textId="77777777" w:rsidR="00A34BA6" w:rsidRPr="00602692" w:rsidRDefault="00A34BA6" w:rsidP="002A5E62">
            <w:pPr>
              <w:spacing w:after="0" w:line="240" w:lineRule="auto"/>
              <w:rPr>
                <w:rFonts w:ascii="Times New Roman" w:hAnsi="Times New Roman" w:cs="Times New Roman"/>
                <w:lang w:val="en-GB"/>
              </w:rPr>
            </w:pPr>
          </w:p>
          <w:p w14:paraId="47E0E79B" w14:textId="77777777" w:rsidR="00A34BA6" w:rsidRPr="00602692" w:rsidRDefault="00A34BA6" w:rsidP="002A5E62">
            <w:pPr>
              <w:spacing w:after="0" w:line="240" w:lineRule="auto"/>
              <w:rPr>
                <w:rFonts w:ascii="Times New Roman" w:hAnsi="Times New Roman" w:cs="Times New Roman"/>
                <w:lang w:val="en-GB"/>
              </w:rPr>
            </w:pPr>
          </w:p>
          <w:p w14:paraId="1A21F52F" w14:textId="77777777" w:rsidR="00A34BA6" w:rsidRPr="00602692" w:rsidRDefault="00A34BA6" w:rsidP="002A5E62">
            <w:pPr>
              <w:spacing w:after="0" w:line="240" w:lineRule="auto"/>
              <w:rPr>
                <w:rFonts w:ascii="Times New Roman" w:hAnsi="Times New Roman" w:cs="Times New Roman"/>
                <w:lang w:val="en-GB"/>
              </w:rPr>
            </w:pPr>
          </w:p>
          <w:p w14:paraId="23C7D7AE" w14:textId="77777777" w:rsidR="00A34BA6" w:rsidRPr="00602692" w:rsidRDefault="00A34BA6" w:rsidP="002A5E62">
            <w:pPr>
              <w:spacing w:after="0" w:line="240" w:lineRule="auto"/>
              <w:rPr>
                <w:rFonts w:ascii="Times New Roman" w:hAnsi="Times New Roman" w:cs="Times New Roman"/>
                <w:lang w:val="en-GB"/>
              </w:rPr>
            </w:pPr>
          </w:p>
          <w:p w14:paraId="44A9EC40" w14:textId="77777777" w:rsidR="00A34BA6" w:rsidRPr="00602692" w:rsidRDefault="00A34BA6" w:rsidP="002A5E62">
            <w:pPr>
              <w:spacing w:after="0" w:line="240" w:lineRule="auto"/>
              <w:rPr>
                <w:rFonts w:ascii="Times New Roman" w:hAnsi="Times New Roman" w:cs="Times New Roman"/>
                <w:lang w:val="en-GB"/>
              </w:rPr>
            </w:pPr>
          </w:p>
          <w:p w14:paraId="45D93C60" w14:textId="77777777" w:rsidR="00A34BA6" w:rsidRPr="00602692" w:rsidRDefault="00A34BA6" w:rsidP="002A5E62">
            <w:pPr>
              <w:spacing w:after="0" w:line="240" w:lineRule="auto"/>
              <w:rPr>
                <w:rFonts w:ascii="Times New Roman" w:hAnsi="Times New Roman" w:cs="Times New Roman"/>
                <w:lang w:val="en-GB"/>
              </w:rPr>
            </w:pPr>
          </w:p>
          <w:p w14:paraId="39EE02A5" w14:textId="77777777" w:rsidR="00467B2D" w:rsidRPr="00602692" w:rsidRDefault="00467B2D" w:rsidP="002A5E62">
            <w:pPr>
              <w:spacing w:after="0" w:line="240" w:lineRule="auto"/>
              <w:rPr>
                <w:rFonts w:ascii="Times New Roman" w:hAnsi="Times New Roman" w:cs="Times New Roman"/>
                <w:lang w:val="en-GB"/>
              </w:rPr>
            </w:pPr>
          </w:p>
          <w:p w14:paraId="7AE850A0" w14:textId="77777777" w:rsidR="00467B2D" w:rsidRPr="00602692" w:rsidRDefault="00467B2D" w:rsidP="002A5E62">
            <w:pPr>
              <w:spacing w:after="0" w:line="240" w:lineRule="auto"/>
              <w:rPr>
                <w:rFonts w:ascii="Times New Roman" w:hAnsi="Times New Roman" w:cs="Times New Roman"/>
                <w:lang w:val="en-GB"/>
              </w:rPr>
            </w:pPr>
          </w:p>
          <w:p w14:paraId="3D69FE6A" w14:textId="77777777" w:rsidR="00A34BA6" w:rsidRPr="00602692" w:rsidRDefault="00A34BA6" w:rsidP="002A5E62">
            <w:pPr>
              <w:spacing w:after="0" w:line="240" w:lineRule="auto"/>
              <w:rPr>
                <w:rFonts w:ascii="Times New Roman" w:hAnsi="Times New Roman" w:cs="Times New Roman"/>
                <w:lang w:val="en-GB"/>
              </w:rPr>
            </w:pPr>
          </w:p>
          <w:p w14:paraId="2651FEC1" w14:textId="77777777" w:rsidR="00A34BA6" w:rsidRPr="00602692" w:rsidRDefault="00A34BA6" w:rsidP="002A5E62">
            <w:pPr>
              <w:spacing w:after="0" w:line="240" w:lineRule="auto"/>
              <w:rPr>
                <w:rFonts w:ascii="Times New Roman" w:hAnsi="Times New Roman" w:cs="Times New Roman"/>
                <w:lang w:val="en-GB"/>
              </w:rPr>
            </w:pPr>
          </w:p>
          <w:p w14:paraId="32A6E836" w14:textId="77777777" w:rsidR="00A34BA6" w:rsidRPr="00602692" w:rsidRDefault="00A34BA6" w:rsidP="002A5E62">
            <w:pPr>
              <w:spacing w:after="0" w:line="240" w:lineRule="auto"/>
              <w:rPr>
                <w:rFonts w:ascii="Times New Roman" w:hAnsi="Times New Roman" w:cs="Times New Roman"/>
                <w:lang w:val="en-GB"/>
              </w:rPr>
            </w:pPr>
          </w:p>
          <w:p w14:paraId="48273F00" w14:textId="77777777" w:rsidR="00A34BA6" w:rsidRPr="00602692" w:rsidRDefault="00A34BA6" w:rsidP="002A5E62">
            <w:pPr>
              <w:spacing w:after="0" w:line="240" w:lineRule="auto"/>
              <w:rPr>
                <w:rFonts w:ascii="Times New Roman" w:hAnsi="Times New Roman" w:cs="Times New Roman"/>
                <w:lang w:val="en-GB"/>
              </w:rPr>
            </w:pPr>
          </w:p>
          <w:p w14:paraId="24A8C59C" w14:textId="77777777" w:rsidR="005645D2" w:rsidRPr="00602692" w:rsidRDefault="005645D2" w:rsidP="002A5E62">
            <w:pPr>
              <w:spacing w:after="0" w:line="240" w:lineRule="auto"/>
              <w:rPr>
                <w:rFonts w:ascii="Times New Roman" w:hAnsi="Times New Roman" w:cs="Times New Roman"/>
              </w:rPr>
            </w:pPr>
          </w:p>
          <w:p w14:paraId="79B1A6A5" w14:textId="77777777" w:rsidR="005645D2" w:rsidRPr="00602692" w:rsidRDefault="005645D2" w:rsidP="002A5E62">
            <w:pPr>
              <w:spacing w:after="0" w:line="240" w:lineRule="auto"/>
              <w:rPr>
                <w:rFonts w:ascii="Times New Roman" w:hAnsi="Times New Roman" w:cs="Times New Roman"/>
              </w:rPr>
            </w:pPr>
          </w:p>
          <w:p w14:paraId="2F52F1E4" w14:textId="77777777" w:rsidR="005645D2" w:rsidRPr="00602692" w:rsidRDefault="005645D2" w:rsidP="002A5E62">
            <w:pPr>
              <w:spacing w:after="0" w:line="240" w:lineRule="auto"/>
              <w:rPr>
                <w:rFonts w:ascii="Times New Roman" w:hAnsi="Times New Roman" w:cs="Times New Roman"/>
              </w:rPr>
            </w:pPr>
          </w:p>
          <w:p w14:paraId="1C168BAD" w14:textId="77777777" w:rsidR="005645D2" w:rsidRPr="00602692" w:rsidRDefault="005645D2" w:rsidP="002A5E62">
            <w:pPr>
              <w:spacing w:after="0" w:line="240" w:lineRule="auto"/>
              <w:rPr>
                <w:rFonts w:ascii="Times New Roman" w:hAnsi="Times New Roman" w:cs="Times New Roman"/>
              </w:rPr>
            </w:pPr>
          </w:p>
          <w:p w14:paraId="27F92924" w14:textId="77777777" w:rsidR="00FD048D" w:rsidRPr="00602692" w:rsidRDefault="00FD048D" w:rsidP="002A5E62">
            <w:pPr>
              <w:spacing w:after="0" w:line="240" w:lineRule="auto"/>
              <w:rPr>
                <w:rFonts w:ascii="Times New Roman" w:hAnsi="Times New Roman" w:cs="Times New Roman"/>
              </w:rPr>
            </w:pPr>
          </w:p>
          <w:p w14:paraId="1CAC13E3" w14:textId="77777777" w:rsidR="00FD048D" w:rsidRPr="00602692" w:rsidRDefault="00FD048D" w:rsidP="002A5E62">
            <w:pPr>
              <w:spacing w:after="0" w:line="240" w:lineRule="auto"/>
              <w:rPr>
                <w:rFonts w:ascii="Times New Roman" w:hAnsi="Times New Roman" w:cs="Times New Roman"/>
              </w:rPr>
            </w:pPr>
          </w:p>
          <w:p w14:paraId="10839BB9" w14:textId="77777777" w:rsidR="00FD048D" w:rsidRPr="00602692" w:rsidRDefault="00FD048D" w:rsidP="002A5E62">
            <w:pPr>
              <w:spacing w:after="0" w:line="240" w:lineRule="auto"/>
              <w:rPr>
                <w:rFonts w:ascii="Times New Roman" w:hAnsi="Times New Roman" w:cs="Times New Roman"/>
              </w:rPr>
            </w:pPr>
          </w:p>
          <w:p w14:paraId="23F9BAC9" w14:textId="77777777" w:rsidR="00FD048D" w:rsidRPr="00602692" w:rsidRDefault="00FD048D" w:rsidP="002A5E62">
            <w:pPr>
              <w:spacing w:after="0" w:line="240" w:lineRule="auto"/>
              <w:rPr>
                <w:rFonts w:ascii="Times New Roman" w:hAnsi="Times New Roman" w:cs="Times New Roman"/>
              </w:rPr>
            </w:pPr>
          </w:p>
          <w:p w14:paraId="3E7F7BCC" w14:textId="77777777" w:rsidR="00FD048D" w:rsidRPr="00602692" w:rsidRDefault="00FD048D" w:rsidP="002A5E62">
            <w:pPr>
              <w:spacing w:after="0" w:line="240" w:lineRule="auto"/>
              <w:rPr>
                <w:rFonts w:ascii="Times New Roman" w:hAnsi="Times New Roman" w:cs="Times New Roman"/>
              </w:rPr>
            </w:pPr>
          </w:p>
          <w:p w14:paraId="3BBD2597" w14:textId="77777777" w:rsidR="00FD048D" w:rsidRPr="00602692" w:rsidRDefault="00FD048D" w:rsidP="002A5E62">
            <w:pPr>
              <w:spacing w:after="0" w:line="240" w:lineRule="auto"/>
              <w:rPr>
                <w:rFonts w:ascii="Times New Roman" w:hAnsi="Times New Roman" w:cs="Times New Roman"/>
              </w:rPr>
            </w:pPr>
          </w:p>
          <w:p w14:paraId="6257DB95" w14:textId="77777777" w:rsidR="00FD048D" w:rsidRPr="00602692" w:rsidRDefault="00FD048D" w:rsidP="002A5E62">
            <w:pPr>
              <w:spacing w:after="0" w:line="240" w:lineRule="auto"/>
              <w:rPr>
                <w:rFonts w:ascii="Times New Roman" w:hAnsi="Times New Roman" w:cs="Times New Roman"/>
              </w:rPr>
            </w:pPr>
          </w:p>
          <w:p w14:paraId="5F8FD924" w14:textId="77777777" w:rsidR="00FD048D" w:rsidRPr="00602692" w:rsidRDefault="00FD048D" w:rsidP="002A5E62">
            <w:pPr>
              <w:spacing w:after="0" w:line="240" w:lineRule="auto"/>
              <w:rPr>
                <w:rFonts w:ascii="Times New Roman" w:hAnsi="Times New Roman" w:cs="Times New Roman"/>
              </w:rPr>
            </w:pPr>
          </w:p>
          <w:p w14:paraId="2C8A1724" w14:textId="77777777" w:rsidR="00FD048D" w:rsidRPr="00602692" w:rsidRDefault="00FD048D" w:rsidP="002A5E62">
            <w:pPr>
              <w:spacing w:after="0" w:line="240" w:lineRule="auto"/>
              <w:rPr>
                <w:rFonts w:ascii="Times New Roman" w:hAnsi="Times New Roman" w:cs="Times New Roman"/>
              </w:rPr>
            </w:pPr>
          </w:p>
          <w:p w14:paraId="48A68A7B" w14:textId="77777777" w:rsidR="00FD048D" w:rsidRPr="00602692" w:rsidRDefault="00FD048D" w:rsidP="002A5E62">
            <w:pPr>
              <w:spacing w:after="0" w:line="240" w:lineRule="auto"/>
              <w:rPr>
                <w:rFonts w:ascii="Times New Roman" w:hAnsi="Times New Roman" w:cs="Times New Roman"/>
              </w:rPr>
            </w:pPr>
          </w:p>
          <w:p w14:paraId="381B78AF" w14:textId="77777777" w:rsidR="00F66960" w:rsidRPr="00602692" w:rsidRDefault="00F66960" w:rsidP="002A5E62">
            <w:pPr>
              <w:spacing w:after="0" w:line="240" w:lineRule="auto"/>
              <w:rPr>
                <w:rFonts w:ascii="Times New Roman" w:hAnsi="Times New Roman" w:cs="Times New Roman"/>
              </w:rPr>
            </w:pPr>
          </w:p>
          <w:p w14:paraId="10F1AFEA" w14:textId="77777777" w:rsidR="00F66960" w:rsidRPr="00602692" w:rsidRDefault="00F66960" w:rsidP="002A5E62">
            <w:pPr>
              <w:spacing w:after="0" w:line="240" w:lineRule="auto"/>
              <w:rPr>
                <w:rFonts w:ascii="Times New Roman" w:hAnsi="Times New Roman" w:cs="Times New Roman"/>
              </w:rPr>
            </w:pPr>
          </w:p>
          <w:p w14:paraId="22F64B6C" w14:textId="77777777" w:rsidR="00F66960" w:rsidRPr="00602692" w:rsidRDefault="00F66960" w:rsidP="002A5E62">
            <w:pPr>
              <w:spacing w:after="0" w:line="240" w:lineRule="auto"/>
              <w:rPr>
                <w:rFonts w:ascii="Times New Roman" w:hAnsi="Times New Roman" w:cs="Times New Roman"/>
              </w:rPr>
            </w:pPr>
          </w:p>
          <w:p w14:paraId="5DB8368A" w14:textId="77777777" w:rsidR="00F66960" w:rsidRPr="00602692" w:rsidRDefault="00F66960" w:rsidP="002A5E62">
            <w:pPr>
              <w:spacing w:after="0" w:line="240" w:lineRule="auto"/>
              <w:rPr>
                <w:rFonts w:ascii="Times New Roman" w:hAnsi="Times New Roman" w:cs="Times New Roman"/>
              </w:rPr>
            </w:pPr>
          </w:p>
          <w:p w14:paraId="7F1130D5" w14:textId="77777777" w:rsidR="00F66960" w:rsidRPr="00602692" w:rsidRDefault="00F66960" w:rsidP="002A5E62">
            <w:pPr>
              <w:spacing w:after="0" w:line="240" w:lineRule="auto"/>
              <w:rPr>
                <w:rFonts w:ascii="Times New Roman" w:hAnsi="Times New Roman" w:cs="Times New Roman"/>
              </w:rPr>
            </w:pPr>
          </w:p>
          <w:p w14:paraId="518B6060" w14:textId="77777777" w:rsidR="00F66960" w:rsidRPr="00602692" w:rsidRDefault="00F66960" w:rsidP="002A5E62">
            <w:pPr>
              <w:spacing w:after="0" w:line="240" w:lineRule="auto"/>
              <w:rPr>
                <w:rFonts w:ascii="Times New Roman" w:hAnsi="Times New Roman" w:cs="Times New Roman"/>
              </w:rPr>
            </w:pPr>
          </w:p>
          <w:p w14:paraId="6AFD2C99" w14:textId="77777777" w:rsidR="00F66960" w:rsidRPr="00602692" w:rsidRDefault="00F66960" w:rsidP="002A5E62">
            <w:pPr>
              <w:spacing w:after="0" w:line="240" w:lineRule="auto"/>
              <w:rPr>
                <w:rFonts w:ascii="Times New Roman" w:hAnsi="Times New Roman" w:cs="Times New Roman"/>
              </w:rPr>
            </w:pPr>
          </w:p>
          <w:p w14:paraId="0DA4CEBD" w14:textId="77777777" w:rsidR="00F66960" w:rsidRPr="00602692" w:rsidRDefault="00F66960" w:rsidP="002A5E62">
            <w:pPr>
              <w:spacing w:after="0" w:line="240" w:lineRule="auto"/>
              <w:rPr>
                <w:rFonts w:ascii="Times New Roman" w:hAnsi="Times New Roman" w:cs="Times New Roman"/>
              </w:rPr>
            </w:pPr>
          </w:p>
          <w:p w14:paraId="069BE488" w14:textId="77777777" w:rsidR="00F66960" w:rsidRPr="00602692" w:rsidRDefault="00F66960" w:rsidP="002A5E62">
            <w:pPr>
              <w:spacing w:after="0" w:line="240" w:lineRule="auto"/>
              <w:rPr>
                <w:rFonts w:ascii="Times New Roman" w:hAnsi="Times New Roman" w:cs="Times New Roman"/>
              </w:rPr>
            </w:pPr>
          </w:p>
          <w:p w14:paraId="259AEDE7" w14:textId="77777777" w:rsidR="00F66960" w:rsidRPr="00602692" w:rsidRDefault="00F66960" w:rsidP="002A5E62">
            <w:pPr>
              <w:spacing w:after="0" w:line="240" w:lineRule="auto"/>
              <w:rPr>
                <w:rFonts w:ascii="Times New Roman" w:hAnsi="Times New Roman" w:cs="Times New Roman"/>
              </w:rPr>
            </w:pPr>
          </w:p>
          <w:p w14:paraId="43A58F1C" w14:textId="77777777" w:rsidR="00F66960" w:rsidRPr="00602692" w:rsidRDefault="00F66960" w:rsidP="002A5E62">
            <w:pPr>
              <w:spacing w:after="0" w:line="240" w:lineRule="auto"/>
              <w:rPr>
                <w:rFonts w:ascii="Times New Roman" w:hAnsi="Times New Roman" w:cs="Times New Roman"/>
              </w:rPr>
            </w:pPr>
          </w:p>
          <w:p w14:paraId="416FF6FE" w14:textId="77777777" w:rsidR="00F66960" w:rsidRPr="00602692" w:rsidRDefault="00F66960" w:rsidP="002A5E62">
            <w:pPr>
              <w:spacing w:after="0" w:line="240" w:lineRule="auto"/>
              <w:rPr>
                <w:rFonts w:ascii="Times New Roman" w:hAnsi="Times New Roman" w:cs="Times New Roman"/>
              </w:rPr>
            </w:pPr>
          </w:p>
          <w:p w14:paraId="7F635599" w14:textId="77777777" w:rsidR="00F66960" w:rsidRPr="00602692" w:rsidRDefault="00F66960" w:rsidP="002A5E62">
            <w:pPr>
              <w:spacing w:after="0" w:line="240" w:lineRule="auto"/>
              <w:rPr>
                <w:rFonts w:ascii="Times New Roman" w:hAnsi="Times New Roman" w:cs="Times New Roman"/>
              </w:rPr>
            </w:pPr>
          </w:p>
          <w:p w14:paraId="20D7BAEE" w14:textId="77777777" w:rsidR="00F66960" w:rsidRPr="00602692" w:rsidRDefault="00F66960" w:rsidP="002A5E62">
            <w:pPr>
              <w:spacing w:after="0" w:line="240" w:lineRule="auto"/>
              <w:rPr>
                <w:rFonts w:ascii="Times New Roman" w:hAnsi="Times New Roman" w:cs="Times New Roman"/>
              </w:rPr>
            </w:pPr>
          </w:p>
          <w:p w14:paraId="0F2B091E" w14:textId="77777777" w:rsidR="00F66960" w:rsidRPr="00602692" w:rsidRDefault="00F66960" w:rsidP="002A5E62">
            <w:pPr>
              <w:spacing w:after="0" w:line="240" w:lineRule="auto"/>
              <w:rPr>
                <w:rFonts w:ascii="Times New Roman" w:hAnsi="Times New Roman" w:cs="Times New Roman"/>
              </w:rPr>
            </w:pPr>
          </w:p>
          <w:p w14:paraId="01097069" w14:textId="77777777" w:rsidR="00F66960" w:rsidRPr="00602692" w:rsidRDefault="00F66960" w:rsidP="002A5E62">
            <w:pPr>
              <w:spacing w:after="0" w:line="240" w:lineRule="auto"/>
              <w:rPr>
                <w:rFonts w:ascii="Times New Roman" w:hAnsi="Times New Roman" w:cs="Times New Roman"/>
              </w:rPr>
            </w:pPr>
          </w:p>
          <w:p w14:paraId="622A1B93" w14:textId="77777777" w:rsidR="00F66960" w:rsidRPr="00602692" w:rsidRDefault="00F66960" w:rsidP="002A5E62">
            <w:pPr>
              <w:spacing w:after="0" w:line="240" w:lineRule="auto"/>
              <w:rPr>
                <w:rFonts w:ascii="Times New Roman" w:hAnsi="Times New Roman" w:cs="Times New Roman"/>
              </w:rPr>
            </w:pPr>
          </w:p>
          <w:p w14:paraId="0470AF6C" w14:textId="77777777" w:rsidR="00F66960" w:rsidRPr="00602692" w:rsidRDefault="00F66960" w:rsidP="002A5E62">
            <w:pPr>
              <w:spacing w:after="0" w:line="240" w:lineRule="auto"/>
              <w:rPr>
                <w:rFonts w:ascii="Times New Roman" w:hAnsi="Times New Roman" w:cs="Times New Roman"/>
              </w:rPr>
            </w:pPr>
          </w:p>
          <w:p w14:paraId="72067914" w14:textId="77777777" w:rsidR="00F66960" w:rsidRPr="00602692" w:rsidRDefault="00F66960" w:rsidP="002A5E62">
            <w:pPr>
              <w:spacing w:after="0" w:line="240" w:lineRule="auto"/>
              <w:rPr>
                <w:rFonts w:ascii="Times New Roman" w:hAnsi="Times New Roman" w:cs="Times New Roman"/>
              </w:rPr>
            </w:pPr>
          </w:p>
          <w:p w14:paraId="7D5FF2F7" w14:textId="77777777" w:rsidR="00F66960" w:rsidRPr="00602692" w:rsidRDefault="00F66960" w:rsidP="002A5E62">
            <w:pPr>
              <w:spacing w:after="0" w:line="240" w:lineRule="auto"/>
              <w:rPr>
                <w:rFonts w:ascii="Times New Roman" w:hAnsi="Times New Roman" w:cs="Times New Roman"/>
              </w:rPr>
            </w:pPr>
          </w:p>
          <w:p w14:paraId="64F8F3ED" w14:textId="77777777" w:rsidR="00F66960" w:rsidRPr="00602692" w:rsidRDefault="00F66960" w:rsidP="002A5E62">
            <w:pPr>
              <w:spacing w:after="0" w:line="240" w:lineRule="auto"/>
              <w:rPr>
                <w:rFonts w:ascii="Times New Roman" w:hAnsi="Times New Roman" w:cs="Times New Roman"/>
              </w:rPr>
            </w:pPr>
          </w:p>
          <w:p w14:paraId="3DB2B13A" w14:textId="77777777" w:rsidR="00F66960" w:rsidRPr="00602692" w:rsidRDefault="00F66960" w:rsidP="002A5E62">
            <w:pPr>
              <w:spacing w:after="0" w:line="240" w:lineRule="auto"/>
              <w:rPr>
                <w:rFonts w:ascii="Times New Roman" w:hAnsi="Times New Roman" w:cs="Times New Roman"/>
              </w:rPr>
            </w:pPr>
          </w:p>
          <w:p w14:paraId="0B45C7A7" w14:textId="77777777" w:rsidR="00F66960" w:rsidRPr="00602692" w:rsidRDefault="00F66960" w:rsidP="002A5E62">
            <w:pPr>
              <w:spacing w:after="0" w:line="240" w:lineRule="auto"/>
              <w:rPr>
                <w:rFonts w:ascii="Times New Roman" w:hAnsi="Times New Roman" w:cs="Times New Roman"/>
              </w:rPr>
            </w:pPr>
          </w:p>
          <w:p w14:paraId="0F091362" w14:textId="77777777" w:rsidR="006305C0" w:rsidRPr="00602692" w:rsidRDefault="006305C0" w:rsidP="002A5E62">
            <w:pPr>
              <w:spacing w:after="0" w:line="240" w:lineRule="auto"/>
              <w:rPr>
                <w:rFonts w:ascii="Times New Roman" w:hAnsi="Times New Roman" w:cs="Times New Roman"/>
              </w:rPr>
            </w:pPr>
          </w:p>
          <w:p w14:paraId="6A39558A" w14:textId="77777777" w:rsidR="006305C0" w:rsidRPr="00602692" w:rsidRDefault="006305C0" w:rsidP="002A5E62">
            <w:pPr>
              <w:spacing w:after="0" w:line="240" w:lineRule="auto"/>
              <w:rPr>
                <w:rFonts w:ascii="Times New Roman" w:hAnsi="Times New Roman" w:cs="Times New Roman"/>
              </w:rPr>
            </w:pPr>
          </w:p>
          <w:p w14:paraId="34937F27" w14:textId="77777777" w:rsidR="006305C0" w:rsidRPr="00602692" w:rsidRDefault="006305C0" w:rsidP="002A5E62">
            <w:pPr>
              <w:spacing w:after="0" w:line="240" w:lineRule="auto"/>
              <w:rPr>
                <w:rFonts w:ascii="Times New Roman" w:hAnsi="Times New Roman" w:cs="Times New Roman"/>
              </w:rPr>
            </w:pPr>
          </w:p>
          <w:p w14:paraId="1981C3DA" w14:textId="77777777" w:rsidR="006305C0" w:rsidRPr="00602692" w:rsidRDefault="006305C0" w:rsidP="002A5E62">
            <w:pPr>
              <w:spacing w:after="0" w:line="240" w:lineRule="auto"/>
              <w:rPr>
                <w:rFonts w:ascii="Times New Roman" w:hAnsi="Times New Roman" w:cs="Times New Roman"/>
              </w:rPr>
            </w:pPr>
          </w:p>
          <w:p w14:paraId="22433D04" w14:textId="77777777" w:rsidR="006305C0" w:rsidRPr="00602692" w:rsidRDefault="006305C0" w:rsidP="002A5E62">
            <w:pPr>
              <w:spacing w:after="0" w:line="240" w:lineRule="auto"/>
              <w:rPr>
                <w:rFonts w:ascii="Times New Roman" w:hAnsi="Times New Roman" w:cs="Times New Roman"/>
              </w:rPr>
            </w:pPr>
          </w:p>
          <w:p w14:paraId="08888C7C" w14:textId="77777777" w:rsidR="006305C0" w:rsidRPr="00602692" w:rsidRDefault="006305C0" w:rsidP="002A5E62">
            <w:pPr>
              <w:spacing w:after="0" w:line="240" w:lineRule="auto"/>
              <w:rPr>
                <w:rFonts w:ascii="Times New Roman" w:hAnsi="Times New Roman" w:cs="Times New Roman"/>
              </w:rPr>
            </w:pPr>
          </w:p>
          <w:p w14:paraId="79823634" w14:textId="77777777" w:rsidR="006305C0" w:rsidRPr="00602692" w:rsidRDefault="006305C0" w:rsidP="002A5E62">
            <w:pPr>
              <w:spacing w:after="0" w:line="240" w:lineRule="auto"/>
              <w:rPr>
                <w:rFonts w:ascii="Times New Roman" w:hAnsi="Times New Roman" w:cs="Times New Roman"/>
              </w:rPr>
            </w:pPr>
          </w:p>
          <w:p w14:paraId="13665BD5" w14:textId="77777777" w:rsidR="006305C0" w:rsidRPr="00602692" w:rsidRDefault="006305C0" w:rsidP="002A5E62">
            <w:pPr>
              <w:spacing w:after="0" w:line="240" w:lineRule="auto"/>
              <w:rPr>
                <w:rFonts w:ascii="Times New Roman" w:hAnsi="Times New Roman" w:cs="Times New Roman"/>
              </w:rPr>
            </w:pPr>
          </w:p>
          <w:p w14:paraId="58DDC66E" w14:textId="77777777" w:rsidR="006305C0" w:rsidRPr="00602692" w:rsidRDefault="006305C0" w:rsidP="002A5E62">
            <w:pPr>
              <w:spacing w:after="0" w:line="240" w:lineRule="auto"/>
              <w:rPr>
                <w:rFonts w:ascii="Times New Roman" w:hAnsi="Times New Roman" w:cs="Times New Roman"/>
              </w:rPr>
            </w:pPr>
          </w:p>
          <w:p w14:paraId="4F1251D0" w14:textId="77777777" w:rsidR="006305C0" w:rsidRPr="00602692" w:rsidRDefault="006305C0" w:rsidP="002A5E62">
            <w:pPr>
              <w:spacing w:after="0" w:line="240" w:lineRule="auto"/>
              <w:rPr>
                <w:rFonts w:ascii="Times New Roman" w:hAnsi="Times New Roman" w:cs="Times New Roman"/>
              </w:rPr>
            </w:pPr>
          </w:p>
          <w:p w14:paraId="0CD968F7" w14:textId="77777777" w:rsidR="006305C0" w:rsidRPr="00602692" w:rsidRDefault="006305C0" w:rsidP="002A5E62">
            <w:pPr>
              <w:spacing w:after="0" w:line="240" w:lineRule="auto"/>
              <w:rPr>
                <w:rFonts w:ascii="Times New Roman" w:hAnsi="Times New Roman" w:cs="Times New Roman"/>
              </w:rPr>
            </w:pPr>
          </w:p>
          <w:p w14:paraId="0B9C7B63" w14:textId="77777777" w:rsidR="006305C0" w:rsidRPr="00602692" w:rsidRDefault="006305C0" w:rsidP="002A5E62">
            <w:pPr>
              <w:spacing w:after="0" w:line="240" w:lineRule="auto"/>
              <w:rPr>
                <w:rFonts w:ascii="Times New Roman" w:hAnsi="Times New Roman" w:cs="Times New Roman"/>
              </w:rPr>
            </w:pPr>
          </w:p>
          <w:p w14:paraId="0D364C86" w14:textId="77777777" w:rsidR="006305C0" w:rsidRPr="00602692" w:rsidRDefault="006305C0" w:rsidP="002A5E62">
            <w:pPr>
              <w:spacing w:after="0" w:line="240" w:lineRule="auto"/>
              <w:rPr>
                <w:rFonts w:ascii="Times New Roman" w:hAnsi="Times New Roman" w:cs="Times New Roman"/>
              </w:rPr>
            </w:pPr>
          </w:p>
          <w:p w14:paraId="7722760F" w14:textId="77777777" w:rsidR="006305C0" w:rsidRPr="00602692" w:rsidRDefault="006305C0" w:rsidP="002A5E62">
            <w:pPr>
              <w:spacing w:after="0" w:line="240" w:lineRule="auto"/>
              <w:rPr>
                <w:rFonts w:ascii="Times New Roman" w:hAnsi="Times New Roman" w:cs="Times New Roman"/>
              </w:rPr>
            </w:pPr>
          </w:p>
          <w:p w14:paraId="0018254C" w14:textId="77777777" w:rsidR="006305C0" w:rsidRPr="00602692" w:rsidRDefault="006305C0" w:rsidP="002A5E62">
            <w:pPr>
              <w:spacing w:after="0" w:line="240" w:lineRule="auto"/>
              <w:rPr>
                <w:rFonts w:ascii="Times New Roman" w:hAnsi="Times New Roman" w:cs="Times New Roman"/>
              </w:rPr>
            </w:pPr>
          </w:p>
          <w:p w14:paraId="395B9439" w14:textId="77777777" w:rsidR="006305C0" w:rsidRPr="00602692" w:rsidRDefault="006305C0" w:rsidP="002A5E62">
            <w:pPr>
              <w:spacing w:after="0" w:line="240" w:lineRule="auto"/>
              <w:rPr>
                <w:rFonts w:ascii="Times New Roman" w:hAnsi="Times New Roman" w:cs="Times New Roman"/>
              </w:rPr>
            </w:pPr>
          </w:p>
          <w:p w14:paraId="095230B8" w14:textId="77777777" w:rsidR="006305C0" w:rsidRPr="00602692" w:rsidRDefault="006305C0" w:rsidP="002A5E62">
            <w:pPr>
              <w:spacing w:after="0" w:line="240" w:lineRule="auto"/>
              <w:rPr>
                <w:rFonts w:ascii="Times New Roman" w:hAnsi="Times New Roman" w:cs="Times New Roman"/>
              </w:rPr>
            </w:pPr>
          </w:p>
          <w:p w14:paraId="3123B413" w14:textId="77777777" w:rsidR="006305C0" w:rsidRPr="00602692" w:rsidRDefault="006305C0" w:rsidP="002A5E62">
            <w:pPr>
              <w:spacing w:after="0" w:line="240" w:lineRule="auto"/>
              <w:rPr>
                <w:rFonts w:ascii="Times New Roman" w:hAnsi="Times New Roman" w:cs="Times New Roman"/>
              </w:rPr>
            </w:pPr>
          </w:p>
          <w:p w14:paraId="41BFFD57" w14:textId="77777777" w:rsidR="006305C0" w:rsidRPr="00602692" w:rsidRDefault="006305C0" w:rsidP="002A5E62">
            <w:pPr>
              <w:spacing w:after="0" w:line="240" w:lineRule="auto"/>
              <w:rPr>
                <w:rFonts w:ascii="Times New Roman" w:hAnsi="Times New Roman" w:cs="Times New Roman"/>
              </w:rPr>
            </w:pPr>
          </w:p>
          <w:p w14:paraId="7D66D489" w14:textId="77777777" w:rsidR="006305C0" w:rsidRPr="00602692" w:rsidRDefault="006305C0" w:rsidP="002A5E62">
            <w:pPr>
              <w:spacing w:after="0" w:line="240" w:lineRule="auto"/>
              <w:rPr>
                <w:rFonts w:ascii="Times New Roman" w:hAnsi="Times New Roman" w:cs="Times New Roman"/>
              </w:rPr>
            </w:pPr>
          </w:p>
          <w:p w14:paraId="6CF4751E" w14:textId="77777777" w:rsidR="006305C0" w:rsidRPr="00602692" w:rsidRDefault="006305C0" w:rsidP="002A5E62">
            <w:pPr>
              <w:spacing w:after="0" w:line="240" w:lineRule="auto"/>
              <w:rPr>
                <w:rFonts w:ascii="Times New Roman" w:hAnsi="Times New Roman" w:cs="Times New Roman"/>
              </w:rPr>
            </w:pPr>
          </w:p>
          <w:p w14:paraId="793DE8B8" w14:textId="77777777" w:rsidR="006305C0" w:rsidRPr="00602692" w:rsidRDefault="006305C0" w:rsidP="002A5E62">
            <w:pPr>
              <w:spacing w:after="0" w:line="240" w:lineRule="auto"/>
              <w:rPr>
                <w:rFonts w:ascii="Times New Roman" w:hAnsi="Times New Roman" w:cs="Times New Roman"/>
              </w:rPr>
            </w:pPr>
          </w:p>
          <w:p w14:paraId="5715DF8A" w14:textId="77777777" w:rsidR="006305C0" w:rsidRPr="00602692" w:rsidRDefault="006305C0" w:rsidP="002A5E62">
            <w:pPr>
              <w:spacing w:after="0" w:line="240" w:lineRule="auto"/>
              <w:rPr>
                <w:rFonts w:ascii="Times New Roman" w:hAnsi="Times New Roman" w:cs="Times New Roman"/>
              </w:rPr>
            </w:pPr>
          </w:p>
          <w:p w14:paraId="7D2DA558" w14:textId="77777777" w:rsidR="006305C0" w:rsidRPr="00602692" w:rsidRDefault="006305C0" w:rsidP="002A5E62">
            <w:pPr>
              <w:spacing w:after="0" w:line="240" w:lineRule="auto"/>
              <w:rPr>
                <w:rFonts w:ascii="Times New Roman" w:hAnsi="Times New Roman" w:cs="Times New Roman"/>
              </w:rPr>
            </w:pPr>
          </w:p>
          <w:p w14:paraId="5B2D169B" w14:textId="77777777" w:rsidR="006306C6" w:rsidRPr="00602692" w:rsidRDefault="006306C6" w:rsidP="002A5E62">
            <w:pPr>
              <w:spacing w:after="0" w:line="240" w:lineRule="auto"/>
              <w:rPr>
                <w:rFonts w:ascii="Times New Roman" w:hAnsi="Times New Roman" w:cs="Times New Roman"/>
              </w:rPr>
            </w:pPr>
          </w:p>
          <w:p w14:paraId="6BC9190A" w14:textId="77777777" w:rsidR="006306C6" w:rsidRPr="00602692" w:rsidRDefault="006306C6" w:rsidP="002A5E62">
            <w:pPr>
              <w:spacing w:after="0" w:line="240" w:lineRule="auto"/>
              <w:rPr>
                <w:rFonts w:ascii="Times New Roman" w:hAnsi="Times New Roman" w:cs="Times New Roman"/>
              </w:rPr>
            </w:pPr>
          </w:p>
          <w:p w14:paraId="1CD28195" w14:textId="77777777" w:rsidR="006306C6" w:rsidRPr="00602692" w:rsidRDefault="006306C6" w:rsidP="002A5E62">
            <w:pPr>
              <w:spacing w:after="0" w:line="240" w:lineRule="auto"/>
              <w:rPr>
                <w:rFonts w:ascii="Times New Roman" w:hAnsi="Times New Roman" w:cs="Times New Roman"/>
              </w:rPr>
            </w:pPr>
          </w:p>
          <w:p w14:paraId="52C1E8CD" w14:textId="77777777" w:rsidR="006306C6" w:rsidRPr="00602692" w:rsidRDefault="006306C6" w:rsidP="002A5E62">
            <w:pPr>
              <w:spacing w:after="0" w:line="240" w:lineRule="auto"/>
              <w:rPr>
                <w:rFonts w:ascii="Times New Roman" w:hAnsi="Times New Roman" w:cs="Times New Roman"/>
              </w:rPr>
            </w:pPr>
          </w:p>
          <w:p w14:paraId="740CD8BC" w14:textId="77777777" w:rsidR="006306C6" w:rsidRPr="00602692" w:rsidRDefault="006306C6" w:rsidP="002A5E62">
            <w:pPr>
              <w:spacing w:after="0" w:line="240" w:lineRule="auto"/>
              <w:rPr>
                <w:rFonts w:ascii="Times New Roman" w:hAnsi="Times New Roman" w:cs="Times New Roman"/>
              </w:rPr>
            </w:pPr>
          </w:p>
          <w:p w14:paraId="2BE3A374" w14:textId="77777777" w:rsidR="006306C6" w:rsidRPr="00602692" w:rsidRDefault="006306C6" w:rsidP="002A5E62">
            <w:pPr>
              <w:spacing w:after="0" w:line="240" w:lineRule="auto"/>
              <w:rPr>
                <w:rFonts w:ascii="Times New Roman" w:hAnsi="Times New Roman" w:cs="Times New Roman"/>
              </w:rPr>
            </w:pPr>
          </w:p>
          <w:p w14:paraId="5702560E" w14:textId="77777777" w:rsidR="006306C6" w:rsidRPr="00602692" w:rsidRDefault="006306C6" w:rsidP="002A5E62">
            <w:pPr>
              <w:spacing w:after="0" w:line="240" w:lineRule="auto"/>
              <w:rPr>
                <w:rFonts w:ascii="Times New Roman" w:hAnsi="Times New Roman" w:cs="Times New Roman"/>
              </w:rPr>
            </w:pPr>
          </w:p>
          <w:p w14:paraId="0FAC4AC7" w14:textId="77777777" w:rsidR="006306C6" w:rsidRPr="00602692" w:rsidRDefault="006306C6" w:rsidP="002A5E62">
            <w:pPr>
              <w:spacing w:after="0" w:line="240" w:lineRule="auto"/>
              <w:rPr>
                <w:rFonts w:ascii="Times New Roman" w:hAnsi="Times New Roman" w:cs="Times New Roman"/>
              </w:rPr>
            </w:pPr>
          </w:p>
          <w:p w14:paraId="5FBD7927" w14:textId="77777777" w:rsidR="006306C6" w:rsidRPr="00602692" w:rsidRDefault="006306C6" w:rsidP="002A5E62">
            <w:pPr>
              <w:spacing w:after="0" w:line="240" w:lineRule="auto"/>
              <w:rPr>
                <w:rFonts w:ascii="Times New Roman" w:hAnsi="Times New Roman" w:cs="Times New Roman"/>
              </w:rPr>
            </w:pPr>
          </w:p>
          <w:p w14:paraId="02DDA43D" w14:textId="77777777" w:rsidR="006306C6" w:rsidRPr="00602692" w:rsidRDefault="006306C6" w:rsidP="002A5E62">
            <w:pPr>
              <w:spacing w:after="0" w:line="240" w:lineRule="auto"/>
              <w:rPr>
                <w:rFonts w:ascii="Times New Roman" w:hAnsi="Times New Roman" w:cs="Times New Roman"/>
              </w:rPr>
            </w:pPr>
          </w:p>
          <w:p w14:paraId="0BF26E30" w14:textId="77777777" w:rsidR="006306C6" w:rsidRPr="00602692" w:rsidRDefault="006306C6" w:rsidP="002A5E62">
            <w:pPr>
              <w:spacing w:after="0" w:line="240" w:lineRule="auto"/>
              <w:rPr>
                <w:rFonts w:ascii="Times New Roman" w:hAnsi="Times New Roman" w:cs="Times New Roman"/>
              </w:rPr>
            </w:pPr>
          </w:p>
          <w:p w14:paraId="6E79D97D" w14:textId="77777777" w:rsidR="006306C6" w:rsidRPr="00602692" w:rsidRDefault="006306C6" w:rsidP="002A5E62">
            <w:pPr>
              <w:spacing w:after="0" w:line="240" w:lineRule="auto"/>
              <w:rPr>
                <w:rFonts w:ascii="Times New Roman" w:hAnsi="Times New Roman" w:cs="Times New Roman"/>
              </w:rPr>
            </w:pPr>
          </w:p>
          <w:p w14:paraId="53998E21" w14:textId="77777777" w:rsidR="006306C6" w:rsidRPr="00602692" w:rsidRDefault="006306C6" w:rsidP="002A5E62">
            <w:pPr>
              <w:spacing w:after="0" w:line="240" w:lineRule="auto"/>
              <w:rPr>
                <w:rFonts w:ascii="Times New Roman" w:hAnsi="Times New Roman" w:cs="Times New Roman"/>
              </w:rPr>
            </w:pPr>
          </w:p>
          <w:p w14:paraId="44EE711D" w14:textId="77777777" w:rsidR="006306C6" w:rsidRPr="00602692" w:rsidRDefault="006306C6" w:rsidP="002A5E62">
            <w:pPr>
              <w:spacing w:after="0" w:line="240" w:lineRule="auto"/>
              <w:rPr>
                <w:rFonts w:ascii="Times New Roman" w:hAnsi="Times New Roman" w:cs="Times New Roman"/>
              </w:rPr>
            </w:pPr>
          </w:p>
          <w:p w14:paraId="0A76394F" w14:textId="77777777" w:rsidR="006306C6" w:rsidRPr="00602692" w:rsidRDefault="006306C6" w:rsidP="002A5E62">
            <w:pPr>
              <w:spacing w:after="0" w:line="240" w:lineRule="auto"/>
              <w:rPr>
                <w:rFonts w:ascii="Times New Roman" w:hAnsi="Times New Roman" w:cs="Times New Roman"/>
              </w:rPr>
            </w:pPr>
          </w:p>
          <w:p w14:paraId="74814205" w14:textId="77777777" w:rsidR="006306C6" w:rsidRPr="00602692" w:rsidRDefault="006306C6" w:rsidP="002A5E62">
            <w:pPr>
              <w:spacing w:after="0" w:line="240" w:lineRule="auto"/>
              <w:rPr>
                <w:rFonts w:ascii="Times New Roman" w:hAnsi="Times New Roman" w:cs="Times New Roman"/>
              </w:rPr>
            </w:pPr>
          </w:p>
          <w:p w14:paraId="1DCEAE1C" w14:textId="77777777" w:rsidR="006306C6" w:rsidRPr="00602692" w:rsidRDefault="006306C6" w:rsidP="002A5E62">
            <w:pPr>
              <w:spacing w:after="0" w:line="240" w:lineRule="auto"/>
              <w:rPr>
                <w:rFonts w:ascii="Times New Roman" w:hAnsi="Times New Roman" w:cs="Times New Roman"/>
              </w:rPr>
            </w:pPr>
          </w:p>
          <w:p w14:paraId="1CFA180E" w14:textId="77777777" w:rsidR="006306C6" w:rsidRPr="00602692" w:rsidRDefault="006306C6" w:rsidP="002A5E62">
            <w:pPr>
              <w:spacing w:after="0" w:line="240" w:lineRule="auto"/>
              <w:rPr>
                <w:rFonts w:ascii="Times New Roman" w:hAnsi="Times New Roman" w:cs="Times New Roman"/>
              </w:rPr>
            </w:pPr>
          </w:p>
          <w:p w14:paraId="4179872F" w14:textId="77777777" w:rsidR="006306C6" w:rsidRPr="00602692" w:rsidRDefault="006306C6" w:rsidP="002A5E62">
            <w:pPr>
              <w:spacing w:after="0" w:line="240" w:lineRule="auto"/>
              <w:rPr>
                <w:rFonts w:ascii="Times New Roman" w:hAnsi="Times New Roman" w:cs="Times New Roman"/>
              </w:rPr>
            </w:pPr>
          </w:p>
          <w:p w14:paraId="6E43F575" w14:textId="77777777" w:rsidR="006306C6" w:rsidRPr="00602692" w:rsidRDefault="006306C6" w:rsidP="002A5E62">
            <w:pPr>
              <w:spacing w:after="0" w:line="240" w:lineRule="auto"/>
              <w:rPr>
                <w:rFonts w:ascii="Times New Roman" w:hAnsi="Times New Roman" w:cs="Times New Roman"/>
              </w:rPr>
            </w:pPr>
          </w:p>
          <w:p w14:paraId="402C6C1C" w14:textId="77777777" w:rsidR="006306C6" w:rsidRPr="00602692" w:rsidRDefault="006306C6" w:rsidP="002A5E62">
            <w:pPr>
              <w:spacing w:after="0" w:line="240" w:lineRule="auto"/>
              <w:rPr>
                <w:rFonts w:ascii="Times New Roman" w:hAnsi="Times New Roman" w:cs="Times New Roman"/>
              </w:rPr>
            </w:pPr>
          </w:p>
          <w:p w14:paraId="033C4983" w14:textId="77777777" w:rsidR="006306C6" w:rsidRPr="00602692" w:rsidRDefault="006306C6" w:rsidP="002A5E62">
            <w:pPr>
              <w:spacing w:after="0" w:line="240" w:lineRule="auto"/>
              <w:rPr>
                <w:rFonts w:ascii="Times New Roman" w:hAnsi="Times New Roman" w:cs="Times New Roman"/>
              </w:rPr>
            </w:pPr>
          </w:p>
          <w:p w14:paraId="3ADCEA2D" w14:textId="77777777" w:rsidR="006306C6" w:rsidRPr="00602692" w:rsidRDefault="006306C6" w:rsidP="002A5E62">
            <w:pPr>
              <w:spacing w:after="0" w:line="240" w:lineRule="auto"/>
              <w:rPr>
                <w:rFonts w:ascii="Times New Roman" w:hAnsi="Times New Roman" w:cs="Times New Roman"/>
              </w:rPr>
            </w:pPr>
          </w:p>
          <w:p w14:paraId="4810940B" w14:textId="77777777" w:rsidR="006306C6" w:rsidRPr="00602692" w:rsidRDefault="006306C6" w:rsidP="002A5E62">
            <w:pPr>
              <w:spacing w:after="0" w:line="240" w:lineRule="auto"/>
              <w:rPr>
                <w:rFonts w:ascii="Times New Roman" w:hAnsi="Times New Roman" w:cs="Times New Roman"/>
              </w:rPr>
            </w:pPr>
          </w:p>
          <w:p w14:paraId="3F0C56B8" w14:textId="77777777" w:rsidR="006306C6" w:rsidRPr="00602692" w:rsidRDefault="006306C6" w:rsidP="002A5E62">
            <w:pPr>
              <w:spacing w:after="0" w:line="240" w:lineRule="auto"/>
              <w:rPr>
                <w:rFonts w:ascii="Times New Roman" w:hAnsi="Times New Roman" w:cs="Times New Roman"/>
              </w:rPr>
            </w:pPr>
          </w:p>
          <w:p w14:paraId="576799D3" w14:textId="77777777" w:rsidR="006306C6" w:rsidRPr="00602692" w:rsidRDefault="006306C6" w:rsidP="002A5E62">
            <w:pPr>
              <w:spacing w:after="0" w:line="240" w:lineRule="auto"/>
              <w:rPr>
                <w:rFonts w:ascii="Times New Roman" w:hAnsi="Times New Roman" w:cs="Times New Roman"/>
              </w:rPr>
            </w:pPr>
          </w:p>
          <w:p w14:paraId="3C850A58" w14:textId="77777777" w:rsidR="006306C6" w:rsidRPr="00602692" w:rsidRDefault="006306C6" w:rsidP="002A5E62">
            <w:pPr>
              <w:spacing w:after="0" w:line="240" w:lineRule="auto"/>
              <w:rPr>
                <w:rFonts w:ascii="Times New Roman" w:hAnsi="Times New Roman" w:cs="Times New Roman"/>
              </w:rPr>
            </w:pPr>
          </w:p>
          <w:p w14:paraId="56EAB1E0" w14:textId="77777777" w:rsidR="006306C6" w:rsidRPr="00602692" w:rsidRDefault="006306C6" w:rsidP="002A5E62">
            <w:pPr>
              <w:spacing w:after="0" w:line="240" w:lineRule="auto"/>
              <w:rPr>
                <w:rFonts w:ascii="Times New Roman" w:hAnsi="Times New Roman" w:cs="Times New Roman"/>
              </w:rPr>
            </w:pPr>
          </w:p>
          <w:p w14:paraId="04B6CB66" w14:textId="77777777" w:rsidR="006306C6" w:rsidRPr="00602692" w:rsidRDefault="006306C6" w:rsidP="002A5E62">
            <w:pPr>
              <w:spacing w:after="0" w:line="240" w:lineRule="auto"/>
              <w:rPr>
                <w:rFonts w:ascii="Times New Roman" w:hAnsi="Times New Roman" w:cs="Times New Roman"/>
              </w:rPr>
            </w:pPr>
          </w:p>
          <w:p w14:paraId="73A5C68B" w14:textId="77777777" w:rsidR="006306C6" w:rsidRPr="00602692" w:rsidRDefault="006306C6" w:rsidP="002A5E62">
            <w:pPr>
              <w:spacing w:after="0" w:line="240" w:lineRule="auto"/>
              <w:rPr>
                <w:rFonts w:ascii="Times New Roman" w:hAnsi="Times New Roman" w:cs="Times New Roman"/>
              </w:rPr>
            </w:pPr>
          </w:p>
          <w:p w14:paraId="39BEAF11" w14:textId="77777777" w:rsidR="006306C6" w:rsidRPr="00602692" w:rsidRDefault="006306C6" w:rsidP="002A5E62">
            <w:pPr>
              <w:spacing w:after="0" w:line="240" w:lineRule="auto"/>
              <w:rPr>
                <w:rFonts w:ascii="Times New Roman" w:hAnsi="Times New Roman" w:cs="Times New Roman"/>
              </w:rPr>
            </w:pPr>
          </w:p>
          <w:p w14:paraId="634F00A8" w14:textId="77777777" w:rsidR="006306C6" w:rsidRPr="00602692" w:rsidRDefault="006306C6" w:rsidP="002A5E62">
            <w:pPr>
              <w:spacing w:after="0" w:line="240" w:lineRule="auto"/>
              <w:rPr>
                <w:rFonts w:ascii="Times New Roman" w:hAnsi="Times New Roman" w:cs="Times New Roman"/>
              </w:rPr>
            </w:pPr>
          </w:p>
          <w:p w14:paraId="68D912EE" w14:textId="77777777" w:rsidR="006306C6" w:rsidRPr="00602692" w:rsidRDefault="006306C6" w:rsidP="002A5E62">
            <w:pPr>
              <w:spacing w:after="0" w:line="240" w:lineRule="auto"/>
              <w:rPr>
                <w:rFonts w:ascii="Times New Roman" w:hAnsi="Times New Roman" w:cs="Times New Roman"/>
              </w:rPr>
            </w:pPr>
          </w:p>
          <w:p w14:paraId="6AB835DC" w14:textId="77777777" w:rsidR="006306C6" w:rsidRPr="00602692" w:rsidRDefault="006306C6" w:rsidP="002A5E62">
            <w:pPr>
              <w:spacing w:after="0" w:line="240" w:lineRule="auto"/>
              <w:rPr>
                <w:rFonts w:ascii="Times New Roman" w:hAnsi="Times New Roman" w:cs="Times New Roman"/>
              </w:rPr>
            </w:pPr>
          </w:p>
          <w:p w14:paraId="37F72D5C" w14:textId="77777777" w:rsidR="006306C6" w:rsidRPr="00602692" w:rsidRDefault="006306C6" w:rsidP="002A5E62">
            <w:pPr>
              <w:spacing w:after="0" w:line="240" w:lineRule="auto"/>
              <w:rPr>
                <w:rFonts w:ascii="Times New Roman" w:hAnsi="Times New Roman" w:cs="Times New Roman"/>
              </w:rPr>
            </w:pPr>
          </w:p>
          <w:p w14:paraId="2094069A" w14:textId="77777777" w:rsidR="006306C6" w:rsidRPr="00602692" w:rsidRDefault="006306C6" w:rsidP="002A5E62">
            <w:pPr>
              <w:spacing w:after="0" w:line="240" w:lineRule="auto"/>
              <w:rPr>
                <w:rFonts w:ascii="Times New Roman" w:hAnsi="Times New Roman" w:cs="Times New Roman"/>
              </w:rPr>
            </w:pPr>
          </w:p>
          <w:p w14:paraId="69CE162A" w14:textId="77777777" w:rsidR="006306C6" w:rsidRPr="00602692" w:rsidRDefault="006306C6" w:rsidP="002A5E62">
            <w:pPr>
              <w:spacing w:after="0" w:line="240" w:lineRule="auto"/>
              <w:rPr>
                <w:rFonts w:ascii="Times New Roman" w:hAnsi="Times New Roman" w:cs="Times New Roman"/>
              </w:rPr>
            </w:pPr>
          </w:p>
          <w:p w14:paraId="22352965" w14:textId="77777777" w:rsidR="006306C6" w:rsidRPr="00602692" w:rsidRDefault="006306C6" w:rsidP="002A5E62">
            <w:pPr>
              <w:spacing w:after="0" w:line="240" w:lineRule="auto"/>
              <w:rPr>
                <w:rFonts w:ascii="Times New Roman" w:hAnsi="Times New Roman" w:cs="Times New Roman"/>
              </w:rPr>
            </w:pPr>
          </w:p>
          <w:p w14:paraId="6C81BCE3" w14:textId="77777777" w:rsidR="006306C6" w:rsidRPr="00602692" w:rsidRDefault="006306C6" w:rsidP="002A5E62">
            <w:pPr>
              <w:spacing w:after="0" w:line="240" w:lineRule="auto"/>
              <w:rPr>
                <w:rFonts w:ascii="Times New Roman" w:hAnsi="Times New Roman" w:cs="Times New Roman"/>
              </w:rPr>
            </w:pPr>
          </w:p>
          <w:p w14:paraId="48384F51" w14:textId="77777777" w:rsidR="006306C6" w:rsidRPr="00602692" w:rsidRDefault="006306C6" w:rsidP="002A5E62">
            <w:pPr>
              <w:spacing w:after="0" w:line="240" w:lineRule="auto"/>
              <w:rPr>
                <w:rFonts w:ascii="Times New Roman" w:hAnsi="Times New Roman" w:cs="Times New Roman"/>
              </w:rPr>
            </w:pPr>
          </w:p>
          <w:p w14:paraId="3347C432" w14:textId="77777777" w:rsidR="006306C6" w:rsidRPr="00602692" w:rsidRDefault="006306C6" w:rsidP="002A5E62">
            <w:pPr>
              <w:spacing w:after="0" w:line="240" w:lineRule="auto"/>
              <w:rPr>
                <w:rFonts w:ascii="Times New Roman" w:hAnsi="Times New Roman" w:cs="Times New Roman"/>
              </w:rPr>
            </w:pPr>
          </w:p>
          <w:p w14:paraId="633E8FF9" w14:textId="77777777" w:rsidR="006306C6" w:rsidRPr="00602692" w:rsidRDefault="006306C6" w:rsidP="002A5E62">
            <w:pPr>
              <w:spacing w:after="0" w:line="240" w:lineRule="auto"/>
              <w:rPr>
                <w:rFonts w:ascii="Times New Roman" w:hAnsi="Times New Roman" w:cs="Times New Roman"/>
              </w:rPr>
            </w:pPr>
          </w:p>
          <w:p w14:paraId="72262D2E" w14:textId="77777777" w:rsidR="006306C6" w:rsidRPr="00602692" w:rsidRDefault="006306C6" w:rsidP="002A5E62">
            <w:pPr>
              <w:spacing w:after="0" w:line="240" w:lineRule="auto"/>
              <w:rPr>
                <w:rFonts w:ascii="Times New Roman" w:hAnsi="Times New Roman" w:cs="Times New Roman"/>
              </w:rPr>
            </w:pPr>
          </w:p>
          <w:p w14:paraId="3DA022DD" w14:textId="77777777" w:rsidR="006306C6" w:rsidRPr="00602692" w:rsidRDefault="006306C6" w:rsidP="002A5E62">
            <w:pPr>
              <w:spacing w:after="0" w:line="240" w:lineRule="auto"/>
              <w:rPr>
                <w:rFonts w:ascii="Times New Roman" w:hAnsi="Times New Roman" w:cs="Times New Roman"/>
              </w:rPr>
            </w:pPr>
          </w:p>
          <w:p w14:paraId="43665A84" w14:textId="77777777" w:rsidR="006306C6" w:rsidRPr="00602692" w:rsidRDefault="006306C6" w:rsidP="002A5E62">
            <w:pPr>
              <w:spacing w:after="0" w:line="240" w:lineRule="auto"/>
              <w:rPr>
                <w:rFonts w:ascii="Times New Roman" w:hAnsi="Times New Roman" w:cs="Times New Roman"/>
              </w:rPr>
            </w:pPr>
          </w:p>
          <w:p w14:paraId="48AB58D0" w14:textId="77777777" w:rsidR="006306C6" w:rsidRPr="00602692" w:rsidRDefault="006306C6" w:rsidP="002A5E62">
            <w:pPr>
              <w:spacing w:after="0" w:line="240" w:lineRule="auto"/>
              <w:rPr>
                <w:rFonts w:ascii="Times New Roman" w:hAnsi="Times New Roman" w:cs="Times New Roman"/>
              </w:rPr>
            </w:pPr>
          </w:p>
          <w:p w14:paraId="707AFBC0" w14:textId="77777777" w:rsidR="006306C6" w:rsidRPr="00602692" w:rsidRDefault="006306C6" w:rsidP="002A5E62">
            <w:pPr>
              <w:spacing w:after="0" w:line="240" w:lineRule="auto"/>
              <w:rPr>
                <w:rFonts w:ascii="Times New Roman" w:hAnsi="Times New Roman" w:cs="Times New Roman"/>
              </w:rPr>
            </w:pPr>
          </w:p>
          <w:p w14:paraId="3918ECF0" w14:textId="77777777" w:rsidR="006306C6" w:rsidRPr="00602692" w:rsidRDefault="006306C6" w:rsidP="002A5E62">
            <w:pPr>
              <w:spacing w:after="0" w:line="240" w:lineRule="auto"/>
              <w:rPr>
                <w:rFonts w:ascii="Times New Roman" w:hAnsi="Times New Roman" w:cs="Times New Roman"/>
              </w:rPr>
            </w:pPr>
          </w:p>
          <w:p w14:paraId="0C467427" w14:textId="77777777" w:rsidR="006306C6" w:rsidRPr="00602692" w:rsidRDefault="006306C6" w:rsidP="002A5E62">
            <w:pPr>
              <w:spacing w:after="0" w:line="240" w:lineRule="auto"/>
              <w:rPr>
                <w:rFonts w:ascii="Times New Roman" w:hAnsi="Times New Roman" w:cs="Times New Roman"/>
              </w:rPr>
            </w:pPr>
          </w:p>
          <w:p w14:paraId="05E2C228" w14:textId="77777777" w:rsidR="006306C6" w:rsidRPr="00602692" w:rsidRDefault="006306C6" w:rsidP="002A5E62">
            <w:pPr>
              <w:spacing w:after="0" w:line="240" w:lineRule="auto"/>
              <w:rPr>
                <w:rFonts w:ascii="Times New Roman" w:hAnsi="Times New Roman" w:cs="Times New Roman"/>
              </w:rPr>
            </w:pPr>
          </w:p>
          <w:p w14:paraId="673F1EAB" w14:textId="77777777" w:rsidR="006306C6" w:rsidRPr="00602692" w:rsidRDefault="006306C6" w:rsidP="002A5E62">
            <w:pPr>
              <w:spacing w:after="0" w:line="240" w:lineRule="auto"/>
              <w:rPr>
                <w:rFonts w:ascii="Times New Roman" w:hAnsi="Times New Roman" w:cs="Times New Roman"/>
              </w:rPr>
            </w:pPr>
          </w:p>
          <w:p w14:paraId="7B88716A" w14:textId="77777777" w:rsidR="006306C6" w:rsidRPr="00602692" w:rsidRDefault="006306C6" w:rsidP="002A5E62">
            <w:pPr>
              <w:spacing w:after="0" w:line="240" w:lineRule="auto"/>
              <w:rPr>
                <w:rFonts w:ascii="Times New Roman" w:hAnsi="Times New Roman" w:cs="Times New Roman"/>
              </w:rPr>
            </w:pPr>
          </w:p>
          <w:p w14:paraId="3C73F3E8" w14:textId="77777777" w:rsidR="006306C6" w:rsidRPr="00602692" w:rsidRDefault="006306C6" w:rsidP="002A5E62">
            <w:pPr>
              <w:spacing w:after="0" w:line="240" w:lineRule="auto"/>
              <w:rPr>
                <w:rFonts w:ascii="Times New Roman" w:hAnsi="Times New Roman" w:cs="Times New Roman"/>
              </w:rPr>
            </w:pPr>
          </w:p>
          <w:p w14:paraId="4760E39F" w14:textId="77777777" w:rsidR="006306C6" w:rsidRPr="00602692" w:rsidRDefault="006306C6" w:rsidP="002A5E62">
            <w:pPr>
              <w:spacing w:after="0" w:line="240" w:lineRule="auto"/>
              <w:rPr>
                <w:rFonts w:ascii="Times New Roman" w:hAnsi="Times New Roman" w:cs="Times New Roman"/>
              </w:rPr>
            </w:pPr>
          </w:p>
          <w:p w14:paraId="6B092A85" w14:textId="77777777" w:rsidR="006306C6" w:rsidRPr="00602692" w:rsidRDefault="006306C6" w:rsidP="002A5E62">
            <w:pPr>
              <w:spacing w:after="0" w:line="240" w:lineRule="auto"/>
              <w:rPr>
                <w:rFonts w:ascii="Times New Roman" w:hAnsi="Times New Roman" w:cs="Times New Roman"/>
              </w:rPr>
            </w:pPr>
          </w:p>
          <w:p w14:paraId="59B10F66" w14:textId="77777777" w:rsidR="006306C6" w:rsidRPr="00602692" w:rsidRDefault="006306C6" w:rsidP="002A5E62">
            <w:pPr>
              <w:spacing w:after="0" w:line="240" w:lineRule="auto"/>
              <w:rPr>
                <w:rFonts w:ascii="Times New Roman" w:hAnsi="Times New Roman" w:cs="Times New Roman"/>
              </w:rPr>
            </w:pPr>
          </w:p>
          <w:p w14:paraId="78A8A939" w14:textId="77777777" w:rsidR="006306C6" w:rsidRPr="00602692" w:rsidRDefault="006306C6" w:rsidP="002A5E62">
            <w:pPr>
              <w:spacing w:after="0" w:line="240" w:lineRule="auto"/>
              <w:rPr>
                <w:rFonts w:ascii="Times New Roman" w:hAnsi="Times New Roman" w:cs="Times New Roman"/>
              </w:rPr>
            </w:pPr>
          </w:p>
          <w:p w14:paraId="7970E27E" w14:textId="77777777" w:rsidR="006306C6" w:rsidRPr="00602692" w:rsidRDefault="006306C6" w:rsidP="002A5E62">
            <w:pPr>
              <w:spacing w:after="0" w:line="240" w:lineRule="auto"/>
              <w:rPr>
                <w:rFonts w:ascii="Times New Roman" w:hAnsi="Times New Roman" w:cs="Times New Roman"/>
              </w:rPr>
            </w:pPr>
          </w:p>
          <w:p w14:paraId="7AAE0676" w14:textId="77777777" w:rsidR="006306C6" w:rsidRPr="00602692" w:rsidRDefault="006306C6" w:rsidP="002A5E62">
            <w:pPr>
              <w:spacing w:after="0" w:line="240" w:lineRule="auto"/>
              <w:rPr>
                <w:rFonts w:ascii="Times New Roman" w:hAnsi="Times New Roman" w:cs="Times New Roman"/>
              </w:rPr>
            </w:pPr>
          </w:p>
          <w:p w14:paraId="013AE577" w14:textId="77777777" w:rsidR="006306C6" w:rsidRPr="00602692" w:rsidRDefault="006306C6" w:rsidP="002A5E62">
            <w:pPr>
              <w:spacing w:after="0" w:line="240" w:lineRule="auto"/>
              <w:rPr>
                <w:rFonts w:ascii="Times New Roman" w:hAnsi="Times New Roman" w:cs="Times New Roman"/>
              </w:rPr>
            </w:pPr>
          </w:p>
          <w:p w14:paraId="4B81BECD" w14:textId="77777777" w:rsidR="006306C6" w:rsidRPr="00602692" w:rsidRDefault="006306C6" w:rsidP="002A5E62">
            <w:pPr>
              <w:spacing w:after="0" w:line="240" w:lineRule="auto"/>
              <w:rPr>
                <w:rFonts w:ascii="Times New Roman" w:hAnsi="Times New Roman" w:cs="Times New Roman"/>
              </w:rPr>
            </w:pPr>
          </w:p>
          <w:p w14:paraId="4B819DA2" w14:textId="77777777" w:rsidR="006305C0" w:rsidRPr="00602692" w:rsidRDefault="006305C0" w:rsidP="002A5E62">
            <w:pPr>
              <w:spacing w:after="0" w:line="240" w:lineRule="auto"/>
              <w:rPr>
                <w:rFonts w:ascii="Times New Roman" w:hAnsi="Times New Roman" w:cs="Times New Roman"/>
              </w:rPr>
            </w:pPr>
          </w:p>
          <w:p w14:paraId="46892904" w14:textId="77777777" w:rsidR="006305C0" w:rsidRPr="00602692" w:rsidRDefault="006305C0" w:rsidP="002A5E62">
            <w:pPr>
              <w:spacing w:after="0" w:line="240" w:lineRule="auto"/>
              <w:rPr>
                <w:rFonts w:ascii="Times New Roman" w:hAnsi="Times New Roman" w:cs="Times New Roman"/>
              </w:rPr>
            </w:pPr>
          </w:p>
          <w:p w14:paraId="16F75E24" w14:textId="77777777" w:rsidR="006305C0" w:rsidRPr="00602692" w:rsidRDefault="006305C0" w:rsidP="002A5E62">
            <w:pPr>
              <w:spacing w:after="0" w:line="240" w:lineRule="auto"/>
              <w:rPr>
                <w:rFonts w:ascii="Times New Roman" w:hAnsi="Times New Roman" w:cs="Times New Roman"/>
              </w:rPr>
            </w:pPr>
          </w:p>
          <w:p w14:paraId="2AE33CD5" w14:textId="77777777" w:rsidR="006305C0" w:rsidRPr="00602692" w:rsidRDefault="006305C0" w:rsidP="002A5E62">
            <w:pPr>
              <w:spacing w:after="0" w:line="240" w:lineRule="auto"/>
              <w:rPr>
                <w:rFonts w:ascii="Times New Roman" w:hAnsi="Times New Roman" w:cs="Times New Roman"/>
              </w:rPr>
            </w:pPr>
          </w:p>
          <w:p w14:paraId="6AA1823B" w14:textId="77777777" w:rsidR="00A34BA6" w:rsidRPr="00602692" w:rsidRDefault="00FD048D" w:rsidP="002A5E62">
            <w:pPr>
              <w:spacing w:after="0" w:line="240" w:lineRule="auto"/>
              <w:rPr>
                <w:rFonts w:ascii="Times New Roman" w:hAnsi="Times New Roman" w:cs="Times New Roman"/>
              </w:rPr>
            </w:pPr>
            <w:r w:rsidRPr="00602692">
              <w:rPr>
                <w:rFonts w:ascii="Times New Roman" w:hAnsi="Times New Roman" w:cs="Times New Roman"/>
              </w:rPr>
              <w:t>111</w:t>
            </w:r>
          </w:p>
          <w:p w14:paraId="510DFCE1" w14:textId="77777777" w:rsidR="00A34BA6" w:rsidRPr="00602692" w:rsidRDefault="00A34BA6" w:rsidP="002A5E62">
            <w:pPr>
              <w:spacing w:after="0" w:line="240" w:lineRule="auto"/>
              <w:rPr>
                <w:rFonts w:ascii="Times New Roman" w:hAnsi="Times New Roman" w:cs="Times New Roman"/>
                <w:lang w:val="en-GB"/>
              </w:rPr>
            </w:pPr>
          </w:p>
          <w:p w14:paraId="20AB2FB6" w14:textId="77777777" w:rsidR="00A34BA6" w:rsidRPr="00602692" w:rsidRDefault="00A34BA6" w:rsidP="002A5E62">
            <w:pPr>
              <w:spacing w:after="0" w:line="240" w:lineRule="auto"/>
              <w:rPr>
                <w:rFonts w:ascii="Times New Roman" w:hAnsi="Times New Roman" w:cs="Times New Roman"/>
                <w:lang w:val="en-GB"/>
              </w:rPr>
            </w:pPr>
          </w:p>
          <w:p w14:paraId="62522924" w14:textId="77777777" w:rsidR="00F66960" w:rsidRPr="00602692" w:rsidRDefault="00F66960" w:rsidP="002A5E62">
            <w:pPr>
              <w:spacing w:after="0" w:line="240" w:lineRule="auto"/>
              <w:rPr>
                <w:rFonts w:ascii="Times New Roman" w:hAnsi="Times New Roman" w:cs="Times New Roman"/>
                <w:lang w:val="en-GB"/>
              </w:rPr>
            </w:pPr>
          </w:p>
          <w:p w14:paraId="0501239F" w14:textId="77777777" w:rsidR="002200A4" w:rsidRPr="00602692" w:rsidRDefault="002200A4" w:rsidP="002A5E62">
            <w:pPr>
              <w:spacing w:after="0" w:line="240" w:lineRule="auto"/>
              <w:rPr>
                <w:rFonts w:ascii="Times New Roman" w:hAnsi="Times New Roman" w:cs="Times New Roman"/>
                <w:lang w:val="en-GB"/>
              </w:rPr>
            </w:pPr>
          </w:p>
          <w:p w14:paraId="17C04090" w14:textId="77777777" w:rsidR="002200A4" w:rsidRPr="00602692" w:rsidRDefault="002200A4" w:rsidP="002A5E62">
            <w:pPr>
              <w:spacing w:after="0" w:line="240" w:lineRule="auto"/>
              <w:rPr>
                <w:rFonts w:ascii="Times New Roman" w:hAnsi="Times New Roman" w:cs="Times New Roman"/>
                <w:lang w:val="en-GB"/>
              </w:rPr>
            </w:pPr>
          </w:p>
          <w:p w14:paraId="457997D3" w14:textId="77777777" w:rsidR="002200A4" w:rsidRPr="00602692" w:rsidRDefault="002200A4" w:rsidP="002A5E62">
            <w:pPr>
              <w:spacing w:after="0" w:line="240" w:lineRule="auto"/>
              <w:rPr>
                <w:rFonts w:ascii="Times New Roman" w:hAnsi="Times New Roman" w:cs="Times New Roman"/>
              </w:rPr>
            </w:pPr>
          </w:p>
          <w:p w14:paraId="64C24661" w14:textId="77777777" w:rsidR="00F66960" w:rsidRPr="00602692" w:rsidRDefault="00F66960" w:rsidP="002A5E62">
            <w:pPr>
              <w:spacing w:after="0" w:line="240" w:lineRule="auto"/>
              <w:rPr>
                <w:rFonts w:ascii="Times New Roman" w:hAnsi="Times New Roman" w:cs="Times New Roman"/>
              </w:rPr>
            </w:pPr>
          </w:p>
          <w:p w14:paraId="0C12D115" w14:textId="77777777" w:rsidR="00F66960" w:rsidRPr="00602692" w:rsidRDefault="00F66960" w:rsidP="002A5E62">
            <w:pPr>
              <w:spacing w:after="0" w:line="240" w:lineRule="auto"/>
              <w:rPr>
                <w:rFonts w:ascii="Times New Roman" w:hAnsi="Times New Roman" w:cs="Times New Roman"/>
              </w:rPr>
            </w:pPr>
          </w:p>
          <w:p w14:paraId="48EBBDF0" w14:textId="77777777" w:rsidR="00F66960" w:rsidRPr="00602692" w:rsidRDefault="00F66960" w:rsidP="002A5E62">
            <w:pPr>
              <w:spacing w:after="0" w:line="240" w:lineRule="auto"/>
              <w:rPr>
                <w:rFonts w:ascii="Times New Roman" w:hAnsi="Times New Roman" w:cs="Times New Roman"/>
              </w:rPr>
            </w:pPr>
          </w:p>
          <w:p w14:paraId="16E27994" w14:textId="77777777" w:rsidR="00F66960" w:rsidRPr="00602692" w:rsidRDefault="00F66960" w:rsidP="002A5E62">
            <w:pPr>
              <w:spacing w:after="0" w:line="240" w:lineRule="auto"/>
              <w:rPr>
                <w:rFonts w:ascii="Times New Roman" w:hAnsi="Times New Roman" w:cs="Times New Roman"/>
              </w:rPr>
            </w:pPr>
          </w:p>
          <w:p w14:paraId="095EF0FF" w14:textId="77777777" w:rsidR="00F66960" w:rsidRPr="00602692" w:rsidRDefault="00F66960" w:rsidP="002A5E62">
            <w:pPr>
              <w:spacing w:after="0" w:line="240" w:lineRule="auto"/>
              <w:rPr>
                <w:rFonts w:ascii="Times New Roman" w:hAnsi="Times New Roman" w:cs="Times New Roman"/>
              </w:rPr>
            </w:pPr>
          </w:p>
          <w:p w14:paraId="1A500C07" w14:textId="77777777" w:rsidR="00F66960" w:rsidRPr="00602692" w:rsidRDefault="00F66960" w:rsidP="002A5E62">
            <w:pPr>
              <w:spacing w:after="0" w:line="240" w:lineRule="auto"/>
              <w:rPr>
                <w:rFonts w:ascii="Times New Roman" w:hAnsi="Times New Roman" w:cs="Times New Roman"/>
              </w:rPr>
            </w:pPr>
          </w:p>
          <w:p w14:paraId="0BEA3486" w14:textId="77777777" w:rsidR="00F66960" w:rsidRPr="00602692" w:rsidRDefault="00F66960" w:rsidP="002A5E62">
            <w:pPr>
              <w:spacing w:after="0" w:line="240" w:lineRule="auto"/>
              <w:rPr>
                <w:rFonts w:ascii="Times New Roman" w:hAnsi="Times New Roman" w:cs="Times New Roman"/>
              </w:rPr>
            </w:pPr>
          </w:p>
          <w:p w14:paraId="32EDB333" w14:textId="77777777" w:rsidR="00F66960" w:rsidRPr="00602692" w:rsidRDefault="00F66960" w:rsidP="002A5E62">
            <w:pPr>
              <w:spacing w:after="0" w:line="240" w:lineRule="auto"/>
              <w:rPr>
                <w:rFonts w:ascii="Times New Roman" w:hAnsi="Times New Roman" w:cs="Times New Roman"/>
              </w:rPr>
            </w:pPr>
          </w:p>
          <w:p w14:paraId="6400800B" w14:textId="77777777" w:rsidR="00F66960" w:rsidRPr="00602692" w:rsidRDefault="00F66960" w:rsidP="002A5E62">
            <w:pPr>
              <w:spacing w:after="0" w:line="240" w:lineRule="auto"/>
              <w:rPr>
                <w:rFonts w:ascii="Times New Roman" w:hAnsi="Times New Roman" w:cs="Times New Roman"/>
              </w:rPr>
            </w:pPr>
          </w:p>
          <w:p w14:paraId="023D2202" w14:textId="77777777" w:rsidR="00F66960" w:rsidRPr="00602692" w:rsidRDefault="00F66960" w:rsidP="002A5E62">
            <w:pPr>
              <w:spacing w:after="0" w:line="240" w:lineRule="auto"/>
              <w:rPr>
                <w:rFonts w:ascii="Times New Roman" w:hAnsi="Times New Roman" w:cs="Times New Roman"/>
              </w:rPr>
            </w:pPr>
          </w:p>
          <w:p w14:paraId="7E4E4B70" w14:textId="77777777" w:rsidR="00D72636" w:rsidRPr="00602692" w:rsidRDefault="00D72636" w:rsidP="002A5E62">
            <w:pPr>
              <w:spacing w:after="0" w:line="240" w:lineRule="auto"/>
              <w:rPr>
                <w:rFonts w:ascii="Times New Roman" w:hAnsi="Times New Roman" w:cs="Times New Roman"/>
              </w:rPr>
            </w:pPr>
          </w:p>
          <w:p w14:paraId="1CB1080B" w14:textId="77777777" w:rsidR="00D72636" w:rsidRPr="00602692" w:rsidRDefault="00D72636" w:rsidP="002A5E62">
            <w:pPr>
              <w:spacing w:after="0" w:line="240" w:lineRule="auto"/>
              <w:rPr>
                <w:rFonts w:ascii="Times New Roman" w:hAnsi="Times New Roman" w:cs="Times New Roman"/>
              </w:rPr>
            </w:pPr>
          </w:p>
          <w:p w14:paraId="4E8E5E3E" w14:textId="77777777" w:rsidR="00D72636" w:rsidRPr="00602692" w:rsidRDefault="00D72636" w:rsidP="002A5E62">
            <w:pPr>
              <w:spacing w:after="0" w:line="240" w:lineRule="auto"/>
              <w:rPr>
                <w:rFonts w:ascii="Times New Roman" w:hAnsi="Times New Roman" w:cs="Times New Roman"/>
              </w:rPr>
            </w:pPr>
          </w:p>
          <w:p w14:paraId="46C25EF8" w14:textId="77777777" w:rsidR="00D72636" w:rsidRPr="00602692" w:rsidRDefault="00D72636" w:rsidP="002A5E62">
            <w:pPr>
              <w:spacing w:after="0" w:line="240" w:lineRule="auto"/>
              <w:rPr>
                <w:rFonts w:ascii="Times New Roman" w:hAnsi="Times New Roman" w:cs="Times New Roman"/>
              </w:rPr>
            </w:pPr>
          </w:p>
          <w:p w14:paraId="29C21FE5" w14:textId="77777777" w:rsidR="00D72636" w:rsidRPr="00602692" w:rsidRDefault="00D72636" w:rsidP="002A5E62">
            <w:pPr>
              <w:spacing w:after="0" w:line="240" w:lineRule="auto"/>
              <w:rPr>
                <w:rFonts w:ascii="Times New Roman" w:hAnsi="Times New Roman" w:cs="Times New Roman"/>
              </w:rPr>
            </w:pPr>
          </w:p>
          <w:p w14:paraId="174E58D4" w14:textId="77777777" w:rsidR="00D72636" w:rsidRPr="00602692" w:rsidRDefault="00D72636" w:rsidP="002A5E62">
            <w:pPr>
              <w:spacing w:after="0" w:line="240" w:lineRule="auto"/>
              <w:rPr>
                <w:rFonts w:ascii="Times New Roman" w:hAnsi="Times New Roman" w:cs="Times New Roman"/>
              </w:rPr>
            </w:pPr>
          </w:p>
          <w:p w14:paraId="33B27F2E" w14:textId="77777777" w:rsidR="006305C0" w:rsidRPr="00602692" w:rsidRDefault="006305C0" w:rsidP="002A5E62">
            <w:pPr>
              <w:spacing w:after="0" w:line="240" w:lineRule="auto"/>
              <w:rPr>
                <w:rFonts w:ascii="Times New Roman" w:hAnsi="Times New Roman" w:cs="Times New Roman"/>
              </w:rPr>
            </w:pPr>
          </w:p>
          <w:p w14:paraId="61C5CA18" w14:textId="77777777" w:rsidR="006305C0" w:rsidRPr="00602692" w:rsidRDefault="006305C0" w:rsidP="002A5E62">
            <w:pPr>
              <w:spacing w:after="0" w:line="240" w:lineRule="auto"/>
              <w:rPr>
                <w:rFonts w:ascii="Times New Roman" w:hAnsi="Times New Roman" w:cs="Times New Roman"/>
              </w:rPr>
            </w:pPr>
          </w:p>
          <w:p w14:paraId="7BE6F85F" w14:textId="77777777" w:rsidR="006305C0" w:rsidRPr="00602692" w:rsidRDefault="006305C0" w:rsidP="002A5E62">
            <w:pPr>
              <w:spacing w:after="0" w:line="240" w:lineRule="auto"/>
              <w:rPr>
                <w:rFonts w:ascii="Times New Roman" w:hAnsi="Times New Roman" w:cs="Times New Roman"/>
              </w:rPr>
            </w:pPr>
          </w:p>
          <w:p w14:paraId="66D345CD" w14:textId="77777777" w:rsidR="006305C0" w:rsidRPr="00602692" w:rsidRDefault="006305C0" w:rsidP="002A5E62">
            <w:pPr>
              <w:spacing w:after="0" w:line="240" w:lineRule="auto"/>
              <w:rPr>
                <w:rFonts w:ascii="Times New Roman" w:hAnsi="Times New Roman" w:cs="Times New Roman"/>
              </w:rPr>
            </w:pPr>
          </w:p>
          <w:p w14:paraId="5229BBE3" w14:textId="77777777" w:rsidR="006305C0" w:rsidRPr="00602692" w:rsidRDefault="006305C0" w:rsidP="002A5E62">
            <w:pPr>
              <w:spacing w:after="0" w:line="240" w:lineRule="auto"/>
              <w:rPr>
                <w:rFonts w:ascii="Times New Roman" w:hAnsi="Times New Roman" w:cs="Times New Roman"/>
              </w:rPr>
            </w:pPr>
          </w:p>
          <w:p w14:paraId="2619DB51" w14:textId="77777777" w:rsidR="006305C0" w:rsidRPr="00602692" w:rsidRDefault="006305C0" w:rsidP="002A5E62">
            <w:pPr>
              <w:spacing w:after="0" w:line="240" w:lineRule="auto"/>
              <w:rPr>
                <w:rFonts w:ascii="Times New Roman" w:hAnsi="Times New Roman" w:cs="Times New Roman"/>
              </w:rPr>
            </w:pPr>
          </w:p>
          <w:p w14:paraId="48FF82D3" w14:textId="77777777" w:rsidR="006305C0" w:rsidRPr="00602692" w:rsidRDefault="006305C0" w:rsidP="002A5E62">
            <w:pPr>
              <w:spacing w:after="0" w:line="240" w:lineRule="auto"/>
              <w:rPr>
                <w:rFonts w:ascii="Times New Roman" w:hAnsi="Times New Roman" w:cs="Times New Roman"/>
              </w:rPr>
            </w:pPr>
          </w:p>
          <w:p w14:paraId="0D4AAEAC" w14:textId="77777777" w:rsidR="006305C0" w:rsidRPr="00602692" w:rsidRDefault="006305C0" w:rsidP="002A5E62">
            <w:pPr>
              <w:spacing w:after="0" w:line="240" w:lineRule="auto"/>
              <w:rPr>
                <w:rFonts w:ascii="Times New Roman" w:hAnsi="Times New Roman" w:cs="Times New Roman"/>
              </w:rPr>
            </w:pPr>
          </w:p>
          <w:p w14:paraId="051BC40B" w14:textId="77777777" w:rsidR="00467B2D" w:rsidRPr="00602692" w:rsidRDefault="00FD048D" w:rsidP="002A5E62">
            <w:pPr>
              <w:spacing w:after="0" w:line="240" w:lineRule="auto"/>
              <w:rPr>
                <w:rFonts w:ascii="Times New Roman" w:hAnsi="Times New Roman" w:cs="Times New Roman"/>
              </w:rPr>
            </w:pPr>
            <w:r w:rsidRPr="00602692">
              <w:rPr>
                <w:rFonts w:ascii="Times New Roman" w:hAnsi="Times New Roman" w:cs="Times New Roman"/>
              </w:rPr>
              <w:t>112</w:t>
            </w:r>
          </w:p>
          <w:p w14:paraId="153C9F62" w14:textId="77777777" w:rsidR="00467B2D" w:rsidRPr="00602692" w:rsidRDefault="00467B2D" w:rsidP="002A5E62">
            <w:pPr>
              <w:spacing w:after="0" w:line="240" w:lineRule="auto"/>
              <w:rPr>
                <w:rFonts w:ascii="Times New Roman" w:hAnsi="Times New Roman" w:cs="Times New Roman"/>
                <w:lang w:val="en-GB"/>
              </w:rPr>
            </w:pPr>
          </w:p>
          <w:p w14:paraId="51BB2DB8" w14:textId="77777777" w:rsidR="00467B2D" w:rsidRPr="00602692" w:rsidRDefault="00467B2D" w:rsidP="002A5E62">
            <w:pPr>
              <w:spacing w:after="0" w:line="240" w:lineRule="auto"/>
              <w:rPr>
                <w:rFonts w:ascii="Times New Roman" w:hAnsi="Times New Roman" w:cs="Times New Roman"/>
                <w:lang w:val="en-GB"/>
              </w:rPr>
            </w:pPr>
          </w:p>
          <w:p w14:paraId="14D5D1C0" w14:textId="77777777" w:rsidR="006F464F" w:rsidRPr="00602692" w:rsidRDefault="006F464F" w:rsidP="002A5E62">
            <w:pPr>
              <w:spacing w:after="0" w:line="240" w:lineRule="auto"/>
              <w:rPr>
                <w:rFonts w:ascii="Times New Roman" w:hAnsi="Times New Roman" w:cs="Times New Roman"/>
                <w:lang w:val="en-GB"/>
              </w:rPr>
            </w:pPr>
          </w:p>
          <w:p w14:paraId="69DC676C" w14:textId="77777777" w:rsidR="006F464F" w:rsidRPr="00602692" w:rsidRDefault="006F464F" w:rsidP="002A5E62">
            <w:pPr>
              <w:spacing w:after="0" w:line="240" w:lineRule="auto"/>
              <w:rPr>
                <w:rFonts w:ascii="Times New Roman" w:hAnsi="Times New Roman" w:cs="Times New Roman"/>
                <w:lang w:val="en-GB"/>
              </w:rPr>
            </w:pPr>
          </w:p>
          <w:p w14:paraId="47788EAC" w14:textId="77777777" w:rsidR="00F66960" w:rsidRPr="00602692" w:rsidRDefault="00F66960" w:rsidP="002A5E62">
            <w:pPr>
              <w:spacing w:after="0" w:line="240" w:lineRule="auto"/>
              <w:rPr>
                <w:rFonts w:ascii="Times New Roman" w:hAnsi="Times New Roman" w:cs="Times New Roman"/>
                <w:lang w:val="en-GB"/>
              </w:rPr>
            </w:pPr>
          </w:p>
          <w:p w14:paraId="770640A9" w14:textId="77777777" w:rsidR="00F66960" w:rsidRPr="00602692" w:rsidRDefault="00F66960" w:rsidP="002A5E62">
            <w:pPr>
              <w:spacing w:after="0" w:line="240" w:lineRule="auto"/>
              <w:rPr>
                <w:rFonts w:ascii="Times New Roman" w:hAnsi="Times New Roman" w:cs="Times New Roman"/>
                <w:lang w:val="en-GB"/>
              </w:rPr>
            </w:pPr>
          </w:p>
          <w:p w14:paraId="45EB8DFA" w14:textId="77777777" w:rsidR="002200A4" w:rsidRPr="00602692" w:rsidRDefault="002200A4" w:rsidP="002A5E62">
            <w:pPr>
              <w:spacing w:after="0" w:line="240" w:lineRule="auto"/>
              <w:rPr>
                <w:rFonts w:ascii="Times New Roman" w:hAnsi="Times New Roman" w:cs="Times New Roman"/>
                <w:lang w:val="en-GB"/>
              </w:rPr>
            </w:pPr>
          </w:p>
          <w:p w14:paraId="78B28FF3" w14:textId="77777777" w:rsidR="006305C0" w:rsidRPr="00602692" w:rsidRDefault="006305C0" w:rsidP="002A5E62">
            <w:pPr>
              <w:spacing w:after="0" w:line="240" w:lineRule="auto"/>
              <w:rPr>
                <w:rFonts w:ascii="Times New Roman" w:hAnsi="Times New Roman" w:cs="Times New Roman"/>
                <w:lang w:val="en-GB"/>
              </w:rPr>
            </w:pPr>
          </w:p>
          <w:p w14:paraId="75495F33" w14:textId="77777777" w:rsidR="006305C0" w:rsidRPr="00602692" w:rsidRDefault="006305C0" w:rsidP="002A5E62">
            <w:pPr>
              <w:spacing w:after="0" w:line="240" w:lineRule="auto"/>
              <w:rPr>
                <w:rFonts w:ascii="Times New Roman" w:hAnsi="Times New Roman" w:cs="Times New Roman"/>
                <w:lang w:val="en-GB"/>
              </w:rPr>
            </w:pPr>
          </w:p>
          <w:p w14:paraId="1AD62689" w14:textId="77777777" w:rsidR="006305C0" w:rsidRPr="00602692" w:rsidRDefault="006305C0" w:rsidP="002A5E62">
            <w:pPr>
              <w:spacing w:after="0" w:line="240" w:lineRule="auto"/>
              <w:rPr>
                <w:rFonts w:ascii="Times New Roman" w:hAnsi="Times New Roman" w:cs="Times New Roman"/>
                <w:lang w:val="en-GB"/>
              </w:rPr>
            </w:pPr>
          </w:p>
          <w:p w14:paraId="249104C0" w14:textId="77777777" w:rsidR="006F464F" w:rsidRPr="00602692" w:rsidRDefault="006F464F"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 xml:space="preserve">112a </w:t>
            </w:r>
          </w:p>
          <w:p w14:paraId="6A700F51" w14:textId="77777777" w:rsidR="00A34BA6" w:rsidRPr="00602692" w:rsidRDefault="00A34BA6" w:rsidP="002A5E62">
            <w:pPr>
              <w:spacing w:after="0" w:line="240" w:lineRule="auto"/>
              <w:rPr>
                <w:rFonts w:ascii="Times New Roman" w:hAnsi="Times New Roman" w:cs="Times New Roman"/>
                <w:lang w:val="en-GB"/>
              </w:rPr>
            </w:pPr>
          </w:p>
          <w:p w14:paraId="680880E6" w14:textId="77777777" w:rsidR="00A34BA6" w:rsidRPr="00602692" w:rsidRDefault="00A34BA6" w:rsidP="002A5E62">
            <w:pPr>
              <w:spacing w:after="0" w:line="240" w:lineRule="auto"/>
              <w:rPr>
                <w:rFonts w:ascii="Times New Roman" w:hAnsi="Times New Roman" w:cs="Times New Roman"/>
                <w:lang w:val="en-GB"/>
              </w:rPr>
            </w:pPr>
          </w:p>
          <w:p w14:paraId="2945D5AB" w14:textId="77777777" w:rsidR="00A34BA6" w:rsidRPr="00602692" w:rsidRDefault="00A34BA6" w:rsidP="002A5E62">
            <w:pPr>
              <w:spacing w:after="0" w:line="240" w:lineRule="auto"/>
              <w:rPr>
                <w:rFonts w:ascii="Times New Roman" w:hAnsi="Times New Roman" w:cs="Times New Roman"/>
                <w:lang w:val="en-GB"/>
              </w:rPr>
            </w:pPr>
          </w:p>
          <w:p w14:paraId="7722B9FD" w14:textId="77777777" w:rsidR="00A34BA6" w:rsidRPr="00602692" w:rsidRDefault="00A34BA6" w:rsidP="002A5E62">
            <w:pPr>
              <w:spacing w:after="0" w:line="240" w:lineRule="auto"/>
              <w:rPr>
                <w:rFonts w:ascii="Times New Roman" w:hAnsi="Times New Roman" w:cs="Times New Roman"/>
                <w:lang w:val="en-GB"/>
              </w:rPr>
            </w:pPr>
          </w:p>
          <w:p w14:paraId="0A4619F2" w14:textId="77777777" w:rsidR="00A34BA6" w:rsidRPr="00602692" w:rsidRDefault="00A34BA6" w:rsidP="002A5E62">
            <w:pPr>
              <w:spacing w:after="0" w:line="240" w:lineRule="auto"/>
              <w:rPr>
                <w:rFonts w:ascii="Times New Roman" w:hAnsi="Times New Roman" w:cs="Times New Roman"/>
                <w:lang w:val="en-GB"/>
              </w:rPr>
            </w:pPr>
          </w:p>
          <w:p w14:paraId="3E5E1648" w14:textId="77777777" w:rsidR="00A34BA6" w:rsidRPr="00602692" w:rsidRDefault="00A34BA6" w:rsidP="002A5E62">
            <w:pPr>
              <w:spacing w:after="0" w:line="240" w:lineRule="auto"/>
              <w:rPr>
                <w:rFonts w:ascii="Times New Roman" w:hAnsi="Times New Roman" w:cs="Times New Roman"/>
                <w:lang w:val="en-GB"/>
              </w:rPr>
            </w:pPr>
          </w:p>
          <w:p w14:paraId="3A8998EE" w14:textId="77777777" w:rsidR="00A34BA6" w:rsidRPr="00602692" w:rsidRDefault="00A34BA6" w:rsidP="002A5E62">
            <w:pPr>
              <w:spacing w:after="0" w:line="240" w:lineRule="auto"/>
              <w:rPr>
                <w:rFonts w:ascii="Times New Roman" w:hAnsi="Times New Roman" w:cs="Times New Roman"/>
                <w:lang w:val="en-GB"/>
              </w:rPr>
            </w:pPr>
          </w:p>
          <w:p w14:paraId="4BBCB4F5" w14:textId="77777777" w:rsidR="00A34BA6" w:rsidRPr="00602692" w:rsidRDefault="00A34BA6" w:rsidP="002A5E62">
            <w:pPr>
              <w:spacing w:after="0" w:line="240" w:lineRule="auto"/>
              <w:rPr>
                <w:rFonts w:ascii="Times New Roman" w:hAnsi="Times New Roman" w:cs="Times New Roman"/>
                <w:lang w:val="en-GB"/>
              </w:rPr>
            </w:pPr>
          </w:p>
        </w:tc>
        <w:tc>
          <w:tcPr>
            <w:tcW w:w="1344" w:type="pct"/>
            <w:vAlign w:val="center"/>
          </w:tcPr>
          <w:p w14:paraId="2176F452"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Надзор над применом овог закона од стране обвезника, адвоката и јавних бележника дужни су да врше:</w:t>
            </w:r>
          </w:p>
          <w:p w14:paraId="6B87B50B" w14:textId="77777777" w:rsidR="006306C6" w:rsidRPr="00602692" w:rsidRDefault="006306C6" w:rsidP="006306C6">
            <w:pPr>
              <w:pStyle w:val="NoSpacing"/>
              <w:ind w:firstLine="0"/>
              <w:jc w:val="left"/>
              <w:rPr>
                <w:sz w:val="22"/>
              </w:rPr>
            </w:pPr>
            <w:r w:rsidRPr="00602692">
              <w:rPr>
                <w:sz w:val="22"/>
              </w:rPr>
              <w:t>1) Управа;</w:t>
            </w:r>
          </w:p>
          <w:p w14:paraId="50395D3B" w14:textId="77777777" w:rsidR="006306C6" w:rsidRPr="00602692" w:rsidRDefault="006306C6" w:rsidP="006306C6">
            <w:pPr>
              <w:pStyle w:val="NoSpacing"/>
              <w:ind w:firstLine="0"/>
              <w:jc w:val="left"/>
              <w:rPr>
                <w:sz w:val="22"/>
              </w:rPr>
            </w:pPr>
            <w:r w:rsidRPr="00602692">
              <w:rPr>
                <w:sz w:val="22"/>
              </w:rPr>
              <w:t>2) Народна банка Србије;</w:t>
            </w:r>
          </w:p>
          <w:p w14:paraId="43BA928D" w14:textId="77777777" w:rsidR="006306C6" w:rsidRPr="00602692" w:rsidRDefault="006306C6" w:rsidP="006306C6">
            <w:pPr>
              <w:pStyle w:val="NoSpacing"/>
              <w:ind w:firstLine="0"/>
              <w:jc w:val="left"/>
              <w:rPr>
                <w:sz w:val="22"/>
              </w:rPr>
            </w:pPr>
            <w:r w:rsidRPr="00602692">
              <w:rPr>
                <w:sz w:val="22"/>
              </w:rPr>
              <w:t>3) Комисија за хартије од вредности;</w:t>
            </w:r>
          </w:p>
          <w:p w14:paraId="6794F733" w14:textId="77777777" w:rsidR="006306C6" w:rsidRPr="00602692" w:rsidRDefault="006306C6" w:rsidP="006306C6">
            <w:pPr>
              <w:pStyle w:val="NoSpacing"/>
              <w:ind w:firstLine="0"/>
              <w:jc w:val="left"/>
              <w:rPr>
                <w:sz w:val="22"/>
              </w:rPr>
            </w:pPr>
            <w:r w:rsidRPr="00602692">
              <w:rPr>
                <w:sz w:val="22"/>
              </w:rPr>
              <w:t>4) орган надлежан за надзор у области пореског саветовања;</w:t>
            </w:r>
          </w:p>
          <w:p w14:paraId="58DC4069" w14:textId="77777777" w:rsidR="006306C6" w:rsidRPr="00602692" w:rsidRDefault="006306C6" w:rsidP="006306C6">
            <w:pPr>
              <w:pStyle w:val="NoSpacing"/>
              <w:ind w:firstLine="0"/>
              <w:jc w:val="left"/>
              <w:rPr>
                <w:sz w:val="22"/>
              </w:rPr>
            </w:pPr>
            <w:r w:rsidRPr="00602692">
              <w:rPr>
                <w:sz w:val="22"/>
              </w:rPr>
              <w:t>4a) орган надлежан за надзор у области игара на срећу;</w:t>
            </w:r>
          </w:p>
          <w:p w14:paraId="149FD0AB" w14:textId="77777777" w:rsidR="006306C6" w:rsidRPr="00602692" w:rsidRDefault="006306C6" w:rsidP="006306C6">
            <w:pPr>
              <w:pStyle w:val="NoSpacing"/>
              <w:ind w:firstLine="0"/>
              <w:jc w:val="left"/>
              <w:rPr>
                <w:sz w:val="22"/>
              </w:rPr>
            </w:pPr>
            <w:r w:rsidRPr="00602692">
              <w:rPr>
                <w:sz w:val="22"/>
              </w:rPr>
              <w:t>5) министарство надлежно за инспекцијски надзор у области трговине;</w:t>
            </w:r>
          </w:p>
          <w:p w14:paraId="5214DF66" w14:textId="77777777" w:rsidR="006306C6" w:rsidRPr="00602692" w:rsidRDefault="006306C6" w:rsidP="006306C6">
            <w:pPr>
              <w:pStyle w:val="NoSpacing"/>
              <w:ind w:firstLine="0"/>
              <w:jc w:val="left"/>
              <w:rPr>
                <w:sz w:val="22"/>
              </w:rPr>
            </w:pPr>
            <w:r w:rsidRPr="00602692">
              <w:rPr>
                <w:sz w:val="22"/>
              </w:rPr>
              <w:t>6) Адвокатска комора Србије;</w:t>
            </w:r>
          </w:p>
          <w:p w14:paraId="05CB3D80" w14:textId="77777777" w:rsidR="006306C6" w:rsidRPr="00602692" w:rsidRDefault="006306C6" w:rsidP="006306C6">
            <w:pPr>
              <w:pStyle w:val="NoSpacing"/>
              <w:ind w:firstLine="0"/>
              <w:jc w:val="left"/>
              <w:rPr>
                <w:sz w:val="22"/>
              </w:rPr>
            </w:pPr>
            <w:r w:rsidRPr="00602692">
              <w:rPr>
                <w:sz w:val="22"/>
              </w:rPr>
              <w:t>7) министарство надлежно за послове поштанског саобраћаја;</w:t>
            </w:r>
          </w:p>
          <w:p w14:paraId="61030B20" w14:textId="77777777" w:rsidR="006306C6" w:rsidRPr="00602692" w:rsidRDefault="006306C6" w:rsidP="006306C6">
            <w:pPr>
              <w:pStyle w:val="NoSpacing"/>
              <w:ind w:firstLine="0"/>
              <w:jc w:val="left"/>
              <w:rPr>
                <w:sz w:val="22"/>
              </w:rPr>
            </w:pPr>
            <w:r w:rsidRPr="00602692">
              <w:rPr>
                <w:sz w:val="22"/>
              </w:rPr>
              <w:t>8) Јавнобележничка комора.</w:t>
            </w:r>
          </w:p>
          <w:p w14:paraId="4CCEAA3C" w14:textId="77777777" w:rsidR="00F85B8C" w:rsidRPr="00F85B8C" w:rsidRDefault="00F85B8C" w:rsidP="00F85B8C">
            <w:pPr>
              <w:spacing w:before="100" w:beforeAutospacing="1" w:after="100" w:afterAutospacing="1" w:line="240" w:lineRule="auto"/>
              <w:jc w:val="both"/>
              <w:rPr>
                <w:rFonts w:ascii="Times New Roman" w:eastAsia="Times New Roman" w:hAnsi="Times New Roman" w:cs="Times New Roman"/>
                <w:color w:val="000000"/>
              </w:rPr>
            </w:pPr>
            <w:r w:rsidRPr="00F85B8C">
              <w:rPr>
                <w:rFonts w:ascii="Times New Roman" w:eastAsia="Times New Roman" w:hAnsi="Times New Roman" w:cs="Times New Roman"/>
                <w:color w:val="000000"/>
              </w:rPr>
              <w:t>АКО ОРГАН ИЗ СТАВА 1. ОВОГ ЧЛАНА У ВРШЕЊУ НАДЗОРА УТВРДИ ПОСТОЈАЊЕ НЕПРАВИЛНОСТИ ИЛИ НЕЗАКОНИТОСТИ У ПРИМЕНИ ОВОГ ЗАКОНА И ПРОПИСА ДОНЕТИХ НА ОСНОВУ ОВОГ ЗАКОНА, ОВЛАШЋЕН ЈЕ ДА ПРЕДУЗМЕ ЈЕДНУ ИЛИ ВИШЕ ОД СЛЕДЕЋИХ МЕРА:</w:t>
            </w:r>
          </w:p>
          <w:p w14:paraId="2F6590F2" w14:textId="77777777" w:rsidR="00F85B8C" w:rsidRPr="00F85B8C" w:rsidRDefault="00F85B8C" w:rsidP="00F85B8C">
            <w:pPr>
              <w:spacing w:before="100" w:beforeAutospacing="1" w:after="100" w:afterAutospacing="1" w:line="240" w:lineRule="auto"/>
              <w:jc w:val="both"/>
              <w:rPr>
                <w:rFonts w:ascii="Times New Roman" w:eastAsia="Times New Roman" w:hAnsi="Times New Roman" w:cs="Times New Roman"/>
                <w:color w:val="000000"/>
              </w:rPr>
            </w:pPr>
            <w:r w:rsidRPr="00F85B8C">
              <w:rPr>
                <w:rFonts w:ascii="Times New Roman" w:eastAsia="Times New Roman" w:hAnsi="Times New Roman" w:cs="Times New Roman"/>
                <w:color w:val="000000"/>
              </w:rPr>
              <w:t xml:space="preserve">1) ДА ОБЈАВИ НА СВОЈОЈ ПРЕЗЕНТАЦИЈИ ЈАВНО ОБАВЕШТЕЊЕ КОЈИМ ЈЕ ОДРЕЂЕНО ФИЗИЧКО И/ИЛИ ПРАВНО ЛИЦЕ КОД КОЈЕГ ЈЕ УТВРЂЕНО ПОСТОЈАЊЕ ТИХ НЕПРАВИЛНОСТИ ИЛИ НЕЗАКОНИТОСТИ, КАО И ВРСТА, </w:t>
            </w:r>
            <w:r w:rsidRPr="00F85B8C">
              <w:rPr>
                <w:rFonts w:ascii="Times New Roman" w:eastAsia="Times New Roman" w:hAnsi="Times New Roman" w:cs="Times New Roman"/>
                <w:color w:val="000000"/>
              </w:rPr>
              <w:lastRenderedPageBreak/>
              <w:t>ОДНОСНО ПРИРОДА ПОВРЕДА ЗАКОНА И/ИЛИ ДРУГИХ ПРОПИСА;</w:t>
            </w:r>
          </w:p>
          <w:p w14:paraId="667662E3" w14:textId="77777777" w:rsidR="00F85B8C" w:rsidRPr="00F85B8C" w:rsidRDefault="00F85B8C" w:rsidP="00F85B8C">
            <w:pPr>
              <w:spacing w:before="100" w:beforeAutospacing="1" w:after="100" w:afterAutospacing="1" w:line="240" w:lineRule="auto"/>
              <w:jc w:val="both"/>
              <w:rPr>
                <w:rFonts w:ascii="Times New Roman" w:eastAsia="Times New Roman" w:hAnsi="Times New Roman" w:cs="Times New Roman"/>
                <w:color w:val="000000"/>
              </w:rPr>
            </w:pPr>
            <w:r w:rsidRPr="00F85B8C">
              <w:rPr>
                <w:rFonts w:ascii="Times New Roman" w:eastAsia="Times New Roman" w:hAnsi="Times New Roman" w:cs="Times New Roman"/>
                <w:color w:val="000000"/>
              </w:rPr>
              <w:t>2) ДА ЗАХТЕВА ДА СЕ ПРЕСТАНЕ С ТАКВИМ ПОНАШАЊЕМ И УЗДРЖИ ОД ЊЕГОВОГ ПОНАВЉАЊА, ОДНОСНО ЗАХТЕВА ОТКЛАЊАЊЕ НЕЗАКОНИТОСТИ, НЕПРАВИЛНОСТИ И НЕДОСТАТАКА У РОКУ КОЈИ САМ ОДРЕДИ;</w:t>
            </w:r>
          </w:p>
          <w:p w14:paraId="66BC8989" w14:textId="77777777" w:rsidR="00F85B8C" w:rsidRPr="00F85B8C" w:rsidRDefault="00F85B8C" w:rsidP="00F85B8C">
            <w:pPr>
              <w:spacing w:before="100" w:beforeAutospacing="1" w:after="100" w:afterAutospacing="1" w:line="240" w:lineRule="auto"/>
              <w:jc w:val="both"/>
              <w:rPr>
                <w:rFonts w:ascii="Times New Roman" w:eastAsia="Times New Roman" w:hAnsi="Times New Roman" w:cs="Times New Roman"/>
                <w:color w:val="000000"/>
              </w:rPr>
            </w:pPr>
            <w:r w:rsidRPr="00F85B8C">
              <w:rPr>
                <w:rFonts w:ascii="Times New Roman" w:eastAsia="Times New Roman" w:hAnsi="Times New Roman" w:cs="Times New Roman"/>
                <w:color w:val="000000"/>
              </w:rPr>
              <w:t>3) ДА ПОДНЕСЕ ЗАХТЕВ НАДЛЕЖНОМ ОРГАНУ ЗА ПОКРЕТАЊЕ ОДГОВАРАЈУЋЕГ ПОСТУПКА, УКЉУЧУЈУЋИ КРИВИЧНИ ПОСТУПАК, И О ТОМЕ БЕЗ ОДЛАГАЊА ОБАВЕСТИ УПРАВУ;</w:t>
            </w:r>
          </w:p>
          <w:p w14:paraId="69F53C43" w14:textId="77777777" w:rsidR="00F85B8C" w:rsidRPr="00F85B8C" w:rsidRDefault="00F85B8C" w:rsidP="00F85B8C">
            <w:pPr>
              <w:spacing w:before="100" w:beforeAutospacing="1" w:after="100" w:afterAutospacing="1" w:line="240" w:lineRule="auto"/>
              <w:jc w:val="both"/>
              <w:rPr>
                <w:rFonts w:ascii="Times New Roman" w:eastAsia="Times New Roman" w:hAnsi="Times New Roman" w:cs="Times New Roman"/>
                <w:color w:val="000000"/>
              </w:rPr>
            </w:pPr>
            <w:r w:rsidRPr="00F85B8C">
              <w:rPr>
                <w:rFonts w:ascii="Times New Roman" w:eastAsia="Times New Roman" w:hAnsi="Times New Roman" w:cs="Times New Roman"/>
                <w:color w:val="000000"/>
              </w:rPr>
              <w:t>4) ДА ПРИВРЕМЕНО ЗАБРАНИ ОБАВЉАЊЕ ФУНКЦИЈЕ ЛИЦУ КОЈЕ ЈЕ ЧЛАН ОРГАНА УПРАВЉАЊА ОБВЕЗНИКА ИЛИ ПРИВРЕМЕНО ЗАБРАНИ БИЛО КОЈЕМ ДРУГОМ ФИЗИЧКОМ ЛИЦУ ОДГОВОРНОМ ЗА ПОВРЕДУ ДА БУДЕ ИМЕНОВАН НА ТУ ФУНКЦИЈУ ИЛИ ВРШИ ТЕ ФУНКЦИЈЕ КОД ОБВЕЗНИКА;</w:t>
            </w:r>
          </w:p>
          <w:p w14:paraId="0015BAF9" w14:textId="77777777" w:rsidR="00F85B8C" w:rsidRPr="00F85B8C" w:rsidRDefault="00F85B8C" w:rsidP="00F85B8C">
            <w:pPr>
              <w:spacing w:before="100" w:beforeAutospacing="1" w:after="100" w:afterAutospacing="1" w:line="240" w:lineRule="auto"/>
              <w:jc w:val="both"/>
              <w:rPr>
                <w:rFonts w:ascii="Times New Roman" w:eastAsia="Times New Roman" w:hAnsi="Times New Roman" w:cs="Times New Roman"/>
                <w:color w:val="000000"/>
              </w:rPr>
            </w:pPr>
            <w:r w:rsidRPr="00F85B8C">
              <w:rPr>
                <w:rFonts w:ascii="Times New Roman" w:eastAsia="Times New Roman" w:hAnsi="Times New Roman" w:cs="Times New Roman"/>
                <w:color w:val="000000"/>
              </w:rPr>
              <w:t xml:space="preserve">5) ДА, У СЛУЧАЈУ ОЗБИЉНИХ, СИСТЕМСКИХ ИЛИ ПОНАВЉАЈУЋИХ НЕЗАКОНИТОСТИ ИЛИ НЕПРАВИЛНОСТИ, ИЗРЕКНЕ НОВЧАНУ КАЗНУ КАО УПРАВНУ МЕРУ ДО ДВОСТРУКО ВЕЋЕГ ИЗНОСА ОД ИЗНОСА КОРИСТИ КОЈА </w:t>
            </w:r>
            <w:r w:rsidRPr="00F85B8C">
              <w:rPr>
                <w:rFonts w:ascii="Times New Roman" w:eastAsia="Times New Roman" w:hAnsi="Times New Roman" w:cs="Times New Roman"/>
                <w:color w:val="000000"/>
              </w:rPr>
              <w:lastRenderedPageBreak/>
              <w:t>ЈЕ ОСТВАРЕНА ПОВРЕДОМ ОВОГ ЗАКОНА, А АКО СЕ ТА КОРИСТ НЕ МОЖЕ УТВРДИТИ, У ИЗНОСУ ДО 120 МИЛИОНА ДИНАРА;</w:t>
            </w:r>
          </w:p>
          <w:p w14:paraId="5CB293C2" w14:textId="77777777" w:rsidR="00F85B8C" w:rsidRPr="00F85B8C" w:rsidRDefault="00F85B8C" w:rsidP="00F85B8C">
            <w:pPr>
              <w:spacing w:before="100" w:beforeAutospacing="1" w:after="100" w:afterAutospacing="1" w:line="240" w:lineRule="auto"/>
              <w:jc w:val="both"/>
              <w:rPr>
                <w:rFonts w:ascii="Times New Roman" w:eastAsia="Times New Roman" w:hAnsi="Times New Roman" w:cs="Times New Roman"/>
                <w:color w:val="000000"/>
              </w:rPr>
            </w:pPr>
            <w:r w:rsidRPr="00F85B8C">
              <w:rPr>
                <w:rFonts w:ascii="Times New Roman" w:eastAsia="Times New Roman" w:hAnsi="Times New Roman" w:cs="Times New Roman"/>
                <w:color w:val="000000"/>
              </w:rPr>
              <w:t>6) ПРЕДУЗМЕ ДРУГЕ МЕРЕ И РАДЊЕ ЗА КОЈЕ ЈЕ ЗАКОНОМ ОВЛАШЋЕН.</w:t>
            </w:r>
          </w:p>
          <w:p w14:paraId="49DB673F" w14:textId="77777777" w:rsidR="00F85B8C" w:rsidRDefault="00F85B8C" w:rsidP="00F85B8C">
            <w:pPr>
              <w:spacing w:before="100" w:beforeAutospacing="1" w:after="100" w:afterAutospacing="1" w:line="240" w:lineRule="auto"/>
              <w:jc w:val="both"/>
              <w:rPr>
                <w:rFonts w:ascii="Times New Roman" w:eastAsia="Times New Roman" w:hAnsi="Times New Roman" w:cs="Times New Roman"/>
                <w:color w:val="000000"/>
              </w:rPr>
            </w:pPr>
            <w:r w:rsidRPr="00F85B8C">
              <w:rPr>
                <w:rFonts w:ascii="Times New Roman" w:eastAsia="Times New Roman" w:hAnsi="Times New Roman" w:cs="Times New Roman"/>
                <w:color w:val="000000"/>
              </w:rPr>
              <w:t>ИЗУЗЕТНО ОД СТАВА 2. ТАЧКА 5) ОВОГ ЧЛАНА, НОВЧАНА КАЗНА КОЈА СЕ ИЗРИЧЕ ОБВЕЗНИКУ КОЈИ ЈЕ ФИНАНСИЈСКА ИНСТИТУЦИЈА МОЖЕ СЕ УТВРДИТИ У ИЗНОСУ ДО 600 МИЛИОНА ДИНАРА ИЛИ У ИЗНОСУ ДО 10% УКУПНОГ ПРИХОДА ТОГ ОБВЕЗНИКА ОСТВАРЕНОГ У ПРЕТХОДНОЈ ГОДИНИ, ОДНОСНО 600 МИЛИОНА ДИНАРА АКО ЈЕ ТАЈ ОБВЕЗНИК ФИЗИЧКО ЛИЦЕ.</w:t>
            </w:r>
          </w:p>
          <w:p w14:paraId="0114C757" w14:textId="77777777" w:rsidR="006306C6" w:rsidRPr="00602692" w:rsidRDefault="006306C6" w:rsidP="00F85B8C">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Орган из става 1. 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 УКЉУЧУЈУЋИ НАЛОГ ОБВЕЗНИКУ ДА УКИНЕ ВРШЕЊЕ ПОСЛОВА У СВОЈИМ ОГРАНЦИМА ИЛИ ПОСЛОВНИМ ЈЕДИНИЦАМА У ТРЕЋИМ ДРЖАВАМА, ОДНОСНО ОДБИЈЕ ИЛИ НЕ ДОЗВОЛИ ОТВАРАЊЕ </w:t>
            </w:r>
            <w:r w:rsidRPr="00602692">
              <w:rPr>
                <w:rFonts w:ascii="Times New Roman" w:eastAsia="Times New Roman" w:hAnsi="Times New Roman" w:cs="Times New Roman"/>
                <w:color w:val="000000"/>
              </w:rPr>
              <w:lastRenderedPageBreak/>
              <w:t>ОГРАНКА ИЛИ ПОСЛОВНЕ ЈЕДИНИЦЕ У ТРЕЋОЈ ДРЖАВИ.</w:t>
            </w:r>
          </w:p>
          <w:p w14:paraId="152FF3DA"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Орган из става 1. овог члана приликом вршења надзора спроводи приступ заснован на процени ризика. У вршењу надзора орган из става 1. овог члана је дужан да:</w:t>
            </w:r>
          </w:p>
          <w:p w14:paraId="6BAAC238"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има јасну слику о ризицима од прањa новца, финансирања тероризма и финансирања ширења оружја за масовно уништење у Републици Србији;</w:t>
            </w:r>
          </w:p>
          <w:p w14:paraId="10E9C363"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има директан и индиректан приступ свим релевантним информацијама о специфичним домаћим и међународним ризицима везаним за странке и услуге обвезника;</w:t>
            </w:r>
          </w:p>
          <w:p w14:paraId="72F97185"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 прилагођава динамику надзора и мере предузете у надзору са ризиком од прањa новца, финансирања тероризма и финансирања ширења оружја за масовно уништење код обвезника, као и са процењеним ризиком у Републици Србији.</w:t>
            </w:r>
          </w:p>
          <w:p w14:paraId="6685033C"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Процењени ризик од прањa новца, финансирања тероризма и финансирања ширења оружја за масовно уништење код обвезника из става 4. овог члана, укључујући и ризик од непримењивања радњи и мера на основу овог закона и закона којим се уређује ограничавање располагања имовином у циљу </w:t>
            </w:r>
            <w:r w:rsidRPr="00602692">
              <w:rPr>
                <w:rFonts w:ascii="Times New Roman" w:eastAsia="Times New Roman" w:hAnsi="Times New Roman" w:cs="Times New Roman"/>
                <w:color w:val="000000"/>
              </w:rPr>
              <w:lastRenderedPageBreak/>
              <w:t>спречавања тероризма и ширења оружја за масовно уништење, орган из става 1. овог члана преиспитује периодично, као и када код обвезника дође до значајне промене управљачке или организационе структуре или начина рада обвезника.</w:t>
            </w:r>
          </w:p>
          <w:p w14:paraId="17DA01D2"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ОРГАН ИЗ СТАВА 1. ОВОГ ЧЛАНА УЗИМА У ОБЗИР ДИСКРЕЦИОНУ ОЦЕНУ ОБВЕЗНИКА КОД ПРОЦЕЊИВАЊА РИЗИКА ИЗ СТАВА 6. ОВОГ ЧЛАНА, ТЕ МОЖЕ, АКО ОЦЕНИ ДА ЈЕ ПОТРЕБНО, НА ОДГОВАРАЈУЋИ НАЧИН РЕВИДИРАТИ ТУ ПРОЦЕНУ И АДЕКВАТНОСТ И ПРИМЕНУ УНУТРАШЊИХ ПОЛИТИКА, АКАТА, КОНТРОЛА И ПРОЦЕДУРА.</w:t>
            </w:r>
          </w:p>
          <w:p w14:paraId="218493C8" w14:textId="77777777" w:rsidR="006E0C0B" w:rsidRPr="00602692" w:rsidRDefault="006306C6" w:rsidP="006306C6">
            <w:pPr>
              <w:spacing w:after="0" w:line="240" w:lineRule="auto"/>
              <w:rPr>
                <w:rFonts w:ascii="Times New Roman" w:hAnsi="Times New Roman" w:cs="Times New Roman"/>
                <w:color w:val="FF0000"/>
                <w:lang w:val="en-GB"/>
              </w:rPr>
            </w:pPr>
            <w:r w:rsidRPr="00602692">
              <w:rPr>
                <w:rFonts w:ascii="Times New Roman" w:eastAsia="Times New Roman" w:hAnsi="Times New Roman" w:cs="Times New Roman"/>
                <w:color w:val="000000"/>
              </w:rPr>
              <w:t xml:space="preserve">ОРГАНИ ИЗ СТАВА 1. ОВОГ ЧЛАНА И ДРУГИ ОРГАНИ НАДЛЕЖНИ ЗА ПРИМЕНУ ОВОГ ЗАКОНА МОРАЈУ ИМАТИ НА РАСПОЛАГАЊУ ОДГОВАРАЈУЋЕ ФИНАНСИЈСКЕ, ЉУДСКЕ И ТЕХНИЧКЕ РЕСУРСЕ ЗА ОБАВЉАЊЕ ЊИХОВИХ ПОСЛОВА УТВРЂЕНИХ ОВИМ ЗАКОНОМ. ОВИ ОРГАНИ СУ ДУЖНИ ДА ОБЕЗБЕДЕ ДА СЕ ЗА ОБАВЉАЊЕ ТИХ ПОСЛОВА АНГАЖУЈУ ЗАПОСЛЕНИ ВИСОКОГ ИНТЕГРИТЕТА И ОДГОВАРАЈУЋЕГ ЗНАЊА И ИСКУСТВА, КАО И ДА ОНИ ОДРЖАВАЈУ И ПОСТУПАЈУ У СКЛАДУ С НАЈВИШИМ ПРОФЕСИОНАЛНИМ СТАНДАРДИМА, УКЉУЧУЈУЋИ ПРОПИСЕ И </w:t>
            </w:r>
            <w:r w:rsidRPr="00602692">
              <w:rPr>
                <w:rFonts w:ascii="Times New Roman" w:eastAsia="Times New Roman" w:hAnsi="Times New Roman" w:cs="Times New Roman"/>
                <w:color w:val="000000"/>
              </w:rPr>
              <w:lastRenderedPageBreak/>
              <w:t>СТАНДАРДЕ О ПОВЕРЉИВОСТИ ПОДАТАКА, ЗАШТИТИ ПОДАТАКА И СПРЕЧАВАЊУ СУКОБА ИНТЕРЕСА.</w:t>
            </w:r>
          </w:p>
          <w:p w14:paraId="762625DC" w14:textId="77777777" w:rsidR="006305C0" w:rsidRPr="00602692" w:rsidRDefault="006305C0" w:rsidP="002A5E62">
            <w:pPr>
              <w:spacing w:before="240" w:after="240" w:line="240" w:lineRule="auto"/>
              <w:jc w:val="center"/>
              <w:rPr>
                <w:rFonts w:ascii="Times New Roman" w:eastAsia="Times New Roman" w:hAnsi="Times New Roman" w:cs="Times New Roman"/>
                <w:b/>
                <w:bCs/>
                <w:i/>
                <w:iCs/>
                <w:color w:val="000000"/>
              </w:rPr>
            </w:pPr>
            <w:r w:rsidRPr="00602692">
              <w:rPr>
                <w:rFonts w:ascii="Times New Roman" w:eastAsia="Times New Roman" w:hAnsi="Times New Roman" w:cs="Times New Roman"/>
                <w:bCs/>
                <w:iCs/>
                <w:color w:val="000000"/>
              </w:rPr>
              <w:t>Обавештавање о предузетим мерама у надзору</w:t>
            </w:r>
          </w:p>
          <w:p w14:paraId="308770B1" w14:textId="77777777" w:rsidR="006305C0" w:rsidRPr="00602692" w:rsidRDefault="006305C0" w:rsidP="002A5E62">
            <w:pPr>
              <w:spacing w:before="240" w:after="120" w:line="240" w:lineRule="auto"/>
              <w:jc w:val="center"/>
              <w:rPr>
                <w:rFonts w:ascii="Times New Roman" w:eastAsia="Times New Roman" w:hAnsi="Times New Roman" w:cs="Times New Roman"/>
                <w:bCs/>
                <w:color w:val="000000"/>
                <w:lang w:val="sr-Cyrl-RS"/>
              </w:rPr>
            </w:pPr>
            <w:r w:rsidRPr="00602692">
              <w:rPr>
                <w:rFonts w:ascii="Times New Roman" w:eastAsia="Times New Roman" w:hAnsi="Times New Roman" w:cs="Times New Roman"/>
                <w:bCs/>
                <w:color w:val="000000"/>
              </w:rPr>
              <w:t>Члан 111</w:t>
            </w:r>
            <w:r w:rsidRPr="00602692">
              <w:rPr>
                <w:rFonts w:ascii="Times New Roman" w:eastAsia="Times New Roman" w:hAnsi="Times New Roman" w:cs="Times New Roman"/>
                <w:bCs/>
                <w:color w:val="000000"/>
                <w:lang w:val="sr-Cyrl-RS"/>
              </w:rPr>
              <w:t>.</w:t>
            </w:r>
          </w:p>
          <w:p w14:paraId="56FB153C" w14:textId="77777777" w:rsidR="006305C0" w:rsidRPr="00602692" w:rsidRDefault="006305C0"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Органи из члана 104. овог закона дужни су да о предузетим мерама у извршеном надзору, о утврђеним неправилностима и незаконитостима, као и о другим значајним чињеницама у вези са надзором одмах, у писменој форми, обавесте Управу, као и да доставе примерак донетог акта. </w:t>
            </w:r>
          </w:p>
          <w:p w14:paraId="796A7DF4" w14:textId="77777777" w:rsidR="006305C0" w:rsidRPr="00602692" w:rsidRDefault="006305C0"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Обавештење из става 1. овог члана садржи податке из члана 102. став 2. овог закона. </w:t>
            </w:r>
          </w:p>
          <w:p w14:paraId="056EEDB5" w14:textId="77777777" w:rsidR="006305C0" w:rsidRPr="00602692" w:rsidRDefault="006305C0" w:rsidP="002A5E62">
            <w:pPr>
              <w:spacing w:before="100" w:beforeAutospacing="1" w:after="100" w:afterAutospacing="1" w:line="240" w:lineRule="auto"/>
              <w:jc w:val="both"/>
              <w:rPr>
                <w:rFonts w:ascii="Times New Roman" w:eastAsia="Times New Roman" w:hAnsi="Times New Roman" w:cs="Times New Roman"/>
                <w:color w:val="000000" w:themeColor="text1"/>
              </w:rPr>
            </w:pPr>
            <w:r w:rsidRPr="00602692">
              <w:rPr>
                <w:rFonts w:ascii="Times New Roman" w:eastAsia="Times New Roman" w:hAnsi="Times New Roman" w:cs="Times New Roman"/>
                <w:color w:val="000000" w:themeColor="text1"/>
              </w:rPr>
              <w:t>Орган који је утврдио неправилности и незаконитости о томе обавештава и друге органе из члана 104. ако су од значаја за њихов рад. </w:t>
            </w:r>
          </w:p>
          <w:p w14:paraId="0BA1FA2B" w14:textId="77777777" w:rsidR="006305C0" w:rsidRPr="00602692" w:rsidRDefault="006305C0" w:rsidP="002A5E62">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w:t>
            </w:r>
            <w:r w:rsidR="009A22EE" w:rsidRPr="00602692">
              <w:rPr>
                <w:rFonts w:ascii="Times New Roman" w:eastAsia="Times New Roman" w:hAnsi="Times New Roman" w:cs="Times New Roman"/>
              </w:rPr>
              <w:t>ргани надлежни за вршење надзора дужни су да један другом на захтев доставе све податке и информације потребне за вршење надзора над применом овог закона. </w:t>
            </w:r>
          </w:p>
          <w:p w14:paraId="60070D0D" w14:textId="77777777" w:rsidR="006E0C0B" w:rsidRPr="00602692" w:rsidRDefault="006E0C0B" w:rsidP="002A5E62">
            <w:pPr>
              <w:spacing w:after="0" w:line="240" w:lineRule="auto"/>
              <w:rPr>
                <w:rFonts w:ascii="Times New Roman" w:hAnsi="Times New Roman" w:cs="Times New Roman"/>
                <w:color w:val="FF0000"/>
                <w:lang w:val="en-GB"/>
              </w:rPr>
            </w:pPr>
          </w:p>
          <w:p w14:paraId="098C85DD" w14:textId="77777777" w:rsidR="006305C0" w:rsidRPr="00602692" w:rsidRDefault="006305C0" w:rsidP="002A5E62">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Члан 112.</w:t>
            </w:r>
          </w:p>
          <w:p w14:paraId="6EF83677" w14:textId="77777777" w:rsidR="006305C0" w:rsidRPr="00602692" w:rsidRDefault="006305C0" w:rsidP="002A5E62">
            <w:pPr>
              <w:spacing w:after="0" w:line="240" w:lineRule="auto"/>
              <w:jc w:val="center"/>
              <w:rPr>
                <w:rFonts w:ascii="Times New Roman" w:hAnsi="Times New Roman" w:cs="Times New Roman"/>
                <w:color w:val="000000"/>
                <w:lang w:val="en-GB"/>
              </w:rPr>
            </w:pPr>
          </w:p>
          <w:p w14:paraId="434E6280" w14:textId="77777777" w:rsidR="009566B3" w:rsidRPr="00602692" w:rsidRDefault="006305C0" w:rsidP="002A5E62">
            <w:pPr>
              <w:spacing w:after="0" w:line="240" w:lineRule="auto"/>
              <w:jc w:val="both"/>
              <w:rPr>
                <w:rFonts w:ascii="Times New Roman" w:hAnsi="Times New Roman" w:cs="Times New Roman"/>
                <w:iCs/>
                <w:color w:val="FF0000"/>
                <w:lang w:val="en-GB"/>
              </w:rPr>
            </w:pPr>
            <w:r w:rsidRPr="00602692">
              <w:rPr>
                <w:rFonts w:ascii="Times New Roman" w:hAnsi="Times New Roman" w:cs="Times New Roman"/>
                <w:color w:val="000000"/>
                <w:lang w:val="en-GB"/>
              </w:rPr>
              <w:lastRenderedPageBreak/>
              <w:t xml:space="preserve">Органи надлежни за вршење надзора дужни су да у писменој форми обавесте Управу, ако у вршењу послова из свог делокруга утврде, односно открију чињенице које су или које би могле да буду у вези са прањем новца или финансирањем тероризма. </w:t>
            </w:r>
          </w:p>
          <w:p w14:paraId="3125984D" w14:textId="77777777" w:rsidR="009566B3" w:rsidRPr="00602692" w:rsidRDefault="009566B3" w:rsidP="002A5E62">
            <w:pPr>
              <w:spacing w:after="0" w:line="240" w:lineRule="auto"/>
              <w:rPr>
                <w:rFonts w:ascii="Times New Roman" w:hAnsi="Times New Roman" w:cs="Times New Roman"/>
                <w:iCs/>
                <w:color w:val="FF0000"/>
                <w:lang w:val="en-GB"/>
              </w:rPr>
            </w:pPr>
          </w:p>
          <w:p w14:paraId="0A50869C" w14:textId="77777777" w:rsidR="006305C0" w:rsidRPr="00602692" w:rsidRDefault="006305C0" w:rsidP="002A5E62">
            <w:pPr>
              <w:spacing w:after="0" w:line="240" w:lineRule="auto"/>
              <w:rPr>
                <w:rFonts w:ascii="Times New Roman" w:hAnsi="Times New Roman" w:cs="Times New Roman"/>
                <w:color w:val="000000"/>
                <w:lang w:val="en-GB"/>
              </w:rPr>
            </w:pPr>
          </w:p>
          <w:p w14:paraId="4E48D0D5" w14:textId="77777777" w:rsidR="006305C0" w:rsidRPr="00602692" w:rsidRDefault="006305C0" w:rsidP="002A5E62">
            <w:pPr>
              <w:spacing w:before="100" w:beforeAutospacing="1" w:after="100" w:afterAutospacing="1" w:line="240" w:lineRule="auto"/>
              <w:jc w:val="center"/>
              <w:rPr>
                <w:rFonts w:ascii="Times New Roman" w:eastAsia="Times New Roman" w:hAnsi="Times New Roman" w:cs="Times New Roman"/>
              </w:rPr>
            </w:pPr>
            <w:r w:rsidRPr="00602692">
              <w:rPr>
                <w:rFonts w:ascii="Times New Roman" w:eastAsia="Times New Roman" w:hAnsi="Times New Roman" w:cs="Times New Roman"/>
              </w:rPr>
              <w:t>М</w:t>
            </w:r>
            <w:r w:rsidR="006306C6" w:rsidRPr="00602692">
              <w:rPr>
                <w:rFonts w:ascii="Times New Roman" w:eastAsia="Times New Roman" w:hAnsi="Times New Roman" w:cs="Times New Roman"/>
              </w:rPr>
              <w:t>еђународна сарадња органа надлежних за вршење надзора</w:t>
            </w:r>
          </w:p>
          <w:p w14:paraId="5A806421" w14:textId="77777777" w:rsidR="006305C0" w:rsidRPr="00602692" w:rsidRDefault="006306C6" w:rsidP="002A5E62">
            <w:pPr>
              <w:spacing w:before="100" w:beforeAutospacing="1" w:after="100" w:afterAutospacing="1" w:line="240" w:lineRule="auto"/>
              <w:jc w:val="center"/>
              <w:rPr>
                <w:rFonts w:ascii="Times New Roman" w:eastAsia="Times New Roman" w:hAnsi="Times New Roman" w:cs="Times New Roman"/>
              </w:rPr>
            </w:pPr>
            <w:r w:rsidRPr="00602692">
              <w:rPr>
                <w:rFonts w:ascii="Times New Roman" w:eastAsia="Times New Roman" w:hAnsi="Times New Roman" w:cs="Times New Roman"/>
              </w:rPr>
              <w:t>члан 112а</w:t>
            </w:r>
          </w:p>
          <w:p w14:paraId="0A8E1D49"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09061E17"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1) прописима из области у којој послује обвезник над којим тај орган врши надзор, као и другим релевантним прописима за вршење надзора;</w:t>
            </w:r>
          </w:p>
          <w:p w14:paraId="4ABCFE0B"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2) сектором у коме послује обвезник над којим тај орган врши надзор;</w:t>
            </w:r>
          </w:p>
          <w:p w14:paraId="4F6AD3D9"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3) вршењем надзора над обвезником;</w:t>
            </w:r>
          </w:p>
          <w:p w14:paraId="504DFC3B"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 xml:space="preserve">4) трансакцијама или лицима за које постоје основи сумње да се ради о прању </w:t>
            </w:r>
            <w:r w:rsidRPr="00602692">
              <w:rPr>
                <w:rFonts w:ascii="Times New Roman" w:eastAsia="Times New Roman" w:hAnsi="Times New Roman" w:cs="Times New Roman"/>
              </w:rPr>
              <w:lastRenderedPageBreak/>
              <w:t>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5AD23973"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Начин достављања података, информација и документације органи из става 1. овог члана могу уредити међусобним закључивањем споразума.</w:t>
            </w:r>
          </w:p>
          <w:p w14:paraId="4DF2DEB2"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Органи надлежни за вршење надзора из става 1. овог члана, у складу са начелима узајамности и чувања поверљивих информација, могу међусобно да траже помоћ да у оквиру својих овлашћења спроведу надзор над обвезником који је део групе, а који послује у држави од које се помоћ тражи.</w:t>
            </w:r>
          </w:p>
          <w:p w14:paraId="79563E68"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Органи из става 1. овог члана податке, информације и документацију користе само:</w:t>
            </w:r>
          </w:p>
          <w:p w14:paraId="7CA5239F"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1) за обављање својих дужности у складу са овим законом;</w:t>
            </w:r>
          </w:p>
          <w:p w14:paraId="6654971A"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2) у случају жалбе или других правних средстава која се изјављују против одлуке органа надлежног за вршење надзора, укључујући судске поступке.</w:t>
            </w:r>
          </w:p>
          <w:p w14:paraId="5635A287"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 xml:space="preserve">Орган надлежан за вршење надзора из става 1. овог члана који је утврдио неправилности и незаконитости из члана </w:t>
            </w:r>
            <w:r w:rsidRPr="00602692">
              <w:rPr>
                <w:rFonts w:ascii="Times New Roman" w:eastAsia="Times New Roman" w:hAnsi="Times New Roman" w:cs="Times New Roman"/>
              </w:rPr>
              <w:lastRenderedPageBreak/>
              <w:t>111. став 1. овог закона о томе обавештава и друге органе из члана 104. овог закона ако су те неправилности, односно незаконитости од значаја за њихов рад.</w:t>
            </w:r>
          </w:p>
          <w:p w14:paraId="62A8E5F7" w14:textId="77777777" w:rsidR="006306C6" w:rsidRPr="00602692" w:rsidRDefault="006306C6" w:rsidP="006306C6">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 надлежан за вршење надзора из става 1. овог члана не може откривати и размењивати са трећим лицима податке, информације и документацију које је добио у оквиру сарадње из овог члана без изричите сагласности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тај орган.</w:t>
            </w:r>
          </w:p>
          <w:p w14:paraId="048B152B" w14:textId="77777777" w:rsidR="006F464F" w:rsidRPr="00602692" w:rsidRDefault="006306C6" w:rsidP="006306C6">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rPr>
            </w:pPr>
            <w:r w:rsidRPr="00602692">
              <w:rPr>
                <w:rFonts w:ascii="Times New Roman" w:eastAsia="Times New Roman" w:hAnsi="Times New Roman" w:cs="Times New Roman"/>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tc>
        <w:tc>
          <w:tcPr>
            <w:tcW w:w="139" w:type="pct"/>
            <w:vAlign w:val="center"/>
          </w:tcPr>
          <w:p w14:paraId="66B7BD54" w14:textId="77777777" w:rsidR="00A8702D" w:rsidRPr="00602692" w:rsidRDefault="00E47B9D" w:rsidP="002A5E62">
            <w:pPr>
              <w:spacing w:after="0" w:line="240" w:lineRule="auto"/>
              <w:jc w:val="center"/>
              <w:rPr>
                <w:rFonts w:ascii="Times New Roman" w:hAnsi="Times New Roman" w:cs="Times New Roman"/>
                <w:lang w:val="sr-Cyrl-RS"/>
              </w:rPr>
            </w:pPr>
            <w:r w:rsidRPr="00602692">
              <w:rPr>
                <w:rFonts w:ascii="Times New Roman" w:hAnsi="Times New Roman" w:cs="Times New Roman"/>
                <w:lang w:val="sr-Cyrl-RS"/>
              </w:rPr>
              <w:lastRenderedPageBreak/>
              <w:t>ПУ</w:t>
            </w:r>
          </w:p>
        </w:tc>
        <w:tc>
          <w:tcPr>
            <w:tcW w:w="417" w:type="pct"/>
            <w:vAlign w:val="center"/>
          </w:tcPr>
          <w:p w14:paraId="31E72DE3" w14:textId="77777777" w:rsidR="00A8702D" w:rsidRPr="00602692" w:rsidRDefault="00A870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rPr>
            </w:pPr>
          </w:p>
          <w:p w14:paraId="0CD8264C" w14:textId="77777777" w:rsidR="00FB0459" w:rsidRPr="00602692" w:rsidRDefault="00FB045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rPr>
            </w:pPr>
          </w:p>
        </w:tc>
        <w:tc>
          <w:tcPr>
            <w:tcW w:w="878" w:type="pct"/>
            <w:vAlign w:val="center"/>
          </w:tcPr>
          <w:p w14:paraId="5B41FA5D" w14:textId="77777777" w:rsidR="00A8702D" w:rsidRPr="00602692" w:rsidRDefault="00A870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rPr>
            </w:pPr>
          </w:p>
        </w:tc>
      </w:tr>
      <w:tr w:rsidR="00060A53" w:rsidRPr="00602692" w14:paraId="34E93964" w14:textId="77777777" w:rsidTr="00004FAF">
        <w:trPr>
          <w:trHeight w:val="63"/>
        </w:trPr>
        <w:tc>
          <w:tcPr>
            <w:tcW w:w="323" w:type="pct"/>
            <w:shd w:val="clear" w:color="auto" w:fill="D9D9D9"/>
          </w:tcPr>
          <w:p w14:paraId="523A2218" w14:textId="77777777" w:rsidR="00A8702D" w:rsidRPr="00602692" w:rsidRDefault="00E54880" w:rsidP="002A5E62">
            <w:pPr>
              <w:pStyle w:val="NormalWeb"/>
              <w:spacing w:before="0" w:beforeAutospacing="0" w:after="0" w:afterAutospacing="0"/>
              <w:rPr>
                <w:sz w:val="22"/>
                <w:szCs w:val="22"/>
              </w:rPr>
            </w:pPr>
            <w:r w:rsidRPr="00602692">
              <w:rPr>
                <w:sz w:val="22"/>
                <w:szCs w:val="22"/>
              </w:rPr>
              <w:lastRenderedPageBreak/>
              <w:t>49</w:t>
            </w:r>
          </w:p>
        </w:tc>
        <w:tc>
          <w:tcPr>
            <w:tcW w:w="1387" w:type="pct"/>
            <w:shd w:val="clear" w:color="auto" w:fill="D9D9D9"/>
            <w:vAlign w:val="center"/>
          </w:tcPr>
          <w:p w14:paraId="1B3ADE9E" w14:textId="77777777" w:rsidR="00A8702D" w:rsidRPr="00602692" w:rsidRDefault="00C111A6" w:rsidP="002A5E62">
            <w:pPr>
              <w:pStyle w:val="NormalWeb"/>
              <w:spacing w:before="0" w:beforeAutospacing="0" w:after="0" w:afterAutospacing="0"/>
              <w:rPr>
                <w:b/>
                <w:sz w:val="22"/>
                <w:szCs w:val="22"/>
              </w:rPr>
            </w:pPr>
            <w:r w:rsidRPr="00602692">
              <w:rPr>
                <w:b/>
                <w:sz w:val="22"/>
                <w:szCs w:val="22"/>
              </w:rPr>
              <w:t xml:space="preserve">Member States shall ensure that policy makers, the FIUs, supervisors and other competent authorities involved in AML/CFT, as well as tax authorities and law enforcement authorities when acting within the scope of this Directive, have effective mechanisms to enable them to cooperate and coordinate domestically concerning the development and </w:t>
            </w:r>
            <w:r w:rsidRPr="00602692">
              <w:rPr>
                <w:b/>
                <w:sz w:val="22"/>
                <w:szCs w:val="22"/>
              </w:rPr>
              <w:lastRenderedPageBreak/>
              <w:t>implementation of policies and activities to combat money laundering and terrorist financing, including with a view to fulfilling their obligation under Article 7.</w:t>
            </w:r>
          </w:p>
        </w:tc>
        <w:tc>
          <w:tcPr>
            <w:tcW w:w="512" w:type="pct"/>
            <w:vAlign w:val="center"/>
          </w:tcPr>
          <w:p w14:paraId="3C7B1C74" w14:textId="77777777" w:rsidR="00D83B46" w:rsidRPr="00602692" w:rsidRDefault="00D83B46" w:rsidP="002A5E62">
            <w:pPr>
              <w:spacing w:after="0" w:line="240" w:lineRule="auto"/>
              <w:rPr>
                <w:rFonts w:ascii="Times New Roman" w:hAnsi="Times New Roman" w:cs="Times New Roman"/>
              </w:rPr>
            </w:pPr>
          </w:p>
          <w:p w14:paraId="59FF6BCD" w14:textId="77777777" w:rsidR="00D83B46" w:rsidRPr="00602692" w:rsidRDefault="00D83B46" w:rsidP="002A5E62">
            <w:pPr>
              <w:spacing w:after="0" w:line="240" w:lineRule="auto"/>
              <w:rPr>
                <w:rFonts w:ascii="Times New Roman" w:hAnsi="Times New Roman" w:cs="Times New Roman"/>
              </w:rPr>
            </w:pPr>
          </w:p>
          <w:p w14:paraId="36D77343" w14:textId="77777777" w:rsidR="00D83B46" w:rsidRPr="00602692" w:rsidRDefault="00D83B46" w:rsidP="002A5E62">
            <w:pPr>
              <w:spacing w:after="0" w:line="240" w:lineRule="auto"/>
              <w:rPr>
                <w:rFonts w:ascii="Times New Roman" w:hAnsi="Times New Roman" w:cs="Times New Roman"/>
              </w:rPr>
            </w:pPr>
          </w:p>
          <w:p w14:paraId="026D9860" w14:textId="77777777" w:rsidR="00D83B46" w:rsidRPr="00602692" w:rsidRDefault="00D83B46" w:rsidP="002A5E62">
            <w:pPr>
              <w:spacing w:after="0" w:line="240" w:lineRule="auto"/>
              <w:rPr>
                <w:rFonts w:ascii="Times New Roman" w:hAnsi="Times New Roman" w:cs="Times New Roman"/>
                <w:lang w:val="sr-Cyrl-RS"/>
              </w:rPr>
            </w:pPr>
            <w:r w:rsidRPr="00602692">
              <w:rPr>
                <w:rFonts w:ascii="Times New Roman" w:hAnsi="Times New Roman" w:cs="Times New Roman"/>
              </w:rPr>
              <w:t>70</w:t>
            </w:r>
            <w:r w:rsidR="008F47BF" w:rsidRPr="00602692">
              <w:rPr>
                <w:rFonts w:ascii="Times New Roman" w:hAnsi="Times New Roman" w:cs="Times New Roman"/>
                <w:lang w:val="sr-Cyrl-RS"/>
              </w:rPr>
              <w:t>.1</w:t>
            </w:r>
          </w:p>
          <w:p w14:paraId="417B55D8" w14:textId="77777777" w:rsidR="00D83B46" w:rsidRPr="00602692" w:rsidRDefault="00D83B46" w:rsidP="002A5E62">
            <w:pPr>
              <w:spacing w:after="0" w:line="240" w:lineRule="auto"/>
              <w:rPr>
                <w:rFonts w:ascii="Times New Roman" w:hAnsi="Times New Roman" w:cs="Times New Roman"/>
              </w:rPr>
            </w:pPr>
          </w:p>
          <w:p w14:paraId="33991770" w14:textId="77777777" w:rsidR="00D83B46" w:rsidRPr="00602692" w:rsidRDefault="00D83B46" w:rsidP="002A5E62">
            <w:pPr>
              <w:spacing w:after="0" w:line="240" w:lineRule="auto"/>
              <w:rPr>
                <w:rFonts w:ascii="Times New Roman" w:hAnsi="Times New Roman" w:cs="Times New Roman"/>
              </w:rPr>
            </w:pPr>
          </w:p>
          <w:p w14:paraId="1324F79C" w14:textId="77777777" w:rsidR="00D83B46" w:rsidRPr="00602692" w:rsidRDefault="00D83B46" w:rsidP="002A5E62">
            <w:pPr>
              <w:spacing w:after="0" w:line="240" w:lineRule="auto"/>
              <w:rPr>
                <w:rFonts w:ascii="Times New Roman" w:hAnsi="Times New Roman" w:cs="Times New Roman"/>
              </w:rPr>
            </w:pPr>
          </w:p>
          <w:p w14:paraId="0C3BDFEF" w14:textId="77777777" w:rsidR="00D83B46" w:rsidRPr="00602692" w:rsidRDefault="00D83B46" w:rsidP="002A5E62">
            <w:pPr>
              <w:spacing w:after="0" w:line="240" w:lineRule="auto"/>
              <w:rPr>
                <w:rFonts w:ascii="Times New Roman" w:hAnsi="Times New Roman" w:cs="Times New Roman"/>
              </w:rPr>
            </w:pPr>
          </w:p>
          <w:p w14:paraId="700A9981" w14:textId="77777777" w:rsidR="00D83B46" w:rsidRPr="00602692" w:rsidRDefault="00D83B46" w:rsidP="002A5E62">
            <w:pPr>
              <w:spacing w:after="0" w:line="240" w:lineRule="auto"/>
              <w:rPr>
                <w:rFonts w:ascii="Times New Roman" w:hAnsi="Times New Roman" w:cs="Times New Roman"/>
              </w:rPr>
            </w:pPr>
          </w:p>
          <w:p w14:paraId="61AFE737" w14:textId="77777777" w:rsidR="00D83B46" w:rsidRPr="00602692" w:rsidRDefault="00D83B46" w:rsidP="002A5E62">
            <w:pPr>
              <w:spacing w:after="0" w:line="240" w:lineRule="auto"/>
              <w:rPr>
                <w:rFonts w:ascii="Times New Roman" w:hAnsi="Times New Roman" w:cs="Times New Roman"/>
              </w:rPr>
            </w:pPr>
          </w:p>
          <w:p w14:paraId="344624D7" w14:textId="77777777" w:rsidR="00D83B46" w:rsidRPr="00602692" w:rsidRDefault="00D83B46" w:rsidP="002A5E62">
            <w:pPr>
              <w:spacing w:after="0" w:line="240" w:lineRule="auto"/>
              <w:rPr>
                <w:rFonts w:ascii="Times New Roman" w:hAnsi="Times New Roman" w:cs="Times New Roman"/>
              </w:rPr>
            </w:pPr>
          </w:p>
          <w:p w14:paraId="02000940" w14:textId="77777777" w:rsidR="00D83B46" w:rsidRPr="00602692" w:rsidRDefault="00D83B46" w:rsidP="002A5E62">
            <w:pPr>
              <w:spacing w:after="0" w:line="240" w:lineRule="auto"/>
              <w:rPr>
                <w:rFonts w:ascii="Times New Roman" w:hAnsi="Times New Roman" w:cs="Times New Roman"/>
              </w:rPr>
            </w:pPr>
          </w:p>
          <w:p w14:paraId="566F981E" w14:textId="77777777" w:rsidR="00D83B46" w:rsidRPr="00602692" w:rsidRDefault="00D83B46" w:rsidP="002A5E62">
            <w:pPr>
              <w:spacing w:after="0" w:line="240" w:lineRule="auto"/>
              <w:rPr>
                <w:rFonts w:ascii="Times New Roman" w:hAnsi="Times New Roman" w:cs="Times New Roman"/>
              </w:rPr>
            </w:pPr>
          </w:p>
          <w:p w14:paraId="122B95C3" w14:textId="77777777" w:rsidR="00F54DAC" w:rsidRPr="00602692" w:rsidRDefault="00F54DAC" w:rsidP="002A5E62">
            <w:pPr>
              <w:spacing w:after="0" w:line="240" w:lineRule="auto"/>
              <w:rPr>
                <w:rFonts w:ascii="Times New Roman" w:hAnsi="Times New Roman" w:cs="Times New Roman"/>
              </w:rPr>
            </w:pPr>
          </w:p>
          <w:p w14:paraId="2D1D22AC" w14:textId="77777777" w:rsidR="00F54DAC" w:rsidRPr="00602692" w:rsidRDefault="00F54DAC" w:rsidP="002A5E62">
            <w:pPr>
              <w:spacing w:after="0" w:line="240" w:lineRule="auto"/>
              <w:rPr>
                <w:rFonts w:ascii="Times New Roman" w:hAnsi="Times New Roman" w:cs="Times New Roman"/>
                <w:lang w:val="en-GB"/>
              </w:rPr>
            </w:pPr>
          </w:p>
          <w:p w14:paraId="51C7E93D" w14:textId="77777777" w:rsidR="00F54DAC" w:rsidRPr="00602692" w:rsidRDefault="006305C0"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t>74</w:t>
            </w:r>
            <w:r w:rsidR="008F47BF" w:rsidRPr="00602692">
              <w:rPr>
                <w:rFonts w:ascii="Times New Roman" w:hAnsi="Times New Roman" w:cs="Times New Roman"/>
                <w:lang w:val="sr-Cyrl-RS"/>
              </w:rPr>
              <w:t>.1</w:t>
            </w:r>
          </w:p>
          <w:p w14:paraId="7D4BB14F" w14:textId="77777777" w:rsidR="00F54DAC" w:rsidRPr="00602692" w:rsidRDefault="00F54DAC" w:rsidP="002A5E62">
            <w:pPr>
              <w:spacing w:after="0" w:line="240" w:lineRule="auto"/>
              <w:rPr>
                <w:rFonts w:ascii="Times New Roman" w:hAnsi="Times New Roman" w:cs="Times New Roman"/>
                <w:lang w:val="en-GB"/>
              </w:rPr>
            </w:pPr>
          </w:p>
          <w:p w14:paraId="5BDE0FF8" w14:textId="77777777" w:rsidR="00F54DAC" w:rsidRPr="00602692" w:rsidRDefault="00F54DAC" w:rsidP="002A5E62">
            <w:pPr>
              <w:spacing w:after="0" w:line="240" w:lineRule="auto"/>
              <w:rPr>
                <w:rFonts w:ascii="Times New Roman" w:hAnsi="Times New Roman" w:cs="Times New Roman"/>
                <w:lang w:val="en-GB"/>
              </w:rPr>
            </w:pPr>
          </w:p>
          <w:p w14:paraId="71178910" w14:textId="77777777" w:rsidR="00F54DAC" w:rsidRPr="00602692" w:rsidRDefault="00F54DAC" w:rsidP="002A5E62">
            <w:pPr>
              <w:spacing w:after="0" w:line="240" w:lineRule="auto"/>
              <w:rPr>
                <w:rFonts w:ascii="Times New Roman" w:hAnsi="Times New Roman" w:cs="Times New Roman"/>
                <w:lang w:val="en-GB"/>
              </w:rPr>
            </w:pPr>
          </w:p>
          <w:p w14:paraId="2EF22133" w14:textId="77777777" w:rsidR="00F54DAC" w:rsidRPr="00602692" w:rsidRDefault="00F54DAC" w:rsidP="002A5E62">
            <w:pPr>
              <w:spacing w:after="0" w:line="240" w:lineRule="auto"/>
              <w:rPr>
                <w:rFonts w:ascii="Times New Roman" w:hAnsi="Times New Roman" w:cs="Times New Roman"/>
                <w:lang w:val="en-GB"/>
              </w:rPr>
            </w:pPr>
          </w:p>
          <w:p w14:paraId="19F07B12" w14:textId="77777777" w:rsidR="00423942" w:rsidRPr="00602692" w:rsidRDefault="00423942" w:rsidP="002A5E62">
            <w:pPr>
              <w:spacing w:after="0" w:line="240" w:lineRule="auto"/>
              <w:rPr>
                <w:rFonts w:ascii="Times New Roman" w:hAnsi="Times New Roman" w:cs="Times New Roman"/>
              </w:rPr>
            </w:pPr>
          </w:p>
          <w:p w14:paraId="39AE1757" w14:textId="77777777" w:rsidR="00423942" w:rsidRPr="00602692" w:rsidRDefault="00423942" w:rsidP="002A5E62">
            <w:pPr>
              <w:spacing w:after="0" w:line="240" w:lineRule="auto"/>
              <w:rPr>
                <w:rFonts w:ascii="Times New Roman" w:hAnsi="Times New Roman" w:cs="Times New Roman"/>
              </w:rPr>
            </w:pPr>
          </w:p>
          <w:p w14:paraId="66C2281D" w14:textId="77777777" w:rsidR="00423942" w:rsidRPr="00602692" w:rsidRDefault="00423942" w:rsidP="002A5E62">
            <w:pPr>
              <w:spacing w:after="0" w:line="240" w:lineRule="auto"/>
              <w:rPr>
                <w:rFonts w:ascii="Times New Roman" w:hAnsi="Times New Roman" w:cs="Times New Roman"/>
              </w:rPr>
            </w:pPr>
          </w:p>
          <w:p w14:paraId="4189D3A0" w14:textId="77777777" w:rsidR="00423942" w:rsidRPr="00602692" w:rsidRDefault="00423942" w:rsidP="002A5E62">
            <w:pPr>
              <w:spacing w:after="0" w:line="240" w:lineRule="auto"/>
              <w:rPr>
                <w:rFonts w:ascii="Times New Roman" w:hAnsi="Times New Roman" w:cs="Times New Roman"/>
              </w:rPr>
            </w:pPr>
          </w:p>
          <w:p w14:paraId="5F887AF6" w14:textId="77777777" w:rsidR="00423942" w:rsidRPr="00602692" w:rsidRDefault="00423942" w:rsidP="002A5E62">
            <w:pPr>
              <w:spacing w:after="0" w:line="240" w:lineRule="auto"/>
              <w:rPr>
                <w:rFonts w:ascii="Times New Roman" w:hAnsi="Times New Roman" w:cs="Times New Roman"/>
              </w:rPr>
            </w:pPr>
          </w:p>
          <w:p w14:paraId="11E22768" w14:textId="77777777" w:rsidR="00F54DAC" w:rsidRPr="00602692" w:rsidRDefault="00174A51" w:rsidP="002A5E62">
            <w:pPr>
              <w:spacing w:after="0" w:line="240" w:lineRule="auto"/>
              <w:rPr>
                <w:rFonts w:ascii="Times New Roman" w:hAnsi="Times New Roman" w:cs="Times New Roman"/>
                <w:lang w:val="sr-Cyrl-RS"/>
              </w:rPr>
            </w:pPr>
            <w:r w:rsidRPr="00602692">
              <w:rPr>
                <w:rFonts w:ascii="Times New Roman" w:hAnsi="Times New Roman" w:cs="Times New Roman"/>
              </w:rPr>
              <w:t>7</w:t>
            </w:r>
            <w:r w:rsidR="008F47BF" w:rsidRPr="00602692">
              <w:rPr>
                <w:rFonts w:ascii="Times New Roman" w:hAnsi="Times New Roman" w:cs="Times New Roman"/>
                <w:lang w:val="sr-Cyrl-RS"/>
              </w:rPr>
              <w:t>8</w:t>
            </w:r>
          </w:p>
          <w:p w14:paraId="2C0E73CF" w14:textId="77777777" w:rsidR="004567DF" w:rsidRPr="00602692" w:rsidRDefault="004567DF" w:rsidP="002A5E62">
            <w:pPr>
              <w:spacing w:after="0" w:line="240" w:lineRule="auto"/>
              <w:rPr>
                <w:rFonts w:ascii="Times New Roman" w:hAnsi="Times New Roman" w:cs="Times New Roman"/>
              </w:rPr>
            </w:pPr>
          </w:p>
          <w:p w14:paraId="417D9A6D" w14:textId="77777777" w:rsidR="004567DF" w:rsidRPr="00602692" w:rsidRDefault="004567DF" w:rsidP="002A5E62">
            <w:pPr>
              <w:spacing w:after="0" w:line="240" w:lineRule="auto"/>
              <w:rPr>
                <w:rFonts w:ascii="Times New Roman" w:hAnsi="Times New Roman" w:cs="Times New Roman"/>
              </w:rPr>
            </w:pPr>
          </w:p>
          <w:p w14:paraId="0A9A135B" w14:textId="77777777" w:rsidR="00ED0CB6" w:rsidRPr="00602692" w:rsidRDefault="00ED0CB6" w:rsidP="002A5E62">
            <w:pPr>
              <w:spacing w:after="0" w:line="240" w:lineRule="auto"/>
              <w:rPr>
                <w:rFonts w:ascii="Times New Roman" w:hAnsi="Times New Roman" w:cs="Times New Roman"/>
              </w:rPr>
            </w:pPr>
          </w:p>
          <w:p w14:paraId="53E52FAC" w14:textId="77777777" w:rsidR="00ED0CB6" w:rsidRPr="00602692" w:rsidRDefault="00ED0CB6" w:rsidP="002A5E62">
            <w:pPr>
              <w:spacing w:after="0" w:line="240" w:lineRule="auto"/>
              <w:rPr>
                <w:rFonts w:ascii="Times New Roman" w:hAnsi="Times New Roman" w:cs="Times New Roman"/>
              </w:rPr>
            </w:pPr>
          </w:p>
          <w:p w14:paraId="1A62BA5F" w14:textId="77777777" w:rsidR="00ED0CB6" w:rsidRPr="00602692" w:rsidRDefault="00ED0CB6" w:rsidP="002A5E62">
            <w:pPr>
              <w:spacing w:after="0" w:line="240" w:lineRule="auto"/>
              <w:rPr>
                <w:rFonts w:ascii="Times New Roman" w:hAnsi="Times New Roman" w:cs="Times New Roman"/>
              </w:rPr>
            </w:pPr>
          </w:p>
          <w:p w14:paraId="58947CAB" w14:textId="77777777" w:rsidR="00FB0459" w:rsidRPr="00602692" w:rsidRDefault="00FB0459" w:rsidP="002A5E62">
            <w:pPr>
              <w:spacing w:after="0" w:line="240" w:lineRule="auto"/>
              <w:rPr>
                <w:rFonts w:ascii="Times New Roman" w:hAnsi="Times New Roman" w:cs="Times New Roman"/>
              </w:rPr>
            </w:pPr>
          </w:p>
          <w:p w14:paraId="537F81C3" w14:textId="77777777" w:rsidR="00FB0459" w:rsidRPr="00602692" w:rsidRDefault="00FB0459" w:rsidP="002A5E62">
            <w:pPr>
              <w:spacing w:after="0" w:line="240" w:lineRule="auto"/>
              <w:rPr>
                <w:rFonts w:ascii="Times New Roman" w:hAnsi="Times New Roman" w:cs="Times New Roman"/>
              </w:rPr>
            </w:pPr>
          </w:p>
          <w:p w14:paraId="5DA20748" w14:textId="77777777" w:rsidR="00FB0459" w:rsidRPr="00602692" w:rsidRDefault="00FB0459" w:rsidP="002A5E62">
            <w:pPr>
              <w:spacing w:after="0" w:line="240" w:lineRule="auto"/>
              <w:rPr>
                <w:rFonts w:ascii="Times New Roman" w:hAnsi="Times New Roman" w:cs="Times New Roman"/>
              </w:rPr>
            </w:pPr>
          </w:p>
          <w:p w14:paraId="2BFE2F26" w14:textId="77777777" w:rsidR="00FB0459" w:rsidRPr="00602692" w:rsidRDefault="00FB0459" w:rsidP="002A5E62">
            <w:pPr>
              <w:spacing w:after="0" w:line="240" w:lineRule="auto"/>
              <w:rPr>
                <w:rFonts w:ascii="Times New Roman" w:hAnsi="Times New Roman" w:cs="Times New Roman"/>
              </w:rPr>
            </w:pPr>
          </w:p>
          <w:p w14:paraId="51637E0D" w14:textId="77777777" w:rsidR="00FB0459" w:rsidRPr="00602692" w:rsidRDefault="00FB0459" w:rsidP="002A5E62">
            <w:pPr>
              <w:spacing w:after="0" w:line="240" w:lineRule="auto"/>
              <w:rPr>
                <w:rFonts w:ascii="Times New Roman" w:hAnsi="Times New Roman" w:cs="Times New Roman"/>
              </w:rPr>
            </w:pPr>
          </w:p>
          <w:p w14:paraId="70E789DE" w14:textId="77777777" w:rsidR="00FB0459" w:rsidRPr="00602692" w:rsidRDefault="00FB0459" w:rsidP="002A5E62">
            <w:pPr>
              <w:spacing w:after="0" w:line="240" w:lineRule="auto"/>
              <w:rPr>
                <w:rFonts w:ascii="Times New Roman" w:hAnsi="Times New Roman" w:cs="Times New Roman"/>
              </w:rPr>
            </w:pPr>
          </w:p>
          <w:p w14:paraId="7DA0FEFC" w14:textId="77777777" w:rsidR="004567DF" w:rsidRPr="00602692" w:rsidRDefault="00FB0459" w:rsidP="002A5E62">
            <w:pPr>
              <w:spacing w:after="0" w:line="240" w:lineRule="auto"/>
              <w:rPr>
                <w:rFonts w:ascii="Times New Roman" w:hAnsi="Times New Roman" w:cs="Times New Roman"/>
              </w:rPr>
            </w:pPr>
            <w:r w:rsidRPr="00602692">
              <w:rPr>
                <w:rFonts w:ascii="Times New Roman" w:hAnsi="Times New Roman" w:cs="Times New Roman"/>
              </w:rPr>
              <w:t>114</w:t>
            </w:r>
          </w:p>
          <w:p w14:paraId="2462F4C5" w14:textId="77777777" w:rsidR="00F54DAC" w:rsidRPr="00602692" w:rsidRDefault="00F54DAC" w:rsidP="002A5E62">
            <w:pPr>
              <w:spacing w:after="0" w:line="240" w:lineRule="auto"/>
              <w:rPr>
                <w:rFonts w:ascii="Times New Roman" w:hAnsi="Times New Roman" w:cs="Times New Roman"/>
                <w:lang w:val="en-GB"/>
              </w:rPr>
            </w:pPr>
          </w:p>
          <w:p w14:paraId="035500B6" w14:textId="77777777" w:rsidR="00F54DAC" w:rsidRPr="00602692" w:rsidRDefault="00F54DAC" w:rsidP="002A5E62">
            <w:pPr>
              <w:spacing w:after="0" w:line="240" w:lineRule="auto"/>
              <w:rPr>
                <w:rFonts w:ascii="Times New Roman" w:hAnsi="Times New Roman" w:cs="Times New Roman"/>
                <w:lang w:val="en-GB"/>
              </w:rPr>
            </w:pPr>
          </w:p>
        </w:tc>
        <w:tc>
          <w:tcPr>
            <w:tcW w:w="1344" w:type="pct"/>
            <w:vAlign w:val="center"/>
          </w:tcPr>
          <w:p w14:paraId="6F09031B" w14:textId="77777777" w:rsidR="006305C0" w:rsidRPr="00602692" w:rsidRDefault="006305C0" w:rsidP="002A5E62">
            <w:pPr>
              <w:spacing w:after="120" w:line="240" w:lineRule="auto"/>
              <w:jc w:val="center"/>
              <w:rPr>
                <w:rFonts w:ascii="Times New Roman" w:hAnsi="Times New Roman" w:cs="Times New Roman"/>
                <w:spacing w:val="-3"/>
              </w:rPr>
            </w:pPr>
            <w:r w:rsidRPr="00602692">
              <w:rPr>
                <w:rFonts w:ascii="Times New Roman" w:hAnsi="Times New Roman" w:cs="Times New Roman"/>
                <w:spacing w:val="-3"/>
              </w:rPr>
              <w:lastRenderedPageBreak/>
              <w:t>Сарадња надлежних органа и процена ризика на националном нивоу</w:t>
            </w:r>
          </w:p>
          <w:p w14:paraId="47C91D78" w14:textId="77777777" w:rsidR="006305C0" w:rsidRPr="00602692" w:rsidRDefault="006305C0" w:rsidP="002A5E62">
            <w:pPr>
              <w:spacing w:after="120" w:line="240" w:lineRule="auto"/>
              <w:jc w:val="center"/>
              <w:rPr>
                <w:rFonts w:ascii="Times New Roman" w:hAnsi="Times New Roman" w:cs="Times New Roman"/>
                <w:spacing w:val="-3"/>
              </w:rPr>
            </w:pPr>
            <w:r w:rsidRPr="00602692">
              <w:rPr>
                <w:rFonts w:ascii="Times New Roman" w:hAnsi="Times New Roman" w:cs="Times New Roman"/>
                <w:spacing w:val="-3"/>
              </w:rPr>
              <w:t>Члан 70.</w:t>
            </w:r>
          </w:p>
          <w:p w14:paraId="097C5C57" w14:textId="77777777" w:rsidR="006305C0" w:rsidRPr="00602692" w:rsidRDefault="006305C0" w:rsidP="002A5E62">
            <w:pPr>
              <w:spacing w:after="120" w:line="240" w:lineRule="auto"/>
              <w:jc w:val="both"/>
              <w:rPr>
                <w:rFonts w:ascii="Times New Roman" w:hAnsi="Times New Roman" w:cs="Times New Roman"/>
                <w:spacing w:val="-3"/>
              </w:rPr>
            </w:pPr>
            <w:r w:rsidRPr="00602692">
              <w:rPr>
                <w:rFonts w:ascii="Times New Roman" w:hAnsi="Times New Roman" w:cs="Times New Roman"/>
                <w:spacing w:val="-3"/>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02EF1D9F" w14:textId="77777777" w:rsidR="008F47BF" w:rsidRPr="00602692" w:rsidRDefault="008F47BF"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p w14:paraId="2A501017" w14:textId="77777777" w:rsidR="008F47BF" w:rsidRPr="00602692" w:rsidRDefault="008F47BF"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p w14:paraId="5C860617" w14:textId="77777777" w:rsidR="008F47BF" w:rsidRPr="00602692" w:rsidRDefault="008F47BF"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p w14:paraId="1CA498FE" w14:textId="77777777" w:rsidR="002200A4" w:rsidRPr="00602692"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 xml:space="preserve">Управа може, ради оцене да ли у вези са одређеним трансакцијама или одређеним лицима постоје основи сумње да се ради о прању новца или финансирању тероризма, да од државних органа, организација и лица којима су поверена јавна овлашћења, захтева податке, информације и документацију који су потребни за откривање и доказивање прања новца или финансирања тероризма. </w:t>
            </w:r>
          </w:p>
          <w:p w14:paraId="718E0CAE" w14:textId="77777777" w:rsidR="003C107A" w:rsidRPr="00602692" w:rsidRDefault="003C107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p w14:paraId="71896931" w14:textId="77777777" w:rsidR="002200A4" w:rsidRPr="00602692" w:rsidRDefault="006305C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 xml:space="preserve">Ако Управа на основу добијених података, информација и документације, оцени да у вези са одређеном трансакцијом или лицем постоје основи сумње да се ради о прању новца или финансирању тероризма, дужна је да у писменој форми о томе обавести надлежне државне органе, ради предузимања мера из њихове надлежности, као и да им достави прикупљену документацију. </w:t>
            </w:r>
          </w:p>
          <w:p w14:paraId="3F9571EA" w14:textId="77777777" w:rsidR="007147BC" w:rsidRPr="00602692"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p w14:paraId="633FF440" w14:textId="77777777" w:rsidR="007147BC" w:rsidRPr="00602692"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p w14:paraId="278A17B7" w14:textId="77777777" w:rsidR="00A8702D" w:rsidRPr="00602692" w:rsidRDefault="007147BC" w:rsidP="002A5E62">
            <w:pPr>
              <w:widowControl w:val="0"/>
              <w:shd w:val="clear" w:color="auto" w:fill="FFFFFF"/>
              <w:tabs>
                <w:tab w:val="left" w:pos="360"/>
              </w:tabs>
              <w:autoSpaceDE w:val="0"/>
              <w:autoSpaceDN w:val="0"/>
              <w:adjustRightInd w:val="0"/>
              <w:spacing w:after="0" w:line="240" w:lineRule="auto"/>
              <w:jc w:val="both"/>
            </w:pPr>
            <w:r w:rsidRPr="00602692">
              <w:rPr>
                <w:rFonts w:ascii="Times New Roman" w:hAnsi="Times New Roman" w:cs="Times New Roman"/>
                <w:spacing w:val="-3"/>
              </w:rPr>
              <w:t xml:space="preserve">Орган из члана 104. овог закона може, самостално или у сарадњи са другим органима, да донесе препоруке, односно смернице за примену одредаба овог закона. </w:t>
            </w:r>
          </w:p>
        </w:tc>
        <w:tc>
          <w:tcPr>
            <w:tcW w:w="139" w:type="pct"/>
            <w:vAlign w:val="center"/>
          </w:tcPr>
          <w:p w14:paraId="77BC807F" w14:textId="77777777" w:rsidR="00A8702D" w:rsidRPr="00602692" w:rsidRDefault="00E47B9D"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59A911C" w14:textId="77777777" w:rsidR="00A8702D" w:rsidRPr="00602692" w:rsidRDefault="00A8702D" w:rsidP="002A5E62">
            <w:pPr>
              <w:spacing w:after="0" w:line="240" w:lineRule="auto"/>
              <w:ind w:firstLine="21"/>
              <w:rPr>
                <w:rFonts w:ascii="Times New Roman" w:hAnsi="Times New Roman" w:cs="Times New Roman"/>
                <w:lang w:val="ru-RU"/>
              </w:rPr>
            </w:pPr>
          </w:p>
        </w:tc>
        <w:tc>
          <w:tcPr>
            <w:tcW w:w="878" w:type="pct"/>
            <w:vAlign w:val="center"/>
          </w:tcPr>
          <w:p w14:paraId="65BD9425" w14:textId="77777777" w:rsidR="00A8702D" w:rsidRPr="00602692" w:rsidRDefault="00A8702D" w:rsidP="002A5E62">
            <w:pPr>
              <w:spacing w:after="0" w:line="240" w:lineRule="auto"/>
              <w:rPr>
                <w:rFonts w:ascii="Times New Roman" w:hAnsi="Times New Roman" w:cs="Times New Roman"/>
                <w:lang w:val="sr-Cyrl-CS"/>
              </w:rPr>
            </w:pPr>
          </w:p>
        </w:tc>
      </w:tr>
      <w:tr w:rsidR="00060A53" w:rsidRPr="00602692" w14:paraId="778F7950" w14:textId="77777777" w:rsidTr="00004FAF">
        <w:trPr>
          <w:trHeight w:val="63"/>
        </w:trPr>
        <w:tc>
          <w:tcPr>
            <w:tcW w:w="323" w:type="pct"/>
            <w:shd w:val="clear" w:color="auto" w:fill="D9D9D9"/>
          </w:tcPr>
          <w:p w14:paraId="724B8505" w14:textId="77777777" w:rsidR="00FF3FD1" w:rsidRPr="00602692" w:rsidRDefault="00E54880" w:rsidP="002A5E62">
            <w:pPr>
              <w:pStyle w:val="NormalWeb"/>
              <w:spacing w:before="0" w:beforeAutospacing="0" w:after="0" w:afterAutospacing="0"/>
              <w:rPr>
                <w:sz w:val="22"/>
                <w:szCs w:val="22"/>
              </w:rPr>
            </w:pPr>
            <w:r w:rsidRPr="00602692">
              <w:rPr>
                <w:sz w:val="22"/>
                <w:szCs w:val="22"/>
              </w:rPr>
              <w:t>50</w:t>
            </w:r>
          </w:p>
        </w:tc>
        <w:tc>
          <w:tcPr>
            <w:tcW w:w="1387" w:type="pct"/>
            <w:shd w:val="clear" w:color="auto" w:fill="D9D9D9"/>
            <w:vAlign w:val="center"/>
          </w:tcPr>
          <w:p w14:paraId="563B0CE6" w14:textId="77777777" w:rsidR="00FF3FD1" w:rsidRPr="00602692" w:rsidRDefault="00E54880" w:rsidP="002A5E62">
            <w:pPr>
              <w:pStyle w:val="NormalWeb"/>
              <w:spacing w:before="0" w:beforeAutospacing="0" w:after="0" w:afterAutospacing="0"/>
              <w:rPr>
                <w:sz w:val="22"/>
                <w:szCs w:val="22"/>
              </w:rPr>
            </w:pPr>
            <w:r w:rsidRPr="00602692">
              <w:rPr>
                <w:sz w:val="22"/>
                <w:szCs w:val="22"/>
              </w:rPr>
              <w:t>The competent authorities shall provide the ESAs with all the information necessary to allow them to carry out their duties under this Directive.</w:t>
            </w:r>
          </w:p>
        </w:tc>
        <w:tc>
          <w:tcPr>
            <w:tcW w:w="512" w:type="pct"/>
            <w:vAlign w:val="center"/>
          </w:tcPr>
          <w:p w14:paraId="326AA59A" w14:textId="77777777" w:rsidR="00FF3FD1" w:rsidRPr="00602692" w:rsidRDefault="00FF3FD1" w:rsidP="002A5E62">
            <w:pPr>
              <w:spacing w:after="0" w:line="240" w:lineRule="auto"/>
              <w:rPr>
                <w:rFonts w:ascii="Times New Roman" w:hAnsi="Times New Roman" w:cs="Times New Roman"/>
                <w:lang w:val="en-GB"/>
              </w:rPr>
            </w:pPr>
          </w:p>
        </w:tc>
        <w:tc>
          <w:tcPr>
            <w:tcW w:w="1344" w:type="pct"/>
            <w:vAlign w:val="center"/>
          </w:tcPr>
          <w:p w14:paraId="405FDAD0" w14:textId="77777777" w:rsidR="00FF3FD1" w:rsidRPr="00602692" w:rsidRDefault="00FF3FD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385A3D8C" w14:textId="77777777" w:rsidR="00FF3FD1" w:rsidRPr="00602692" w:rsidRDefault="00FF3FD1" w:rsidP="002A5E62">
            <w:pPr>
              <w:spacing w:after="0" w:line="240" w:lineRule="auto"/>
              <w:jc w:val="center"/>
              <w:rPr>
                <w:rFonts w:ascii="Times New Roman" w:hAnsi="Times New Roman" w:cs="Times New Roman"/>
              </w:rPr>
            </w:pPr>
          </w:p>
        </w:tc>
        <w:tc>
          <w:tcPr>
            <w:tcW w:w="417" w:type="pct"/>
            <w:vAlign w:val="center"/>
          </w:tcPr>
          <w:p w14:paraId="78F7F17B" w14:textId="77777777" w:rsidR="00FF3FD1" w:rsidRPr="00602692" w:rsidRDefault="00FF3FD1" w:rsidP="002A5E62">
            <w:pPr>
              <w:spacing w:after="0" w:line="240" w:lineRule="auto"/>
              <w:ind w:firstLine="21"/>
              <w:rPr>
                <w:rFonts w:ascii="Times New Roman" w:hAnsi="Times New Roman" w:cs="Times New Roman"/>
                <w:lang w:val="ru-RU"/>
              </w:rPr>
            </w:pPr>
          </w:p>
        </w:tc>
        <w:tc>
          <w:tcPr>
            <w:tcW w:w="878" w:type="pct"/>
            <w:vAlign w:val="center"/>
          </w:tcPr>
          <w:p w14:paraId="5AF802C7" w14:textId="77777777" w:rsidR="00FF3FD1" w:rsidRPr="00602692" w:rsidRDefault="00FF3FD1" w:rsidP="002A5E62">
            <w:pPr>
              <w:spacing w:after="0" w:line="240" w:lineRule="auto"/>
              <w:rPr>
                <w:rFonts w:ascii="Times New Roman" w:hAnsi="Times New Roman" w:cs="Times New Roman"/>
                <w:lang w:val="sr-Cyrl-CS"/>
              </w:rPr>
            </w:pPr>
          </w:p>
        </w:tc>
      </w:tr>
      <w:tr w:rsidR="00060A53" w:rsidRPr="00602692" w14:paraId="0836D0E2" w14:textId="77777777" w:rsidTr="00004FAF">
        <w:trPr>
          <w:trHeight w:val="63"/>
        </w:trPr>
        <w:tc>
          <w:tcPr>
            <w:tcW w:w="323" w:type="pct"/>
            <w:shd w:val="clear" w:color="auto" w:fill="D9D9D9"/>
          </w:tcPr>
          <w:p w14:paraId="562DD6EA" w14:textId="77777777" w:rsidR="00C111A6" w:rsidRPr="00602692" w:rsidRDefault="00C111A6" w:rsidP="002A5E62">
            <w:pPr>
              <w:pStyle w:val="NormalWeb"/>
              <w:spacing w:before="0" w:beforeAutospacing="0" w:after="0" w:afterAutospacing="0"/>
              <w:rPr>
                <w:sz w:val="22"/>
                <w:szCs w:val="22"/>
              </w:rPr>
            </w:pPr>
            <w:r w:rsidRPr="00602692">
              <w:rPr>
                <w:sz w:val="22"/>
                <w:szCs w:val="22"/>
              </w:rPr>
              <w:lastRenderedPageBreak/>
              <w:t>50a</w:t>
            </w:r>
          </w:p>
        </w:tc>
        <w:tc>
          <w:tcPr>
            <w:tcW w:w="1387" w:type="pct"/>
            <w:shd w:val="clear" w:color="auto" w:fill="D9D9D9"/>
            <w:vAlign w:val="center"/>
          </w:tcPr>
          <w:p w14:paraId="379ABBBB" w14:textId="77777777" w:rsidR="00C111A6" w:rsidRPr="00602692" w:rsidRDefault="00C111A6" w:rsidP="002A5E62">
            <w:pPr>
              <w:pStyle w:val="NormalWeb"/>
              <w:spacing w:before="0" w:beforeAutospacing="0" w:after="0" w:afterAutospacing="0"/>
              <w:rPr>
                <w:sz w:val="22"/>
                <w:szCs w:val="22"/>
              </w:rPr>
            </w:pPr>
            <w:r w:rsidRPr="00602692">
              <w:rPr>
                <w:sz w:val="22"/>
                <w:szCs w:val="22"/>
              </w:rPr>
              <w:t xml:space="preserve">Subsection IIa </w:t>
            </w:r>
          </w:p>
          <w:p w14:paraId="4620BDEA" w14:textId="77777777" w:rsidR="00C111A6" w:rsidRPr="00602692" w:rsidRDefault="00C111A6" w:rsidP="002A5E62">
            <w:pPr>
              <w:pStyle w:val="NormalWeb"/>
              <w:spacing w:before="0" w:beforeAutospacing="0" w:after="0" w:afterAutospacing="0"/>
              <w:rPr>
                <w:sz w:val="22"/>
                <w:szCs w:val="22"/>
              </w:rPr>
            </w:pPr>
            <w:r w:rsidRPr="00602692">
              <w:rPr>
                <w:sz w:val="22"/>
                <w:szCs w:val="22"/>
              </w:rPr>
              <w:t xml:space="preserve">Cooperation between competent authorities of the Member States </w:t>
            </w:r>
          </w:p>
          <w:p w14:paraId="712290B2"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Article 50a</w:t>
            </w:r>
          </w:p>
          <w:p w14:paraId="561602EF" w14:textId="77777777" w:rsidR="00C111A6" w:rsidRPr="00602692" w:rsidRDefault="00C111A6" w:rsidP="002A5E62">
            <w:pPr>
              <w:pStyle w:val="NormalWeb"/>
              <w:spacing w:before="0" w:beforeAutospacing="0" w:after="0" w:afterAutospacing="0"/>
              <w:rPr>
                <w:b/>
                <w:sz w:val="22"/>
                <w:szCs w:val="22"/>
              </w:rPr>
            </w:pPr>
            <w:r w:rsidRPr="00602692">
              <w:rPr>
                <w:b/>
                <w:sz w:val="22"/>
                <w:szCs w:val="22"/>
              </w:rPr>
              <w:t>Member States shall not prohibit or place unreasonable or unduly restrictive conditions on the exchange of information or assistance between competent authorities for the purposes of this Directive. In particular Member States shall ensure that competent authorities do not refuse a request for assistance on the grounds that:</w:t>
            </w:r>
          </w:p>
          <w:p w14:paraId="257B77D9" w14:textId="77777777" w:rsidR="00C111A6" w:rsidRPr="00602692" w:rsidRDefault="00C111A6" w:rsidP="002A5E62">
            <w:pPr>
              <w:pStyle w:val="NormalWeb"/>
              <w:numPr>
                <w:ilvl w:val="0"/>
                <w:numId w:val="3"/>
              </w:numPr>
              <w:spacing w:before="0" w:beforeAutospacing="0" w:after="0" w:afterAutospacing="0"/>
              <w:rPr>
                <w:b/>
                <w:sz w:val="22"/>
                <w:szCs w:val="22"/>
              </w:rPr>
            </w:pPr>
            <w:r w:rsidRPr="00602692">
              <w:rPr>
                <w:b/>
                <w:sz w:val="22"/>
                <w:szCs w:val="22"/>
              </w:rPr>
              <w:t>the request is also considered to involve tax matters;</w:t>
            </w:r>
          </w:p>
          <w:p w14:paraId="0CB17E53" w14:textId="77777777" w:rsidR="00C111A6" w:rsidRPr="00602692" w:rsidRDefault="00C111A6" w:rsidP="002A5E62">
            <w:pPr>
              <w:pStyle w:val="NormalWeb"/>
              <w:numPr>
                <w:ilvl w:val="0"/>
                <w:numId w:val="3"/>
              </w:numPr>
              <w:spacing w:before="0" w:beforeAutospacing="0" w:after="0" w:afterAutospacing="0"/>
              <w:rPr>
                <w:b/>
                <w:sz w:val="22"/>
                <w:szCs w:val="22"/>
              </w:rPr>
            </w:pPr>
            <w:r w:rsidRPr="00602692">
              <w:rPr>
                <w:b/>
                <w:sz w:val="22"/>
                <w:szCs w:val="22"/>
              </w:rPr>
              <w:t>national law requires obliged entities to maintain secrecy or confidentiality, except in those cases where the relevant information that is sought is protected by legal privilege or where legal professional secrecy applies, as described in Article 34(2);</w:t>
            </w:r>
          </w:p>
          <w:p w14:paraId="1047FC5D" w14:textId="77777777" w:rsidR="00C111A6" w:rsidRPr="00602692" w:rsidRDefault="00C111A6" w:rsidP="002A5E62">
            <w:pPr>
              <w:pStyle w:val="NormalWeb"/>
              <w:numPr>
                <w:ilvl w:val="0"/>
                <w:numId w:val="3"/>
              </w:numPr>
              <w:spacing w:before="0" w:beforeAutospacing="0" w:after="0" w:afterAutospacing="0"/>
              <w:rPr>
                <w:b/>
                <w:sz w:val="22"/>
                <w:szCs w:val="22"/>
              </w:rPr>
            </w:pPr>
            <w:r w:rsidRPr="00602692">
              <w:rPr>
                <w:b/>
                <w:sz w:val="22"/>
                <w:szCs w:val="22"/>
              </w:rPr>
              <w:t>there is an inquiry, investigation or proceeding underway in the requested Member State, unless the assistance would impede that inquiry, investigation or proceeding;</w:t>
            </w:r>
          </w:p>
          <w:p w14:paraId="34A936D4" w14:textId="77777777" w:rsidR="00C111A6" w:rsidRPr="00602692" w:rsidRDefault="00C111A6" w:rsidP="002A5E62">
            <w:pPr>
              <w:pStyle w:val="NormalWeb"/>
              <w:numPr>
                <w:ilvl w:val="0"/>
                <w:numId w:val="3"/>
              </w:numPr>
              <w:spacing w:before="0" w:beforeAutospacing="0" w:after="0" w:afterAutospacing="0"/>
              <w:rPr>
                <w:sz w:val="22"/>
                <w:szCs w:val="22"/>
              </w:rPr>
            </w:pPr>
            <w:r w:rsidRPr="00602692">
              <w:rPr>
                <w:b/>
                <w:sz w:val="22"/>
                <w:szCs w:val="22"/>
              </w:rPr>
              <w:t>the nature or status of the requesting counterpart competent authority is different from that of requested competent authority.</w:t>
            </w:r>
          </w:p>
        </w:tc>
        <w:tc>
          <w:tcPr>
            <w:tcW w:w="512" w:type="pct"/>
            <w:vAlign w:val="center"/>
          </w:tcPr>
          <w:p w14:paraId="5AA941F3" w14:textId="77777777" w:rsidR="00C111A6" w:rsidRPr="00602692" w:rsidRDefault="00125172"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81</w:t>
            </w:r>
          </w:p>
          <w:p w14:paraId="2A53E670" w14:textId="77777777" w:rsidR="00125172" w:rsidRPr="00602692" w:rsidRDefault="00125172" w:rsidP="002A5E62">
            <w:pPr>
              <w:spacing w:after="0" w:line="240" w:lineRule="auto"/>
              <w:rPr>
                <w:rFonts w:ascii="Times New Roman" w:hAnsi="Times New Roman" w:cs="Times New Roman"/>
                <w:lang w:val="en-GB"/>
              </w:rPr>
            </w:pPr>
          </w:p>
          <w:p w14:paraId="6FBC2463" w14:textId="77777777" w:rsidR="00125172" w:rsidRPr="00602692" w:rsidRDefault="00125172" w:rsidP="002A5E62">
            <w:pPr>
              <w:spacing w:after="0" w:line="240" w:lineRule="auto"/>
              <w:rPr>
                <w:rFonts w:ascii="Times New Roman" w:hAnsi="Times New Roman" w:cs="Times New Roman"/>
                <w:lang w:val="en-GB"/>
              </w:rPr>
            </w:pPr>
          </w:p>
          <w:p w14:paraId="1FCCD1AB" w14:textId="77777777" w:rsidR="00125172" w:rsidRPr="00602692" w:rsidRDefault="00125172" w:rsidP="002A5E62">
            <w:pPr>
              <w:spacing w:after="0" w:line="240" w:lineRule="auto"/>
              <w:rPr>
                <w:rFonts w:ascii="Times New Roman" w:hAnsi="Times New Roman" w:cs="Times New Roman"/>
                <w:lang w:val="en-GB"/>
              </w:rPr>
            </w:pPr>
          </w:p>
          <w:p w14:paraId="0F944F96" w14:textId="77777777" w:rsidR="00125172" w:rsidRPr="00602692" w:rsidRDefault="00125172" w:rsidP="002A5E62">
            <w:pPr>
              <w:spacing w:after="0" w:line="240" w:lineRule="auto"/>
              <w:rPr>
                <w:rFonts w:ascii="Times New Roman" w:hAnsi="Times New Roman" w:cs="Times New Roman"/>
                <w:lang w:val="en-GB"/>
              </w:rPr>
            </w:pPr>
          </w:p>
          <w:p w14:paraId="47BDE563" w14:textId="77777777" w:rsidR="00125172" w:rsidRPr="00602692" w:rsidRDefault="00125172" w:rsidP="002A5E62">
            <w:pPr>
              <w:spacing w:after="0" w:line="240" w:lineRule="auto"/>
              <w:rPr>
                <w:rFonts w:ascii="Times New Roman" w:hAnsi="Times New Roman" w:cs="Times New Roman"/>
                <w:lang w:val="en-GB"/>
              </w:rPr>
            </w:pPr>
          </w:p>
          <w:p w14:paraId="5B15F422" w14:textId="77777777" w:rsidR="00125172" w:rsidRPr="00602692" w:rsidRDefault="00125172" w:rsidP="002A5E62">
            <w:pPr>
              <w:spacing w:after="0" w:line="240" w:lineRule="auto"/>
              <w:rPr>
                <w:rFonts w:ascii="Times New Roman" w:hAnsi="Times New Roman" w:cs="Times New Roman"/>
                <w:lang w:val="en-GB"/>
              </w:rPr>
            </w:pPr>
          </w:p>
          <w:p w14:paraId="7443AF24" w14:textId="77777777" w:rsidR="00125172" w:rsidRPr="00602692" w:rsidRDefault="00125172" w:rsidP="002A5E62">
            <w:pPr>
              <w:spacing w:after="0" w:line="240" w:lineRule="auto"/>
              <w:rPr>
                <w:rFonts w:ascii="Times New Roman" w:hAnsi="Times New Roman" w:cs="Times New Roman"/>
                <w:lang w:val="en-GB"/>
              </w:rPr>
            </w:pPr>
          </w:p>
          <w:p w14:paraId="63A2DC68" w14:textId="77777777" w:rsidR="00125172" w:rsidRPr="00602692" w:rsidRDefault="00125172" w:rsidP="002A5E62">
            <w:pPr>
              <w:spacing w:after="0" w:line="240" w:lineRule="auto"/>
              <w:rPr>
                <w:rFonts w:ascii="Times New Roman" w:hAnsi="Times New Roman" w:cs="Times New Roman"/>
                <w:lang w:val="en-GB"/>
              </w:rPr>
            </w:pPr>
          </w:p>
          <w:p w14:paraId="79EE6402" w14:textId="77777777" w:rsidR="00125172" w:rsidRPr="00602692" w:rsidRDefault="00125172" w:rsidP="002A5E62">
            <w:pPr>
              <w:spacing w:after="0" w:line="240" w:lineRule="auto"/>
              <w:rPr>
                <w:rFonts w:ascii="Times New Roman" w:hAnsi="Times New Roman" w:cs="Times New Roman"/>
                <w:lang w:val="en-GB"/>
              </w:rPr>
            </w:pPr>
          </w:p>
          <w:p w14:paraId="497FA5F3" w14:textId="77777777" w:rsidR="00125172" w:rsidRPr="00602692" w:rsidRDefault="00125172" w:rsidP="002A5E62">
            <w:pPr>
              <w:spacing w:after="0" w:line="240" w:lineRule="auto"/>
              <w:rPr>
                <w:rFonts w:ascii="Times New Roman" w:hAnsi="Times New Roman" w:cs="Times New Roman"/>
                <w:lang w:val="en-GB"/>
              </w:rPr>
            </w:pPr>
          </w:p>
          <w:p w14:paraId="410E339E" w14:textId="77777777" w:rsidR="00125172" w:rsidRPr="00602692" w:rsidRDefault="00125172" w:rsidP="002A5E62">
            <w:pPr>
              <w:spacing w:after="0" w:line="240" w:lineRule="auto"/>
              <w:rPr>
                <w:rFonts w:ascii="Times New Roman" w:hAnsi="Times New Roman" w:cs="Times New Roman"/>
                <w:lang w:val="en-GB"/>
              </w:rPr>
            </w:pPr>
          </w:p>
          <w:p w14:paraId="58DF1428" w14:textId="77777777" w:rsidR="00125172" w:rsidRPr="00602692" w:rsidRDefault="00125172" w:rsidP="002A5E62">
            <w:pPr>
              <w:spacing w:after="0" w:line="240" w:lineRule="auto"/>
              <w:rPr>
                <w:rFonts w:ascii="Times New Roman" w:hAnsi="Times New Roman" w:cs="Times New Roman"/>
                <w:lang w:val="en-GB"/>
              </w:rPr>
            </w:pPr>
          </w:p>
          <w:p w14:paraId="0115219F" w14:textId="77777777" w:rsidR="00125172" w:rsidRPr="00602692" w:rsidRDefault="00125172" w:rsidP="002A5E62">
            <w:pPr>
              <w:spacing w:after="0" w:line="240" w:lineRule="auto"/>
              <w:rPr>
                <w:rFonts w:ascii="Times New Roman" w:hAnsi="Times New Roman" w:cs="Times New Roman"/>
                <w:lang w:val="en-GB"/>
              </w:rPr>
            </w:pPr>
          </w:p>
          <w:p w14:paraId="22B77122" w14:textId="77777777" w:rsidR="00125172" w:rsidRPr="00602692" w:rsidRDefault="00125172" w:rsidP="002A5E62">
            <w:pPr>
              <w:spacing w:after="0" w:line="240" w:lineRule="auto"/>
              <w:rPr>
                <w:rFonts w:ascii="Times New Roman" w:hAnsi="Times New Roman" w:cs="Times New Roman"/>
                <w:lang w:val="en-GB"/>
              </w:rPr>
            </w:pPr>
          </w:p>
          <w:p w14:paraId="727BEACF" w14:textId="77777777" w:rsidR="00125172" w:rsidRPr="00602692" w:rsidRDefault="00125172" w:rsidP="002A5E62">
            <w:pPr>
              <w:spacing w:after="0" w:line="240" w:lineRule="auto"/>
              <w:rPr>
                <w:rFonts w:ascii="Times New Roman" w:hAnsi="Times New Roman" w:cs="Times New Roman"/>
                <w:lang w:val="en-GB"/>
              </w:rPr>
            </w:pPr>
          </w:p>
          <w:p w14:paraId="16EBFB27" w14:textId="77777777" w:rsidR="00125172" w:rsidRPr="00602692" w:rsidRDefault="00125172" w:rsidP="002A5E62">
            <w:pPr>
              <w:spacing w:after="0" w:line="240" w:lineRule="auto"/>
              <w:rPr>
                <w:rFonts w:ascii="Times New Roman" w:hAnsi="Times New Roman" w:cs="Times New Roman"/>
                <w:lang w:val="en-GB"/>
              </w:rPr>
            </w:pPr>
          </w:p>
          <w:p w14:paraId="760ED145" w14:textId="77777777" w:rsidR="00125172" w:rsidRPr="00602692" w:rsidRDefault="00125172" w:rsidP="002A5E62">
            <w:pPr>
              <w:spacing w:after="0" w:line="240" w:lineRule="auto"/>
              <w:rPr>
                <w:rFonts w:ascii="Times New Roman" w:hAnsi="Times New Roman" w:cs="Times New Roman"/>
                <w:lang w:val="en-GB"/>
              </w:rPr>
            </w:pPr>
          </w:p>
          <w:p w14:paraId="317F368F" w14:textId="77777777" w:rsidR="00125172" w:rsidRPr="00602692" w:rsidRDefault="00125172" w:rsidP="002A5E62">
            <w:pPr>
              <w:spacing w:after="0" w:line="240" w:lineRule="auto"/>
              <w:rPr>
                <w:rFonts w:ascii="Times New Roman" w:hAnsi="Times New Roman" w:cs="Times New Roman"/>
                <w:lang w:val="en-GB"/>
              </w:rPr>
            </w:pPr>
          </w:p>
          <w:p w14:paraId="785CD467" w14:textId="77777777" w:rsidR="00891B2B" w:rsidRPr="00602692" w:rsidRDefault="00891B2B" w:rsidP="002A5E62">
            <w:pPr>
              <w:spacing w:after="0" w:line="240" w:lineRule="auto"/>
              <w:rPr>
                <w:rFonts w:ascii="Times New Roman" w:hAnsi="Times New Roman" w:cs="Times New Roman"/>
                <w:lang w:val="en-GB"/>
              </w:rPr>
            </w:pPr>
          </w:p>
          <w:p w14:paraId="1C4D6610" w14:textId="77777777" w:rsidR="00891B2B" w:rsidRPr="00602692" w:rsidRDefault="00891B2B" w:rsidP="002A5E62">
            <w:pPr>
              <w:spacing w:after="0" w:line="240" w:lineRule="auto"/>
              <w:rPr>
                <w:rFonts w:ascii="Times New Roman" w:hAnsi="Times New Roman" w:cs="Times New Roman"/>
                <w:lang w:val="en-GB"/>
              </w:rPr>
            </w:pPr>
          </w:p>
          <w:p w14:paraId="605123FD" w14:textId="77777777" w:rsidR="00891B2B" w:rsidRPr="00602692" w:rsidRDefault="00891B2B" w:rsidP="002A5E62">
            <w:pPr>
              <w:spacing w:after="0" w:line="240" w:lineRule="auto"/>
              <w:rPr>
                <w:rFonts w:ascii="Times New Roman" w:hAnsi="Times New Roman" w:cs="Times New Roman"/>
                <w:lang w:val="en-GB"/>
              </w:rPr>
            </w:pPr>
          </w:p>
          <w:p w14:paraId="23DE993F" w14:textId="77777777" w:rsidR="00891B2B" w:rsidRPr="00602692" w:rsidRDefault="00891B2B" w:rsidP="002A5E62">
            <w:pPr>
              <w:spacing w:after="0" w:line="240" w:lineRule="auto"/>
              <w:rPr>
                <w:rFonts w:ascii="Times New Roman" w:hAnsi="Times New Roman" w:cs="Times New Roman"/>
                <w:lang w:val="en-GB"/>
              </w:rPr>
            </w:pPr>
          </w:p>
          <w:p w14:paraId="2DA9D4CA" w14:textId="77777777" w:rsidR="00C57815" w:rsidRPr="00602692" w:rsidRDefault="00C57815" w:rsidP="002A5E62">
            <w:pPr>
              <w:spacing w:after="0" w:line="240" w:lineRule="auto"/>
              <w:rPr>
                <w:rFonts w:ascii="Times New Roman" w:hAnsi="Times New Roman" w:cs="Times New Roman"/>
                <w:lang w:val="en-GB"/>
              </w:rPr>
            </w:pPr>
          </w:p>
          <w:p w14:paraId="6755071F" w14:textId="77777777" w:rsidR="00C57815" w:rsidRPr="00602692" w:rsidRDefault="00C57815" w:rsidP="002A5E62">
            <w:pPr>
              <w:spacing w:after="0" w:line="240" w:lineRule="auto"/>
              <w:rPr>
                <w:rFonts w:ascii="Times New Roman" w:hAnsi="Times New Roman" w:cs="Times New Roman"/>
                <w:lang w:val="en-GB"/>
              </w:rPr>
            </w:pPr>
          </w:p>
          <w:p w14:paraId="43FF23E0" w14:textId="77777777" w:rsidR="00C57815" w:rsidRPr="00602692" w:rsidRDefault="00C57815" w:rsidP="002A5E62">
            <w:pPr>
              <w:spacing w:after="0" w:line="240" w:lineRule="auto"/>
              <w:rPr>
                <w:rFonts w:ascii="Times New Roman" w:hAnsi="Times New Roman" w:cs="Times New Roman"/>
                <w:lang w:val="en-GB"/>
              </w:rPr>
            </w:pPr>
          </w:p>
          <w:p w14:paraId="2E102CA1" w14:textId="77777777" w:rsidR="00C57815" w:rsidRPr="00602692" w:rsidRDefault="00C57815" w:rsidP="002A5E62">
            <w:pPr>
              <w:spacing w:after="0" w:line="240" w:lineRule="auto"/>
              <w:rPr>
                <w:rFonts w:ascii="Times New Roman" w:hAnsi="Times New Roman" w:cs="Times New Roman"/>
                <w:lang w:val="en-GB"/>
              </w:rPr>
            </w:pPr>
          </w:p>
          <w:p w14:paraId="3D8CF7AD" w14:textId="77777777" w:rsidR="00C57815" w:rsidRPr="00602692" w:rsidRDefault="00C57815" w:rsidP="002A5E62">
            <w:pPr>
              <w:spacing w:after="0" w:line="240" w:lineRule="auto"/>
              <w:rPr>
                <w:rFonts w:ascii="Times New Roman" w:hAnsi="Times New Roman" w:cs="Times New Roman"/>
                <w:lang w:val="en-GB"/>
              </w:rPr>
            </w:pPr>
          </w:p>
          <w:p w14:paraId="640683DC" w14:textId="77777777" w:rsidR="00815A8F" w:rsidRPr="00602692" w:rsidRDefault="00815A8F" w:rsidP="002A5E62">
            <w:pPr>
              <w:spacing w:after="0" w:line="240" w:lineRule="auto"/>
              <w:rPr>
                <w:rFonts w:ascii="Times New Roman" w:hAnsi="Times New Roman" w:cs="Times New Roman"/>
                <w:lang w:val="en-GB"/>
              </w:rPr>
            </w:pPr>
          </w:p>
          <w:p w14:paraId="68FD6ADB" w14:textId="77777777" w:rsidR="00815A8F" w:rsidRPr="00602692" w:rsidRDefault="00815A8F" w:rsidP="002A5E62">
            <w:pPr>
              <w:spacing w:after="0" w:line="240" w:lineRule="auto"/>
              <w:rPr>
                <w:rFonts w:ascii="Times New Roman" w:hAnsi="Times New Roman" w:cs="Times New Roman"/>
                <w:lang w:val="en-GB"/>
              </w:rPr>
            </w:pPr>
          </w:p>
          <w:p w14:paraId="5CF94EE4" w14:textId="77777777" w:rsidR="00815A8F" w:rsidRPr="00602692" w:rsidRDefault="00815A8F" w:rsidP="002A5E62">
            <w:pPr>
              <w:spacing w:after="0" w:line="240" w:lineRule="auto"/>
              <w:rPr>
                <w:rFonts w:ascii="Times New Roman" w:hAnsi="Times New Roman" w:cs="Times New Roman"/>
                <w:lang w:val="en-GB"/>
              </w:rPr>
            </w:pPr>
          </w:p>
          <w:p w14:paraId="635459EB" w14:textId="77777777" w:rsidR="00815A8F" w:rsidRPr="00602692" w:rsidRDefault="00815A8F" w:rsidP="002A5E62">
            <w:pPr>
              <w:spacing w:after="0" w:line="240" w:lineRule="auto"/>
              <w:rPr>
                <w:rFonts w:ascii="Times New Roman" w:hAnsi="Times New Roman" w:cs="Times New Roman"/>
                <w:lang w:val="en-GB"/>
              </w:rPr>
            </w:pPr>
          </w:p>
          <w:p w14:paraId="360A6516" w14:textId="77777777" w:rsidR="00815A8F" w:rsidRPr="00602692" w:rsidRDefault="00815A8F" w:rsidP="002A5E62">
            <w:pPr>
              <w:spacing w:after="0" w:line="240" w:lineRule="auto"/>
              <w:rPr>
                <w:rFonts w:ascii="Times New Roman" w:hAnsi="Times New Roman" w:cs="Times New Roman"/>
                <w:lang w:val="en-GB"/>
              </w:rPr>
            </w:pPr>
          </w:p>
          <w:p w14:paraId="47D4D93B" w14:textId="77777777" w:rsidR="00815A8F" w:rsidRPr="00602692" w:rsidRDefault="00815A8F" w:rsidP="002A5E62">
            <w:pPr>
              <w:spacing w:after="0" w:line="240" w:lineRule="auto"/>
              <w:rPr>
                <w:rFonts w:ascii="Times New Roman" w:hAnsi="Times New Roman" w:cs="Times New Roman"/>
                <w:lang w:val="en-GB"/>
              </w:rPr>
            </w:pPr>
          </w:p>
          <w:p w14:paraId="4B9E76E9" w14:textId="77777777" w:rsidR="00815A8F" w:rsidRPr="00602692" w:rsidRDefault="00815A8F" w:rsidP="002A5E62">
            <w:pPr>
              <w:spacing w:after="0" w:line="240" w:lineRule="auto"/>
              <w:rPr>
                <w:rFonts w:ascii="Times New Roman" w:hAnsi="Times New Roman" w:cs="Times New Roman"/>
                <w:lang w:val="en-GB"/>
              </w:rPr>
            </w:pPr>
          </w:p>
          <w:p w14:paraId="1944B79E" w14:textId="77777777" w:rsidR="00815A8F" w:rsidRPr="00602692" w:rsidRDefault="00815A8F" w:rsidP="002A5E62">
            <w:pPr>
              <w:spacing w:after="0" w:line="240" w:lineRule="auto"/>
              <w:rPr>
                <w:rFonts w:ascii="Times New Roman" w:hAnsi="Times New Roman" w:cs="Times New Roman"/>
                <w:lang w:val="en-GB"/>
              </w:rPr>
            </w:pPr>
          </w:p>
          <w:p w14:paraId="7C44DC3F" w14:textId="77777777" w:rsidR="00815A8F" w:rsidRPr="00602692" w:rsidRDefault="00815A8F" w:rsidP="002A5E62">
            <w:pPr>
              <w:spacing w:after="0" w:line="240" w:lineRule="auto"/>
              <w:rPr>
                <w:rFonts w:ascii="Times New Roman" w:hAnsi="Times New Roman" w:cs="Times New Roman"/>
                <w:lang w:val="en-GB"/>
              </w:rPr>
            </w:pPr>
          </w:p>
          <w:p w14:paraId="78C25166" w14:textId="77777777" w:rsidR="008F47BF" w:rsidRPr="00602692" w:rsidRDefault="008F47BF" w:rsidP="002A5E62">
            <w:pPr>
              <w:spacing w:after="0" w:line="240" w:lineRule="auto"/>
              <w:rPr>
                <w:rFonts w:ascii="Times New Roman" w:hAnsi="Times New Roman" w:cs="Times New Roman"/>
                <w:lang w:val="en-GB"/>
              </w:rPr>
            </w:pPr>
          </w:p>
          <w:p w14:paraId="51B9A147" w14:textId="77777777" w:rsidR="008F47BF" w:rsidRPr="00602692" w:rsidRDefault="008F47BF" w:rsidP="002A5E62">
            <w:pPr>
              <w:spacing w:after="0" w:line="240" w:lineRule="auto"/>
              <w:rPr>
                <w:rFonts w:ascii="Times New Roman" w:hAnsi="Times New Roman" w:cs="Times New Roman"/>
                <w:lang w:val="en-GB"/>
              </w:rPr>
            </w:pPr>
          </w:p>
          <w:p w14:paraId="596CF7EF" w14:textId="77777777" w:rsidR="008F47BF" w:rsidRPr="00602692" w:rsidRDefault="008F47BF" w:rsidP="002A5E62">
            <w:pPr>
              <w:spacing w:after="0" w:line="240" w:lineRule="auto"/>
              <w:rPr>
                <w:rFonts w:ascii="Times New Roman" w:hAnsi="Times New Roman" w:cs="Times New Roman"/>
                <w:lang w:val="en-GB"/>
              </w:rPr>
            </w:pPr>
          </w:p>
          <w:p w14:paraId="44706F2E" w14:textId="77777777" w:rsidR="008F47BF" w:rsidRPr="00602692" w:rsidRDefault="008F47BF" w:rsidP="002A5E62">
            <w:pPr>
              <w:spacing w:after="0" w:line="240" w:lineRule="auto"/>
              <w:rPr>
                <w:rFonts w:ascii="Times New Roman" w:hAnsi="Times New Roman" w:cs="Times New Roman"/>
                <w:lang w:val="en-GB"/>
              </w:rPr>
            </w:pPr>
          </w:p>
          <w:p w14:paraId="28660C02" w14:textId="77777777" w:rsidR="008F47BF" w:rsidRPr="00602692" w:rsidRDefault="008F47BF" w:rsidP="002A5E62">
            <w:pPr>
              <w:spacing w:after="0" w:line="240" w:lineRule="auto"/>
              <w:rPr>
                <w:rFonts w:ascii="Times New Roman" w:hAnsi="Times New Roman" w:cs="Times New Roman"/>
                <w:lang w:val="en-GB"/>
              </w:rPr>
            </w:pPr>
          </w:p>
          <w:p w14:paraId="6DE76976" w14:textId="77777777" w:rsidR="008F47BF" w:rsidRPr="00602692" w:rsidRDefault="008F47BF" w:rsidP="002A5E62">
            <w:pPr>
              <w:spacing w:after="0" w:line="240" w:lineRule="auto"/>
              <w:rPr>
                <w:rFonts w:ascii="Times New Roman" w:hAnsi="Times New Roman" w:cs="Times New Roman"/>
                <w:lang w:val="en-GB"/>
              </w:rPr>
            </w:pPr>
          </w:p>
          <w:p w14:paraId="61C5D1AC" w14:textId="77777777" w:rsidR="008F47BF" w:rsidRPr="00602692" w:rsidRDefault="008F47BF" w:rsidP="002A5E62">
            <w:pPr>
              <w:spacing w:after="0" w:line="240" w:lineRule="auto"/>
              <w:rPr>
                <w:rFonts w:ascii="Times New Roman" w:hAnsi="Times New Roman" w:cs="Times New Roman"/>
                <w:lang w:val="en-GB"/>
              </w:rPr>
            </w:pPr>
          </w:p>
          <w:p w14:paraId="7D098C6C" w14:textId="77777777" w:rsidR="008F47BF" w:rsidRPr="00602692" w:rsidRDefault="008F47BF" w:rsidP="002A5E62">
            <w:pPr>
              <w:spacing w:after="0" w:line="240" w:lineRule="auto"/>
              <w:rPr>
                <w:rFonts w:ascii="Times New Roman" w:hAnsi="Times New Roman" w:cs="Times New Roman"/>
                <w:lang w:val="en-GB"/>
              </w:rPr>
            </w:pPr>
          </w:p>
          <w:p w14:paraId="725CFC60" w14:textId="77777777" w:rsidR="008F47BF" w:rsidRPr="00602692" w:rsidRDefault="008F47BF" w:rsidP="002A5E62">
            <w:pPr>
              <w:spacing w:after="0" w:line="240" w:lineRule="auto"/>
              <w:rPr>
                <w:rFonts w:ascii="Times New Roman" w:hAnsi="Times New Roman" w:cs="Times New Roman"/>
                <w:lang w:val="en-GB"/>
              </w:rPr>
            </w:pPr>
          </w:p>
          <w:p w14:paraId="744AD380" w14:textId="77777777" w:rsidR="008F47BF" w:rsidRPr="00602692" w:rsidRDefault="008F47BF" w:rsidP="002A5E62">
            <w:pPr>
              <w:spacing w:after="0" w:line="240" w:lineRule="auto"/>
              <w:rPr>
                <w:rFonts w:ascii="Times New Roman" w:hAnsi="Times New Roman" w:cs="Times New Roman"/>
                <w:lang w:val="en-GB"/>
              </w:rPr>
            </w:pPr>
          </w:p>
          <w:p w14:paraId="75A0D39A" w14:textId="77777777" w:rsidR="008F47BF" w:rsidRPr="00602692" w:rsidRDefault="008F47BF" w:rsidP="002A5E62">
            <w:pPr>
              <w:spacing w:after="0" w:line="240" w:lineRule="auto"/>
              <w:rPr>
                <w:rFonts w:ascii="Times New Roman" w:hAnsi="Times New Roman" w:cs="Times New Roman"/>
                <w:lang w:val="en-GB"/>
              </w:rPr>
            </w:pPr>
          </w:p>
          <w:p w14:paraId="35E2AFC2" w14:textId="77777777" w:rsidR="008F47BF" w:rsidRPr="00602692" w:rsidRDefault="008F47BF" w:rsidP="002A5E62">
            <w:pPr>
              <w:spacing w:after="0" w:line="240" w:lineRule="auto"/>
              <w:rPr>
                <w:rFonts w:ascii="Times New Roman" w:hAnsi="Times New Roman" w:cs="Times New Roman"/>
                <w:lang w:val="en-GB"/>
              </w:rPr>
            </w:pPr>
          </w:p>
          <w:p w14:paraId="547D8635" w14:textId="77777777" w:rsidR="008F47BF" w:rsidRPr="00602692" w:rsidRDefault="008F47BF" w:rsidP="002A5E62">
            <w:pPr>
              <w:spacing w:after="0" w:line="240" w:lineRule="auto"/>
              <w:rPr>
                <w:rFonts w:ascii="Times New Roman" w:hAnsi="Times New Roman" w:cs="Times New Roman"/>
                <w:lang w:val="en-GB"/>
              </w:rPr>
            </w:pPr>
          </w:p>
          <w:p w14:paraId="6E928C32" w14:textId="77777777" w:rsidR="008F47BF" w:rsidRPr="00602692" w:rsidRDefault="008F47BF" w:rsidP="002A5E62">
            <w:pPr>
              <w:spacing w:after="0" w:line="240" w:lineRule="auto"/>
              <w:rPr>
                <w:rFonts w:ascii="Times New Roman" w:hAnsi="Times New Roman" w:cs="Times New Roman"/>
                <w:lang w:val="en-GB"/>
              </w:rPr>
            </w:pPr>
          </w:p>
          <w:p w14:paraId="07195E6B" w14:textId="77777777" w:rsidR="008F47BF" w:rsidRPr="00602692" w:rsidRDefault="008F47BF" w:rsidP="002A5E62">
            <w:pPr>
              <w:spacing w:after="0" w:line="240" w:lineRule="auto"/>
              <w:rPr>
                <w:rFonts w:ascii="Times New Roman" w:hAnsi="Times New Roman" w:cs="Times New Roman"/>
                <w:lang w:val="en-GB"/>
              </w:rPr>
            </w:pPr>
          </w:p>
          <w:p w14:paraId="7347D2E9" w14:textId="77777777" w:rsidR="008F47BF" w:rsidRPr="00602692" w:rsidRDefault="008F47BF" w:rsidP="002A5E62">
            <w:pPr>
              <w:spacing w:after="0" w:line="240" w:lineRule="auto"/>
              <w:rPr>
                <w:rFonts w:ascii="Times New Roman" w:hAnsi="Times New Roman" w:cs="Times New Roman"/>
                <w:lang w:val="en-GB"/>
              </w:rPr>
            </w:pPr>
          </w:p>
          <w:p w14:paraId="25731CA6" w14:textId="77777777" w:rsidR="008F47BF" w:rsidRPr="00602692" w:rsidRDefault="008F47BF" w:rsidP="002A5E62">
            <w:pPr>
              <w:spacing w:after="0" w:line="240" w:lineRule="auto"/>
              <w:rPr>
                <w:rFonts w:ascii="Times New Roman" w:hAnsi="Times New Roman" w:cs="Times New Roman"/>
                <w:lang w:val="en-GB"/>
              </w:rPr>
            </w:pPr>
          </w:p>
          <w:p w14:paraId="4C1EC447" w14:textId="77777777" w:rsidR="008F47BF" w:rsidRPr="00602692" w:rsidRDefault="008F47BF" w:rsidP="002A5E62">
            <w:pPr>
              <w:spacing w:after="0" w:line="240" w:lineRule="auto"/>
              <w:rPr>
                <w:rFonts w:ascii="Times New Roman" w:hAnsi="Times New Roman" w:cs="Times New Roman"/>
                <w:lang w:val="en-GB"/>
              </w:rPr>
            </w:pPr>
          </w:p>
          <w:p w14:paraId="535CA591" w14:textId="77777777" w:rsidR="008F47BF" w:rsidRPr="00602692" w:rsidRDefault="008F47BF" w:rsidP="002A5E62">
            <w:pPr>
              <w:spacing w:after="0" w:line="240" w:lineRule="auto"/>
              <w:rPr>
                <w:rFonts w:ascii="Times New Roman" w:hAnsi="Times New Roman" w:cs="Times New Roman"/>
                <w:lang w:val="en-GB"/>
              </w:rPr>
            </w:pPr>
          </w:p>
          <w:p w14:paraId="24489A59" w14:textId="77777777" w:rsidR="008F47BF" w:rsidRPr="00602692" w:rsidRDefault="008F47BF" w:rsidP="002A5E62">
            <w:pPr>
              <w:spacing w:after="0" w:line="240" w:lineRule="auto"/>
              <w:rPr>
                <w:rFonts w:ascii="Times New Roman" w:hAnsi="Times New Roman" w:cs="Times New Roman"/>
                <w:lang w:val="en-GB"/>
              </w:rPr>
            </w:pPr>
          </w:p>
          <w:p w14:paraId="105606AD" w14:textId="77777777" w:rsidR="008F47BF" w:rsidRPr="00602692" w:rsidRDefault="008F47BF" w:rsidP="002A5E62">
            <w:pPr>
              <w:spacing w:after="0" w:line="240" w:lineRule="auto"/>
              <w:rPr>
                <w:rFonts w:ascii="Times New Roman" w:hAnsi="Times New Roman" w:cs="Times New Roman"/>
                <w:lang w:val="en-GB"/>
              </w:rPr>
            </w:pPr>
          </w:p>
          <w:p w14:paraId="4F4AD31E" w14:textId="77777777" w:rsidR="008F47BF" w:rsidRPr="00602692" w:rsidRDefault="008F47BF" w:rsidP="002A5E62">
            <w:pPr>
              <w:spacing w:after="0" w:line="240" w:lineRule="auto"/>
              <w:rPr>
                <w:rFonts w:ascii="Times New Roman" w:hAnsi="Times New Roman" w:cs="Times New Roman"/>
                <w:lang w:val="en-GB"/>
              </w:rPr>
            </w:pPr>
          </w:p>
          <w:p w14:paraId="04920F8D" w14:textId="77777777" w:rsidR="008F47BF" w:rsidRPr="00602692" w:rsidRDefault="008F47BF" w:rsidP="002A5E62">
            <w:pPr>
              <w:spacing w:after="0" w:line="240" w:lineRule="auto"/>
              <w:rPr>
                <w:rFonts w:ascii="Times New Roman" w:hAnsi="Times New Roman" w:cs="Times New Roman"/>
                <w:lang w:val="en-GB"/>
              </w:rPr>
            </w:pPr>
          </w:p>
          <w:p w14:paraId="726B4C0B" w14:textId="77777777" w:rsidR="008F47BF" w:rsidRPr="00602692" w:rsidRDefault="008F47BF" w:rsidP="002A5E62">
            <w:pPr>
              <w:spacing w:after="0" w:line="240" w:lineRule="auto"/>
              <w:rPr>
                <w:rFonts w:ascii="Times New Roman" w:hAnsi="Times New Roman" w:cs="Times New Roman"/>
                <w:lang w:val="en-GB"/>
              </w:rPr>
            </w:pPr>
          </w:p>
          <w:p w14:paraId="19512833" w14:textId="77777777" w:rsidR="008F47BF" w:rsidRPr="00602692" w:rsidRDefault="008F47BF" w:rsidP="002A5E62">
            <w:pPr>
              <w:spacing w:after="0" w:line="240" w:lineRule="auto"/>
              <w:rPr>
                <w:rFonts w:ascii="Times New Roman" w:hAnsi="Times New Roman" w:cs="Times New Roman"/>
                <w:lang w:val="en-GB"/>
              </w:rPr>
            </w:pPr>
          </w:p>
          <w:p w14:paraId="597FFD13" w14:textId="77777777" w:rsidR="008F47BF" w:rsidRPr="00602692" w:rsidRDefault="008F47BF" w:rsidP="002A5E62">
            <w:pPr>
              <w:spacing w:after="0" w:line="240" w:lineRule="auto"/>
              <w:rPr>
                <w:rFonts w:ascii="Times New Roman" w:hAnsi="Times New Roman" w:cs="Times New Roman"/>
                <w:lang w:val="en-GB"/>
              </w:rPr>
            </w:pPr>
          </w:p>
          <w:p w14:paraId="1E1CA5DC" w14:textId="77777777" w:rsidR="008F47BF" w:rsidRPr="00602692" w:rsidRDefault="008F47BF" w:rsidP="002A5E62">
            <w:pPr>
              <w:spacing w:after="0" w:line="240" w:lineRule="auto"/>
              <w:rPr>
                <w:rFonts w:ascii="Times New Roman" w:hAnsi="Times New Roman" w:cs="Times New Roman"/>
                <w:lang w:val="en-GB"/>
              </w:rPr>
            </w:pPr>
          </w:p>
          <w:p w14:paraId="4C13A83C" w14:textId="77777777" w:rsidR="008F47BF" w:rsidRPr="00602692" w:rsidRDefault="008F47BF" w:rsidP="002A5E62">
            <w:pPr>
              <w:spacing w:after="0" w:line="240" w:lineRule="auto"/>
              <w:rPr>
                <w:rFonts w:ascii="Times New Roman" w:hAnsi="Times New Roman" w:cs="Times New Roman"/>
                <w:lang w:val="en-GB"/>
              </w:rPr>
            </w:pPr>
          </w:p>
          <w:p w14:paraId="2929F24B" w14:textId="77777777" w:rsidR="008F47BF" w:rsidRPr="00602692" w:rsidRDefault="008F47BF" w:rsidP="002A5E62">
            <w:pPr>
              <w:spacing w:after="0" w:line="240" w:lineRule="auto"/>
              <w:rPr>
                <w:rFonts w:ascii="Times New Roman" w:hAnsi="Times New Roman" w:cs="Times New Roman"/>
                <w:lang w:val="en-GB"/>
              </w:rPr>
            </w:pPr>
          </w:p>
          <w:p w14:paraId="494101AF" w14:textId="77777777" w:rsidR="008F47BF" w:rsidRPr="00602692" w:rsidRDefault="008F47BF" w:rsidP="002A5E62">
            <w:pPr>
              <w:spacing w:after="0" w:line="240" w:lineRule="auto"/>
              <w:rPr>
                <w:rFonts w:ascii="Times New Roman" w:hAnsi="Times New Roman" w:cs="Times New Roman"/>
                <w:lang w:val="en-GB"/>
              </w:rPr>
            </w:pPr>
          </w:p>
          <w:p w14:paraId="5DEA79A1" w14:textId="77777777" w:rsidR="008F47BF" w:rsidRPr="00602692" w:rsidRDefault="008F47BF" w:rsidP="002A5E62">
            <w:pPr>
              <w:spacing w:after="0" w:line="240" w:lineRule="auto"/>
              <w:rPr>
                <w:rFonts w:ascii="Times New Roman" w:hAnsi="Times New Roman" w:cs="Times New Roman"/>
                <w:lang w:val="en-GB"/>
              </w:rPr>
            </w:pPr>
          </w:p>
          <w:p w14:paraId="0748F447" w14:textId="77777777" w:rsidR="008F47BF" w:rsidRPr="00602692" w:rsidRDefault="008F47BF" w:rsidP="002A5E62">
            <w:pPr>
              <w:spacing w:after="0" w:line="240" w:lineRule="auto"/>
              <w:rPr>
                <w:rFonts w:ascii="Times New Roman" w:hAnsi="Times New Roman" w:cs="Times New Roman"/>
                <w:lang w:val="en-GB"/>
              </w:rPr>
            </w:pPr>
          </w:p>
          <w:p w14:paraId="14CFF2A8" w14:textId="77777777" w:rsidR="008F47BF" w:rsidRPr="00602692" w:rsidRDefault="008F47BF" w:rsidP="002A5E62">
            <w:pPr>
              <w:spacing w:after="0" w:line="240" w:lineRule="auto"/>
              <w:rPr>
                <w:rFonts w:ascii="Times New Roman" w:hAnsi="Times New Roman" w:cs="Times New Roman"/>
                <w:lang w:val="en-GB"/>
              </w:rPr>
            </w:pPr>
          </w:p>
          <w:p w14:paraId="089CC69D" w14:textId="77777777" w:rsidR="008F47BF" w:rsidRPr="00602692" w:rsidRDefault="008F47BF" w:rsidP="002A5E62">
            <w:pPr>
              <w:spacing w:after="0" w:line="240" w:lineRule="auto"/>
              <w:rPr>
                <w:rFonts w:ascii="Times New Roman" w:hAnsi="Times New Roman" w:cs="Times New Roman"/>
                <w:lang w:val="en-GB"/>
              </w:rPr>
            </w:pPr>
          </w:p>
          <w:p w14:paraId="017C35A1" w14:textId="77777777" w:rsidR="008F47BF" w:rsidRPr="00602692" w:rsidRDefault="008F47BF" w:rsidP="002A5E62">
            <w:pPr>
              <w:spacing w:after="0" w:line="240" w:lineRule="auto"/>
              <w:rPr>
                <w:rFonts w:ascii="Times New Roman" w:hAnsi="Times New Roman" w:cs="Times New Roman"/>
                <w:lang w:val="en-GB"/>
              </w:rPr>
            </w:pPr>
          </w:p>
          <w:p w14:paraId="152204A2" w14:textId="77777777" w:rsidR="008F47BF" w:rsidRPr="00602692" w:rsidRDefault="008F47BF" w:rsidP="002A5E62">
            <w:pPr>
              <w:spacing w:after="0" w:line="240" w:lineRule="auto"/>
              <w:rPr>
                <w:rFonts w:ascii="Times New Roman" w:hAnsi="Times New Roman" w:cs="Times New Roman"/>
                <w:lang w:val="en-GB"/>
              </w:rPr>
            </w:pPr>
          </w:p>
          <w:p w14:paraId="55187598" w14:textId="77777777" w:rsidR="008F47BF" w:rsidRPr="00602692" w:rsidRDefault="008F47BF" w:rsidP="002A5E62">
            <w:pPr>
              <w:spacing w:after="0" w:line="240" w:lineRule="auto"/>
              <w:rPr>
                <w:rFonts w:ascii="Times New Roman" w:hAnsi="Times New Roman" w:cs="Times New Roman"/>
                <w:lang w:val="en-GB"/>
              </w:rPr>
            </w:pPr>
          </w:p>
          <w:p w14:paraId="26643D25" w14:textId="77777777" w:rsidR="008F47BF" w:rsidRPr="00602692" w:rsidRDefault="008F47BF" w:rsidP="002A5E62">
            <w:pPr>
              <w:spacing w:after="0" w:line="240" w:lineRule="auto"/>
              <w:rPr>
                <w:rFonts w:ascii="Times New Roman" w:hAnsi="Times New Roman" w:cs="Times New Roman"/>
                <w:lang w:val="en-GB"/>
              </w:rPr>
            </w:pPr>
          </w:p>
          <w:p w14:paraId="6E8A8C68" w14:textId="77777777" w:rsidR="008F47BF" w:rsidRPr="00602692" w:rsidRDefault="008F47BF" w:rsidP="002A5E62">
            <w:pPr>
              <w:spacing w:after="0" w:line="240" w:lineRule="auto"/>
              <w:rPr>
                <w:rFonts w:ascii="Times New Roman" w:hAnsi="Times New Roman" w:cs="Times New Roman"/>
                <w:lang w:val="en-GB"/>
              </w:rPr>
            </w:pPr>
          </w:p>
          <w:p w14:paraId="5439550F" w14:textId="77777777" w:rsidR="008F47BF" w:rsidRPr="00602692" w:rsidRDefault="008F47BF" w:rsidP="002A5E62">
            <w:pPr>
              <w:spacing w:after="0" w:line="240" w:lineRule="auto"/>
              <w:rPr>
                <w:rFonts w:ascii="Times New Roman" w:hAnsi="Times New Roman" w:cs="Times New Roman"/>
                <w:lang w:val="en-GB"/>
              </w:rPr>
            </w:pPr>
          </w:p>
          <w:p w14:paraId="36811437" w14:textId="77777777" w:rsidR="008F47BF" w:rsidRPr="00602692" w:rsidRDefault="008F47BF" w:rsidP="002A5E62">
            <w:pPr>
              <w:spacing w:after="0" w:line="240" w:lineRule="auto"/>
              <w:rPr>
                <w:rFonts w:ascii="Times New Roman" w:hAnsi="Times New Roman" w:cs="Times New Roman"/>
                <w:lang w:val="en-GB"/>
              </w:rPr>
            </w:pPr>
          </w:p>
          <w:p w14:paraId="10F14DD0" w14:textId="77777777" w:rsidR="008F47BF" w:rsidRPr="00602692" w:rsidRDefault="008F47BF" w:rsidP="002A5E62">
            <w:pPr>
              <w:spacing w:after="0" w:line="240" w:lineRule="auto"/>
              <w:rPr>
                <w:rFonts w:ascii="Times New Roman" w:hAnsi="Times New Roman" w:cs="Times New Roman"/>
                <w:lang w:val="en-GB"/>
              </w:rPr>
            </w:pPr>
          </w:p>
          <w:p w14:paraId="1442D126" w14:textId="77777777" w:rsidR="008F47BF" w:rsidRPr="00602692" w:rsidRDefault="008F47BF" w:rsidP="002A5E62">
            <w:pPr>
              <w:spacing w:after="0" w:line="240" w:lineRule="auto"/>
              <w:rPr>
                <w:rFonts w:ascii="Times New Roman" w:hAnsi="Times New Roman" w:cs="Times New Roman"/>
                <w:lang w:val="en-GB"/>
              </w:rPr>
            </w:pPr>
          </w:p>
          <w:p w14:paraId="625E5533" w14:textId="77777777" w:rsidR="008F47BF" w:rsidRPr="00602692" w:rsidRDefault="008F47BF" w:rsidP="002A5E62">
            <w:pPr>
              <w:spacing w:after="0" w:line="240" w:lineRule="auto"/>
              <w:rPr>
                <w:rFonts w:ascii="Times New Roman" w:hAnsi="Times New Roman" w:cs="Times New Roman"/>
                <w:lang w:val="en-GB"/>
              </w:rPr>
            </w:pPr>
          </w:p>
          <w:p w14:paraId="57F780C9" w14:textId="77777777" w:rsidR="008F47BF" w:rsidRPr="00602692" w:rsidRDefault="008F47BF" w:rsidP="002A5E62">
            <w:pPr>
              <w:spacing w:after="0" w:line="240" w:lineRule="auto"/>
              <w:rPr>
                <w:rFonts w:ascii="Times New Roman" w:hAnsi="Times New Roman" w:cs="Times New Roman"/>
                <w:lang w:val="en-GB"/>
              </w:rPr>
            </w:pPr>
          </w:p>
          <w:p w14:paraId="4D147124" w14:textId="77777777" w:rsidR="008F47BF" w:rsidRPr="00602692" w:rsidRDefault="008F47BF" w:rsidP="002A5E62">
            <w:pPr>
              <w:spacing w:after="0" w:line="240" w:lineRule="auto"/>
              <w:rPr>
                <w:rFonts w:ascii="Times New Roman" w:hAnsi="Times New Roman" w:cs="Times New Roman"/>
                <w:lang w:val="en-GB"/>
              </w:rPr>
            </w:pPr>
          </w:p>
          <w:p w14:paraId="24454EEB" w14:textId="77777777" w:rsidR="008F47BF" w:rsidRPr="00602692" w:rsidRDefault="008F47BF" w:rsidP="002A5E62">
            <w:pPr>
              <w:spacing w:after="0" w:line="240" w:lineRule="auto"/>
              <w:rPr>
                <w:rFonts w:ascii="Times New Roman" w:hAnsi="Times New Roman" w:cs="Times New Roman"/>
                <w:lang w:val="en-GB"/>
              </w:rPr>
            </w:pPr>
          </w:p>
          <w:p w14:paraId="11F142DF" w14:textId="77777777" w:rsidR="008F47BF" w:rsidRPr="00602692" w:rsidRDefault="008F47BF" w:rsidP="002A5E62">
            <w:pPr>
              <w:spacing w:after="0" w:line="240" w:lineRule="auto"/>
              <w:rPr>
                <w:rFonts w:ascii="Times New Roman" w:hAnsi="Times New Roman" w:cs="Times New Roman"/>
                <w:lang w:val="en-GB"/>
              </w:rPr>
            </w:pPr>
          </w:p>
          <w:p w14:paraId="6F9F3302" w14:textId="77777777" w:rsidR="008F47BF" w:rsidRPr="00602692" w:rsidRDefault="008F47BF" w:rsidP="002A5E62">
            <w:pPr>
              <w:spacing w:after="0" w:line="240" w:lineRule="auto"/>
              <w:rPr>
                <w:rFonts w:ascii="Times New Roman" w:hAnsi="Times New Roman" w:cs="Times New Roman"/>
                <w:lang w:val="en-GB"/>
              </w:rPr>
            </w:pPr>
          </w:p>
          <w:p w14:paraId="4974D74D" w14:textId="77777777" w:rsidR="008F47BF" w:rsidRPr="00602692" w:rsidRDefault="008F47BF" w:rsidP="002A5E62">
            <w:pPr>
              <w:spacing w:after="0" w:line="240" w:lineRule="auto"/>
              <w:rPr>
                <w:rFonts w:ascii="Times New Roman" w:hAnsi="Times New Roman" w:cs="Times New Roman"/>
                <w:lang w:val="en-GB"/>
              </w:rPr>
            </w:pPr>
          </w:p>
          <w:p w14:paraId="22747D51" w14:textId="77777777" w:rsidR="008F47BF" w:rsidRPr="00602692" w:rsidRDefault="008F47BF" w:rsidP="002A5E62">
            <w:pPr>
              <w:spacing w:after="0" w:line="240" w:lineRule="auto"/>
              <w:rPr>
                <w:rFonts w:ascii="Times New Roman" w:hAnsi="Times New Roman" w:cs="Times New Roman"/>
                <w:lang w:val="en-GB"/>
              </w:rPr>
            </w:pPr>
          </w:p>
          <w:p w14:paraId="69F845D2" w14:textId="77777777" w:rsidR="008F47BF" w:rsidRPr="00602692" w:rsidRDefault="008F47BF" w:rsidP="002A5E62">
            <w:pPr>
              <w:spacing w:after="0" w:line="240" w:lineRule="auto"/>
              <w:rPr>
                <w:rFonts w:ascii="Times New Roman" w:hAnsi="Times New Roman" w:cs="Times New Roman"/>
                <w:lang w:val="en-GB"/>
              </w:rPr>
            </w:pPr>
          </w:p>
          <w:p w14:paraId="749B685F" w14:textId="77777777" w:rsidR="008F47BF" w:rsidRPr="00602692" w:rsidRDefault="008F47BF" w:rsidP="002A5E62">
            <w:pPr>
              <w:spacing w:after="0" w:line="240" w:lineRule="auto"/>
              <w:rPr>
                <w:rFonts w:ascii="Times New Roman" w:hAnsi="Times New Roman" w:cs="Times New Roman"/>
                <w:lang w:val="en-GB"/>
              </w:rPr>
            </w:pPr>
          </w:p>
          <w:p w14:paraId="08FFF19C" w14:textId="77777777" w:rsidR="008F47BF" w:rsidRPr="00602692" w:rsidRDefault="008F47BF" w:rsidP="002A5E62">
            <w:pPr>
              <w:spacing w:after="0" w:line="240" w:lineRule="auto"/>
              <w:rPr>
                <w:rFonts w:ascii="Times New Roman" w:hAnsi="Times New Roman" w:cs="Times New Roman"/>
                <w:lang w:val="en-GB"/>
              </w:rPr>
            </w:pPr>
          </w:p>
          <w:p w14:paraId="5DE4B321" w14:textId="77777777" w:rsidR="008F47BF" w:rsidRPr="00602692" w:rsidRDefault="008F47BF" w:rsidP="002A5E62">
            <w:pPr>
              <w:spacing w:after="0" w:line="240" w:lineRule="auto"/>
              <w:rPr>
                <w:rFonts w:ascii="Times New Roman" w:hAnsi="Times New Roman" w:cs="Times New Roman"/>
                <w:lang w:val="en-GB"/>
              </w:rPr>
            </w:pPr>
          </w:p>
          <w:p w14:paraId="29B8E171" w14:textId="77777777" w:rsidR="008F47BF" w:rsidRPr="00602692" w:rsidRDefault="008F47BF" w:rsidP="002A5E62">
            <w:pPr>
              <w:spacing w:after="0" w:line="240" w:lineRule="auto"/>
              <w:rPr>
                <w:rFonts w:ascii="Times New Roman" w:hAnsi="Times New Roman" w:cs="Times New Roman"/>
                <w:lang w:val="en-GB"/>
              </w:rPr>
            </w:pPr>
          </w:p>
          <w:p w14:paraId="34AD6778" w14:textId="77777777" w:rsidR="008F47BF" w:rsidRPr="00602692" w:rsidRDefault="008F47BF" w:rsidP="002A5E62">
            <w:pPr>
              <w:spacing w:after="0" w:line="240" w:lineRule="auto"/>
              <w:rPr>
                <w:rFonts w:ascii="Times New Roman" w:hAnsi="Times New Roman" w:cs="Times New Roman"/>
                <w:lang w:val="en-GB"/>
              </w:rPr>
            </w:pPr>
          </w:p>
          <w:p w14:paraId="7B674201" w14:textId="77777777" w:rsidR="008F47BF" w:rsidRPr="00602692" w:rsidRDefault="008F47BF" w:rsidP="002A5E62">
            <w:pPr>
              <w:spacing w:after="0" w:line="240" w:lineRule="auto"/>
              <w:rPr>
                <w:rFonts w:ascii="Times New Roman" w:hAnsi="Times New Roman" w:cs="Times New Roman"/>
                <w:lang w:val="en-GB"/>
              </w:rPr>
            </w:pPr>
          </w:p>
          <w:p w14:paraId="435C1148" w14:textId="77777777" w:rsidR="008F47BF" w:rsidRPr="00602692" w:rsidRDefault="008F47BF" w:rsidP="002A5E62">
            <w:pPr>
              <w:spacing w:after="0" w:line="240" w:lineRule="auto"/>
              <w:rPr>
                <w:rFonts w:ascii="Times New Roman" w:hAnsi="Times New Roman" w:cs="Times New Roman"/>
                <w:lang w:val="en-GB"/>
              </w:rPr>
            </w:pPr>
          </w:p>
          <w:p w14:paraId="3E0FC6CE" w14:textId="77777777" w:rsidR="008F47BF" w:rsidRPr="00602692" w:rsidRDefault="008F47BF" w:rsidP="002A5E62">
            <w:pPr>
              <w:spacing w:after="0" w:line="240" w:lineRule="auto"/>
              <w:rPr>
                <w:rFonts w:ascii="Times New Roman" w:hAnsi="Times New Roman" w:cs="Times New Roman"/>
                <w:lang w:val="en-GB"/>
              </w:rPr>
            </w:pPr>
          </w:p>
          <w:p w14:paraId="7E4AA9E5" w14:textId="77777777" w:rsidR="008F47BF" w:rsidRPr="00602692" w:rsidRDefault="008F47BF" w:rsidP="002A5E62">
            <w:pPr>
              <w:spacing w:after="0" w:line="240" w:lineRule="auto"/>
              <w:rPr>
                <w:rFonts w:ascii="Times New Roman" w:hAnsi="Times New Roman" w:cs="Times New Roman"/>
                <w:lang w:val="en-GB"/>
              </w:rPr>
            </w:pPr>
          </w:p>
          <w:p w14:paraId="1164A6F6" w14:textId="77777777" w:rsidR="008F47BF" w:rsidRPr="00602692" w:rsidRDefault="008F47BF" w:rsidP="002A5E62">
            <w:pPr>
              <w:spacing w:after="0" w:line="240" w:lineRule="auto"/>
              <w:rPr>
                <w:rFonts w:ascii="Times New Roman" w:hAnsi="Times New Roman" w:cs="Times New Roman"/>
                <w:lang w:val="en-GB"/>
              </w:rPr>
            </w:pPr>
          </w:p>
          <w:p w14:paraId="5D65ED14" w14:textId="77777777" w:rsidR="008F47BF" w:rsidRPr="00602692" w:rsidRDefault="008F47BF" w:rsidP="002A5E62">
            <w:pPr>
              <w:spacing w:after="0" w:line="240" w:lineRule="auto"/>
              <w:rPr>
                <w:rFonts w:ascii="Times New Roman" w:hAnsi="Times New Roman" w:cs="Times New Roman"/>
                <w:lang w:val="en-GB"/>
              </w:rPr>
            </w:pPr>
          </w:p>
          <w:p w14:paraId="2A44FD92" w14:textId="77777777" w:rsidR="008F47BF" w:rsidRPr="00602692" w:rsidRDefault="008F47BF" w:rsidP="002A5E62">
            <w:pPr>
              <w:spacing w:after="0" w:line="240" w:lineRule="auto"/>
              <w:rPr>
                <w:rFonts w:ascii="Times New Roman" w:hAnsi="Times New Roman" w:cs="Times New Roman"/>
                <w:lang w:val="en-GB"/>
              </w:rPr>
            </w:pPr>
          </w:p>
          <w:p w14:paraId="33C093B2" w14:textId="77777777" w:rsidR="008F47BF" w:rsidRPr="00602692" w:rsidRDefault="008F47BF" w:rsidP="002A5E62">
            <w:pPr>
              <w:spacing w:after="0" w:line="240" w:lineRule="auto"/>
              <w:rPr>
                <w:rFonts w:ascii="Times New Roman" w:hAnsi="Times New Roman" w:cs="Times New Roman"/>
                <w:lang w:val="en-GB"/>
              </w:rPr>
            </w:pPr>
          </w:p>
          <w:p w14:paraId="7DEEDC57" w14:textId="77777777" w:rsidR="008F47BF" w:rsidRPr="00602692" w:rsidRDefault="008F47BF" w:rsidP="002A5E62">
            <w:pPr>
              <w:spacing w:after="0" w:line="240" w:lineRule="auto"/>
              <w:rPr>
                <w:rFonts w:ascii="Times New Roman" w:hAnsi="Times New Roman" w:cs="Times New Roman"/>
                <w:lang w:val="en-GB"/>
              </w:rPr>
            </w:pPr>
          </w:p>
          <w:p w14:paraId="4F87FD26" w14:textId="77777777" w:rsidR="008F47BF" w:rsidRPr="00602692" w:rsidRDefault="008F47BF" w:rsidP="002A5E62">
            <w:pPr>
              <w:spacing w:after="0" w:line="240" w:lineRule="auto"/>
              <w:rPr>
                <w:rFonts w:ascii="Times New Roman" w:hAnsi="Times New Roman" w:cs="Times New Roman"/>
                <w:lang w:val="en-GB"/>
              </w:rPr>
            </w:pPr>
          </w:p>
          <w:p w14:paraId="2F078B46" w14:textId="77777777" w:rsidR="008F47BF" w:rsidRPr="00602692" w:rsidRDefault="008F47BF" w:rsidP="002A5E62">
            <w:pPr>
              <w:spacing w:after="0" w:line="240" w:lineRule="auto"/>
              <w:rPr>
                <w:rFonts w:ascii="Times New Roman" w:hAnsi="Times New Roman" w:cs="Times New Roman"/>
                <w:lang w:val="en-GB"/>
              </w:rPr>
            </w:pPr>
          </w:p>
          <w:p w14:paraId="4F76C88E" w14:textId="77777777" w:rsidR="008F47BF" w:rsidRPr="00602692" w:rsidRDefault="008F47BF" w:rsidP="002A5E62">
            <w:pPr>
              <w:spacing w:after="0" w:line="240" w:lineRule="auto"/>
              <w:rPr>
                <w:rFonts w:ascii="Times New Roman" w:hAnsi="Times New Roman" w:cs="Times New Roman"/>
                <w:lang w:val="en-GB"/>
              </w:rPr>
            </w:pPr>
          </w:p>
          <w:p w14:paraId="1AF8DE68" w14:textId="77777777" w:rsidR="008F47BF" w:rsidRPr="00602692" w:rsidRDefault="008F47BF" w:rsidP="002A5E62">
            <w:pPr>
              <w:spacing w:after="0" w:line="240" w:lineRule="auto"/>
              <w:rPr>
                <w:rFonts w:ascii="Times New Roman" w:hAnsi="Times New Roman" w:cs="Times New Roman"/>
                <w:lang w:val="en-GB"/>
              </w:rPr>
            </w:pPr>
          </w:p>
          <w:p w14:paraId="5879080F" w14:textId="77777777" w:rsidR="008F47BF" w:rsidRPr="00602692" w:rsidRDefault="008F47BF" w:rsidP="002A5E62">
            <w:pPr>
              <w:spacing w:after="0" w:line="240" w:lineRule="auto"/>
              <w:rPr>
                <w:rFonts w:ascii="Times New Roman" w:hAnsi="Times New Roman" w:cs="Times New Roman"/>
                <w:lang w:val="en-GB"/>
              </w:rPr>
            </w:pPr>
          </w:p>
          <w:p w14:paraId="3636FDD8" w14:textId="77777777" w:rsidR="008F47BF" w:rsidRPr="00602692" w:rsidRDefault="008F47BF" w:rsidP="002A5E62">
            <w:pPr>
              <w:spacing w:after="0" w:line="240" w:lineRule="auto"/>
              <w:rPr>
                <w:rFonts w:ascii="Times New Roman" w:hAnsi="Times New Roman" w:cs="Times New Roman"/>
                <w:lang w:val="en-GB"/>
              </w:rPr>
            </w:pPr>
          </w:p>
          <w:p w14:paraId="76B50B80" w14:textId="77777777" w:rsidR="008F47BF" w:rsidRPr="00602692" w:rsidRDefault="008F47BF" w:rsidP="002A5E62">
            <w:pPr>
              <w:spacing w:after="0" w:line="240" w:lineRule="auto"/>
              <w:rPr>
                <w:rFonts w:ascii="Times New Roman" w:hAnsi="Times New Roman" w:cs="Times New Roman"/>
                <w:lang w:val="en-GB"/>
              </w:rPr>
            </w:pPr>
          </w:p>
          <w:p w14:paraId="1A872B02" w14:textId="77777777" w:rsidR="008F47BF" w:rsidRPr="00602692" w:rsidRDefault="008F47BF" w:rsidP="002A5E62">
            <w:pPr>
              <w:spacing w:after="0" w:line="240" w:lineRule="auto"/>
              <w:rPr>
                <w:rFonts w:ascii="Times New Roman" w:hAnsi="Times New Roman" w:cs="Times New Roman"/>
                <w:lang w:val="en-GB"/>
              </w:rPr>
            </w:pPr>
          </w:p>
          <w:p w14:paraId="4E89A8CB" w14:textId="77777777" w:rsidR="008F47BF" w:rsidRPr="00602692" w:rsidRDefault="008F47BF" w:rsidP="002A5E62">
            <w:pPr>
              <w:spacing w:after="0" w:line="240" w:lineRule="auto"/>
              <w:rPr>
                <w:rFonts w:ascii="Times New Roman" w:hAnsi="Times New Roman" w:cs="Times New Roman"/>
                <w:lang w:val="en-GB"/>
              </w:rPr>
            </w:pPr>
          </w:p>
          <w:p w14:paraId="121D4F03" w14:textId="77777777" w:rsidR="008F47BF" w:rsidRPr="00602692" w:rsidRDefault="008F47BF" w:rsidP="002A5E62">
            <w:pPr>
              <w:spacing w:after="0" w:line="240" w:lineRule="auto"/>
              <w:rPr>
                <w:rFonts w:ascii="Times New Roman" w:hAnsi="Times New Roman" w:cs="Times New Roman"/>
                <w:lang w:val="en-GB"/>
              </w:rPr>
            </w:pPr>
          </w:p>
          <w:p w14:paraId="096CE2B6" w14:textId="77777777" w:rsidR="008F47BF" w:rsidRPr="00602692" w:rsidRDefault="008F47BF" w:rsidP="002A5E62">
            <w:pPr>
              <w:spacing w:after="0" w:line="240" w:lineRule="auto"/>
              <w:rPr>
                <w:rFonts w:ascii="Times New Roman" w:hAnsi="Times New Roman" w:cs="Times New Roman"/>
                <w:lang w:val="en-GB"/>
              </w:rPr>
            </w:pPr>
          </w:p>
          <w:p w14:paraId="31421192" w14:textId="77777777" w:rsidR="008F47BF" w:rsidRPr="00602692" w:rsidRDefault="008F47BF" w:rsidP="002A5E62">
            <w:pPr>
              <w:spacing w:after="0" w:line="240" w:lineRule="auto"/>
              <w:rPr>
                <w:rFonts w:ascii="Times New Roman" w:hAnsi="Times New Roman" w:cs="Times New Roman"/>
                <w:lang w:val="en-GB"/>
              </w:rPr>
            </w:pPr>
          </w:p>
          <w:p w14:paraId="4EA8E362" w14:textId="77777777" w:rsidR="008F47BF" w:rsidRPr="00602692" w:rsidRDefault="008F47BF" w:rsidP="002A5E62">
            <w:pPr>
              <w:spacing w:after="0" w:line="240" w:lineRule="auto"/>
              <w:rPr>
                <w:rFonts w:ascii="Times New Roman" w:hAnsi="Times New Roman" w:cs="Times New Roman"/>
                <w:lang w:val="en-GB"/>
              </w:rPr>
            </w:pPr>
          </w:p>
          <w:p w14:paraId="4027FC2C" w14:textId="77777777" w:rsidR="008F47BF" w:rsidRPr="00602692" w:rsidRDefault="008F47BF" w:rsidP="002A5E62">
            <w:pPr>
              <w:spacing w:after="0" w:line="240" w:lineRule="auto"/>
              <w:rPr>
                <w:rFonts w:ascii="Times New Roman" w:hAnsi="Times New Roman" w:cs="Times New Roman"/>
                <w:lang w:val="en-GB"/>
              </w:rPr>
            </w:pPr>
          </w:p>
          <w:p w14:paraId="5901E818" w14:textId="77777777" w:rsidR="008F47BF" w:rsidRPr="00602692" w:rsidRDefault="008F47BF" w:rsidP="002A5E62">
            <w:pPr>
              <w:spacing w:after="0" w:line="240" w:lineRule="auto"/>
              <w:rPr>
                <w:rFonts w:ascii="Times New Roman" w:hAnsi="Times New Roman" w:cs="Times New Roman"/>
                <w:lang w:val="en-GB"/>
              </w:rPr>
            </w:pPr>
          </w:p>
          <w:p w14:paraId="3931BED4" w14:textId="77777777" w:rsidR="008F47BF" w:rsidRPr="00602692" w:rsidRDefault="008F47BF" w:rsidP="002A5E62">
            <w:pPr>
              <w:spacing w:after="0" w:line="240" w:lineRule="auto"/>
              <w:rPr>
                <w:rFonts w:ascii="Times New Roman" w:hAnsi="Times New Roman" w:cs="Times New Roman"/>
                <w:lang w:val="en-GB"/>
              </w:rPr>
            </w:pPr>
          </w:p>
          <w:p w14:paraId="4472AA40" w14:textId="77777777" w:rsidR="008F47BF" w:rsidRPr="00602692" w:rsidRDefault="008F47BF" w:rsidP="002A5E62">
            <w:pPr>
              <w:spacing w:after="0" w:line="240" w:lineRule="auto"/>
              <w:rPr>
                <w:rFonts w:ascii="Times New Roman" w:hAnsi="Times New Roman" w:cs="Times New Roman"/>
                <w:lang w:val="en-GB"/>
              </w:rPr>
            </w:pPr>
          </w:p>
          <w:p w14:paraId="7DFA2DEA" w14:textId="77777777" w:rsidR="008F47BF" w:rsidRPr="00602692" w:rsidRDefault="008F47BF" w:rsidP="002A5E62">
            <w:pPr>
              <w:spacing w:after="0" w:line="240" w:lineRule="auto"/>
              <w:rPr>
                <w:rFonts w:ascii="Times New Roman" w:hAnsi="Times New Roman" w:cs="Times New Roman"/>
                <w:lang w:val="en-GB"/>
              </w:rPr>
            </w:pPr>
          </w:p>
          <w:p w14:paraId="01C073F4" w14:textId="77777777" w:rsidR="008F47BF" w:rsidRDefault="008F47BF" w:rsidP="002A5E62">
            <w:pPr>
              <w:spacing w:after="0" w:line="240" w:lineRule="auto"/>
              <w:rPr>
                <w:rFonts w:ascii="Times New Roman" w:hAnsi="Times New Roman" w:cs="Times New Roman"/>
                <w:lang w:val="en-GB"/>
              </w:rPr>
            </w:pPr>
          </w:p>
          <w:p w14:paraId="4F2D1A8D" w14:textId="77777777" w:rsidR="00055FD5" w:rsidRDefault="00055FD5" w:rsidP="002A5E62">
            <w:pPr>
              <w:spacing w:after="0" w:line="240" w:lineRule="auto"/>
              <w:rPr>
                <w:rFonts w:ascii="Times New Roman" w:hAnsi="Times New Roman" w:cs="Times New Roman"/>
                <w:lang w:val="en-GB"/>
              </w:rPr>
            </w:pPr>
          </w:p>
          <w:p w14:paraId="106074EF" w14:textId="77777777" w:rsidR="00055FD5" w:rsidRDefault="00055FD5" w:rsidP="002A5E62">
            <w:pPr>
              <w:spacing w:after="0" w:line="240" w:lineRule="auto"/>
              <w:rPr>
                <w:rFonts w:ascii="Times New Roman" w:hAnsi="Times New Roman" w:cs="Times New Roman"/>
                <w:lang w:val="en-GB"/>
              </w:rPr>
            </w:pPr>
          </w:p>
          <w:p w14:paraId="5F72B9E8" w14:textId="77777777" w:rsidR="00055FD5" w:rsidRDefault="00055FD5" w:rsidP="002A5E62">
            <w:pPr>
              <w:spacing w:after="0" w:line="240" w:lineRule="auto"/>
              <w:rPr>
                <w:rFonts w:ascii="Times New Roman" w:hAnsi="Times New Roman" w:cs="Times New Roman"/>
                <w:lang w:val="en-GB"/>
              </w:rPr>
            </w:pPr>
          </w:p>
          <w:p w14:paraId="4F52E541" w14:textId="77777777" w:rsidR="00055FD5" w:rsidRDefault="00055FD5" w:rsidP="002A5E62">
            <w:pPr>
              <w:spacing w:after="0" w:line="240" w:lineRule="auto"/>
              <w:rPr>
                <w:rFonts w:ascii="Times New Roman" w:hAnsi="Times New Roman" w:cs="Times New Roman"/>
                <w:lang w:val="en-GB"/>
              </w:rPr>
            </w:pPr>
          </w:p>
          <w:p w14:paraId="3A31BEA3" w14:textId="77777777" w:rsidR="00055FD5" w:rsidRPr="00602692" w:rsidRDefault="00055FD5" w:rsidP="002A5E62">
            <w:pPr>
              <w:spacing w:after="0" w:line="240" w:lineRule="auto"/>
              <w:rPr>
                <w:rFonts w:ascii="Times New Roman" w:hAnsi="Times New Roman" w:cs="Times New Roman"/>
                <w:lang w:val="en-GB"/>
              </w:rPr>
            </w:pPr>
          </w:p>
          <w:p w14:paraId="216B4CC2" w14:textId="77777777" w:rsidR="00815A8F" w:rsidRPr="00602692" w:rsidRDefault="00815A8F" w:rsidP="002A5E62">
            <w:pPr>
              <w:spacing w:after="0" w:line="240" w:lineRule="auto"/>
              <w:rPr>
                <w:rFonts w:ascii="Times New Roman" w:hAnsi="Times New Roman" w:cs="Times New Roman"/>
                <w:lang w:val="en-GB"/>
              </w:rPr>
            </w:pPr>
          </w:p>
          <w:p w14:paraId="2C6C6447" w14:textId="77777777" w:rsidR="00125172" w:rsidRPr="00602692" w:rsidRDefault="00125172" w:rsidP="002A5E62">
            <w:pPr>
              <w:spacing w:after="0" w:line="240" w:lineRule="auto"/>
              <w:rPr>
                <w:rFonts w:ascii="Times New Roman" w:hAnsi="Times New Roman" w:cs="Times New Roman"/>
                <w:lang w:val="en-GB"/>
              </w:rPr>
            </w:pPr>
            <w:r w:rsidRPr="00602692">
              <w:rPr>
                <w:rFonts w:ascii="Times New Roman" w:hAnsi="Times New Roman" w:cs="Times New Roman"/>
                <w:lang w:val="en-GB"/>
              </w:rPr>
              <w:t>112a</w:t>
            </w:r>
          </w:p>
        </w:tc>
        <w:tc>
          <w:tcPr>
            <w:tcW w:w="1344" w:type="pct"/>
            <w:vAlign w:val="center"/>
          </w:tcPr>
          <w:p w14:paraId="554FBB4D"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lastRenderedPageBreak/>
              <w:t xml:space="preserve">ПОДАТКЕ И ИНФОРМАЦИЈЕ И ДОКУМЕНТАЦИЈУ У ВЕЗИ СА ТРАНСАКЦИЈАМА ИЛИ ЛИЦИМА И ЊИХОВИМ СТВАРНИМ ВЛАСНИЦИМА ЗА КОЈЕ ПОСТОЈЕ ОСНОВИ СУМЊЕ ДА СЕ РАДИ О ПРАЊУ НОВЦА, ФИНАНСИРАЊУ ТЕРОРИЗМА ИЛИ ПРЕТХОДНОМ КРИВИЧНОМ ДЕЛУ,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6ED16C0F"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ЗАХТЕВ ИЗ СТАВА 1. ОВОГ ЧЛАНА МОРА ДА САДРЖИ СВЕ РЕЛЕВАНТНЕ ЧИЊЕНИЦЕ, ОСНОВЕ СУМЊЕ ДА СЕ РАДИ О ПРАЊУ НОВЦА, ФИНАСИРАЊУ ТЕРОРИЗМА ИЛИ ПРЕТХОДНОМ КРИВИЧНОМ ДЕЛУ, РАЗЛОГЕ ПОДНОШЕЊА ЗАХТЕВА И СВРХЕ У КОЈЕ ЋЕ СЕ ТРАЖЕНИ ПОДАЦИ, ИНФОРМАЦИЈЕ И ДОКУМЕНТАЦИЈА КОРИСТИТИ.</w:t>
            </w:r>
          </w:p>
          <w:p w14:paraId="732B7BA6"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 xml:space="preserve">ПОДАТКЕ О ЛИЦИМА И ТРАНСАКЦИЈАМА ПРИМЉЕНИМ У СКЛАДУ СА ЧЛАНОМ 47. СТАВ 2. ОВОГ ЗАКОНА КОЈИ СЕ ОДНОСЕ НА ДРЖАВУ ЧЛАНИЦУ ЕВРОПСКЕ УНИЈЕ УПРАВА ЈЕ ДУЖНА ДА ИХ БЕЗ ОДЛАГАЊА И БЕСПЛАТНО ДОСТАВИ </w:t>
            </w:r>
            <w:r w:rsidRPr="00055FD5">
              <w:rPr>
                <w:rFonts w:ascii="Times New Roman" w:eastAsia="Times New Roman" w:hAnsi="Times New Roman" w:cs="Times New Roman"/>
                <w:color w:val="000000"/>
              </w:rPr>
              <w:lastRenderedPageBreak/>
              <w:t xml:space="preserve">НАДЛЕЖНОМ ОРГАНУ ТЕ ДРЖАВЕ ЧЛАНИЦЕ. </w:t>
            </w:r>
          </w:p>
          <w:p w14:paraId="6633876A"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ПРИЛИКОМ ДАВАЊА ОДГОВОРА НА ЗАХТЕВ НАДЛЕЖНОГ ОРГАНА СТРАНЕ ДРЖАВЕ УПРАВА ЈЕ ДУЖНА ДА БЛАГОВРЕМЕНО ПОСТУПИ У СКЛАДУ СА СВИМ ОВЛАШЋЕЊИМА КОЈИМА РАСПОЛАЖЕ ЗА ПРИЈЕМ И АНАЛИЗУ ПОДАТАКА, ИНФОРМАЦИЈА И ДОКУМЕНТАЦИЈЕ.</w:t>
            </w:r>
          </w:p>
          <w:p w14:paraId="61DECDF0"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УПРАВА МОЖЕ ДА ОДБИЈЕ ИСПУЊЕЊЕ ЗАХТЕВА ИЗ СТАВА 1. ОВОГ ЧЛАНА ИЛИ УСКРАТИ ДАВАЊЕ САГЛАСНОСТИ ЗА ПРОСЛЕЂИВАЊЕ ИЗ СТАВА 7. ОВОГ ЧЛАНА АКО:</w:t>
            </w:r>
          </w:p>
          <w:p w14:paraId="3B8F67A0"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1) БИ ДОСТАВЉАЊЕ ПОДАТАКА, ИНФОРМАЦИЈА И ДОКУМЕНТАЦИЈЕ БИЛО НЕСРАЗМЕРНО ЛЕГИТИМНИМ ИНТЕРЕСИМА ФИЗИЧКОГ ИЛИ ПРАВНОГ ЛИЦА ИЛИ РЕПУБЛИКЕ СРБИЈЕ;</w:t>
            </w:r>
          </w:p>
          <w:p w14:paraId="07872D23"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2) БИ ДОСТАВЉАЊЕ ПОДАТАКА, ИНФОРМАЦИЈА И ДОКУМЕНТАЦИЈЕ УГРОЗИЛО ИЛИ МОГЛО ДА УГРОЗИ ТОК КРИВИЧНОГ ПОСТУПКА У РЕПУБЛИЦИ СРБИЈИ;</w:t>
            </w:r>
          </w:p>
          <w:p w14:paraId="67DB3A2E"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 xml:space="preserve">3) ДОСТАВЉАЊЕ ПОДАТАКА, ИНФОРМАЦИЈА И ДОКУМЕНТАЦИЈЕ НИЈЕ У СКЛАДУ СА ОСНОВНИМ </w:t>
            </w:r>
            <w:r w:rsidRPr="00055FD5">
              <w:rPr>
                <w:rFonts w:ascii="Times New Roman" w:eastAsia="Times New Roman" w:hAnsi="Times New Roman" w:cs="Times New Roman"/>
                <w:color w:val="000000"/>
              </w:rPr>
              <w:lastRenderedPageBreak/>
              <w:t>ПРИНЦИПИМА ПРАВНОГ СИСТЕМА РЕПУБЛИКЕ СРБИЈЕ.</w:t>
            </w:r>
          </w:p>
          <w:p w14:paraId="6053E5D4"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УПРАВА ЈЕ ДУЖНА ДА О ОДБИЈАЊУ ЗАХТЕВА ИЛИ УСКРАЋИВАЊУ ДАВАЊА САГЛАСНОСТИ ЗА ПРОСЛЕЂИВАЊЕ ПРИБАВЉЕНИХ ПОДАТАКА ПИСМЕНИМ ПУТЕМ ОБАВЕСТИ ДРЖАВНИ ОРГАН СТРАНЕ ДРЖАВЕ КОЈИ ЈЕ ТРАЖИО ПОДАТКЕ, ИНФОРМАЦИЈЕ И ДОКУМЕНТАЦИЈУ, КАО И ДА У ТОМ ОБАВЕШТЕЊУ НАВЕДЕ РАЗЛОГЕ ОДБИЈАЊА ЗАХТЕВА.</w:t>
            </w:r>
          </w:p>
          <w:p w14:paraId="0DA4DE2B"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УПРАВА МОЖЕ ДА ОДРЕДИ УСЛОВЕ И ОГРАНИЧЕЊА ПОД КОЈИМА ОРГАН СТРАНЕ ДРЖАВЕ МОЖЕ КОРИСТИТИ ПОДАТКЕ, ИНФОРМАЦИЈЕ И ДОКУМЕНТАЦИЈУ ИЗ СТ. 1. И 3. ОВОГ ЧЛАНА, А САГЛАСНОСТ УПРАВЕ ЗА ДАЉЕ ПРОСЛЕЂИВАЊЕ ПРИКУПЉЕНИХ ИНФОРМАЦИЈА ДРУГОМ ОРГАНУ СТРАНЕ ДРЖАВЕ ВРШИ СЕ БЛАГОВРЕМЕНО И У НАЈВЕЋОЈ МОГУЋОЈ МЕРИ.</w:t>
            </w:r>
          </w:p>
          <w:p w14:paraId="08EBDD88"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 xml:space="preserve">РАЗМЕНА ПОДАТАКА, ИНФОРМАЦИЈА И ДОКУМЕНТАЦИЈЕ ИЗ ОВОГ ЧЛАНА ВРШИ СЕ ЕЛЕКТРОНСКИМ ПУТЕМ, ПРЕКО ПЛАТФОРМЕ ЕГМОНТ ГРУПЕ ИЛИ ПРЕКО ДРУГОГ СИСТЕМА МЕЂУНАРОДНЕ КОМУНИКАЦИЈЕ КОЈИ ПРУЖА ИСТИ ИЛИ ВЕЋИ НИВО </w:t>
            </w:r>
            <w:r w:rsidRPr="00055FD5">
              <w:rPr>
                <w:rFonts w:ascii="Times New Roman" w:eastAsia="Times New Roman" w:hAnsi="Times New Roman" w:cs="Times New Roman"/>
                <w:color w:val="000000"/>
              </w:rPr>
              <w:lastRenderedPageBreak/>
              <w:t>ЗАШТИТЕ И ПОВЕРЉИВОСТИ ПОДАТАКА ИЛИ НА ДРУГИ ОДГОВАРАЈУЋИ НАЧИН У СКЛАДУ СА МЕЂУНАРОДНИМ СПОРАЗУМОМ.</w:t>
            </w:r>
          </w:p>
          <w:p w14:paraId="5B9E6FF0" w14:textId="77777777" w:rsidR="00055FD5" w:rsidRPr="00055FD5" w:rsidRDefault="00055FD5" w:rsidP="00055FD5">
            <w:pPr>
              <w:spacing w:before="100" w:beforeAutospacing="1" w:after="100" w:afterAutospacing="1" w:line="240" w:lineRule="auto"/>
              <w:jc w:val="both"/>
              <w:rPr>
                <w:rFonts w:ascii="Times New Roman" w:eastAsia="Times New Roman" w:hAnsi="Times New Roman" w:cs="Times New Roman"/>
                <w:color w:val="000000"/>
              </w:rPr>
            </w:pPr>
            <w:r w:rsidRPr="00055FD5">
              <w:rPr>
                <w:rFonts w:ascii="Times New Roman" w:eastAsia="Times New Roman" w:hAnsi="Times New Roman" w:cs="Times New Roman"/>
                <w:color w:val="000000"/>
              </w:rPr>
              <w:t xml:space="preserve">НА ЗАШТИТУ ПОДАТАКА, ИНФОРМАЦИЈА И ДОКУМЕНТАЦИЈЕ КОЈЕ СЕ РАЗМЕЊУЈУ У СКЛАДУ СА ОВИМ ЧЛАНОМ ПРИМЕЊУЈУ СЕ ОДРЕДБЕ ЗАКОНА КОЈИМ СЕ УРЕЂУЈЕ ЗАШТИТА ПОДАТАКА О ЛИЧНОСТИ. </w:t>
            </w:r>
          </w:p>
          <w:p w14:paraId="6839399B" w14:textId="77777777" w:rsidR="00125172" w:rsidRPr="00602692" w:rsidRDefault="00055FD5" w:rsidP="00055FD5">
            <w:pPr>
              <w:spacing w:after="0" w:line="240" w:lineRule="auto"/>
              <w:rPr>
                <w:rFonts w:ascii="Times New Roman" w:hAnsi="Times New Roman" w:cs="Times New Roman"/>
              </w:rPr>
            </w:pPr>
            <w:r w:rsidRPr="00055FD5">
              <w:rPr>
                <w:rFonts w:ascii="Times New Roman" w:eastAsia="Times New Roman" w:hAnsi="Times New Roman" w:cs="Times New Roman"/>
                <w:color w:val="000000"/>
              </w:rPr>
              <w:t>УПРАВА ЈЕ ДУЖНА ДА ОДРЕДИ НАЈМАЊЕ ЈЕДНО ЛИЦЕ КАО КОНТАКТ ТАЧКУ ЗА РАЗМЕНУ ПОДАТАКА, ИНФОРМАЦИЈА И ДОКУМЕНТАЦИЈЕ У СКЛАДУ СА ОДРЕБАМА ОВОГ ЧЛАНА.</w:t>
            </w:r>
          </w:p>
          <w:p w14:paraId="7663CCF7" w14:textId="77777777" w:rsidR="00125172" w:rsidRPr="00602692" w:rsidRDefault="00125172" w:rsidP="002A5E62">
            <w:pPr>
              <w:spacing w:after="0" w:line="240" w:lineRule="auto"/>
              <w:rPr>
                <w:rFonts w:ascii="Times New Roman" w:hAnsi="Times New Roman" w:cs="Times New Roman"/>
              </w:rPr>
            </w:pPr>
          </w:p>
          <w:p w14:paraId="6DBB21E1" w14:textId="77777777" w:rsidR="00125172" w:rsidRPr="00602692" w:rsidRDefault="00125172" w:rsidP="002A5E62">
            <w:pPr>
              <w:spacing w:after="0" w:line="240" w:lineRule="auto"/>
              <w:rPr>
                <w:rFonts w:ascii="Times New Roman" w:hAnsi="Times New Roman" w:cs="Times New Roman"/>
                <w:color w:val="000000"/>
                <w:lang w:val="en-GB"/>
              </w:rPr>
            </w:pPr>
          </w:p>
          <w:p w14:paraId="3F0FA235"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55CEB3A1"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1) прописима из области у којој послује обвезник над којим тај орган врши надзор, као и другим релевантним прописима за вршење надзора;</w:t>
            </w:r>
          </w:p>
          <w:p w14:paraId="75CE024C"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lastRenderedPageBreak/>
              <w:t>2) сектором у коме послује обвезник над којим тај орган врши надзор;</w:t>
            </w:r>
          </w:p>
          <w:p w14:paraId="7B3B2381"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3) вршењем надзора над обвезником;</w:t>
            </w:r>
          </w:p>
          <w:p w14:paraId="26CDFC7B"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4)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475BD4D2"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Начин достављања података, информација и документације органи из става 1. овог члана могу уредити међусобним закључивањем споразума.</w:t>
            </w:r>
          </w:p>
          <w:p w14:paraId="290069D6"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Органи надлежни за вршење надзора из става 1. овог члана, у складу са начелима узајамности и чувања поверљивих информација, могу међусобно да траже помоћ да у оквиру својих овлашћења спроведу надзор над обвезником који је део групе, а који послује у држави од које се помоћ тражи.</w:t>
            </w:r>
          </w:p>
          <w:p w14:paraId="0FE8FFA7"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Органи из става 1. овог члана податке, информације и документацију користе само:</w:t>
            </w:r>
          </w:p>
          <w:p w14:paraId="78A45306"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1) за обављање својих дужности у складу са овим законом;</w:t>
            </w:r>
          </w:p>
          <w:p w14:paraId="53121792"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lastRenderedPageBreak/>
              <w:t>2) у случају жалбе или других правних средстава која се изјављују против одлуке органа надлежног за вршење надзора, укључујући судске поступке.</w:t>
            </w:r>
          </w:p>
          <w:p w14:paraId="781F28C2"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члана 104. овог закона ако су те неправилности, односно незаконитости од значаја за њихов рад.</w:t>
            </w:r>
          </w:p>
          <w:p w14:paraId="5E6B89D2" w14:textId="77777777" w:rsidR="008F47BF" w:rsidRPr="00602692" w:rsidRDefault="008F47BF" w:rsidP="008F47BF">
            <w:pPr>
              <w:spacing w:before="100" w:beforeAutospacing="1" w:after="100" w:afterAutospacing="1" w:line="240" w:lineRule="auto"/>
              <w:jc w:val="both"/>
              <w:rPr>
                <w:rFonts w:ascii="Times New Roman" w:eastAsia="Times New Roman" w:hAnsi="Times New Roman" w:cs="Times New Roman"/>
              </w:rPr>
            </w:pPr>
            <w:r w:rsidRPr="00602692">
              <w:rPr>
                <w:rFonts w:ascii="Times New Roman" w:eastAsia="Times New Roman" w:hAnsi="Times New Roman" w:cs="Times New Roman"/>
              </w:rPr>
              <w:t>Орган надлежан за вршење надзора из става 1. овог члана не може откривати и размењивати са трећим лицима податке, информације и документацију које је добио у оквиру сарадње из овог члана без изричите сагласности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тај орган.</w:t>
            </w:r>
          </w:p>
          <w:p w14:paraId="5E931421" w14:textId="77777777" w:rsidR="00C111A6" w:rsidRPr="00602692" w:rsidRDefault="008F47BF" w:rsidP="008F47BF">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rPr>
            </w:pPr>
            <w:r w:rsidRPr="00602692">
              <w:rPr>
                <w:rFonts w:ascii="Times New Roman" w:eastAsia="Times New Roman" w:hAnsi="Times New Roman" w:cs="Times New Roman"/>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r w:rsidR="00F916B6" w:rsidRPr="00602692">
              <w:rPr>
                <w:rFonts w:ascii="Times New Roman" w:hAnsi="Times New Roman" w:cs="Times New Roman"/>
                <w:bCs/>
                <w:vanish/>
              </w:rPr>
              <w:t>/</w:t>
            </w:r>
          </w:p>
        </w:tc>
        <w:tc>
          <w:tcPr>
            <w:tcW w:w="139" w:type="pct"/>
            <w:vAlign w:val="center"/>
          </w:tcPr>
          <w:p w14:paraId="4B7823D5" w14:textId="77777777" w:rsidR="00C111A6" w:rsidRPr="00602692" w:rsidRDefault="00E47B9D"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5B038728" w14:textId="77777777" w:rsidR="00C111A6" w:rsidRPr="00602692" w:rsidRDefault="00C111A6" w:rsidP="002A5E62">
            <w:pPr>
              <w:spacing w:after="0" w:line="240" w:lineRule="auto"/>
              <w:ind w:firstLine="21"/>
              <w:rPr>
                <w:rFonts w:ascii="Times New Roman" w:hAnsi="Times New Roman" w:cs="Times New Roman"/>
                <w:lang w:val="ru-RU"/>
              </w:rPr>
            </w:pPr>
          </w:p>
        </w:tc>
        <w:tc>
          <w:tcPr>
            <w:tcW w:w="878" w:type="pct"/>
            <w:vAlign w:val="center"/>
          </w:tcPr>
          <w:p w14:paraId="3164EF23" w14:textId="77777777" w:rsidR="00C111A6" w:rsidRPr="00602692" w:rsidRDefault="00C111A6" w:rsidP="002A5E62">
            <w:pPr>
              <w:spacing w:after="0" w:line="240" w:lineRule="auto"/>
              <w:rPr>
                <w:rFonts w:ascii="Times New Roman" w:hAnsi="Times New Roman" w:cs="Times New Roman"/>
                <w:lang w:val="sr-Cyrl-CS"/>
              </w:rPr>
            </w:pPr>
          </w:p>
        </w:tc>
      </w:tr>
      <w:tr w:rsidR="00060A53" w:rsidRPr="00602692" w14:paraId="248328B4" w14:textId="77777777" w:rsidTr="00004FAF">
        <w:trPr>
          <w:trHeight w:val="63"/>
        </w:trPr>
        <w:tc>
          <w:tcPr>
            <w:tcW w:w="323" w:type="pct"/>
            <w:shd w:val="clear" w:color="auto" w:fill="D9D9D9"/>
          </w:tcPr>
          <w:p w14:paraId="39F8264C" w14:textId="77777777" w:rsidR="00E54880" w:rsidRPr="00602692" w:rsidRDefault="00E54880" w:rsidP="002A5E62">
            <w:pPr>
              <w:pStyle w:val="NormalWeb"/>
              <w:spacing w:before="0" w:beforeAutospacing="0" w:after="0" w:afterAutospacing="0"/>
              <w:rPr>
                <w:sz w:val="22"/>
                <w:szCs w:val="22"/>
              </w:rPr>
            </w:pPr>
            <w:r w:rsidRPr="00602692">
              <w:rPr>
                <w:sz w:val="22"/>
                <w:szCs w:val="22"/>
              </w:rPr>
              <w:lastRenderedPageBreak/>
              <w:t>51</w:t>
            </w:r>
          </w:p>
        </w:tc>
        <w:tc>
          <w:tcPr>
            <w:tcW w:w="1387" w:type="pct"/>
            <w:shd w:val="clear" w:color="auto" w:fill="D9D9D9"/>
            <w:vAlign w:val="center"/>
          </w:tcPr>
          <w:p w14:paraId="7FE21449" w14:textId="77777777" w:rsidR="00E54880" w:rsidRPr="00602692" w:rsidRDefault="00E54880" w:rsidP="002A5E62">
            <w:pPr>
              <w:pStyle w:val="NormalWeb"/>
              <w:spacing w:before="0" w:beforeAutospacing="0" w:after="0" w:afterAutospacing="0"/>
              <w:rPr>
                <w:sz w:val="22"/>
                <w:szCs w:val="22"/>
              </w:rPr>
            </w:pPr>
            <w:r w:rsidRPr="00602692">
              <w:rPr>
                <w:sz w:val="22"/>
                <w:szCs w:val="22"/>
              </w:rPr>
              <w:t>The Commission may lend such assistance as may be needed to facilitate coordination, including the exchange of information between FIUs within the Union. It may regularly convene meetings of the EU FIUs' Platform composed of representatives from Member States' FIUs, in order to facilitate cooperation among FIUs, exchange views and provide advice on implementation issues relevant for FIUs and reporting entities as well as on cooperation-related issues such as effective FIU cooperation, the identification of suspicious transactions with a cross-border dimension, the standardisation of reporting formats through the FIU.net or its successor, the joint analysis of cross-border cases, and the identification of trends and factors relevant to assessing the risks of money laundering and terrorist financing at national and supranational level.</w:t>
            </w:r>
          </w:p>
        </w:tc>
        <w:tc>
          <w:tcPr>
            <w:tcW w:w="512" w:type="pct"/>
            <w:vAlign w:val="center"/>
          </w:tcPr>
          <w:p w14:paraId="1F313D31" w14:textId="77777777" w:rsidR="00E54880" w:rsidRPr="00602692" w:rsidRDefault="00E54880" w:rsidP="002A5E62">
            <w:pPr>
              <w:spacing w:after="0" w:line="240" w:lineRule="auto"/>
              <w:rPr>
                <w:rFonts w:ascii="Times New Roman" w:hAnsi="Times New Roman" w:cs="Times New Roman"/>
                <w:lang w:val="en-GB"/>
              </w:rPr>
            </w:pPr>
          </w:p>
        </w:tc>
        <w:tc>
          <w:tcPr>
            <w:tcW w:w="1344" w:type="pct"/>
            <w:vAlign w:val="center"/>
          </w:tcPr>
          <w:p w14:paraId="3F054044" w14:textId="77777777" w:rsidR="00E54880" w:rsidRPr="00602692" w:rsidRDefault="00E5488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477F44C6" w14:textId="77777777" w:rsidR="00E54880" w:rsidRPr="00602692" w:rsidRDefault="00E54880" w:rsidP="002A5E62">
            <w:pPr>
              <w:spacing w:after="0" w:line="240" w:lineRule="auto"/>
              <w:jc w:val="center"/>
              <w:rPr>
                <w:rFonts w:ascii="Times New Roman" w:hAnsi="Times New Roman" w:cs="Times New Roman"/>
              </w:rPr>
            </w:pPr>
          </w:p>
        </w:tc>
        <w:tc>
          <w:tcPr>
            <w:tcW w:w="417" w:type="pct"/>
            <w:vAlign w:val="center"/>
          </w:tcPr>
          <w:p w14:paraId="787E321F" w14:textId="77777777" w:rsidR="00E54880" w:rsidRPr="00602692" w:rsidRDefault="00E54880" w:rsidP="002A5E62">
            <w:pPr>
              <w:spacing w:after="0" w:line="240" w:lineRule="auto"/>
              <w:ind w:firstLine="21"/>
              <w:rPr>
                <w:rFonts w:ascii="Times New Roman" w:hAnsi="Times New Roman" w:cs="Times New Roman"/>
                <w:lang w:val="ru-RU"/>
              </w:rPr>
            </w:pPr>
          </w:p>
        </w:tc>
        <w:tc>
          <w:tcPr>
            <w:tcW w:w="878" w:type="pct"/>
            <w:vAlign w:val="center"/>
          </w:tcPr>
          <w:p w14:paraId="1C55D96F" w14:textId="77777777" w:rsidR="00E54880" w:rsidRPr="00602692" w:rsidRDefault="00E54880" w:rsidP="002A5E62">
            <w:pPr>
              <w:spacing w:after="0" w:line="240" w:lineRule="auto"/>
              <w:rPr>
                <w:rFonts w:ascii="Times New Roman" w:hAnsi="Times New Roman" w:cs="Times New Roman"/>
                <w:lang w:val="sr-Cyrl-CS"/>
              </w:rPr>
            </w:pPr>
          </w:p>
        </w:tc>
      </w:tr>
      <w:tr w:rsidR="00060A53" w:rsidRPr="00602692" w14:paraId="33422DE4" w14:textId="77777777" w:rsidTr="00004FAF">
        <w:trPr>
          <w:trHeight w:val="63"/>
        </w:trPr>
        <w:tc>
          <w:tcPr>
            <w:tcW w:w="323" w:type="pct"/>
            <w:shd w:val="clear" w:color="auto" w:fill="D9D9D9"/>
          </w:tcPr>
          <w:p w14:paraId="56BD4FC4" w14:textId="77777777" w:rsidR="00E54880" w:rsidRPr="00602692" w:rsidRDefault="00E54880" w:rsidP="002A5E62">
            <w:pPr>
              <w:pStyle w:val="NormalWeb"/>
              <w:spacing w:before="0" w:beforeAutospacing="0" w:after="0" w:afterAutospacing="0"/>
              <w:rPr>
                <w:sz w:val="22"/>
                <w:szCs w:val="22"/>
              </w:rPr>
            </w:pPr>
            <w:r w:rsidRPr="00602692">
              <w:rPr>
                <w:sz w:val="22"/>
                <w:szCs w:val="22"/>
              </w:rPr>
              <w:t>52</w:t>
            </w:r>
          </w:p>
        </w:tc>
        <w:tc>
          <w:tcPr>
            <w:tcW w:w="1387" w:type="pct"/>
            <w:shd w:val="clear" w:color="auto" w:fill="D9D9D9"/>
            <w:vAlign w:val="center"/>
          </w:tcPr>
          <w:p w14:paraId="37A9EBE5" w14:textId="77777777" w:rsidR="00E54880" w:rsidRPr="00602692" w:rsidRDefault="00E54880" w:rsidP="002A5E62">
            <w:pPr>
              <w:pStyle w:val="NormalWeb"/>
              <w:spacing w:before="0" w:beforeAutospacing="0" w:after="0" w:afterAutospacing="0"/>
              <w:rPr>
                <w:sz w:val="22"/>
                <w:szCs w:val="22"/>
              </w:rPr>
            </w:pPr>
            <w:r w:rsidRPr="00602692">
              <w:rPr>
                <w:sz w:val="22"/>
                <w:szCs w:val="22"/>
              </w:rPr>
              <w:t>Member States shall ensure that FIUs cooperate with each other to the greatest extent possible, regardless of their organisational status.</w:t>
            </w:r>
          </w:p>
        </w:tc>
        <w:tc>
          <w:tcPr>
            <w:tcW w:w="512" w:type="pct"/>
            <w:vAlign w:val="center"/>
          </w:tcPr>
          <w:p w14:paraId="0CCB73EE" w14:textId="77777777" w:rsidR="00E54880" w:rsidRPr="00602692" w:rsidRDefault="00891B2B" w:rsidP="00B71A6B">
            <w:pPr>
              <w:spacing w:after="0" w:line="240" w:lineRule="auto"/>
              <w:rPr>
                <w:rFonts w:ascii="Times New Roman" w:hAnsi="Times New Roman" w:cs="Times New Roman"/>
                <w:lang w:val="en-GB"/>
              </w:rPr>
            </w:pPr>
            <w:r w:rsidRPr="00602692">
              <w:rPr>
                <w:rFonts w:ascii="Times New Roman" w:hAnsi="Times New Roman" w:cs="Times New Roman"/>
                <w:lang w:val="en-GB"/>
              </w:rPr>
              <w:t xml:space="preserve">81 </w:t>
            </w:r>
          </w:p>
        </w:tc>
        <w:tc>
          <w:tcPr>
            <w:tcW w:w="1344" w:type="pct"/>
            <w:vAlign w:val="center"/>
          </w:tcPr>
          <w:p w14:paraId="742B2CBA"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 xml:space="preserve">ПОДАТКЕ И ИНФОРМАЦИЈЕ И ДОКУМЕНТАЦИЈУ У ВЕЗИ СА ТРАНСАКЦИЈАМА ИЛИ ЛИЦИМА И ЊИХОВИМ СТВАРНИМ ВЛАСНИЦИМА ЗА КОЈЕ ПОСТОЈЕ ОСНОВИ СУМЊЕ ДА СЕ РАДИ О ПРАЊУ НОВЦА, ФИНАНСИРАЊУ ТЕРОРИЗМА ИЛИ ПРЕТХОДНОМ КРИВИЧНОМ ДЕЛУ, УПРАВА МОЖЕ ДА ДОСТАВИ ОРГАНИМА СТРАНИХ ДРЖАВА НАДЛЕЖНИМ ЗА СПРЕЧАВАЊЕ И ОТКРИВАЊЕ ПРАЊА НОВЦА И ФИНАНСИРАЊА ТЕРОРИЗМА НА ЊИХОВ ПИСМЕНИ И </w:t>
            </w:r>
            <w:r w:rsidRPr="001C32C2">
              <w:rPr>
                <w:rFonts w:ascii="Times New Roman" w:eastAsia="Times New Roman" w:hAnsi="Times New Roman" w:cs="Times New Roman"/>
                <w:color w:val="000000"/>
              </w:rPr>
              <w:lastRenderedPageBreak/>
              <w:t xml:space="preserve">ОБРАЗЛОЖЕНИ ЗАХТЕВ ИЛИ НА СВОЈУ ИНИЦИЈАТИВУ. </w:t>
            </w:r>
          </w:p>
          <w:p w14:paraId="375FCF69"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ЗАХТЕВ ИЗ СТАВА 1. ОВОГ ЧЛАНА МОРА ДА САДРЖИ СВЕ РЕЛЕВАНТНЕ ЧИЊЕНИЦЕ, ОСНОВЕ СУМЊЕ ДА СЕ РАДИ О ПРАЊУ НОВЦА, ФИНАСИРАЊУ ТЕРОРИЗМА ИЛИ ПРЕТХОДНОМ КРИВИЧНОМ ДЕЛУ, РАЗЛОГЕ ПОДНОШЕЊА ЗАХТЕВА И СВРХЕ У КОЈЕ ЋЕ СЕ ТРАЖЕНИ ПОДАЦИ, ИНФОРМАЦИЈЕ И ДОКУМЕНТАЦИЈА КОРИСТИТИ.</w:t>
            </w:r>
          </w:p>
          <w:p w14:paraId="71A4C216"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 xml:space="preserve">ПОДАТКЕ О ЛИЦИМА И ТРАНСАКЦИЈАМА ПРИМЉЕНИМ У СКЛАДУ СА ЧЛАНОМ 47. СТАВ 2. ОВОГ ЗАКОНА КОЈИ СЕ ОДНОСЕ НА ДРЖАВУ ЧЛАНИЦУ ЕВРОПСКЕ УНИЈЕ УПРАВА ЈЕ ДУЖНА ДА ИХ БЕЗ ОДЛАГАЊА И БЕСПЛАТНО ДОСТАВИ НАДЛЕЖНОМ ОРГАНУ ТЕ ДРЖАВЕ ЧЛАНИЦЕ. </w:t>
            </w:r>
          </w:p>
          <w:p w14:paraId="58B6C91E"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ПРИЛИКОМ ДАВАЊА ОДГОВОРА НА ЗАХТЕВ НАДЛЕЖНОГ ОРГАНА СТРАНЕ ДРЖАВЕ УПРАВА ЈЕ ДУЖНА ДА БЛАГОВРЕМЕНО ПОСТУПИ У СКЛАДУ СА СВИМ ОВЛАШЋЕЊИМА КОЈИМА РАСПОЛАЖЕ ЗА ПРИЈЕМ И АНАЛИЗУ ПОДАТАКА, ИНФОРМАЦИЈА И ДОКУМЕНТАЦИЈЕ.</w:t>
            </w:r>
          </w:p>
          <w:p w14:paraId="774E58F0"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 xml:space="preserve">УПРАВА МОЖЕ ДА ОДБИЈЕ ИСПУЊЕЊЕ ЗАХТЕВА ИЗ СТАВА 1. </w:t>
            </w:r>
            <w:r w:rsidRPr="001C32C2">
              <w:rPr>
                <w:rFonts w:ascii="Times New Roman" w:eastAsia="Times New Roman" w:hAnsi="Times New Roman" w:cs="Times New Roman"/>
                <w:color w:val="000000"/>
              </w:rPr>
              <w:lastRenderedPageBreak/>
              <w:t>ОВОГ ЧЛАНА ИЛИ УСКРАТИ ДАВАЊЕ САГЛАСНОСТИ ЗА ПРОСЛЕЂИВАЊЕ ИЗ СТАВА 7. ОВОГ ЧЛАНА АКО:</w:t>
            </w:r>
          </w:p>
          <w:p w14:paraId="13B6F59D"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1) БИ ДОСТАВЉАЊЕ ПОДАТАКА, ИНФОРМАЦИЈА И ДОКУМЕНТАЦИЈЕ БИЛО НЕСРАЗМЕРНО ЛЕГИТИМНИМ ИНТЕРЕСИМА ФИЗИЧКОГ ИЛИ ПРАВНОГ ЛИЦА ИЛИ РЕПУБЛИКЕ СРБИЈЕ;</w:t>
            </w:r>
          </w:p>
          <w:p w14:paraId="6CF9366A"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2) БИ ДОСТАВЉАЊЕ ПОДАТАКА, ИНФОРМАЦИЈА И ДОКУМЕНТАЦИЈЕ УГРОЗИЛО ИЛИ МОГЛО ДА УГРОЗИ ТОК КРИВИЧНОГ ПОСТУПКА У РЕПУБЛИЦИ СРБИЈИ;</w:t>
            </w:r>
          </w:p>
          <w:p w14:paraId="2FA96B0F"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3) ДОСТАВЉАЊЕ ПОДАТАКА, ИНФОРМАЦИЈА И ДОКУМЕНТАЦИЈЕ НИЈЕ У СКЛАДУ СА ОСНОВНИМ ПРИНЦИПИМА ПРАВНОГ СИСТЕМА РЕПУБЛИКЕ СРБИЈЕ.</w:t>
            </w:r>
          </w:p>
          <w:p w14:paraId="117CDD51"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УПРАВА ЈЕ ДУЖНА ДА О ОДБИЈАЊУ ЗАХТЕВА ИЛИ УСКРАЋИВАЊУ ДАВАЊА САГЛАСНОСТИ ЗА ПРОСЛЕЂИВАЊЕ ПРИБАВЉЕНИХ ПОДАТАКА ПИСМЕНИМ ПУТЕМ ОБАВЕСТИ ДРЖАВНИ ОРГАН СТРАНЕ ДРЖАВЕ КОЈИ ЈЕ ТРАЖИО ПОДАТКЕ, ИНФОРМАЦИЈЕ И ДОКУМЕНТАЦИЈУ, КАО И ДА У ТОМ ОБАВЕШТЕЊУ НАВЕДЕ РАЗЛОГЕ ОДБИЈАЊА ЗАХТЕВА.</w:t>
            </w:r>
          </w:p>
          <w:p w14:paraId="7E432F1C"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lastRenderedPageBreak/>
              <w:t>УПРАВА МОЖЕ ДА ОДРЕДИ УСЛОВЕ И ОГРАНИЧЕЊА ПОД КОЈИМА ОРГАН СТРАНЕ ДРЖАВЕ МОЖЕ КОРИСТИТИ ПОДАТКЕ, ИНФОРМАЦИЈЕ И ДОКУМЕНТАЦИЈУ ИЗ СТ. 1. И 3. ОВОГ ЧЛАНА, А САГЛАСНОСТ УПРАВЕ ЗА ДАЉЕ ПРОСЛЕЂИВАЊЕ ПРИКУПЉЕНИХ ИНФОРМАЦИЈА ДРУГОМ ОРГАНУ СТРАНЕ ДРЖАВЕ ВРШИ СЕ БЛАГОВРЕМЕНО И У НАЈВЕЋОЈ МОГУЋОЈ МЕРИ.</w:t>
            </w:r>
          </w:p>
          <w:p w14:paraId="72733855"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РАЗМЕНА ПОДАТАКА, ИНФОРМАЦИЈА И ДОКУМЕНТАЦИЈЕ ИЗ ОВОГ ЧЛАНА ВРШИ СЕ ЕЛЕКТРОНСКИМ ПУТЕМ, ПРЕКО ПЛАТФОРМЕ ЕГМОНТ ГРУПЕ ИЛИ ПРЕКО ДРУГОГ СИСТЕМА МЕЂУНАРОДНЕ КОМУНИКАЦИЈЕ КОЈИ ПРУЖА ИСТИ ИЛИ ВЕЋИ НИВО ЗАШТИТЕ И ПОВЕРЉИВОСТИ ПОДАТАКА ИЛИ НА ДРУГИ ОДГОВАРАЈУЋИ НАЧИН У СКЛАДУ СА МЕЂУНАРОДНИМ СПОРАЗУМОМ.</w:t>
            </w:r>
          </w:p>
          <w:p w14:paraId="49451C20" w14:textId="77777777" w:rsidR="001C32C2" w:rsidRPr="001C32C2" w:rsidRDefault="001C32C2" w:rsidP="001C32C2">
            <w:pPr>
              <w:spacing w:before="100" w:beforeAutospacing="1" w:after="100" w:afterAutospacing="1" w:line="240" w:lineRule="auto"/>
              <w:jc w:val="both"/>
              <w:rPr>
                <w:rFonts w:ascii="Times New Roman" w:eastAsia="Times New Roman" w:hAnsi="Times New Roman" w:cs="Times New Roman"/>
                <w:color w:val="000000"/>
              </w:rPr>
            </w:pPr>
            <w:r w:rsidRPr="001C32C2">
              <w:rPr>
                <w:rFonts w:ascii="Times New Roman" w:eastAsia="Times New Roman" w:hAnsi="Times New Roman" w:cs="Times New Roman"/>
                <w:color w:val="000000"/>
              </w:rPr>
              <w:t xml:space="preserve">НА ЗАШТИТУ ПОДАТАКА, ИНФОРМАЦИЈА И ДОКУМЕНТАЦИЈЕ КОЈЕ СЕ РАЗМЕЊУЈУ У СКЛАДУ СА ОВИМ ЧЛАНОМ ПРИМЕЊУЈУ СЕ ОДРЕДБЕ ЗАКОНА КОЈИМ СЕ УРЕЂУЈЕ ЗАШТИТА ПОДАТАКА О ЛИЧНОСТИ. </w:t>
            </w:r>
          </w:p>
          <w:p w14:paraId="7B54CC37" w14:textId="77777777" w:rsidR="00E54880" w:rsidRPr="00602692" w:rsidRDefault="001C32C2" w:rsidP="001C32C2">
            <w:pPr>
              <w:pStyle w:val="Normal1"/>
              <w:spacing w:before="0" w:beforeAutospacing="0" w:after="0" w:afterAutospacing="0"/>
              <w:ind w:firstLine="720"/>
              <w:jc w:val="both"/>
              <w:rPr>
                <w:bCs/>
                <w:vanish/>
                <w:sz w:val="22"/>
                <w:szCs w:val="22"/>
                <w:vertAlign w:val="subscript"/>
              </w:rPr>
            </w:pPr>
            <w:r w:rsidRPr="001C32C2">
              <w:rPr>
                <w:color w:val="000000"/>
              </w:rPr>
              <w:t xml:space="preserve">УПРАВА ЈЕ ДУЖНА ДА ОДРЕДИ НАЈМАЊЕ ЈЕДНО ЛИЦЕ </w:t>
            </w:r>
            <w:r w:rsidRPr="001C32C2">
              <w:rPr>
                <w:color w:val="000000"/>
              </w:rPr>
              <w:lastRenderedPageBreak/>
              <w:t>КАО КОНТАКТ ТАЧКУ ЗА РАЗМЕНУ ПОДАТАКА, ИНФОРМАЦИЈА И ДОКУМЕНТАЦИЈЕ У СКЛАДУ СА ОДРЕБАМА ОВОГ ЧЛАНА.</w:t>
            </w:r>
          </w:p>
        </w:tc>
        <w:tc>
          <w:tcPr>
            <w:tcW w:w="139" w:type="pct"/>
            <w:vAlign w:val="center"/>
          </w:tcPr>
          <w:p w14:paraId="7F2B5CF4" w14:textId="77777777" w:rsidR="00E54880" w:rsidRPr="00602692" w:rsidRDefault="00E47B9D"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3D99E9F6" w14:textId="77777777" w:rsidR="00B1471C" w:rsidRPr="00602692" w:rsidRDefault="00B1471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tc>
        <w:tc>
          <w:tcPr>
            <w:tcW w:w="878" w:type="pct"/>
            <w:vAlign w:val="center"/>
          </w:tcPr>
          <w:p w14:paraId="54B15CCE" w14:textId="77777777" w:rsidR="00E54880" w:rsidRPr="00602692" w:rsidRDefault="00E54880" w:rsidP="002A5E62">
            <w:pPr>
              <w:spacing w:after="0" w:line="240" w:lineRule="auto"/>
              <w:rPr>
                <w:rFonts w:ascii="Times New Roman" w:hAnsi="Times New Roman" w:cs="Times New Roman"/>
                <w:lang w:val="sr-Cyrl-CS"/>
              </w:rPr>
            </w:pPr>
          </w:p>
        </w:tc>
      </w:tr>
      <w:tr w:rsidR="00060A53" w:rsidRPr="00602692" w14:paraId="1DDB4358" w14:textId="77777777" w:rsidTr="00004FAF">
        <w:trPr>
          <w:trHeight w:val="63"/>
        </w:trPr>
        <w:tc>
          <w:tcPr>
            <w:tcW w:w="323" w:type="pct"/>
            <w:shd w:val="clear" w:color="auto" w:fill="D9D9D9"/>
          </w:tcPr>
          <w:p w14:paraId="0CE7629E" w14:textId="77777777" w:rsidR="00E54880" w:rsidRPr="00602692" w:rsidRDefault="00E54880" w:rsidP="002A5E62">
            <w:pPr>
              <w:pStyle w:val="NormalWeb"/>
              <w:spacing w:before="0" w:beforeAutospacing="0" w:after="0" w:afterAutospacing="0"/>
              <w:rPr>
                <w:sz w:val="22"/>
                <w:szCs w:val="22"/>
              </w:rPr>
            </w:pPr>
            <w:r w:rsidRPr="00602692">
              <w:rPr>
                <w:sz w:val="22"/>
                <w:szCs w:val="22"/>
              </w:rPr>
              <w:lastRenderedPageBreak/>
              <w:t>53</w:t>
            </w:r>
          </w:p>
        </w:tc>
        <w:tc>
          <w:tcPr>
            <w:tcW w:w="1387" w:type="pct"/>
            <w:shd w:val="clear" w:color="auto" w:fill="D9D9D9"/>
            <w:vAlign w:val="center"/>
          </w:tcPr>
          <w:p w14:paraId="23BEF242" w14:textId="77777777" w:rsidR="00C111A6" w:rsidRPr="00602692" w:rsidRDefault="00C111A6" w:rsidP="002A5E62">
            <w:pPr>
              <w:pStyle w:val="NormalWeb"/>
              <w:spacing w:before="0" w:beforeAutospacing="0" w:after="0" w:afterAutospacing="0"/>
              <w:rPr>
                <w:b/>
                <w:sz w:val="22"/>
                <w:szCs w:val="22"/>
              </w:rPr>
            </w:pPr>
            <w:r w:rsidRPr="00602692">
              <w:rPr>
                <w:sz w:val="22"/>
                <w:szCs w:val="22"/>
              </w:rPr>
              <w:t xml:space="preserve">1.   </w:t>
            </w:r>
            <w:r w:rsidRPr="00602692">
              <w:rPr>
                <w:b/>
                <w:sz w:val="22"/>
                <w:szCs w:val="22"/>
              </w:rPr>
              <w:t>Member States shall ensure that FIUs exchange, spontaneously or upon request, any information that may be relevant for the processing or analysis of information by the FIU related to money laundering or terrorist financing and the natural or legal person involved, regardless of the type of associated predicate offences and even if the type of associated predicate offences is not identified at the time of the exchange.</w:t>
            </w:r>
          </w:p>
          <w:p w14:paraId="6F60A3EB" w14:textId="77777777" w:rsidR="00E54880" w:rsidRPr="00602692" w:rsidRDefault="00E54880" w:rsidP="002A5E62">
            <w:pPr>
              <w:pStyle w:val="NormalWeb"/>
              <w:spacing w:before="0" w:beforeAutospacing="0" w:after="0" w:afterAutospacing="0"/>
              <w:rPr>
                <w:sz w:val="22"/>
                <w:szCs w:val="22"/>
              </w:rPr>
            </w:pPr>
            <w:r w:rsidRPr="00602692">
              <w:rPr>
                <w:sz w:val="22"/>
                <w:szCs w:val="22"/>
              </w:rPr>
              <w:t>A request shall contain the relevant facts, background information, reasons for the request and how the information sought will be used. Different exchange mechanisms may apply if so agreed between the FIUs, in particular as regards exchanges through the FIU.net or its successor.</w:t>
            </w:r>
          </w:p>
          <w:p w14:paraId="697D5552" w14:textId="77777777" w:rsidR="00E54880" w:rsidRPr="00602692" w:rsidRDefault="00E54880" w:rsidP="002A5E62">
            <w:pPr>
              <w:pStyle w:val="NormalWeb"/>
              <w:spacing w:before="0" w:beforeAutospacing="0" w:after="0" w:afterAutospacing="0"/>
              <w:rPr>
                <w:sz w:val="22"/>
                <w:szCs w:val="22"/>
              </w:rPr>
            </w:pPr>
            <w:r w:rsidRPr="00602692">
              <w:rPr>
                <w:sz w:val="22"/>
                <w:szCs w:val="22"/>
              </w:rPr>
              <w:t>When an FIU receives a report pursuant to point (a) of the first subparagraph of Article 33(1) which concerns another Member State, it shall promptly forward it to the FIU of that Member State.</w:t>
            </w:r>
          </w:p>
          <w:p w14:paraId="083F1AD0" w14:textId="77777777" w:rsidR="00E54880" w:rsidRPr="00602692" w:rsidRDefault="00E54880" w:rsidP="002A5E62">
            <w:pPr>
              <w:pStyle w:val="NormalWeb"/>
              <w:spacing w:before="0" w:beforeAutospacing="0" w:after="0" w:afterAutospacing="0"/>
              <w:rPr>
                <w:sz w:val="22"/>
                <w:szCs w:val="22"/>
              </w:rPr>
            </w:pPr>
            <w:r w:rsidRPr="00602692">
              <w:rPr>
                <w:sz w:val="22"/>
                <w:szCs w:val="22"/>
              </w:rPr>
              <w:t xml:space="preserve">2.   Member States shall ensure that the FIU to whom the request is made is required to use the whole range of its available powers which it would normally use domestically for receiving and analysing information when it replies to a request for information referred to in paragraph 1 from another FIU. The FIU to </w:t>
            </w:r>
            <w:r w:rsidRPr="00602692">
              <w:rPr>
                <w:sz w:val="22"/>
                <w:szCs w:val="22"/>
              </w:rPr>
              <w:lastRenderedPageBreak/>
              <w:t>whom the request is made shall respond in a timely manner.</w:t>
            </w:r>
          </w:p>
          <w:p w14:paraId="77F43FE0" w14:textId="77777777" w:rsidR="00C111A6" w:rsidRPr="00602692" w:rsidRDefault="00E54880" w:rsidP="002A5E62">
            <w:pPr>
              <w:pStyle w:val="NormalWeb"/>
              <w:spacing w:before="0" w:beforeAutospacing="0" w:after="0" w:afterAutospacing="0"/>
              <w:rPr>
                <w:b/>
                <w:sz w:val="22"/>
                <w:szCs w:val="22"/>
              </w:rPr>
            </w:pPr>
            <w:r w:rsidRPr="00602692">
              <w:rPr>
                <w:sz w:val="22"/>
                <w:szCs w:val="22"/>
              </w:rPr>
              <w:t xml:space="preserve">When an FIU seeks to obtain additional information from an obliged entity established in another Member State which operates on its territory, the request shall be addressed to the FIU of the Member State in whose territory the obliged entity is established. </w:t>
            </w:r>
            <w:r w:rsidR="00C111A6" w:rsidRPr="00602692">
              <w:rPr>
                <w:sz w:val="22"/>
                <w:szCs w:val="22"/>
              </w:rPr>
              <w:t xml:space="preserve"> </w:t>
            </w:r>
            <w:r w:rsidR="00C111A6" w:rsidRPr="00602692">
              <w:rPr>
                <w:b/>
                <w:sz w:val="22"/>
                <w:szCs w:val="22"/>
              </w:rPr>
              <w:t>That FIU shall obtain information in accordance with Article 33(1) and transfer the answers promptly.</w:t>
            </w:r>
          </w:p>
          <w:p w14:paraId="70437BEB" w14:textId="77777777" w:rsidR="00E54880" w:rsidRPr="00602692" w:rsidRDefault="00E54880" w:rsidP="002A5E62">
            <w:pPr>
              <w:pStyle w:val="NormalWeb"/>
              <w:spacing w:before="0" w:beforeAutospacing="0" w:after="0" w:afterAutospacing="0"/>
              <w:rPr>
                <w:sz w:val="22"/>
                <w:szCs w:val="22"/>
              </w:rPr>
            </w:pPr>
            <w:r w:rsidRPr="00602692">
              <w:rPr>
                <w:sz w:val="22"/>
                <w:szCs w:val="22"/>
              </w:rPr>
              <w:t>3.   An FIU may refuse to exchange information only in exceptional circumstances where the exchange could be contrary to fundamental principles of its national law. Those exceptions shall be specified in a way which prevents misuse of, and undue limitations on, the free exchange of information for analytical purposes.</w:t>
            </w:r>
          </w:p>
        </w:tc>
        <w:tc>
          <w:tcPr>
            <w:tcW w:w="512" w:type="pct"/>
            <w:vAlign w:val="center"/>
          </w:tcPr>
          <w:p w14:paraId="67F5D6D6" w14:textId="77777777" w:rsidR="00EC59F5" w:rsidRPr="00602692" w:rsidRDefault="00174A51" w:rsidP="002A5E62">
            <w:pPr>
              <w:spacing w:after="0" w:line="240" w:lineRule="auto"/>
              <w:rPr>
                <w:rFonts w:ascii="Times New Roman" w:hAnsi="Times New Roman" w:cs="Times New Roman"/>
              </w:rPr>
            </w:pPr>
            <w:r w:rsidRPr="00602692">
              <w:rPr>
                <w:rFonts w:ascii="Times New Roman" w:hAnsi="Times New Roman" w:cs="Times New Roman"/>
              </w:rPr>
              <w:lastRenderedPageBreak/>
              <w:t>80</w:t>
            </w:r>
          </w:p>
          <w:p w14:paraId="5D3FC24E" w14:textId="77777777" w:rsidR="00EC59F5" w:rsidRPr="00602692" w:rsidRDefault="00EC59F5" w:rsidP="002A5E62">
            <w:pPr>
              <w:spacing w:after="0" w:line="240" w:lineRule="auto"/>
              <w:rPr>
                <w:rFonts w:ascii="Times New Roman" w:hAnsi="Times New Roman" w:cs="Times New Roman"/>
                <w:lang w:val="en-GB"/>
              </w:rPr>
            </w:pPr>
          </w:p>
          <w:p w14:paraId="720E201F" w14:textId="77777777" w:rsidR="00EC59F5" w:rsidRPr="00602692" w:rsidRDefault="00EC59F5" w:rsidP="002A5E62">
            <w:pPr>
              <w:spacing w:after="0" w:line="240" w:lineRule="auto"/>
              <w:rPr>
                <w:rFonts w:ascii="Times New Roman" w:hAnsi="Times New Roman" w:cs="Times New Roman"/>
                <w:lang w:val="en-GB"/>
              </w:rPr>
            </w:pPr>
          </w:p>
          <w:p w14:paraId="22F333C8" w14:textId="77777777" w:rsidR="00EC59F5" w:rsidRPr="00602692" w:rsidRDefault="00EC59F5" w:rsidP="002A5E62">
            <w:pPr>
              <w:spacing w:after="0" w:line="240" w:lineRule="auto"/>
              <w:rPr>
                <w:rFonts w:ascii="Times New Roman" w:hAnsi="Times New Roman" w:cs="Times New Roman"/>
                <w:lang w:val="en-GB"/>
              </w:rPr>
            </w:pPr>
          </w:p>
          <w:p w14:paraId="6716567F" w14:textId="77777777" w:rsidR="00D50905" w:rsidRPr="00602692" w:rsidRDefault="00D50905" w:rsidP="002A5E62">
            <w:pPr>
              <w:spacing w:after="0" w:line="240" w:lineRule="auto"/>
              <w:rPr>
                <w:rFonts w:ascii="Times New Roman" w:hAnsi="Times New Roman" w:cs="Times New Roman"/>
              </w:rPr>
            </w:pPr>
          </w:p>
          <w:p w14:paraId="5F0133FB" w14:textId="77777777" w:rsidR="001E6F4D" w:rsidRPr="00602692" w:rsidRDefault="001E6F4D" w:rsidP="002A5E62">
            <w:pPr>
              <w:spacing w:after="0" w:line="240" w:lineRule="auto"/>
              <w:rPr>
                <w:rFonts w:ascii="Times New Roman" w:hAnsi="Times New Roman" w:cs="Times New Roman"/>
              </w:rPr>
            </w:pPr>
          </w:p>
          <w:p w14:paraId="4C3408F6" w14:textId="77777777" w:rsidR="001E6F4D" w:rsidRPr="00602692" w:rsidRDefault="001E6F4D" w:rsidP="002A5E62">
            <w:pPr>
              <w:spacing w:after="0" w:line="240" w:lineRule="auto"/>
              <w:rPr>
                <w:rFonts w:ascii="Times New Roman" w:hAnsi="Times New Roman" w:cs="Times New Roman"/>
              </w:rPr>
            </w:pPr>
          </w:p>
          <w:p w14:paraId="0348AAF9" w14:textId="77777777" w:rsidR="001E6F4D" w:rsidRPr="00602692" w:rsidRDefault="001E6F4D" w:rsidP="002A5E62">
            <w:pPr>
              <w:spacing w:after="0" w:line="240" w:lineRule="auto"/>
              <w:rPr>
                <w:rFonts w:ascii="Times New Roman" w:hAnsi="Times New Roman" w:cs="Times New Roman"/>
              </w:rPr>
            </w:pPr>
          </w:p>
          <w:p w14:paraId="15D3D1A0" w14:textId="77777777" w:rsidR="001E6F4D" w:rsidRPr="00602692" w:rsidRDefault="001E6F4D" w:rsidP="002A5E62">
            <w:pPr>
              <w:spacing w:after="0" w:line="240" w:lineRule="auto"/>
              <w:rPr>
                <w:rFonts w:ascii="Times New Roman" w:hAnsi="Times New Roman" w:cs="Times New Roman"/>
              </w:rPr>
            </w:pPr>
          </w:p>
          <w:p w14:paraId="7A1D9F52" w14:textId="77777777" w:rsidR="001E6F4D" w:rsidRPr="00602692" w:rsidRDefault="001E6F4D" w:rsidP="002A5E62">
            <w:pPr>
              <w:spacing w:after="0" w:line="240" w:lineRule="auto"/>
              <w:rPr>
                <w:rFonts w:ascii="Times New Roman" w:hAnsi="Times New Roman" w:cs="Times New Roman"/>
              </w:rPr>
            </w:pPr>
          </w:p>
          <w:p w14:paraId="5D760679" w14:textId="77777777" w:rsidR="001E6F4D" w:rsidRPr="00602692" w:rsidRDefault="001E6F4D" w:rsidP="002A5E62">
            <w:pPr>
              <w:spacing w:after="0" w:line="240" w:lineRule="auto"/>
              <w:rPr>
                <w:rFonts w:ascii="Times New Roman" w:hAnsi="Times New Roman" w:cs="Times New Roman"/>
              </w:rPr>
            </w:pPr>
          </w:p>
          <w:p w14:paraId="13E32933" w14:textId="77777777" w:rsidR="001E6F4D" w:rsidRPr="00602692" w:rsidRDefault="001E6F4D" w:rsidP="002A5E62">
            <w:pPr>
              <w:spacing w:after="0" w:line="240" w:lineRule="auto"/>
              <w:rPr>
                <w:rFonts w:ascii="Times New Roman" w:hAnsi="Times New Roman" w:cs="Times New Roman"/>
              </w:rPr>
            </w:pPr>
          </w:p>
          <w:p w14:paraId="0CB049D2" w14:textId="77777777" w:rsidR="0055797A" w:rsidRPr="00602692" w:rsidRDefault="0055797A" w:rsidP="002A5E62">
            <w:pPr>
              <w:spacing w:after="0" w:line="240" w:lineRule="auto"/>
              <w:rPr>
                <w:rFonts w:ascii="Times New Roman" w:hAnsi="Times New Roman" w:cs="Times New Roman"/>
              </w:rPr>
            </w:pPr>
          </w:p>
          <w:p w14:paraId="620CAAEB" w14:textId="77777777" w:rsidR="0055797A" w:rsidRPr="00602692" w:rsidRDefault="0055797A" w:rsidP="002A5E62">
            <w:pPr>
              <w:spacing w:after="0" w:line="240" w:lineRule="auto"/>
              <w:rPr>
                <w:rFonts w:ascii="Times New Roman" w:hAnsi="Times New Roman" w:cs="Times New Roman"/>
              </w:rPr>
            </w:pPr>
          </w:p>
          <w:p w14:paraId="1B05EAF7" w14:textId="77777777" w:rsidR="0055797A" w:rsidRPr="00602692" w:rsidRDefault="0055797A" w:rsidP="002A5E62">
            <w:pPr>
              <w:spacing w:after="0" w:line="240" w:lineRule="auto"/>
              <w:rPr>
                <w:rFonts w:ascii="Times New Roman" w:hAnsi="Times New Roman" w:cs="Times New Roman"/>
              </w:rPr>
            </w:pPr>
          </w:p>
          <w:p w14:paraId="4D13C74B" w14:textId="77777777" w:rsidR="0055797A" w:rsidRPr="00602692" w:rsidRDefault="0055797A" w:rsidP="002A5E62">
            <w:pPr>
              <w:spacing w:after="0" w:line="240" w:lineRule="auto"/>
              <w:rPr>
                <w:rFonts w:ascii="Times New Roman" w:hAnsi="Times New Roman" w:cs="Times New Roman"/>
              </w:rPr>
            </w:pPr>
          </w:p>
          <w:p w14:paraId="0AD15F9E" w14:textId="77777777" w:rsidR="00AC0F50" w:rsidRPr="00602692" w:rsidRDefault="00AC0F50" w:rsidP="002A5E62">
            <w:pPr>
              <w:spacing w:after="0" w:line="240" w:lineRule="auto"/>
              <w:rPr>
                <w:rFonts w:ascii="Times New Roman" w:hAnsi="Times New Roman" w:cs="Times New Roman"/>
              </w:rPr>
            </w:pPr>
          </w:p>
          <w:p w14:paraId="1D4DDBEF" w14:textId="77777777" w:rsidR="00443F8D" w:rsidRPr="00602692" w:rsidRDefault="00443F8D" w:rsidP="002A5E62">
            <w:pPr>
              <w:spacing w:after="0" w:line="240" w:lineRule="auto"/>
              <w:rPr>
                <w:rFonts w:ascii="Times New Roman" w:hAnsi="Times New Roman" w:cs="Times New Roman"/>
              </w:rPr>
            </w:pPr>
          </w:p>
          <w:p w14:paraId="4EFB27C1" w14:textId="77777777" w:rsidR="00443F8D" w:rsidRPr="00602692" w:rsidRDefault="00443F8D" w:rsidP="002A5E62">
            <w:pPr>
              <w:spacing w:after="0" w:line="240" w:lineRule="auto"/>
              <w:rPr>
                <w:rFonts w:ascii="Times New Roman" w:hAnsi="Times New Roman" w:cs="Times New Roman"/>
              </w:rPr>
            </w:pPr>
          </w:p>
          <w:p w14:paraId="1430FF57" w14:textId="77777777" w:rsidR="00443F8D" w:rsidRPr="00602692" w:rsidRDefault="00443F8D" w:rsidP="002A5E62">
            <w:pPr>
              <w:spacing w:after="0" w:line="240" w:lineRule="auto"/>
              <w:rPr>
                <w:rFonts w:ascii="Times New Roman" w:hAnsi="Times New Roman" w:cs="Times New Roman"/>
              </w:rPr>
            </w:pPr>
          </w:p>
          <w:p w14:paraId="36C0797C" w14:textId="77777777" w:rsidR="00443F8D" w:rsidRPr="00602692" w:rsidRDefault="00443F8D" w:rsidP="002A5E62">
            <w:pPr>
              <w:spacing w:after="0" w:line="240" w:lineRule="auto"/>
              <w:rPr>
                <w:rFonts w:ascii="Times New Roman" w:hAnsi="Times New Roman" w:cs="Times New Roman"/>
              </w:rPr>
            </w:pPr>
          </w:p>
          <w:p w14:paraId="11014B76" w14:textId="77777777" w:rsidR="00443F8D" w:rsidRPr="00602692" w:rsidRDefault="00443F8D" w:rsidP="002A5E62">
            <w:pPr>
              <w:spacing w:after="0" w:line="240" w:lineRule="auto"/>
              <w:rPr>
                <w:rFonts w:ascii="Times New Roman" w:hAnsi="Times New Roman" w:cs="Times New Roman"/>
              </w:rPr>
            </w:pPr>
          </w:p>
          <w:p w14:paraId="79B8B74B" w14:textId="77777777" w:rsidR="00443F8D" w:rsidRPr="00602692" w:rsidRDefault="00443F8D" w:rsidP="002A5E62">
            <w:pPr>
              <w:spacing w:after="0" w:line="240" w:lineRule="auto"/>
              <w:rPr>
                <w:rFonts w:ascii="Times New Roman" w:hAnsi="Times New Roman" w:cs="Times New Roman"/>
              </w:rPr>
            </w:pPr>
          </w:p>
          <w:p w14:paraId="3E5CB8C0" w14:textId="77777777" w:rsidR="00443F8D" w:rsidRPr="00602692" w:rsidRDefault="00443F8D" w:rsidP="002A5E62">
            <w:pPr>
              <w:spacing w:after="0" w:line="240" w:lineRule="auto"/>
              <w:rPr>
                <w:rFonts w:ascii="Times New Roman" w:hAnsi="Times New Roman" w:cs="Times New Roman"/>
              </w:rPr>
            </w:pPr>
          </w:p>
          <w:p w14:paraId="06286503" w14:textId="77777777" w:rsidR="00443F8D" w:rsidRPr="00602692" w:rsidRDefault="00443F8D" w:rsidP="002A5E62">
            <w:pPr>
              <w:spacing w:after="0" w:line="240" w:lineRule="auto"/>
              <w:rPr>
                <w:rFonts w:ascii="Times New Roman" w:hAnsi="Times New Roman" w:cs="Times New Roman"/>
              </w:rPr>
            </w:pPr>
          </w:p>
          <w:p w14:paraId="56B7CD99" w14:textId="77777777" w:rsidR="007A28FF" w:rsidRPr="00602692" w:rsidRDefault="007A28FF" w:rsidP="002A5E62">
            <w:pPr>
              <w:spacing w:after="0" w:line="240" w:lineRule="auto"/>
              <w:rPr>
                <w:rFonts w:ascii="Times New Roman" w:hAnsi="Times New Roman" w:cs="Times New Roman"/>
              </w:rPr>
            </w:pPr>
          </w:p>
          <w:p w14:paraId="6457588C" w14:textId="77777777" w:rsidR="007A28FF" w:rsidRPr="00602692" w:rsidRDefault="007A28FF" w:rsidP="002A5E62">
            <w:pPr>
              <w:spacing w:after="0" w:line="240" w:lineRule="auto"/>
              <w:rPr>
                <w:rFonts w:ascii="Times New Roman" w:hAnsi="Times New Roman" w:cs="Times New Roman"/>
              </w:rPr>
            </w:pPr>
          </w:p>
          <w:p w14:paraId="05ECD744" w14:textId="77777777" w:rsidR="007A28FF" w:rsidRPr="00602692" w:rsidRDefault="007A28FF" w:rsidP="002A5E62">
            <w:pPr>
              <w:spacing w:after="0" w:line="240" w:lineRule="auto"/>
              <w:rPr>
                <w:rFonts w:ascii="Times New Roman" w:hAnsi="Times New Roman" w:cs="Times New Roman"/>
              </w:rPr>
            </w:pPr>
          </w:p>
          <w:p w14:paraId="6A0B0E76" w14:textId="77777777" w:rsidR="007A28FF" w:rsidRPr="00602692" w:rsidRDefault="007A28FF" w:rsidP="002A5E62">
            <w:pPr>
              <w:spacing w:after="0" w:line="240" w:lineRule="auto"/>
              <w:rPr>
                <w:rFonts w:ascii="Times New Roman" w:hAnsi="Times New Roman" w:cs="Times New Roman"/>
              </w:rPr>
            </w:pPr>
          </w:p>
          <w:p w14:paraId="4536BF00" w14:textId="77777777" w:rsidR="007A28FF" w:rsidRPr="00602692" w:rsidRDefault="007A28FF" w:rsidP="002A5E62">
            <w:pPr>
              <w:spacing w:after="0" w:line="240" w:lineRule="auto"/>
              <w:rPr>
                <w:rFonts w:ascii="Times New Roman" w:hAnsi="Times New Roman" w:cs="Times New Roman"/>
              </w:rPr>
            </w:pPr>
          </w:p>
          <w:p w14:paraId="604A3FAF" w14:textId="77777777" w:rsidR="007A28FF" w:rsidRPr="00602692" w:rsidRDefault="007A28FF" w:rsidP="002A5E62">
            <w:pPr>
              <w:spacing w:after="0" w:line="240" w:lineRule="auto"/>
              <w:rPr>
                <w:rFonts w:ascii="Times New Roman" w:hAnsi="Times New Roman" w:cs="Times New Roman"/>
              </w:rPr>
            </w:pPr>
          </w:p>
          <w:p w14:paraId="1B7A10DE" w14:textId="77777777" w:rsidR="007A28FF" w:rsidRPr="00602692" w:rsidRDefault="007A28FF" w:rsidP="002A5E62">
            <w:pPr>
              <w:spacing w:after="0" w:line="240" w:lineRule="auto"/>
              <w:rPr>
                <w:rFonts w:ascii="Times New Roman" w:hAnsi="Times New Roman" w:cs="Times New Roman"/>
              </w:rPr>
            </w:pPr>
          </w:p>
          <w:p w14:paraId="34E5C487" w14:textId="77777777" w:rsidR="007A28FF" w:rsidRPr="00602692" w:rsidRDefault="007A28FF" w:rsidP="002A5E62">
            <w:pPr>
              <w:spacing w:after="0" w:line="240" w:lineRule="auto"/>
              <w:rPr>
                <w:rFonts w:ascii="Times New Roman" w:hAnsi="Times New Roman" w:cs="Times New Roman"/>
              </w:rPr>
            </w:pPr>
          </w:p>
          <w:p w14:paraId="6DB14B81" w14:textId="77777777" w:rsidR="007A28FF" w:rsidRPr="00602692" w:rsidRDefault="007A28FF" w:rsidP="002A5E62">
            <w:pPr>
              <w:spacing w:after="0" w:line="240" w:lineRule="auto"/>
              <w:rPr>
                <w:rFonts w:ascii="Times New Roman" w:hAnsi="Times New Roman" w:cs="Times New Roman"/>
              </w:rPr>
            </w:pPr>
          </w:p>
          <w:p w14:paraId="45AA733F" w14:textId="77777777" w:rsidR="007A28FF" w:rsidRPr="00602692" w:rsidRDefault="007A28FF" w:rsidP="002A5E62">
            <w:pPr>
              <w:spacing w:after="0" w:line="240" w:lineRule="auto"/>
              <w:rPr>
                <w:rFonts w:ascii="Times New Roman" w:hAnsi="Times New Roman" w:cs="Times New Roman"/>
              </w:rPr>
            </w:pPr>
          </w:p>
          <w:p w14:paraId="37141A91" w14:textId="77777777" w:rsidR="007A28FF" w:rsidRPr="00602692" w:rsidRDefault="007A28FF" w:rsidP="002A5E62">
            <w:pPr>
              <w:spacing w:after="0" w:line="240" w:lineRule="auto"/>
              <w:rPr>
                <w:rFonts w:ascii="Times New Roman" w:hAnsi="Times New Roman" w:cs="Times New Roman"/>
              </w:rPr>
            </w:pPr>
          </w:p>
          <w:p w14:paraId="194C0EFC" w14:textId="77777777" w:rsidR="007A28FF" w:rsidRPr="00602692" w:rsidRDefault="007A28FF" w:rsidP="002A5E62">
            <w:pPr>
              <w:spacing w:after="0" w:line="240" w:lineRule="auto"/>
              <w:rPr>
                <w:rFonts w:ascii="Times New Roman" w:hAnsi="Times New Roman" w:cs="Times New Roman"/>
              </w:rPr>
            </w:pPr>
          </w:p>
          <w:p w14:paraId="15E79904" w14:textId="77777777" w:rsidR="007A28FF" w:rsidRPr="00602692" w:rsidRDefault="007A28FF" w:rsidP="002A5E62">
            <w:pPr>
              <w:spacing w:after="0" w:line="240" w:lineRule="auto"/>
              <w:rPr>
                <w:rFonts w:ascii="Times New Roman" w:hAnsi="Times New Roman" w:cs="Times New Roman"/>
              </w:rPr>
            </w:pPr>
          </w:p>
          <w:p w14:paraId="70E5DC28" w14:textId="77777777" w:rsidR="00EC59F5" w:rsidRPr="00602692" w:rsidRDefault="00174A51" w:rsidP="002A5E62">
            <w:pPr>
              <w:spacing w:after="0" w:line="240" w:lineRule="auto"/>
              <w:rPr>
                <w:rFonts w:ascii="Times New Roman" w:hAnsi="Times New Roman" w:cs="Times New Roman"/>
              </w:rPr>
            </w:pPr>
            <w:r w:rsidRPr="00602692">
              <w:rPr>
                <w:rFonts w:ascii="Times New Roman" w:hAnsi="Times New Roman" w:cs="Times New Roman"/>
              </w:rPr>
              <w:t>81</w:t>
            </w:r>
          </w:p>
          <w:p w14:paraId="3D3BE317" w14:textId="77777777" w:rsidR="00BF0CBA" w:rsidRPr="00602692" w:rsidRDefault="00BF0CBA" w:rsidP="002A5E62">
            <w:pPr>
              <w:spacing w:after="0" w:line="240" w:lineRule="auto"/>
              <w:rPr>
                <w:rFonts w:ascii="Times New Roman" w:hAnsi="Times New Roman" w:cs="Times New Roman"/>
              </w:rPr>
            </w:pPr>
          </w:p>
          <w:p w14:paraId="3D83CD3C" w14:textId="77777777" w:rsidR="00BF0CBA" w:rsidRPr="00602692" w:rsidRDefault="00BF0CBA" w:rsidP="002A5E62">
            <w:pPr>
              <w:spacing w:after="0" w:line="240" w:lineRule="auto"/>
              <w:rPr>
                <w:rFonts w:ascii="Times New Roman" w:hAnsi="Times New Roman" w:cs="Times New Roman"/>
              </w:rPr>
            </w:pPr>
          </w:p>
          <w:p w14:paraId="04655583" w14:textId="77777777" w:rsidR="00BF0CBA" w:rsidRPr="00602692" w:rsidRDefault="00BF0CBA" w:rsidP="002A5E62">
            <w:pPr>
              <w:spacing w:after="0" w:line="240" w:lineRule="auto"/>
              <w:rPr>
                <w:rFonts w:ascii="Times New Roman" w:hAnsi="Times New Roman" w:cs="Times New Roman"/>
              </w:rPr>
            </w:pPr>
          </w:p>
          <w:p w14:paraId="3E8E267B" w14:textId="77777777" w:rsidR="00BF0CBA" w:rsidRPr="00602692" w:rsidRDefault="00BF0CBA" w:rsidP="002A5E62">
            <w:pPr>
              <w:spacing w:after="0" w:line="240" w:lineRule="auto"/>
              <w:rPr>
                <w:rFonts w:ascii="Times New Roman" w:hAnsi="Times New Roman" w:cs="Times New Roman"/>
              </w:rPr>
            </w:pPr>
          </w:p>
          <w:p w14:paraId="6E6716BF" w14:textId="77777777" w:rsidR="00BF0CBA" w:rsidRPr="00602692" w:rsidRDefault="00BF0CBA" w:rsidP="002A5E62">
            <w:pPr>
              <w:spacing w:after="0" w:line="240" w:lineRule="auto"/>
              <w:rPr>
                <w:rFonts w:ascii="Times New Roman" w:hAnsi="Times New Roman" w:cs="Times New Roman"/>
              </w:rPr>
            </w:pPr>
          </w:p>
          <w:p w14:paraId="03E083F8" w14:textId="77777777" w:rsidR="00BF0CBA" w:rsidRPr="00602692" w:rsidRDefault="00BF0CBA" w:rsidP="002A5E62">
            <w:pPr>
              <w:spacing w:after="0" w:line="240" w:lineRule="auto"/>
              <w:rPr>
                <w:rFonts w:ascii="Times New Roman" w:hAnsi="Times New Roman" w:cs="Times New Roman"/>
              </w:rPr>
            </w:pPr>
          </w:p>
          <w:p w14:paraId="573367D5" w14:textId="77777777" w:rsidR="00BF0CBA" w:rsidRPr="00602692" w:rsidRDefault="00BF0CBA" w:rsidP="002A5E62">
            <w:pPr>
              <w:spacing w:after="0" w:line="240" w:lineRule="auto"/>
              <w:rPr>
                <w:rFonts w:ascii="Times New Roman" w:hAnsi="Times New Roman" w:cs="Times New Roman"/>
              </w:rPr>
            </w:pPr>
          </w:p>
          <w:p w14:paraId="6A232CB2" w14:textId="77777777" w:rsidR="00BF0CBA" w:rsidRPr="00602692" w:rsidRDefault="00BF0CBA" w:rsidP="002A5E62">
            <w:pPr>
              <w:spacing w:after="0" w:line="240" w:lineRule="auto"/>
              <w:rPr>
                <w:rFonts w:ascii="Times New Roman" w:hAnsi="Times New Roman" w:cs="Times New Roman"/>
              </w:rPr>
            </w:pPr>
          </w:p>
          <w:p w14:paraId="62768C18" w14:textId="77777777" w:rsidR="00BF0CBA" w:rsidRPr="00602692" w:rsidRDefault="00BF0CBA" w:rsidP="002A5E62">
            <w:pPr>
              <w:spacing w:after="0" w:line="240" w:lineRule="auto"/>
              <w:rPr>
                <w:rFonts w:ascii="Times New Roman" w:hAnsi="Times New Roman" w:cs="Times New Roman"/>
              </w:rPr>
            </w:pPr>
          </w:p>
          <w:p w14:paraId="78E94FFA" w14:textId="77777777" w:rsidR="00BF0CBA" w:rsidRPr="00602692" w:rsidRDefault="00BF0CBA" w:rsidP="002A5E62">
            <w:pPr>
              <w:spacing w:after="0" w:line="240" w:lineRule="auto"/>
              <w:rPr>
                <w:rFonts w:ascii="Times New Roman" w:hAnsi="Times New Roman" w:cs="Times New Roman"/>
              </w:rPr>
            </w:pPr>
          </w:p>
          <w:p w14:paraId="29AE332A" w14:textId="77777777" w:rsidR="00BF0CBA" w:rsidRPr="00602692" w:rsidRDefault="00BF0CBA" w:rsidP="002A5E62">
            <w:pPr>
              <w:spacing w:after="0" w:line="240" w:lineRule="auto"/>
              <w:rPr>
                <w:rFonts w:ascii="Times New Roman" w:hAnsi="Times New Roman" w:cs="Times New Roman"/>
              </w:rPr>
            </w:pPr>
          </w:p>
          <w:p w14:paraId="1AEDAA27" w14:textId="77777777" w:rsidR="00BF0CBA" w:rsidRPr="00602692" w:rsidRDefault="00BF0CBA" w:rsidP="002A5E62">
            <w:pPr>
              <w:spacing w:after="0" w:line="240" w:lineRule="auto"/>
              <w:rPr>
                <w:rFonts w:ascii="Times New Roman" w:hAnsi="Times New Roman" w:cs="Times New Roman"/>
              </w:rPr>
            </w:pPr>
          </w:p>
          <w:p w14:paraId="2AA5501E" w14:textId="77777777" w:rsidR="00BF0CBA" w:rsidRPr="00602692" w:rsidRDefault="00BF0CBA" w:rsidP="002A5E62">
            <w:pPr>
              <w:spacing w:after="0" w:line="240" w:lineRule="auto"/>
              <w:rPr>
                <w:rFonts w:ascii="Times New Roman" w:hAnsi="Times New Roman" w:cs="Times New Roman"/>
              </w:rPr>
            </w:pPr>
          </w:p>
          <w:p w14:paraId="22FF6059" w14:textId="77777777" w:rsidR="00BF0CBA" w:rsidRPr="00602692" w:rsidRDefault="00BF0CBA" w:rsidP="002A5E62">
            <w:pPr>
              <w:spacing w:after="0" w:line="240" w:lineRule="auto"/>
              <w:rPr>
                <w:rFonts w:ascii="Times New Roman" w:hAnsi="Times New Roman" w:cs="Times New Roman"/>
              </w:rPr>
            </w:pPr>
          </w:p>
          <w:p w14:paraId="3A1FFAD1" w14:textId="77777777" w:rsidR="00BF0CBA" w:rsidRPr="00602692" w:rsidRDefault="00BF0CBA" w:rsidP="002A5E62">
            <w:pPr>
              <w:spacing w:after="0" w:line="240" w:lineRule="auto"/>
              <w:rPr>
                <w:rFonts w:ascii="Times New Roman" w:hAnsi="Times New Roman" w:cs="Times New Roman"/>
              </w:rPr>
            </w:pPr>
          </w:p>
          <w:p w14:paraId="77E5FE83" w14:textId="77777777" w:rsidR="00BF0CBA" w:rsidRPr="00602692" w:rsidRDefault="00BF0CBA" w:rsidP="002A5E62">
            <w:pPr>
              <w:spacing w:after="0" w:line="240" w:lineRule="auto"/>
              <w:rPr>
                <w:rFonts w:ascii="Times New Roman" w:hAnsi="Times New Roman" w:cs="Times New Roman"/>
              </w:rPr>
            </w:pPr>
          </w:p>
          <w:p w14:paraId="4D61D895" w14:textId="77777777" w:rsidR="00EC59F5" w:rsidRPr="00602692" w:rsidRDefault="00EC59F5" w:rsidP="002A5E62">
            <w:pPr>
              <w:spacing w:after="0" w:line="240" w:lineRule="auto"/>
              <w:rPr>
                <w:rFonts w:ascii="Times New Roman" w:hAnsi="Times New Roman" w:cs="Times New Roman"/>
                <w:lang w:val="en-GB"/>
              </w:rPr>
            </w:pPr>
          </w:p>
          <w:p w14:paraId="3DBEA2AC" w14:textId="77777777" w:rsidR="00EC59F5" w:rsidRPr="00602692" w:rsidRDefault="00EC59F5" w:rsidP="002A5E62">
            <w:pPr>
              <w:spacing w:after="0" w:line="240" w:lineRule="auto"/>
              <w:rPr>
                <w:rFonts w:ascii="Times New Roman" w:hAnsi="Times New Roman" w:cs="Times New Roman"/>
                <w:lang w:val="en-GB"/>
              </w:rPr>
            </w:pPr>
          </w:p>
          <w:p w14:paraId="55737274" w14:textId="77777777" w:rsidR="00EC59F5" w:rsidRPr="00602692" w:rsidRDefault="00EC59F5" w:rsidP="002A5E62">
            <w:pPr>
              <w:spacing w:after="0" w:line="240" w:lineRule="auto"/>
              <w:rPr>
                <w:rFonts w:ascii="Times New Roman" w:hAnsi="Times New Roman" w:cs="Times New Roman"/>
                <w:lang w:val="en-GB"/>
              </w:rPr>
            </w:pPr>
          </w:p>
          <w:p w14:paraId="48FAC167" w14:textId="77777777" w:rsidR="00EC59F5" w:rsidRPr="00602692" w:rsidRDefault="00EC59F5" w:rsidP="002A5E62">
            <w:pPr>
              <w:spacing w:after="0" w:line="240" w:lineRule="auto"/>
              <w:rPr>
                <w:rFonts w:ascii="Times New Roman" w:hAnsi="Times New Roman" w:cs="Times New Roman"/>
                <w:lang w:val="en-GB"/>
              </w:rPr>
            </w:pPr>
          </w:p>
          <w:p w14:paraId="56DA7085" w14:textId="77777777" w:rsidR="00EC59F5" w:rsidRPr="00602692" w:rsidRDefault="00EC59F5" w:rsidP="002A5E62">
            <w:pPr>
              <w:spacing w:after="0" w:line="240" w:lineRule="auto"/>
              <w:rPr>
                <w:rFonts w:ascii="Times New Roman" w:hAnsi="Times New Roman" w:cs="Times New Roman"/>
                <w:lang w:val="en-GB"/>
              </w:rPr>
            </w:pPr>
          </w:p>
          <w:p w14:paraId="151B91EF" w14:textId="77777777" w:rsidR="00EC59F5" w:rsidRPr="00602692" w:rsidRDefault="00EC59F5" w:rsidP="002A5E62">
            <w:pPr>
              <w:spacing w:after="0" w:line="240" w:lineRule="auto"/>
              <w:rPr>
                <w:rFonts w:ascii="Times New Roman" w:hAnsi="Times New Roman" w:cs="Times New Roman"/>
                <w:lang w:val="en-GB"/>
              </w:rPr>
            </w:pPr>
          </w:p>
          <w:p w14:paraId="5DBA3BB7" w14:textId="77777777" w:rsidR="00EC59F5" w:rsidRPr="00602692" w:rsidRDefault="00EC59F5" w:rsidP="002A5E62">
            <w:pPr>
              <w:spacing w:after="0" w:line="240" w:lineRule="auto"/>
              <w:rPr>
                <w:rFonts w:ascii="Times New Roman" w:hAnsi="Times New Roman" w:cs="Times New Roman"/>
                <w:lang w:val="en-GB"/>
              </w:rPr>
            </w:pPr>
          </w:p>
          <w:p w14:paraId="4C91B6AB" w14:textId="77777777" w:rsidR="00EC59F5" w:rsidRPr="00602692" w:rsidRDefault="00EC59F5" w:rsidP="002A5E62">
            <w:pPr>
              <w:spacing w:after="0" w:line="240" w:lineRule="auto"/>
              <w:rPr>
                <w:rFonts w:ascii="Times New Roman" w:hAnsi="Times New Roman" w:cs="Times New Roman"/>
                <w:lang w:val="en-GB"/>
              </w:rPr>
            </w:pPr>
          </w:p>
          <w:p w14:paraId="0D199A23" w14:textId="77777777" w:rsidR="00EC59F5" w:rsidRPr="00602692" w:rsidRDefault="00EC59F5" w:rsidP="002A5E62">
            <w:pPr>
              <w:spacing w:after="0" w:line="240" w:lineRule="auto"/>
              <w:rPr>
                <w:rFonts w:ascii="Times New Roman" w:hAnsi="Times New Roman" w:cs="Times New Roman"/>
                <w:lang w:val="en-GB"/>
              </w:rPr>
            </w:pPr>
          </w:p>
          <w:p w14:paraId="2A3AE64A" w14:textId="77777777" w:rsidR="00EC59F5" w:rsidRPr="00602692" w:rsidRDefault="00EC59F5" w:rsidP="002A5E62">
            <w:pPr>
              <w:spacing w:after="0" w:line="240" w:lineRule="auto"/>
              <w:rPr>
                <w:rFonts w:ascii="Times New Roman" w:hAnsi="Times New Roman" w:cs="Times New Roman"/>
                <w:lang w:val="en-GB"/>
              </w:rPr>
            </w:pPr>
          </w:p>
          <w:p w14:paraId="30A179DA" w14:textId="77777777" w:rsidR="00EC59F5" w:rsidRPr="00602692" w:rsidRDefault="00EC59F5" w:rsidP="002A5E62">
            <w:pPr>
              <w:spacing w:after="0" w:line="240" w:lineRule="auto"/>
              <w:rPr>
                <w:rFonts w:ascii="Times New Roman" w:hAnsi="Times New Roman" w:cs="Times New Roman"/>
                <w:lang w:val="en-GB"/>
              </w:rPr>
            </w:pPr>
          </w:p>
        </w:tc>
        <w:tc>
          <w:tcPr>
            <w:tcW w:w="1344" w:type="pct"/>
            <w:vAlign w:val="center"/>
          </w:tcPr>
          <w:p w14:paraId="3DCC7949" w14:textId="77777777" w:rsidR="007A28FF" w:rsidRPr="00602692" w:rsidRDefault="007A28FF" w:rsidP="002A5E62">
            <w:pPr>
              <w:spacing w:before="240" w:after="240" w:line="240" w:lineRule="auto"/>
              <w:jc w:val="center"/>
              <w:rPr>
                <w:rFonts w:ascii="Times New Roman" w:eastAsia="Times New Roman" w:hAnsi="Times New Roman" w:cs="Times New Roman"/>
                <w:b/>
                <w:bCs/>
                <w:i/>
                <w:iCs/>
                <w:color w:val="000000"/>
              </w:rPr>
            </w:pPr>
            <w:r w:rsidRPr="00602692">
              <w:rPr>
                <w:rFonts w:ascii="Times New Roman" w:eastAsia="Times New Roman" w:hAnsi="Times New Roman" w:cs="Times New Roman"/>
                <w:color w:val="000000"/>
              </w:rPr>
              <w:lastRenderedPageBreak/>
              <w:t>Тражење података од страних држава</w:t>
            </w:r>
          </w:p>
          <w:p w14:paraId="6855BE3C" w14:textId="77777777" w:rsidR="007A28FF" w:rsidRPr="00602692" w:rsidRDefault="007A28FF" w:rsidP="002A5E62">
            <w:pPr>
              <w:spacing w:before="240" w:after="120" w:line="240" w:lineRule="auto"/>
              <w:jc w:val="center"/>
              <w:rPr>
                <w:rFonts w:ascii="Times New Roman" w:eastAsia="Times New Roman" w:hAnsi="Times New Roman" w:cs="Times New Roman"/>
                <w:color w:val="000000"/>
                <w:lang w:val="sr-Cyrl-RS"/>
              </w:rPr>
            </w:pPr>
            <w:r w:rsidRPr="00602692">
              <w:rPr>
                <w:rFonts w:ascii="Times New Roman" w:eastAsia="Times New Roman" w:hAnsi="Times New Roman" w:cs="Times New Roman"/>
                <w:color w:val="000000"/>
              </w:rPr>
              <w:t>Члан 80</w:t>
            </w:r>
            <w:r w:rsidRPr="00602692">
              <w:rPr>
                <w:rFonts w:ascii="Times New Roman" w:eastAsia="Times New Roman" w:hAnsi="Times New Roman" w:cs="Times New Roman"/>
                <w:color w:val="000000"/>
                <w:lang w:val="sr-Cyrl-RS"/>
              </w:rPr>
              <w:t>.</w:t>
            </w:r>
          </w:p>
          <w:p w14:paraId="3C6FE009" w14:textId="77777777" w:rsidR="005F380E" w:rsidRPr="00602692" w:rsidRDefault="005F380E"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Управа може да тражи податке, информације и документацију потребну за спречавање и откривање прања новца или финансирања тероризма од надлежних органа страних држава. </w:t>
            </w:r>
          </w:p>
          <w:p w14:paraId="2AF283C0" w14:textId="77777777" w:rsidR="005F380E" w:rsidRPr="00602692" w:rsidRDefault="005F380E"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Податке, информације и документацију прибављену на основу става 1. овог члана Управа може користити само за намене одређене овим законом. </w:t>
            </w:r>
          </w:p>
          <w:p w14:paraId="34B5255B" w14:textId="77777777" w:rsidR="007A28FF" w:rsidRPr="00602692" w:rsidRDefault="005F380E"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Податке, информације и документацију прибављену на основу става 1. овог члана Управа не може да проследи другом државном органу без претходне сагласности државног органа стране државе надлежног за спречавање и откривање прања новца и финансирања тероризма, који је те податке доставио Управи. </w:t>
            </w:r>
          </w:p>
          <w:p w14:paraId="2466EE46" w14:textId="77777777" w:rsidR="005F380E" w:rsidRPr="00602692" w:rsidRDefault="005F380E" w:rsidP="002A5E62">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Податке, информације и документацију прибављене на основу става 1. овог члана Управа не може да користи супротно </w:t>
            </w:r>
            <w:r w:rsidRPr="00602692">
              <w:rPr>
                <w:rFonts w:ascii="Times New Roman" w:eastAsia="Times New Roman" w:hAnsi="Times New Roman" w:cs="Times New Roman"/>
                <w:color w:val="000000"/>
              </w:rPr>
              <w:lastRenderedPageBreak/>
              <w:t>условима и ограничењима која је одредио државни орган стране државе који је те податке доставио Управи. </w:t>
            </w:r>
          </w:p>
          <w:p w14:paraId="1BCFC195"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 xml:space="preserve">ПОДАТКЕ И ИНФОРМАЦИЈЕ И ДОКУМЕНТАЦИЈУ У ВЕЗИ СА ТРАНСАКЦИЈАМА ИЛИ ЛИЦИМА И ЊИХОВИМ СТВАРНИМ ВЛАСНИЦИМА ЗА КОЈЕ ПОСТОЈЕ ОСНОВИ СУМЊЕ ДА СЕ РАДИ О ПРАЊУ НОВЦА, ФИНАНСИРАЊУ ТЕРОРИЗМА ИЛИ ПРЕТХОДНОМ КРИВИЧНОМ ДЕЛУ,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0C4235EB"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ЗАХТЕВ ИЗ СТАВА 1. ОВОГ ЧЛАНА МОРА ДА САДРЖИ СВЕ РЕЛЕВАНТНЕ ЧИЊЕНИЦЕ, ОСНОВЕ СУМЊЕ ДА СЕ РАДИ О ПРАЊУ НОВЦА, ФИНАСИРАЊУ ТЕРОРИЗМА ИЛИ ПРЕТХОДНОМ КРИВИЧНОМ ДЕЛУ, РАЗЛОГЕ ПОДНОШЕЊА ЗАХТЕВА И СВРХЕ У КОЈЕ ЋЕ СЕ ТРАЖЕНИ ПОДАЦИ, ИНФОРМАЦИЈЕ И ДОКУМЕНТАЦИЈА КОРИСТИТИ.</w:t>
            </w:r>
          </w:p>
          <w:p w14:paraId="631B221B"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 xml:space="preserve">ПОДАТКЕ О ЛИЦИМА И ТРАНСАКЦИЈАМА ПРИМЉЕНИМ У СКЛАДУ СА ЧЛАНОМ 47. СТАВ 2. </w:t>
            </w:r>
            <w:r w:rsidRPr="007146F1">
              <w:rPr>
                <w:rFonts w:ascii="Times New Roman" w:eastAsia="Times New Roman" w:hAnsi="Times New Roman" w:cs="Times New Roman"/>
                <w:color w:val="000000"/>
              </w:rPr>
              <w:lastRenderedPageBreak/>
              <w:t xml:space="preserve">ОВОГ ЗАКОНА КОЈИ СЕ ОДНОСЕ НА ДРЖАВУ ЧЛАНИЦУ ЕВРОПСКЕ УНИЈЕ УПРАВА ЈЕ ДУЖНА ДА ИХ БЕЗ ОДЛАГАЊА И БЕСПЛАТНО ДОСТАВИ НАДЛЕЖНОМ ОРГАНУ ТЕ ДРЖАВЕ ЧЛАНИЦЕ. </w:t>
            </w:r>
          </w:p>
          <w:p w14:paraId="22F84651"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ПРИЛИКОМ ДАВАЊА ОДГОВОРА НА ЗАХТЕВ НАДЛЕЖНОГ ОРГАНА СТРАНЕ ДРЖАВЕ УПРАВА ЈЕ ДУЖНА ДА БЛАГОВРЕМЕНО ПОСТУПИ У СКЛАДУ СА СВИМ ОВЛАШЋЕЊИМА КОЈИМА РАСПОЛАЖЕ ЗА ПРИЈЕМ И АНАЛИЗУ ПОДАТАКА, ИНФОРМАЦИЈА И ДОКУМЕНТАЦИЈЕ.</w:t>
            </w:r>
          </w:p>
          <w:p w14:paraId="29AE6978"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УПРАВА МОЖЕ ДА ОДБИЈЕ ИСПУЊЕЊЕ ЗАХТЕВА ИЗ СТАВА 1. ОВОГ ЧЛАНА ИЛИ УСКРАТИ ДАВАЊЕ САГЛАСНОСТИ ЗА ПРОСЛЕЂИВАЊЕ ИЗ СТАВА 7. ОВОГ ЧЛАНА АКО:</w:t>
            </w:r>
          </w:p>
          <w:p w14:paraId="2310E47B"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1) БИ ДОСТАВЉАЊЕ ПОДАТАКА, ИНФОРМАЦИЈА И ДОКУМЕНТАЦИЈЕ БИЛО НЕСРАЗМЕРНО ЛЕГИТИМНИМ ИНТЕРЕСИМА ФИЗИЧКОГ ИЛИ ПРАВНОГ ЛИЦА ИЛИ РЕПУБЛИКЕ СРБИЈЕ;</w:t>
            </w:r>
          </w:p>
          <w:p w14:paraId="5A1A0BE3"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2) БИ ДОСТАВЉАЊЕ ПОДАТАКА, ИНФОРМАЦИЈА И ДОКУМЕНТАЦИЈЕ УГРОЗИЛО ИЛИ МОГЛО ДА УГРОЗИ ТОК КРИВИЧНОГ ПОСТУПКА У РЕПУБЛИЦИ СРБИЈИ;</w:t>
            </w:r>
          </w:p>
          <w:p w14:paraId="3446EF10"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lastRenderedPageBreak/>
              <w:t>3) ДОСТАВЉАЊЕ ПОДАТАКА, ИНФОРМАЦИЈА И ДОКУМЕНТАЦИЈЕ НИЈЕ У СКЛАДУ СА ОСНОВНИМ ПРИНЦИПИМА ПРАВНОГ СИСТЕМА РЕПУБЛИКЕ СРБИЈЕ.</w:t>
            </w:r>
          </w:p>
          <w:p w14:paraId="204E0C5C"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УПРАВА ЈЕ ДУЖНА ДА О ОДБИЈАЊУ ЗАХТЕВА ИЛИ УСКРАЋИВАЊУ ДАВАЊА САГЛАСНОСТИ ЗА ПРОСЛЕЂИВАЊЕ ПРИБАВЉЕНИХ ПОДАТАКА ПИСМЕНИМ ПУТЕМ ОБАВЕСТИ ДРЖАВНИ ОРГАН СТРАНЕ ДРЖАВЕ КОЈИ ЈЕ ТРАЖИО ПОДАТКЕ, ИНФОРМАЦИЈЕ И ДОКУМЕНТАЦИЈУ, КАО И ДА У ТОМ ОБАВЕШТЕЊУ НАВЕДЕ РАЗЛОГЕ ОДБИЈАЊА ЗАХТЕВА.</w:t>
            </w:r>
          </w:p>
          <w:p w14:paraId="6D3CED33"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УПРАВА МОЖЕ ДА ОДРЕДИ УСЛОВЕ И ОГРАНИЧЕЊА ПОД КОЈИМА ОРГАН СТРАНЕ ДРЖАВЕ МОЖЕ КОРИСТИТИ ПОДАТКЕ, ИНФОРМАЦИЈЕ И ДОКУМЕНТАЦИЈУ ИЗ СТ. 1. И 3. ОВОГ ЧЛАНА, А САГЛАСНОСТ УПРАВЕ ЗА ДАЉЕ ПРОСЛЕЂИВАЊЕ ПРИКУПЉЕНИХ ИНФОРМАЦИЈА ДРУГОМ ОРГАНУ СТРАНЕ ДРЖАВЕ ВРШИ СЕ БЛАГОВРЕМЕНО И У НАЈВЕЋОЈ МОГУЋОЈ МЕРИ.</w:t>
            </w:r>
          </w:p>
          <w:p w14:paraId="5564BE2E"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 xml:space="preserve">РАЗМЕНА ПОДАТАКА, ИНФОРМАЦИЈА И ДОКУМЕНТАЦИЈЕ ИЗ ОВОГ ЧЛАНА ВРШИ СЕ ЕЛЕКТРОНСКИМ ПУТЕМ, ПРЕКО ПЛАТФОРМЕ ЕГМОНТ ГРУПЕ ИЛИ ПРЕКО ДРУГОГ СИСТЕМА </w:t>
            </w:r>
            <w:r w:rsidRPr="007146F1">
              <w:rPr>
                <w:rFonts w:ascii="Times New Roman" w:eastAsia="Times New Roman" w:hAnsi="Times New Roman" w:cs="Times New Roman"/>
                <w:color w:val="000000"/>
              </w:rPr>
              <w:lastRenderedPageBreak/>
              <w:t>МЕЂУНАРОДНЕ КОМУНИКАЦИЈЕ КОЈИ ПРУЖА ИСТИ ИЛИ ВЕЋИ НИВО ЗАШТИТЕ И ПОВЕРЉИВОСТИ ПОДАТАКА ИЛИ НА ДРУГИ ОДГОВАРАЈУЋИ НАЧИН У СКЛАДУ СА МЕЂУНАРОДНИМ СПОРАЗУМОМ.</w:t>
            </w:r>
          </w:p>
          <w:p w14:paraId="14E0BFE8" w14:textId="77777777" w:rsidR="007146F1" w:rsidRPr="007146F1" w:rsidRDefault="007146F1" w:rsidP="007146F1">
            <w:pPr>
              <w:spacing w:before="240" w:after="240" w:line="240" w:lineRule="auto"/>
              <w:jc w:val="both"/>
              <w:rPr>
                <w:rFonts w:ascii="Times New Roman" w:eastAsia="Times New Roman" w:hAnsi="Times New Roman" w:cs="Times New Roman"/>
                <w:color w:val="000000"/>
              </w:rPr>
            </w:pPr>
            <w:r w:rsidRPr="007146F1">
              <w:rPr>
                <w:rFonts w:ascii="Times New Roman" w:eastAsia="Times New Roman" w:hAnsi="Times New Roman" w:cs="Times New Roman"/>
                <w:color w:val="000000"/>
              </w:rPr>
              <w:t xml:space="preserve">НА ЗАШТИТУ ПОДАТАКА, ИНФОРМАЦИЈА И ДОКУМЕНТАЦИЈЕ КОЈЕ СЕ РАЗМЕЊУЈУ У СКЛАДУ СА ОВИМ ЧЛАНОМ ПРИМЕЊУЈУ СЕ ОДРЕДБЕ ЗАКОНА КОЈИМ СЕ УРЕЂУЈЕ ЗАШТИТА ПОДАТАКА О ЛИЧНОСТИ. </w:t>
            </w:r>
          </w:p>
          <w:p w14:paraId="0D2EEEEB" w14:textId="77777777" w:rsidR="00EC59F5" w:rsidRPr="00602692" w:rsidRDefault="007146F1" w:rsidP="007146F1">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rPr>
            </w:pPr>
            <w:r w:rsidRPr="007146F1">
              <w:rPr>
                <w:rFonts w:ascii="Times New Roman" w:eastAsia="Times New Roman" w:hAnsi="Times New Roman" w:cs="Times New Roman"/>
                <w:color w:val="000000"/>
              </w:rPr>
              <w:t>УПРАВА ЈЕ ДУЖНА ДА ОДРЕДИ НАЈМАЊЕ ЈЕДНО ЛИЦЕ КАО КОНТАКТ ТАЧКУ ЗА РАЗМЕНУ ПОДАТАКА, ИНФОРМАЦИЈА И ДОКУМЕНТАЦИЈЕ У СКЛАДУ СА ОДРЕБАМА ОВОГ ЧЛАНА.</w:t>
            </w:r>
          </w:p>
        </w:tc>
        <w:tc>
          <w:tcPr>
            <w:tcW w:w="139" w:type="pct"/>
            <w:vAlign w:val="center"/>
          </w:tcPr>
          <w:p w14:paraId="5C90535C" w14:textId="77777777" w:rsidR="00E54880" w:rsidRPr="00602692" w:rsidRDefault="00E47B9D"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7DACDC9" w14:textId="77777777" w:rsidR="00E54880" w:rsidRPr="00602692"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tc>
        <w:tc>
          <w:tcPr>
            <w:tcW w:w="878" w:type="pct"/>
            <w:vAlign w:val="center"/>
          </w:tcPr>
          <w:p w14:paraId="101557F0" w14:textId="77777777" w:rsidR="00E54880" w:rsidRPr="00602692"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tc>
      </w:tr>
      <w:tr w:rsidR="00060A53" w:rsidRPr="00602692" w14:paraId="5B12F5AA" w14:textId="77777777" w:rsidTr="00004FAF">
        <w:trPr>
          <w:trHeight w:val="63"/>
        </w:trPr>
        <w:tc>
          <w:tcPr>
            <w:tcW w:w="323" w:type="pct"/>
            <w:shd w:val="clear" w:color="auto" w:fill="D9D9D9"/>
          </w:tcPr>
          <w:p w14:paraId="7FB3406F" w14:textId="77777777" w:rsidR="00E54880" w:rsidRPr="00602692" w:rsidRDefault="00E54880" w:rsidP="002A5E62">
            <w:pPr>
              <w:pStyle w:val="NormalWeb"/>
              <w:spacing w:before="0" w:beforeAutospacing="0" w:after="0" w:afterAutospacing="0"/>
              <w:rPr>
                <w:sz w:val="22"/>
                <w:szCs w:val="22"/>
              </w:rPr>
            </w:pPr>
            <w:r w:rsidRPr="00602692">
              <w:rPr>
                <w:sz w:val="22"/>
                <w:szCs w:val="22"/>
              </w:rPr>
              <w:lastRenderedPageBreak/>
              <w:t>54</w:t>
            </w:r>
          </w:p>
        </w:tc>
        <w:tc>
          <w:tcPr>
            <w:tcW w:w="1387" w:type="pct"/>
            <w:shd w:val="clear" w:color="auto" w:fill="D9D9D9"/>
            <w:vAlign w:val="center"/>
          </w:tcPr>
          <w:p w14:paraId="1ABBEEBE" w14:textId="77777777" w:rsidR="00E54880" w:rsidRPr="00602692" w:rsidRDefault="00E54880" w:rsidP="002A5E62">
            <w:pPr>
              <w:pStyle w:val="NormalWeb"/>
              <w:spacing w:before="0" w:beforeAutospacing="0" w:after="0" w:afterAutospacing="0"/>
              <w:rPr>
                <w:sz w:val="22"/>
                <w:szCs w:val="22"/>
              </w:rPr>
            </w:pPr>
            <w:r w:rsidRPr="00602692">
              <w:rPr>
                <w:sz w:val="22"/>
                <w:szCs w:val="22"/>
              </w:rPr>
              <w:t>Information and documents received pursuant to Articles 52 and 53 shall be used for the accomplishment of the FIU's tasks as laid down in this Directive. When exchanging information and documents pursuant to Articles 52 and 53, the transmitting FIU may impose restrictions and conditions for the use of that information. The receiving FIU shall comply with those restrictions and conditions.</w:t>
            </w:r>
          </w:p>
          <w:p w14:paraId="36C2B1C9"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Member States shall ensure that FIUs designate at least one contact person or point to be responsible for receiving requests for information from FIUs in other Member States.</w:t>
            </w:r>
          </w:p>
        </w:tc>
        <w:tc>
          <w:tcPr>
            <w:tcW w:w="512" w:type="pct"/>
            <w:vAlign w:val="center"/>
          </w:tcPr>
          <w:p w14:paraId="662B3FCA" w14:textId="77777777" w:rsidR="00503D94" w:rsidRPr="00602692" w:rsidRDefault="00174A51" w:rsidP="002A5E62">
            <w:pPr>
              <w:spacing w:after="0" w:line="240" w:lineRule="auto"/>
              <w:rPr>
                <w:rFonts w:ascii="Times New Roman" w:hAnsi="Times New Roman" w:cs="Times New Roman"/>
                <w:lang w:val="sr-Cyrl-RS"/>
              </w:rPr>
            </w:pPr>
            <w:r w:rsidRPr="00602692">
              <w:rPr>
                <w:rFonts w:ascii="Times New Roman" w:hAnsi="Times New Roman" w:cs="Times New Roman"/>
              </w:rPr>
              <w:t>8</w:t>
            </w:r>
            <w:r w:rsidR="003E5BFE" w:rsidRPr="00602692">
              <w:rPr>
                <w:rFonts w:ascii="Times New Roman" w:hAnsi="Times New Roman" w:cs="Times New Roman"/>
                <w:lang w:val="sr-Cyrl-RS"/>
              </w:rPr>
              <w:t>1.4</w:t>
            </w:r>
          </w:p>
          <w:p w14:paraId="243B0512" w14:textId="77777777" w:rsidR="005005C8" w:rsidRPr="00602692" w:rsidRDefault="005005C8" w:rsidP="002A5E62">
            <w:pPr>
              <w:spacing w:after="0" w:line="240" w:lineRule="auto"/>
              <w:rPr>
                <w:rFonts w:ascii="Times New Roman" w:hAnsi="Times New Roman" w:cs="Times New Roman"/>
              </w:rPr>
            </w:pPr>
          </w:p>
          <w:p w14:paraId="073E5178" w14:textId="77777777" w:rsidR="003E5BFE" w:rsidRPr="00602692" w:rsidRDefault="003E5BFE" w:rsidP="002A5E62">
            <w:pPr>
              <w:spacing w:after="0" w:line="240" w:lineRule="auto"/>
              <w:rPr>
                <w:rFonts w:ascii="Times New Roman" w:hAnsi="Times New Roman" w:cs="Times New Roman"/>
              </w:rPr>
            </w:pPr>
          </w:p>
          <w:p w14:paraId="7CC81878" w14:textId="77777777" w:rsidR="003E5BFE" w:rsidRPr="00602692" w:rsidRDefault="003E5BFE" w:rsidP="002A5E62">
            <w:pPr>
              <w:spacing w:after="0" w:line="240" w:lineRule="auto"/>
              <w:rPr>
                <w:rFonts w:ascii="Times New Roman" w:hAnsi="Times New Roman" w:cs="Times New Roman"/>
              </w:rPr>
            </w:pPr>
          </w:p>
          <w:p w14:paraId="235FB66C" w14:textId="77777777" w:rsidR="003E5BFE" w:rsidRPr="00602692" w:rsidRDefault="003E5BFE" w:rsidP="002A5E62">
            <w:pPr>
              <w:spacing w:after="0" w:line="240" w:lineRule="auto"/>
              <w:rPr>
                <w:rFonts w:ascii="Times New Roman" w:hAnsi="Times New Roman" w:cs="Times New Roman"/>
              </w:rPr>
            </w:pPr>
          </w:p>
          <w:p w14:paraId="29E60668" w14:textId="77777777" w:rsidR="003E5BFE" w:rsidRPr="00602692" w:rsidRDefault="003E5BFE" w:rsidP="002A5E62">
            <w:pPr>
              <w:spacing w:after="0" w:line="240" w:lineRule="auto"/>
              <w:rPr>
                <w:rFonts w:ascii="Times New Roman" w:hAnsi="Times New Roman" w:cs="Times New Roman"/>
              </w:rPr>
            </w:pPr>
          </w:p>
          <w:p w14:paraId="78908DF5" w14:textId="77777777" w:rsidR="003E5BFE" w:rsidRPr="00602692" w:rsidRDefault="003E5BFE" w:rsidP="002A5E62">
            <w:pPr>
              <w:spacing w:after="0" w:line="240" w:lineRule="auto"/>
              <w:rPr>
                <w:rFonts w:ascii="Times New Roman" w:hAnsi="Times New Roman" w:cs="Times New Roman"/>
              </w:rPr>
            </w:pPr>
          </w:p>
          <w:p w14:paraId="5CA2E976" w14:textId="77777777" w:rsidR="003E5BFE" w:rsidRPr="00602692" w:rsidRDefault="003E5BFE" w:rsidP="002A5E62">
            <w:pPr>
              <w:spacing w:after="0" w:line="240" w:lineRule="auto"/>
              <w:rPr>
                <w:rFonts w:ascii="Times New Roman" w:hAnsi="Times New Roman" w:cs="Times New Roman"/>
              </w:rPr>
            </w:pPr>
          </w:p>
          <w:p w14:paraId="70E33EA3" w14:textId="77777777" w:rsidR="003E5BFE" w:rsidRPr="00602692" w:rsidRDefault="003E5BFE" w:rsidP="002A5E62">
            <w:pPr>
              <w:spacing w:after="0" w:line="240" w:lineRule="auto"/>
              <w:rPr>
                <w:rFonts w:ascii="Times New Roman" w:hAnsi="Times New Roman" w:cs="Times New Roman"/>
              </w:rPr>
            </w:pPr>
          </w:p>
          <w:p w14:paraId="58E6ED32" w14:textId="77777777" w:rsidR="003E5BFE" w:rsidRPr="00602692" w:rsidRDefault="003E5BFE" w:rsidP="002A5E62">
            <w:pPr>
              <w:spacing w:after="0" w:line="240" w:lineRule="auto"/>
              <w:rPr>
                <w:rFonts w:ascii="Times New Roman" w:hAnsi="Times New Roman" w:cs="Times New Roman"/>
              </w:rPr>
            </w:pPr>
          </w:p>
          <w:p w14:paraId="2E268C47" w14:textId="77777777" w:rsidR="003E5BFE" w:rsidRPr="00602692" w:rsidRDefault="003E5BFE" w:rsidP="002A5E62">
            <w:pPr>
              <w:spacing w:after="0" w:line="240" w:lineRule="auto"/>
              <w:rPr>
                <w:rFonts w:ascii="Times New Roman" w:hAnsi="Times New Roman" w:cs="Times New Roman"/>
              </w:rPr>
            </w:pPr>
          </w:p>
          <w:p w14:paraId="17E055F7" w14:textId="77777777" w:rsidR="003E5BFE" w:rsidRPr="00602692" w:rsidRDefault="003E5BFE" w:rsidP="002A5E62">
            <w:pPr>
              <w:spacing w:after="0" w:line="240" w:lineRule="auto"/>
              <w:rPr>
                <w:rFonts w:ascii="Times New Roman" w:hAnsi="Times New Roman" w:cs="Times New Roman"/>
              </w:rPr>
            </w:pPr>
          </w:p>
          <w:p w14:paraId="144E93DD" w14:textId="77777777" w:rsidR="003E5BFE" w:rsidRPr="00602692" w:rsidRDefault="003E5BFE" w:rsidP="002A5E62">
            <w:pPr>
              <w:spacing w:after="0" w:line="240" w:lineRule="auto"/>
              <w:rPr>
                <w:rFonts w:ascii="Times New Roman" w:hAnsi="Times New Roman" w:cs="Times New Roman"/>
              </w:rPr>
            </w:pPr>
          </w:p>
          <w:p w14:paraId="258B426E" w14:textId="77777777" w:rsidR="003E5BFE" w:rsidRPr="00602692" w:rsidRDefault="003E5BFE" w:rsidP="002A5E62">
            <w:pPr>
              <w:spacing w:after="0" w:line="240" w:lineRule="auto"/>
              <w:rPr>
                <w:rFonts w:ascii="Times New Roman" w:hAnsi="Times New Roman" w:cs="Times New Roman"/>
              </w:rPr>
            </w:pPr>
          </w:p>
          <w:p w14:paraId="6A8031D4" w14:textId="77777777" w:rsidR="003E5BFE" w:rsidRPr="00602692" w:rsidRDefault="003E5BFE" w:rsidP="002A5E62">
            <w:pPr>
              <w:spacing w:after="0" w:line="240" w:lineRule="auto"/>
              <w:rPr>
                <w:rFonts w:ascii="Times New Roman" w:hAnsi="Times New Roman" w:cs="Times New Roman"/>
              </w:rPr>
            </w:pPr>
          </w:p>
          <w:p w14:paraId="530470E0" w14:textId="77777777" w:rsidR="003E5BFE" w:rsidRPr="00602692" w:rsidRDefault="003E5BFE" w:rsidP="002A5E62">
            <w:pPr>
              <w:spacing w:after="0" w:line="240" w:lineRule="auto"/>
              <w:rPr>
                <w:rFonts w:ascii="Times New Roman" w:hAnsi="Times New Roman" w:cs="Times New Roman"/>
              </w:rPr>
            </w:pPr>
          </w:p>
          <w:p w14:paraId="6C6B1990" w14:textId="77777777" w:rsidR="003E5BFE" w:rsidRPr="00602692" w:rsidRDefault="003E5BFE" w:rsidP="002A5E62">
            <w:pPr>
              <w:spacing w:after="0" w:line="240" w:lineRule="auto"/>
              <w:rPr>
                <w:rFonts w:ascii="Times New Roman" w:hAnsi="Times New Roman" w:cs="Times New Roman"/>
              </w:rPr>
            </w:pPr>
          </w:p>
          <w:p w14:paraId="63C0A17F" w14:textId="77777777" w:rsidR="003E5BFE" w:rsidRPr="00602692" w:rsidRDefault="003E5BFE" w:rsidP="002A5E62">
            <w:pPr>
              <w:spacing w:after="0" w:line="240" w:lineRule="auto"/>
              <w:rPr>
                <w:rFonts w:ascii="Times New Roman" w:hAnsi="Times New Roman" w:cs="Times New Roman"/>
              </w:rPr>
            </w:pPr>
          </w:p>
          <w:p w14:paraId="70006C76" w14:textId="77777777" w:rsidR="003E5BFE" w:rsidRPr="00602692" w:rsidRDefault="003E5BFE" w:rsidP="002A5E62">
            <w:pPr>
              <w:spacing w:after="0" w:line="240" w:lineRule="auto"/>
              <w:rPr>
                <w:rFonts w:ascii="Times New Roman" w:hAnsi="Times New Roman" w:cs="Times New Roman"/>
              </w:rPr>
            </w:pPr>
          </w:p>
          <w:p w14:paraId="5B4DD736" w14:textId="77777777" w:rsidR="003E5BFE" w:rsidRPr="00602692" w:rsidRDefault="003E5BFE" w:rsidP="002A5E62">
            <w:pPr>
              <w:spacing w:after="0" w:line="240" w:lineRule="auto"/>
              <w:rPr>
                <w:rFonts w:ascii="Times New Roman" w:hAnsi="Times New Roman" w:cs="Times New Roman"/>
              </w:rPr>
            </w:pPr>
          </w:p>
          <w:p w14:paraId="544625A2" w14:textId="77777777" w:rsidR="003E5BFE" w:rsidRPr="00602692" w:rsidRDefault="003E5BFE" w:rsidP="002A5E62">
            <w:pPr>
              <w:spacing w:after="0" w:line="240" w:lineRule="auto"/>
              <w:rPr>
                <w:rFonts w:ascii="Times New Roman" w:hAnsi="Times New Roman" w:cs="Times New Roman"/>
              </w:rPr>
            </w:pPr>
          </w:p>
          <w:p w14:paraId="221E8AB9" w14:textId="77777777" w:rsidR="003E5BFE" w:rsidRPr="00602692" w:rsidRDefault="003E5BFE" w:rsidP="002A5E62">
            <w:pPr>
              <w:spacing w:after="0" w:line="240" w:lineRule="auto"/>
              <w:rPr>
                <w:rFonts w:ascii="Times New Roman" w:hAnsi="Times New Roman" w:cs="Times New Roman"/>
              </w:rPr>
            </w:pPr>
          </w:p>
          <w:p w14:paraId="08BCB101" w14:textId="77777777" w:rsidR="003E5BFE" w:rsidRPr="00602692" w:rsidRDefault="003E5BFE" w:rsidP="002A5E62">
            <w:pPr>
              <w:spacing w:after="0" w:line="240" w:lineRule="auto"/>
              <w:rPr>
                <w:rFonts w:ascii="Times New Roman" w:hAnsi="Times New Roman" w:cs="Times New Roman"/>
              </w:rPr>
            </w:pPr>
          </w:p>
          <w:p w14:paraId="49DF2604" w14:textId="77777777" w:rsidR="003E5BFE" w:rsidRPr="00602692" w:rsidRDefault="003E5BFE" w:rsidP="002A5E62">
            <w:pPr>
              <w:spacing w:after="0" w:line="240" w:lineRule="auto"/>
              <w:rPr>
                <w:rFonts w:ascii="Times New Roman" w:hAnsi="Times New Roman" w:cs="Times New Roman"/>
              </w:rPr>
            </w:pPr>
          </w:p>
          <w:p w14:paraId="10C23934" w14:textId="77777777" w:rsidR="003E5BFE" w:rsidRPr="00602692" w:rsidRDefault="003E5BFE" w:rsidP="002A5E62">
            <w:pPr>
              <w:spacing w:after="0" w:line="240" w:lineRule="auto"/>
              <w:rPr>
                <w:rFonts w:ascii="Times New Roman" w:hAnsi="Times New Roman" w:cs="Times New Roman"/>
              </w:rPr>
            </w:pPr>
          </w:p>
          <w:p w14:paraId="061939E4" w14:textId="77777777" w:rsidR="003E5BFE" w:rsidRPr="00602692" w:rsidRDefault="003E5BFE" w:rsidP="002A5E62">
            <w:pPr>
              <w:spacing w:after="0" w:line="240" w:lineRule="auto"/>
              <w:rPr>
                <w:rFonts w:ascii="Times New Roman" w:hAnsi="Times New Roman" w:cs="Times New Roman"/>
              </w:rPr>
            </w:pPr>
          </w:p>
          <w:p w14:paraId="10CE8392" w14:textId="77777777" w:rsidR="003E5BFE" w:rsidRPr="00602692" w:rsidRDefault="003E5BFE" w:rsidP="002A5E62">
            <w:pPr>
              <w:spacing w:after="0" w:line="240" w:lineRule="auto"/>
              <w:rPr>
                <w:rFonts w:ascii="Times New Roman" w:hAnsi="Times New Roman" w:cs="Times New Roman"/>
              </w:rPr>
            </w:pPr>
          </w:p>
          <w:p w14:paraId="5D9A442A" w14:textId="77777777" w:rsidR="003E5BFE" w:rsidRPr="00602692" w:rsidRDefault="003E5BFE" w:rsidP="002A5E62">
            <w:pPr>
              <w:spacing w:after="0" w:line="240" w:lineRule="auto"/>
              <w:rPr>
                <w:rFonts w:ascii="Times New Roman" w:hAnsi="Times New Roman" w:cs="Times New Roman"/>
              </w:rPr>
            </w:pPr>
          </w:p>
          <w:p w14:paraId="0235EE15" w14:textId="77777777" w:rsidR="003E5BFE" w:rsidRPr="00602692" w:rsidRDefault="003E5BFE" w:rsidP="002A5E62">
            <w:pPr>
              <w:spacing w:after="0" w:line="240" w:lineRule="auto"/>
              <w:rPr>
                <w:rFonts w:ascii="Times New Roman" w:hAnsi="Times New Roman" w:cs="Times New Roman"/>
              </w:rPr>
            </w:pPr>
          </w:p>
          <w:p w14:paraId="69FB418A" w14:textId="77777777" w:rsidR="003E5BFE" w:rsidRPr="00602692" w:rsidRDefault="003E5BFE" w:rsidP="002A5E62">
            <w:pPr>
              <w:spacing w:after="0" w:line="240" w:lineRule="auto"/>
              <w:rPr>
                <w:rFonts w:ascii="Times New Roman" w:hAnsi="Times New Roman" w:cs="Times New Roman"/>
              </w:rPr>
            </w:pPr>
          </w:p>
          <w:p w14:paraId="670E47E4" w14:textId="77777777" w:rsidR="003E5BFE" w:rsidRPr="00602692" w:rsidRDefault="003E5BFE" w:rsidP="002A5E62">
            <w:pPr>
              <w:spacing w:after="0" w:line="240" w:lineRule="auto"/>
              <w:rPr>
                <w:rFonts w:ascii="Times New Roman" w:hAnsi="Times New Roman" w:cs="Times New Roman"/>
              </w:rPr>
            </w:pPr>
          </w:p>
          <w:p w14:paraId="29E8D0DE" w14:textId="77777777" w:rsidR="005005C8" w:rsidRPr="00602692" w:rsidRDefault="00621708" w:rsidP="002A5E62">
            <w:pPr>
              <w:spacing w:after="0" w:line="240" w:lineRule="auto"/>
              <w:rPr>
                <w:rFonts w:ascii="Times New Roman" w:hAnsi="Times New Roman" w:cs="Times New Roman"/>
                <w:lang w:val="sr-Cyrl-RS"/>
              </w:rPr>
            </w:pPr>
            <w:r>
              <w:rPr>
                <w:rFonts w:ascii="Times New Roman" w:hAnsi="Times New Roman" w:cs="Times New Roman"/>
                <w:lang w:val="sr-Cyrl-RS"/>
              </w:rPr>
              <w:t>81.9</w:t>
            </w:r>
          </w:p>
          <w:p w14:paraId="63A1A2B9" w14:textId="77777777" w:rsidR="005005C8" w:rsidRPr="00602692" w:rsidRDefault="005005C8" w:rsidP="002A5E62">
            <w:pPr>
              <w:spacing w:after="0" w:line="240" w:lineRule="auto"/>
              <w:rPr>
                <w:rFonts w:ascii="Times New Roman" w:hAnsi="Times New Roman" w:cs="Times New Roman"/>
              </w:rPr>
            </w:pPr>
          </w:p>
          <w:p w14:paraId="4AEC7763" w14:textId="77777777" w:rsidR="005005C8" w:rsidRPr="00602692" w:rsidRDefault="005005C8" w:rsidP="002A5E62">
            <w:pPr>
              <w:spacing w:after="0" w:line="240" w:lineRule="auto"/>
              <w:rPr>
                <w:rFonts w:ascii="Times New Roman" w:hAnsi="Times New Roman" w:cs="Times New Roman"/>
              </w:rPr>
            </w:pPr>
          </w:p>
        </w:tc>
        <w:tc>
          <w:tcPr>
            <w:tcW w:w="1344" w:type="pct"/>
            <w:vAlign w:val="center"/>
          </w:tcPr>
          <w:p w14:paraId="6CACE52F" w14:textId="77777777" w:rsidR="003E5BFE" w:rsidRPr="00602692" w:rsidRDefault="003E5BFE" w:rsidP="003E5BFE">
            <w:pPr>
              <w:spacing w:before="240" w:after="240"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УПРАВА МОЖЕ ДА ОДБИЈЕ ИСПУЊЕЊЕ ЗАХТЕВА ИЗ СТАВА 1. ОВОГ ЧЛАНА ИЛИ УСКРАТИ ДАВАЊЕ САГЛАСНОСТИ ЗА ПРОСЛЕЂИВАЊЕ ИЗ СТАВА 6. ОВОГ ЧЛАНА АКО:</w:t>
            </w:r>
          </w:p>
          <w:p w14:paraId="3FE11C35" w14:textId="77777777" w:rsidR="003E5BFE" w:rsidRPr="00602692" w:rsidRDefault="003E5BFE" w:rsidP="003E5BFE">
            <w:pPr>
              <w:spacing w:before="240" w:after="240"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w:t>
            </w:r>
            <w:r w:rsidRPr="00602692">
              <w:rPr>
                <w:rFonts w:ascii="Times New Roman" w:eastAsia="Times New Roman" w:hAnsi="Times New Roman" w:cs="Times New Roman"/>
                <w:color w:val="000000"/>
              </w:rPr>
              <w:tab/>
              <w:t>БИ ДОСТАВЉАЊЕ ПОДАТАКА, ИНФОРМАЦИЈА И ДОКУМЕНТАЦИЈЕ БИЛО НЕСРАЗМЕРНО ЛЕГИТИМНИМ ИНТЕРЕСИМА ФИЗИЧКОГ ИЛИ ПРАВНОГ ЛИЦА ИЛИ РЕПУБЛИКЕ СРБИЈЕ;</w:t>
            </w:r>
          </w:p>
          <w:p w14:paraId="3A03F8E4" w14:textId="77777777" w:rsidR="003E5BFE" w:rsidRPr="00602692" w:rsidRDefault="003E5BFE" w:rsidP="003E5BFE">
            <w:pPr>
              <w:spacing w:before="240" w:after="240"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2)</w:t>
            </w:r>
            <w:r w:rsidRPr="00602692">
              <w:rPr>
                <w:rFonts w:ascii="Times New Roman" w:eastAsia="Times New Roman" w:hAnsi="Times New Roman" w:cs="Times New Roman"/>
                <w:color w:val="000000"/>
              </w:rPr>
              <w:tab/>
              <w:t>БИ ДОСТАВЉАЊЕ ПОДАТАКА, ИНФОРМАЦИЈА И ДОКУМЕНТАЦИЈЕ УГРОЗИЛО ИЛИ МОГЛО ДА УГРОЗИ ТОК КРИВИЧНОГ ПОСТУПКА У РЕПУБЛИЦИ СРБИЈИ;</w:t>
            </w:r>
          </w:p>
          <w:p w14:paraId="45702249" w14:textId="77777777" w:rsidR="003E5BFE" w:rsidRPr="00602692" w:rsidRDefault="003E5BFE" w:rsidP="003E5BFE">
            <w:pPr>
              <w:spacing w:before="240" w:after="240"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w:t>
            </w:r>
            <w:r w:rsidRPr="00602692">
              <w:rPr>
                <w:rFonts w:ascii="Times New Roman" w:eastAsia="Times New Roman" w:hAnsi="Times New Roman" w:cs="Times New Roman"/>
                <w:color w:val="000000"/>
              </w:rPr>
              <w:tab/>
              <w:t>ДОСТАВЉАЊЕ ПОДАТАКА, ИНФОРМАЦИЈА И ДОКУМЕНТАЦИЈЕ НИЈЕ У СКЛАДУ СА ОСНОВНИМ ПРИНЦИПИМА ПРАВНОГ СИСТЕМА РЕПУБЛИКЕ СРБИЈЕ.</w:t>
            </w:r>
          </w:p>
          <w:p w14:paraId="79E03417" w14:textId="77777777" w:rsidR="003E5BFE" w:rsidRPr="00602692" w:rsidRDefault="003E5BFE" w:rsidP="003E5BFE">
            <w:pPr>
              <w:widowControl w:val="0"/>
              <w:shd w:val="clear" w:color="auto" w:fill="FFFFFF"/>
              <w:tabs>
                <w:tab w:val="left" w:pos="341"/>
              </w:tabs>
              <w:autoSpaceDE w:val="0"/>
              <w:autoSpaceDN w:val="0"/>
              <w:adjustRightInd w:val="0"/>
              <w:spacing w:after="0" w:line="240" w:lineRule="auto"/>
              <w:jc w:val="both"/>
              <w:rPr>
                <w:rFonts w:ascii="Times New Roman" w:eastAsia="Times New Roman" w:hAnsi="Times New Roman" w:cs="Times New Roman"/>
                <w:color w:val="000000"/>
              </w:rPr>
            </w:pPr>
          </w:p>
          <w:p w14:paraId="293B53F0" w14:textId="77777777" w:rsidR="003E5BFE" w:rsidRPr="00602692" w:rsidRDefault="003E5BFE" w:rsidP="003E5BFE">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eastAsia="Times New Roman" w:hAnsi="Times New Roman" w:cs="Times New Roman"/>
                <w:color w:val="000000"/>
              </w:rPr>
              <w:t>УПРАВА ЈЕ ДУЖНА ДА ОДРЕДИ НАЈМАЊЕ ЈЕДНО ЛИЦЕ КАО КОНТАКТ ТАЧКУ ЗА РАЗМЕНУ ПОДАТАКА, ИНФОРМАЦИЈА И ДОКУМЕНТАЦИЈЕ У СКЛАДУ СА ОДРЕБАМА ОВОГ ЧЛАНА.</w:t>
            </w:r>
          </w:p>
          <w:p w14:paraId="640FE225" w14:textId="77777777" w:rsidR="00DF2E59" w:rsidRPr="00602692" w:rsidRDefault="00DF2E59" w:rsidP="002A5E62">
            <w:pPr>
              <w:pStyle w:val="Normal1"/>
              <w:spacing w:before="0" w:beforeAutospacing="0" w:after="0" w:afterAutospacing="0"/>
              <w:jc w:val="both"/>
              <w:rPr>
                <w:bCs/>
                <w:vanish/>
                <w:sz w:val="22"/>
                <w:szCs w:val="22"/>
                <w:vertAlign w:val="subscript"/>
                <w:lang w:val="sr-Cyrl-RS"/>
              </w:rPr>
            </w:pPr>
          </w:p>
        </w:tc>
        <w:tc>
          <w:tcPr>
            <w:tcW w:w="139" w:type="pct"/>
            <w:vAlign w:val="center"/>
          </w:tcPr>
          <w:p w14:paraId="50639BFA" w14:textId="77777777" w:rsidR="00E54880" w:rsidRPr="00602692" w:rsidRDefault="005D2C2E"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863AD4D" w14:textId="77777777" w:rsidR="00E54880" w:rsidRPr="00602692" w:rsidRDefault="00E54880" w:rsidP="002A5E62">
            <w:pPr>
              <w:spacing w:after="0" w:line="240" w:lineRule="auto"/>
              <w:ind w:firstLine="21"/>
              <w:rPr>
                <w:rFonts w:ascii="Times New Roman" w:hAnsi="Times New Roman" w:cs="Times New Roman"/>
                <w:lang w:val="ru-RU"/>
              </w:rPr>
            </w:pPr>
          </w:p>
        </w:tc>
        <w:tc>
          <w:tcPr>
            <w:tcW w:w="878" w:type="pct"/>
            <w:vAlign w:val="center"/>
          </w:tcPr>
          <w:p w14:paraId="42FC1087" w14:textId="77777777" w:rsidR="00C75098" w:rsidRPr="00602692" w:rsidRDefault="00C7509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rPr>
            </w:pPr>
          </w:p>
        </w:tc>
      </w:tr>
      <w:tr w:rsidR="00060A53" w:rsidRPr="00602692" w14:paraId="3513D011" w14:textId="77777777" w:rsidTr="00004FAF">
        <w:trPr>
          <w:trHeight w:val="63"/>
        </w:trPr>
        <w:tc>
          <w:tcPr>
            <w:tcW w:w="323" w:type="pct"/>
            <w:shd w:val="clear" w:color="auto" w:fill="D9D9D9"/>
          </w:tcPr>
          <w:p w14:paraId="016766CF" w14:textId="77777777" w:rsidR="00E54880" w:rsidRPr="00602692" w:rsidRDefault="00E54880" w:rsidP="002A5E62">
            <w:pPr>
              <w:pStyle w:val="NormalWeb"/>
              <w:spacing w:before="0" w:beforeAutospacing="0" w:after="0" w:afterAutospacing="0"/>
              <w:rPr>
                <w:sz w:val="22"/>
                <w:szCs w:val="22"/>
              </w:rPr>
            </w:pPr>
            <w:r w:rsidRPr="00602692">
              <w:rPr>
                <w:sz w:val="22"/>
                <w:szCs w:val="22"/>
              </w:rPr>
              <w:t>55</w:t>
            </w:r>
          </w:p>
        </w:tc>
        <w:tc>
          <w:tcPr>
            <w:tcW w:w="1387" w:type="pct"/>
            <w:shd w:val="clear" w:color="auto" w:fill="D9D9D9"/>
            <w:vAlign w:val="center"/>
          </w:tcPr>
          <w:p w14:paraId="76DFC3D3" w14:textId="77777777" w:rsidR="00E54880" w:rsidRPr="00602692" w:rsidRDefault="00E54880" w:rsidP="002A5E62">
            <w:pPr>
              <w:pStyle w:val="NormalWeb"/>
              <w:spacing w:before="0" w:beforeAutospacing="0" w:after="0" w:afterAutospacing="0"/>
              <w:rPr>
                <w:sz w:val="22"/>
                <w:szCs w:val="22"/>
              </w:rPr>
            </w:pPr>
            <w:r w:rsidRPr="00602692">
              <w:rPr>
                <w:sz w:val="22"/>
                <w:szCs w:val="22"/>
              </w:rPr>
              <w:t>1.   Member States shall ensure that the information exchanged pursuant to Articles 52 and 53 is used only for the purpose for which it was sought or provided and that any dissemination of that information by the receiving FIU to any other authority, agency or department, or any use of this information for purposes beyond those originally approved, is made subject to the prior consent by the FIU providing the information.</w:t>
            </w:r>
          </w:p>
          <w:p w14:paraId="01687170" w14:textId="77777777" w:rsidR="00E54880" w:rsidRPr="00602692" w:rsidRDefault="00E54880" w:rsidP="002A5E62">
            <w:pPr>
              <w:pStyle w:val="NormalWeb"/>
              <w:spacing w:before="0" w:beforeAutospacing="0" w:after="0" w:afterAutospacing="0"/>
              <w:rPr>
                <w:sz w:val="22"/>
                <w:szCs w:val="22"/>
              </w:rPr>
            </w:pPr>
            <w:r w:rsidRPr="00602692">
              <w:rPr>
                <w:sz w:val="22"/>
                <w:szCs w:val="22"/>
              </w:rPr>
              <w:t xml:space="preserve">2.   </w:t>
            </w:r>
            <w:r w:rsidR="00FE399E" w:rsidRPr="00602692">
              <w:rPr>
                <w:sz w:val="22"/>
                <w:szCs w:val="22"/>
              </w:rPr>
              <w:t xml:space="preserve"> </w:t>
            </w:r>
            <w:r w:rsidR="00FE399E" w:rsidRPr="00602692">
              <w:rPr>
                <w:b/>
                <w:sz w:val="22"/>
                <w:szCs w:val="22"/>
              </w:rPr>
              <w:t xml:space="preserve">Member States shall ensure that the requested FIU’s prior consent to disseminate the information to competent authorities is granted promptly and to the largest extent possible, regardless of the </w:t>
            </w:r>
            <w:r w:rsidR="00FE399E" w:rsidRPr="00602692">
              <w:rPr>
                <w:b/>
                <w:sz w:val="22"/>
                <w:szCs w:val="22"/>
              </w:rPr>
              <w:lastRenderedPageBreak/>
              <w:t>type of associated predicate offences. The requested FIU shall not refuse its consent to such dissemination unless this would fall beyond the scope of application of its AML/CFT provisions or could lead to impairment of an investigation, or would otherwise not be in accordance with fundamental principles of national law of that Member State. Any such refusal to grant consent shall be appropriately explained. Those exceptions shall be specified in a way which prevents misuse of, and undue limitations to, the dissemination of information to competent authorities.</w:t>
            </w:r>
          </w:p>
        </w:tc>
        <w:tc>
          <w:tcPr>
            <w:tcW w:w="512" w:type="pct"/>
            <w:vAlign w:val="center"/>
          </w:tcPr>
          <w:p w14:paraId="1ED49767" w14:textId="77777777" w:rsidR="00B04F3C" w:rsidRPr="00602692" w:rsidRDefault="00174A51" w:rsidP="002A5E62">
            <w:pPr>
              <w:spacing w:after="0" w:line="240" w:lineRule="auto"/>
              <w:rPr>
                <w:rFonts w:ascii="Times New Roman" w:hAnsi="Times New Roman" w:cs="Times New Roman"/>
                <w:lang w:val="sr-Cyrl-RS"/>
              </w:rPr>
            </w:pPr>
            <w:r w:rsidRPr="00602692">
              <w:rPr>
                <w:rFonts w:ascii="Times New Roman" w:hAnsi="Times New Roman" w:cs="Times New Roman"/>
              </w:rPr>
              <w:lastRenderedPageBreak/>
              <w:t>8</w:t>
            </w:r>
            <w:r w:rsidR="003E5BFE" w:rsidRPr="00602692">
              <w:rPr>
                <w:rFonts w:ascii="Times New Roman" w:hAnsi="Times New Roman" w:cs="Times New Roman"/>
                <w:lang w:val="sr-Cyrl-RS"/>
              </w:rPr>
              <w:t>1.3</w:t>
            </w:r>
          </w:p>
          <w:p w14:paraId="5CC1095C" w14:textId="77777777" w:rsidR="00B04F3C" w:rsidRPr="00602692" w:rsidRDefault="00B04F3C" w:rsidP="002A5E62">
            <w:pPr>
              <w:spacing w:after="0" w:line="240" w:lineRule="auto"/>
              <w:rPr>
                <w:rFonts w:ascii="Times New Roman" w:hAnsi="Times New Roman" w:cs="Times New Roman"/>
              </w:rPr>
            </w:pPr>
          </w:p>
          <w:p w14:paraId="7490E393" w14:textId="77777777" w:rsidR="00B04F3C" w:rsidRPr="00602692" w:rsidRDefault="00B04F3C" w:rsidP="002A5E62">
            <w:pPr>
              <w:spacing w:after="0" w:line="240" w:lineRule="auto"/>
              <w:rPr>
                <w:rFonts w:ascii="Times New Roman" w:hAnsi="Times New Roman" w:cs="Times New Roman"/>
              </w:rPr>
            </w:pPr>
          </w:p>
          <w:p w14:paraId="75777C21" w14:textId="77777777" w:rsidR="00B04F3C" w:rsidRPr="00602692" w:rsidRDefault="00B04F3C" w:rsidP="002A5E62">
            <w:pPr>
              <w:spacing w:after="0" w:line="240" w:lineRule="auto"/>
              <w:rPr>
                <w:rFonts w:ascii="Times New Roman" w:hAnsi="Times New Roman" w:cs="Times New Roman"/>
              </w:rPr>
            </w:pPr>
          </w:p>
          <w:p w14:paraId="03E1F667" w14:textId="77777777" w:rsidR="00B04F3C" w:rsidRPr="00602692" w:rsidRDefault="00B04F3C" w:rsidP="002A5E62">
            <w:pPr>
              <w:spacing w:after="0" w:line="240" w:lineRule="auto"/>
              <w:rPr>
                <w:rFonts w:ascii="Times New Roman" w:hAnsi="Times New Roman" w:cs="Times New Roman"/>
              </w:rPr>
            </w:pPr>
          </w:p>
          <w:p w14:paraId="0EB67D00" w14:textId="77777777" w:rsidR="00B04F3C" w:rsidRPr="00602692" w:rsidRDefault="00B04F3C" w:rsidP="002A5E62">
            <w:pPr>
              <w:spacing w:after="0" w:line="240" w:lineRule="auto"/>
              <w:rPr>
                <w:rFonts w:ascii="Times New Roman" w:hAnsi="Times New Roman" w:cs="Times New Roman"/>
              </w:rPr>
            </w:pPr>
          </w:p>
          <w:p w14:paraId="09E62998" w14:textId="77777777" w:rsidR="00B04F3C" w:rsidRPr="00602692" w:rsidRDefault="00B04F3C" w:rsidP="002A5E62">
            <w:pPr>
              <w:spacing w:after="0" w:line="240" w:lineRule="auto"/>
              <w:rPr>
                <w:rFonts w:ascii="Times New Roman" w:hAnsi="Times New Roman" w:cs="Times New Roman"/>
              </w:rPr>
            </w:pPr>
          </w:p>
          <w:p w14:paraId="5DD64F5C" w14:textId="77777777" w:rsidR="00B04F3C" w:rsidRPr="00602692" w:rsidRDefault="00B04F3C" w:rsidP="002A5E62">
            <w:pPr>
              <w:spacing w:after="0" w:line="240" w:lineRule="auto"/>
              <w:rPr>
                <w:rFonts w:ascii="Times New Roman" w:hAnsi="Times New Roman" w:cs="Times New Roman"/>
              </w:rPr>
            </w:pPr>
          </w:p>
          <w:p w14:paraId="01AF5D88" w14:textId="77777777" w:rsidR="00B04F3C" w:rsidRPr="00602692" w:rsidRDefault="00B04F3C" w:rsidP="002A5E62">
            <w:pPr>
              <w:spacing w:after="0" w:line="240" w:lineRule="auto"/>
              <w:rPr>
                <w:rFonts w:ascii="Times New Roman" w:hAnsi="Times New Roman" w:cs="Times New Roman"/>
              </w:rPr>
            </w:pPr>
          </w:p>
          <w:p w14:paraId="3FA3ED78" w14:textId="77777777" w:rsidR="00B04F3C" w:rsidRPr="00602692" w:rsidRDefault="00B04F3C" w:rsidP="002A5E62">
            <w:pPr>
              <w:spacing w:after="0" w:line="240" w:lineRule="auto"/>
              <w:rPr>
                <w:rFonts w:ascii="Times New Roman" w:hAnsi="Times New Roman" w:cs="Times New Roman"/>
              </w:rPr>
            </w:pPr>
          </w:p>
          <w:p w14:paraId="0ED9DDE1" w14:textId="77777777" w:rsidR="00B04F3C" w:rsidRPr="00602692" w:rsidRDefault="00B04F3C" w:rsidP="002A5E62">
            <w:pPr>
              <w:spacing w:after="0" w:line="240" w:lineRule="auto"/>
              <w:rPr>
                <w:rFonts w:ascii="Times New Roman" w:hAnsi="Times New Roman" w:cs="Times New Roman"/>
              </w:rPr>
            </w:pPr>
          </w:p>
          <w:p w14:paraId="5721BD94" w14:textId="77777777" w:rsidR="002A05AD" w:rsidRPr="00602692" w:rsidRDefault="002A05AD" w:rsidP="002A5E62">
            <w:pPr>
              <w:spacing w:after="0" w:line="240" w:lineRule="auto"/>
              <w:rPr>
                <w:rFonts w:ascii="Times New Roman" w:hAnsi="Times New Roman" w:cs="Times New Roman"/>
              </w:rPr>
            </w:pPr>
          </w:p>
          <w:p w14:paraId="4472C37D" w14:textId="77777777" w:rsidR="0066142D" w:rsidRPr="00602692" w:rsidRDefault="0066142D" w:rsidP="002A5E62">
            <w:pPr>
              <w:spacing w:after="0" w:line="240" w:lineRule="auto"/>
              <w:rPr>
                <w:rFonts w:ascii="Times New Roman" w:hAnsi="Times New Roman" w:cs="Times New Roman"/>
              </w:rPr>
            </w:pPr>
          </w:p>
          <w:p w14:paraId="01C25B65" w14:textId="77777777" w:rsidR="0066142D" w:rsidRPr="00602692" w:rsidRDefault="0066142D" w:rsidP="002A5E62">
            <w:pPr>
              <w:spacing w:after="0" w:line="240" w:lineRule="auto"/>
              <w:rPr>
                <w:rFonts w:ascii="Times New Roman" w:hAnsi="Times New Roman" w:cs="Times New Roman"/>
              </w:rPr>
            </w:pPr>
          </w:p>
          <w:p w14:paraId="1838E206" w14:textId="77777777" w:rsidR="0066142D" w:rsidRPr="00602692" w:rsidRDefault="0066142D" w:rsidP="002A5E62">
            <w:pPr>
              <w:spacing w:after="0" w:line="240" w:lineRule="auto"/>
              <w:rPr>
                <w:rFonts w:ascii="Times New Roman" w:hAnsi="Times New Roman" w:cs="Times New Roman"/>
              </w:rPr>
            </w:pPr>
          </w:p>
          <w:p w14:paraId="5943B9BA" w14:textId="77777777" w:rsidR="0066142D" w:rsidRPr="00602692" w:rsidRDefault="0066142D" w:rsidP="002A5E62">
            <w:pPr>
              <w:spacing w:after="0" w:line="240" w:lineRule="auto"/>
              <w:rPr>
                <w:rFonts w:ascii="Times New Roman" w:hAnsi="Times New Roman" w:cs="Times New Roman"/>
              </w:rPr>
            </w:pPr>
          </w:p>
          <w:p w14:paraId="1638F23C" w14:textId="77777777" w:rsidR="0066142D" w:rsidRPr="00602692" w:rsidRDefault="0066142D" w:rsidP="002A5E62">
            <w:pPr>
              <w:spacing w:after="0" w:line="240" w:lineRule="auto"/>
              <w:rPr>
                <w:rFonts w:ascii="Times New Roman" w:hAnsi="Times New Roman" w:cs="Times New Roman"/>
              </w:rPr>
            </w:pPr>
          </w:p>
          <w:p w14:paraId="21B19D39" w14:textId="77777777" w:rsidR="0066142D" w:rsidRPr="00602692" w:rsidRDefault="0066142D" w:rsidP="002A5E62">
            <w:pPr>
              <w:spacing w:after="0" w:line="240" w:lineRule="auto"/>
              <w:rPr>
                <w:rFonts w:ascii="Times New Roman" w:hAnsi="Times New Roman" w:cs="Times New Roman"/>
              </w:rPr>
            </w:pPr>
          </w:p>
          <w:p w14:paraId="35E95ABD" w14:textId="77777777" w:rsidR="004E2A8E" w:rsidRPr="00602692" w:rsidRDefault="004E2A8E" w:rsidP="002A5E62">
            <w:pPr>
              <w:spacing w:after="0" w:line="240" w:lineRule="auto"/>
              <w:rPr>
                <w:rFonts w:ascii="Times New Roman" w:hAnsi="Times New Roman" w:cs="Times New Roman"/>
              </w:rPr>
            </w:pPr>
          </w:p>
          <w:p w14:paraId="544AE5FE" w14:textId="77777777" w:rsidR="004E2A8E" w:rsidRPr="00602692" w:rsidRDefault="004E2A8E" w:rsidP="002A5E62">
            <w:pPr>
              <w:spacing w:after="0" w:line="240" w:lineRule="auto"/>
              <w:rPr>
                <w:rFonts w:ascii="Times New Roman" w:hAnsi="Times New Roman" w:cs="Times New Roman"/>
              </w:rPr>
            </w:pPr>
          </w:p>
          <w:p w14:paraId="5866193D" w14:textId="77777777" w:rsidR="004E2A8E" w:rsidRPr="00602692" w:rsidRDefault="004E2A8E" w:rsidP="002A5E62">
            <w:pPr>
              <w:spacing w:after="0" w:line="240" w:lineRule="auto"/>
              <w:rPr>
                <w:rFonts w:ascii="Times New Roman" w:hAnsi="Times New Roman" w:cs="Times New Roman"/>
              </w:rPr>
            </w:pPr>
          </w:p>
          <w:p w14:paraId="5FE31C70" w14:textId="77777777" w:rsidR="004E2A8E" w:rsidRPr="00602692" w:rsidRDefault="004E2A8E" w:rsidP="002A5E62">
            <w:pPr>
              <w:spacing w:after="0" w:line="240" w:lineRule="auto"/>
              <w:rPr>
                <w:rFonts w:ascii="Times New Roman" w:hAnsi="Times New Roman" w:cs="Times New Roman"/>
              </w:rPr>
            </w:pPr>
          </w:p>
          <w:p w14:paraId="26C6E861" w14:textId="77777777" w:rsidR="004E2A8E" w:rsidRPr="00602692" w:rsidRDefault="004E2A8E" w:rsidP="002A5E62">
            <w:pPr>
              <w:spacing w:after="0" w:line="240" w:lineRule="auto"/>
              <w:rPr>
                <w:rFonts w:ascii="Times New Roman" w:hAnsi="Times New Roman" w:cs="Times New Roman"/>
              </w:rPr>
            </w:pPr>
          </w:p>
          <w:p w14:paraId="37CD9619" w14:textId="77777777" w:rsidR="004E2A8E" w:rsidRPr="00602692" w:rsidRDefault="004E2A8E" w:rsidP="002A5E62">
            <w:pPr>
              <w:spacing w:after="0" w:line="240" w:lineRule="auto"/>
              <w:rPr>
                <w:rFonts w:ascii="Times New Roman" w:hAnsi="Times New Roman" w:cs="Times New Roman"/>
              </w:rPr>
            </w:pPr>
          </w:p>
          <w:p w14:paraId="65041426" w14:textId="77777777" w:rsidR="004E2A8E" w:rsidRPr="00602692" w:rsidRDefault="004E2A8E" w:rsidP="002A5E62">
            <w:pPr>
              <w:spacing w:after="0" w:line="240" w:lineRule="auto"/>
              <w:rPr>
                <w:rFonts w:ascii="Times New Roman" w:hAnsi="Times New Roman" w:cs="Times New Roman"/>
              </w:rPr>
            </w:pPr>
          </w:p>
          <w:p w14:paraId="6885D230" w14:textId="77777777" w:rsidR="004E2A8E" w:rsidRPr="00602692" w:rsidRDefault="004E2A8E" w:rsidP="002A5E62">
            <w:pPr>
              <w:spacing w:after="0" w:line="240" w:lineRule="auto"/>
              <w:rPr>
                <w:rFonts w:ascii="Times New Roman" w:hAnsi="Times New Roman" w:cs="Times New Roman"/>
              </w:rPr>
            </w:pPr>
          </w:p>
          <w:p w14:paraId="70DD7A37" w14:textId="77777777" w:rsidR="004E2A8E" w:rsidRPr="00602692" w:rsidRDefault="004E2A8E" w:rsidP="002A5E62">
            <w:pPr>
              <w:spacing w:after="0" w:line="240" w:lineRule="auto"/>
              <w:rPr>
                <w:rFonts w:ascii="Times New Roman" w:hAnsi="Times New Roman" w:cs="Times New Roman"/>
              </w:rPr>
            </w:pPr>
          </w:p>
          <w:p w14:paraId="7BA676B4" w14:textId="77777777" w:rsidR="004E2A8E" w:rsidRPr="00602692" w:rsidRDefault="004E2A8E" w:rsidP="002A5E62">
            <w:pPr>
              <w:spacing w:after="0" w:line="240" w:lineRule="auto"/>
              <w:rPr>
                <w:rFonts w:ascii="Times New Roman" w:hAnsi="Times New Roman" w:cs="Times New Roman"/>
              </w:rPr>
            </w:pPr>
          </w:p>
          <w:p w14:paraId="3C24D8CB" w14:textId="77777777" w:rsidR="008A4C6E" w:rsidRPr="00602692" w:rsidRDefault="008A4C6E" w:rsidP="002A5E62">
            <w:pPr>
              <w:spacing w:after="0" w:line="240" w:lineRule="auto"/>
              <w:rPr>
                <w:rFonts w:ascii="Times New Roman" w:hAnsi="Times New Roman" w:cs="Times New Roman"/>
              </w:rPr>
            </w:pPr>
          </w:p>
          <w:p w14:paraId="6C9DB1E5" w14:textId="77777777" w:rsidR="008A4C6E" w:rsidRPr="00602692" w:rsidRDefault="008A4C6E" w:rsidP="002A5E62">
            <w:pPr>
              <w:spacing w:after="0" w:line="240" w:lineRule="auto"/>
              <w:rPr>
                <w:rFonts w:ascii="Times New Roman" w:hAnsi="Times New Roman" w:cs="Times New Roman"/>
              </w:rPr>
            </w:pPr>
          </w:p>
          <w:p w14:paraId="78BE8956" w14:textId="77777777" w:rsidR="008A4C6E" w:rsidRPr="00602692" w:rsidRDefault="008A4C6E" w:rsidP="002A5E62">
            <w:pPr>
              <w:spacing w:after="0" w:line="240" w:lineRule="auto"/>
              <w:rPr>
                <w:rFonts w:ascii="Times New Roman" w:hAnsi="Times New Roman" w:cs="Times New Roman"/>
              </w:rPr>
            </w:pPr>
          </w:p>
          <w:p w14:paraId="40A79EDB" w14:textId="77777777" w:rsidR="008A4C6E" w:rsidRPr="00602692" w:rsidRDefault="008A4C6E" w:rsidP="002A5E62">
            <w:pPr>
              <w:spacing w:after="0" w:line="240" w:lineRule="auto"/>
              <w:rPr>
                <w:rFonts w:ascii="Times New Roman" w:hAnsi="Times New Roman" w:cs="Times New Roman"/>
              </w:rPr>
            </w:pPr>
          </w:p>
          <w:p w14:paraId="7985FFB6" w14:textId="77777777" w:rsidR="008A4C6E" w:rsidRPr="00602692" w:rsidRDefault="008A4C6E" w:rsidP="002A5E62">
            <w:pPr>
              <w:spacing w:after="0" w:line="240" w:lineRule="auto"/>
              <w:rPr>
                <w:rFonts w:ascii="Times New Roman" w:hAnsi="Times New Roman" w:cs="Times New Roman"/>
              </w:rPr>
            </w:pPr>
          </w:p>
          <w:p w14:paraId="24AFE640" w14:textId="77777777" w:rsidR="008A4C6E" w:rsidRPr="00602692" w:rsidRDefault="008A4C6E" w:rsidP="002A5E62">
            <w:pPr>
              <w:spacing w:after="0" w:line="240" w:lineRule="auto"/>
              <w:rPr>
                <w:rFonts w:ascii="Times New Roman" w:hAnsi="Times New Roman" w:cs="Times New Roman"/>
              </w:rPr>
            </w:pPr>
          </w:p>
          <w:p w14:paraId="0B20E5EB" w14:textId="77777777" w:rsidR="008A4C6E" w:rsidRPr="00602692" w:rsidRDefault="008A4C6E" w:rsidP="002A5E62">
            <w:pPr>
              <w:spacing w:after="0" w:line="240" w:lineRule="auto"/>
              <w:rPr>
                <w:rFonts w:ascii="Times New Roman" w:hAnsi="Times New Roman" w:cs="Times New Roman"/>
              </w:rPr>
            </w:pPr>
          </w:p>
          <w:p w14:paraId="0821127C" w14:textId="77777777" w:rsidR="00B04F3C" w:rsidRPr="00602692" w:rsidRDefault="00174A51" w:rsidP="002A5E62">
            <w:pPr>
              <w:spacing w:after="0" w:line="240" w:lineRule="auto"/>
              <w:rPr>
                <w:rFonts w:ascii="Times New Roman" w:hAnsi="Times New Roman" w:cs="Times New Roman"/>
                <w:lang w:val="sr-Cyrl-RS"/>
              </w:rPr>
            </w:pPr>
            <w:r w:rsidRPr="00602692">
              <w:rPr>
                <w:rFonts w:ascii="Times New Roman" w:hAnsi="Times New Roman" w:cs="Times New Roman"/>
              </w:rPr>
              <w:t>81</w:t>
            </w:r>
            <w:r w:rsidR="00A43FA1">
              <w:rPr>
                <w:rFonts w:ascii="Times New Roman" w:hAnsi="Times New Roman" w:cs="Times New Roman"/>
                <w:lang w:val="sr-Cyrl-RS"/>
              </w:rPr>
              <w:t>.7</w:t>
            </w:r>
          </w:p>
          <w:p w14:paraId="77CED5AB" w14:textId="77777777" w:rsidR="0066142D" w:rsidRPr="00602692" w:rsidRDefault="0066142D" w:rsidP="002A5E62">
            <w:pPr>
              <w:spacing w:after="0" w:line="240" w:lineRule="auto"/>
              <w:rPr>
                <w:rFonts w:ascii="Times New Roman" w:hAnsi="Times New Roman" w:cs="Times New Roman"/>
              </w:rPr>
            </w:pPr>
          </w:p>
          <w:p w14:paraId="54E7EAEB" w14:textId="77777777" w:rsidR="0066142D" w:rsidRPr="00602692" w:rsidRDefault="0066142D" w:rsidP="002A5E62">
            <w:pPr>
              <w:spacing w:after="0" w:line="240" w:lineRule="auto"/>
              <w:rPr>
                <w:rFonts w:ascii="Times New Roman" w:hAnsi="Times New Roman" w:cs="Times New Roman"/>
              </w:rPr>
            </w:pPr>
          </w:p>
          <w:p w14:paraId="602C257E" w14:textId="77777777" w:rsidR="00403452" w:rsidRPr="00602692" w:rsidRDefault="00403452" w:rsidP="002A5E62">
            <w:pPr>
              <w:spacing w:after="0" w:line="240" w:lineRule="auto"/>
              <w:rPr>
                <w:rFonts w:ascii="Times New Roman" w:hAnsi="Times New Roman" w:cs="Times New Roman"/>
                <w:lang w:val="en-GB"/>
              </w:rPr>
            </w:pPr>
          </w:p>
          <w:p w14:paraId="18A730BC" w14:textId="77777777" w:rsidR="00403452" w:rsidRPr="00602692" w:rsidRDefault="00403452" w:rsidP="002A5E62">
            <w:pPr>
              <w:spacing w:after="0" w:line="240" w:lineRule="auto"/>
              <w:rPr>
                <w:rFonts w:ascii="Times New Roman" w:hAnsi="Times New Roman" w:cs="Times New Roman"/>
                <w:lang w:val="en-GB"/>
              </w:rPr>
            </w:pPr>
          </w:p>
          <w:p w14:paraId="61056D98" w14:textId="77777777" w:rsidR="00403452" w:rsidRPr="00602692" w:rsidRDefault="00403452" w:rsidP="002A5E62">
            <w:pPr>
              <w:spacing w:after="0" w:line="240" w:lineRule="auto"/>
              <w:rPr>
                <w:rFonts w:ascii="Times New Roman" w:hAnsi="Times New Roman" w:cs="Times New Roman"/>
                <w:lang w:val="en-GB"/>
              </w:rPr>
            </w:pPr>
          </w:p>
          <w:p w14:paraId="284A3D22" w14:textId="77777777" w:rsidR="00403452" w:rsidRPr="00602692" w:rsidRDefault="00403452" w:rsidP="002A5E62">
            <w:pPr>
              <w:spacing w:after="0" w:line="240" w:lineRule="auto"/>
              <w:rPr>
                <w:rFonts w:ascii="Times New Roman" w:hAnsi="Times New Roman" w:cs="Times New Roman"/>
                <w:lang w:val="en-GB"/>
              </w:rPr>
            </w:pPr>
          </w:p>
          <w:p w14:paraId="4317FDD2" w14:textId="77777777" w:rsidR="00E54880" w:rsidRPr="00602692" w:rsidRDefault="00E54880" w:rsidP="002A5E62">
            <w:pPr>
              <w:spacing w:after="0" w:line="240" w:lineRule="auto"/>
              <w:rPr>
                <w:rFonts w:ascii="Times New Roman" w:hAnsi="Times New Roman" w:cs="Times New Roman"/>
                <w:lang w:val="en-GB"/>
              </w:rPr>
            </w:pPr>
          </w:p>
        </w:tc>
        <w:tc>
          <w:tcPr>
            <w:tcW w:w="1344" w:type="pct"/>
            <w:vAlign w:val="center"/>
          </w:tcPr>
          <w:p w14:paraId="0A712B2C" w14:textId="77777777" w:rsidR="00DF2E59" w:rsidRPr="00602692" w:rsidRDefault="003E5BFE" w:rsidP="002A5E62">
            <w:pPr>
              <w:spacing w:after="0" w:line="240" w:lineRule="auto"/>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ПРИЛИКОМ ДАВАЊА ОДГОВОРА НА ЗАХТЕВ НАДЛЕЖНОГ ОРГАНА СТРАНЕ ДРЖАВЕ УПРАВА ЈЕ ДУЖНА ДА БЛАГОВРЕМЕНО ПОСТУПИ У СКЛАДУ СА СВИМ ОВЛАШЋЕЊИМА КОЈИМА РАСПОЛАЖЕ ЗА ПРИЈЕМ И АНАЛИЗУ ПОДАТАКА, ИНФОРМАЦИЈА И ДОКУМЕНТАЦИЈЕ</w:t>
            </w:r>
          </w:p>
          <w:p w14:paraId="3291EE35" w14:textId="77777777" w:rsidR="00436E31" w:rsidRPr="00602692" w:rsidRDefault="00436E31" w:rsidP="00436E31">
            <w:pPr>
              <w:spacing w:before="240" w:after="240"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УПРАВА МОЖЕ ДА ОДБИЈЕ ИСПУЊЕЊЕ ЗАХТЕВА ИЗ СТАВА 1. ОВОГ ЧЛАНА ИЛИ УСКРАТИ ДАВАЊЕ САГЛАСНОСТИ ЗА ПРОСЛЕЂИВАЊЕ ИЗ СТАВА 6. ОВОГ ЧЛАНА АКО:</w:t>
            </w:r>
          </w:p>
          <w:p w14:paraId="236C3C13" w14:textId="77777777" w:rsidR="00436E31" w:rsidRPr="00602692" w:rsidRDefault="00436E31" w:rsidP="00436E31">
            <w:pPr>
              <w:spacing w:before="240" w:after="240"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1)</w:t>
            </w:r>
            <w:r w:rsidRPr="00602692">
              <w:rPr>
                <w:rFonts w:ascii="Times New Roman" w:eastAsia="Times New Roman" w:hAnsi="Times New Roman" w:cs="Times New Roman"/>
                <w:color w:val="000000"/>
              </w:rPr>
              <w:tab/>
              <w:t>БИ ДОСТАВЉАЊЕ ПОДАТАКА, ИНФОРМАЦИЈА И ДОКУМЕНТАЦИЈЕ БИЛО НЕСРАЗМЕРНО ЛЕГИТИМНИМ ИНТЕРЕСИМА ФИЗИЧКОГ ИЛИ ПРАВНОГ ЛИЦА ИЛИ РЕПУБЛИКЕ СРБИЈЕ;</w:t>
            </w:r>
          </w:p>
          <w:p w14:paraId="0A49700F" w14:textId="77777777" w:rsidR="00436E31" w:rsidRPr="00602692" w:rsidRDefault="00436E31" w:rsidP="00436E31">
            <w:pPr>
              <w:spacing w:before="240" w:after="240"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w:t>
            </w:r>
            <w:r w:rsidRPr="00602692">
              <w:rPr>
                <w:rFonts w:ascii="Times New Roman" w:eastAsia="Times New Roman" w:hAnsi="Times New Roman" w:cs="Times New Roman"/>
                <w:color w:val="000000"/>
              </w:rPr>
              <w:tab/>
              <w:t>БИ ДОСТАВЉАЊЕ ПОДАТАКА, ИНФОРМАЦИЈА И ДОКУМЕНТАЦИЈЕ УГРОЗИЛО ИЛИ МОГЛО ДА УГРОЗИ ТОК КРИВИЧНОГ ПОСТУПКА У РЕПУБЛИЦИ СРБИЈИ;</w:t>
            </w:r>
          </w:p>
          <w:p w14:paraId="3E5CAA0B" w14:textId="77777777" w:rsidR="00DF2E59" w:rsidRPr="00602692" w:rsidRDefault="00436E31" w:rsidP="00436E31">
            <w:pPr>
              <w:pStyle w:val="Normal1"/>
              <w:spacing w:before="0" w:beforeAutospacing="0" w:after="0" w:afterAutospacing="0"/>
              <w:jc w:val="both"/>
              <w:rPr>
                <w:color w:val="000000"/>
                <w:sz w:val="22"/>
                <w:szCs w:val="22"/>
              </w:rPr>
            </w:pPr>
            <w:r w:rsidRPr="00602692">
              <w:rPr>
                <w:color w:val="000000"/>
                <w:sz w:val="22"/>
                <w:szCs w:val="22"/>
              </w:rPr>
              <w:t>3)</w:t>
            </w:r>
            <w:r w:rsidRPr="00602692">
              <w:rPr>
                <w:color w:val="000000"/>
                <w:sz w:val="22"/>
                <w:szCs w:val="22"/>
              </w:rPr>
              <w:tab/>
              <w:t>ДОСТАВЉАЊЕ ПОДАТАКА, ИНФОРМАЦИЈА И ДОКУМЕНТАЦИЈЕ НИЈЕ У СКЛАДУ СА ОСНОВНИМ ПРИНЦИПИМА ПРАВНОГ СИСТЕМА РЕПУБЛИКЕ СРБИЈЕ.</w:t>
            </w:r>
          </w:p>
          <w:p w14:paraId="03F4437D" w14:textId="77777777" w:rsidR="00436E31" w:rsidRPr="00602692" w:rsidRDefault="00436E31" w:rsidP="00436E31">
            <w:pPr>
              <w:pStyle w:val="Normal1"/>
              <w:spacing w:before="0" w:beforeAutospacing="0" w:after="0" w:afterAutospacing="0"/>
              <w:jc w:val="both"/>
              <w:rPr>
                <w:color w:val="000000"/>
                <w:sz w:val="22"/>
                <w:szCs w:val="22"/>
              </w:rPr>
            </w:pPr>
          </w:p>
          <w:p w14:paraId="4CCDBD92" w14:textId="77777777" w:rsidR="00C75098" w:rsidRPr="00602692" w:rsidRDefault="00A43FA1" w:rsidP="002A5E62">
            <w:pPr>
              <w:widowControl w:val="0"/>
              <w:shd w:val="clear" w:color="auto" w:fill="FFFFFF"/>
              <w:tabs>
                <w:tab w:val="left" w:pos="341"/>
              </w:tabs>
              <w:autoSpaceDE w:val="0"/>
              <w:autoSpaceDN w:val="0"/>
              <w:adjustRightInd w:val="0"/>
              <w:spacing w:after="0" w:line="240" w:lineRule="auto"/>
              <w:jc w:val="both"/>
              <w:rPr>
                <w:rFonts w:ascii="Times New Roman" w:eastAsia="Times New Roman" w:hAnsi="Times New Roman" w:cs="Times New Roman"/>
                <w:color w:val="000000"/>
              </w:rPr>
            </w:pPr>
            <w:r w:rsidRPr="00A43FA1">
              <w:rPr>
                <w:rFonts w:ascii="Times New Roman" w:eastAsia="Times New Roman" w:hAnsi="Times New Roman" w:cs="Times New Roman"/>
                <w:color w:val="000000"/>
              </w:rPr>
              <w:t>УПРАВА МОЖЕ ДА ОДРЕДИ УСЛОВЕ И ОГРАНИЧЕЊА ПОД КОЈИМА ОРГАН СТРАНЕ ДРЖАВЕ МОЖЕ КОРИСТИТИ ПОДАТКЕ, ИНФОРМАЦИЈЕ И ДОКУМЕНТАЦИЈУ ИЗ СТ. 1. И 3. ОВОГ ЧЛАНА, А САГЛАСНОСТ УПРАВЕ ЗА ДАЉЕ ПРОСЛЕЂИВАЊЕ ПРИКУПЉЕНИХ ИНФОРМАЦИЈА ДРУГОМ ОРГАНУ СТРАНЕ ДРЖАВЕ ВРШИ СЕ БЛАГОВРЕМЕНО И У НАЈВЕЋОЈ МОГУЋОЈ МЕРИ.</w:t>
            </w:r>
          </w:p>
        </w:tc>
        <w:tc>
          <w:tcPr>
            <w:tcW w:w="139" w:type="pct"/>
            <w:vAlign w:val="center"/>
          </w:tcPr>
          <w:p w14:paraId="0BEE557F" w14:textId="77777777" w:rsidR="00E54880" w:rsidRPr="00602692" w:rsidRDefault="005D2C2E"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5152993D" w14:textId="77777777" w:rsidR="00E54880" w:rsidRPr="00602692" w:rsidRDefault="00E54880" w:rsidP="002A5E62">
            <w:pPr>
              <w:spacing w:after="0" w:line="240" w:lineRule="auto"/>
              <w:ind w:firstLine="21"/>
              <w:rPr>
                <w:rFonts w:ascii="Times New Roman" w:hAnsi="Times New Roman" w:cs="Times New Roman"/>
                <w:lang w:val="ru-RU"/>
              </w:rPr>
            </w:pPr>
          </w:p>
        </w:tc>
        <w:tc>
          <w:tcPr>
            <w:tcW w:w="878" w:type="pct"/>
            <w:vAlign w:val="center"/>
          </w:tcPr>
          <w:p w14:paraId="68CDAA86" w14:textId="77777777" w:rsidR="00E54880" w:rsidRPr="00602692"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tc>
      </w:tr>
      <w:tr w:rsidR="00060A53" w:rsidRPr="00602692" w14:paraId="587BA1A2" w14:textId="77777777" w:rsidTr="00004FAF">
        <w:trPr>
          <w:trHeight w:val="63"/>
        </w:trPr>
        <w:tc>
          <w:tcPr>
            <w:tcW w:w="323" w:type="pct"/>
            <w:shd w:val="clear" w:color="auto" w:fill="D9D9D9"/>
          </w:tcPr>
          <w:p w14:paraId="5421D98B" w14:textId="77777777" w:rsidR="00E54880" w:rsidRPr="00602692" w:rsidRDefault="001F06C1" w:rsidP="002A5E62">
            <w:pPr>
              <w:pStyle w:val="NormalWeb"/>
              <w:spacing w:before="0" w:beforeAutospacing="0" w:after="0" w:afterAutospacing="0"/>
              <w:rPr>
                <w:sz w:val="22"/>
                <w:szCs w:val="22"/>
              </w:rPr>
            </w:pPr>
            <w:r w:rsidRPr="00602692">
              <w:rPr>
                <w:sz w:val="22"/>
                <w:szCs w:val="22"/>
              </w:rPr>
              <w:t>56</w:t>
            </w:r>
          </w:p>
        </w:tc>
        <w:tc>
          <w:tcPr>
            <w:tcW w:w="1387" w:type="pct"/>
            <w:shd w:val="clear" w:color="auto" w:fill="D9D9D9"/>
            <w:vAlign w:val="center"/>
          </w:tcPr>
          <w:p w14:paraId="31A37A45" w14:textId="77777777" w:rsidR="00E54880" w:rsidRPr="00602692" w:rsidRDefault="00E54880" w:rsidP="002A5E62">
            <w:pPr>
              <w:pStyle w:val="NormalWeb"/>
              <w:spacing w:before="0" w:beforeAutospacing="0" w:after="0" w:afterAutospacing="0"/>
              <w:rPr>
                <w:sz w:val="22"/>
                <w:szCs w:val="22"/>
              </w:rPr>
            </w:pPr>
            <w:r w:rsidRPr="00602692">
              <w:rPr>
                <w:sz w:val="22"/>
                <w:szCs w:val="22"/>
              </w:rPr>
              <w:t>Member States shall require their FIUs to use protected channels of communication between themselves and encourage the use of the FIU.net or its successor.</w:t>
            </w:r>
          </w:p>
          <w:p w14:paraId="67967B8F" w14:textId="77777777" w:rsidR="00E54880" w:rsidRPr="00602692" w:rsidRDefault="00E54880" w:rsidP="002A5E62">
            <w:pPr>
              <w:pStyle w:val="NormalWeb"/>
              <w:spacing w:before="0" w:beforeAutospacing="0" w:after="0" w:afterAutospacing="0"/>
              <w:rPr>
                <w:sz w:val="22"/>
                <w:szCs w:val="22"/>
              </w:rPr>
            </w:pPr>
            <w:r w:rsidRPr="00602692">
              <w:rPr>
                <w:sz w:val="22"/>
                <w:szCs w:val="22"/>
              </w:rPr>
              <w:lastRenderedPageBreak/>
              <w:t>2.   Member States shall ensure that, in order to fulfil their tasks as laid down in this Directive, their FIUs cooperate in the application of state-of-the-art technologies in accordance with their national law. Those technologies shall allow FIUs to match their data with that of other FIUs in an anonymous way by ensuring full protection of personal data with the aim of detecting subjects of the FIU's interests in other Member States and identifying their proceeds and funds.</w:t>
            </w:r>
          </w:p>
        </w:tc>
        <w:tc>
          <w:tcPr>
            <w:tcW w:w="512" w:type="pct"/>
            <w:vAlign w:val="center"/>
          </w:tcPr>
          <w:p w14:paraId="130F1CA1" w14:textId="77777777" w:rsidR="00E54880" w:rsidRPr="00602692" w:rsidRDefault="007C3FED" w:rsidP="002A5E62">
            <w:pPr>
              <w:spacing w:after="0" w:line="240" w:lineRule="auto"/>
              <w:rPr>
                <w:rFonts w:ascii="Times New Roman" w:hAnsi="Times New Roman" w:cs="Times New Roman"/>
                <w:lang w:val="sr-Cyrl-RS"/>
              </w:rPr>
            </w:pPr>
            <w:r w:rsidRPr="00602692">
              <w:rPr>
                <w:rFonts w:ascii="Times New Roman" w:hAnsi="Times New Roman" w:cs="Times New Roman"/>
                <w:lang w:val="sr-Cyrl-RS"/>
              </w:rPr>
              <w:lastRenderedPageBreak/>
              <w:t>81.</w:t>
            </w:r>
            <w:r w:rsidR="00621708">
              <w:rPr>
                <w:rFonts w:ascii="Times New Roman" w:hAnsi="Times New Roman" w:cs="Times New Roman"/>
                <w:lang w:val="sr-Cyrl-RS"/>
              </w:rPr>
              <w:t>8</w:t>
            </w:r>
          </w:p>
        </w:tc>
        <w:tc>
          <w:tcPr>
            <w:tcW w:w="1344" w:type="pct"/>
            <w:vAlign w:val="center"/>
          </w:tcPr>
          <w:p w14:paraId="45CA13BF" w14:textId="77777777" w:rsidR="00E54880" w:rsidRPr="00602692" w:rsidRDefault="007C3FE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rPr>
            </w:pPr>
            <w:r w:rsidRPr="00602692">
              <w:rPr>
                <w:rFonts w:ascii="Times New Roman" w:hAnsi="Times New Roman" w:cs="Times New Roman"/>
                <w:bCs/>
              </w:rPr>
              <w:t xml:space="preserve">РАЗМЕНА ПОДАТАКА, ИНФОРМАЦИЈА И ДОКУМЕНТАЦИЈЕ ИЗ ОВОГ ЧЛАНА ВРШИ СЕ ЕЛЕКТРОНСКИМ ПУТЕМ, ПРЕКО ПЛАТФОРМЕ ЕГМОНТ ГРУПЕ ИЛИ </w:t>
            </w:r>
            <w:r w:rsidRPr="00602692">
              <w:rPr>
                <w:rFonts w:ascii="Times New Roman" w:hAnsi="Times New Roman" w:cs="Times New Roman"/>
                <w:bCs/>
              </w:rPr>
              <w:lastRenderedPageBreak/>
              <w:t>ПРЕКО ДРУГОГ СИСТЕМА МЕЂУНАРОДНЕ КОМУНИКАЦИЈЕ КОЈИ ПРУЖА ИСТИ ИЛИ ВЕЋИ НИВО ЗАШТИТЕ И ПОВЕРЉИВОСТИ ПОДАТАКА ИЛИ НА ДРУГИ ОДГОВАРАЈУЋИ НАЧИН У СКЛАДУ СА МЕЂУНАРОДНИМ СПОРАЗУМОМ.</w:t>
            </w:r>
          </w:p>
        </w:tc>
        <w:tc>
          <w:tcPr>
            <w:tcW w:w="139" w:type="pct"/>
            <w:vAlign w:val="center"/>
          </w:tcPr>
          <w:p w14:paraId="74645642" w14:textId="77777777" w:rsidR="00E54880" w:rsidRPr="00602692" w:rsidRDefault="00E54880" w:rsidP="002A5E62">
            <w:pPr>
              <w:spacing w:after="0" w:line="240" w:lineRule="auto"/>
              <w:jc w:val="center"/>
              <w:rPr>
                <w:rFonts w:ascii="Times New Roman" w:hAnsi="Times New Roman" w:cs="Times New Roman"/>
              </w:rPr>
            </w:pPr>
          </w:p>
        </w:tc>
        <w:tc>
          <w:tcPr>
            <w:tcW w:w="417" w:type="pct"/>
            <w:vAlign w:val="center"/>
          </w:tcPr>
          <w:p w14:paraId="484E13F1" w14:textId="77777777" w:rsidR="00E54880" w:rsidRPr="00602692"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tc>
        <w:tc>
          <w:tcPr>
            <w:tcW w:w="878" w:type="pct"/>
            <w:vAlign w:val="center"/>
          </w:tcPr>
          <w:p w14:paraId="765FE907" w14:textId="77777777" w:rsidR="00E54880" w:rsidRPr="00602692" w:rsidRDefault="00E54880" w:rsidP="002A5E62">
            <w:pPr>
              <w:spacing w:after="0" w:line="240" w:lineRule="auto"/>
              <w:rPr>
                <w:rFonts w:ascii="Times New Roman" w:hAnsi="Times New Roman" w:cs="Times New Roman"/>
                <w:lang w:val="sr-Cyrl-CS"/>
              </w:rPr>
            </w:pPr>
          </w:p>
        </w:tc>
      </w:tr>
      <w:tr w:rsidR="00060A53" w:rsidRPr="00602692" w14:paraId="6830B716" w14:textId="77777777" w:rsidTr="00004FAF">
        <w:trPr>
          <w:trHeight w:val="63"/>
        </w:trPr>
        <w:tc>
          <w:tcPr>
            <w:tcW w:w="323" w:type="pct"/>
            <w:shd w:val="clear" w:color="auto" w:fill="D9D9D9"/>
          </w:tcPr>
          <w:p w14:paraId="19F4B9DE" w14:textId="77777777" w:rsidR="00E54880" w:rsidRPr="00602692" w:rsidRDefault="001F06C1" w:rsidP="002A5E62">
            <w:pPr>
              <w:pStyle w:val="NormalWeb"/>
              <w:spacing w:before="0" w:beforeAutospacing="0" w:after="0" w:afterAutospacing="0"/>
              <w:rPr>
                <w:sz w:val="22"/>
                <w:szCs w:val="22"/>
              </w:rPr>
            </w:pPr>
            <w:r w:rsidRPr="00602692">
              <w:rPr>
                <w:sz w:val="22"/>
                <w:szCs w:val="22"/>
              </w:rPr>
              <w:t>57</w:t>
            </w:r>
          </w:p>
        </w:tc>
        <w:tc>
          <w:tcPr>
            <w:tcW w:w="1387" w:type="pct"/>
            <w:shd w:val="clear" w:color="auto" w:fill="D9D9D9"/>
            <w:vAlign w:val="center"/>
          </w:tcPr>
          <w:p w14:paraId="5C8B3058" w14:textId="77777777" w:rsidR="00E54880" w:rsidRPr="00602692" w:rsidRDefault="00FE399E" w:rsidP="002A5E62">
            <w:pPr>
              <w:pStyle w:val="NormalWeb"/>
              <w:spacing w:before="0" w:beforeAutospacing="0" w:after="0" w:afterAutospacing="0"/>
              <w:rPr>
                <w:b/>
                <w:sz w:val="22"/>
                <w:szCs w:val="22"/>
              </w:rPr>
            </w:pPr>
            <w:r w:rsidRPr="00602692">
              <w:rPr>
                <w:b/>
                <w:sz w:val="22"/>
                <w:szCs w:val="22"/>
              </w:rPr>
              <w:t>Differences between national law definitions of predicate offences as referred to in point 4 of Article 3 shall not impede the ability of FIUs to provide assistance to another FIU and shall not limit the exchange, dissemination and the use of information pursuant to Articles 53, 54 and 55.</w:t>
            </w:r>
          </w:p>
        </w:tc>
        <w:tc>
          <w:tcPr>
            <w:tcW w:w="512" w:type="pct"/>
            <w:vAlign w:val="center"/>
          </w:tcPr>
          <w:p w14:paraId="62CA90BC" w14:textId="77777777" w:rsidR="00E54880" w:rsidRPr="00602692" w:rsidRDefault="00E54880" w:rsidP="002A5E62">
            <w:pPr>
              <w:spacing w:after="0" w:line="240" w:lineRule="auto"/>
              <w:rPr>
                <w:rFonts w:ascii="Times New Roman" w:hAnsi="Times New Roman" w:cs="Times New Roman"/>
                <w:lang w:val="en-GB"/>
              </w:rPr>
            </w:pPr>
          </w:p>
        </w:tc>
        <w:tc>
          <w:tcPr>
            <w:tcW w:w="1344" w:type="pct"/>
            <w:vAlign w:val="center"/>
          </w:tcPr>
          <w:p w14:paraId="101F644D" w14:textId="77777777" w:rsidR="00E54880" w:rsidRPr="00602692" w:rsidRDefault="00E54880" w:rsidP="002A5E62">
            <w:pPr>
              <w:spacing w:after="0" w:line="240" w:lineRule="auto"/>
              <w:ind w:left="159" w:hanging="159"/>
              <w:rPr>
                <w:rFonts w:ascii="Times New Roman" w:hAnsi="Times New Roman" w:cs="Times New Roman"/>
                <w:bCs/>
                <w:vanish/>
                <w:vertAlign w:val="subscript"/>
              </w:rPr>
            </w:pPr>
          </w:p>
        </w:tc>
        <w:tc>
          <w:tcPr>
            <w:tcW w:w="139" w:type="pct"/>
            <w:vAlign w:val="center"/>
          </w:tcPr>
          <w:p w14:paraId="1F5795F2" w14:textId="77777777" w:rsidR="00E54880" w:rsidRPr="00602692" w:rsidRDefault="00E54880" w:rsidP="002A5E62">
            <w:pPr>
              <w:spacing w:after="0" w:line="240" w:lineRule="auto"/>
              <w:jc w:val="center"/>
              <w:rPr>
                <w:rFonts w:ascii="Times New Roman" w:hAnsi="Times New Roman" w:cs="Times New Roman"/>
              </w:rPr>
            </w:pPr>
          </w:p>
        </w:tc>
        <w:tc>
          <w:tcPr>
            <w:tcW w:w="417" w:type="pct"/>
            <w:vAlign w:val="center"/>
          </w:tcPr>
          <w:p w14:paraId="7E2032B0" w14:textId="77777777" w:rsidR="00E54880" w:rsidRPr="00602692"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tc>
        <w:tc>
          <w:tcPr>
            <w:tcW w:w="878" w:type="pct"/>
            <w:vAlign w:val="center"/>
          </w:tcPr>
          <w:p w14:paraId="3445789C" w14:textId="77777777" w:rsidR="00E54880" w:rsidRPr="00602692" w:rsidRDefault="00E54880" w:rsidP="002A5E62">
            <w:pPr>
              <w:spacing w:after="0" w:line="240" w:lineRule="auto"/>
              <w:rPr>
                <w:rFonts w:ascii="Times New Roman" w:hAnsi="Times New Roman" w:cs="Times New Roman"/>
                <w:lang w:val="sr-Cyrl-CS"/>
              </w:rPr>
            </w:pPr>
          </w:p>
        </w:tc>
      </w:tr>
      <w:tr w:rsidR="00060A53" w:rsidRPr="00602692" w14:paraId="6DA0EDC3" w14:textId="77777777" w:rsidTr="00004FAF">
        <w:trPr>
          <w:trHeight w:val="63"/>
        </w:trPr>
        <w:tc>
          <w:tcPr>
            <w:tcW w:w="323" w:type="pct"/>
            <w:shd w:val="clear" w:color="auto" w:fill="D9D9D9"/>
          </w:tcPr>
          <w:p w14:paraId="2FECAC99" w14:textId="77777777" w:rsidR="00FE399E" w:rsidRPr="00602692" w:rsidRDefault="00FE399E" w:rsidP="002A5E62">
            <w:pPr>
              <w:pStyle w:val="NormalWeb"/>
              <w:spacing w:before="0" w:beforeAutospacing="0" w:after="0" w:afterAutospacing="0"/>
              <w:rPr>
                <w:sz w:val="22"/>
                <w:szCs w:val="22"/>
              </w:rPr>
            </w:pPr>
            <w:r w:rsidRPr="00602692">
              <w:rPr>
                <w:sz w:val="22"/>
                <w:szCs w:val="22"/>
              </w:rPr>
              <w:t>57a</w:t>
            </w:r>
          </w:p>
        </w:tc>
        <w:tc>
          <w:tcPr>
            <w:tcW w:w="1387" w:type="pct"/>
            <w:shd w:val="clear" w:color="auto" w:fill="D9D9D9"/>
            <w:vAlign w:val="center"/>
          </w:tcPr>
          <w:p w14:paraId="25A628C0"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 xml:space="preserve">Subsection IIIa </w:t>
            </w:r>
          </w:p>
          <w:p w14:paraId="727605F2"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 xml:space="preserve">Cooperation between competent authorities supervising credit and financial institutions and other authorities bound by professional secrecy </w:t>
            </w:r>
          </w:p>
          <w:p w14:paraId="34CEF798"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Article 57a</w:t>
            </w:r>
          </w:p>
          <w:p w14:paraId="02FD649B"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1.   Member States shall require that all persons working for or who have worked for competent authorities supervising credit and financial institutions for compliance with this Directive and auditors or experts acting on behalf of such competent authorities shall be bound by the obligation of professional secrecy.</w:t>
            </w:r>
          </w:p>
          <w:p w14:paraId="4E092E61"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 xml:space="preserve">Without prejudice to cases covered by criminal law, confidential information </w:t>
            </w:r>
            <w:r w:rsidRPr="00602692">
              <w:rPr>
                <w:b/>
                <w:sz w:val="22"/>
                <w:szCs w:val="22"/>
              </w:rPr>
              <w:lastRenderedPageBreak/>
              <w:t>which the persons referred to in the first subparagraph receive in the course of their duties under this Directive may be disclosed only in summary or aggregate form, in such a way that individual credit and financial institutions cannot be identified.</w:t>
            </w:r>
          </w:p>
          <w:p w14:paraId="51450F30"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2.   Paragraph 1 shall not prevent the exchange of information between:</w:t>
            </w:r>
          </w:p>
          <w:p w14:paraId="61648E02"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(a)</w:t>
            </w:r>
            <w:r w:rsidRPr="00602692">
              <w:rPr>
                <w:b/>
                <w:sz w:val="22"/>
                <w:szCs w:val="22"/>
              </w:rPr>
              <w:tab/>
              <w:t>competent authorities supervising credit and financial institutions within a Member State in accordance with this Directive or other legislative acts relating to the supervision of credit and financial institutions;</w:t>
            </w:r>
          </w:p>
          <w:p w14:paraId="69A8E04E" w14:textId="77777777" w:rsidR="00FE399E" w:rsidRPr="00602692" w:rsidRDefault="00FE399E" w:rsidP="002A5E62">
            <w:pPr>
              <w:pStyle w:val="NormalWeb"/>
              <w:spacing w:before="0" w:beforeAutospacing="0" w:after="0" w:afterAutospacing="0"/>
              <w:rPr>
                <w:b/>
                <w:sz w:val="22"/>
                <w:szCs w:val="22"/>
              </w:rPr>
            </w:pPr>
          </w:p>
          <w:p w14:paraId="0EB1FAAA"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(b)</w:t>
            </w:r>
            <w:r w:rsidRPr="00602692">
              <w:rPr>
                <w:b/>
                <w:sz w:val="22"/>
                <w:szCs w:val="22"/>
              </w:rPr>
              <w:tab/>
              <w:t>competent authorities supervising credit and financial institutions in different Member States in accordance with this Directive or other legislative acts relating to the supervision of credit and financial institutions, including the European Central Bank (ECB) acting in accordance with Council Regulation (EU) No 1024/2013 (*9). That exchange of information shall be subject to the conditions of professional secrecy indicated in paragraph 1.</w:t>
            </w:r>
          </w:p>
          <w:p w14:paraId="5CE9F591"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 xml:space="preserve">By 10 January 2019, the competent authorities supervising credit and financial institutions in accordance with this Directive and the ECB, acting pursuant to Article 27(2) of Regulation (EU) No 1024/2013 and point (g) of the first subparagraph of Article 56 of Directive 2013/36/EU of the European Parliament and of the Council (*10), shall conclude, </w:t>
            </w:r>
            <w:r w:rsidRPr="00602692">
              <w:rPr>
                <w:b/>
                <w:sz w:val="22"/>
                <w:szCs w:val="22"/>
              </w:rPr>
              <w:lastRenderedPageBreak/>
              <w:t>with the support of the European Supervisory Authorities, an agreement on the practical modalities for exchange of information.</w:t>
            </w:r>
          </w:p>
          <w:p w14:paraId="167EA328"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3.   Competent authorities supervising credit and financial institutions receiving confidential information as referred to in paragraph 1, shall only use this information:</w:t>
            </w:r>
          </w:p>
          <w:p w14:paraId="1345E317"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(a) in the discharge of their duties under this Directive or under other legislative acts in the field of AML/CFT, of prudential regulation and of supervising credit and financial institutions, including sanctioning;</w:t>
            </w:r>
          </w:p>
          <w:p w14:paraId="7B25AD9D"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(b) in an appeal against a decision of the competent authority supervising credit and financial institutions, including court proceedings;</w:t>
            </w:r>
          </w:p>
          <w:p w14:paraId="6F824C14"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(c) in court proceedings initiated pursuant to special provisions provided for in Union law adopted in the field of this Directive or in the field of prudential regulation and supervision of credit and financial institutions.</w:t>
            </w:r>
          </w:p>
          <w:p w14:paraId="74AD98C5"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 xml:space="preserve">4.   Member States shall ensure that competent authorities supervising credit and financial institutions cooperate with each other for the purposes of this Directive to the greatest extent possible, regardless of their respective nature or status. Such cooperation also includes the ability to conduct, within the powers of the requested competent authority, inquiries on behalf of a requesting competent authority, and the </w:t>
            </w:r>
            <w:r w:rsidRPr="00602692">
              <w:rPr>
                <w:b/>
                <w:sz w:val="22"/>
                <w:szCs w:val="22"/>
              </w:rPr>
              <w:lastRenderedPageBreak/>
              <w:t>subsequent exchange of the information obtained through such inquiries.</w:t>
            </w:r>
          </w:p>
          <w:p w14:paraId="42CAA0FF"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5.   Member States may authorise their national competent authorities which supervise credit and financial institutions to conclude cooperation agreements providing for collaboration and exchanges of confidential information with the competent authorities of third countries that constitute counterparts of those national competent authorities. Such cooperation agreements shall be concluded on the basis of reciprocity and only if the information disclosed is subject to a guarantee of professional secrecy requirements at least equivalent to that referred to in paragraph 1. Confidential information exchanged according to those cooperation agreements shall be used for the purpose of performing the supervisory task of those authorities.</w:t>
            </w:r>
          </w:p>
          <w:p w14:paraId="728F31F9" w14:textId="77777777" w:rsidR="00FE399E" w:rsidRPr="00602692" w:rsidRDefault="00FE399E" w:rsidP="002A5E62">
            <w:pPr>
              <w:pStyle w:val="NormalWeb"/>
              <w:spacing w:before="0" w:beforeAutospacing="0" w:after="0" w:afterAutospacing="0"/>
              <w:rPr>
                <w:b/>
                <w:sz w:val="22"/>
                <w:szCs w:val="22"/>
              </w:rPr>
            </w:pPr>
            <w:r w:rsidRPr="00602692">
              <w:rPr>
                <w:b/>
                <w:sz w:val="22"/>
                <w:szCs w:val="22"/>
              </w:rPr>
              <w:t>Where the information exchanged originates in another Member State, it shall only be disclosed with the explicit consent of the competent authority which shared it and, where appropriate, solely for the purposes for which that authority gave its consent.</w:t>
            </w:r>
          </w:p>
        </w:tc>
        <w:tc>
          <w:tcPr>
            <w:tcW w:w="512" w:type="pct"/>
            <w:vAlign w:val="center"/>
          </w:tcPr>
          <w:p w14:paraId="7A7D0767" w14:textId="77777777" w:rsidR="00FE399E" w:rsidRPr="00602692" w:rsidRDefault="001E6CEA" w:rsidP="002A5E62">
            <w:pPr>
              <w:spacing w:after="0" w:line="240" w:lineRule="auto"/>
              <w:rPr>
                <w:rFonts w:ascii="Times New Roman" w:hAnsi="Times New Roman" w:cs="Times New Roman"/>
                <w:lang w:val="en-GB"/>
              </w:rPr>
            </w:pPr>
            <w:r w:rsidRPr="00602692">
              <w:rPr>
                <w:rFonts w:ascii="Times New Roman" w:hAnsi="Times New Roman" w:cs="Times New Roman"/>
                <w:lang w:val="en-GB"/>
              </w:rPr>
              <w:lastRenderedPageBreak/>
              <w:t>112a</w:t>
            </w:r>
          </w:p>
        </w:tc>
        <w:tc>
          <w:tcPr>
            <w:tcW w:w="1344" w:type="pct"/>
            <w:vAlign w:val="center"/>
          </w:tcPr>
          <w:p w14:paraId="2991F4A1" w14:textId="77777777" w:rsidR="00DF2E59" w:rsidRPr="00602692" w:rsidRDefault="00DF2E59" w:rsidP="007C3FED">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МЕЂУНАРОДНА САРАДЊА ОРГАНА НАДЛЕЖНИХ ЗА ВРШЕЊЕ НАДЗОРА</w:t>
            </w:r>
          </w:p>
          <w:p w14:paraId="5F6281DA" w14:textId="77777777" w:rsidR="00DF2E59" w:rsidRPr="00602692" w:rsidRDefault="00DF2E59" w:rsidP="007C3FED">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ЧЛАН 112А</w:t>
            </w:r>
          </w:p>
          <w:p w14:paraId="611C7F54"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1D4DB261"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48C0E630"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1) прописима из области у којој послује обвезник над којим тај орган врши надзор, као и другим релевантним прописима за вршење надзора;</w:t>
            </w:r>
          </w:p>
          <w:p w14:paraId="2B4BAD0F"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lastRenderedPageBreak/>
              <w:t>2) сектором у коме послује обвезник над којим тај орган врши надзор;</w:t>
            </w:r>
          </w:p>
          <w:p w14:paraId="113AE853"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3) вршењем надзора над обвезником;</w:t>
            </w:r>
          </w:p>
          <w:p w14:paraId="1BEF83C2"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4)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4E9E6784"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2DF61C14"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Начин достављања података, информација и документације органи из става 1. овог члана могу уредити међусобним закључивањем споразума.</w:t>
            </w:r>
          </w:p>
          <w:p w14:paraId="559FFF09"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7607D8F4"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Органи надлежни за вршење надзора из става 1. овог члана, у складу са начелима узајамности и чувања поверљивих информација, могу међусобно да траже помоћ да у оквиру својих овлашћења спроведу надзор над обвезником који је део групе, а који послује у држави од које се помоћ тражи.</w:t>
            </w:r>
          </w:p>
          <w:p w14:paraId="261AFCEE"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74660CB3"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Органи из става 1. овог члана податке, информације и документацију користе само:</w:t>
            </w:r>
          </w:p>
          <w:p w14:paraId="0A0231DB"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113F57BB"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1) за обављање својих дужности у складу са овим законом;</w:t>
            </w:r>
          </w:p>
          <w:p w14:paraId="46156B1D"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2) у случају жалбе или других правних средстава која се изјављују против одлуке органа надлежног за вршење надзора, укључујући судске поступке.</w:t>
            </w:r>
          </w:p>
          <w:p w14:paraId="3EBB0AA2"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2893AD30"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члана 104. овог закона ако су те неправилности, односно незаконитости од значаја за њихов рад.</w:t>
            </w:r>
          </w:p>
          <w:p w14:paraId="4467D717"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5EB3603A"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Орган надлежан за вршење надзора из става 1. овог члана не може откривати и размењивати са трећим лицима податке, информације и документацију које је добио у оквиру сарадње из овог члана без изричите сагласности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тај орган.</w:t>
            </w:r>
          </w:p>
          <w:p w14:paraId="227F66DE"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0C9A054E" w14:textId="77777777" w:rsidR="00FE399E"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rPr>
            </w:pPr>
            <w:r w:rsidRPr="00602692">
              <w:rPr>
                <w:rFonts w:ascii="Times New Roman" w:hAnsi="Times New Roman" w:cs="Times New Roman"/>
                <w:color w:val="000000"/>
                <w:lang w:val="en-GB"/>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tc>
        <w:tc>
          <w:tcPr>
            <w:tcW w:w="139" w:type="pct"/>
            <w:vAlign w:val="center"/>
          </w:tcPr>
          <w:p w14:paraId="0BCA2CB9" w14:textId="77777777" w:rsidR="00FE399E" w:rsidRPr="00602692" w:rsidRDefault="005D2C2E" w:rsidP="002A5E62">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66226F33" w14:textId="77777777" w:rsidR="00FE399E" w:rsidRPr="00602692" w:rsidRDefault="00FE399E"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tc>
        <w:tc>
          <w:tcPr>
            <w:tcW w:w="878" w:type="pct"/>
            <w:vAlign w:val="center"/>
          </w:tcPr>
          <w:p w14:paraId="5210E7FE" w14:textId="77777777" w:rsidR="00FE399E" w:rsidRPr="00602692" w:rsidRDefault="00FE399E" w:rsidP="002A5E62">
            <w:pPr>
              <w:spacing w:after="0" w:line="240" w:lineRule="auto"/>
              <w:rPr>
                <w:rFonts w:ascii="Times New Roman" w:hAnsi="Times New Roman" w:cs="Times New Roman"/>
                <w:lang w:val="sr-Cyrl-CS"/>
              </w:rPr>
            </w:pPr>
          </w:p>
        </w:tc>
      </w:tr>
      <w:tr w:rsidR="007C3FED" w:rsidRPr="00602692" w14:paraId="391F3841" w14:textId="77777777" w:rsidTr="00004FAF">
        <w:trPr>
          <w:trHeight w:val="63"/>
        </w:trPr>
        <w:tc>
          <w:tcPr>
            <w:tcW w:w="323" w:type="pct"/>
            <w:shd w:val="clear" w:color="auto" w:fill="D9D9D9"/>
          </w:tcPr>
          <w:p w14:paraId="51CE40A8"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57b</w:t>
            </w:r>
          </w:p>
        </w:tc>
        <w:tc>
          <w:tcPr>
            <w:tcW w:w="1387" w:type="pct"/>
            <w:shd w:val="clear" w:color="auto" w:fill="D9D9D9"/>
            <w:vAlign w:val="center"/>
          </w:tcPr>
          <w:p w14:paraId="70935FBE"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 xml:space="preserve">1.   Notwithstanding Article 57a(1) and (3) and without prejudice to Article 34(2), Member States may authorise the exchange of information between competent authorities in the same Member State or in different Member States, between the competent authorities and authorities </w:t>
            </w:r>
            <w:r w:rsidRPr="00602692">
              <w:rPr>
                <w:b/>
                <w:sz w:val="22"/>
                <w:szCs w:val="22"/>
              </w:rPr>
              <w:lastRenderedPageBreak/>
              <w:t>entrusted with the supervision of financial sector entities and natural or legal persons acting in the exercise of their professional activities as referred to in point (3) of Article 2(1) and the authorities responsible by law for the supervision of financial markets in the discharge of their respective supervisory functions.</w:t>
            </w:r>
          </w:p>
          <w:p w14:paraId="60CCFFBF"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The information received shall in any event be subject to professional secrecy requirements at least equivalent to those referred to in Article 57a(1).</w:t>
            </w:r>
          </w:p>
          <w:p w14:paraId="337C28D1"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2.   Notwithstanding Article 57a(1) and (3), Member States may, by virtue of provisions laid down in national law, authorise the disclosure of certain information to other national authorities responsible by law for the supervision of the financial markets, or with designated responsibilities in the field of combating or investigation of money laundering, the associated predicate offences or terrorist financing.</w:t>
            </w:r>
          </w:p>
          <w:p w14:paraId="3D369904"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However, confidential information exchanged according to this paragraph shall only be used for the purpose of performing the legal tasks of the authorities concerned. Persons having access to such information shall be subject to professional secrecy requirements at least equivalent to those referred to in Article 57a(1).</w:t>
            </w:r>
          </w:p>
          <w:p w14:paraId="7299060B"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 xml:space="preserve">3.   Member States may authorise the disclosure of certain information relating to the supervision of credit institutions for compliance with this Directive to Parliamentary inquiry committees, courts </w:t>
            </w:r>
            <w:r w:rsidRPr="00602692">
              <w:rPr>
                <w:b/>
                <w:sz w:val="22"/>
                <w:szCs w:val="22"/>
              </w:rPr>
              <w:lastRenderedPageBreak/>
              <w:t>of auditors and other entities in charge of enquiries, in their Member State, under the following conditions:</w:t>
            </w:r>
          </w:p>
          <w:p w14:paraId="7389BACB"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(a) the entities have a precise mandate under national law to investigate or scrutinise the actions of authorities responsible for the supervision of those credit institutions or for laws on such supervision;</w:t>
            </w:r>
          </w:p>
          <w:p w14:paraId="05D0060B"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(b) the information is strictly necessary for fulfilling the mandate referred to in point (a);</w:t>
            </w:r>
          </w:p>
          <w:p w14:paraId="1884970F"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(c) the persons with access to the information are subject to professional secrecy requirements under national law at least equivalent to those referred to in Article 57a(1);</w:t>
            </w:r>
          </w:p>
          <w:p w14:paraId="31A3E3BB"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(d) where the information originates in another Member State, it shall not be disclosed without the express consent of the competent authorities which have disclosed it and, solely for the purposes for which those authorities gave their consent.</w:t>
            </w:r>
          </w:p>
          <w:p w14:paraId="77644922"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 xml:space="preserve">(*9)  Council Regulation (EU) No 1024/2013 of 15 October 2013 conferring specific tasks on the European Central Bank concerning policies relating to the prudential supervision of credit institutions (OJ L 287, 29.10.2013, p. 63)." </w:t>
            </w:r>
          </w:p>
          <w:p w14:paraId="5D569323"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 xml:space="preserve">(*10)  Directive 2013/36/EU of the European Parliament and of the Council of 26 June 2013 on access to the activity of credit institutions and the prudential supervision of credit institutions and investment firms, amending Directive </w:t>
            </w:r>
            <w:r w:rsidRPr="00602692">
              <w:rPr>
                <w:b/>
                <w:sz w:val="22"/>
                <w:szCs w:val="22"/>
              </w:rPr>
              <w:lastRenderedPageBreak/>
              <w:t>2002/87/EC and repealing Directives 2006/48/EC and 2006/49/EC (OJ L 176, 27.6.2013, p. 338).</w:t>
            </w:r>
          </w:p>
        </w:tc>
        <w:tc>
          <w:tcPr>
            <w:tcW w:w="512" w:type="pct"/>
            <w:vAlign w:val="center"/>
          </w:tcPr>
          <w:p w14:paraId="5D57943C" w14:textId="77777777" w:rsidR="007C3FED" w:rsidRPr="00602692" w:rsidRDefault="007C3FED" w:rsidP="007C3FED">
            <w:pPr>
              <w:spacing w:after="0" w:line="240" w:lineRule="auto"/>
              <w:rPr>
                <w:rFonts w:ascii="Times New Roman" w:hAnsi="Times New Roman" w:cs="Times New Roman"/>
                <w:lang w:val="en-GB"/>
              </w:rPr>
            </w:pPr>
            <w:r w:rsidRPr="00602692">
              <w:rPr>
                <w:rFonts w:ascii="Times New Roman" w:hAnsi="Times New Roman" w:cs="Times New Roman"/>
                <w:lang w:val="en-GB"/>
              </w:rPr>
              <w:lastRenderedPageBreak/>
              <w:t>112a</w:t>
            </w:r>
          </w:p>
        </w:tc>
        <w:tc>
          <w:tcPr>
            <w:tcW w:w="1344" w:type="pct"/>
            <w:vAlign w:val="center"/>
          </w:tcPr>
          <w:p w14:paraId="03DE9891" w14:textId="77777777" w:rsidR="007C3FED" w:rsidRPr="00602692" w:rsidRDefault="007C3FED" w:rsidP="007C3FED">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МЕЂУНАРОДНА САРАДЊА ОРГАНА НАДЛЕЖНИХ ЗА ВРШЕЊЕ НАДЗОРА</w:t>
            </w:r>
          </w:p>
          <w:p w14:paraId="0D8FB331" w14:textId="77777777" w:rsidR="007C3FED" w:rsidRPr="00602692" w:rsidRDefault="007C3FED" w:rsidP="007C3FED">
            <w:pPr>
              <w:spacing w:after="0" w:line="240" w:lineRule="auto"/>
              <w:jc w:val="center"/>
              <w:rPr>
                <w:rFonts w:ascii="Times New Roman" w:hAnsi="Times New Roman" w:cs="Times New Roman"/>
                <w:color w:val="000000"/>
                <w:lang w:val="en-GB"/>
              </w:rPr>
            </w:pPr>
            <w:r w:rsidRPr="00602692">
              <w:rPr>
                <w:rFonts w:ascii="Times New Roman" w:hAnsi="Times New Roman" w:cs="Times New Roman"/>
                <w:color w:val="000000"/>
                <w:lang w:val="en-GB"/>
              </w:rPr>
              <w:t>ЧЛАН 112А</w:t>
            </w:r>
          </w:p>
          <w:p w14:paraId="5CDA2156"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Орган надлежан за вршење надзора из члана 104. овог закона може, на своју иницијативу или на основу писменог и образложеног захтева органа стране </w:t>
            </w:r>
            <w:r w:rsidRPr="00602692">
              <w:rPr>
                <w:rFonts w:ascii="Times New Roman" w:hAnsi="Times New Roman" w:cs="Times New Roman"/>
                <w:color w:val="000000"/>
                <w:lang w:val="en-GB"/>
              </w:rPr>
              <w:lastRenderedPageBreak/>
              <w:t>државе надлежног за вршење надзора, размењивати податке, информације и документацију у вези са:</w:t>
            </w:r>
          </w:p>
          <w:p w14:paraId="373DC579"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57CD75A4"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1) прописима из области у којој послује обвезник над којим тај орган врши надзор, као и другим релевантним прописима за вршење надзора;</w:t>
            </w:r>
          </w:p>
          <w:p w14:paraId="002707BF"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2) сектором у коме послује обвезник над којим тај орган врши надзор;</w:t>
            </w:r>
          </w:p>
          <w:p w14:paraId="7460E4D4"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3) вршењем надзора над обвезником;</w:t>
            </w:r>
          </w:p>
          <w:p w14:paraId="44378CEE"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4)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22266EB0"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377122D1"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Начин достављања података, информација и документације органи из става 1. овог члана могу уредити међусобним закључивањем споразума.</w:t>
            </w:r>
          </w:p>
          <w:p w14:paraId="0A516D57"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70DC6C08"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Органи надлежни за вршење надзора из става 1. овог члана, у складу са начелима узајамности и чувања поверљивих информација, могу међусобно да траже помоћ да у оквиру својих овлашћења спроведу надзор над обвезником који је део групе, а који послује у држави од које се помоћ тражи.</w:t>
            </w:r>
          </w:p>
          <w:p w14:paraId="53296F68"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77A3D666"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lastRenderedPageBreak/>
              <w:t>Органи из става 1. овог члана податке, информације и документацију користе само:</w:t>
            </w:r>
          </w:p>
          <w:p w14:paraId="6364FD4A"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3455F200"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1) за обављање својих дужности у складу са овим законом;</w:t>
            </w:r>
          </w:p>
          <w:p w14:paraId="6031B5FA"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2) у случају жалбе или других правних средстава која се изјављују против одлуке органа надлежног за вршење надзора, укључујући судске поступке.</w:t>
            </w:r>
          </w:p>
          <w:p w14:paraId="6E1F18B3"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3A0385E9"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члана 104. овог закона ако су те неправилности, односно незаконитости од значаја за њихов рад.</w:t>
            </w:r>
          </w:p>
          <w:p w14:paraId="3435114A"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72E50EF5" w14:textId="77777777" w:rsidR="007C3FED" w:rsidRPr="00602692" w:rsidRDefault="007C3FED" w:rsidP="007C3FED">
            <w:pPr>
              <w:spacing w:after="0"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Орган надлежан за вршење надзора из става 1. овог члана не може откривати и размењивати са трећим лицима податке, информације и документацију које је добио у оквиру сарадње из овог члана без изричите сагласности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тај орган.</w:t>
            </w:r>
          </w:p>
          <w:p w14:paraId="587BCD5B" w14:textId="77777777" w:rsidR="007C3FED" w:rsidRPr="00602692" w:rsidRDefault="007C3FED" w:rsidP="007C3FED">
            <w:pPr>
              <w:spacing w:after="0" w:line="240" w:lineRule="auto"/>
              <w:jc w:val="both"/>
              <w:rPr>
                <w:rFonts w:ascii="Times New Roman" w:hAnsi="Times New Roman" w:cs="Times New Roman"/>
                <w:color w:val="000000"/>
                <w:lang w:val="en-GB"/>
              </w:rPr>
            </w:pPr>
          </w:p>
          <w:p w14:paraId="2081FBBF"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color w:val="000000"/>
                <w:lang w:val="en-GB"/>
              </w:rPr>
              <w:t xml:space="preserve">Обавеза чувања професионалне тајне, односно поверљивости података у складу </w:t>
            </w:r>
            <w:r w:rsidRPr="00602692">
              <w:rPr>
                <w:rFonts w:ascii="Times New Roman" w:hAnsi="Times New Roman" w:cs="Times New Roman"/>
                <w:color w:val="000000"/>
                <w:lang w:val="en-GB"/>
              </w:rPr>
              <w:lastRenderedPageBreak/>
              <w:t>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tc>
        <w:tc>
          <w:tcPr>
            <w:tcW w:w="139" w:type="pct"/>
            <w:vAlign w:val="center"/>
          </w:tcPr>
          <w:p w14:paraId="35A38024" w14:textId="77777777" w:rsidR="007C3FED" w:rsidRPr="00602692" w:rsidRDefault="007C3FED" w:rsidP="007C3FED">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5C77AFEE"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tc>
        <w:tc>
          <w:tcPr>
            <w:tcW w:w="878" w:type="pct"/>
            <w:vAlign w:val="center"/>
          </w:tcPr>
          <w:p w14:paraId="76A528E8" w14:textId="77777777" w:rsidR="007C3FED" w:rsidRPr="00602692" w:rsidRDefault="007C3FED" w:rsidP="007C3FED">
            <w:pPr>
              <w:spacing w:after="0" w:line="240" w:lineRule="auto"/>
              <w:rPr>
                <w:rFonts w:ascii="Times New Roman" w:hAnsi="Times New Roman" w:cs="Times New Roman"/>
                <w:lang w:val="sr-Cyrl-CS"/>
              </w:rPr>
            </w:pPr>
          </w:p>
        </w:tc>
      </w:tr>
      <w:tr w:rsidR="007C3FED" w:rsidRPr="00602692" w14:paraId="2434D6FF" w14:textId="77777777" w:rsidTr="00004FAF">
        <w:trPr>
          <w:trHeight w:val="63"/>
        </w:trPr>
        <w:tc>
          <w:tcPr>
            <w:tcW w:w="323" w:type="pct"/>
            <w:shd w:val="clear" w:color="auto" w:fill="D9D9D9"/>
          </w:tcPr>
          <w:p w14:paraId="7DBDE5B5"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58</w:t>
            </w:r>
          </w:p>
        </w:tc>
        <w:tc>
          <w:tcPr>
            <w:tcW w:w="1387" w:type="pct"/>
            <w:shd w:val="clear" w:color="auto" w:fill="D9D9D9"/>
            <w:vAlign w:val="center"/>
          </w:tcPr>
          <w:p w14:paraId="7922579F" w14:textId="77777777" w:rsidR="007C3FED" w:rsidRPr="00602692" w:rsidRDefault="007C3FED" w:rsidP="007C3FED">
            <w:pPr>
              <w:pStyle w:val="NormalWeb"/>
              <w:spacing w:before="0" w:beforeAutospacing="0" w:after="0" w:afterAutospacing="0"/>
              <w:rPr>
                <w:sz w:val="22"/>
                <w:szCs w:val="22"/>
              </w:rPr>
            </w:pPr>
            <w:r w:rsidRPr="00602692">
              <w:rPr>
                <w:sz w:val="22"/>
                <w:szCs w:val="22"/>
              </w:rPr>
              <w:t>1.   Member States shall ensure that obliged entities can be held liable for breaches of national provisions transposing this Directive in accordance with this Article and Articles 59 to 61. Any resulting sanction or measure shall be effective, proportionate and dissuasive.</w:t>
            </w:r>
          </w:p>
          <w:p w14:paraId="35886D2B" w14:textId="77777777" w:rsidR="007C3FED" w:rsidRPr="00602692" w:rsidRDefault="007C3FED" w:rsidP="007C3FED">
            <w:pPr>
              <w:pStyle w:val="NormalWeb"/>
              <w:spacing w:before="0" w:beforeAutospacing="0" w:after="0" w:afterAutospacing="0"/>
              <w:rPr>
                <w:sz w:val="22"/>
                <w:szCs w:val="22"/>
              </w:rPr>
            </w:pPr>
            <w:r w:rsidRPr="00602692">
              <w:rPr>
                <w:sz w:val="22"/>
                <w:szCs w:val="22"/>
              </w:rPr>
              <w:t>2.   Without prejudice to the right of Member States to provide for and impose criminal sanctions, Member States shall lay down rules on administrative sanctions and measures and ensure that their competent authorities may impose such sanctions and measures with respect to breaches of the national provisions transposing this Directive, and shall ensure that they are applied.</w:t>
            </w:r>
          </w:p>
          <w:p w14:paraId="4DD0CE95" w14:textId="77777777" w:rsidR="007C3FED" w:rsidRPr="00602692" w:rsidRDefault="007C3FED" w:rsidP="007C3FED">
            <w:pPr>
              <w:pStyle w:val="NormalWeb"/>
              <w:spacing w:before="0" w:beforeAutospacing="0" w:after="0" w:afterAutospacing="0"/>
              <w:rPr>
                <w:sz w:val="22"/>
                <w:szCs w:val="22"/>
              </w:rPr>
            </w:pPr>
            <w:r w:rsidRPr="00602692">
              <w:rPr>
                <w:sz w:val="22"/>
                <w:szCs w:val="22"/>
              </w:rPr>
              <w:t>Member States may decide not to lay down rules for administrative sanctions or measures for breaches which are subject to criminal sanctions in their national law. In that case, Member States shall communicate to the Commission the relevant criminal law provisions.</w:t>
            </w:r>
          </w:p>
          <w:p w14:paraId="5E91FA4D"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Member States shall further ensure that where their competent authorities identify breaches which are subject to criminal sanctions, they inform the law enforcement authorities in a timely manner.</w:t>
            </w:r>
          </w:p>
          <w:p w14:paraId="213C4373" w14:textId="77777777" w:rsidR="007C3FED" w:rsidRPr="00602692" w:rsidRDefault="007C3FED" w:rsidP="007C3FED">
            <w:pPr>
              <w:pStyle w:val="NormalWeb"/>
              <w:spacing w:before="0" w:beforeAutospacing="0" w:after="0" w:afterAutospacing="0"/>
              <w:rPr>
                <w:sz w:val="22"/>
                <w:szCs w:val="22"/>
              </w:rPr>
            </w:pPr>
            <w:r w:rsidRPr="00602692">
              <w:rPr>
                <w:sz w:val="22"/>
                <w:szCs w:val="22"/>
              </w:rPr>
              <w:t xml:space="preserve">3.   Member States shall ensure that where obligations apply to legal persons in the event of a breach of national provisions transposing </w:t>
            </w:r>
            <w:r w:rsidRPr="00602692">
              <w:rPr>
                <w:sz w:val="22"/>
                <w:szCs w:val="22"/>
              </w:rPr>
              <w:lastRenderedPageBreak/>
              <w:t>this Directive, sanctions and measures can be applied to the members of the management body and to other natural persons who under national law are responsible for the breach.</w:t>
            </w:r>
          </w:p>
          <w:p w14:paraId="1FF466B3" w14:textId="77777777" w:rsidR="007C3FED" w:rsidRPr="00602692" w:rsidRDefault="007C3FED" w:rsidP="007C3FED">
            <w:pPr>
              <w:pStyle w:val="NormalWeb"/>
              <w:spacing w:before="0" w:beforeAutospacing="0" w:after="0" w:afterAutospacing="0"/>
              <w:rPr>
                <w:sz w:val="22"/>
                <w:szCs w:val="22"/>
              </w:rPr>
            </w:pPr>
            <w:r w:rsidRPr="00602692">
              <w:rPr>
                <w:sz w:val="22"/>
                <w:szCs w:val="22"/>
              </w:rPr>
              <w:t>4.   Member States shall ensure that the competent authorities have all the supervisory and investigatory powers that are necessary for the exercise of their functions.</w:t>
            </w:r>
          </w:p>
          <w:p w14:paraId="7E14A549" w14:textId="77777777" w:rsidR="007C3FED" w:rsidRPr="00602692" w:rsidRDefault="007C3FED" w:rsidP="007C3FED">
            <w:pPr>
              <w:pStyle w:val="NormalWeb"/>
              <w:spacing w:before="0" w:beforeAutospacing="0" w:after="0" w:afterAutospacing="0"/>
              <w:rPr>
                <w:sz w:val="22"/>
                <w:szCs w:val="22"/>
              </w:rPr>
            </w:pPr>
            <w:r w:rsidRPr="00602692">
              <w:rPr>
                <w:sz w:val="22"/>
                <w:szCs w:val="22"/>
              </w:rPr>
              <w:t>5.   Competent authorities shall exercise their powers to impose administrative sanctions and measures in accordance with this Directive, and with national law, in any of the following ways:</w:t>
            </w:r>
          </w:p>
          <w:p w14:paraId="7915CD90" w14:textId="77777777" w:rsidR="007C3FED" w:rsidRPr="00602692" w:rsidRDefault="007C3FED" w:rsidP="007C3FED">
            <w:pPr>
              <w:pStyle w:val="NormalWeb"/>
              <w:spacing w:before="0" w:beforeAutospacing="0" w:after="0" w:afterAutospacing="0"/>
              <w:rPr>
                <w:sz w:val="22"/>
                <w:szCs w:val="22"/>
              </w:rPr>
            </w:pPr>
            <w:r w:rsidRPr="00602692">
              <w:rPr>
                <w:sz w:val="22"/>
                <w:szCs w:val="22"/>
              </w:rPr>
              <w:t>(a)directly;</w:t>
            </w:r>
          </w:p>
          <w:p w14:paraId="547C0AD1" w14:textId="77777777" w:rsidR="007C3FED" w:rsidRPr="00602692" w:rsidRDefault="007C3FED" w:rsidP="007C3FED">
            <w:pPr>
              <w:pStyle w:val="NormalWeb"/>
              <w:spacing w:before="0" w:beforeAutospacing="0" w:after="0" w:afterAutospacing="0"/>
              <w:rPr>
                <w:sz w:val="22"/>
                <w:szCs w:val="22"/>
              </w:rPr>
            </w:pPr>
            <w:r w:rsidRPr="00602692">
              <w:rPr>
                <w:sz w:val="22"/>
                <w:szCs w:val="22"/>
              </w:rPr>
              <w:t>(b)in collaboration with other authorities;</w:t>
            </w:r>
          </w:p>
          <w:p w14:paraId="35B7D75B" w14:textId="77777777" w:rsidR="007C3FED" w:rsidRPr="00602692" w:rsidRDefault="007C3FED" w:rsidP="007C3FED">
            <w:pPr>
              <w:pStyle w:val="NormalWeb"/>
              <w:spacing w:before="0" w:beforeAutospacing="0" w:after="0" w:afterAutospacing="0"/>
              <w:rPr>
                <w:sz w:val="22"/>
                <w:szCs w:val="22"/>
              </w:rPr>
            </w:pPr>
            <w:r w:rsidRPr="00602692">
              <w:rPr>
                <w:sz w:val="22"/>
                <w:szCs w:val="22"/>
              </w:rPr>
              <w:t>(c)under their responsibility by delegation to such other authorities;</w:t>
            </w:r>
          </w:p>
          <w:p w14:paraId="68CD9952" w14:textId="77777777" w:rsidR="007C3FED" w:rsidRPr="00602692" w:rsidRDefault="007C3FED" w:rsidP="007C3FED">
            <w:pPr>
              <w:pStyle w:val="NormalWeb"/>
              <w:spacing w:before="0" w:beforeAutospacing="0" w:after="0" w:afterAutospacing="0"/>
              <w:rPr>
                <w:sz w:val="22"/>
                <w:szCs w:val="22"/>
              </w:rPr>
            </w:pPr>
            <w:r w:rsidRPr="00602692">
              <w:rPr>
                <w:sz w:val="22"/>
                <w:szCs w:val="22"/>
              </w:rPr>
              <w:t>(d)by application to the competent judicial authorities.</w:t>
            </w:r>
          </w:p>
          <w:p w14:paraId="327FC1C5" w14:textId="77777777" w:rsidR="007C3FED" w:rsidRPr="00602692" w:rsidRDefault="007C3FED" w:rsidP="007C3FED">
            <w:pPr>
              <w:pStyle w:val="NormalWeb"/>
              <w:spacing w:before="0" w:beforeAutospacing="0" w:after="0" w:afterAutospacing="0"/>
              <w:rPr>
                <w:sz w:val="22"/>
                <w:szCs w:val="22"/>
              </w:rPr>
            </w:pPr>
            <w:r w:rsidRPr="00602692">
              <w:rPr>
                <w:sz w:val="22"/>
                <w:szCs w:val="22"/>
              </w:rPr>
              <w:t>In the exercise of their powers to impose administrative sanctions and measures, competent authorities shall cooperate closely in order to ensure that those administrative sanctions or measures produce the desired results and coordinate their action when dealing with cross-border cases.</w:t>
            </w:r>
          </w:p>
        </w:tc>
        <w:tc>
          <w:tcPr>
            <w:tcW w:w="512" w:type="pct"/>
            <w:vAlign w:val="center"/>
          </w:tcPr>
          <w:p w14:paraId="6A397A61" w14:textId="77777777" w:rsidR="007C3FED" w:rsidRPr="00602692" w:rsidRDefault="007C3FED" w:rsidP="007C3FED">
            <w:pPr>
              <w:spacing w:after="0" w:line="240" w:lineRule="auto"/>
              <w:rPr>
                <w:rFonts w:ascii="Times New Roman" w:hAnsi="Times New Roman" w:cs="Times New Roman"/>
                <w:lang w:val="sr-Cyrl-RS"/>
              </w:rPr>
            </w:pPr>
            <w:r w:rsidRPr="00602692">
              <w:rPr>
                <w:rFonts w:ascii="Times New Roman" w:hAnsi="Times New Roman" w:cs="Times New Roman"/>
              </w:rPr>
              <w:lastRenderedPageBreak/>
              <w:t>117-1</w:t>
            </w:r>
            <w:r w:rsidRPr="00602692">
              <w:rPr>
                <w:rFonts w:ascii="Times New Roman" w:hAnsi="Times New Roman" w:cs="Times New Roman"/>
                <w:lang w:val="sr-Cyrl-RS"/>
              </w:rPr>
              <w:t>20</w:t>
            </w:r>
          </w:p>
        </w:tc>
        <w:tc>
          <w:tcPr>
            <w:tcW w:w="1344" w:type="pct"/>
            <w:vAlign w:val="center"/>
          </w:tcPr>
          <w:p w14:paraId="3A18D6F2" w14:textId="77777777" w:rsidR="007C3FED" w:rsidRPr="00602692" w:rsidRDefault="007C3FED" w:rsidP="007C3FED">
            <w:pPr>
              <w:spacing w:before="100" w:beforeAutospacing="1" w:after="100" w:afterAutospacing="1" w:line="240" w:lineRule="auto"/>
              <w:jc w:val="center"/>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Привредни преступи</w:t>
            </w:r>
          </w:p>
          <w:p w14:paraId="65FAD77B" w14:textId="77777777" w:rsidR="007C3FED" w:rsidRPr="00602692" w:rsidRDefault="007C3FED" w:rsidP="007C3FED">
            <w:pPr>
              <w:spacing w:before="100" w:beforeAutospacing="1" w:after="100" w:afterAutospacing="1" w:line="240" w:lineRule="auto"/>
              <w:jc w:val="center"/>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Члан 117.</w:t>
            </w:r>
          </w:p>
          <w:p w14:paraId="63297428" w14:textId="77777777" w:rsidR="007C3FED" w:rsidRPr="00602692" w:rsidRDefault="007C3FED" w:rsidP="007C3FED">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Новчаном казном у износу од 1.000.000 до 3.000.000 динара казниће се за привредни преступ правно лице ако:</w:t>
            </w:r>
          </w:p>
          <w:p w14:paraId="485A00A4" w14:textId="77777777" w:rsidR="007C3FED" w:rsidRPr="00602692" w:rsidRDefault="007C3FED" w:rsidP="007C3FED">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1) не утврди идентитет стварног власника странке (члан 25. став 1.);</w:t>
            </w:r>
          </w:p>
          <w:p w14:paraId="3FD772D0" w14:textId="77777777" w:rsidR="007C3FED" w:rsidRPr="00602692" w:rsidRDefault="007C3FED" w:rsidP="007C3FED">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 xml:space="preserve">2) </w:t>
            </w:r>
            <w:r w:rsidRPr="00602692">
              <w:rPr>
                <w:rFonts w:ascii="Times New Roman" w:hAnsi="Times New Roman" w:cs="Times New Roman"/>
                <w:lang w:val="sr-Cyrl-RS"/>
              </w:rPr>
              <w:t>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47. СТ. 2–7.)</w:t>
            </w:r>
            <w:r w:rsidRPr="00602692">
              <w:rPr>
                <w:rFonts w:ascii="Times New Roman" w:eastAsia="Times New Roman" w:hAnsi="Times New Roman" w:cs="Times New Roman"/>
                <w:lang w:val="en-GB" w:eastAsia="en-GB"/>
              </w:rPr>
              <w:t>;</w:t>
            </w:r>
          </w:p>
          <w:p w14:paraId="475C6A3B" w14:textId="77777777" w:rsidR="007C3FED" w:rsidRPr="00602692" w:rsidRDefault="007C3FED" w:rsidP="007C3FED">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3) не обезбеди овлашћеном лицу услове за вршење послова у складу са овим законом (члан 52. ст. 1. и 2.);</w:t>
            </w:r>
          </w:p>
          <w:p w14:paraId="3F643D03" w14:textId="77777777" w:rsidR="007C3FED" w:rsidRPr="00602692" w:rsidRDefault="007C3FED" w:rsidP="007C3FED">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4) не достави Управи, на њен захтев, тражене податке, информације и документацију, односно не достави их у прописаним роковима и на прописан начин (члан 73.);</w:t>
            </w:r>
          </w:p>
          <w:p w14:paraId="0385854B" w14:textId="77777777" w:rsidR="007C3FED" w:rsidRPr="00602692" w:rsidRDefault="007C3FED" w:rsidP="007C3FED">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lastRenderedPageBreak/>
              <w:t>5) привремено не обустави извршење трансакције на основу налога Управе или се за време за које је извршење трансакције привремено обустављено не придржава налога Управе који се односе на ту трансакцију или на лице које врши ту трансакцију (члан 75.);</w:t>
            </w:r>
          </w:p>
          <w:p w14:paraId="3457429F" w14:textId="77777777" w:rsidR="007C3FED" w:rsidRPr="00602692" w:rsidRDefault="007C3FED" w:rsidP="007C3FED">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6) не поступи по налогу Управе да прати финансијско пословање странке, не обавештава Управу о свим трансакцијама и пословима које та странка врши, односно не обавештава је у прописаним роковима (члан 76.);</w:t>
            </w:r>
          </w:p>
          <w:p w14:paraId="12A3A654" w14:textId="77777777" w:rsidR="007C3FED" w:rsidRPr="00602692" w:rsidRDefault="007C3FED" w:rsidP="007C3FED">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7) обвезник, односно његови запослени, укључујући и чланове управног, надзорног и другог органа управљања прекрше забрану дојављивања (члан 90.);</w:t>
            </w:r>
          </w:p>
          <w:p w14:paraId="2B30B2D1" w14:textId="77777777" w:rsidR="007C3FED" w:rsidRPr="00602692" w:rsidRDefault="007C3FED" w:rsidP="007C3FED">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 xml:space="preserve">8) </w:t>
            </w:r>
            <w:r w:rsidRPr="00602692">
              <w:rPr>
                <w:rFonts w:ascii="Times New Roman" w:hAnsi="Times New Roman" w:cs="Times New Roman"/>
                <w:lang w:val="sr-Cyrl-RS"/>
              </w:rPr>
              <w:t>ПОДАТКЕ И ДОКУМЕНТАЦИЈУ ПРИБАВЉЕНУ У СКЛАДУ СА ОВИМ ЗАКОНОМ НЕ ЧУВА 10 ГОДИНА ОД ДАНА ОКОНЧАЊА ПОСЛОВНОГ ОДНОСА, ИЗВРШЕНЕ ТРАНСАКЦИЈЕ, ОДНОСНО ОД ПОСЛЕДЊЕГ ПРИСТУПА СЕФУ ИЛИ УЛАСКА У ИГРАЧНИЦУ (ЧЛАН 95. СТ. 1. И 2.)</w:t>
            </w:r>
            <w:r w:rsidRPr="00602692">
              <w:rPr>
                <w:rFonts w:ascii="Times New Roman" w:eastAsia="Times New Roman" w:hAnsi="Times New Roman" w:cs="Times New Roman"/>
                <w:lang w:val="en-GB" w:eastAsia="en-GB"/>
              </w:rPr>
              <w:t>;</w:t>
            </w:r>
          </w:p>
          <w:p w14:paraId="0648CEA7" w14:textId="77777777" w:rsidR="007C3FED" w:rsidRPr="00602692" w:rsidRDefault="007C3FED" w:rsidP="007C3FED">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Новчаном казном у износу од 50.000 до 200.000 динара казниће се за привредни преступ и одговорно лице у правном лицу.</w:t>
            </w:r>
          </w:p>
          <w:p w14:paraId="322C7E29" w14:textId="77777777" w:rsidR="007C3FED" w:rsidRPr="00602692" w:rsidRDefault="007C3FED" w:rsidP="007C3FED">
            <w:pPr>
              <w:spacing w:after="0" w:line="240" w:lineRule="auto"/>
              <w:ind w:firstLine="720"/>
              <w:jc w:val="both"/>
              <w:rPr>
                <w:rFonts w:ascii="Times New Roman" w:hAnsi="Times New Roman" w:cs="Times New Roman"/>
                <w:lang w:val="sr-Cyrl-RS"/>
              </w:rPr>
            </w:pPr>
          </w:p>
          <w:p w14:paraId="6FF0CC26" w14:textId="77777777" w:rsidR="007C3FED" w:rsidRPr="00602692" w:rsidRDefault="007C3FED" w:rsidP="007C3FED">
            <w:pPr>
              <w:spacing w:after="0" w:line="240" w:lineRule="auto"/>
              <w:ind w:firstLine="1641"/>
              <w:jc w:val="both"/>
              <w:rPr>
                <w:rFonts w:ascii="Times New Roman" w:eastAsia="Times New Roman" w:hAnsi="Times New Roman" w:cs="Times New Roman"/>
                <w:lang w:val="sr-Cyrl-RS" w:eastAsia="en-GB"/>
              </w:rPr>
            </w:pPr>
            <w:r w:rsidRPr="00602692">
              <w:rPr>
                <w:rFonts w:ascii="Times New Roman" w:eastAsia="Times New Roman" w:hAnsi="Times New Roman" w:cs="Times New Roman"/>
                <w:lang w:val="sr-Cyrl-RS" w:eastAsia="en-GB"/>
              </w:rPr>
              <w:t xml:space="preserve">Члан 18. </w:t>
            </w:r>
          </w:p>
          <w:p w14:paraId="03D4C52B" w14:textId="77777777" w:rsidR="007C3FED" w:rsidRPr="00602692" w:rsidRDefault="007C3FED" w:rsidP="007C3FED">
            <w:pPr>
              <w:pStyle w:val="NoSpacing"/>
              <w:rPr>
                <w:sz w:val="22"/>
              </w:rPr>
            </w:pPr>
            <w:r w:rsidRPr="00602692">
              <w:rPr>
                <w:sz w:val="22"/>
              </w:rPr>
              <w:t>Новчаном казном у износу од 100.000 до 2.000.000 динара казниће се за привредни преступ правно лице ако:</w:t>
            </w:r>
          </w:p>
          <w:p w14:paraId="149CC3B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1) не изради анализу ризика од прања новца, финансирања тероризма и финансирања ширења оружја за масовно уништење (члан 6.);</w:t>
            </w:r>
          </w:p>
          <w:p w14:paraId="5D0DD737"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 успостави пословни однос са странком, а да претходно није извршило прописане радње и мере, односно ако је пословни однос успостављен, не раскине га (чл. 7. и 9.);</w:t>
            </w:r>
          </w:p>
          <w:p w14:paraId="7706439A"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 изврши трансакцију а да претходно није извршило прописане мере (чл. 7. и 10.);</w:t>
            </w:r>
          </w:p>
          <w:p w14:paraId="465C56FE"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 не прикупи податке о платиоцу и примаоцу плаћања и не укључи их у образац или поруку који прате пренос новчаних средстава током целог пута кроз ланац плаћања (члан 11. став 1.);</w:t>
            </w:r>
          </w:p>
          <w:p w14:paraId="5F82256A"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5) не провери тачност прикупљених података, на начин прописан у чл. 17–23. овог закона, пре преноса новчаних средстава (члан 11. став 7.);</w:t>
            </w:r>
          </w:p>
          <w:p w14:paraId="1EE236D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5а) не одбије пренос новчаних средстава ако није прикупио и проверио податке у складу са одредбама члана 11. овог закона (члан 11. став 12.);</w:t>
            </w:r>
          </w:p>
          <w:p w14:paraId="675F9094"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6) не провери да ли су подаци о платиоцу и примаоцу плаћања укључени у образац или поруку које прате пренос новчаних средстава (члан 12. став 1.);</w:t>
            </w:r>
          </w:p>
          <w:p w14:paraId="583A64DE"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7) не сачини процедуре за проверу потпуности података из члана 11. овог закона (члан 12. став 2.);</w:t>
            </w:r>
          </w:p>
          <w:p w14:paraId="533C7017"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8) не провери тачност прикупљених података о примаоцу плаћања (члан 12. ст. 3. и 4.);</w:t>
            </w:r>
          </w:p>
          <w:p w14:paraId="50A4FB38"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9) не сачини процедуре о поступању у случају да пренос новчаних средстава не садржи потпуне информације из члана 11.  овог закона (члан 13. став 1.);</w:t>
            </w:r>
          </w:p>
          <w:p w14:paraId="64467D84"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10) не обавести Народну банку Србије о пружаоцу платних услуга који учестало не доставља тачне и потпуне податке у складу са чланом 11. овог закона, као и о мерама које је предузео према овом лицу; не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и о томе не обавести Управу; или не сачини белешку, коју чува у складу са законом (члан 13. став 4.);</w:t>
            </w:r>
          </w:p>
          <w:p w14:paraId="7F4A198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11) не обезбеди да сви подаци о платиоцу и примаоцу плаћања буду сачувани у обрасцу или поруци која прати пренос новчаних средстава (члан 14. став 1.);</w:t>
            </w:r>
          </w:p>
          <w:p w14:paraId="58C325F1"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12) не сачини, користећи приступ заснован на процени ризика, процедуре о поступању у случају да електронска порука којом се преносе новчана средства не садржи податке из члана 11.  овог закона (члан 14. став 2.);</w:t>
            </w:r>
          </w:p>
          <w:p w14:paraId="519361CC"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 xml:space="preserve">13) не одбије пренос новчаних средстава, привремено не обустави пренос новчаних средстава и не затражи од платиочевог пружаоца платних услуга податке из члана 11. овог закона који недостају у електронској поруци којом се преносе новчана средства, изврши даљи пренос новчаних средстава и истовремено или </w:t>
            </w:r>
            <w:r w:rsidRPr="00602692">
              <w:rPr>
                <w:rFonts w:ascii="Times New Roman" w:eastAsia="Times New Roman" w:hAnsi="Times New Roman" w:cs="Times New Roman"/>
                <w:lang w:eastAsia="en-GB"/>
              </w:rPr>
              <w:lastRenderedPageBreak/>
              <w:t>накнадно не затражи од другог посредника у том преносу, односно од платиочевог пружаоца платних услуга податке који недостају (члан 14. став 3.);</w:t>
            </w:r>
          </w:p>
          <w:p w14:paraId="1E1BA162"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13а) не прибави податке о свим лицима која учествују у трансакцији с дигиталном имовином, а ако у извршењу трансакције с дигиталном имовином учествује и други пружалац услуга повезаних с дигиталном имовином, не обезбеди да ти подаци буду достављени том другом пружаоцу услуга у складу с чланом 15а овог закона (члан 15а став 1.);</w:t>
            </w:r>
          </w:p>
          <w:p w14:paraId="250AF103" w14:textId="77777777" w:rsidR="007C3FED" w:rsidRPr="00602692" w:rsidRDefault="007C3FED" w:rsidP="007C3FED">
            <w:pPr>
              <w:spacing w:after="0" w:line="240" w:lineRule="auto"/>
              <w:jc w:val="both"/>
              <w:rPr>
                <w:rFonts w:ascii="Times New Roman" w:eastAsia="Times New Roman" w:hAnsi="Times New Roman" w:cs="Times New Roman"/>
                <w:strike/>
                <w:lang w:eastAsia="en-GB"/>
              </w:rPr>
            </w:pPr>
            <w:r w:rsidRPr="00602692">
              <w:rPr>
                <w:rFonts w:ascii="Times New Roman" w:eastAsia="Times New Roman" w:hAnsi="Times New Roman" w:cs="Times New Roman"/>
                <w:strike/>
                <w:lang w:eastAsia="en-GB"/>
              </w:rPr>
              <w:t>13б) не провери тачност прикупљених података о иницијатору трансакције с дигиталном имовином провером идентитета тог лица на начин прописан чл. 17–23. овог закона (члан 15а ст. 6. и 7.);</w:t>
            </w:r>
          </w:p>
          <w:p w14:paraId="2FCCD3B6" w14:textId="77777777" w:rsidR="007C3FED" w:rsidRPr="00602692" w:rsidRDefault="007C3FED" w:rsidP="007C3FED">
            <w:pPr>
              <w:spacing w:after="0" w:line="240" w:lineRule="auto"/>
              <w:jc w:val="both"/>
              <w:rPr>
                <w:rFonts w:ascii="Times New Roman" w:eastAsia="Times New Roman" w:hAnsi="Times New Roman" w:cs="Times New Roman"/>
                <w:strike/>
                <w:lang w:eastAsia="en-GB"/>
              </w:rPr>
            </w:pPr>
            <w:r w:rsidRPr="00602692">
              <w:rPr>
                <w:rFonts w:ascii="Times New Roman" w:hAnsi="Times New Roman" w:cs="Times New Roman"/>
                <w:lang w:val="sr-Cyrl-RS"/>
              </w:rPr>
              <w:t>13Б) НЕ ПРОВЕРИ ТАЧНОСТ ПРИКУПЉЕНИХ ПОДАТАКА О ИНИЦИЈАТОРУ ТРАНСАКЦИЈЕ С ДИГИТАЛНОМ ИМОВИНОМ ПРОВЕРОМ ИДЕНТИТЕТА ТОГ ЛИЦА НА НАЧИН ПРОПИСАН ЧЛ. 17–23. ОВОГ ЗАКОНА (ЧЛАН 15А СТ. 8. И 9.);</w:t>
            </w:r>
          </w:p>
          <w:p w14:paraId="5FE2BBDD" w14:textId="77777777" w:rsidR="007C3FED" w:rsidRPr="00602692" w:rsidRDefault="007C3FED" w:rsidP="007C3FED">
            <w:pPr>
              <w:spacing w:after="0" w:line="240" w:lineRule="auto"/>
              <w:jc w:val="both"/>
              <w:rPr>
                <w:rFonts w:ascii="Times New Roman" w:eastAsia="Times New Roman" w:hAnsi="Times New Roman" w:cs="Times New Roman"/>
                <w:strike/>
                <w:lang w:eastAsia="en-GB"/>
              </w:rPr>
            </w:pPr>
            <w:r w:rsidRPr="00602692">
              <w:rPr>
                <w:rFonts w:ascii="Times New Roman" w:eastAsia="Times New Roman" w:hAnsi="Times New Roman" w:cs="Times New Roman"/>
                <w:strike/>
                <w:lang w:eastAsia="en-GB"/>
              </w:rPr>
              <w:t>13в) не сачини процедуре за проверу потпуности података из члана 15а овог закона (члан 15а став 9.);</w:t>
            </w:r>
          </w:p>
          <w:p w14:paraId="184E09D2" w14:textId="77777777" w:rsidR="007C3FED" w:rsidRPr="00602692" w:rsidRDefault="007C3FED" w:rsidP="007C3FED">
            <w:pPr>
              <w:spacing w:after="0" w:line="240" w:lineRule="auto"/>
              <w:jc w:val="both"/>
              <w:rPr>
                <w:rFonts w:ascii="Times New Roman" w:eastAsia="Times New Roman" w:hAnsi="Times New Roman" w:cs="Times New Roman"/>
                <w:strike/>
                <w:lang w:eastAsia="en-GB"/>
              </w:rPr>
            </w:pPr>
            <w:r w:rsidRPr="00602692">
              <w:rPr>
                <w:rFonts w:ascii="Times New Roman" w:hAnsi="Times New Roman" w:cs="Times New Roman"/>
                <w:lang w:val="sr-Cyrl-RS"/>
              </w:rPr>
              <w:t>13В) НЕ САЧИНИ ПРОЦЕДУРЕ ЗА ПРОВЕРУ ПОТПУНОСТИ ПОДАТАКА ИЗ ЧЛАНА 15А ОВОГ ЗАКОНА (ЧЛАН 15А СТАВ 11.);</w:t>
            </w:r>
          </w:p>
          <w:p w14:paraId="04DB6C6C"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13г) не провери да ли су му достављени подаци из члана 15а овог закона (члан 15б став 1.);</w:t>
            </w:r>
          </w:p>
          <w:p w14:paraId="70DB2860"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13д) не сачини процедуре за проверу потпуности података из члана 15а овог закона (члан 15б став 2.);</w:t>
            </w:r>
          </w:p>
          <w:p w14:paraId="22A8CD1C"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13ђ) не провери тачност прикупљених података о кориснику трансакције провером идентитета тог корисника на начин прописан чл. 17–23. овог закона (члан 15б ст. 3. и 4.);</w:t>
            </w:r>
          </w:p>
          <w:p w14:paraId="40D163BE"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13е) не сачини процедуре о поступању у случају да му не буду достављени тачни и потпуни подаци из члана 15а овог закона (члан 15в став 1.);</w:t>
            </w:r>
          </w:p>
          <w:p w14:paraId="3BEC4F2F"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13ж) не обавести надзорни орган о пружаоцу услуга повезаних с дигиталном имовином који учестало не доставља тачне и потпуне податке у складу са чланом 15а овог закона, као и о мерама које је предузео према овом лицу у складу са чланом 15в овог закона, не размотри да ли недостатак тачних и потпуних података из члана 15а овог закона, заједно с другим околностима, представља основ сумње у прање новца или финансирање тероризма и/или о томе не обавести Управу ако утврди да постоји основ сумње у прање новца или финансирање тероризма, односно не сачини белешку (члан 15в став 5.);</w:t>
            </w:r>
          </w:p>
          <w:p w14:paraId="73A68BC6"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14) не утврди и провери идентитет странке која је физичко лице, законског заступника те странке, пуномоћника странке која је физичко лице и не прибави све прописане податке или их не прибави на прописани начин (члан 17.);</w:t>
            </w:r>
          </w:p>
          <w:p w14:paraId="574D12A1"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15) утврди и провери идентитет странке на основу квалификованог електронског сертификата супротно одредбама члана 18. овог закона (члан 18. став 1.);</w:t>
            </w:r>
          </w:p>
          <w:p w14:paraId="42D09350"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16) не утврди и провери идентитет странке која је предузетник (члан 19. став 1.);</w:t>
            </w:r>
          </w:p>
          <w:p w14:paraId="56B04252"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17) не утврди и провери идентитет странке која је правно лице (члан 20. став 1.);</w:t>
            </w:r>
          </w:p>
          <w:p w14:paraId="42ED30F6"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18) не утврди и провери идентитет заступника правног лица и лица страног права (члан 21. став 1.);</w:t>
            </w:r>
          </w:p>
          <w:p w14:paraId="207C19CC"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19) не утврди и провери идентитет прокуристе или пуномоћника правног лица, лица страног права и предузетника (члан 22.);</w:t>
            </w:r>
          </w:p>
          <w:p w14:paraId="53F66513"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20) не утврди и провери идентитет лица грађанског права, лица овлашћеног за заступање тог другог лица или не прибави све прописане податке (члан 23.);</w:t>
            </w:r>
          </w:p>
          <w:p w14:paraId="2E906C0F"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21) не утврди и провери идентитет странке у складу са чланом 24. овог закона (члан 24.);</w:t>
            </w:r>
          </w:p>
          <w:p w14:paraId="758E5356"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22) не утврди идентитет стварног власника странке у складу са чланом 3. став 1. тач. 11) и 12) овог закона и не прибави податке о стварном власнику на прописани начин (члан 25.);</w:t>
            </w:r>
          </w:p>
          <w:p w14:paraId="70200CEA"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23) не провери идентитет стварног власника странке (члан 25. став 6.);</w:t>
            </w:r>
          </w:p>
          <w:p w14:paraId="189C64D2"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24) не утврди идентитет корисника  осигурања (члан 26.);</w:t>
            </w:r>
          </w:p>
          <w:p w14:paraId="42D490D9"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25) не утврди да ли је корисник осигурања и стварни власник корисника осигурања функционер (члан 26. став 4.);</w:t>
            </w:r>
          </w:p>
          <w:p w14:paraId="6FC5B663"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26) не обавести члана највишег руководства пре исплате осигуране суме и не изврши појачане радње и мере познавања и праћења странке (члан 26. став 6.);</w:t>
            </w:r>
          </w:p>
          <w:p w14:paraId="0EF2E0D7"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27) не прикупи податке и информације о пореклу имовине (члан 28.);</w:t>
            </w:r>
          </w:p>
          <w:p w14:paraId="16A848B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28) повери вршење појединих радњи и мера познавања и праћења странке трећем лицу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31. став 2.);</w:t>
            </w:r>
          </w:p>
          <w:p w14:paraId="50FB29B7"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29) успостави пословни однос са странком супротно одредбама члана 33. овог закона (члан 33.);</w:t>
            </w:r>
          </w:p>
          <w:p w14:paraId="4E7C2E04"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 xml:space="preserve">30) не изврши појачане радње и мере познавања и праћења странке из чл. 35‒41. овог закона у случајевима када, у складу са одредбама члана 6. овог закона, израђеном и ажурираном на основу процене ризика од прања новца, финансирања тероризма и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финансирање тероризма или финансирање ширења </w:t>
            </w:r>
            <w:r w:rsidRPr="00602692">
              <w:rPr>
                <w:rFonts w:ascii="Times New Roman" w:eastAsia="Times New Roman" w:hAnsi="Times New Roman" w:cs="Times New Roman"/>
                <w:lang w:eastAsia="en-GB"/>
              </w:rPr>
              <w:lastRenderedPageBreak/>
              <w:t>оружја за масовно уништење (члан 35. став 2.);</w:t>
            </w:r>
          </w:p>
          <w:p w14:paraId="0CFE35CF"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31) код успостављања кореспондентског односа са банком или другом сличном институцијом, која има седиште у страној држави која није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не прибави прописане податке, информације и документацију, односно не прибави их на прописани начин (члан 36. ст. 1. и 3.);</w:t>
            </w:r>
          </w:p>
          <w:p w14:paraId="0F62FE53"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32) у уговору на основу којег се успоставља кореспондентски однос, посебно не утврди и документује обавезе сваке уговорне стране у вези са спречавањем и откривањем прања новца и финансирања тероризма и ако тај уговор не чува у складу са законом (члан 36. став 5.);</w:t>
            </w:r>
          </w:p>
          <w:p w14:paraId="63C36B80"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33) успостави кореспондентски однос са страном банком или другом сличном институцијом на основу којег та страна институција може користити рачун код обвезника за директно пословање са својим странкама (члан 36. став 6.);</w:t>
            </w:r>
          </w:p>
          <w:p w14:paraId="5AFFF3E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34) не утврди поступак по коме утврђује да ли је странка или стварни власник странке функционер (члан 38. став 1.);</w:t>
            </w:r>
          </w:p>
          <w:p w14:paraId="283DB08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35) не изврши мере и радње прописане чланом 38. ст. 2. и 3. уколико је странка или стварни власник странке функционер (члан 38. ст. 2. и 3.);</w:t>
            </w:r>
          </w:p>
          <w:p w14:paraId="61AAE8D0"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36) успостави пословни однос без физичког присуства странке а да претходно није извршило прописане додатне мере (члан 39.);</w:t>
            </w:r>
          </w:p>
          <w:p w14:paraId="74B25A5C"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37) не утврди поступак по коме утврђује да ли је странка или правно лице које се јавља у власничкој структури странке оф-шор правно лице (члан 40. став 1.);</w:t>
            </w:r>
          </w:p>
          <w:p w14:paraId="794183B7"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38) не предузме додатне мере ако је странка или стварни власник странке из оф-шор државе (члан 40.);</w:t>
            </w:r>
          </w:p>
          <w:p w14:paraId="6166ECE7"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39) не примени додатне мере када успоставља пословни однос или врши трансакције са странком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41. став 1.);</w:t>
            </w:r>
          </w:p>
          <w:p w14:paraId="449B49A3"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40) изврши поједностављене мере познавања и праћења странке супротно условима прописаним у члану 42. овог закона (члан 42.);</w:t>
            </w:r>
          </w:p>
          <w:p w14:paraId="1464C563"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41) отвори, изда или води анонимни рачун, штедну књижицу на шифру или доносиоца, анонимне сефове, односно врши друге услуге, које посредно или непосредно омогућавају прикривање идентитета странке (члан 44.);</w:t>
            </w:r>
          </w:p>
          <w:p w14:paraId="78F53244"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 xml:space="preserve">42) успостави или настави кореспондентски однос са банком која послује или би могла пословати као квази банка или са другом сличном институцијом за коју се основано може </w:t>
            </w:r>
            <w:r w:rsidRPr="00602692">
              <w:rPr>
                <w:rFonts w:ascii="Times New Roman" w:eastAsia="Times New Roman" w:hAnsi="Times New Roman" w:cs="Times New Roman"/>
                <w:lang w:eastAsia="en-GB"/>
              </w:rPr>
              <w:lastRenderedPageBreak/>
              <w:t>претпоставити да може дозволити коришћење својих рачуна квази банци (члан 45.);</w:t>
            </w:r>
          </w:p>
          <w:p w14:paraId="71964998"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43) прими готов новац за плаћање робе и непокретности или услуга у износу од 10.000 евра или више у динарској противвредности, без обзира да ли се плаћање врши једнократно или у више међусобно повезаних готовинских трансакција (члан 46. став 1.);</w:t>
            </w:r>
          </w:p>
          <w:p w14:paraId="2D9245D4"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44) не обавести Управу о свакој готовинској трансакцији у износу од 15.000 евра или више у динарској противвредности (члан 47. став 1.);</w:t>
            </w:r>
          </w:p>
          <w:p w14:paraId="5F8DA85C"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45) не обезбеди да се мере за спречавање и откривање прања новца и финансирања тероризма прописане овим законом, у истом обиму спроводе и у његовим пословним јединицама и подређеним друштвима правног лица у његовом већинском власништву (члан 48.);</w:t>
            </w:r>
          </w:p>
          <w:p w14:paraId="5880C329"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46) не именује овлашћено лице и његовог заменика за вршење послова у складу са овим законом (члан 49.);</w:t>
            </w:r>
          </w:p>
          <w:p w14:paraId="5ECBF1C1"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47) не обезбеди да послове овлашћеног лица и заменика овлашћеног лица из члана 49. овог закона обавља лице које испуњава услове прописане чланом 50. овог закона (члан 50.);</w:t>
            </w:r>
          </w:p>
          <w:p w14:paraId="51066E9A"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48) не изради листу индикатора за препознавање лица и трансакција за које постоје основи сумње да се ради о прању новца, финансирању тероризма или финансирању ширења оружја за масовно уништење (члан 69. став 1.);</w:t>
            </w:r>
          </w:p>
          <w:p w14:paraId="7ECDDC96"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49) не примењује листу индикатора за препознавање лица и трансакција за које постоје основи сумње да се ради о прању новца, финансирању тероризма или финансирању ширења оружја за масовно уништење (члан 69. став 3.);</w:t>
            </w:r>
          </w:p>
          <w:p w14:paraId="3A94741B"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50) у листу индикатора не унесе индикаторе чије је уношење обавезно у складу са законом и подзаконским актима донетим на основу овог закона (члан 69. став 1.);</w:t>
            </w:r>
          </w:p>
          <w:p w14:paraId="6C371556"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51) ако податке, информације и документацију прибављену на основу овог закона не користи само за намене одређене законом (члан 94.);</w:t>
            </w:r>
          </w:p>
          <w:p w14:paraId="183A62CE" w14:textId="77777777" w:rsidR="007C3FED" w:rsidRPr="00602692" w:rsidRDefault="001E7B51" w:rsidP="007C3FED">
            <w:pPr>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51</w:t>
            </w:r>
            <w:r>
              <w:rPr>
                <w:rFonts w:ascii="Times New Roman" w:eastAsia="Times New Roman" w:hAnsi="Times New Roman" w:cs="Times New Roman"/>
                <w:lang w:val="sr-Cyrl-RS" w:eastAsia="en-GB"/>
              </w:rPr>
              <w:t>А</w:t>
            </w:r>
            <w:r w:rsidR="007C3FED" w:rsidRPr="00602692">
              <w:rPr>
                <w:rFonts w:ascii="Times New Roman" w:eastAsia="Times New Roman" w:hAnsi="Times New Roman" w:cs="Times New Roman"/>
                <w:lang w:eastAsia="en-GB"/>
              </w:rPr>
              <w:t xml:space="preserve">) </w:t>
            </w:r>
            <w:r w:rsidR="007C3FED" w:rsidRPr="00602692">
              <w:rPr>
                <w:rFonts w:ascii="Times New Roman" w:hAnsi="Times New Roman" w:cs="Times New Roman"/>
                <w:lang w:val="sr-Cyrl-RS"/>
              </w:rPr>
              <w:t>ПОДАТКЕ И ДОКУМЕНТАЦИЈУ О ОВЛАШЋЕНОМ ЛИЦУ, ЗАМЕНИКУ ОВЛАШЋЕНОГ ЛИЦА, СТРУЧНОМ ОСПОСОБЉАВАЊУ ЗАПОСЛЕНИХ И ИЗВРШЕНИМ УНУТРАШЊИМ КОНТРОЛАМА НЕ ЧУВА ПЕТ ГОДИНА ОД ДАНА ПРЕСТАНКА ДУЖНОСТИ ОВЛАШЋЕНОГ ЛИЦА, ИЗВРШЕНОГ СТРУЧНОГ ОСПОСОБЉАВАЊА ИЛИ ИЗВРШЕНЕ УНУТРАШЊЕ КОНТРОЛЕ (ЧЛАН 95. СТАВ 3.)</w:t>
            </w:r>
            <w:r w:rsidR="007C3FED" w:rsidRPr="00602692">
              <w:rPr>
                <w:rFonts w:ascii="Times New Roman" w:eastAsia="Times New Roman" w:hAnsi="Times New Roman" w:cs="Times New Roman"/>
                <w:lang w:eastAsia="en-GB"/>
              </w:rPr>
              <w:t>;</w:t>
            </w:r>
          </w:p>
          <w:p w14:paraId="12ED354E" w14:textId="77777777" w:rsidR="007C3FED" w:rsidRPr="00602692" w:rsidRDefault="007C3FED" w:rsidP="007C3FED">
            <w:pPr>
              <w:spacing w:after="0"/>
              <w:jc w:val="both"/>
              <w:rPr>
                <w:rFonts w:ascii="Times New Roman" w:hAnsi="Times New Roman" w:cs="Times New Roman"/>
                <w:lang w:val="sr-Cyrl-RS"/>
              </w:rPr>
            </w:pPr>
            <w:r w:rsidRPr="00602692">
              <w:rPr>
                <w:rFonts w:ascii="Times New Roman" w:hAnsi="Times New Roman" w:cs="Times New Roman"/>
                <w:lang w:val="sr-Cyrl-RS"/>
              </w:rPr>
              <w:t>51Б) СА ПОДАЦИМА ИЗ ЧЛАНА 95. СТ. 1. ДО 3. ОВОГ ЗАКОНА ПОСТУПА, ОДНОСНО АКО ТЕ ПОДАТКЕ ЧУВА ИЛИ ОБРАЂУЈЕ НА ДРУГИ НАЧИНЕ СУПРОТНО ОДРЕДБАМА ЧЛАНА 95. СТ. 4. И 5. ОВОГ ЗАКОНА (ЧЛАН 95. СТ. 4. И 5.);</w:t>
            </w:r>
          </w:p>
          <w:p w14:paraId="3122BB37"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hAnsi="Times New Roman" w:cs="Times New Roman"/>
                <w:lang w:val="sr-Cyrl-RS"/>
              </w:rPr>
              <w:lastRenderedPageBreak/>
              <w:t>51В) НЕ ДОСТАВИ УРЕДНО И БЕЗ ОДЛАГАЊА ПОДАТКЕ НА ЗАХТЕВ ОРГАНА НАДЛЕЖНОГ ЗА ВРШЕЊЕ НАДЗОРА ИЗ ЧЛАНА 104. ОВОГ ЗАКОНА, УПРАВЕ ИЛИ ДРУГОГ НАДЛЕЖНОГ ОРГАНА ИЛИ ТУ ДОСТАВУ НЕ ИЗВРШИ КОРИШЋЕЊЕМ СИГУРНИХ НАЧИНА КОМУНИКАЦИЈЕ И ТАКО ДА СЕ ОБЕЗБЕДИ ПУНА ПОВЕРЉИВОСТ ЗАХТЕВА НАДЛЕЖНОГ ОРГАНА (ЧЛАН 95. СТАВ 6.)</w:t>
            </w:r>
          </w:p>
          <w:p w14:paraId="1C750A92"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52) не води евиденције података у складу са овим законом (члан 98. став 1.);</w:t>
            </w:r>
          </w:p>
          <w:p w14:paraId="5123317E"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53) евиденције које води у складу са овим законом не садрже све прописане податке (члан 99. став 1.);</w:t>
            </w:r>
          </w:p>
          <w:p w14:paraId="4E2EA04A" w14:textId="77777777" w:rsidR="007C3FED" w:rsidRPr="00602692" w:rsidRDefault="007C3FED" w:rsidP="007C3FED">
            <w:pPr>
              <w:spacing w:after="0" w:line="240" w:lineRule="auto"/>
              <w:ind w:firstLine="720"/>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Новчаном казном у износу од 10.000 до 150.000 динара казниће се и одговорно лице у правном лицу.</w:t>
            </w:r>
          </w:p>
          <w:p w14:paraId="6DC817D6" w14:textId="77777777" w:rsidR="007C3FED" w:rsidRPr="00602692" w:rsidRDefault="007C3FED" w:rsidP="007C3FED">
            <w:pPr>
              <w:spacing w:before="100" w:beforeAutospacing="1" w:after="100" w:afterAutospacing="1" w:line="240" w:lineRule="auto"/>
              <w:jc w:val="center"/>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Члан 119.</w:t>
            </w:r>
          </w:p>
          <w:p w14:paraId="30476E98" w14:textId="77777777" w:rsidR="007C3FED" w:rsidRPr="00602692" w:rsidRDefault="007C3FED" w:rsidP="007C3FED">
            <w:pPr>
              <w:spacing w:after="0" w:line="240" w:lineRule="auto"/>
              <w:ind w:firstLine="720"/>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Новчаном казном у износу од 50.000 до 1.000.000 динара казниће се за привредни преступ правно лице ако:</w:t>
            </w:r>
          </w:p>
          <w:p w14:paraId="3F6A8ED1"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 xml:space="preserve">1) не изради анализу ризика од прања новца, финансирања тероризма и финансирања ширења оружја за масовно уништење у складу са смерницама које доноси орган из члана 104. овог закона надлежан за надзор над применом закона код тог правног лица, односно та анализа не садржи процену ризика за сваку групу или врсту странке, пословног односа, </w:t>
            </w:r>
            <w:r w:rsidRPr="00602692">
              <w:rPr>
                <w:rFonts w:ascii="Times New Roman" w:eastAsia="Times New Roman" w:hAnsi="Times New Roman" w:cs="Times New Roman"/>
                <w:lang w:eastAsia="en-GB"/>
              </w:rPr>
              <w:lastRenderedPageBreak/>
              <w:t>услуге коју пружа у оквиру своје делатности или трансакције (члан 6. ст. 1. и 2.);</w:t>
            </w:r>
          </w:p>
          <w:p w14:paraId="75F5BA58"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 не сачини службену белешку или је не чува у складу са законом у случајевима када не може да изврши радње и мере из члана 7. став 1. тач. 1)–4) овог закона (члан 7. став 3.);</w:t>
            </w:r>
          </w:p>
          <w:p w14:paraId="6EFABAA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3) не прибави све прописане податке или их не прибави на прописани начин приликом утврђивања идентитета странке која је правно лице (члан 20. ст. 2–6.);</w:t>
            </w:r>
          </w:p>
          <w:p w14:paraId="23D870AA"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4) не прибави писмену изјаву странке уколико посумња у истинитост прибављених података или веродостојност представљене документације (члан 20. став 7.);</w:t>
            </w:r>
          </w:p>
          <w:p w14:paraId="4167004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5) не прибави све податке на прописани начин приликом утврђивања идентитета заступника странке која је правно лице (члан 21.);</w:t>
            </w:r>
          </w:p>
          <w:p w14:paraId="27835BF2"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6) не прибави све податке о лицу овлашћеном за заступање лица грађанског права на прописани начин (члан 23.);</w:t>
            </w:r>
          </w:p>
          <w:p w14:paraId="756B21D0"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7) не прибави прописане податке или их не прибави на прописани начин приликом утврђивања идентитета странке или њеног законског заступника или пуномоћника приликом уласка тог лица у играчницу или приступа сефу, као и писмену изјаву странке у играчници којом странка под материјалном и кривичном одговорношћу изјављује да у играма на срећу учествује за свој рачун и у своје име. (члан 24.);</w:t>
            </w:r>
          </w:p>
          <w:p w14:paraId="29FD0CAB"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8) не прати пословање странке са дужном пажњом у обиму и учесталости који одговарају степену ризика утврђеном у анализи ризика из члана 6. овог закона (члан 29.);</w:t>
            </w:r>
          </w:p>
          <w:p w14:paraId="6BDBC95F"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9) повери вршење мера познавања и праћења странке трећем лицу без претходне провере да ли то треће лице испуњава услове прописане овим законом или ако је то треће лице утврдило и проверило идентитет странке без њеног присуства (члан 30. ст. 3. и 4.);</w:t>
            </w:r>
          </w:p>
          <w:p w14:paraId="69C925C3"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10) повери вршење мера познавања и праћења странке трећем лицу када је странка оф-шор правно лице или анонимно друштво или је странка оф-шор правно лице или квази банка (члан 31. ст. 1. и 3.);</w:t>
            </w:r>
          </w:p>
          <w:p w14:paraId="64BAAB8A"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11) не предузме додатне мере и радње за отклањање разлога за сумњу у веродостојност документације достављене од трећег лица и не сачини службену белешку о предузетим мерама и радњама (члан 32. ст. 3–5.);</w:t>
            </w:r>
          </w:p>
          <w:p w14:paraId="6853B714"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12) уколико не размотри да ли ће убудуће поверавати вршење радњи и мера познавања и праћења странке и не сачини службену белешку о предузетим мерама (члан 32. став 6.);</w:t>
            </w:r>
          </w:p>
          <w:p w14:paraId="6EA37452"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13) успостави или настави кореспондентски однос са банком или другом сличном институцијом која има седиште у страној држави супротно одредбама члана 36. ст. 2. и 4. овог закона (члан 36. ст. 2. и 4.);</w:t>
            </w:r>
          </w:p>
          <w:p w14:paraId="0FB269E0"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lastRenderedPageBreak/>
              <w:t>14) не процени ризик од прања новца или финансирања тероризма у складу са чланом 37. ст. 1. и 2. и не предузме додатне мере којима се умањују процењени ризици и управља тим ризицима (члан 37.);</w:t>
            </w:r>
          </w:p>
          <w:p w14:paraId="4A94620F"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15) не обавести Управу о личном имену и називу радног места овлашћеног лица и његовог заменика, личном имену и називу радног места члана највишег руководства одговорног за примену овог закона као и сваку промену тих података у прописаним роковима (члан 52. став 3.);</w:t>
            </w:r>
          </w:p>
          <w:p w14:paraId="3982AF51"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16) не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(члан 53. ст. 1. и 2.);</w:t>
            </w:r>
          </w:p>
          <w:p w14:paraId="658C9668"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17) не изради програм годишњег стручног образовања, оспособљавања и усавршавања запослених, односно не изради га у прописаним роковима (члан 53. став 3.);</w:t>
            </w:r>
          </w:p>
          <w:p w14:paraId="5D7307C5"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 xml:space="preserve">18) не спроводи редовну унутрашњу контролу обављања послова спречавања и откривања </w:t>
            </w:r>
            <w:r w:rsidRPr="00602692">
              <w:rPr>
                <w:rFonts w:ascii="Times New Roman" w:eastAsia="Times New Roman" w:hAnsi="Times New Roman" w:cs="Times New Roman"/>
                <w:strike/>
                <w:lang w:eastAsia="en-GB"/>
              </w:rPr>
              <w:t>прања новца и финансирања тероризма</w:t>
            </w:r>
            <w:r w:rsidRPr="00602692">
              <w:rPr>
                <w:rFonts w:ascii="Times New Roman" w:eastAsia="Times New Roman" w:hAnsi="Times New Roman" w:cs="Times New Roman"/>
                <w:lang w:eastAsia="en-GB"/>
              </w:rPr>
              <w:t xml:space="preserve"> </w:t>
            </w:r>
            <w:r w:rsidRPr="00602692">
              <w:rPr>
                <w:rFonts w:ascii="Times New Roman" w:hAnsi="Times New Roman" w:cs="Times New Roman"/>
                <w:lang w:val="sr-Cyrl-RS"/>
              </w:rPr>
              <w:t>ПРАЊА НОВЦА, ФИНАНСИРАЊА ТЕРОРИЗМА И ФИНАНСИРАЊА ШИРЕЊА ОРУЖЈА ЗА МАСОВНО УНИШТЕЊЕ</w:t>
            </w:r>
            <w:r w:rsidRPr="00602692">
              <w:rPr>
                <w:rFonts w:ascii="Times New Roman" w:eastAsia="Times New Roman" w:hAnsi="Times New Roman" w:cs="Times New Roman"/>
                <w:lang w:eastAsia="en-GB"/>
              </w:rPr>
              <w:t xml:space="preserve"> (члан 54.);</w:t>
            </w:r>
          </w:p>
          <w:p w14:paraId="20FDF14D"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 xml:space="preserve">19) не утврди поступак којим се при заснивању радног односа на радном месту на коме се примењују одредбе овог закона и прописа донетих на основу овог закона, кандидат за то радно место проверава да </w:t>
            </w:r>
            <w:r w:rsidRPr="00602692">
              <w:rPr>
                <w:rFonts w:ascii="Times New Roman" w:eastAsia="Times New Roman" w:hAnsi="Times New Roman" w:cs="Times New Roman"/>
                <w:lang w:eastAsia="en-GB"/>
              </w:rPr>
              <w:lastRenderedPageBreak/>
              <w:t>ли је осуђиван за кривична дела којима се прибавља противправна имовинска корист или кривична дела повезана са тероризмом или тај поступак не примењује (члан 55.);</w:t>
            </w:r>
          </w:p>
          <w:p w14:paraId="491EDD8E" w14:textId="77777777" w:rsidR="007C3FED" w:rsidRPr="00602692" w:rsidRDefault="007C3FED" w:rsidP="007C3FED">
            <w:pPr>
              <w:spacing w:after="0" w:line="240" w:lineRule="auto"/>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20) не предузме неопходне мере како би заштитио овлашћено лице и запослене који спроводе одредбе овог закона од насилних радњи усмерених на њихов физички и психички интегритет (члан 93.).</w:t>
            </w:r>
          </w:p>
          <w:p w14:paraId="40266E79" w14:textId="77777777" w:rsidR="007C3FED" w:rsidRPr="00602692" w:rsidRDefault="007C3FED" w:rsidP="007C3FED">
            <w:pPr>
              <w:spacing w:after="0" w:line="240" w:lineRule="auto"/>
              <w:ind w:firstLine="720"/>
              <w:jc w:val="both"/>
              <w:rPr>
                <w:rFonts w:ascii="Times New Roman" w:eastAsia="Times New Roman" w:hAnsi="Times New Roman" w:cs="Times New Roman"/>
                <w:lang w:eastAsia="en-GB"/>
              </w:rPr>
            </w:pPr>
            <w:r w:rsidRPr="00602692">
              <w:rPr>
                <w:rFonts w:ascii="Times New Roman" w:eastAsia="Times New Roman" w:hAnsi="Times New Roman" w:cs="Times New Roman"/>
                <w:lang w:eastAsia="en-GB"/>
              </w:rPr>
              <w:t>Новчаном казном у износу од 10.000 до 100.000 динара казниће се и одговорно лице у правном лицу ако изврши неку од радњи из става 1. овог члана.</w:t>
            </w:r>
          </w:p>
          <w:p w14:paraId="1D68E24A" w14:textId="77777777" w:rsidR="007C3FED" w:rsidRPr="00602692" w:rsidRDefault="007C3FED" w:rsidP="007C3FED">
            <w:pPr>
              <w:spacing w:after="0" w:line="240" w:lineRule="auto"/>
              <w:ind w:firstLine="720"/>
              <w:jc w:val="both"/>
              <w:rPr>
                <w:rFonts w:ascii="Times New Roman" w:eastAsia="Times New Roman" w:hAnsi="Times New Roman" w:cs="Times New Roman"/>
                <w:lang w:eastAsia="en-GB"/>
              </w:rPr>
            </w:pPr>
          </w:p>
          <w:p w14:paraId="5BBDEB8D" w14:textId="77777777" w:rsidR="007C3FED" w:rsidRPr="00464AA3" w:rsidRDefault="007C3FED" w:rsidP="007C3FED">
            <w:pPr>
              <w:jc w:val="center"/>
              <w:rPr>
                <w:rFonts w:ascii="Times New Roman" w:hAnsi="Times New Roman" w:cs="Times New Roman"/>
                <w:bCs/>
                <w:lang w:val="sr-Cyrl-RS"/>
              </w:rPr>
            </w:pPr>
            <w:r w:rsidRPr="00464AA3">
              <w:rPr>
                <w:rFonts w:ascii="Times New Roman" w:hAnsi="Times New Roman" w:cs="Times New Roman"/>
                <w:bCs/>
                <w:lang w:val="sr-Cyrl-RS"/>
              </w:rPr>
              <w:t>ПОВЕЋАЊЕ ВИСИНЕ НОВЧАНИХ КАЗНИ ЗА ПРИВРЕДНЕ ПРЕСТУПЕ</w:t>
            </w:r>
          </w:p>
          <w:p w14:paraId="200262AE" w14:textId="77777777" w:rsidR="007C3FED" w:rsidRPr="00602692" w:rsidRDefault="007C3FED" w:rsidP="007C3FED">
            <w:pPr>
              <w:jc w:val="center"/>
              <w:rPr>
                <w:rFonts w:ascii="Times New Roman" w:hAnsi="Times New Roman" w:cs="Times New Roman"/>
                <w:lang w:val="sr-Cyrl-RS"/>
              </w:rPr>
            </w:pPr>
            <w:r w:rsidRPr="00602692">
              <w:rPr>
                <w:rFonts w:ascii="Times New Roman" w:hAnsi="Times New Roman" w:cs="Times New Roman"/>
                <w:lang w:val="sr-Cyrl-RS"/>
              </w:rPr>
              <w:t>ЧЛАН 119А</w:t>
            </w:r>
          </w:p>
          <w:p w14:paraId="16907A9D" w14:textId="77777777" w:rsidR="007C3FED" w:rsidRPr="00602692" w:rsidRDefault="007C3FED" w:rsidP="007C3FED">
            <w:pPr>
              <w:ind w:firstLine="720"/>
              <w:jc w:val="both"/>
              <w:rPr>
                <w:rFonts w:ascii="Times New Roman" w:hAnsi="Times New Roman" w:cs="Times New Roman"/>
                <w:lang w:val="sr-Cyrl-RS"/>
              </w:rPr>
            </w:pPr>
            <w:r w:rsidRPr="00602692">
              <w:rPr>
                <w:rFonts w:ascii="Times New Roman" w:hAnsi="Times New Roman" w:cs="Times New Roman"/>
              </w:rPr>
              <w:t xml:space="preserve">ЗА </w:t>
            </w:r>
            <w:r w:rsidRPr="00602692">
              <w:rPr>
                <w:rFonts w:ascii="Times New Roman" w:hAnsi="Times New Roman" w:cs="Times New Roman"/>
                <w:lang w:val="sr-Cyrl-RS"/>
              </w:rPr>
              <w:t>ПРИВРЕДНЕ ПРЕСТУПЕ ПРАВНИХ ЛИЦА И ОДГОВОРНИХ ЛИЦА У ТИМ ПРАВНИМ ЛИЦИМА</w:t>
            </w:r>
            <w:r w:rsidRPr="00602692">
              <w:rPr>
                <w:rFonts w:ascii="Times New Roman" w:hAnsi="Times New Roman" w:cs="Times New Roman"/>
              </w:rPr>
              <w:t xml:space="preserve"> ИЗ </w:t>
            </w:r>
            <w:r w:rsidRPr="00602692">
              <w:rPr>
                <w:rFonts w:ascii="Times New Roman" w:hAnsi="Times New Roman" w:cs="Times New Roman"/>
                <w:lang w:val="sr-Cyrl-RS"/>
              </w:rPr>
              <w:t>ЧЛ. 117. ДО 119.</w:t>
            </w:r>
            <w:r w:rsidRPr="00602692">
              <w:rPr>
                <w:rFonts w:ascii="Times New Roman" w:hAnsi="Times New Roman" w:cs="Times New Roman"/>
              </w:rPr>
              <w:t xml:space="preserve"> МОЖЕ СЕ ИЗРЕЋИ И ВИША </w:t>
            </w:r>
            <w:r w:rsidRPr="00602692">
              <w:rPr>
                <w:rFonts w:ascii="Times New Roman" w:hAnsi="Times New Roman" w:cs="Times New Roman"/>
                <w:lang w:val="sr-Cyrl-RS"/>
              </w:rPr>
              <w:t xml:space="preserve">НОВЧАНА </w:t>
            </w:r>
            <w:r w:rsidRPr="00602692">
              <w:rPr>
                <w:rFonts w:ascii="Times New Roman" w:hAnsi="Times New Roman" w:cs="Times New Roman"/>
              </w:rPr>
              <w:t xml:space="preserve">КАЗНА ОД ПРОПИСАНЕ У СКЛАДУ С ЧЛАНОМ </w:t>
            </w:r>
            <w:r w:rsidRPr="00602692">
              <w:rPr>
                <w:rFonts w:ascii="Times New Roman" w:hAnsi="Times New Roman" w:cs="Times New Roman"/>
                <w:lang w:val="sr-Cyrl-RS"/>
              </w:rPr>
              <w:t>18</w:t>
            </w:r>
            <w:r w:rsidRPr="00602692">
              <w:rPr>
                <w:rFonts w:ascii="Times New Roman" w:hAnsi="Times New Roman" w:cs="Times New Roman"/>
              </w:rPr>
              <w:t xml:space="preserve">. СТАВ </w:t>
            </w:r>
            <w:r w:rsidRPr="00602692">
              <w:rPr>
                <w:rFonts w:ascii="Times New Roman" w:hAnsi="Times New Roman" w:cs="Times New Roman"/>
                <w:lang w:val="sr-Cyrl-RS"/>
              </w:rPr>
              <w:t>2</w:t>
            </w:r>
            <w:r w:rsidRPr="00602692">
              <w:rPr>
                <w:rFonts w:ascii="Times New Roman" w:hAnsi="Times New Roman" w:cs="Times New Roman"/>
              </w:rPr>
              <w:t xml:space="preserve">. ЗАКОНА О </w:t>
            </w:r>
            <w:r w:rsidRPr="00602692">
              <w:rPr>
                <w:rFonts w:ascii="Times New Roman" w:hAnsi="Times New Roman" w:cs="Times New Roman"/>
                <w:lang w:val="sr-Cyrl-RS"/>
              </w:rPr>
              <w:t>ПРИВРЕДНИМ ПРЕСТУПИМА</w:t>
            </w:r>
            <w:r w:rsidRPr="00602692">
              <w:rPr>
                <w:rFonts w:ascii="Times New Roman" w:hAnsi="Times New Roman" w:cs="Times New Roman"/>
              </w:rPr>
              <w:t>.</w:t>
            </w:r>
          </w:p>
          <w:p w14:paraId="3FBCA4DD" w14:textId="77777777" w:rsidR="007C3FED" w:rsidRPr="00602692" w:rsidRDefault="007C3FED" w:rsidP="007C3FED">
            <w:pPr>
              <w:spacing w:line="240" w:lineRule="auto"/>
              <w:jc w:val="center"/>
              <w:rPr>
                <w:rFonts w:ascii="Times New Roman" w:hAnsi="Times New Roman" w:cs="Times New Roman"/>
                <w:color w:val="000000"/>
              </w:rPr>
            </w:pPr>
            <w:r w:rsidRPr="00602692">
              <w:rPr>
                <w:rFonts w:ascii="Times New Roman" w:hAnsi="Times New Roman" w:cs="Times New Roman"/>
                <w:color w:val="000000"/>
              </w:rPr>
              <w:t>Прекршаји</w:t>
            </w:r>
          </w:p>
          <w:p w14:paraId="430D853B" w14:textId="77777777" w:rsidR="007C3FED" w:rsidRPr="00602692" w:rsidRDefault="007C3FED" w:rsidP="007C3FED">
            <w:pPr>
              <w:spacing w:line="240" w:lineRule="auto"/>
              <w:jc w:val="center"/>
              <w:rPr>
                <w:rFonts w:ascii="Times New Roman" w:hAnsi="Times New Roman" w:cs="Times New Roman"/>
                <w:color w:val="000000"/>
              </w:rPr>
            </w:pPr>
            <w:r w:rsidRPr="00602692">
              <w:rPr>
                <w:rFonts w:ascii="Times New Roman" w:hAnsi="Times New Roman" w:cs="Times New Roman"/>
                <w:color w:val="000000"/>
              </w:rPr>
              <w:t>Члан 120.</w:t>
            </w:r>
          </w:p>
          <w:p w14:paraId="78BD0531" w14:textId="77777777" w:rsidR="007C3FED" w:rsidRPr="00602692" w:rsidRDefault="007C3FED" w:rsidP="007C3FED">
            <w:pPr>
              <w:spacing w:line="240" w:lineRule="auto"/>
              <w:jc w:val="both"/>
              <w:rPr>
                <w:rFonts w:ascii="Times New Roman" w:hAnsi="Times New Roman" w:cs="Times New Roman"/>
                <w:color w:val="000000"/>
              </w:rPr>
            </w:pPr>
            <w:r w:rsidRPr="00602692">
              <w:rPr>
                <w:rFonts w:ascii="Times New Roman" w:hAnsi="Times New Roman" w:cs="Times New Roman"/>
                <w:color w:val="000000"/>
              </w:rPr>
              <w:t xml:space="preserve">НОВЧАНОМ КАЗНОМ У ИЗНОСУ ОД 150.000 ДО 500.000 ДИНАРА КАЗНИЋЕ </w:t>
            </w:r>
            <w:r w:rsidRPr="00602692">
              <w:rPr>
                <w:rFonts w:ascii="Times New Roman" w:hAnsi="Times New Roman" w:cs="Times New Roman"/>
                <w:color w:val="000000"/>
              </w:rPr>
              <w:lastRenderedPageBreak/>
              <w:t>СЕ ЗА ПРЕКРШАЈ ПРЕДУЗЕТНИК АКО ИЗВРШИ НЕКУ ОД РАДЊИ ИЗ ЧЛАНА 117. ОВОГ ЗАКОНА.</w:t>
            </w:r>
          </w:p>
          <w:p w14:paraId="067D2410" w14:textId="77777777" w:rsidR="007C3FED" w:rsidRPr="00602692" w:rsidRDefault="007C3FED" w:rsidP="007C3FED">
            <w:pPr>
              <w:spacing w:line="240" w:lineRule="auto"/>
              <w:jc w:val="both"/>
              <w:rPr>
                <w:rFonts w:ascii="Times New Roman" w:hAnsi="Times New Roman" w:cs="Times New Roman"/>
                <w:color w:val="000000"/>
              </w:rPr>
            </w:pPr>
            <w:r w:rsidRPr="00602692">
              <w:rPr>
                <w:rFonts w:ascii="Times New Roman" w:hAnsi="Times New Roman" w:cs="Times New Roman"/>
                <w:color w:val="000000"/>
              </w:rPr>
              <w:t>НОВЧАНОМ КАЗНОМ У ИЗНОСУ ОД 100.000 ДО 300.000 ДИНАРА КАЗНИЋЕ СЕ ЗА ПРЕКРШАЈ ПРЕДУЗЕТНИК АКО ИЗВРШИ НЕКУ ОД РАДЊИ ИЗ ЧЛАНА 118. ОВОГ ЗАКОНА.</w:t>
            </w:r>
          </w:p>
          <w:p w14:paraId="09DD25A6" w14:textId="77777777" w:rsidR="007C3FED" w:rsidRPr="00602692" w:rsidRDefault="007C3FED" w:rsidP="007C3FED">
            <w:pPr>
              <w:spacing w:line="240" w:lineRule="auto"/>
              <w:jc w:val="both"/>
              <w:rPr>
                <w:rFonts w:ascii="Times New Roman" w:hAnsi="Times New Roman" w:cs="Times New Roman"/>
                <w:color w:val="000000"/>
              </w:rPr>
            </w:pPr>
            <w:r w:rsidRPr="00602692">
              <w:rPr>
                <w:rFonts w:ascii="Times New Roman" w:hAnsi="Times New Roman" w:cs="Times New Roman"/>
                <w:color w:val="000000"/>
              </w:rPr>
              <w:t>НОВЧАНОМ КАЗНОМ У ИЗНОСУ ОД 60.000 ДО 200.000 ДИНАРА КАЗНИЋЕ СЕ ЗА ПРЕКРШАЈ ПРЕДУЗЕТНИК АКО ИЗВРШИ НЕКУ ОД РАДЊИ ИЗ ЧЛАНА 119. ОВОГ ЗАКОНА.</w:t>
            </w:r>
          </w:p>
          <w:p w14:paraId="03FA0EC0" w14:textId="77777777" w:rsidR="007C3FED" w:rsidRPr="00602692" w:rsidRDefault="007C3FED" w:rsidP="007C3FED">
            <w:pPr>
              <w:spacing w:line="240" w:lineRule="auto"/>
              <w:jc w:val="both"/>
              <w:rPr>
                <w:rFonts w:ascii="Times New Roman" w:hAnsi="Times New Roman" w:cs="Times New Roman"/>
                <w:color w:val="000000"/>
              </w:rPr>
            </w:pPr>
            <w:r w:rsidRPr="00602692">
              <w:rPr>
                <w:rFonts w:ascii="Times New Roman" w:hAnsi="Times New Roman" w:cs="Times New Roman"/>
                <w:color w:val="000000"/>
              </w:rPr>
              <w:t>НОВЧАНОМ КАЗНОМ У ИЗНОСУ ОД 50.000 ДО 150.000 ДИНАРА КАЗНИЋЕ СЕ ЗА ПРЕКРШАЈ ФИЗИЧКО ЛИЦЕ АКО ИЗВРШИ НЕКУ ОД РАДЊИ ИЗ ЧЛ. 117. И 118. ОВОГ ЗАКОНА.</w:t>
            </w:r>
          </w:p>
          <w:p w14:paraId="2B148D21" w14:textId="77777777" w:rsidR="007C3FED" w:rsidRPr="00602692" w:rsidRDefault="007C3FED" w:rsidP="007C3FED">
            <w:pPr>
              <w:spacing w:line="240" w:lineRule="auto"/>
              <w:jc w:val="both"/>
              <w:rPr>
                <w:rFonts w:ascii="Times New Roman" w:hAnsi="Times New Roman" w:cs="Times New Roman"/>
                <w:color w:val="000000"/>
              </w:rPr>
            </w:pPr>
            <w:r w:rsidRPr="00602692">
              <w:rPr>
                <w:rFonts w:ascii="Times New Roman" w:hAnsi="Times New Roman" w:cs="Times New Roman"/>
                <w:color w:val="000000"/>
              </w:rPr>
              <w:t xml:space="preserve">НОВЧАНОМ КАЗНОМ У ИЗНОСУ ОД 50.000 ДО 150.000 ДИНАРА КАЗНИЋЕ СЕ ЗА ПРЕКРШАЈ ФИЗИЧКО ЛИЦЕ КОЈЕ ПРИМИ ГОТОВ НОВАЦ НА ОСНОВУ УГОВОРА О ЗАЈМУ ИЛИ УГОВОРА О КУПОПРОДАЈИ НЕПОКРЕТНОСТИ У ИЗНОСУ ОД 10.000 ЕВРА ИЛИ ВИШЕ У ДИНАРСКОЈ ПРОТИВВРЕДНОСТИ, БЕЗ ОБЗИРА НА ТО ДА ЛИ СЕ РАДИ О ЈЕДНОЈ ИЛИ ВИШЕ МЕЂУСОБНО ПОВЕЗАНИХ ГОТОВИНСКИХ ТРАНСАКЦИЈА ИЛИ ЈЕДНОМ ИЛИ ВИШЕ УГОВОРА У </w:t>
            </w:r>
            <w:r w:rsidRPr="00602692">
              <w:rPr>
                <w:rFonts w:ascii="Times New Roman" w:hAnsi="Times New Roman" w:cs="Times New Roman"/>
                <w:color w:val="000000"/>
              </w:rPr>
              <w:lastRenderedPageBreak/>
              <w:t>ПЕРИОДУ ОД ГОДИНУ ДАНА (ЧЛАН 46. СТАВ 2.).</w:t>
            </w:r>
          </w:p>
          <w:p w14:paraId="4E76F95D" w14:textId="77777777" w:rsidR="007C3FED" w:rsidRPr="00602692" w:rsidRDefault="007C3FED" w:rsidP="007C3FED">
            <w:pPr>
              <w:spacing w:line="240" w:lineRule="auto"/>
              <w:jc w:val="both"/>
              <w:rPr>
                <w:rFonts w:ascii="Times New Roman" w:hAnsi="Times New Roman" w:cs="Times New Roman"/>
                <w:color w:val="000000"/>
              </w:rPr>
            </w:pPr>
            <w:r w:rsidRPr="00602692">
              <w:rPr>
                <w:rFonts w:ascii="Times New Roman" w:hAnsi="Times New Roman" w:cs="Times New Roman"/>
                <w:color w:val="000000"/>
              </w:rPr>
              <w:t>НОВЧАНОМ КАЗНОМ У ИЗНОСУ ОД 50.000 ДО 150.000 ДИНАРА КАЗНИЋЕ СЕ ЗА ПРЕКРШАЈ ФИЗИЧКО ЛИЦЕ АКО НАДЛЕЖНОМ ЦАРИНСКОМ ОРГАНУ НЕ ПРИЈАВИ ФИЗИЧКИ ПРЕНОСИВА СРЕДСТВА ПЛАЋАЊА У ИЗНОСУ ОД 10.000 ЕВРА ИЛИ ВИШЕ У ДИНАРИМА ИЛИ СТРАНОЈ ВАЛУТИ КОЈЕ ПРЕНОСИ ПРЕКО ДРЖАВНЕ ГРАНИЦЕ (ЧЛАН 86. СТАВ 1.).</w:t>
            </w:r>
          </w:p>
          <w:p w14:paraId="45493E79" w14:textId="77777777" w:rsidR="007C3FED" w:rsidRPr="00602692" w:rsidRDefault="007C3FED" w:rsidP="007C3FED">
            <w:pPr>
              <w:spacing w:line="240" w:lineRule="auto"/>
              <w:jc w:val="both"/>
              <w:rPr>
                <w:rFonts w:ascii="Times New Roman" w:hAnsi="Times New Roman" w:cs="Times New Roman"/>
                <w:color w:val="000000"/>
              </w:rPr>
            </w:pPr>
            <w:r w:rsidRPr="00602692">
              <w:rPr>
                <w:rFonts w:ascii="Times New Roman" w:hAnsi="Times New Roman" w:cs="Times New Roman"/>
                <w:color w:val="000000"/>
              </w:rPr>
              <w:t>НОВЧАНОМ КАЗНОМ У ИЗНОСУ ОД 50.000 ДО 150.000 ДИНАРА КАЗНИЋЕ СЕ ЗА ПРЕКРШАЈ ФИЗИЧКО ЛИЦЕ АКО ПРИЈАВА ИЗ ЧЛАНА 86. ОВОГ ЗАКОНА НЕ САДРЖИ СВЕ ПРОПИСАНЕ ПОДАТКЕ (ЧЛАН 86. СТАВ 2.).</w:t>
            </w:r>
          </w:p>
          <w:p w14:paraId="25EE920F" w14:textId="77777777" w:rsidR="007C3FED" w:rsidRPr="00602692" w:rsidRDefault="007C3FED" w:rsidP="007C3FED">
            <w:pPr>
              <w:spacing w:line="240" w:lineRule="auto"/>
              <w:jc w:val="both"/>
              <w:rPr>
                <w:rFonts w:ascii="Times New Roman" w:hAnsi="Times New Roman" w:cs="Times New Roman"/>
                <w:color w:val="000000"/>
              </w:rPr>
            </w:pPr>
            <w:r w:rsidRPr="00602692">
              <w:rPr>
                <w:rFonts w:ascii="Times New Roman" w:hAnsi="Times New Roman" w:cs="Times New Roman"/>
                <w:color w:val="000000"/>
              </w:rPr>
              <w:t xml:space="preserve">ЗА ПРЕКРШАЈ ИЗ СТ. 1. ДО 7. ОВОГ ЧЛАНА МОЖЕ СЕ ИЗРЕЋИ И ВИША КАЗНА ОД ПРОПИСАНЕ У СКЛАДУ С ЧЛАНОМ 39. СТАВ 4. ЗАКОНА О ПРЕКРШАЈИМА.ПРЕКРШАЈИ ЗА КОЈЕ ОДГОВАРА АДВОКАТ </w:t>
            </w:r>
            <w:r w:rsidRPr="00602692">
              <w:rPr>
                <w:rFonts w:ascii="Times New Roman" w:hAnsi="Times New Roman" w:cs="Times New Roman"/>
              </w:rPr>
              <w:t>И ЈАВНИ БЕЛЕЖНИК</w:t>
            </w:r>
          </w:p>
          <w:p w14:paraId="4C6604B8" w14:textId="77777777" w:rsidR="007C3FED" w:rsidRPr="00602692" w:rsidRDefault="007C3FED" w:rsidP="007C3FED">
            <w:pPr>
              <w:spacing w:before="240" w:after="120" w:line="240" w:lineRule="auto"/>
              <w:jc w:val="center"/>
              <w:rPr>
                <w:rFonts w:ascii="Times New Roman" w:hAnsi="Times New Roman" w:cs="Times New Roman"/>
                <w:b/>
                <w:bCs/>
                <w:color w:val="000000"/>
                <w:lang w:val="sr-Cyrl-RS"/>
              </w:rPr>
            </w:pPr>
            <w:r w:rsidRPr="00602692">
              <w:rPr>
                <w:rFonts w:ascii="Times New Roman" w:hAnsi="Times New Roman" w:cs="Times New Roman"/>
                <w:color w:val="000000"/>
              </w:rPr>
              <w:t>Члан 121</w:t>
            </w:r>
            <w:r w:rsidRPr="00602692">
              <w:rPr>
                <w:rFonts w:ascii="Times New Roman" w:hAnsi="Times New Roman" w:cs="Times New Roman"/>
                <w:color w:val="000000"/>
                <w:lang w:val="sr-Cyrl-RS"/>
              </w:rPr>
              <w:t>.</w:t>
            </w:r>
          </w:p>
          <w:p w14:paraId="00CFD453" w14:textId="77777777" w:rsidR="007C3FED" w:rsidRPr="00602692" w:rsidRDefault="007C3FED" w:rsidP="007C3FED">
            <w:pPr>
              <w:spacing w:before="100" w:beforeAutospacing="1" w:after="100" w:afterAutospacing="1" w:line="240" w:lineRule="auto"/>
              <w:rPr>
                <w:rFonts w:ascii="Times New Roman" w:hAnsi="Times New Roman" w:cs="Times New Roman"/>
              </w:rPr>
            </w:pPr>
            <w:r w:rsidRPr="00602692">
              <w:rPr>
                <w:rFonts w:ascii="Times New Roman" w:hAnsi="Times New Roman" w:cs="Times New Roman"/>
              </w:rPr>
              <w:t>Новчаном казном у износу од 10.000 до 150.000 динара казниће се за прекршај адвокат и јавни бележник ако:</w:t>
            </w:r>
          </w:p>
          <w:p w14:paraId="40112096"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lastRenderedPageBreak/>
              <w:t>не изради анализу ризика од прања новца и финансирања тероризма у складу са чланом 6. овог закона (члан 57а став 1. тач. 1);</w:t>
            </w:r>
          </w:p>
          <w:p w14:paraId="6C1BE951"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не утврди поступак по коме утврђује да ли је странка или стварни власник странке функционер у складу са чланом 38. овог закона (члан 57а став 1. тач.2);</w:t>
            </w:r>
          </w:p>
          <w:p w14:paraId="05D2B108"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не утврди поступак по по коме утврђује да ли је странка или правно лице које се јавља у власничкој структури странке оф-шор правно лице у складу са чланом 40. овог закона (члан 57а став 1. тач 3.);</w:t>
            </w:r>
          </w:p>
          <w:p w14:paraId="7EDE22E5"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не примени појачане радње и мере у складу са чланом 41. овог закона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(члан 57а став 1. тач 4.);</w:t>
            </w:r>
          </w:p>
          <w:p w14:paraId="2AEDA4BA"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не спроводи редовну унутрашњу контролу и не организује независну интерну ревизију у складу са чланом 54. овог закона (члан 57а став 1. тач 5.);</w:t>
            </w:r>
          </w:p>
          <w:p w14:paraId="79D53F05"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 xml:space="preserve">не процени ризик од прања новца и финансирања тероризма у односу на нову услугу коју пружа у оквиру своје делатности, нову пословну праксу, као и начине пружања нове услуге, и то пре увођења нове услуге, </w:t>
            </w:r>
            <w:r w:rsidRPr="00602692">
              <w:rPr>
                <w:rFonts w:ascii="Times New Roman" w:hAnsi="Times New Roman" w:cs="Times New Roman"/>
              </w:rPr>
              <w:lastRenderedPageBreak/>
              <w:t>као и не процени ризик од коришћења савремених технологија у пружању постојећих или нових услуга у складу са чланом 37. овог закона (члан 57а став 1. тач.6);</w:t>
            </w:r>
          </w:p>
          <w:p w14:paraId="04DF9FA7"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58.); </w:t>
            </w:r>
          </w:p>
          <w:p w14:paraId="11FC6E76"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не достави управи, на њен захтев, тражене податке, информације и документацију, односно не достави их у прописаним роковима и на прописан начин (члан 59.);</w:t>
            </w:r>
          </w:p>
          <w:p w14:paraId="1C265F77"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не изради и не примењује листу индикатора за препознавање лица и трансакција за које постоје основи сумње да се ради о прању новца и финансирања тероризма (члан 61.);</w:t>
            </w:r>
          </w:p>
          <w:p w14:paraId="07290D5C"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податке, информације и документацију прибављену на основу овог закона не користи само за намене одређене законом (члан 57. став 8.);</w:t>
            </w:r>
          </w:p>
          <w:p w14:paraId="4CF22D95"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не води евиденцију податка у складу са овим законом (члан 62.);</w:t>
            </w:r>
          </w:p>
          <w:p w14:paraId="01CB7896" w14:textId="77777777" w:rsidR="007C3FED" w:rsidRPr="00602692" w:rsidRDefault="007C3FED" w:rsidP="007C3FED">
            <w:pPr>
              <w:numPr>
                <w:ilvl w:val="0"/>
                <w:numId w:val="14"/>
              </w:numPr>
              <w:spacing w:before="100" w:beforeAutospacing="1" w:after="100" w:afterAutospacing="1" w:line="240" w:lineRule="auto"/>
              <w:jc w:val="both"/>
              <w:rPr>
                <w:rFonts w:ascii="Times New Roman" w:hAnsi="Times New Roman" w:cs="Times New Roman"/>
              </w:rPr>
            </w:pPr>
            <w:r w:rsidRPr="00602692">
              <w:rPr>
                <w:rFonts w:ascii="Times New Roman" w:hAnsi="Times New Roman" w:cs="Times New Roman"/>
              </w:rPr>
              <w:t>прекрши забрану дојављивања (члан 60а).</w:t>
            </w:r>
          </w:p>
          <w:p w14:paraId="75DDC298" w14:textId="77777777" w:rsidR="007C3FED" w:rsidRPr="00602692" w:rsidRDefault="007C3FED" w:rsidP="007C3FED">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rPr>
            </w:pPr>
          </w:p>
        </w:tc>
        <w:tc>
          <w:tcPr>
            <w:tcW w:w="139" w:type="pct"/>
            <w:vAlign w:val="center"/>
          </w:tcPr>
          <w:p w14:paraId="577F3296" w14:textId="77777777" w:rsidR="007C3FED" w:rsidRPr="00602692" w:rsidRDefault="007C3FED" w:rsidP="007C3FED">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45C48E84" w14:textId="77777777" w:rsidR="007C3FED" w:rsidRPr="00602692" w:rsidRDefault="007C3FED" w:rsidP="007C3FED">
            <w:pPr>
              <w:spacing w:after="0" w:line="240" w:lineRule="auto"/>
              <w:ind w:firstLine="21"/>
              <w:rPr>
                <w:rFonts w:ascii="Times New Roman" w:hAnsi="Times New Roman" w:cs="Times New Roman"/>
                <w:lang w:val="ru-RU"/>
              </w:rPr>
            </w:pPr>
          </w:p>
        </w:tc>
        <w:tc>
          <w:tcPr>
            <w:tcW w:w="878" w:type="pct"/>
            <w:vAlign w:val="center"/>
          </w:tcPr>
          <w:p w14:paraId="209C389E"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rPr>
            </w:pPr>
          </w:p>
        </w:tc>
      </w:tr>
      <w:tr w:rsidR="007C3FED" w:rsidRPr="00602692" w14:paraId="604900B5" w14:textId="77777777" w:rsidTr="00004FAF">
        <w:trPr>
          <w:trHeight w:val="63"/>
        </w:trPr>
        <w:tc>
          <w:tcPr>
            <w:tcW w:w="323" w:type="pct"/>
            <w:shd w:val="clear" w:color="auto" w:fill="D9D9D9"/>
          </w:tcPr>
          <w:p w14:paraId="1A28C70F"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59</w:t>
            </w:r>
          </w:p>
        </w:tc>
        <w:tc>
          <w:tcPr>
            <w:tcW w:w="1387" w:type="pct"/>
            <w:shd w:val="clear" w:color="auto" w:fill="D9D9D9"/>
            <w:vAlign w:val="center"/>
          </w:tcPr>
          <w:p w14:paraId="29695CCC" w14:textId="77777777" w:rsidR="007C3FED" w:rsidRPr="00602692" w:rsidRDefault="007C3FED" w:rsidP="007C3FED">
            <w:pPr>
              <w:pStyle w:val="NormalWeb"/>
              <w:spacing w:before="0" w:beforeAutospacing="0" w:after="0" w:afterAutospacing="0"/>
              <w:rPr>
                <w:sz w:val="22"/>
                <w:szCs w:val="22"/>
              </w:rPr>
            </w:pPr>
            <w:r w:rsidRPr="00602692">
              <w:rPr>
                <w:sz w:val="22"/>
                <w:szCs w:val="22"/>
              </w:rPr>
              <w:t>1.   Member States shall ensure that this Article applies at least to breaches on the part of obliged entities that are serious, repeated, systematic, or a combination thereof, of the requirements laid down in:</w:t>
            </w:r>
          </w:p>
          <w:p w14:paraId="4A19C97D" w14:textId="77777777" w:rsidR="007C3FED" w:rsidRPr="00602692" w:rsidRDefault="007C3FED" w:rsidP="007C3FED">
            <w:pPr>
              <w:pStyle w:val="NormalWeb"/>
              <w:spacing w:before="0" w:beforeAutospacing="0" w:after="0" w:afterAutospacing="0"/>
              <w:rPr>
                <w:sz w:val="22"/>
                <w:szCs w:val="22"/>
              </w:rPr>
            </w:pPr>
            <w:r w:rsidRPr="00602692">
              <w:rPr>
                <w:sz w:val="22"/>
                <w:szCs w:val="22"/>
              </w:rPr>
              <w:t>(a)Articles 10 to 24 (customer due diligence);</w:t>
            </w:r>
          </w:p>
          <w:p w14:paraId="5A538FE8" w14:textId="77777777" w:rsidR="007C3FED" w:rsidRPr="00602692" w:rsidRDefault="007C3FED" w:rsidP="007C3FED">
            <w:pPr>
              <w:pStyle w:val="NormalWeb"/>
              <w:spacing w:before="0" w:beforeAutospacing="0" w:after="0" w:afterAutospacing="0"/>
              <w:rPr>
                <w:sz w:val="22"/>
                <w:szCs w:val="22"/>
              </w:rPr>
            </w:pPr>
            <w:r w:rsidRPr="00602692">
              <w:rPr>
                <w:sz w:val="22"/>
                <w:szCs w:val="22"/>
              </w:rPr>
              <w:t>(b)Articles 33, 34 and 35 (suspicious transaction reporting);</w:t>
            </w:r>
          </w:p>
          <w:p w14:paraId="52C4ACC5" w14:textId="77777777" w:rsidR="007C3FED" w:rsidRPr="00602692" w:rsidRDefault="007C3FED" w:rsidP="007C3FED">
            <w:pPr>
              <w:pStyle w:val="NormalWeb"/>
              <w:spacing w:before="0" w:beforeAutospacing="0" w:after="0" w:afterAutospacing="0"/>
              <w:rPr>
                <w:sz w:val="22"/>
                <w:szCs w:val="22"/>
              </w:rPr>
            </w:pPr>
            <w:r w:rsidRPr="00602692">
              <w:rPr>
                <w:sz w:val="22"/>
                <w:szCs w:val="22"/>
              </w:rPr>
              <w:t>(c)Article 40 (record-keeping); and</w:t>
            </w:r>
          </w:p>
          <w:p w14:paraId="5E24D436" w14:textId="77777777" w:rsidR="007C3FED" w:rsidRPr="00602692" w:rsidRDefault="007C3FED" w:rsidP="007C3FED">
            <w:pPr>
              <w:pStyle w:val="NormalWeb"/>
              <w:spacing w:before="0" w:beforeAutospacing="0" w:after="0" w:afterAutospacing="0"/>
              <w:rPr>
                <w:sz w:val="22"/>
                <w:szCs w:val="22"/>
              </w:rPr>
            </w:pPr>
            <w:r w:rsidRPr="00602692">
              <w:rPr>
                <w:sz w:val="22"/>
                <w:szCs w:val="22"/>
              </w:rPr>
              <w:t>(d)Articles 45 and 46 (internal controls).</w:t>
            </w:r>
          </w:p>
          <w:p w14:paraId="45EE02DE" w14:textId="77777777" w:rsidR="007C3FED" w:rsidRPr="00602692" w:rsidRDefault="007C3FED" w:rsidP="007C3FED">
            <w:pPr>
              <w:pStyle w:val="NormalWeb"/>
              <w:spacing w:before="0" w:beforeAutospacing="0" w:after="0" w:afterAutospacing="0"/>
              <w:rPr>
                <w:sz w:val="22"/>
                <w:szCs w:val="22"/>
              </w:rPr>
            </w:pPr>
            <w:r w:rsidRPr="00602692">
              <w:rPr>
                <w:sz w:val="22"/>
                <w:szCs w:val="22"/>
              </w:rPr>
              <w:t>2.   Member States shall ensure that in the cases referred to in paragraph 1, the administrative sanctions and measures that can be applied include at least the following:</w:t>
            </w:r>
          </w:p>
          <w:p w14:paraId="56F0E406" w14:textId="77777777" w:rsidR="007C3FED" w:rsidRPr="00602692" w:rsidRDefault="007C3FED" w:rsidP="007C3FED">
            <w:pPr>
              <w:pStyle w:val="NormalWeb"/>
              <w:spacing w:before="0" w:beforeAutospacing="0" w:after="0" w:afterAutospacing="0"/>
              <w:rPr>
                <w:sz w:val="22"/>
                <w:szCs w:val="22"/>
              </w:rPr>
            </w:pPr>
            <w:r w:rsidRPr="00602692">
              <w:rPr>
                <w:sz w:val="22"/>
                <w:szCs w:val="22"/>
              </w:rPr>
              <w:t>(a)a public statement which identifies the natural or legal person and the nature of the breach;</w:t>
            </w:r>
          </w:p>
          <w:p w14:paraId="7268B12A" w14:textId="77777777" w:rsidR="007C3FED" w:rsidRPr="00602692" w:rsidRDefault="007C3FED" w:rsidP="007C3FED">
            <w:pPr>
              <w:pStyle w:val="NormalWeb"/>
              <w:spacing w:before="0" w:beforeAutospacing="0" w:after="0" w:afterAutospacing="0"/>
              <w:rPr>
                <w:sz w:val="22"/>
                <w:szCs w:val="22"/>
              </w:rPr>
            </w:pPr>
            <w:r w:rsidRPr="00602692">
              <w:rPr>
                <w:sz w:val="22"/>
                <w:szCs w:val="22"/>
              </w:rPr>
              <w:t>(b)an order requiring the natural or legal person to cease the conduct and to desist from repetition of that conduct;</w:t>
            </w:r>
          </w:p>
          <w:p w14:paraId="3561832E" w14:textId="77777777" w:rsidR="007C3FED" w:rsidRPr="00602692" w:rsidRDefault="007C3FED" w:rsidP="007C3FED">
            <w:pPr>
              <w:pStyle w:val="NormalWeb"/>
              <w:spacing w:before="0" w:beforeAutospacing="0" w:after="0" w:afterAutospacing="0"/>
              <w:rPr>
                <w:sz w:val="22"/>
                <w:szCs w:val="22"/>
              </w:rPr>
            </w:pPr>
            <w:r w:rsidRPr="00602692">
              <w:rPr>
                <w:sz w:val="22"/>
                <w:szCs w:val="22"/>
              </w:rPr>
              <w:t>(c)where an obliged entity is subject to an authorisation, withdrawal or suspension of the authorisation;</w:t>
            </w:r>
          </w:p>
          <w:p w14:paraId="78F25D57" w14:textId="77777777" w:rsidR="007C3FED" w:rsidRPr="00602692" w:rsidRDefault="007C3FED" w:rsidP="007C3FED">
            <w:pPr>
              <w:pStyle w:val="NormalWeb"/>
              <w:spacing w:before="0" w:beforeAutospacing="0" w:after="0" w:afterAutospacing="0"/>
              <w:rPr>
                <w:sz w:val="22"/>
                <w:szCs w:val="22"/>
              </w:rPr>
            </w:pPr>
            <w:r w:rsidRPr="00602692">
              <w:rPr>
                <w:sz w:val="22"/>
                <w:szCs w:val="22"/>
              </w:rPr>
              <w:t>(d)a temporary ban against any person discharging managerial responsibilities in an obliged entity, or any other natural person, held responsible for the breach, from exercising managerial functions in obliged entities;</w:t>
            </w:r>
          </w:p>
          <w:p w14:paraId="04F3C673" w14:textId="77777777" w:rsidR="007C3FED" w:rsidRPr="00602692" w:rsidRDefault="007C3FED" w:rsidP="007C3FED">
            <w:pPr>
              <w:pStyle w:val="NormalWeb"/>
              <w:spacing w:before="0" w:beforeAutospacing="0" w:after="0" w:afterAutospacing="0"/>
              <w:rPr>
                <w:sz w:val="22"/>
                <w:szCs w:val="22"/>
              </w:rPr>
            </w:pPr>
            <w:r w:rsidRPr="00602692">
              <w:rPr>
                <w:sz w:val="22"/>
                <w:szCs w:val="22"/>
              </w:rPr>
              <w:t>(e)maximum administrative pecuniary sanctions of at least twice the amount of the benefit derived from the breach where that benefit can be determined, or at least EUR 1 000 000.</w:t>
            </w:r>
          </w:p>
          <w:p w14:paraId="1710D65D"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3.   Member States shall ensure that, by way of derogation from paragraph 2(e), where the obliged entity concerned is a credit institution or financial institution, the following sanctions can also be applied:</w:t>
            </w:r>
          </w:p>
          <w:p w14:paraId="7BFC642E" w14:textId="77777777" w:rsidR="007C3FED" w:rsidRPr="00602692" w:rsidRDefault="007C3FED" w:rsidP="007C3FED">
            <w:pPr>
              <w:pStyle w:val="NormalWeb"/>
              <w:spacing w:before="0" w:beforeAutospacing="0" w:after="0" w:afterAutospacing="0"/>
              <w:rPr>
                <w:sz w:val="22"/>
                <w:szCs w:val="22"/>
              </w:rPr>
            </w:pPr>
            <w:r w:rsidRPr="00602692">
              <w:rPr>
                <w:sz w:val="22"/>
                <w:szCs w:val="22"/>
              </w:rPr>
              <w:t>(a)in the case of a legal person, maximum administrative pecuniary sanctions of at least EUR 5 000 000 or 10 % of the total annual turnover according to the latest available accounts approved by the management body; where the obliged entity is a parent undertaking or a subsidiary of a parent undertaking which is required to prepare consolidated financial accounts in accordance with Article 22 of Directive 2013/34/EU, the relevant total annual turnover shall be the total annual turnover or the corresponding type of income in accordance with the relevant accounting Directives according to the last available consolidated accounts approved by the management body of the ultimate parent undertaking;</w:t>
            </w:r>
          </w:p>
          <w:p w14:paraId="1C9C33F8" w14:textId="77777777" w:rsidR="007C3FED" w:rsidRPr="00602692" w:rsidRDefault="007C3FED" w:rsidP="007C3FED">
            <w:pPr>
              <w:pStyle w:val="NormalWeb"/>
              <w:spacing w:before="0" w:beforeAutospacing="0" w:after="0" w:afterAutospacing="0"/>
              <w:rPr>
                <w:sz w:val="22"/>
                <w:szCs w:val="22"/>
              </w:rPr>
            </w:pPr>
            <w:r w:rsidRPr="00602692">
              <w:rPr>
                <w:sz w:val="22"/>
                <w:szCs w:val="22"/>
              </w:rPr>
              <w:t>(b)in the case of a natural person, maximum administrative pecuniary sanctions of at least EUR 5 000 000, or in the Member States whose currency is not the euro, the corresponding value in the national currency on 25 June 2015.</w:t>
            </w:r>
          </w:p>
          <w:p w14:paraId="2F82834B" w14:textId="77777777" w:rsidR="007C3FED" w:rsidRPr="00602692" w:rsidRDefault="007C3FED" w:rsidP="007C3FED">
            <w:pPr>
              <w:pStyle w:val="NormalWeb"/>
              <w:spacing w:before="0" w:beforeAutospacing="0" w:after="0" w:afterAutospacing="0"/>
              <w:rPr>
                <w:sz w:val="22"/>
                <w:szCs w:val="22"/>
              </w:rPr>
            </w:pPr>
            <w:r w:rsidRPr="00602692">
              <w:rPr>
                <w:sz w:val="22"/>
                <w:szCs w:val="22"/>
              </w:rPr>
              <w:t>4.   Member States may empower competent authorities to impose additional types of administrative sanctions in addition to those referred to in points (a) to (d) of paragraph 2 or to impose administrative pecuniary sanctions exceeding the amounts referred to in point (e) of paragraph 2 and in paragraph 3.</w:t>
            </w:r>
          </w:p>
        </w:tc>
        <w:tc>
          <w:tcPr>
            <w:tcW w:w="512" w:type="pct"/>
            <w:vAlign w:val="center"/>
          </w:tcPr>
          <w:p w14:paraId="3CF391B0" w14:textId="77777777" w:rsidR="007C3FED" w:rsidRPr="00602692" w:rsidRDefault="007C3FED" w:rsidP="007C3FED">
            <w:pPr>
              <w:spacing w:after="0" w:line="240" w:lineRule="auto"/>
              <w:rPr>
                <w:rFonts w:ascii="Times New Roman" w:hAnsi="Times New Roman" w:cs="Times New Roman"/>
                <w:noProof/>
                <w:color w:val="000000"/>
              </w:rPr>
            </w:pPr>
            <w:r w:rsidRPr="00602692">
              <w:rPr>
                <w:rFonts w:ascii="Times New Roman" w:hAnsi="Times New Roman" w:cs="Times New Roman"/>
                <w:noProof/>
                <w:color w:val="000000"/>
              </w:rPr>
              <w:lastRenderedPageBreak/>
              <w:t>117</w:t>
            </w:r>
          </w:p>
          <w:p w14:paraId="6728E4AD" w14:textId="77777777" w:rsidR="007C3FED" w:rsidRPr="00602692" w:rsidRDefault="007C3FED" w:rsidP="007C3FED">
            <w:pPr>
              <w:spacing w:after="0" w:line="240" w:lineRule="auto"/>
              <w:rPr>
                <w:rFonts w:ascii="Times New Roman" w:hAnsi="Times New Roman" w:cs="Times New Roman"/>
                <w:noProof/>
                <w:color w:val="000000"/>
                <w:u w:val="single"/>
              </w:rPr>
            </w:pPr>
          </w:p>
          <w:p w14:paraId="26D9B596" w14:textId="77777777" w:rsidR="007C3FED" w:rsidRPr="00602692" w:rsidRDefault="007C3FED" w:rsidP="007C3FED">
            <w:pPr>
              <w:spacing w:after="0" w:line="240" w:lineRule="auto"/>
              <w:rPr>
                <w:rFonts w:ascii="Times New Roman" w:hAnsi="Times New Roman" w:cs="Times New Roman"/>
                <w:noProof/>
                <w:color w:val="000000"/>
                <w:u w:val="single"/>
              </w:rPr>
            </w:pPr>
          </w:p>
          <w:p w14:paraId="0918152F" w14:textId="77777777" w:rsidR="007C3FED" w:rsidRPr="00602692" w:rsidRDefault="007C3FED" w:rsidP="007C3FED">
            <w:pPr>
              <w:spacing w:after="0" w:line="240" w:lineRule="auto"/>
              <w:rPr>
                <w:rFonts w:ascii="Times New Roman" w:hAnsi="Times New Roman" w:cs="Times New Roman"/>
                <w:noProof/>
                <w:color w:val="000000"/>
                <w:u w:val="single"/>
              </w:rPr>
            </w:pPr>
          </w:p>
          <w:p w14:paraId="7BF16FCE" w14:textId="77777777" w:rsidR="007C3FED" w:rsidRPr="00602692" w:rsidRDefault="007C3FED" w:rsidP="007C3FED">
            <w:pPr>
              <w:spacing w:after="0" w:line="240" w:lineRule="auto"/>
              <w:rPr>
                <w:rFonts w:ascii="Times New Roman" w:hAnsi="Times New Roman" w:cs="Times New Roman"/>
                <w:noProof/>
                <w:color w:val="000000"/>
                <w:u w:val="single"/>
              </w:rPr>
            </w:pPr>
          </w:p>
          <w:p w14:paraId="785B39D4" w14:textId="77777777" w:rsidR="007C3FED" w:rsidRPr="00602692" w:rsidRDefault="007C3FED" w:rsidP="007C3FED">
            <w:pPr>
              <w:spacing w:after="0" w:line="240" w:lineRule="auto"/>
              <w:rPr>
                <w:rFonts w:ascii="Times New Roman" w:hAnsi="Times New Roman" w:cs="Times New Roman"/>
                <w:noProof/>
                <w:color w:val="000000"/>
                <w:u w:val="single"/>
              </w:rPr>
            </w:pPr>
          </w:p>
          <w:p w14:paraId="5EC66DEE" w14:textId="77777777" w:rsidR="007C3FED" w:rsidRPr="00602692" w:rsidRDefault="007C3FED" w:rsidP="007C3FED">
            <w:pPr>
              <w:spacing w:after="0" w:line="240" w:lineRule="auto"/>
              <w:rPr>
                <w:rFonts w:ascii="Times New Roman" w:hAnsi="Times New Roman" w:cs="Times New Roman"/>
                <w:noProof/>
                <w:color w:val="000000"/>
                <w:u w:val="single"/>
              </w:rPr>
            </w:pPr>
          </w:p>
          <w:p w14:paraId="7D741D4C" w14:textId="77777777" w:rsidR="007C3FED" w:rsidRPr="00602692" w:rsidRDefault="007C3FED" w:rsidP="007C3FED">
            <w:pPr>
              <w:spacing w:after="0" w:line="240" w:lineRule="auto"/>
              <w:rPr>
                <w:rFonts w:ascii="Times New Roman" w:hAnsi="Times New Roman" w:cs="Times New Roman"/>
                <w:noProof/>
                <w:color w:val="000000"/>
                <w:u w:val="single"/>
              </w:rPr>
            </w:pPr>
          </w:p>
          <w:p w14:paraId="6A94E4A4" w14:textId="77777777" w:rsidR="007C3FED" w:rsidRPr="00602692" w:rsidRDefault="007C3FED" w:rsidP="007C3FED">
            <w:pPr>
              <w:spacing w:after="0" w:line="240" w:lineRule="auto"/>
              <w:rPr>
                <w:rFonts w:ascii="Times New Roman" w:hAnsi="Times New Roman" w:cs="Times New Roman"/>
                <w:noProof/>
                <w:color w:val="000000"/>
                <w:u w:val="single"/>
              </w:rPr>
            </w:pPr>
          </w:p>
          <w:p w14:paraId="6D14677A" w14:textId="77777777" w:rsidR="007C3FED" w:rsidRPr="00602692" w:rsidRDefault="007C3FED" w:rsidP="007C3FED">
            <w:pPr>
              <w:spacing w:after="0" w:line="240" w:lineRule="auto"/>
              <w:rPr>
                <w:rFonts w:ascii="Times New Roman" w:hAnsi="Times New Roman" w:cs="Times New Roman"/>
                <w:noProof/>
                <w:color w:val="000000"/>
                <w:u w:val="single"/>
              </w:rPr>
            </w:pPr>
          </w:p>
          <w:p w14:paraId="42D2B5D8" w14:textId="77777777" w:rsidR="007C3FED" w:rsidRPr="00602692" w:rsidRDefault="007C3FED" w:rsidP="007C3FED">
            <w:pPr>
              <w:spacing w:after="0" w:line="240" w:lineRule="auto"/>
              <w:rPr>
                <w:rFonts w:ascii="Times New Roman" w:hAnsi="Times New Roman" w:cs="Times New Roman"/>
                <w:noProof/>
                <w:color w:val="000000"/>
                <w:u w:val="single"/>
              </w:rPr>
            </w:pPr>
          </w:p>
          <w:p w14:paraId="2897097E" w14:textId="77777777" w:rsidR="007C3FED" w:rsidRPr="00602692" w:rsidRDefault="007C3FED" w:rsidP="007C3FED">
            <w:pPr>
              <w:spacing w:after="0" w:line="240" w:lineRule="auto"/>
              <w:rPr>
                <w:rFonts w:ascii="Times New Roman" w:hAnsi="Times New Roman" w:cs="Times New Roman"/>
                <w:noProof/>
                <w:color w:val="000000"/>
                <w:u w:val="single"/>
              </w:rPr>
            </w:pPr>
          </w:p>
          <w:p w14:paraId="45540170" w14:textId="77777777" w:rsidR="007C3FED" w:rsidRPr="00602692" w:rsidRDefault="007C3FED" w:rsidP="007C3FED">
            <w:pPr>
              <w:spacing w:after="0" w:line="240" w:lineRule="auto"/>
              <w:rPr>
                <w:rFonts w:ascii="Times New Roman" w:hAnsi="Times New Roman" w:cs="Times New Roman"/>
                <w:noProof/>
                <w:color w:val="000000"/>
                <w:u w:val="single"/>
              </w:rPr>
            </w:pPr>
          </w:p>
          <w:p w14:paraId="42C7F749" w14:textId="77777777" w:rsidR="007C3FED" w:rsidRPr="00602692" w:rsidRDefault="007C3FED" w:rsidP="007C3FED">
            <w:pPr>
              <w:spacing w:after="0" w:line="240" w:lineRule="auto"/>
              <w:rPr>
                <w:rFonts w:ascii="Times New Roman" w:hAnsi="Times New Roman" w:cs="Times New Roman"/>
                <w:noProof/>
                <w:color w:val="000000"/>
              </w:rPr>
            </w:pPr>
          </w:p>
          <w:p w14:paraId="0C667DF2" w14:textId="77777777" w:rsidR="007C3FED" w:rsidRPr="00602692" w:rsidRDefault="007C3FED" w:rsidP="007C3FED">
            <w:pPr>
              <w:spacing w:after="0" w:line="240" w:lineRule="auto"/>
              <w:rPr>
                <w:rFonts w:ascii="Times New Roman" w:hAnsi="Times New Roman" w:cs="Times New Roman"/>
                <w:noProof/>
                <w:color w:val="000000"/>
              </w:rPr>
            </w:pPr>
          </w:p>
          <w:p w14:paraId="52FA58E5" w14:textId="77777777" w:rsidR="007C3FED" w:rsidRPr="00602692" w:rsidRDefault="007C3FED" w:rsidP="007C3FED">
            <w:pPr>
              <w:spacing w:after="0" w:line="240" w:lineRule="auto"/>
              <w:rPr>
                <w:rFonts w:ascii="Times New Roman" w:hAnsi="Times New Roman" w:cs="Times New Roman"/>
                <w:noProof/>
                <w:color w:val="000000"/>
              </w:rPr>
            </w:pPr>
          </w:p>
          <w:p w14:paraId="69313AEE" w14:textId="77777777" w:rsidR="007C3FED" w:rsidRPr="00602692" w:rsidRDefault="007C3FED" w:rsidP="007C3FED">
            <w:pPr>
              <w:spacing w:after="0" w:line="240" w:lineRule="auto"/>
              <w:rPr>
                <w:rFonts w:ascii="Times New Roman" w:hAnsi="Times New Roman" w:cs="Times New Roman"/>
                <w:noProof/>
                <w:color w:val="000000"/>
              </w:rPr>
            </w:pPr>
          </w:p>
          <w:p w14:paraId="20AEB253" w14:textId="77777777" w:rsidR="007C3FED" w:rsidRPr="00602692" w:rsidRDefault="007C3FED" w:rsidP="007C3FED">
            <w:pPr>
              <w:spacing w:after="0" w:line="240" w:lineRule="auto"/>
              <w:rPr>
                <w:rFonts w:ascii="Times New Roman" w:hAnsi="Times New Roman" w:cs="Times New Roman"/>
                <w:noProof/>
                <w:color w:val="000000"/>
              </w:rPr>
            </w:pPr>
          </w:p>
          <w:p w14:paraId="68FBE946" w14:textId="77777777" w:rsidR="007C3FED" w:rsidRPr="00602692" w:rsidRDefault="007C3FED" w:rsidP="007C3FED">
            <w:pPr>
              <w:spacing w:after="0" w:line="240" w:lineRule="auto"/>
              <w:rPr>
                <w:rFonts w:ascii="Times New Roman" w:hAnsi="Times New Roman" w:cs="Times New Roman"/>
                <w:noProof/>
                <w:color w:val="000000"/>
              </w:rPr>
            </w:pPr>
          </w:p>
          <w:p w14:paraId="23311B71" w14:textId="77777777" w:rsidR="007C3FED" w:rsidRPr="00602692" w:rsidRDefault="007C3FED" w:rsidP="007C3FED">
            <w:pPr>
              <w:spacing w:after="0" w:line="240" w:lineRule="auto"/>
              <w:rPr>
                <w:rFonts w:ascii="Times New Roman" w:hAnsi="Times New Roman" w:cs="Times New Roman"/>
                <w:noProof/>
                <w:color w:val="000000"/>
              </w:rPr>
            </w:pPr>
          </w:p>
          <w:p w14:paraId="2DF67EF1" w14:textId="77777777" w:rsidR="007C3FED" w:rsidRPr="00602692" w:rsidRDefault="007C3FED" w:rsidP="007C3FED">
            <w:pPr>
              <w:spacing w:after="0" w:line="240" w:lineRule="auto"/>
              <w:rPr>
                <w:rFonts w:ascii="Times New Roman" w:hAnsi="Times New Roman" w:cs="Times New Roman"/>
                <w:noProof/>
                <w:color w:val="000000"/>
              </w:rPr>
            </w:pPr>
          </w:p>
          <w:p w14:paraId="6470A290" w14:textId="77777777" w:rsidR="007C3FED" w:rsidRPr="00602692" w:rsidRDefault="007C3FED" w:rsidP="007C3FED">
            <w:pPr>
              <w:spacing w:after="0" w:line="240" w:lineRule="auto"/>
              <w:rPr>
                <w:rFonts w:ascii="Times New Roman" w:hAnsi="Times New Roman" w:cs="Times New Roman"/>
                <w:noProof/>
                <w:color w:val="000000"/>
              </w:rPr>
            </w:pPr>
          </w:p>
          <w:p w14:paraId="5019654C" w14:textId="77777777" w:rsidR="007C3FED" w:rsidRPr="00602692" w:rsidRDefault="007C3FED" w:rsidP="007C3FED">
            <w:pPr>
              <w:spacing w:after="0" w:line="240" w:lineRule="auto"/>
              <w:rPr>
                <w:rFonts w:ascii="Times New Roman" w:hAnsi="Times New Roman" w:cs="Times New Roman"/>
                <w:noProof/>
                <w:color w:val="000000"/>
              </w:rPr>
            </w:pPr>
          </w:p>
          <w:p w14:paraId="794FFF87" w14:textId="77777777" w:rsidR="007C3FED" w:rsidRPr="00602692" w:rsidRDefault="007C3FED" w:rsidP="007C3FED">
            <w:pPr>
              <w:spacing w:after="0" w:line="240" w:lineRule="auto"/>
              <w:rPr>
                <w:rFonts w:ascii="Times New Roman" w:hAnsi="Times New Roman" w:cs="Times New Roman"/>
                <w:noProof/>
                <w:color w:val="000000"/>
              </w:rPr>
            </w:pPr>
          </w:p>
          <w:p w14:paraId="0D0AE5F7" w14:textId="77777777" w:rsidR="007C3FED" w:rsidRPr="00602692" w:rsidRDefault="007C3FED" w:rsidP="007C3FED">
            <w:pPr>
              <w:spacing w:after="0" w:line="240" w:lineRule="auto"/>
              <w:rPr>
                <w:rFonts w:ascii="Times New Roman" w:hAnsi="Times New Roman" w:cs="Times New Roman"/>
                <w:noProof/>
                <w:color w:val="000000"/>
              </w:rPr>
            </w:pPr>
          </w:p>
          <w:p w14:paraId="7624FB63" w14:textId="77777777" w:rsidR="007C3FED" w:rsidRPr="00602692" w:rsidRDefault="007C3FED" w:rsidP="007C3FED">
            <w:pPr>
              <w:spacing w:after="0" w:line="240" w:lineRule="auto"/>
              <w:rPr>
                <w:rFonts w:ascii="Times New Roman" w:hAnsi="Times New Roman" w:cs="Times New Roman"/>
                <w:noProof/>
                <w:color w:val="000000"/>
              </w:rPr>
            </w:pPr>
          </w:p>
          <w:p w14:paraId="03CCE9D3" w14:textId="77777777" w:rsidR="007C3FED" w:rsidRPr="00602692" w:rsidRDefault="007C3FED" w:rsidP="007C3FED">
            <w:pPr>
              <w:spacing w:after="0" w:line="240" w:lineRule="auto"/>
              <w:rPr>
                <w:rFonts w:ascii="Times New Roman" w:hAnsi="Times New Roman" w:cs="Times New Roman"/>
                <w:noProof/>
                <w:color w:val="000000"/>
              </w:rPr>
            </w:pPr>
          </w:p>
          <w:p w14:paraId="6732E3A5" w14:textId="77777777" w:rsidR="007C3FED" w:rsidRPr="00602692" w:rsidRDefault="007C3FED" w:rsidP="007C3FED">
            <w:pPr>
              <w:spacing w:after="0" w:line="240" w:lineRule="auto"/>
              <w:rPr>
                <w:rFonts w:ascii="Times New Roman" w:hAnsi="Times New Roman" w:cs="Times New Roman"/>
                <w:noProof/>
                <w:color w:val="000000"/>
              </w:rPr>
            </w:pPr>
          </w:p>
          <w:p w14:paraId="26542049" w14:textId="77777777" w:rsidR="007C3FED" w:rsidRPr="00602692" w:rsidRDefault="007C3FED" w:rsidP="007C3FED">
            <w:pPr>
              <w:spacing w:after="0" w:line="240" w:lineRule="auto"/>
              <w:rPr>
                <w:rFonts w:ascii="Times New Roman" w:hAnsi="Times New Roman" w:cs="Times New Roman"/>
                <w:noProof/>
                <w:color w:val="000000"/>
              </w:rPr>
            </w:pPr>
          </w:p>
          <w:p w14:paraId="04676737" w14:textId="77777777" w:rsidR="007C3FED" w:rsidRPr="00602692" w:rsidRDefault="007C3FED" w:rsidP="007C3FED">
            <w:pPr>
              <w:spacing w:after="0" w:line="240" w:lineRule="auto"/>
              <w:rPr>
                <w:rFonts w:ascii="Times New Roman" w:hAnsi="Times New Roman" w:cs="Times New Roman"/>
                <w:noProof/>
                <w:color w:val="000000"/>
              </w:rPr>
            </w:pPr>
          </w:p>
          <w:p w14:paraId="0DEF6287" w14:textId="77777777" w:rsidR="007C3FED" w:rsidRPr="00602692" w:rsidRDefault="007C3FED" w:rsidP="007C3FED">
            <w:pPr>
              <w:spacing w:after="0" w:line="240" w:lineRule="auto"/>
              <w:rPr>
                <w:rFonts w:ascii="Times New Roman" w:hAnsi="Times New Roman" w:cs="Times New Roman"/>
                <w:noProof/>
                <w:color w:val="000000"/>
              </w:rPr>
            </w:pPr>
          </w:p>
          <w:p w14:paraId="33A39BB4" w14:textId="77777777" w:rsidR="007C3FED" w:rsidRPr="00602692" w:rsidRDefault="007C3FED" w:rsidP="007C3FED">
            <w:pPr>
              <w:spacing w:after="0" w:line="240" w:lineRule="auto"/>
              <w:rPr>
                <w:rFonts w:ascii="Times New Roman" w:hAnsi="Times New Roman" w:cs="Times New Roman"/>
                <w:noProof/>
                <w:color w:val="000000"/>
              </w:rPr>
            </w:pPr>
          </w:p>
          <w:p w14:paraId="269906E2" w14:textId="77777777" w:rsidR="007C3FED" w:rsidRPr="00602692" w:rsidRDefault="007C3FED" w:rsidP="007C3FED">
            <w:pPr>
              <w:spacing w:after="0" w:line="240" w:lineRule="auto"/>
              <w:rPr>
                <w:rFonts w:ascii="Times New Roman" w:hAnsi="Times New Roman" w:cs="Times New Roman"/>
                <w:noProof/>
                <w:color w:val="000000"/>
              </w:rPr>
            </w:pPr>
          </w:p>
          <w:p w14:paraId="57A9D24F" w14:textId="77777777" w:rsidR="007C3FED" w:rsidRPr="00602692" w:rsidRDefault="007C3FED" w:rsidP="007C3FED">
            <w:pPr>
              <w:spacing w:after="0" w:line="240" w:lineRule="auto"/>
              <w:rPr>
                <w:rFonts w:ascii="Times New Roman" w:hAnsi="Times New Roman" w:cs="Times New Roman"/>
                <w:noProof/>
                <w:color w:val="000000"/>
              </w:rPr>
            </w:pPr>
          </w:p>
          <w:p w14:paraId="28F6021C" w14:textId="77777777" w:rsidR="007C3FED" w:rsidRPr="00602692" w:rsidRDefault="007C3FED" w:rsidP="007C3FED">
            <w:pPr>
              <w:spacing w:after="0" w:line="240" w:lineRule="auto"/>
              <w:rPr>
                <w:rFonts w:ascii="Times New Roman" w:hAnsi="Times New Roman" w:cs="Times New Roman"/>
                <w:noProof/>
                <w:color w:val="000000"/>
              </w:rPr>
            </w:pPr>
          </w:p>
          <w:p w14:paraId="00BBA4BF" w14:textId="77777777" w:rsidR="007C3FED" w:rsidRPr="00602692" w:rsidRDefault="007C3FED" w:rsidP="007C3FED">
            <w:pPr>
              <w:spacing w:after="0" w:line="240" w:lineRule="auto"/>
              <w:rPr>
                <w:rFonts w:ascii="Times New Roman" w:hAnsi="Times New Roman" w:cs="Times New Roman"/>
                <w:noProof/>
                <w:color w:val="000000"/>
              </w:rPr>
            </w:pPr>
          </w:p>
          <w:p w14:paraId="39ABEC2F" w14:textId="77777777" w:rsidR="007C3FED" w:rsidRPr="00602692" w:rsidRDefault="007C3FED" w:rsidP="007C3FED">
            <w:pPr>
              <w:spacing w:after="0" w:line="240" w:lineRule="auto"/>
              <w:rPr>
                <w:rFonts w:ascii="Times New Roman" w:hAnsi="Times New Roman" w:cs="Times New Roman"/>
                <w:noProof/>
                <w:color w:val="000000"/>
              </w:rPr>
            </w:pPr>
          </w:p>
          <w:p w14:paraId="139094C7" w14:textId="77777777" w:rsidR="007C3FED" w:rsidRPr="00602692" w:rsidRDefault="007C3FED" w:rsidP="007C3FED">
            <w:pPr>
              <w:spacing w:after="0" w:line="240" w:lineRule="auto"/>
              <w:rPr>
                <w:rFonts w:ascii="Times New Roman" w:hAnsi="Times New Roman" w:cs="Times New Roman"/>
                <w:noProof/>
                <w:color w:val="000000"/>
              </w:rPr>
            </w:pPr>
          </w:p>
          <w:p w14:paraId="2CA86319" w14:textId="77777777" w:rsidR="007C3FED" w:rsidRPr="00602692" w:rsidRDefault="007C3FED" w:rsidP="007C3FED">
            <w:pPr>
              <w:spacing w:after="0" w:line="240" w:lineRule="auto"/>
              <w:rPr>
                <w:rFonts w:ascii="Times New Roman" w:hAnsi="Times New Roman" w:cs="Times New Roman"/>
                <w:noProof/>
                <w:color w:val="000000"/>
              </w:rPr>
            </w:pPr>
          </w:p>
          <w:p w14:paraId="52EE7086" w14:textId="77777777" w:rsidR="007C3FED" w:rsidRPr="00602692" w:rsidRDefault="007C3FED" w:rsidP="007C3FED">
            <w:pPr>
              <w:spacing w:after="0" w:line="240" w:lineRule="auto"/>
              <w:rPr>
                <w:rFonts w:ascii="Times New Roman" w:hAnsi="Times New Roman" w:cs="Times New Roman"/>
                <w:noProof/>
                <w:color w:val="000000"/>
              </w:rPr>
            </w:pPr>
          </w:p>
          <w:p w14:paraId="205FB899" w14:textId="77777777" w:rsidR="007C3FED" w:rsidRPr="00602692" w:rsidRDefault="007C3FED" w:rsidP="007C3FED">
            <w:pPr>
              <w:spacing w:after="0" w:line="240" w:lineRule="auto"/>
              <w:rPr>
                <w:rFonts w:ascii="Times New Roman" w:hAnsi="Times New Roman" w:cs="Times New Roman"/>
                <w:noProof/>
                <w:color w:val="000000"/>
              </w:rPr>
            </w:pPr>
          </w:p>
          <w:p w14:paraId="133978FC" w14:textId="77777777" w:rsidR="007C3FED" w:rsidRPr="00602692" w:rsidRDefault="007C3FED" w:rsidP="007C3FED">
            <w:pPr>
              <w:spacing w:after="0" w:line="240" w:lineRule="auto"/>
              <w:rPr>
                <w:rFonts w:ascii="Times New Roman" w:hAnsi="Times New Roman" w:cs="Times New Roman"/>
                <w:noProof/>
                <w:color w:val="000000"/>
              </w:rPr>
            </w:pPr>
          </w:p>
          <w:p w14:paraId="1EE32641" w14:textId="77777777" w:rsidR="007C3FED" w:rsidRPr="00602692" w:rsidRDefault="007C3FED" w:rsidP="007C3FED">
            <w:pPr>
              <w:spacing w:after="0" w:line="240" w:lineRule="auto"/>
              <w:rPr>
                <w:rFonts w:ascii="Times New Roman" w:hAnsi="Times New Roman" w:cs="Times New Roman"/>
                <w:noProof/>
                <w:color w:val="000000"/>
              </w:rPr>
            </w:pPr>
          </w:p>
          <w:p w14:paraId="0B3F42C4" w14:textId="77777777" w:rsidR="007C3FED" w:rsidRPr="00602692" w:rsidRDefault="007C3FED" w:rsidP="007C3FED">
            <w:pPr>
              <w:spacing w:after="0" w:line="240" w:lineRule="auto"/>
              <w:rPr>
                <w:rFonts w:ascii="Times New Roman" w:hAnsi="Times New Roman" w:cs="Times New Roman"/>
                <w:noProof/>
                <w:color w:val="000000"/>
              </w:rPr>
            </w:pPr>
          </w:p>
          <w:p w14:paraId="14F100B1" w14:textId="77777777" w:rsidR="007C3FED" w:rsidRPr="00602692" w:rsidRDefault="007C3FED" w:rsidP="007C3FED">
            <w:pPr>
              <w:spacing w:after="0" w:line="240" w:lineRule="auto"/>
              <w:rPr>
                <w:rFonts w:ascii="Times New Roman" w:hAnsi="Times New Roman" w:cs="Times New Roman"/>
                <w:noProof/>
                <w:color w:val="000000"/>
              </w:rPr>
            </w:pPr>
          </w:p>
          <w:p w14:paraId="7CB45592" w14:textId="77777777" w:rsidR="007C3FED" w:rsidRPr="00602692" w:rsidRDefault="007C3FED" w:rsidP="007C3FED">
            <w:pPr>
              <w:spacing w:after="0" w:line="240" w:lineRule="auto"/>
              <w:rPr>
                <w:rFonts w:ascii="Times New Roman" w:hAnsi="Times New Roman" w:cs="Times New Roman"/>
                <w:noProof/>
                <w:color w:val="000000"/>
              </w:rPr>
            </w:pPr>
          </w:p>
          <w:p w14:paraId="2D43C8FD" w14:textId="77777777" w:rsidR="007C3FED" w:rsidRPr="00602692" w:rsidRDefault="007C3FED" w:rsidP="007C3FED">
            <w:pPr>
              <w:spacing w:after="0" w:line="240" w:lineRule="auto"/>
              <w:rPr>
                <w:rFonts w:ascii="Times New Roman" w:hAnsi="Times New Roman" w:cs="Times New Roman"/>
                <w:noProof/>
                <w:color w:val="000000"/>
              </w:rPr>
            </w:pPr>
          </w:p>
          <w:p w14:paraId="1C824AA2" w14:textId="77777777" w:rsidR="007C3FED" w:rsidRPr="00602692" w:rsidRDefault="007C3FED" w:rsidP="007C3FED">
            <w:pPr>
              <w:spacing w:after="0" w:line="240" w:lineRule="auto"/>
              <w:rPr>
                <w:rFonts w:ascii="Times New Roman" w:hAnsi="Times New Roman" w:cs="Times New Roman"/>
                <w:noProof/>
                <w:color w:val="000000"/>
              </w:rPr>
            </w:pPr>
          </w:p>
          <w:p w14:paraId="4D75EF95" w14:textId="77777777" w:rsidR="007C3FED" w:rsidRPr="00602692" w:rsidRDefault="007C3FED" w:rsidP="007C3FED">
            <w:pPr>
              <w:spacing w:after="0" w:line="240" w:lineRule="auto"/>
              <w:rPr>
                <w:rFonts w:ascii="Times New Roman" w:hAnsi="Times New Roman" w:cs="Times New Roman"/>
                <w:noProof/>
                <w:color w:val="000000"/>
              </w:rPr>
            </w:pPr>
          </w:p>
          <w:p w14:paraId="407512F3" w14:textId="77777777" w:rsidR="007C3FED" w:rsidRPr="00602692" w:rsidRDefault="007C3FED" w:rsidP="007C3FED">
            <w:pPr>
              <w:spacing w:after="0" w:line="240" w:lineRule="auto"/>
              <w:rPr>
                <w:rFonts w:ascii="Times New Roman" w:hAnsi="Times New Roman" w:cs="Times New Roman"/>
                <w:noProof/>
                <w:color w:val="000000"/>
              </w:rPr>
            </w:pPr>
          </w:p>
          <w:p w14:paraId="6664DCBA" w14:textId="77777777" w:rsidR="007C3FED" w:rsidRPr="00602692" w:rsidRDefault="007C3FED" w:rsidP="007C3FED">
            <w:pPr>
              <w:spacing w:after="0" w:line="240" w:lineRule="auto"/>
              <w:rPr>
                <w:rFonts w:ascii="Times New Roman" w:hAnsi="Times New Roman" w:cs="Times New Roman"/>
                <w:noProof/>
                <w:color w:val="000000"/>
              </w:rPr>
            </w:pPr>
          </w:p>
          <w:p w14:paraId="4674AD5A" w14:textId="77777777" w:rsidR="007C3FED" w:rsidRPr="00602692" w:rsidRDefault="007C3FED" w:rsidP="007C3FED">
            <w:pPr>
              <w:spacing w:after="0" w:line="240" w:lineRule="auto"/>
              <w:rPr>
                <w:rFonts w:ascii="Times New Roman" w:hAnsi="Times New Roman" w:cs="Times New Roman"/>
                <w:noProof/>
                <w:color w:val="000000"/>
              </w:rPr>
            </w:pPr>
          </w:p>
          <w:p w14:paraId="052B311D" w14:textId="77777777" w:rsidR="007C3FED" w:rsidRPr="00602692" w:rsidRDefault="007C3FED" w:rsidP="007C3FED">
            <w:pPr>
              <w:spacing w:after="0" w:line="240" w:lineRule="auto"/>
              <w:rPr>
                <w:rFonts w:ascii="Times New Roman" w:hAnsi="Times New Roman" w:cs="Times New Roman"/>
                <w:noProof/>
                <w:color w:val="000000"/>
              </w:rPr>
            </w:pPr>
          </w:p>
          <w:p w14:paraId="6507C9B9" w14:textId="77777777" w:rsidR="007C3FED" w:rsidRPr="00602692" w:rsidRDefault="007C3FED" w:rsidP="007C3FED">
            <w:pPr>
              <w:spacing w:after="0" w:line="240" w:lineRule="auto"/>
              <w:rPr>
                <w:rFonts w:ascii="Times New Roman" w:hAnsi="Times New Roman" w:cs="Times New Roman"/>
                <w:noProof/>
                <w:color w:val="000000"/>
              </w:rPr>
            </w:pPr>
          </w:p>
          <w:p w14:paraId="76D2B424" w14:textId="77777777" w:rsidR="007C3FED" w:rsidRPr="00602692" w:rsidRDefault="007C3FED" w:rsidP="007C3FED">
            <w:pPr>
              <w:spacing w:after="0" w:line="240" w:lineRule="auto"/>
              <w:rPr>
                <w:rFonts w:ascii="Times New Roman" w:hAnsi="Times New Roman" w:cs="Times New Roman"/>
                <w:noProof/>
                <w:color w:val="000000"/>
              </w:rPr>
            </w:pPr>
          </w:p>
          <w:p w14:paraId="0C55C58A" w14:textId="77777777" w:rsidR="007C3FED" w:rsidRPr="00602692" w:rsidRDefault="007C3FED" w:rsidP="007C3FED">
            <w:pPr>
              <w:spacing w:after="0" w:line="240" w:lineRule="auto"/>
              <w:rPr>
                <w:rFonts w:ascii="Times New Roman" w:hAnsi="Times New Roman" w:cs="Times New Roman"/>
                <w:noProof/>
                <w:color w:val="000000"/>
              </w:rPr>
            </w:pPr>
          </w:p>
          <w:p w14:paraId="5187E75E" w14:textId="77777777" w:rsidR="007C3FED" w:rsidRPr="00602692" w:rsidRDefault="007C3FED" w:rsidP="007C3FED">
            <w:pPr>
              <w:spacing w:after="0" w:line="240" w:lineRule="auto"/>
              <w:rPr>
                <w:rFonts w:ascii="Times New Roman" w:hAnsi="Times New Roman" w:cs="Times New Roman"/>
                <w:noProof/>
                <w:color w:val="000000"/>
              </w:rPr>
            </w:pPr>
          </w:p>
          <w:p w14:paraId="65C3EFBE" w14:textId="77777777" w:rsidR="007C3FED" w:rsidRPr="00602692" w:rsidRDefault="007C3FED" w:rsidP="007C3FED">
            <w:pPr>
              <w:spacing w:after="0" w:line="240" w:lineRule="auto"/>
              <w:rPr>
                <w:rFonts w:ascii="Times New Roman" w:hAnsi="Times New Roman" w:cs="Times New Roman"/>
                <w:noProof/>
                <w:color w:val="000000"/>
              </w:rPr>
            </w:pPr>
          </w:p>
          <w:p w14:paraId="28D129C3" w14:textId="77777777" w:rsidR="007C3FED" w:rsidRPr="00602692" w:rsidRDefault="007C3FED" w:rsidP="007C3FED">
            <w:pPr>
              <w:spacing w:after="0" w:line="240" w:lineRule="auto"/>
              <w:rPr>
                <w:rFonts w:ascii="Times New Roman" w:hAnsi="Times New Roman" w:cs="Times New Roman"/>
                <w:noProof/>
                <w:color w:val="000000"/>
              </w:rPr>
            </w:pPr>
          </w:p>
          <w:p w14:paraId="7B3BDA3B" w14:textId="77777777" w:rsidR="007C3FED" w:rsidRPr="00602692" w:rsidRDefault="007C3FED" w:rsidP="007C3FED">
            <w:pPr>
              <w:spacing w:after="0" w:line="240" w:lineRule="auto"/>
              <w:rPr>
                <w:rFonts w:ascii="Times New Roman" w:hAnsi="Times New Roman" w:cs="Times New Roman"/>
                <w:noProof/>
                <w:color w:val="000000"/>
              </w:rPr>
            </w:pPr>
          </w:p>
          <w:p w14:paraId="422FF2B5" w14:textId="77777777" w:rsidR="007C3FED" w:rsidRPr="00602692" w:rsidRDefault="00A65556" w:rsidP="007C3FED">
            <w:pPr>
              <w:spacing w:after="0" w:line="240" w:lineRule="auto"/>
              <w:rPr>
                <w:rFonts w:ascii="Times New Roman" w:hAnsi="Times New Roman" w:cs="Times New Roman"/>
                <w:noProof/>
                <w:color w:val="000000"/>
                <w:lang w:val="sr-Cyrl-RS"/>
              </w:rPr>
            </w:pPr>
            <w:r w:rsidRPr="00602692">
              <w:rPr>
                <w:rFonts w:ascii="Times New Roman" w:hAnsi="Times New Roman" w:cs="Times New Roman"/>
                <w:noProof/>
                <w:color w:val="000000"/>
                <w:lang w:val="sr-Cyrl-RS"/>
              </w:rPr>
              <w:t>104.1-4</w:t>
            </w:r>
          </w:p>
          <w:p w14:paraId="447EEB89" w14:textId="77777777" w:rsidR="007C3FED" w:rsidRPr="00602692" w:rsidRDefault="007C3FED" w:rsidP="007C3FED">
            <w:pPr>
              <w:spacing w:after="0" w:line="240" w:lineRule="auto"/>
              <w:rPr>
                <w:rFonts w:ascii="Times New Roman" w:hAnsi="Times New Roman" w:cs="Times New Roman"/>
                <w:noProof/>
                <w:color w:val="000000"/>
              </w:rPr>
            </w:pPr>
          </w:p>
          <w:p w14:paraId="541EC22E" w14:textId="77777777" w:rsidR="007C3FED" w:rsidRPr="00602692" w:rsidRDefault="007C3FED" w:rsidP="007C3FED">
            <w:pPr>
              <w:spacing w:after="0" w:line="240" w:lineRule="auto"/>
              <w:rPr>
                <w:rFonts w:ascii="Times New Roman" w:hAnsi="Times New Roman" w:cs="Times New Roman"/>
                <w:noProof/>
                <w:color w:val="000000"/>
              </w:rPr>
            </w:pPr>
          </w:p>
          <w:p w14:paraId="3B0C4FA1" w14:textId="77777777" w:rsidR="007C3FED" w:rsidRPr="00602692" w:rsidRDefault="007C3FED" w:rsidP="007C3FED">
            <w:pPr>
              <w:spacing w:after="0" w:line="240" w:lineRule="auto"/>
              <w:rPr>
                <w:rFonts w:ascii="Times New Roman" w:hAnsi="Times New Roman" w:cs="Times New Roman"/>
                <w:noProof/>
                <w:color w:val="000000"/>
              </w:rPr>
            </w:pPr>
          </w:p>
          <w:p w14:paraId="6257A30F" w14:textId="77777777" w:rsidR="007C3FED" w:rsidRPr="00602692" w:rsidRDefault="007C3FED" w:rsidP="007C3FED">
            <w:pPr>
              <w:spacing w:after="0" w:line="240" w:lineRule="auto"/>
              <w:rPr>
                <w:rFonts w:ascii="Times New Roman" w:hAnsi="Times New Roman" w:cs="Times New Roman"/>
                <w:noProof/>
                <w:color w:val="000000"/>
              </w:rPr>
            </w:pPr>
          </w:p>
          <w:p w14:paraId="571772E7" w14:textId="77777777" w:rsidR="007C3FED" w:rsidRPr="00602692" w:rsidRDefault="007C3FED" w:rsidP="007C3FED">
            <w:pPr>
              <w:spacing w:after="0" w:line="240" w:lineRule="auto"/>
              <w:rPr>
                <w:rFonts w:ascii="Times New Roman" w:hAnsi="Times New Roman" w:cs="Times New Roman"/>
                <w:noProof/>
                <w:color w:val="000000"/>
              </w:rPr>
            </w:pPr>
          </w:p>
          <w:p w14:paraId="399FFCCF" w14:textId="77777777" w:rsidR="007C3FED" w:rsidRPr="00602692" w:rsidRDefault="007C3FED" w:rsidP="007C3FED">
            <w:pPr>
              <w:spacing w:after="0" w:line="240" w:lineRule="auto"/>
              <w:rPr>
                <w:rFonts w:ascii="Times New Roman" w:hAnsi="Times New Roman" w:cs="Times New Roman"/>
                <w:noProof/>
                <w:color w:val="000000"/>
              </w:rPr>
            </w:pPr>
          </w:p>
          <w:p w14:paraId="49B25276" w14:textId="77777777" w:rsidR="007C3FED" w:rsidRPr="00602692" w:rsidRDefault="007C3FED" w:rsidP="007C3FED">
            <w:pPr>
              <w:spacing w:after="0" w:line="240" w:lineRule="auto"/>
              <w:rPr>
                <w:rFonts w:ascii="Times New Roman" w:hAnsi="Times New Roman" w:cs="Times New Roman"/>
                <w:noProof/>
                <w:color w:val="000000"/>
              </w:rPr>
            </w:pPr>
          </w:p>
          <w:p w14:paraId="59125AB9" w14:textId="77777777" w:rsidR="007C3FED" w:rsidRPr="00602692" w:rsidRDefault="007C3FED" w:rsidP="007C3FED">
            <w:pPr>
              <w:spacing w:after="0" w:line="240" w:lineRule="auto"/>
              <w:rPr>
                <w:rFonts w:ascii="Times New Roman" w:hAnsi="Times New Roman" w:cs="Times New Roman"/>
                <w:noProof/>
                <w:color w:val="000000"/>
              </w:rPr>
            </w:pPr>
          </w:p>
          <w:p w14:paraId="302F4D97" w14:textId="77777777" w:rsidR="007C3FED" w:rsidRPr="00602692" w:rsidRDefault="007C3FED" w:rsidP="007C3FED">
            <w:pPr>
              <w:spacing w:after="0" w:line="240" w:lineRule="auto"/>
              <w:rPr>
                <w:rFonts w:ascii="Times New Roman" w:hAnsi="Times New Roman" w:cs="Times New Roman"/>
                <w:noProof/>
                <w:color w:val="000000"/>
              </w:rPr>
            </w:pPr>
          </w:p>
          <w:p w14:paraId="21C0604A" w14:textId="77777777" w:rsidR="007C3FED" w:rsidRPr="00602692" w:rsidRDefault="007C3FED" w:rsidP="007C3FED">
            <w:pPr>
              <w:spacing w:after="0" w:line="240" w:lineRule="auto"/>
              <w:rPr>
                <w:rFonts w:ascii="Times New Roman" w:hAnsi="Times New Roman" w:cs="Times New Roman"/>
                <w:noProof/>
                <w:color w:val="000000"/>
              </w:rPr>
            </w:pPr>
          </w:p>
          <w:p w14:paraId="6C3AC6D4" w14:textId="77777777" w:rsidR="007C3FED" w:rsidRPr="00602692" w:rsidRDefault="007C3FED" w:rsidP="007C3FED">
            <w:pPr>
              <w:spacing w:after="0" w:line="240" w:lineRule="auto"/>
              <w:rPr>
                <w:rFonts w:ascii="Times New Roman" w:hAnsi="Times New Roman" w:cs="Times New Roman"/>
                <w:noProof/>
                <w:color w:val="000000"/>
              </w:rPr>
            </w:pPr>
          </w:p>
          <w:p w14:paraId="25EAABF4" w14:textId="77777777" w:rsidR="007C3FED" w:rsidRPr="00602692" w:rsidRDefault="007C3FED" w:rsidP="007C3FED">
            <w:pPr>
              <w:spacing w:after="0" w:line="240" w:lineRule="auto"/>
              <w:rPr>
                <w:rFonts w:ascii="Times New Roman" w:hAnsi="Times New Roman" w:cs="Times New Roman"/>
                <w:noProof/>
                <w:color w:val="000000"/>
              </w:rPr>
            </w:pPr>
          </w:p>
          <w:p w14:paraId="36D369B6" w14:textId="77777777" w:rsidR="007C3FED" w:rsidRPr="00602692" w:rsidRDefault="007C3FED" w:rsidP="007C3FED">
            <w:pPr>
              <w:spacing w:after="0" w:line="240" w:lineRule="auto"/>
              <w:rPr>
                <w:rFonts w:ascii="Times New Roman" w:hAnsi="Times New Roman" w:cs="Times New Roman"/>
                <w:noProof/>
                <w:color w:val="000000"/>
              </w:rPr>
            </w:pPr>
          </w:p>
          <w:p w14:paraId="678B3C30" w14:textId="77777777" w:rsidR="007C3FED" w:rsidRPr="00602692" w:rsidRDefault="007C3FED" w:rsidP="007C3FED">
            <w:pPr>
              <w:spacing w:after="0" w:line="240" w:lineRule="auto"/>
              <w:rPr>
                <w:rFonts w:ascii="Times New Roman" w:hAnsi="Times New Roman" w:cs="Times New Roman"/>
                <w:noProof/>
                <w:color w:val="000000"/>
              </w:rPr>
            </w:pPr>
          </w:p>
          <w:p w14:paraId="6390EBCE" w14:textId="77777777" w:rsidR="007C3FED" w:rsidRPr="00602692" w:rsidRDefault="007C3FED" w:rsidP="007C3FED">
            <w:pPr>
              <w:spacing w:after="0" w:line="240" w:lineRule="auto"/>
              <w:rPr>
                <w:rFonts w:ascii="Times New Roman" w:hAnsi="Times New Roman" w:cs="Times New Roman"/>
                <w:noProof/>
                <w:color w:val="000000"/>
              </w:rPr>
            </w:pPr>
          </w:p>
          <w:p w14:paraId="49B32D07" w14:textId="77777777" w:rsidR="007C3FED" w:rsidRPr="00602692" w:rsidRDefault="007C3FED" w:rsidP="007C3FED">
            <w:pPr>
              <w:spacing w:after="0" w:line="240" w:lineRule="auto"/>
              <w:rPr>
                <w:rFonts w:ascii="Times New Roman" w:hAnsi="Times New Roman" w:cs="Times New Roman"/>
                <w:noProof/>
                <w:color w:val="000000"/>
              </w:rPr>
            </w:pPr>
          </w:p>
          <w:p w14:paraId="79D354A9" w14:textId="77777777" w:rsidR="007C3FED" w:rsidRPr="00602692" w:rsidRDefault="007C3FED" w:rsidP="007C3FED">
            <w:pPr>
              <w:spacing w:after="0" w:line="240" w:lineRule="auto"/>
              <w:rPr>
                <w:rFonts w:ascii="Times New Roman" w:hAnsi="Times New Roman" w:cs="Times New Roman"/>
                <w:noProof/>
                <w:color w:val="000000"/>
              </w:rPr>
            </w:pPr>
          </w:p>
          <w:p w14:paraId="3B63BF8C" w14:textId="77777777" w:rsidR="007C3FED" w:rsidRPr="00602692" w:rsidRDefault="007C3FED" w:rsidP="007C3FED">
            <w:pPr>
              <w:spacing w:after="0" w:line="240" w:lineRule="auto"/>
              <w:rPr>
                <w:rFonts w:ascii="Times New Roman" w:hAnsi="Times New Roman" w:cs="Times New Roman"/>
                <w:noProof/>
                <w:color w:val="000000"/>
              </w:rPr>
            </w:pPr>
          </w:p>
          <w:p w14:paraId="7CB823EA" w14:textId="77777777" w:rsidR="007C3FED" w:rsidRPr="00602692" w:rsidRDefault="007C3FED" w:rsidP="007C3FED">
            <w:pPr>
              <w:spacing w:after="0" w:line="240" w:lineRule="auto"/>
              <w:rPr>
                <w:rFonts w:ascii="Times New Roman" w:hAnsi="Times New Roman" w:cs="Times New Roman"/>
                <w:noProof/>
                <w:color w:val="000000"/>
              </w:rPr>
            </w:pPr>
          </w:p>
          <w:p w14:paraId="3F46C1D7" w14:textId="77777777" w:rsidR="007C3FED" w:rsidRPr="00602692" w:rsidRDefault="007C3FED" w:rsidP="007C3FED">
            <w:pPr>
              <w:spacing w:after="0" w:line="240" w:lineRule="auto"/>
              <w:rPr>
                <w:rFonts w:ascii="Times New Roman" w:hAnsi="Times New Roman" w:cs="Times New Roman"/>
                <w:noProof/>
                <w:color w:val="000000"/>
              </w:rPr>
            </w:pPr>
          </w:p>
          <w:p w14:paraId="18873C6F" w14:textId="77777777" w:rsidR="007C3FED" w:rsidRPr="00602692" w:rsidRDefault="007C3FED" w:rsidP="007C3FED">
            <w:pPr>
              <w:spacing w:after="0" w:line="240" w:lineRule="auto"/>
              <w:rPr>
                <w:rFonts w:ascii="Times New Roman" w:hAnsi="Times New Roman" w:cs="Times New Roman"/>
                <w:noProof/>
                <w:color w:val="000000"/>
              </w:rPr>
            </w:pPr>
          </w:p>
          <w:p w14:paraId="1726344F" w14:textId="77777777" w:rsidR="007C3FED" w:rsidRPr="00602692" w:rsidRDefault="007C3FED" w:rsidP="007C3FED">
            <w:pPr>
              <w:spacing w:after="0" w:line="240" w:lineRule="auto"/>
              <w:rPr>
                <w:rFonts w:ascii="Times New Roman" w:hAnsi="Times New Roman" w:cs="Times New Roman"/>
                <w:noProof/>
                <w:color w:val="000000"/>
              </w:rPr>
            </w:pPr>
          </w:p>
          <w:p w14:paraId="2FB18734" w14:textId="77777777" w:rsidR="007C3FED" w:rsidRPr="00602692" w:rsidRDefault="007C3FED" w:rsidP="007C3FED">
            <w:pPr>
              <w:spacing w:after="0" w:line="240" w:lineRule="auto"/>
              <w:rPr>
                <w:rFonts w:ascii="Times New Roman" w:hAnsi="Times New Roman" w:cs="Times New Roman"/>
                <w:noProof/>
                <w:color w:val="000000"/>
              </w:rPr>
            </w:pPr>
          </w:p>
          <w:p w14:paraId="489C9AD3" w14:textId="77777777" w:rsidR="007C3FED" w:rsidRPr="00602692" w:rsidRDefault="007C3FED" w:rsidP="007C3FED">
            <w:pPr>
              <w:spacing w:after="0" w:line="240" w:lineRule="auto"/>
              <w:rPr>
                <w:rFonts w:ascii="Times New Roman" w:hAnsi="Times New Roman" w:cs="Times New Roman"/>
                <w:noProof/>
                <w:color w:val="000000"/>
              </w:rPr>
            </w:pPr>
          </w:p>
          <w:p w14:paraId="3AEC6EB0" w14:textId="77777777" w:rsidR="007C3FED" w:rsidRPr="00602692" w:rsidRDefault="007C3FED" w:rsidP="007C3FED">
            <w:pPr>
              <w:spacing w:after="0" w:line="240" w:lineRule="auto"/>
              <w:rPr>
                <w:rFonts w:ascii="Times New Roman" w:hAnsi="Times New Roman" w:cs="Times New Roman"/>
                <w:noProof/>
                <w:color w:val="000000"/>
              </w:rPr>
            </w:pPr>
          </w:p>
          <w:p w14:paraId="1B5F2E35" w14:textId="77777777" w:rsidR="007C3FED" w:rsidRPr="00602692" w:rsidRDefault="007C3FED" w:rsidP="007C3FED">
            <w:pPr>
              <w:spacing w:after="0" w:line="240" w:lineRule="auto"/>
              <w:rPr>
                <w:rFonts w:ascii="Times New Roman" w:hAnsi="Times New Roman" w:cs="Times New Roman"/>
                <w:noProof/>
                <w:color w:val="000000"/>
              </w:rPr>
            </w:pPr>
          </w:p>
          <w:p w14:paraId="2D7C59AF" w14:textId="77777777" w:rsidR="007C3FED" w:rsidRPr="00602692" w:rsidRDefault="007C3FED" w:rsidP="007C3FED">
            <w:pPr>
              <w:spacing w:after="0" w:line="240" w:lineRule="auto"/>
              <w:rPr>
                <w:rFonts w:ascii="Times New Roman" w:hAnsi="Times New Roman" w:cs="Times New Roman"/>
                <w:noProof/>
                <w:color w:val="000000"/>
              </w:rPr>
            </w:pPr>
          </w:p>
          <w:p w14:paraId="16894B6B" w14:textId="77777777" w:rsidR="007C3FED" w:rsidRPr="00602692" w:rsidRDefault="007C3FED" w:rsidP="007C3FED">
            <w:pPr>
              <w:spacing w:after="0" w:line="240" w:lineRule="auto"/>
              <w:rPr>
                <w:rFonts w:ascii="Times New Roman" w:hAnsi="Times New Roman" w:cs="Times New Roman"/>
                <w:noProof/>
                <w:color w:val="000000"/>
              </w:rPr>
            </w:pPr>
          </w:p>
          <w:p w14:paraId="2C1F0E3B" w14:textId="77777777" w:rsidR="007C3FED" w:rsidRPr="00602692" w:rsidRDefault="007C3FED" w:rsidP="007C3FED">
            <w:pPr>
              <w:spacing w:after="0" w:line="240" w:lineRule="auto"/>
              <w:rPr>
                <w:rFonts w:ascii="Times New Roman" w:hAnsi="Times New Roman" w:cs="Times New Roman"/>
                <w:noProof/>
                <w:color w:val="000000"/>
              </w:rPr>
            </w:pPr>
          </w:p>
          <w:p w14:paraId="3E71B66A" w14:textId="77777777" w:rsidR="007C3FED" w:rsidRPr="00602692" w:rsidRDefault="007C3FED" w:rsidP="007C3FED">
            <w:pPr>
              <w:spacing w:after="0" w:line="240" w:lineRule="auto"/>
              <w:rPr>
                <w:rFonts w:ascii="Times New Roman" w:hAnsi="Times New Roman" w:cs="Times New Roman"/>
                <w:noProof/>
                <w:color w:val="000000"/>
              </w:rPr>
            </w:pPr>
          </w:p>
          <w:p w14:paraId="2B6FD734" w14:textId="77777777" w:rsidR="007C3FED" w:rsidRPr="00602692" w:rsidRDefault="007C3FED" w:rsidP="007C3FED">
            <w:pPr>
              <w:spacing w:after="0" w:line="240" w:lineRule="auto"/>
              <w:rPr>
                <w:rFonts w:ascii="Times New Roman" w:hAnsi="Times New Roman" w:cs="Times New Roman"/>
                <w:noProof/>
                <w:color w:val="000000"/>
              </w:rPr>
            </w:pPr>
          </w:p>
          <w:p w14:paraId="7C9F9F6F" w14:textId="77777777" w:rsidR="007C3FED" w:rsidRPr="00602692" w:rsidRDefault="007C3FED" w:rsidP="007C3FED">
            <w:pPr>
              <w:spacing w:after="0" w:line="240" w:lineRule="auto"/>
              <w:rPr>
                <w:rFonts w:ascii="Times New Roman" w:hAnsi="Times New Roman" w:cs="Times New Roman"/>
                <w:noProof/>
                <w:color w:val="000000"/>
              </w:rPr>
            </w:pPr>
          </w:p>
          <w:p w14:paraId="12B45259" w14:textId="77777777" w:rsidR="007C3FED" w:rsidRPr="00602692" w:rsidRDefault="007C3FED" w:rsidP="007C3FED">
            <w:pPr>
              <w:spacing w:after="0" w:line="240" w:lineRule="auto"/>
              <w:rPr>
                <w:rFonts w:ascii="Times New Roman" w:hAnsi="Times New Roman" w:cs="Times New Roman"/>
                <w:noProof/>
                <w:color w:val="000000"/>
              </w:rPr>
            </w:pPr>
          </w:p>
          <w:p w14:paraId="2AC7DEE6" w14:textId="77777777" w:rsidR="007C3FED" w:rsidRPr="00602692" w:rsidRDefault="007C3FED" w:rsidP="007C3FED">
            <w:pPr>
              <w:spacing w:after="0" w:line="240" w:lineRule="auto"/>
              <w:rPr>
                <w:rFonts w:ascii="Times New Roman" w:hAnsi="Times New Roman" w:cs="Times New Roman"/>
                <w:noProof/>
                <w:color w:val="000000"/>
              </w:rPr>
            </w:pPr>
          </w:p>
          <w:p w14:paraId="50BEEABB" w14:textId="77777777" w:rsidR="007C3FED" w:rsidRPr="00602692" w:rsidRDefault="007C3FED" w:rsidP="007C3FED">
            <w:pPr>
              <w:spacing w:after="0" w:line="240" w:lineRule="auto"/>
              <w:rPr>
                <w:rFonts w:ascii="Times New Roman" w:hAnsi="Times New Roman" w:cs="Times New Roman"/>
                <w:noProof/>
                <w:color w:val="000000"/>
              </w:rPr>
            </w:pPr>
          </w:p>
          <w:p w14:paraId="473FE538" w14:textId="77777777" w:rsidR="007C3FED" w:rsidRPr="00602692" w:rsidRDefault="007C3FED" w:rsidP="007C3FED">
            <w:pPr>
              <w:spacing w:after="0" w:line="240" w:lineRule="auto"/>
              <w:rPr>
                <w:rFonts w:ascii="Times New Roman" w:hAnsi="Times New Roman" w:cs="Times New Roman"/>
                <w:noProof/>
                <w:color w:val="000000"/>
              </w:rPr>
            </w:pPr>
          </w:p>
          <w:p w14:paraId="794974A6" w14:textId="77777777" w:rsidR="007C3FED" w:rsidRPr="00602692" w:rsidRDefault="007C3FED" w:rsidP="007C3FED">
            <w:pPr>
              <w:spacing w:after="0" w:line="240" w:lineRule="auto"/>
              <w:rPr>
                <w:rFonts w:ascii="Times New Roman" w:hAnsi="Times New Roman" w:cs="Times New Roman"/>
                <w:noProof/>
                <w:color w:val="000000"/>
              </w:rPr>
            </w:pPr>
          </w:p>
          <w:p w14:paraId="120D064F" w14:textId="77777777" w:rsidR="007C3FED" w:rsidRPr="00602692" w:rsidRDefault="007C3FED" w:rsidP="007C3FED">
            <w:pPr>
              <w:spacing w:after="0" w:line="240" w:lineRule="auto"/>
              <w:rPr>
                <w:rFonts w:ascii="Times New Roman" w:hAnsi="Times New Roman" w:cs="Times New Roman"/>
                <w:noProof/>
                <w:color w:val="000000"/>
                <w:u w:val="single"/>
              </w:rPr>
            </w:pPr>
          </w:p>
          <w:p w14:paraId="18B7BDDF" w14:textId="77777777" w:rsidR="007C3FED" w:rsidRPr="00602692" w:rsidRDefault="007C3FED" w:rsidP="007C3FED">
            <w:pPr>
              <w:spacing w:after="0" w:line="240" w:lineRule="auto"/>
              <w:rPr>
                <w:rFonts w:ascii="Times New Roman" w:hAnsi="Times New Roman" w:cs="Times New Roman"/>
                <w:noProof/>
                <w:color w:val="000000"/>
                <w:u w:val="single"/>
              </w:rPr>
            </w:pPr>
          </w:p>
          <w:p w14:paraId="5BFBDE30" w14:textId="77777777" w:rsidR="007C3FED" w:rsidRPr="00602692" w:rsidRDefault="007C3FED" w:rsidP="007C3FED">
            <w:pPr>
              <w:spacing w:after="0" w:line="240" w:lineRule="auto"/>
              <w:rPr>
                <w:rFonts w:ascii="Times New Roman" w:hAnsi="Times New Roman" w:cs="Times New Roman"/>
                <w:noProof/>
                <w:color w:val="000000"/>
                <w:u w:val="single"/>
              </w:rPr>
            </w:pPr>
          </w:p>
          <w:p w14:paraId="6887D0E5" w14:textId="77777777" w:rsidR="007C3FED" w:rsidRPr="00602692" w:rsidRDefault="007C3FED" w:rsidP="007C3FED">
            <w:pPr>
              <w:spacing w:after="0" w:line="240" w:lineRule="auto"/>
              <w:rPr>
                <w:rFonts w:ascii="Times New Roman" w:hAnsi="Times New Roman" w:cs="Times New Roman"/>
                <w:noProof/>
                <w:color w:val="000000"/>
                <w:u w:val="single"/>
              </w:rPr>
            </w:pPr>
          </w:p>
          <w:p w14:paraId="3D65CBE4" w14:textId="77777777" w:rsidR="007C3FED" w:rsidRPr="00602692" w:rsidRDefault="007C3FED" w:rsidP="007C3FED">
            <w:pPr>
              <w:spacing w:after="0" w:line="240" w:lineRule="auto"/>
              <w:rPr>
                <w:rFonts w:ascii="Times New Roman" w:hAnsi="Times New Roman" w:cs="Times New Roman"/>
                <w:noProof/>
                <w:color w:val="000000"/>
                <w:u w:val="single"/>
              </w:rPr>
            </w:pPr>
          </w:p>
          <w:p w14:paraId="054BB67C" w14:textId="77777777" w:rsidR="007C3FED" w:rsidRPr="00602692" w:rsidRDefault="007C3FED" w:rsidP="007C3FED">
            <w:pPr>
              <w:spacing w:after="0" w:line="240" w:lineRule="auto"/>
              <w:rPr>
                <w:rFonts w:ascii="Times New Roman" w:hAnsi="Times New Roman" w:cs="Times New Roman"/>
                <w:noProof/>
                <w:color w:val="000000"/>
                <w:u w:val="single"/>
              </w:rPr>
            </w:pPr>
          </w:p>
          <w:p w14:paraId="44A45F8E" w14:textId="77777777" w:rsidR="007C3FED" w:rsidRPr="00602692" w:rsidRDefault="007C3FED" w:rsidP="007C3FED">
            <w:pPr>
              <w:spacing w:after="0" w:line="240" w:lineRule="auto"/>
              <w:rPr>
                <w:rFonts w:ascii="Times New Roman" w:hAnsi="Times New Roman" w:cs="Times New Roman"/>
                <w:noProof/>
                <w:color w:val="000000"/>
                <w:u w:val="single"/>
              </w:rPr>
            </w:pPr>
          </w:p>
          <w:p w14:paraId="70F2A060" w14:textId="77777777" w:rsidR="007C3FED" w:rsidRPr="00602692" w:rsidRDefault="007C3FED" w:rsidP="007C3FED">
            <w:pPr>
              <w:spacing w:after="0" w:line="240" w:lineRule="auto"/>
              <w:rPr>
                <w:rFonts w:ascii="Times New Roman" w:hAnsi="Times New Roman" w:cs="Times New Roman"/>
                <w:noProof/>
                <w:color w:val="000000"/>
                <w:u w:val="single"/>
              </w:rPr>
            </w:pPr>
          </w:p>
          <w:p w14:paraId="26FF8241" w14:textId="77777777" w:rsidR="007C3FED" w:rsidRPr="00602692" w:rsidRDefault="007C3FED" w:rsidP="007C3FED">
            <w:pPr>
              <w:spacing w:after="0" w:line="240" w:lineRule="auto"/>
              <w:rPr>
                <w:rFonts w:ascii="Times New Roman" w:hAnsi="Times New Roman" w:cs="Times New Roman"/>
                <w:noProof/>
                <w:color w:val="000000"/>
                <w:u w:val="single"/>
              </w:rPr>
            </w:pPr>
          </w:p>
          <w:p w14:paraId="3334C95C" w14:textId="77777777" w:rsidR="007C3FED" w:rsidRPr="00602692" w:rsidRDefault="007C3FED" w:rsidP="007C3FED">
            <w:pPr>
              <w:spacing w:after="0" w:line="240" w:lineRule="auto"/>
              <w:rPr>
                <w:rFonts w:ascii="Times New Roman" w:hAnsi="Times New Roman" w:cs="Times New Roman"/>
                <w:noProof/>
                <w:color w:val="000000"/>
                <w:u w:val="single"/>
              </w:rPr>
            </w:pPr>
          </w:p>
          <w:p w14:paraId="0B1DAEC9" w14:textId="77777777" w:rsidR="007C3FED" w:rsidRPr="00602692" w:rsidRDefault="007C3FED" w:rsidP="007C3FED">
            <w:pPr>
              <w:spacing w:after="0" w:line="240" w:lineRule="auto"/>
              <w:rPr>
                <w:rFonts w:ascii="Times New Roman" w:hAnsi="Times New Roman" w:cs="Times New Roman"/>
                <w:noProof/>
                <w:color w:val="000000"/>
                <w:u w:val="single"/>
              </w:rPr>
            </w:pPr>
          </w:p>
          <w:p w14:paraId="0CC6F8C4" w14:textId="77777777" w:rsidR="007C3FED" w:rsidRPr="00602692" w:rsidRDefault="007C3FED" w:rsidP="007C3FED">
            <w:pPr>
              <w:spacing w:after="0" w:line="240" w:lineRule="auto"/>
              <w:rPr>
                <w:rFonts w:ascii="Times New Roman" w:hAnsi="Times New Roman" w:cs="Times New Roman"/>
                <w:noProof/>
                <w:color w:val="000000"/>
                <w:u w:val="single"/>
              </w:rPr>
            </w:pPr>
          </w:p>
          <w:p w14:paraId="48421CF8" w14:textId="77777777" w:rsidR="007C3FED" w:rsidRPr="00602692" w:rsidRDefault="007C3FED" w:rsidP="007C3FED">
            <w:pPr>
              <w:spacing w:after="0" w:line="240" w:lineRule="auto"/>
              <w:rPr>
                <w:rFonts w:ascii="Times New Roman" w:hAnsi="Times New Roman" w:cs="Times New Roman"/>
                <w:lang w:val="en-GB"/>
              </w:rPr>
            </w:pPr>
          </w:p>
        </w:tc>
        <w:tc>
          <w:tcPr>
            <w:tcW w:w="1344" w:type="pct"/>
            <w:vAlign w:val="center"/>
          </w:tcPr>
          <w:p w14:paraId="2B5E1E8D" w14:textId="77777777" w:rsidR="007C3FED" w:rsidRPr="00602692" w:rsidRDefault="007C3FED" w:rsidP="007C3FED">
            <w:pPr>
              <w:spacing w:after="0" w:line="240" w:lineRule="auto"/>
              <w:jc w:val="center"/>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Привредни преступи</w:t>
            </w:r>
          </w:p>
          <w:p w14:paraId="54C6D380" w14:textId="77777777" w:rsidR="007C3FED" w:rsidRPr="00602692" w:rsidRDefault="007C3FED" w:rsidP="007C3FED">
            <w:pPr>
              <w:spacing w:before="240" w:after="120" w:line="240" w:lineRule="auto"/>
              <w:jc w:val="center"/>
              <w:rPr>
                <w:rFonts w:ascii="Times New Roman" w:eastAsia="Times New Roman" w:hAnsi="Times New Roman" w:cs="Times New Roman"/>
                <w:b/>
                <w:bCs/>
                <w:color w:val="000000"/>
                <w:lang w:val="sr-Cyrl-RS"/>
              </w:rPr>
            </w:pPr>
            <w:r w:rsidRPr="00602692">
              <w:rPr>
                <w:rFonts w:ascii="Times New Roman" w:eastAsia="Times New Roman" w:hAnsi="Times New Roman" w:cs="Times New Roman"/>
                <w:color w:val="000000"/>
              </w:rPr>
              <w:t>Члан 117</w:t>
            </w:r>
            <w:r w:rsidRPr="00602692">
              <w:rPr>
                <w:rFonts w:ascii="Times New Roman" w:eastAsia="Times New Roman" w:hAnsi="Times New Roman" w:cs="Times New Roman"/>
                <w:color w:val="000000"/>
                <w:lang w:val="sr-Cyrl-RS"/>
              </w:rPr>
              <w:t>.</w:t>
            </w:r>
          </w:p>
          <w:p w14:paraId="6AACABE4" w14:textId="77777777" w:rsidR="00A65556" w:rsidRPr="00602692" w:rsidRDefault="00A65556" w:rsidP="00A65556">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Новчаном казном у износу од 1.000.000 до 3.000.000 динара казниће се за привредни преступ правно лице ако:</w:t>
            </w:r>
          </w:p>
          <w:p w14:paraId="7D4B3439" w14:textId="77777777" w:rsidR="00A65556" w:rsidRPr="00602692" w:rsidRDefault="00A65556" w:rsidP="00A65556">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1) не утврди идентитет стварног власника странке (члан 25. став 1.);</w:t>
            </w:r>
          </w:p>
          <w:p w14:paraId="491F6C36" w14:textId="77777777" w:rsidR="00A65556" w:rsidRPr="00602692" w:rsidRDefault="00A65556" w:rsidP="00A65556">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 xml:space="preserve">2) </w:t>
            </w:r>
            <w:r w:rsidRPr="00602692">
              <w:rPr>
                <w:rFonts w:ascii="Times New Roman" w:hAnsi="Times New Roman" w:cs="Times New Roman"/>
                <w:lang w:val="sr-Cyrl-RS"/>
              </w:rPr>
              <w:t>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47. СТ. 2–7.)</w:t>
            </w:r>
            <w:r w:rsidRPr="00602692">
              <w:rPr>
                <w:rFonts w:ascii="Times New Roman" w:eastAsia="Times New Roman" w:hAnsi="Times New Roman" w:cs="Times New Roman"/>
                <w:lang w:val="en-GB" w:eastAsia="en-GB"/>
              </w:rPr>
              <w:t>;</w:t>
            </w:r>
          </w:p>
          <w:p w14:paraId="5587370C" w14:textId="77777777" w:rsidR="00A65556" w:rsidRPr="00602692" w:rsidRDefault="00A65556" w:rsidP="00A65556">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3) не обезбеди овлашћеном лицу услове за вршење послова у складу са овим законом (члан 52. ст. 1. и 2.);</w:t>
            </w:r>
          </w:p>
          <w:p w14:paraId="3F57A29F" w14:textId="77777777" w:rsidR="00A65556" w:rsidRPr="00602692" w:rsidRDefault="00A65556" w:rsidP="00A65556">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4) не достави Управи, на њен захтев, тражене податке, информације и документацију, односно не достави их у прописаним роковима и на прописан начин (члан 73.);</w:t>
            </w:r>
          </w:p>
          <w:p w14:paraId="200690BF" w14:textId="77777777" w:rsidR="00A65556" w:rsidRPr="00602692" w:rsidRDefault="00A65556" w:rsidP="00A65556">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 xml:space="preserve">5) привремено не обустави извршење трансакције на основу налога Управе или се за време за које је извршење трансакције привремено обустављено не придржава налога Управе који се односе на ту </w:t>
            </w:r>
            <w:r w:rsidRPr="00602692">
              <w:rPr>
                <w:rFonts w:ascii="Times New Roman" w:eastAsia="Times New Roman" w:hAnsi="Times New Roman" w:cs="Times New Roman"/>
                <w:lang w:val="en-GB" w:eastAsia="en-GB"/>
              </w:rPr>
              <w:lastRenderedPageBreak/>
              <w:t>трансакцију или на лице које врши ту трансакцију (члан 75.);</w:t>
            </w:r>
          </w:p>
          <w:p w14:paraId="36EBA0D7" w14:textId="77777777" w:rsidR="00A65556" w:rsidRPr="00602692" w:rsidRDefault="00A65556" w:rsidP="00A65556">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6) не поступи по налогу Управе да прати финансијско пословање странке, не обавештава Управу о свим трансакцијама и пословима које та странка врши, односно не обавештава је у прописаним роковима (члан 76.);</w:t>
            </w:r>
          </w:p>
          <w:p w14:paraId="08862D74" w14:textId="77777777" w:rsidR="00A65556" w:rsidRPr="00602692" w:rsidRDefault="00A65556" w:rsidP="00A65556">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7) обвезник, односно његови запослени, укључујући и чланове управног, надзорног и другог органа управљања прекрше забрану дојављивања (члан 90.);</w:t>
            </w:r>
          </w:p>
          <w:p w14:paraId="1E8A6A59" w14:textId="77777777" w:rsidR="00A65556" w:rsidRPr="00602692" w:rsidRDefault="00A65556" w:rsidP="00A65556">
            <w:pPr>
              <w:spacing w:after="0" w:line="240" w:lineRule="auto"/>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 xml:space="preserve">8) </w:t>
            </w:r>
            <w:r w:rsidRPr="00602692">
              <w:rPr>
                <w:rFonts w:ascii="Times New Roman" w:hAnsi="Times New Roman" w:cs="Times New Roman"/>
                <w:lang w:val="sr-Cyrl-RS"/>
              </w:rPr>
              <w:t>ПОДАТКЕ И ДОКУМЕНТАЦИЈУ ПРИБАВЉЕНУ У СКЛАДУ СА ОВИМ ЗАКОНОМ НЕ ЧУВА 10 ГОДИНА ОД ДАНА ОКОНЧАЊА ПОСЛОВНОГ ОДНОСА, ИЗВРШЕНЕ ТРАНСАКЦИЈЕ, ОДНОСНО ОД ПОСЛЕДЊЕГ ПРИСТУПА СЕФУ ИЛИ УЛАСКА У ИГРАЧНИЦУ (ЧЛАН 95. СТ. 1. И 2.)</w:t>
            </w:r>
            <w:r w:rsidRPr="00602692">
              <w:rPr>
                <w:rFonts w:ascii="Times New Roman" w:eastAsia="Times New Roman" w:hAnsi="Times New Roman" w:cs="Times New Roman"/>
                <w:lang w:val="en-GB" w:eastAsia="en-GB"/>
              </w:rPr>
              <w:t>;</w:t>
            </w:r>
          </w:p>
          <w:p w14:paraId="3F1E9C71" w14:textId="77777777" w:rsidR="00A65556" w:rsidRPr="00602692" w:rsidRDefault="00A65556" w:rsidP="00A65556">
            <w:pPr>
              <w:spacing w:after="0" w:line="240" w:lineRule="auto"/>
              <w:ind w:firstLine="720"/>
              <w:jc w:val="both"/>
              <w:rPr>
                <w:rFonts w:ascii="Times New Roman" w:eastAsia="Times New Roman" w:hAnsi="Times New Roman" w:cs="Times New Roman"/>
                <w:lang w:val="en-GB" w:eastAsia="en-GB"/>
              </w:rPr>
            </w:pPr>
            <w:r w:rsidRPr="00602692">
              <w:rPr>
                <w:rFonts w:ascii="Times New Roman" w:eastAsia="Times New Roman" w:hAnsi="Times New Roman" w:cs="Times New Roman"/>
                <w:lang w:val="en-GB" w:eastAsia="en-GB"/>
              </w:rPr>
              <w:t>Новчаном казном у износу од 50.000 до 200.000 динара казниће се за привредни преступ и одговорно лице у правном лицу.</w:t>
            </w:r>
          </w:p>
          <w:p w14:paraId="1464792A"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rPr>
            </w:pPr>
          </w:p>
          <w:p w14:paraId="6D88F920"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p w14:paraId="3ACA3BA8"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АКО ОРГАН ИЗ СТАВА 1. ОВОГ ЧЛАНА У ВРШЕЊУ НАДЗОРА УТВРДИ ПОСТОЈАЊЕ НЕПРАВИЛНОСТИ ИЛИ НЕЗАКОНИТОСТИ У ПРИМЕНИ ОВОГ ЗАКОНА, ДУЖАН ЈЕ ДА ПРЕДУЗМЕ ЈЕДНУ ОД СЛЕДЕЋИХ МЕРА:</w:t>
            </w:r>
          </w:p>
          <w:p w14:paraId="7B5F7FC2"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1) ЗАХТЕВА ОТКЛАЊАЊЕ НЕПРАВИЛНОСТИ И НЕДОСТАТАКА У РОКУ КОЈИ САМ ОДРЕДИ;</w:t>
            </w:r>
          </w:p>
          <w:p w14:paraId="19B52C9D"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lastRenderedPageBreak/>
              <w:t>2) ПОДНЕСЕ ЗАХТЕВ НАДЛЕЖНОМ ОРГАНУ ЗА ПОКРЕТАЊЕ ОДГОВАРАЈУЋЕГ ПОСТУПКА, УКЉУЧУЈУЋИ КРИВИЧНИ ПОСТУПАК, И О ТОМЕ БЕЗ ОДЛАГАЊА ОБАВЕСТИ УПРАВУ;</w:t>
            </w:r>
          </w:p>
          <w:p w14:paraId="567D55AE"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3) ИЗРЕКНЕ НОВЧАНУ КАЗНУ КАО УПРАВНУ МЕРУ ДО ДВОСТРУКО ВЕЋЕГ ИЗНОСА ОД ИЗНОСА КОРИСТИ КОЈА ЈЕ ОСТВАРЕНА ПОВРЕДОМ ОВОГ ЗАКОНА, А АКО СЕ ТА КОРИСТ НЕ МОЖЕ УТВРДИТИ, У ИЗНОСУ ДО 120 МИЛИОНА ДИНАРА;</w:t>
            </w:r>
          </w:p>
          <w:p w14:paraId="214CDB77"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4) ПРЕДУЗМЕ ДРУГЕ МЕРЕ И РАДЊЕ ЗА КОЈЕ ЈЕ ЗАКОНОМ ОВЛАШЋЕН.</w:t>
            </w:r>
          </w:p>
          <w:p w14:paraId="1C8C233F"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ИЗУЗЕТНО ОД СТАВА 2. ТАЧКА 3) ОВОГ ЧЛАНА, НОВЧАНА КАЗНА КОЈА СЕ ИЗРИЧЕ ОБВЕЗНИКУ КОЈИ ЈЕ ФИНАНСИЈСКА ИНСТИТУЦИЈА МОЖЕ СЕ УТВРДИТИ У ИЗНОСУ ДО 600 МИЛИОНА ДИНАРА ИЛИ У ИЗНОСУ ДО 10% УКУПНОГ ПРИХОДА ТОГ ОБВЕЗНИКА ОСТВАРЕНОГ У ПРЕТХОДНОЈ ГОДИНИ.</w:t>
            </w:r>
          </w:p>
          <w:p w14:paraId="4730F882"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 xml:space="preserve">Орган из става 1. 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 УКЉУЧУЈУЋИ НАЛОГ ОБВЕЗНИКУ ДА УКИНЕ ВРШЕЊЕ ПОСЛОВА У СВОЈИМ ОГРАНЦИМА ИЛИ ПОСЛОВНИМ </w:t>
            </w:r>
            <w:r w:rsidRPr="00602692">
              <w:rPr>
                <w:rFonts w:ascii="Times New Roman" w:hAnsi="Times New Roman" w:cs="Times New Roman"/>
                <w:spacing w:val="-3"/>
              </w:rPr>
              <w:lastRenderedPageBreak/>
              <w:t>ЈЕДИНИЦАМА У ТРЕЋИМ ДРЖАВАМА, ОДНОСНО ОДБИЈЕ ИЛИ НЕ ДОЗВОЛИ ОТВАРАЊЕ ОГРАНКА ИЛИ ПОСЛОВНЕ ЈЕДИНИЦЕ У ТРЕЋОЈ ДРЖАВИ.</w:t>
            </w:r>
          </w:p>
          <w:p w14:paraId="3CBA7E26" w14:textId="77777777" w:rsidR="007C3FED" w:rsidRPr="00602692" w:rsidRDefault="007C3FED" w:rsidP="007C3FED">
            <w:pPr>
              <w:widowControl w:val="0"/>
              <w:shd w:val="clear" w:color="auto" w:fill="FFFFFF"/>
              <w:tabs>
                <w:tab w:val="left" w:pos="1373"/>
              </w:tabs>
              <w:autoSpaceDE w:val="0"/>
              <w:autoSpaceDN w:val="0"/>
              <w:adjustRightInd w:val="0"/>
              <w:spacing w:after="0" w:line="240" w:lineRule="auto"/>
              <w:ind w:firstLine="720"/>
              <w:jc w:val="both"/>
              <w:rPr>
                <w:rFonts w:ascii="Times New Roman" w:hAnsi="Times New Roman" w:cs="Times New Roman"/>
                <w:bCs/>
                <w:vanish/>
                <w:vertAlign w:val="subscript"/>
              </w:rPr>
            </w:pPr>
          </w:p>
        </w:tc>
        <w:tc>
          <w:tcPr>
            <w:tcW w:w="139" w:type="pct"/>
            <w:vAlign w:val="center"/>
          </w:tcPr>
          <w:p w14:paraId="5986595C" w14:textId="77777777" w:rsidR="007C3FED" w:rsidRPr="00602692" w:rsidRDefault="007C3FED" w:rsidP="007C3FED">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121F0B4C"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ru-RU"/>
              </w:rPr>
            </w:pPr>
          </w:p>
        </w:tc>
        <w:tc>
          <w:tcPr>
            <w:tcW w:w="878" w:type="pct"/>
            <w:vAlign w:val="center"/>
          </w:tcPr>
          <w:p w14:paraId="4C01132A"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rPr>
            </w:pPr>
          </w:p>
        </w:tc>
      </w:tr>
      <w:tr w:rsidR="007C3FED" w:rsidRPr="00602692" w14:paraId="44AC86FE" w14:textId="77777777" w:rsidTr="00004FAF">
        <w:trPr>
          <w:trHeight w:val="63"/>
        </w:trPr>
        <w:tc>
          <w:tcPr>
            <w:tcW w:w="323" w:type="pct"/>
            <w:shd w:val="clear" w:color="auto" w:fill="D9D9D9"/>
          </w:tcPr>
          <w:p w14:paraId="6BAD0069"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60</w:t>
            </w:r>
          </w:p>
        </w:tc>
        <w:tc>
          <w:tcPr>
            <w:tcW w:w="1387" w:type="pct"/>
            <w:shd w:val="clear" w:color="auto" w:fill="D9D9D9"/>
            <w:vAlign w:val="center"/>
          </w:tcPr>
          <w:p w14:paraId="66F5A21F" w14:textId="77777777" w:rsidR="007C3FED" w:rsidRPr="00602692" w:rsidRDefault="007C3FED" w:rsidP="007C3FED">
            <w:pPr>
              <w:pStyle w:val="NormalWeb"/>
              <w:spacing w:before="0" w:beforeAutospacing="0" w:after="0" w:afterAutospacing="0"/>
              <w:rPr>
                <w:sz w:val="22"/>
                <w:szCs w:val="22"/>
              </w:rPr>
            </w:pPr>
            <w:r w:rsidRPr="00602692">
              <w:rPr>
                <w:sz w:val="22"/>
                <w:szCs w:val="22"/>
              </w:rPr>
              <w:t>1.   Member States shall ensure that a decision imposing an administrative sanction or measure for breach of the national provisions transposing this Directive against which there is no appeal shall be published by the competent authorities on their official website immediately after the person sanctioned is informed of that decision. The publication shall include at least information on the type and nature of the breach and the identity of the persons responsible. Member States shall not be obliged to apply this subparagraph to decisions imposing measures that are of an investigatory nature.</w:t>
            </w:r>
          </w:p>
          <w:p w14:paraId="78596157" w14:textId="77777777" w:rsidR="007C3FED" w:rsidRPr="00602692" w:rsidRDefault="007C3FED" w:rsidP="007C3FED">
            <w:pPr>
              <w:pStyle w:val="NormalWeb"/>
              <w:spacing w:before="0" w:beforeAutospacing="0" w:after="0" w:afterAutospacing="0"/>
              <w:rPr>
                <w:sz w:val="22"/>
                <w:szCs w:val="22"/>
              </w:rPr>
            </w:pPr>
            <w:r w:rsidRPr="00602692">
              <w:rPr>
                <w:sz w:val="22"/>
                <w:szCs w:val="22"/>
              </w:rPr>
              <w:t>Where the publication of the identity of the persons responsible as referred to in the first subparagraph or the personal data of such persons is considered by the competent authority to be disproportionate following a case-by-case assessment conducted on the proportionality of the publication of such data, or where publication jeopardises the stability of financial markets or an on-going investigation, competent authorities shall:</w:t>
            </w:r>
          </w:p>
          <w:p w14:paraId="17F83DE5" w14:textId="77777777" w:rsidR="007C3FED" w:rsidRPr="00602692" w:rsidRDefault="007C3FED" w:rsidP="007C3FED">
            <w:pPr>
              <w:pStyle w:val="NormalWeb"/>
              <w:spacing w:before="0" w:beforeAutospacing="0" w:after="0" w:afterAutospacing="0"/>
              <w:rPr>
                <w:sz w:val="22"/>
                <w:szCs w:val="22"/>
              </w:rPr>
            </w:pPr>
            <w:r w:rsidRPr="00602692">
              <w:rPr>
                <w:sz w:val="22"/>
                <w:szCs w:val="22"/>
              </w:rPr>
              <w:t>(a)delay the publication of the decision to impose an administrative sanction or measure until the moment at which the reasons for not publishing it cease to exist;</w:t>
            </w:r>
          </w:p>
          <w:p w14:paraId="296B3443"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(b)publish the decision to impose an administrative sanction or measure on an anonymous basis in a manner in accordance with national law, if such anonymous publication ensures an effective protection of the personal data concerned; in the case of a decision to publish an administrative sanction or measure on an anonymous basis, the publication of the relevant data may be postponed for a reasonable period of time if it is foreseen that within that period the reasons for anonymous publication shall cease to exist;</w:t>
            </w:r>
          </w:p>
          <w:p w14:paraId="10C0BF6A" w14:textId="77777777" w:rsidR="007C3FED" w:rsidRPr="00602692" w:rsidRDefault="007C3FED" w:rsidP="007C3FED">
            <w:pPr>
              <w:pStyle w:val="NormalWeb"/>
              <w:spacing w:before="0" w:beforeAutospacing="0" w:after="0" w:afterAutospacing="0"/>
              <w:rPr>
                <w:sz w:val="22"/>
                <w:szCs w:val="22"/>
              </w:rPr>
            </w:pPr>
            <w:r w:rsidRPr="00602692">
              <w:rPr>
                <w:sz w:val="22"/>
                <w:szCs w:val="22"/>
              </w:rPr>
              <w:t>(c)not publish the decision to impose an administrative sanction or measure at all in the event that the options set out in points (a) and (b) are considered insufficient to ensure:</w:t>
            </w:r>
          </w:p>
          <w:p w14:paraId="4D7C0D83" w14:textId="77777777" w:rsidR="007C3FED" w:rsidRPr="00602692" w:rsidRDefault="007C3FED" w:rsidP="007C3FED">
            <w:pPr>
              <w:pStyle w:val="NormalWeb"/>
              <w:spacing w:before="0" w:beforeAutospacing="0" w:after="0" w:afterAutospacing="0"/>
              <w:rPr>
                <w:sz w:val="22"/>
                <w:szCs w:val="22"/>
              </w:rPr>
            </w:pPr>
            <w:r w:rsidRPr="00602692">
              <w:rPr>
                <w:sz w:val="22"/>
                <w:szCs w:val="22"/>
              </w:rPr>
              <w:t>(i)that the stability of financial markets would not be put in jeopardy; or</w:t>
            </w:r>
          </w:p>
          <w:p w14:paraId="2B1F49C9" w14:textId="77777777" w:rsidR="007C3FED" w:rsidRPr="00602692" w:rsidRDefault="007C3FED" w:rsidP="007C3FED">
            <w:pPr>
              <w:pStyle w:val="NormalWeb"/>
              <w:spacing w:before="0" w:beforeAutospacing="0" w:after="0" w:afterAutospacing="0"/>
              <w:rPr>
                <w:sz w:val="22"/>
                <w:szCs w:val="22"/>
              </w:rPr>
            </w:pPr>
            <w:r w:rsidRPr="00602692">
              <w:rPr>
                <w:sz w:val="22"/>
                <w:szCs w:val="22"/>
              </w:rPr>
              <w:t>(ii)the proportionality of the publication of the decision with regard to measures which are deemed to be of a minor nature.</w:t>
            </w:r>
          </w:p>
          <w:p w14:paraId="6A5E6CC6" w14:textId="77777777" w:rsidR="007C3FED" w:rsidRPr="00602692" w:rsidRDefault="007C3FED" w:rsidP="007C3FED">
            <w:pPr>
              <w:pStyle w:val="NormalWeb"/>
              <w:spacing w:before="0" w:beforeAutospacing="0" w:after="0" w:afterAutospacing="0"/>
              <w:rPr>
                <w:sz w:val="22"/>
                <w:szCs w:val="22"/>
              </w:rPr>
            </w:pPr>
            <w:r w:rsidRPr="00602692">
              <w:rPr>
                <w:sz w:val="22"/>
                <w:szCs w:val="22"/>
              </w:rPr>
              <w:t>2.   Where Member States permit publication of decisions against which there is an appeal, competent authorities shall also publish, immediately, on their official website such information and any subsequent information on the outcome of such appeal. Moreover, any decision annulling a previous decision to impose an administrative sanction or a measure shall also be published.</w:t>
            </w:r>
          </w:p>
          <w:p w14:paraId="437FD015" w14:textId="77777777" w:rsidR="007C3FED" w:rsidRPr="00602692" w:rsidRDefault="007C3FED" w:rsidP="007C3FED">
            <w:pPr>
              <w:pStyle w:val="NormalWeb"/>
              <w:spacing w:before="0" w:beforeAutospacing="0" w:after="0" w:afterAutospacing="0"/>
              <w:rPr>
                <w:sz w:val="22"/>
                <w:szCs w:val="22"/>
              </w:rPr>
            </w:pPr>
            <w:r w:rsidRPr="00602692">
              <w:rPr>
                <w:sz w:val="22"/>
                <w:szCs w:val="22"/>
              </w:rPr>
              <w:t xml:space="preserve">3.   Competent authorities shall ensure that any publication in accordance with this Article shall remain on their official website for a period of five years after its publication. </w:t>
            </w:r>
            <w:r w:rsidRPr="00602692">
              <w:rPr>
                <w:sz w:val="22"/>
                <w:szCs w:val="22"/>
              </w:rPr>
              <w:lastRenderedPageBreak/>
              <w:t>However, personal data contained in the publication shall only be kept on the official website of the competent authority for the period which is necessary in accordance with the applicable data protection rules.</w:t>
            </w:r>
          </w:p>
          <w:p w14:paraId="195E7B8A" w14:textId="77777777" w:rsidR="007C3FED" w:rsidRPr="00602692" w:rsidRDefault="007C3FED" w:rsidP="007C3FED">
            <w:pPr>
              <w:pStyle w:val="NormalWeb"/>
              <w:spacing w:before="0" w:beforeAutospacing="0" w:after="0" w:afterAutospacing="0"/>
              <w:rPr>
                <w:sz w:val="22"/>
                <w:szCs w:val="22"/>
              </w:rPr>
            </w:pPr>
            <w:r w:rsidRPr="00602692">
              <w:rPr>
                <w:sz w:val="22"/>
                <w:szCs w:val="22"/>
              </w:rPr>
              <w:t>4.   Member States shall ensure that when determining the type and level of administrative sanctions or measures, the competent authorities shall take into account all relevant circumstances, including where applicable:</w:t>
            </w:r>
          </w:p>
          <w:p w14:paraId="58B622AA" w14:textId="77777777" w:rsidR="007C3FED" w:rsidRPr="00602692" w:rsidRDefault="007C3FED" w:rsidP="007C3FED">
            <w:pPr>
              <w:pStyle w:val="NormalWeb"/>
              <w:spacing w:before="0" w:beforeAutospacing="0" w:after="0" w:afterAutospacing="0"/>
              <w:rPr>
                <w:sz w:val="22"/>
                <w:szCs w:val="22"/>
              </w:rPr>
            </w:pPr>
            <w:r w:rsidRPr="00602692">
              <w:rPr>
                <w:sz w:val="22"/>
                <w:szCs w:val="22"/>
              </w:rPr>
              <w:t>(a)the gravity and the duration of the breach;</w:t>
            </w:r>
          </w:p>
          <w:p w14:paraId="5E5CC32D" w14:textId="77777777" w:rsidR="007C3FED" w:rsidRPr="00602692" w:rsidRDefault="007C3FED" w:rsidP="007C3FED">
            <w:pPr>
              <w:pStyle w:val="NormalWeb"/>
              <w:spacing w:before="0" w:beforeAutospacing="0" w:after="0" w:afterAutospacing="0"/>
              <w:rPr>
                <w:sz w:val="22"/>
                <w:szCs w:val="22"/>
              </w:rPr>
            </w:pPr>
            <w:r w:rsidRPr="00602692">
              <w:rPr>
                <w:sz w:val="22"/>
                <w:szCs w:val="22"/>
              </w:rPr>
              <w:t>(b)the degree of responsibility of the natural or legal person held responsible;</w:t>
            </w:r>
          </w:p>
          <w:p w14:paraId="27B87303" w14:textId="77777777" w:rsidR="007C3FED" w:rsidRPr="00602692" w:rsidRDefault="007C3FED" w:rsidP="007C3FED">
            <w:pPr>
              <w:pStyle w:val="NormalWeb"/>
              <w:spacing w:before="0" w:beforeAutospacing="0" w:after="0" w:afterAutospacing="0"/>
              <w:rPr>
                <w:sz w:val="22"/>
                <w:szCs w:val="22"/>
              </w:rPr>
            </w:pPr>
            <w:r w:rsidRPr="00602692">
              <w:rPr>
                <w:sz w:val="22"/>
                <w:szCs w:val="22"/>
              </w:rPr>
              <w:t>(c)the financial strength of the natural or legal person held responsible, as indicated for example by the total turnover of the legal person held responsible or the annual income of the natural person held responsible;</w:t>
            </w:r>
          </w:p>
          <w:p w14:paraId="6A20EF83" w14:textId="77777777" w:rsidR="007C3FED" w:rsidRPr="00602692" w:rsidRDefault="007C3FED" w:rsidP="007C3FED">
            <w:pPr>
              <w:pStyle w:val="NormalWeb"/>
              <w:spacing w:before="0" w:beforeAutospacing="0" w:after="0" w:afterAutospacing="0"/>
              <w:rPr>
                <w:sz w:val="22"/>
                <w:szCs w:val="22"/>
              </w:rPr>
            </w:pPr>
            <w:r w:rsidRPr="00602692">
              <w:rPr>
                <w:sz w:val="22"/>
                <w:szCs w:val="22"/>
              </w:rPr>
              <w:t>(d)the benefit derived from the breach by the natural or legal person held responsible, insofar as it can be determined;</w:t>
            </w:r>
          </w:p>
          <w:p w14:paraId="0C9161FD" w14:textId="77777777" w:rsidR="007C3FED" w:rsidRPr="00602692" w:rsidRDefault="007C3FED" w:rsidP="007C3FED">
            <w:pPr>
              <w:pStyle w:val="NormalWeb"/>
              <w:spacing w:before="0" w:beforeAutospacing="0" w:after="0" w:afterAutospacing="0"/>
              <w:rPr>
                <w:sz w:val="22"/>
                <w:szCs w:val="22"/>
              </w:rPr>
            </w:pPr>
            <w:r w:rsidRPr="00602692">
              <w:rPr>
                <w:sz w:val="22"/>
                <w:szCs w:val="22"/>
              </w:rPr>
              <w:t>(e)the losses to third parties caused by the breach, insofar as they can be determined;</w:t>
            </w:r>
          </w:p>
          <w:p w14:paraId="4068E1E1" w14:textId="77777777" w:rsidR="007C3FED" w:rsidRPr="00602692" w:rsidRDefault="007C3FED" w:rsidP="007C3FED">
            <w:pPr>
              <w:pStyle w:val="NormalWeb"/>
              <w:spacing w:before="0" w:beforeAutospacing="0" w:after="0" w:afterAutospacing="0"/>
              <w:rPr>
                <w:sz w:val="22"/>
                <w:szCs w:val="22"/>
              </w:rPr>
            </w:pPr>
            <w:r w:rsidRPr="00602692">
              <w:rPr>
                <w:sz w:val="22"/>
                <w:szCs w:val="22"/>
              </w:rPr>
              <w:t>(f)the level of cooperation of the natural or legal person held responsible with the competent authority;</w:t>
            </w:r>
          </w:p>
          <w:p w14:paraId="12AE4CB5" w14:textId="77777777" w:rsidR="007C3FED" w:rsidRPr="00602692" w:rsidRDefault="007C3FED" w:rsidP="007C3FED">
            <w:pPr>
              <w:pStyle w:val="NormalWeb"/>
              <w:spacing w:before="0" w:beforeAutospacing="0" w:after="0" w:afterAutospacing="0"/>
              <w:rPr>
                <w:sz w:val="22"/>
                <w:szCs w:val="22"/>
              </w:rPr>
            </w:pPr>
            <w:r w:rsidRPr="00602692">
              <w:rPr>
                <w:sz w:val="22"/>
                <w:szCs w:val="22"/>
              </w:rPr>
              <w:t>(g)previous breaches by the natural or legal person held responsible.</w:t>
            </w:r>
          </w:p>
          <w:p w14:paraId="43C178AC" w14:textId="77777777" w:rsidR="007C3FED" w:rsidRPr="00602692" w:rsidRDefault="007C3FED" w:rsidP="007C3FED">
            <w:pPr>
              <w:pStyle w:val="NormalWeb"/>
              <w:spacing w:before="0" w:beforeAutospacing="0" w:after="0" w:afterAutospacing="0"/>
              <w:rPr>
                <w:sz w:val="22"/>
                <w:szCs w:val="22"/>
              </w:rPr>
            </w:pPr>
            <w:r w:rsidRPr="00602692">
              <w:rPr>
                <w:sz w:val="22"/>
                <w:szCs w:val="22"/>
              </w:rPr>
              <w:t xml:space="preserve">5.   Member States shall ensure that legal persons can be held liable for the breaches referred to in Article 59(1) committed for their benefit by any person, acting individually or as part of an organ of that legal person, and </w:t>
            </w:r>
            <w:r w:rsidRPr="00602692">
              <w:rPr>
                <w:sz w:val="22"/>
                <w:szCs w:val="22"/>
              </w:rPr>
              <w:lastRenderedPageBreak/>
              <w:t>having a leading position within the legal person based on any of the following:</w:t>
            </w:r>
          </w:p>
          <w:p w14:paraId="703F2BCF" w14:textId="77777777" w:rsidR="007C3FED" w:rsidRPr="00602692" w:rsidRDefault="007C3FED" w:rsidP="007C3FED">
            <w:pPr>
              <w:pStyle w:val="NormalWeb"/>
              <w:spacing w:before="0" w:beforeAutospacing="0" w:after="0" w:afterAutospacing="0"/>
              <w:rPr>
                <w:sz w:val="22"/>
                <w:szCs w:val="22"/>
              </w:rPr>
            </w:pPr>
            <w:r w:rsidRPr="00602692">
              <w:rPr>
                <w:sz w:val="22"/>
                <w:szCs w:val="22"/>
              </w:rPr>
              <w:t>(a)power to represent the legal person;</w:t>
            </w:r>
          </w:p>
          <w:p w14:paraId="42808F6C" w14:textId="77777777" w:rsidR="007C3FED" w:rsidRPr="00602692" w:rsidRDefault="007C3FED" w:rsidP="007C3FED">
            <w:pPr>
              <w:pStyle w:val="NormalWeb"/>
              <w:spacing w:before="0" w:beforeAutospacing="0" w:after="0" w:afterAutospacing="0"/>
              <w:rPr>
                <w:sz w:val="22"/>
                <w:szCs w:val="22"/>
              </w:rPr>
            </w:pPr>
            <w:r w:rsidRPr="00602692">
              <w:rPr>
                <w:sz w:val="22"/>
                <w:szCs w:val="22"/>
              </w:rPr>
              <w:t>(b)authority to take decisions on behalf of the legal person; or</w:t>
            </w:r>
          </w:p>
          <w:p w14:paraId="590AF960" w14:textId="77777777" w:rsidR="007C3FED" w:rsidRPr="00602692" w:rsidRDefault="007C3FED" w:rsidP="007C3FED">
            <w:pPr>
              <w:pStyle w:val="NormalWeb"/>
              <w:spacing w:before="0" w:beforeAutospacing="0" w:after="0" w:afterAutospacing="0"/>
              <w:rPr>
                <w:sz w:val="22"/>
                <w:szCs w:val="22"/>
              </w:rPr>
            </w:pPr>
            <w:r w:rsidRPr="00602692">
              <w:rPr>
                <w:sz w:val="22"/>
                <w:szCs w:val="22"/>
              </w:rPr>
              <w:t>(c)authority to exercise control within the legal person.</w:t>
            </w:r>
          </w:p>
          <w:p w14:paraId="150DBB3C" w14:textId="77777777" w:rsidR="007C3FED" w:rsidRPr="00602692" w:rsidRDefault="007C3FED" w:rsidP="007C3FED">
            <w:pPr>
              <w:pStyle w:val="NormalWeb"/>
              <w:spacing w:before="0" w:beforeAutospacing="0" w:after="0" w:afterAutospacing="0"/>
              <w:rPr>
                <w:sz w:val="22"/>
                <w:szCs w:val="22"/>
              </w:rPr>
            </w:pPr>
            <w:r w:rsidRPr="00602692">
              <w:rPr>
                <w:sz w:val="22"/>
                <w:szCs w:val="22"/>
              </w:rPr>
              <w:t>6.   Member States shall also ensure that legal persons can be held liable where the lack of supervision or control by a person referred to in paragraph 5 of this Article has made it possible to commit one of the breaches referred to in Article 59(1) for the benefit of that legal person by a person under its authority.</w:t>
            </w:r>
          </w:p>
        </w:tc>
        <w:tc>
          <w:tcPr>
            <w:tcW w:w="512" w:type="pct"/>
            <w:vAlign w:val="center"/>
          </w:tcPr>
          <w:p w14:paraId="4AD49ABA" w14:textId="77777777" w:rsidR="007C3FED" w:rsidRPr="00602692" w:rsidRDefault="007C3FED" w:rsidP="007C3FED">
            <w:pPr>
              <w:spacing w:after="0" w:line="240" w:lineRule="auto"/>
              <w:rPr>
                <w:rFonts w:ascii="Times New Roman" w:hAnsi="Times New Roman" w:cs="Times New Roman"/>
              </w:rPr>
            </w:pPr>
            <w:r w:rsidRPr="00602692">
              <w:rPr>
                <w:rFonts w:ascii="Times New Roman" w:hAnsi="Times New Roman" w:cs="Times New Roman"/>
              </w:rPr>
              <w:lastRenderedPageBreak/>
              <w:t>123</w:t>
            </w:r>
          </w:p>
          <w:p w14:paraId="5940B8AC" w14:textId="77777777" w:rsidR="00A65556" w:rsidRPr="00602692" w:rsidRDefault="00A65556" w:rsidP="007C3FED">
            <w:pPr>
              <w:spacing w:after="0" w:line="240" w:lineRule="auto"/>
              <w:rPr>
                <w:rFonts w:ascii="Times New Roman" w:hAnsi="Times New Roman" w:cs="Times New Roman"/>
              </w:rPr>
            </w:pPr>
          </w:p>
          <w:p w14:paraId="22F975EE" w14:textId="77777777" w:rsidR="00A65556" w:rsidRPr="00602692" w:rsidRDefault="00A65556" w:rsidP="007C3FED">
            <w:pPr>
              <w:spacing w:after="0" w:line="240" w:lineRule="auto"/>
              <w:rPr>
                <w:rFonts w:ascii="Times New Roman" w:hAnsi="Times New Roman" w:cs="Times New Roman"/>
              </w:rPr>
            </w:pPr>
          </w:p>
          <w:p w14:paraId="572DDDF6" w14:textId="77777777" w:rsidR="00A65556" w:rsidRPr="00602692" w:rsidRDefault="00A65556" w:rsidP="007C3FED">
            <w:pPr>
              <w:spacing w:after="0" w:line="240" w:lineRule="auto"/>
              <w:rPr>
                <w:rFonts w:ascii="Times New Roman" w:hAnsi="Times New Roman" w:cs="Times New Roman"/>
              </w:rPr>
            </w:pPr>
          </w:p>
          <w:p w14:paraId="15A9108B" w14:textId="77777777" w:rsidR="00A65556" w:rsidRPr="00602692" w:rsidRDefault="00A65556" w:rsidP="007C3FED">
            <w:pPr>
              <w:spacing w:after="0" w:line="240" w:lineRule="auto"/>
              <w:rPr>
                <w:rFonts w:ascii="Times New Roman" w:hAnsi="Times New Roman" w:cs="Times New Roman"/>
              </w:rPr>
            </w:pPr>
          </w:p>
          <w:p w14:paraId="11EC66BC" w14:textId="77777777" w:rsidR="00A65556" w:rsidRPr="00602692" w:rsidRDefault="00A65556" w:rsidP="007C3FED">
            <w:pPr>
              <w:spacing w:after="0" w:line="240" w:lineRule="auto"/>
              <w:rPr>
                <w:rFonts w:ascii="Times New Roman" w:hAnsi="Times New Roman" w:cs="Times New Roman"/>
              </w:rPr>
            </w:pPr>
          </w:p>
          <w:p w14:paraId="352E03A7" w14:textId="77777777" w:rsidR="00A65556" w:rsidRPr="00602692" w:rsidRDefault="00A65556" w:rsidP="007C3FED">
            <w:pPr>
              <w:spacing w:after="0" w:line="240" w:lineRule="auto"/>
              <w:rPr>
                <w:rFonts w:ascii="Times New Roman" w:hAnsi="Times New Roman" w:cs="Times New Roman"/>
              </w:rPr>
            </w:pPr>
          </w:p>
          <w:p w14:paraId="414EF0D7" w14:textId="77777777" w:rsidR="00A65556" w:rsidRPr="00602692" w:rsidRDefault="00A65556" w:rsidP="007C3FED">
            <w:pPr>
              <w:spacing w:after="0" w:line="240" w:lineRule="auto"/>
              <w:rPr>
                <w:rFonts w:ascii="Times New Roman" w:hAnsi="Times New Roman" w:cs="Times New Roman"/>
              </w:rPr>
            </w:pPr>
          </w:p>
          <w:p w14:paraId="0C7A3369" w14:textId="77777777" w:rsidR="00A65556" w:rsidRPr="00602692" w:rsidRDefault="00A65556" w:rsidP="007C3FED">
            <w:pPr>
              <w:spacing w:after="0" w:line="240" w:lineRule="auto"/>
              <w:rPr>
                <w:rFonts w:ascii="Times New Roman" w:hAnsi="Times New Roman" w:cs="Times New Roman"/>
              </w:rPr>
            </w:pPr>
          </w:p>
          <w:p w14:paraId="47130BAD" w14:textId="77777777" w:rsidR="00A65556" w:rsidRPr="00602692" w:rsidRDefault="00A65556" w:rsidP="007C3FED">
            <w:pPr>
              <w:spacing w:after="0" w:line="240" w:lineRule="auto"/>
              <w:rPr>
                <w:rFonts w:ascii="Times New Roman" w:hAnsi="Times New Roman" w:cs="Times New Roman"/>
              </w:rPr>
            </w:pPr>
          </w:p>
          <w:p w14:paraId="40B3BF18" w14:textId="77777777" w:rsidR="00A65556" w:rsidRPr="00602692" w:rsidRDefault="00A65556" w:rsidP="007C3FED">
            <w:pPr>
              <w:spacing w:after="0" w:line="240" w:lineRule="auto"/>
              <w:rPr>
                <w:rFonts w:ascii="Times New Roman" w:hAnsi="Times New Roman" w:cs="Times New Roman"/>
              </w:rPr>
            </w:pPr>
          </w:p>
          <w:p w14:paraId="4AB6CDFD" w14:textId="77777777" w:rsidR="00A65556" w:rsidRPr="00602692" w:rsidRDefault="00A65556" w:rsidP="007C3FED">
            <w:pPr>
              <w:spacing w:after="0" w:line="240" w:lineRule="auto"/>
              <w:rPr>
                <w:rFonts w:ascii="Times New Roman" w:hAnsi="Times New Roman" w:cs="Times New Roman"/>
              </w:rPr>
            </w:pPr>
          </w:p>
          <w:p w14:paraId="62094DAE" w14:textId="77777777" w:rsidR="00A65556" w:rsidRPr="00602692" w:rsidRDefault="00A65556" w:rsidP="007C3FED">
            <w:pPr>
              <w:spacing w:after="0" w:line="240" w:lineRule="auto"/>
              <w:rPr>
                <w:rFonts w:ascii="Times New Roman" w:hAnsi="Times New Roman" w:cs="Times New Roman"/>
              </w:rPr>
            </w:pPr>
          </w:p>
          <w:p w14:paraId="19F60632" w14:textId="77777777" w:rsidR="00A65556" w:rsidRPr="00602692" w:rsidRDefault="00A65556" w:rsidP="007C3FED">
            <w:pPr>
              <w:spacing w:after="0" w:line="240" w:lineRule="auto"/>
              <w:rPr>
                <w:rFonts w:ascii="Times New Roman" w:hAnsi="Times New Roman" w:cs="Times New Roman"/>
              </w:rPr>
            </w:pPr>
          </w:p>
          <w:p w14:paraId="0E587AEB" w14:textId="77777777" w:rsidR="00A65556" w:rsidRPr="00602692" w:rsidRDefault="00A65556" w:rsidP="007C3FED">
            <w:pPr>
              <w:spacing w:after="0" w:line="240" w:lineRule="auto"/>
              <w:rPr>
                <w:rFonts w:ascii="Times New Roman" w:hAnsi="Times New Roman" w:cs="Times New Roman"/>
              </w:rPr>
            </w:pPr>
          </w:p>
          <w:p w14:paraId="7370392C" w14:textId="77777777" w:rsidR="00A65556" w:rsidRPr="00602692" w:rsidRDefault="00A65556" w:rsidP="007C3FED">
            <w:pPr>
              <w:spacing w:after="0" w:line="240" w:lineRule="auto"/>
              <w:rPr>
                <w:rFonts w:ascii="Times New Roman" w:hAnsi="Times New Roman" w:cs="Times New Roman"/>
              </w:rPr>
            </w:pPr>
          </w:p>
          <w:p w14:paraId="334E48D8" w14:textId="77777777" w:rsidR="00A65556" w:rsidRPr="00602692" w:rsidRDefault="00A65556" w:rsidP="007C3FED">
            <w:pPr>
              <w:spacing w:after="0" w:line="240" w:lineRule="auto"/>
              <w:rPr>
                <w:rFonts w:ascii="Times New Roman" w:hAnsi="Times New Roman" w:cs="Times New Roman"/>
              </w:rPr>
            </w:pPr>
          </w:p>
          <w:p w14:paraId="5D4D43AF" w14:textId="77777777" w:rsidR="00A65556" w:rsidRPr="00602692" w:rsidRDefault="00A65556" w:rsidP="007C3FED">
            <w:pPr>
              <w:spacing w:after="0" w:line="240" w:lineRule="auto"/>
              <w:rPr>
                <w:rFonts w:ascii="Times New Roman" w:hAnsi="Times New Roman" w:cs="Times New Roman"/>
              </w:rPr>
            </w:pPr>
          </w:p>
          <w:p w14:paraId="782A79C5" w14:textId="77777777" w:rsidR="00A65556" w:rsidRPr="00602692" w:rsidRDefault="00A65556" w:rsidP="007C3FED">
            <w:pPr>
              <w:spacing w:after="0" w:line="240" w:lineRule="auto"/>
              <w:rPr>
                <w:rFonts w:ascii="Times New Roman" w:hAnsi="Times New Roman" w:cs="Times New Roman"/>
              </w:rPr>
            </w:pPr>
          </w:p>
          <w:p w14:paraId="108E7BAC" w14:textId="77777777" w:rsidR="00A65556" w:rsidRPr="00602692" w:rsidRDefault="00A65556" w:rsidP="007C3FED">
            <w:pPr>
              <w:spacing w:after="0" w:line="240" w:lineRule="auto"/>
              <w:rPr>
                <w:rFonts w:ascii="Times New Roman" w:hAnsi="Times New Roman" w:cs="Times New Roman"/>
              </w:rPr>
            </w:pPr>
          </w:p>
          <w:p w14:paraId="452B27C3" w14:textId="77777777" w:rsidR="00A65556" w:rsidRPr="00602692" w:rsidRDefault="00A65556" w:rsidP="007C3FED">
            <w:pPr>
              <w:spacing w:after="0" w:line="240" w:lineRule="auto"/>
              <w:rPr>
                <w:rFonts w:ascii="Times New Roman" w:hAnsi="Times New Roman" w:cs="Times New Roman"/>
              </w:rPr>
            </w:pPr>
          </w:p>
          <w:p w14:paraId="23A1391C" w14:textId="77777777" w:rsidR="00A65556" w:rsidRPr="00602692" w:rsidRDefault="00A65556" w:rsidP="007C3FED">
            <w:pPr>
              <w:spacing w:after="0" w:line="240" w:lineRule="auto"/>
              <w:rPr>
                <w:rFonts w:ascii="Times New Roman" w:hAnsi="Times New Roman" w:cs="Times New Roman"/>
              </w:rPr>
            </w:pPr>
          </w:p>
          <w:p w14:paraId="7B18B5C5" w14:textId="77777777" w:rsidR="00A65556" w:rsidRPr="00602692" w:rsidRDefault="00A65556" w:rsidP="007C3FED">
            <w:pPr>
              <w:spacing w:after="0" w:line="240" w:lineRule="auto"/>
              <w:rPr>
                <w:rFonts w:ascii="Times New Roman" w:hAnsi="Times New Roman" w:cs="Times New Roman"/>
              </w:rPr>
            </w:pPr>
          </w:p>
          <w:p w14:paraId="7E023528" w14:textId="77777777" w:rsidR="00A65556" w:rsidRPr="00602692" w:rsidRDefault="00A65556" w:rsidP="007C3FED">
            <w:pPr>
              <w:spacing w:after="0" w:line="240" w:lineRule="auto"/>
              <w:rPr>
                <w:rFonts w:ascii="Times New Roman" w:hAnsi="Times New Roman" w:cs="Times New Roman"/>
              </w:rPr>
            </w:pPr>
          </w:p>
          <w:p w14:paraId="35BE43A1" w14:textId="77777777" w:rsidR="00A65556" w:rsidRPr="00602692" w:rsidRDefault="00A65556" w:rsidP="007C3FED">
            <w:pPr>
              <w:spacing w:after="0" w:line="240" w:lineRule="auto"/>
              <w:rPr>
                <w:rFonts w:ascii="Times New Roman" w:hAnsi="Times New Roman" w:cs="Times New Roman"/>
              </w:rPr>
            </w:pPr>
          </w:p>
          <w:p w14:paraId="5F355A51" w14:textId="77777777" w:rsidR="00A65556" w:rsidRPr="00602692" w:rsidRDefault="00A65556" w:rsidP="007C3FED">
            <w:pPr>
              <w:spacing w:after="0" w:line="240" w:lineRule="auto"/>
              <w:rPr>
                <w:rFonts w:ascii="Times New Roman" w:hAnsi="Times New Roman" w:cs="Times New Roman"/>
              </w:rPr>
            </w:pPr>
          </w:p>
          <w:p w14:paraId="1CD6C5AC" w14:textId="77777777" w:rsidR="00A65556" w:rsidRPr="00602692" w:rsidRDefault="00A65556" w:rsidP="007C3FED">
            <w:pPr>
              <w:spacing w:after="0" w:line="240" w:lineRule="auto"/>
              <w:rPr>
                <w:rFonts w:ascii="Times New Roman" w:hAnsi="Times New Roman" w:cs="Times New Roman"/>
              </w:rPr>
            </w:pPr>
          </w:p>
          <w:p w14:paraId="766A0EB4" w14:textId="77777777" w:rsidR="00A65556" w:rsidRPr="00602692" w:rsidRDefault="00A65556" w:rsidP="007C3FED">
            <w:pPr>
              <w:spacing w:after="0" w:line="240" w:lineRule="auto"/>
              <w:rPr>
                <w:rFonts w:ascii="Times New Roman" w:hAnsi="Times New Roman" w:cs="Times New Roman"/>
              </w:rPr>
            </w:pPr>
          </w:p>
          <w:p w14:paraId="5DC30A92" w14:textId="77777777" w:rsidR="00A65556" w:rsidRPr="00602692" w:rsidRDefault="00A65556" w:rsidP="007C3FED">
            <w:pPr>
              <w:spacing w:after="0" w:line="240" w:lineRule="auto"/>
              <w:rPr>
                <w:rFonts w:ascii="Times New Roman" w:hAnsi="Times New Roman" w:cs="Times New Roman"/>
              </w:rPr>
            </w:pPr>
          </w:p>
          <w:p w14:paraId="1E79748F" w14:textId="77777777" w:rsidR="00A65556" w:rsidRPr="00602692" w:rsidRDefault="00A65556" w:rsidP="007C3FED">
            <w:pPr>
              <w:spacing w:after="0" w:line="240" w:lineRule="auto"/>
              <w:rPr>
                <w:rFonts w:ascii="Times New Roman" w:hAnsi="Times New Roman" w:cs="Times New Roman"/>
              </w:rPr>
            </w:pPr>
          </w:p>
          <w:p w14:paraId="34794C8B" w14:textId="77777777" w:rsidR="00A65556" w:rsidRPr="00602692" w:rsidRDefault="00A65556" w:rsidP="007C3FED">
            <w:pPr>
              <w:spacing w:after="0" w:line="240" w:lineRule="auto"/>
              <w:rPr>
                <w:rFonts w:ascii="Times New Roman" w:hAnsi="Times New Roman" w:cs="Times New Roman"/>
              </w:rPr>
            </w:pPr>
          </w:p>
          <w:p w14:paraId="2C7A4BFC" w14:textId="77777777" w:rsidR="00A65556" w:rsidRPr="00602692" w:rsidRDefault="00A65556" w:rsidP="007C3FED">
            <w:pPr>
              <w:spacing w:after="0" w:line="240" w:lineRule="auto"/>
              <w:rPr>
                <w:rFonts w:ascii="Times New Roman" w:hAnsi="Times New Roman" w:cs="Times New Roman"/>
              </w:rPr>
            </w:pPr>
          </w:p>
          <w:p w14:paraId="6AC1D411" w14:textId="77777777" w:rsidR="00A65556" w:rsidRPr="00602692" w:rsidRDefault="00A65556" w:rsidP="007C3FED">
            <w:pPr>
              <w:spacing w:after="0" w:line="240" w:lineRule="auto"/>
              <w:rPr>
                <w:rFonts w:ascii="Times New Roman" w:hAnsi="Times New Roman" w:cs="Times New Roman"/>
              </w:rPr>
            </w:pPr>
          </w:p>
          <w:p w14:paraId="28F181FE" w14:textId="77777777" w:rsidR="00A65556" w:rsidRPr="00602692" w:rsidRDefault="00A65556" w:rsidP="007C3FED">
            <w:pPr>
              <w:spacing w:after="0" w:line="240" w:lineRule="auto"/>
              <w:rPr>
                <w:rFonts w:ascii="Times New Roman" w:hAnsi="Times New Roman" w:cs="Times New Roman"/>
              </w:rPr>
            </w:pPr>
          </w:p>
          <w:p w14:paraId="5414C3BD" w14:textId="77777777" w:rsidR="00A65556" w:rsidRPr="00602692" w:rsidRDefault="00A65556" w:rsidP="007C3FED">
            <w:pPr>
              <w:spacing w:after="0" w:line="240" w:lineRule="auto"/>
              <w:rPr>
                <w:rFonts w:ascii="Times New Roman" w:hAnsi="Times New Roman" w:cs="Times New Roman"/>
              </w:rPr>
            </w:pPr>
          </w:p>
          <w:p w14:paraId="3BA61B07" w14:textId="77777777" w:rsidR="00A65556" w:rsidRPr="00602692" w:rsidRDefault="00A65556" w:rsidP="007C3FED">
            <w:pPr>
              <w:spacing w:after="0" w:line="240" w:lineRule="auto"/>
              <w:rPr>
                <w:rFonts w:ascii="Times New Roman" w:hAnsi="Times New Roman" w:cs="Times New Roman"/>
              </w:rPr>
            </w:pPr>
          </w:p>
          <w:p w14:paraId="6E67AE90" w14:textId="77777777" w:rsidR="00A65556" w:rsidRPr="00602692" w:rsidRDefault="00A65556" w:rsidP="007C3FED">
            <w:pPr>
              <w:spacing w:after="0" w:line="240" w:lineRule="auto"/>
              <w:rPr>
                <w:rFonts w:ascii="Times New Roman" w:hAnsi="Times New Roman" w:cs="Times New Roman"/>
              </w:rPr>
            </w:pPr>
          </w:p>
          <w:p w14:paraId="1AA0AE0B" w14:textId="77777777" w:rsidR="00A65556" w:rsidRPr="00602692" w:rsidRDefault="00A65556" w:rsidP="007C3FED">
            <w:pPr>
              <w:spacing w:after="0" w:line="240" w:lineRule="auto"/>
              <w:rPr>
                <w:rFonts w:ascii="Times New Roman" w:hAnsi="Times New Roman" w:cs="Times New Roman"/>
              </w:rPr>
            </w:pPr>
          </w:p>
          <w:p w14:paraId="2141ACD9" w14:textId="77777777" w:rsidR="00A65556" w:rsidRPr="00602692" w:rsidRDefault="00A65556" w:rsidP="007C3FED">
            <w:pPr>
              <w:spacing w:after="0" w:line="240" w:lineRule="auto"/>
              <w:rPr>
                <w:rFonts w:ascii="Times New Roman" w:hAnsi="Times New Roman" w:cs="Times New Roman"/>
              </w:rPr>
            </w:pPr>
          </w:p>
          <w:p w14:paraId="6F90B3EE" w14:textId="77777777" w:rsidR="00A65556" w:rsidRPr="00602692" w:rsidRDefault="00A65556" w:rsidP="007C3FED">
            <w:pPr>
              <w:spacing w:after="0" w:line="240" w:lineRule="auto"/>
              <w:rPr>
                <w:rFonts w:ascii="Times New Roman" w:hAnsi="Times New Roman" w:cs="Times New Roman"/>
              </w:rPr>
            </w:pPr>
          </w:p>
          <w:p w14:paraId="1D53AD05" w14:textId="77777777" w:rsidR="00A65556" w:rsidRPr="00602692" w:rsidRDefault="00A65556" w:rsidP="007C3FED">
            <w:pPr>
              <w:spacing w:after="0" w:line="240" w:lineRule="auto"/>
              <w:rPr>
                <w:rFonts w:ascii="Times New Roman" w:hAnsi="Times New Roman" w:cs="Times New Roman"/>
              </w:rPr>
            </w:pPr>
          </w:p>
          <w:p w14:paraId="2E216086" w14:textId="77777777" w:rsidR="00A65556" w:rsidRPr="00602692" w:rsidRDefault="00A65556" w:rsidP="007C3FED">
            <w:pPr>
              <w:spacing w:after="0" w:line="240" w:lineRule="auto"/>
              <w:rPr>
                <w:rFonts w:ascii="Times New Roman" w:hAnsi="Times New Roman" w:cs="Times New Roman"/>
              </w:rPr>
            </w:pPr>
          </w:p>
          <w:p w14:paraId="5180C800" w14:textId="77777777" w:rsidR="00A65556" w:rsidRPr="00602692" w:rsidRDefault="00A65556" w:rsidP="007C3FED">
            <w:pPr>
              <w:spacing w:after="0" w:line="240" w:lineRule="auto"/>
              <w:rPr>
                <w:rFonts w:ascii="Times New Roman" w:hAnsi="Times New Roman" w:cs="Times New Roman"/>
              </w:rPr>
            </w:pPr>
          </w:p>
          <w:p w14:paraId="5485813D" w14:textId="77777777" w:rsidR="00A65556" w:rsidRPr="00602692" w:rsidRDefault="00A65556" w:rsidP="007C3FED">
            <w:pPr>
              <w:spacing w:after="0" w:line="240" w:lineRule="auto"/>
              <w:rPr>
                <w:rFonts w:ascii="Times New Roman" w:hAnsi="Times New Roman" w:cs="Times New Roman"/>
              </w:rPr>
            </w:pPr>
          </w:p>
          <w:p w14:paraId="20BBE7D0" w14:textId="77777777" w:rsidR="00A65556" w:rsidRPr="00602692" w:rsidRDefault="00A65556" w:rsidP="007C3FED">
            <w:pPr>
              <w:spacing w:after="0" w:line="240" w:lineRule="auto"/>
              <w:rPr>
                <w:rFonts w:ascii="Times New Roman" w:hAnsi="Times New Roman" w:cs="Times New Roman"/>
              </w:rPr>
            </w:pPr>
          </w:p>
          <w:p w14:paraId="63B8EA8E" w14:textId="77777777" w:rsidR="00A65556" w:rsidRPr="00602692" w:rsidRDefault="00A65556" w:rsidP="007C3FED">
            <w:pPr>
              <w:spacing w:after="0" w:line="240" w:lineRule="auto"/>
              <w:rPr>
                <w:rFonts w:ascii="Times New Roman" w:hAnsi="Times New Roman" w:cs="Times New Roman"/>
              </w:rPr>
            </w:pPr>
          </w:p>
          <w:p w14:paraId="480B3B2D" w14:textId="77777777" w:rsidR="00A65556" w:rsidRPr="00602692" w:rsidRDefault="00A65556" w:rsidP="007C3FED">
            <w:pPr>
              <w:spacing w:after="0" w:line="240" w:lineRule="auto"/>
              <w:rPr>
                <w:rFonts w:ascii="Times New Roman" w:hAnsi="Times New Roman" w:cs="Times New Roman"/>
              </w:rPr>
            </w:pPr>
          </w:p>
          <w:p w14:paraId="71EA1545" w14:textId="77777777" w:rsidR="00A65556" w:rsidRPr="00602692" w:rsidRDefault="00A65556" w:rsidP="007C3FED">
            <w:pPr>
              <w:spacing w:after="0" w:line="240" w:lineRule="auto"/>
              <w:rPr>
                <w:rFonts w:ascii="Times New Roman" w:hAnsi="Times New Roman" w:cs="Times New Roman"/>
              </w:rPr>
            </w:pPr>
          </w:p>
          <w:p w14:paraId="3C3EF5CC" w14:textId="77777777" w:rsidR="00A65556" w:rsidRPr="00602692" w:rsidRDefault="00A65556" w:rsidP="007C3FED">
            <w:pPr>
              <w:spacing w:after="0" w:line="240" w:lineRule="auto"/>
              <w:rPr>
                <w:rFonts w:ascii="Times New Roman" w:hAnsi="Times New Roman" w:cs="Times New Roman"/>
              </w:rPr>
            </w:pPr>
          </w:p>
          <w:p w14:paraId="56686528" w14:textId="77777777" w:rsidR="00A65556" w:rsidRPr="00602692" w:rsidRDefault="00A65556" w:rsidP="007C3FED">
            <w:pPr>
              <w:spacing w:after="0" w:line="240" w:lineRule="auto"/>
              <w:rPr>
                <w:rFonts w:ascii="Times New Roman" w:hAnsi="Times New Roman" w:cs="Times New Roman"/>
              </w:rPr>
            </w:pPr>
          </w:p>
          <w:p w14:paraId="7DFD8565" w14:textId="77777777" w:rsidR="00A65556" w:rsidRPr="00602692" w:rsidRDefault="00A65556" w:rsidP="007C3FED">
            <w:pPr>
              <w:spacing w:after="0" w:line="240" w:lineRule="auto"/>
              <w:rPr>
                <w:rFonts w:ascii="Times New Roman" w:hAnsi="Times New Roman" w:cs="Times New Roman"/>
              </w:rPr>
            </w:pPr>
          </w:p>
          <w:p w14:paraId="01F37A0B" w14:textId="77777777" w:rsidR="00A65556" w:rsidRPr="00602692" w:rsidRDefault="00A65556" w:rsidP="007C3FED">
            <w:pPr>
              <w:spacing w:after="0" w:line="240" w:lineRule="auto"/>
              <w:rPr>
                <w:rFonts w:ascii="Times New Roman" w:hAnsi="Times New Roman" w:cs="Times New Roman"/>
              </w:rPr>
            </w:pPr>
          </w:p>
          <w:p w14:paraId="749D9F55" w14:textId="77777777" w:rsidR="00A65556" w:rsidRPr="00602692" w:rsidRDefault="00A65556" w:rsidP="007C3FED">
            <w:pPr>
              <w:spacing w:after="0" w:line="240" w:lineRule="auto"/>
              <w:rPr>
                <w:rFonts w:ascii="Times New Roman" w:hAnsi="Times New Roman" w:cs="Times New Roman"/>
              </w:rPr>
            </w:pPr>
          </w:p>
          <w:p w14:paraId="5DF66795" w14:textId="77777777" w:rsidR="00A65556" w:rsidRPr="00602692" w:rsidRDefault="00A65556" w:rsidP="007C3FED">
            <w:pPr>
              <w:spacing w:after="0" w:line="240" w:lineRule="auto"/>
              <w:rPr>
                <w:rFonts w:ascii="Times New Roman" w:hAnsi="Times New Roman" w:cs="Times New Roman"/>
              </w:rPr>
            </w:pPr>
          </w:p>
          <w:p w14:paraId="50F098AB" w14:textId="77777777" w:rsidR="00A65556" w:rsidRPr="00602692" w:rsidRDefault="00A65556" w:rsidP="007C3FED">
            <w:pPr>
              <w:spacing w:after="0" w:line="240" w:lineRule="auto"/>
              <w:rPr>
                <w:rFonts w:ascii="Times New Roman" w:hAnsi="Times New Roman" w:cs="Times New Roman"/>
              </w:rPr>
            </w:pPr>
          </w:p>
          <w:p w14:paraId="391DB449" w14:textId="77777777" w:rsidR="00A65556" w:rsidRPr="00602692" w:rsidRDefault="00A65556" w:rsidP="007C3FED">
            <w:pPr>
              <w:spacing w:after="0" w:line="240" w:lineRule="auto"/>
              <w:rPr>
                <w:rFonts w:ascii="Times New Roman" w:hAnsi="Times New Roman" w:cs="Times New Roman"/>
              </w:rPr>
            </w:pPr>
          </w:p>
          <w:p w14:paraId="439A1808" w14:textId="77777777" w:rsidR="00A65556" w:rsidRPr="00602692" w:rsidRDefault="00A65556" w:rsidP="007C3FED">
            <w:pPr>
              <w:spacing w:after="0" w:line="240" w:lineRule="auto"/>
              <w:rPr>
                <w:rFonts w:ascii="Times New Roman" w:hAnsi="Times New Roman" w:cs="Times New Roman"/>
              </w:rPr>
            </w:pPr>
          </w:p>
          <w:p w14:paraId="0998B7A3" w14:textId="77777777" w:rsidR="00A65556" w:rsidRPr="00602692" w:rsidRDefault="00A65556" w:rsidP="007C3FED">
            <w:pPr>
              <w:spacing w:after="0" w:line="240" w:lineRule="auto"/>
              <w:rPr>
                <w:rFonts w:ascii="Times New Roman" w:hAnsi="Times New Roman" w:cs="Times New Roman"/>
                <w:lang w:val="sr-Cyrl-RS"/>
              </w:rPr>
            </w:pPr>
            <w:r w:rsidRPr="00602692">
              <w:rPr>
                <w:rFonts w:ascii="Times New Roman" w:hAnsi="Times New Roman" w:cs="Times New Roman"/>
                <w:lang w:val="sr-Cyrl-RS"/>
              </w:rPr>
              <w:t>104А</w:t>
            </w:r>
          </w:p>
        </w:tc>
        <w:tc>
          <w:tcPr>
            <w:tcW w:w="1344" w:type="pct"/>
            <w:vAlign w:val="center"/>
          </w:tcPr>
          <w:p w14:paraId="42C99BB1" w14:textId="77777777" w:rsidR="007C3FED" w:rsidRPr="00602692" w:rsidRDefault="007C3FED" w:rsidP="007C3FED">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Орган из члана 104. овог закона је дужан да на својој званичној интернет страници објави обавештење о правноснажној одлуци којом се изриче казна или друга мера обвезнику за кршење одредаба овог закона, и то одмах након што је лице коме је изречена казна или друга мера обавештено о одлуци. </w:t>
            </w:r>
          </w:p>
          <w:p w14:paraId="4B66A6F9" w14:textId="77777777" w:rsidR="007C3FED" w:rsidRPr="00602692" w:rsidRDefault="007C3FED" w:rsidP="007C3FED">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Обавештење из става 1. овог члана садржи податке о врсти и природи кршења одредаба овог закона, као и о идентитету лица према коме је казна или друга мера изречена. </w:t>
            </w:r>
          </w:p>
          <w:p w14:paraId="3C2077D9" w14:textId="77777777" w:rsidR="007C3FED" w:rsidRPr="00602692" w:rsidRDefault="007C3FED" w:rsidP="007C3FED">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Ако орган из става 1. овог члана процени да је мера објављивања идентитета лица према коме је казна или друга мера изречена, односно његових личних података несразмерна тежини кршења одредаба овог закона, или ако би објава угрозила стабилност финансијског тржишта Републике Србије или истраге која је у току, надзорни орган: </w:t>
            </w:r>
          </w:p>
          <w:p w14:paraId="44A28E0F" w14:textId="77777777" w:rsidR="007C3FED" w:rsidRPr="00602692" w:rsidRDefault="007C3FED" w:rsidP="007C3FED">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1) одлаже објављивање обавештења из става 1. овог члана до тренутка када разлози из овог става престану да постоје; </w:t>
            </w:r>
          </w:p>
          <w:p w14:paraId="2B30A134" w14:textId="77777777" w:rsidR="007C3FED" w:rsidRPr="00602692" w:rsidRDefault="007C3FED" w:rsidP="007C3FED">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објављује обавештења из става 1. овог члана не наводећи личне податке о лицу коме је изречена казна или друга мера, у ком случају се објављивање личних података може одложити за разуман временски период, под условом да се предвиђа да ће у том периоду разлози за ненавођење личних података престати да постоје; </w:t>
            </w:r>
          </w:p>
          <w:p w14:paraId="03A513DF" w14:textId="77777777" w:rsidR="007C3FED" w:rsidRPr="00602692" w:rsidRDefault="007C3FED" w:rsidP="007C3FED">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3) неће објавити обавештење из става 1. овог члана ако процени да поступање из тач. 1) и 2) овог става није довољно да осигура стабилност финансијског тржишта, као и када процени да је објављивање тог обавештења несразмерно тежини изречене казне или друге мере. </w:t>
            </w:r>
          </w:p>
          <w:p w14:paraId="6EF80C87" w14:textId="77777777" w:rsidR="007C3FED" w:rsidRPr="00602692" w:rsidRDefault="007C3FED" w:rsidP="007C3FED">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Обавештење из става 1. овог члана мора да буде доступно на званичној интернет страници пет година након објављивања. Период у коме су лични подаци доступни на званичној интернет страници је једна година од дана објављивања. </w:t>
            </w:r>
          </w:p>
          <w:p w14:paraId="3D0591ED"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ОДМЕРАВАЊЕ МЕРА И КАЗНИ И ЊИХОВО ОБЈАВЉИВАЊЕ</w:t>
            </w:r>
          </w:p>
          <w:p w14:paraId="19BC06BE"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ЧЛАН 104А</w:t>
            </w:r>
          </w:p>
          <w:p w14:paraId="5D5B721A"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lastRenderedPageBreak/>
              <w:t>ПРИ ОДРЕЂИВАЊУ ВРСТЕ И ВИСИНЕ МЕРА И КАЗНИ ЗА ПОВРЕДЕ ОВОГ ЗАКОНА И ПОДЗАКОНСКИХ АКАТА ДОНЕТИХ НА ОСНОВУ ОВОГ ЗАКОНА, ОРГАНИ ИЗ ЧЛАНА 104. ОВОГ ЗАКОНА УЗИМАЈУ У ОБЗИР СВЕ РЕЛЕВАНТНЕ ОКОЛНОСТИ, УКЉУЧУЈУЋИ, АКО ЈЕ ПРИМЕНЉИВО:</w:t>
            </w:r>
          </w:p>
          <w:p w14:paraId="18352970"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1)</w:t>
            </w:r>
            <w:r w:rsidRPr="00602692">
              <w:rPr>
                <w:rFonts w:ascii="Times New Roman" w:hAnsi="Times New Roman" w:cs="Times New Roman"/>
                <w:bCs/>
              </w:rPr>
              <w:tab/>
              <w:t>ТЕЖИНУ И ТРАЈАЊЕ ПОВРЕДЕ;</w:t>
            </w:r>
          </w:p>
          <w:p w14:paraId="4A8366EF"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2)</w:t>
            </w:r>
            <w:r w:rsidRPr="00602692">
              <w:rPr>
                <w:rFonts w:ascii="Times New Roman" w:hAnsi="Times New Roman" w:cs="Times New Roman"/>
                <w:bCs/>
              </w:rPr>
              <w:tab/>
              <w:t xml:space="preserve">СТЕПЕН ОДГОВОРНОСТИ ФИЗИЧКОГ ИЛИ ПРАВНОГ ЛИЦА КОЈЕ ЈЕ ОДГОВОРНО ЗА ТУ ПОВРЕДУ; </w:t>
            </w:r>
          </w:p>
          <w:p w14:paraId="2E10AFF9"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3)</w:t>
            </w:r>
            <w:r w:rsidRPr="00602692">
              <w:rPr>
                <w:rFonts w:ascii="Times New Roman" w:hAnsi="Times New Roman" w:cs="Times New Roman"/>
                <w:bCs/>
              </w:rPr>
              <w:tab/>
              <w:t>ФИНАНСИЈСКУ СНАГУ ФИЗИЧКОГ ИЛИ ПРАВНОГ ЛИЦА КОЈЕ ЈЕ ОДГОВОРНО ЗА ТУ ПОВРЕДУ, КОЈЕ МОЖЕ УЗЕТИ У ОБЗИР УКУПНЕ ПРИХОДЕ ОДГОВОРНОГ ПРАВНОГ ИЛИ ФИЗИЧКОГ ЛИЦА НА ГОДИШЊЕМ НИВОУ;</w:t>
            </w:r>
          </w:p>
          <w:p w14:paraId="513BB26E"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4)</w:t>
            </w:r>
            <w:r w:rsidRPr="00602692">
              <w:rPr>
                <w:rFonts w:ascii="Times New Roman" w:hAnsi="Times New Roman" w:cs="Times New Roman"/>
                <w:bCs/>
              </w:rPr>
              <w:tab/>
              <w:t>КОРИСТ ПРИБАВЉЕНУ ТОМ ПОВРЕДОМ, АКО ЈЕ ТО МОГУЋЕ УТВРДИТИ;</w:t>
            </w:r>
          </w:p>
          <w:p w14:paraId="7A391108"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5)</w:t>
            </w:r>
            <w:r w:rsidRPr="00602692">
              <w:rPr>
                <w:rFonts w:ascii="Times New Roman" w:hAnsi="Times New Roman" w:cs="Times New Roman"/>
                <w:bCs/>
              </w:rPr>
              <w:tab/>
              <w:t>ГУБИТКЕ ИЛИ ШТЕТУ ЗА ТРЕЋА ЛИЦА КОЈИ СУ ПРОУЗРОКОВАНИ ТОМ ПОВРЕДОМ, АКО ЈЕ ТО МОГУЋЕ УТВРДИТИ;</w:t>
            </w:r>
          </w:p>
          <w:p w14:paraId="7A4F4F65" w14:textId="77777777" w:rsidR="00A65556" w:rsidRPr="00602692" w:rsidRDefault="00A65556" w:rsidP="00A65556">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6)</w:t>
            </w:r>
            <w:r w:rsidRPr="00602692">
              <w:rPr>
                <w:rFonts w:ascii="Times New Roman" w:hAnsi="Times New Roman" w:cs="Times New Roman"/>
                <w:bCs/>
              </w:rPr>
              <w:tab/>
              <w:t xml:space="preserve">СТЕПЕН САРАДЊЕ ОДГОВОРНОГ ФИЗИЧКОГ ИЛИ </w:t>
            </w:r>
            <w:r w:rsidRPr="00602692">
              <w:rPr>
                <w:rFonts w:ascii="Times New Roman" w:hAnsi="Times New Roman" w:cs="Times New Roman"/>
                <w:bCs/>
              </w:rPr>
              <w:lastRenderedPageBreak/>
              <w:t>ПРАВНОГ ЛИЦА С НАДЛЕЖНИМ ОРГАНОМ;</w:t>
            </w:r>
          </w:p>
          <w:p w14:paraId="4FA5E0AF" w14:textId="77777777" w:rsidR="00464AA3" w:rsidRPr="00464AA3" w:rsidRDefault="00A65556" w:rsidP="00464AA3">
            <w:pPr>
              <w:spacing w:before="100" w:beforeAutospacing="1" w:after="100" w:afterAutospacing="1" w:line="240" w:lineRule="auto"/>
              <w:jc w:val="both"/>
              <w:rPr>
                <w:rFonts w:ascii="Times New Roman" w:hAnsi="Times New Roman" w:cs="Times New Roman"/>
                <w:bCs/>
              </w:rPr>
            </w:pPr>
            <w:r w:rsidRPr="00602692">
              <w:rPr>
                <w:rFonts w:ascii="Times New Roman" w:hAnsi="Times New Roman" w:cs="Times New Roman"/>
                <w:bCs/>
              </w:rPr>
              <w:t>7)</w:t>
            </w:r>
            <w:r w:rsidRPr="00602692">
              <w:rPr>
                <w:rFonts w:ascii="Times New Roman" w:hAnsi="Times New Roman" w:cs="Times New Roman"/>
                <w:bCs/>
              </w:rPr>
              <w:tab/>
              <w:t>ПРЕТХОДНЕ ПОВРЕДЕ ОВОГ ЗАКОНА ИЛИ ДРУГИХ ПРОПИСА У ОБЛАСТИ СПРЕЧАВАЊА ПРАЊА НОВЦА, ФИНАНСИРАЊА ТЕРОРИЗМА И ФИНАНСИРАЊА ШИРЕЊА ОРУЖЈА ЗА МАСОВНО УНИШТЕЊЕ КОЈЕ ЈЕ ИЗВРШИЛО ОДГОВОРНО ФИЗИЧКО ИЛИ ПРАВНО ЛИЦЕ.</w:t>
            </w:r>
          </w:p>
        </w:tc>
        <w:tc>
          <w:tcPr>
            <w:tcW w:w="139" w:type="pct"/>
            <w:vAlign w:val="center"/>
          </w:tcPr>
          <w:p w14:paraId="29A97151" w14:textId="77777777" w:rsidR="007C3FED" w:rsidRPr="00602692" w:rsidRDefault="007C3FED" w:rsidP="007C3FED">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646CFECD" w14:textId="77777777" w:rsidR="007C3FED" w:rsidRPr="00602692" w:rsidRDefault="007C3FED" w:rsidP="007C3FED">
            <w:pPr>
              <w:spacing w:after="0" w:line="240" w:lineRule="auto"/>
              <w:ind w:firstLine="21"/>
              <w:rPr>
                <w:rFonts w:ascii="Times New Roman" w:hAnsi="Times New Roman" w:cs="Times New Roman"/>
                <w:lang w:val="ru-RU"/>
              </w:rPr>
            </w:pPr>
          </w:p>
        </w:tc>
        <w:tc>
          <w:tcPr>
            <w:tcW w:w="878" w:type="pct"/>
            <w:vAlign w:val="center"/>
          </w:tcPr>
          <w:p w14:paraId="4477D829" w14:textId="77777777" w:rsidR="007C3FED" w:rsidRPr="00602692" w:rsidRDefault="007C3FED" w:rsidP="007C3FED">
            <w:pPr>
              <w:spacing w:after="0" w:line="240" w:lineRule="auto"/>
              <w:rPr>
                <w:rFonts w:ascii="Times New Roman" w:hAnsi="Times New Roman" w:cs="Times New Roman"/>
                <w:lang w:val="sr-Cyrl-CS"/>
              </w:rPr>
            </w:pPr>
          </w:p>
        </w:tc>
      </w:tr>
      <w:tr w:rsidR="007C3FED" w:rsidRPr="00602692" w14:paraId="67220D09" w14:textId="77777777" w:rsidTr="00004FAF">
        <w:trPr>
          <w:trHeight w:val="63"/>
        </w:trPr>
        <w:tc>
          <w:tcPr>
            <w:tcW w:w="323" w:type="pct"/>
            <w:shd w:val="clear" w:color="auto" w:fill="D9D9D9"/>
          </w:tcPr>
          <w:p w14:paraId="29C39FE8"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61</w:t>
            </w:r>
          </w:p>
        </w:tc>
        <w:tc>
          <w:tcPr>
            <w:tcW w:w="1387" w:type="pct"/>
            <w:shd w:val="clear" w:color="auto" w:fill="D9D9D9"/>
            <w:vAlign w:val="center"/>
          </w:tcPr>
          <w:p w14:paraId="50DA54C2" w14:textId="77777777" w:rsidR="007C3FED" w:rsidRPr="00602692" w:rsidRDefault="007C3FED" w:rsidP="007C3FED">
            <w:pPr>
              <w:pStyle w:val="NormalWeb"/>
              <w:spacing w:before="0" w:beforeAutospacing="0" w:after="0" w:afterAutospacing="0"/>
              <w:rPr>
                <w:b/>
                <w:sz w:val="22"/>
                <w:szCs w:val="22"/>
              </w:rPr>
            </w:pPr>
            <w:r w:rsidRPr="00602692">
              <w:rPr>
                <w:sz w:val="22"/>
                <w:szCs w:val="22"/>
              </w:rPr>
              <w:t xml:space="preserve">1. </w:t>
            </w:r>
            <w:r w:rsidRPr="00602692">
              <w:rPr>
                <w:b/>
                <w:sz w:val="22"/>
                <w:szCs w:val="22"/>
              </w:rPr>
              <w:t>Member States shall ensure that competent authorities, as well as, where applicable, self-regulatory bodies, establish effective and reliable mechanisms to encourage the reporting to competent authorities, as well as, where applicable self-regulatory bodies, of potential or actual breaches of the national provisions transposing this Directive.</w:t>
            </w:r>
          </w:p>
          <w:p w14:paraId="62F26945"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For that purpose, they shall provide one or more secure communication channels for persons for the reporting referred to in the first subparagraph. Such channels shall ensure that the identity of persons providing information is known only to the competent authorities, as well as, where applicable, self-regulatory bodies</w:t>
            </w:r>
          </w:p>
          <w:p w14:paraId="08BD7142" w14:textId="77777777" w:rsidR="007C3FED" w:rsidRPr="00602692" w:rsidRDefault="007C3FED" w:rsidP="007C3FED">
            <w:pPr>
              <w:pStyle w:val="NormalWeb"/>
              <w:spacing w:before="0" w:beforeAutospacing="0" w:after="0" w:afterAutospacing="0"/>
              <w:rPr>
                <w:sz w:val="22"/>
                <w:szCs w:val="22"/>
              </w:rPr>
            </w:pPr>
            <w:r w:rsidRPr="00602692">
              <w:rPr>
                <w:sz w:val="22"/>
                <w:szCs w:val="22"/>
              </w:rPr>
              <w:t>2.   The mechanisms referred to in paragraph 1 shall include at least:</w:t>
            </w:r>
          </w:p>
          <w:p w14:paraId="66AEA7BF"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(a)specific procedures for the receipt of reports on breaches and their follow-up;</w:t>
            </w:r>
          </w:p>
          <w:p w14:paraId="5566421F" w14:textId="77777777" w:rsidR="007C3FED" w:rsidRPr="00602692" w:rsidRDefault="007C3FED" w:rsidP="007C3FED">
            <w:pPr>
              <w:pStyle w:val="NormalWeb"/>
              <w:spacing w:before="0" w:beforeAutospacing="0" w:after="0" w:afterAutospacing="0"/>
              <w:rPr>
                <w:sz w:val="22"/>
                <w:szCs w:val="22"/>
              </w:rPr>
            </w:pPr>
            <w:r w:rsidRPr="00602692">
              <w:rPr>
                <w:sz w:val="22"/>
                <w:szCs w:val="22"/>
              </w:rPr>
              <w:t>(b)appropriate protection for employees or persons in a comparable position, of obliged entities who report breaches committed within the obliged entity;</w:t>
            </w:r>
          </w:p>
          <w:p w14:paraId="4F038324" w14:textId="77777777" w:rsidR="007C3FED" w:rsidRPr="00602692" w:rsidRDefault="007C3FED" w:rsidP="007C3FED">
            <w:pPr>
              <w:pStyle w:val="NormalWeb"/>
              <w:spacing w:before="0" w:beforeAutospacing="0" w:after="0" w:afterAutospacing="0"/>
              <w:rPr>
                <w:sz w:val="22"/>
                <w:szCs w:val="22"/>
              </w:rPr>
            </w:pPr>
            <w:r w:rsidRPr="00602692">
              <w:rPr>
                <w:sz w:val="22"/>
                <w:szCs w:val="22"/>
              </w:rPr>
              <w:t>(c)appropriate protection for the accused person;</w:t>
            </w:r>
          </w:p>
          <w:p w14:paraId="54CADAC9" w14:textId="77777777" w:rsidR="007C3FED" w:rsidRPr="00602692" w:rsidRDefault="007C3FED" w:rsidP="007C3FED">
            <w:pPr>
              <w:pStyle w:val="NormalWeb"/>
              <w:spacing w:before="0" w:beforeAutospacing="0" w:after="0" w:afterAutospacing="0"/>
              <w:rPr>
                <w:sz w:val="22"/>
                <w:szCs w:val="22"/>
              </w:rPr>
            </w:pPr>
            <w:r w:rsidRPr="00602692">
              <w:rPr>
                <w:sz w:val="22"/>
                <w:szCs w:val="22"/>
              </w:rPr>
              <w:t>(d)protection of personal data concerning both the person who reports the breaches and the natural person who is allegedly responsible for a breach, in compliance with the principles laid down in Directive 95/46/EC;</w:t>
            </w:r>
          </w:p>
          <w:p w14:paraId="053841A4" w14:textId="77777777" w:rsidR="007C3FED" w:rsidRPr="00602692" w:rsidRDefault="007C3FED" w:rsidP="007C3FED">
            <w:pPr>
              <w:pStyle w:val="NormalWeb"/>
              <w:spacing w:before="0" w:beforeAutospacing="0" w:after="0" w:afterAutospacing="0"/>
              <w:rPr>
                <w:sz w:val="22"/>
                <w:szCs w:val="22"/>
              </w:rPr>
            </w:pPr>
            <w:r w:rsidRPr="00602692">
              <w:rPr>
                <w:sz w:val="22"/>
                <w:szCs w:val="22"/>
              </w:rPr>
              <w:t>(e) clear rules that ensure that confidentiality is guaranteed in all cases in relation to the person who reports the breaches committed within the obliged entity, unless disclosure is required by national law in the context of further investigations or subsequent judicial proceedings.</w:t>
            </w:r>
          </w:p>
          <w:p w14:paraId="5A3AE447" w14:textId="77777777" w:rsidR="007C3FED" w:rsidRPr="00602692" w:rsidRDefault="007C3FED" w:rsidP="007C3FED">
            <w:pPr>
              <w:pStyle w:val="NormalWeb"/>
              <w:spacing w:before="0" w:beforeAutospacing="0" w:after="0" w:afterAutospacing="0"/>
              <w:rPr>
                <w:sz w:val="22"/>
                <w:szCs w:val="22"/>
              </w:rPr>
            </w:pPr>
            <w:r w:rsidRPr="00602692">
              <w:rPr>
                <w:sz w:val="22"/>
                <w:szCs w:val="22"/>
              </w:rPr>
              <w:t>3.   Member States shall require obliged entities to have in place appropriate procedures for their employees, or persons in a comparable position, to report breaches internally through a specific, independent and anonymous channel, proportionate to the nature and size of the obliged entity concerned.</w:t>
            </w:r>
          </w:p>
        </w:tc>
        <w:tc>
          <w:tcPr>
            <w:tcW w:w="512" w:type="pct"/>
            <w:vAlign w:val="center"/>
          </w:tcPr>
          <w:p w14:paraId="20545E5F" w14:textId="77777777" w:rsidR="007C3FED" w:rsidRPr="00602692" w:rsidRDefault="007C3FED" w:rsidP="007C3FED">
            <w:pPr>
              <w:spacing w:after="0" w:line="240" w:lineRule="auto"/>
              <w:rPr>
                <w:rFonts w:ascii="Times New Roman" w:hAnsi="Times New Roman" w:cs="Times New Roman"/>
              </w:rPr>
            </w:pPr>
            <w:r w:rsidRPr="00602692">
              <w:rPr>
                <w:rFonts w:ascii="Times New Roman" w:hAnsi="Times New Roman" w:cs="Times New Roman"/>
              </w:rPr>
              <w:lastRenderedPageBreak/>
              <w:t>113</w:t>
            </w:r>
          </w:p>
          <w:p w14:paraId="5FB52F89" w14:textId="77777777" w:rsidR="00A65556" w:rsidRPr="00602692" w:rsidRDefault="00A65556" w:rsidP="007C3FED">
            <w:pPr>
              <w:spacing w:after="0" w:line="240" w:lineRule="auto"/>
              <w:rPr>
                <w:rFonts w:ascii="Times New Roman" w:hAnsi="Times New Roman" w:cs="Times New Roman"/>
              </w:rPr>
            </w:pPr>
          </w:p>
          <w:p w14:paraId="44ED907B" w14:textId="77777777" w:rsidR="00A65556" w:rsidRPr="00602692" w:rsidRDefault="00A65556" w:rsidP="007C3FED">
            <w:pPr>
              <w:spacing w:after="0" w:line="240" w:lineRule="auto"/>
              <w:rPr>
                <w:rFonts w:ascii="Times New Roman" w:hAnsi="Times New Roman" w:cs="Times New Roman"/>
              </w:rPr>
            </w:pPr>
          </w:p>
          <w:p w14:paraId="68CCA63B" w14:textId="77777777" w:rsidR="00A65556" w:rsidRPr="00602692" w:rsidRDefault="00A65556" w:rsidP="007C3FED">
            <w:pPr>
              <w:spacing w:after="0" w:line="240" w:lineRule="auto"/>
              <w:rPr>
                <w:rFonts w:ascii="Times New Roman" w:hAnsi="Times New Roman" w:cs="Times New Roman"/>
              </w:rPr>
            </w:pPr>
          </w:p>
          <w:p w14:paraId="0E1226B0" w14:textId="77777777" w:rsidR="00A65556" w:rsidRPr="00602692" w:rsidRDefault="00A65556" w:rsidP="007C3FED">
            <w:pPr>
              <w:spacing w:after="0" w:line="240" w:lineRule="auto"/>
              <w:rPr>
                <w:rFonts w:ascii="Times New Roman" w:hAnsi="Times New Roman" w:cs="Times New Roman"/>
              </w:rPr>
            </w:pPr>
          </w:p>
          <w:p w14:paraId="6962EE13" w14:textId="77777777" w:rsidR="00A65556" w:rsidRPr="00602692" w:rsidRDefault="00A65556" w:rsidP="007C3FED">
            <w:pPr>
              <w:spacing w:after="0" w:line="240" w:lineRule="auto"/>
              <w:rPr>
                <w:rFonts w:ascii="Times New Roman" w:hAnsi="Times New Roman" w:cs="Times New Roman"/>
              </w:rPr>
            </w:pPr>
          </w:p>
          <w:p w14:paraId="13543B54" w14:textId="77777777" w:rsidR="00A65556" w:rsidRPr="00602692" w:rsidRDefault="00A65556" w:rsidP="007C3FED">
            <w:pPr>
              <w:spacing w:after="0" w:line="240" w:lineRule="auto"/>
              <w:rPr>
                <w:rFonts w:ascii="Times New Roman" w:hAnsi="Times New Roman" w:cs="Times New Roman"/>
              </w:rPr>
            </w:pPr>
          </w:p>
          <w:p w14:paraId="2174B2A0" w14:textId="77777777" w:rsidR="00A65556" w:rsidRPr="00602692" w:rsidRDefault="00A65556" w:rsidP="007C3FED">
            <w:pPr>
              <w:spacing w:after="0" w:line="240" w:lineRule="auto"/>
              <w:rPr>
                <w:rFonts w:ascii="Times New Roman" w:hAnsi="Times New Roman" w:cs="Times New Roman"/>
              </w:rPr>
            </w:pPr>
          </w:p>
          <w:p w14:paraId="14F564F1" w14:textId="77777777" w:rsidR="00A65556" w:rsidRPr="00602692" w:rsidRDefault="00A65556" w:rsidP="007C3FED">
            <w:pPr>
              <w:spacing w:after="0" w:line="240" w:lineRule="auto"/>
              <w:rPr>
                <w:rFonts w:ascii="Times New Roman" w:hAnsi="Times New Roman" w:cs="Times New Roman"/>
              </w:rPr>
            </w:pPr>
          </w:p>
          <w:p w14:paraId="252E2999" w14:textId="77777777" w:rsidR="00A65556" w:rsidRPr="00602692" w:rsidRDefault="00A65556" w:rsidP="007C3FED">
            <w:pPr>
              <w:spacing w:after="0" w:line="240" w:lineRule="auto"/>
              <w:rPr>
                <w:rFonts w:ascii="Times New Roman" w:hAnsi="Times New Roman" w:cs="Times New Roman"/>
              </w:rPr>
            </w:pPr>
          </w:p>
          <w:p w14:paraId="76FEA753" w14:textId="77777777" w:rsidR="00A65556" w:rsidRPr="00602692" w:rsidRDefault="00A65556" w:rsidP="007C3FED">
            <w:pPr>
              <w:spacing w:after="0" w:line="240" w:lineRule="auto"/>
              <w:rPr>
                <w:rFonts w:ascii="Times New Roman" w:hAnsi="Times New Roman" w:cs="Times New Roman"/>
              </w:rPr>
            </w:pPr>
          </w:p>
          <w:p w14:paraId="226605B4" w14:textId="77777777" w:rsidR="00A65556" w:rsidRPr="00602692" w:rsidRDefault="00A65556" w:rsidP="007C3FED">
            <w:pPr>
              <w:spacing w:after="0" w:line="240" w:lineRule="auto"/>
              <w:rPr>
                <w:rFonts w:ascii="Times New Roman" w:hAnsi="Times New Roman" w:cs="Times New Roman"/>
              </w:rPr>
            </w:pPr>
          </w:p>
          <w:p w14:paraId="3EF58941" w14:textId="77777777" w:rsidR="00A65556" w:rsidRPr="00602692" w:rsidRDefault="00A65556" w:rsidP="007C3FED">
            <w:pPr>
              <w:spacing w:after="0" w:line="240" w:lineRule="auto"/>
              <w:rPr>
                <w:rFonts w:ascii="Times New Roman" w:hAnsi="Times New Roman" w:cs="Times New Roman"/>
              </w:rPr>
            </w:pPr>
          </w:p>
          <w:p w14:paraId="6C9F6BA9" w14:textId="77777777" w:rsidR="00A65556" w:rsidRPr="00602692" w:rsidRDefault="00A65556" w:rsidP="007C3FED">
            <w:pPr>
              <w:spacing w:after="0" w:line="240" w:lineRule="auto"/>
              <w:rPr>
                <w:rFonts w:ascii="Times New Roman" w:hAnsi="Times New Roman" w:cs="Times New Roman"/>
              </w:rPr>
            </w:pPr>
          </w:p>
          <w:p w14:paraId="3AF2258F" w14:textId="77777777" w:rsidR="00A65556" w:rsidRPr="00602692" w:rsidRDefault="00A65556" w:rsidP="007C3FED">
            <w:pPr>
              <w:spacing w:after="0" w:line="240" w:lineRule="auto"/>
              <w:rPr>
                <w:rFonts w:ascii="Times New Roman" w:hAnsi="Times New Roman" w:cs="Times New Roman"/>
              </w:rPr>
            </w:pPr>
          </w:p>
          <w:p w14:paraId="7697BFD4" w14:textId="77777777" w:rsidR="00A65556" w:rsidRPr="00602692" w:rsidRDefault="00A65556" w:rsidP="007C3FED">
            <w:pPr>
              <w:spacing w:after="0" w:line="240" w:lineRule="auto"/>
              <w:rPr>
                <w:rFonts w:ascii="Times New Roman" w:hAnsi="Times New Roman" w:cs="Times New Roman"/>
              </w:rPr>
            </w:pPr>
          </w:p>
          <w:p w14:paraId="36A722E6" w14:textId="77777777" w:rsidR="00A65556" w:rsidRPr="00602692" w:rsidRDefault="00A65556" w:rsidP="007C3FED">
            <w:pPr>
              <w:spacing w:after="0" w:line="240" w:lineRule="auto"/>
              <w:rPr>
                <w:rFonts w:ascii="Times New Roman" w:hAnsi="Times New Roman" w:cs="Times New Roman"/>
              </w:rPr>
            </w:pPr>
          </w:p>
          <w:p w14:paraId="44F2A733" w14:textId="77777777" w:rsidR="00A65556" w:rsidRPr="00602692" w:rsidRDefault="00A65556" w:rsidP="007C3FED">
            <w:pPr>
              <w:spacing w:after="0" w:line="240" w:lineRule="auto"/>
              <w:rPr>
                <w:rFonts w:ascii="Times New Roman" w:hAnsi="Times New Roman" w:cs="Times New Roman"/>
              </w:rPr>
            </w:pPr>
          </w:p>
          <w:p w14:paraId="2C051A9B" w14:textId="77777777" w:rsidR="00A65556" w:rsidRPr="00602692" w:rsidRDefault="00A65556" w:rsidP="007C3FED">
            <w:pPr>
              <w:spacing w:after="0" w:line="240" w:lineRule="auto"/>
              <w:rPr>
                <w:rFonts w:ascii="Times New Roman" w:hAnsi="Times New Roman" w:cs="Times New Roman"/>
              </w:rPr>
            </w:pPr>
          </w:p>
          <w:p w14:paraId="5ADA864C" w14:textId="77777777" w:rsidR="00A65556" w:rsidRPr="00602692" w:rsidRDefault="00A65556" w:rsidP="007C3FED">
            <w:pPr>
              <w:spacing w:after="0" w:line="240" w:lineRule="auto"/>
              <w:rPr>
                <w:rFonts w:ascii="Times New Roman" w:hAnsi="Times New Roman" w:cs="Times New Roman"/>
              </w:rPr>
            </w:pPr>
          </w:p>
          <w:p w14:paraId="0C5EF139" w14:textId="77777777" w:rsidR="00A65556" w:rsidRPr="00602692" w:rsidRDefault="00A65556" w:rsidP="007C3FED">
            <w:pPr>
              <w:spacing w:after="0" w:line="240" w:lineRule="auto"/>
              <w:rPr>
                <w:rFonts w:ascii="Times New Roman" w:hAnsi="Times New Roman" w:cs="Times New Roman"/>
              </w:rPr>
            </w:pPr>
          </w:p>
          <w:p w14:paraId="3158C27E" w14:textId="77777777" w:rsidR="00A65556" w:rsidRPr="00602692" w:rsidRDefault="00A65556" w:rsidP="007C3FED">
            <w:pPr>
              <w:spacing w:after="0" w:line="240" w:lineRule="auto"/>
              <w:rPr>
                <w:rFonts w:ascii="Times New Roman" w:hAnsi="Times New Roman" w:cs="Times New Roman"/>
              </w:rPr>
            </w:pPr>
          </w:p>
          <w:p w14:paraId="352A2AC0" w14:textId="77777777" w:rsidR="00A65556" w:rsidRPr="00602692" w:rsidRDefault="00A65556" w:rsidP="007C3FED">
            <w:pPr>
              <w:spacing w:after="0" w:line="240" w:lineRule="auto"/>
              <w:rPr>
                <w:rFonts w:ascii="Times New Roman" w:hAnsi="Times New Roman" w:cs="Times New Roman"/>
              </w:rPr>
            </w:pPr>
          </w:p>
          <w:p w14:paraId="2DB6CC76" w14:textId="77777777" w:rsidR="00A65556" w:rsidRPr="00602692" w:rsidRDefault="00A65556" w:rsidP="007C3FED">
            <w:pPr>
              <w:spacing w:after="0" w:line="240" w:lineRule="auto"/>
              <w:rPr>
                <w:rFonts w:ascii="Times New Roman" w:hAnsi="Times New Roman" w:cs="Times New Roman"/>
              </w:rPr>
            </w:pPr>
          </w:p>
          <w:p w14:paraId="58CE93FF" w14:textId="77777777" w:rsidR="00A65556" w:rsidRPr="00602692" w:rsidRDefault="00A65556" w:rsidP="007C3FED">
            <w:pPr>
              <w:spacing w:after="0" w:line="240" w:lineRule="auto"/>
              <w:rPr>
                <w:rFonts w:ascii="Times New Roman" w:hAnsi="Times New Roman" w:cs="Times New Roman"/>
              </w:rPr>
            </w:pPr>
          </w:p>
          <w:p w14:paraId="08108245" w14:textId="77777777" w:rsidR="00A65556" w:rsidRPr="00602692" w:rsidRDefault="00A65556" w:rsidP="007C3FED">
            <w:pPr>
              <w:spacing w:after="0" w:line="240" w:lineRule="auto"/>
              <w:rPr>
                <w:rFonts w:ascii="Times New Roman" w:hAnsi="Times New Roman" w:cs="Times New Roman"/>
              </w:rPr>
            </w:pPr>
          </w:p>
          <w:p w14:paraId="7C62425E" w14:textId="77777777" w:rsidR="00A65556" w:rsidRPr="00602692" w:rsidRDefault="00A65556" w:rsidP="007C3FED">
            <w:pPr>
              <w:spacing w:after="0" w:line="240" w:lineRule="auto"/>
              <w:rPr>
                <w:rFonts w:ascii="Times New Roman" w:hAnsi="Times New Roman" w:cs="Times New Roman"/>
              </w:rPr>
            </w:pPr>
          </w:p>
          <w:p w14:paraId="6098FDEB" w14:textId="77777777" w:rsidR="00A65556" w:rsidRPr="00602692" w:rsidRDefault="00A65556" w:rsidP="007C3FED">
            <w:pPr>
              <w:spacing w:after="0" w:line="240" w:lineRule="auto"/>
              <w:rPr>
                <w:rFonts w:ascii="Times New Roman" w:hAnsi="Times New Roman" w:cs="Times New Roman"/>
              </w:rPr>
            </w:pPr>
          </w:p>
          <w:p w14:paraId="6851FE41" w14:textId="77777777" w:rsidR="00A65556" w:rsidRPr="00602692" w:rsidRDefault="00A65556" w:rsidP="007C3FED">
            <w:pPr>
              <w:spacing w:after="0" w:line="240" w:lineRule="auto"/>
              <w:rPr>
                <w:rFonts w:ascii="Times New Roman" w:hAnsi="Times New Roman" w:cs="Times New Roman"/>
              </w:rPr>
            </w:pPr>
          </w:p>
          <w:p w14:paraId="2C93F44F" w14:textId="77777777" w:rsidR="00A65556" w:rsidRPr="00602692" w:rsidRDefault="00A65556" w:rsidP="007C3FED">
            <w:pPr>
              <w:spacing w:after="0" w:line="240" w:lineRule="auto"/>
              <w:rPr>
                <w:rFonts w:ascii="Times New Roman" w:hAnsi="Times New Roman" w:cs="Times New Roman"/>
              </w:rPr>
            </w:pPr>
          </w:p>
          <w:p w14:paraId="4310355E" w14:textId="77777777" w:rsidR="00A65556" w:rsidRPr="00602692" w:rsidRDefault="00A65556" w:rsidP="007C3FED">
            <w:pPr>
              <w:spacing w:after="0" w:line="240" w:lineRule="auto"/>
              <w:rPr>
                <w:rFonts w:ascii="Times New Roman" w:hAnsi="Times New Roman" w:cs="Times New Roman"/>
              </w:rPr>
            </w:pPr>
          </w:p>
          <w:p w14:paraId="5FDC399A" w14:textId="77777777" w:rsidR="00A65556" w:rsidRPr="00602692" w:rsidRDefault="00A65556" w:rsidP="007C3FED">
            <w:pPr>
              <w:spacing w:after="0" w:line="240" w:lineRule="auto"/>
              <w:rPr>
                <w:rFonts w:ascii="Times New Roman" w:hAnsi="Times New Roman" w:cs="Times New Roman"/>
              </w:rPr>
            </w:pPr>
          </w:p>
          <w:p w14:paraId="1E9ABCB6" w14:textId="77777777" w:rsidR="00A65556" w:rsidRPr="00602692" w:rsidRDefault="00A65556" w:rsidP="007C3FED">
            <w:pPr>
              <w:spacing w:after="0" w:line="240" w:lineRule="auto"/>
              <w:rPr>
                <w:rFonts w:ascii="Times New Roman" w:hAnsi="Times New Roman" w:cs="Times New Roman"/>
              </w:rPr>
            </w:pPr>
          </w:p>
          <w:p w14:paraId="31465DF2" w14:textId="77777777" w:rsidR="00A65556" w:rsidRPr="00602692" w:rsidRDefault="00A65556" w:rsidP="007C3FED">
            <w:pPr>
              <w:spacing w:after="0" w:line="240" w:lineRule="auto"/>
              <w:rPr>
                <w:rFonts w:ascii="Times New Roman" w:hAnsi="Times New Roman" w:cs="Times New Roman"/>
              </w:rPr>
            </w:pPr>
          </w:p>
          <w:p w14:paraId="738EDFDB" w14:textId="77777777" w:rsidR="00A65556" w:rsidRPr="00602692" w:rsidRDefault="00A65556" w:rsidP="007C3FED">
            <w:pPr>
              <w:spacing w:after="0" w:line="240" w:lineRule="auto"/>
              <w:rPr>
                <w:rFonts w:ascii="Times New Roman" w:hAnsi="Times New Roman" w:cs="Times New Roman"/>
              </w:rPr>
            </w:pPr>
          </w:p>
          <w:p w14:paraId="4B2ED7AF" w14:textId="77777777" w:rsidR="00A65556" w:rsidRPr="00602692" w:rsidRDefault="00A65556" w:rsidP="007C3FED">
            <w:pPr>
              <w:spacing w:after="0" w:line="240" w:lineRule="auto"/>
              <w:rPr>
                <w:rFonts w:ascii="Times New Roman" w:hAnsi="Times New Roman" w:cs="Times New Roman"/>
              </w:rPr>
            </w:pPr>
          </w:p>
          <w:p w14:paraId="5F15299E" w14:textId="77777777" w:rsidR="00A65556" w:rsidRPr="00602692" w:rsidRDefault="00A65556" w:rsidP="007C3FED">
            <w:pPr>
              <w:spacing w:after="0" w:line="240" w:lineRule="auto"/>
              <w:rPr>
                <w:rFonts w:ascii="Times New Roman" w:hAnsi="Times New Roman" w:cs="Times New Roman"/>
              </w:rPr>
            </w:pPr>
          </w:p>
          <w:p w14:paraId="49EA7275" w14:textId="77777777" w:rsidR="00A65556" w:rsidRPr="00602692" w:rsidRDefault="00A65556" w:rsidP="007C3FED">
            <w:pPr>
              <w:spacing w:after="0" w:line="240" w:lineRule="auto"/>
              <w:rPr>
                <w:rFonts w:ascii="Times New Roman" w:hAnsi="Times New Roman" w:cs="Times New Roman"/>
              </w:rPr>
            </w:pPr>
          </w:p>
          <w:p w14:paraId="4235C719" w14:textId="77777777" w:rsidR="00A65556" w:rsidRPr="00602692" w:rsidRDefault="00A65556" w:rsidP="007C3FED">
            <w:pPr>
              <w:spacing w:after="0" w:line="240" w:lineRule="auto"/>
              <w:rPr>
                <w:rFonts w:ascii="Times New Roman" w:hAnsi="Times New Roman" w:cs="Times New Roman"/>
              </w:rPr>
            </w:pPr>
          </w:p>
          <w:p w14:paraId="2423E6B2" w14:textId="77777777" w:rsidR="00A65556" w:rsidRPr="00602692" w:rsidRDefault="00A65556" w:rsidP="007C3FED">
            <w:pPr>
              <w:spacing w:after="0" w:line="240" w:lineRule="auto"/>
              <w:rPr>
                <w:rFonts w:ascii="Times New Roman" w:hAnsi="Times New Roman" w:cs="Times New Roman"/>
              </w:rPr>
            </w:pPr>
          </w:p>
          <w:p w14:paraId="105601A0" w14:textId="77777777" w:rsidR="00A65556" w:rsidRDefault="008A5F74" w:rsidP="007C3FED">
            <w:pPr>
              <w:spacing w:after="0" w:line="240" w:lineRule="auto"/>
              <w:rPr>
                <w:rFonts w:ascii="Times New Roman" w:hAnsi="Times New Roman" w:cs="Times New Roman"/>
                <w:lang w:val="sr-Cyrl-RS"/>
              </w:rPr>
            </w:pPr>
            <w:r>
              <w:rPr>
                <w:rFonts w:ascii="Times New Roman" w:hAnsi="Times New Roman" w:cs="Times New Roman"/>
                <w:lang w:val="sr-Cyrl-RS"/>
              </w:rPr>
              <w:t>113</w:t>
            </w:r>
          </w:p>
          <w:p w14:paraId="4E890B20" w14:textId="77777777" w:rsidR="008A5F74" w:rsidRDefault="008A5F74" w:rsidP="007C3FED">
            <w:pPr>
              <w:spacing w:after="0" w:line="240" w:lineRule="auto"/>
              <w:rPr>
                <w:rFonts w:ascii="Times New Roman" w:hAnsi="Times New Roman" w:cs="Times New Roman"/>
                <w:lang w:val="sr-Cyrl-RS"/>
              </w:rPr>
            </w:pPr>
          </w:p>
          <w:p w14:paraId="7A7CA6B5" w14:textId="77777777" w:rsidR="008A5F74" w:rsidRDefault="008A5F74" w:rsidP="007C3FED">
            <w:pPr>
              <w:spacing w:after="0" w:line="240" w:lineRule="auto"/>
              <w:rPr>
                <w:rFonts w:ascii="Times New Roman" w:hAnsi="Times New Roman" w:cs="Times New Roman"/>
                <w:lang w:val="sr-Cyrl-RS"/>
              </w:rPr>
            </w:pPr>
          </w:p>
          <w:p w14:paraId="1B147706" w14:textId="77777777" w:rsidR="008A5F74" w:rsidRDefault="008A5F74" w:rsidP="007C3FED">
            <w:pPr>
              <w:spacing w:after="0" w:line="240" w:lineRule="auto"/>
              <w:rPr>
                <w:rFonts w:ascii="Times New Roman" w:hAnsi="Times New Roman" w:cs="Times New Roman"/>
                <w:lang w:val="sr-Cyrl-RS"/>
              </w:rPr>
            </w:pPr>
          </w:p>
          <w:p w14:paraId="7B26F206" w14:textId="77777777" w:rsidR="008A5F74" w:rsidRDefault="008A5F74" w:rsidP="007C3FED">
            <w:pPr>
              <w:spacing w:after="0" w:line="240" w:lineRule="auto"/>
              <w:rPr>
                <w:rFonts w:ascii="Times New Roman" w:hAnsi="Times New Roman" w:cs="Times New Roman"/>
                <w:lang w:val="sr-Cyrl-RS"/>
              </w:rPr>
            </w:pPr>
          </w:p>
          <w:p w14:paraId="201FD002" w14:textId="77777777" w:rsidR="008A5F74" w:rsidRDefault="008A5F74" w:rsidP="007C3FED">
            <w:pPr>
              <w:spacing w:after="0" w:line="240" w:lineRule="auto"/>
              <w:rPr>
                <w:rFonts w:ascii="Times New Roman" w:hAnsi="Times New Roman" w:cs="Times New Roman"/>
                <w:lang w:val="sr-Cyrl-RS"/>
              </w:rPr>
            </w:pPr>
          </w:p>
          <w:p w14:paraId="7F7BB211" w14:textId="77777777" w:rsidR="008A5F74" w:rsidRDefault="008A5F74" w:rsidP="007C3FED">
            <w:pPr>
              <w:spacing w:after="0" w:line="240" w:lineRule="auto"/>
              <w:rPr>
                <w:rFonts w:ascii="Times New Roman" w:hAnsi="Times New Roman" w:cs="Times New Roman"/>
                <w:lang w:val="sr-Cyrl-RS"/>
              </w:rPr>
            </w:pPr>
          </w:p>
          <w:p w14:paraId="476B321B" w14:textId="77777777" w:rsidR="008A5F74" w:rsidRDefault="008A5F74" w:rsidP="007C3FED">
            <w:pPr>
              <w:spacing w:after="0" w:line="240" w:lineRule="auto"/>
              <w:rPr>
                <w:rFonts w:ascii="Times New Roman" w:hAnsi="Times New Roman" w:cs="Times New Roman"/>
                <w:lang w:val="sr-Cyrl-RS"/>
              </w:rPr>
            </w:pPr>
          </w:p>
          <w:p w14:paraId="766E206E" w14:textId="77777777" w:rsidR="008A5F74" w:rsidRDefault="008A5F74" w:rsidP="007C3FED">
            <w:pPr>
              <w:spacing w:after="0" w:line="240" w:lineRule="auto"/>
              <w:rPr>
                <w:rFonts w:ascii="Times New Roman" w:hAnsi="Times New Roman" w:cs="Times New Roman"/>
                <w:lang w:val="sr-Cyrl-RS"/>
              </w:rPr>
            </w:pPr>
          </w:p>
          <w:p w14:paraId="79DF0801" w14:textId="77777777" w:rsidR="008A5F74" w:rsidRDefault="008A5F74" w:rsidP="007C3FED">
            <w:pPr>
              <w:spacing w:after="0" w:line="240" w:lineRule="auto"/>
              <w:rPr>
                <w:rFonts w:ascii="Times New Roman" w:hAnsi="Times New Roman" w:cs="Times New Roman"/>
                <w:lang w:val="sr-Cyrl-RS"/>
              </w:rPr>
            </w:pPr>
          </w:p>
          <w:p w14:paraId="7C430BDD" w14:textId="77777777" w:rsidR="008A5F74" w:rsidRDefault="008A5F74" w:rsidP="007C3FED">
            <w:pPr>
              <w:spacing w:after="0" w:line="240" w:lineRule="auto"/>
              <w:rPr>
                <w:rFonts w:ascii="Times New Roman" w:hAnsi="Times New Roman" w:cs="Times New Roman"/>
                <w:lang w:val="sr-Cyrl-RS"/>
              </w:rPr>
            </w:pPr>
          </w:p>
          <w:p w14:paraId="332B2714" w14:textId="77777777" w:rsidR="008A5F74" w:rsidRDefault="008A5F74" w:rsidP="007C3FED">
            <w:pPr>
              <w:spacing w:after="0" w:line="240" w:lineRule="auto"/>
              <w:rPr>
                <w:rFonts w:ascii="Times New Roman" w:hAnsi="Times New Roman" w:cs="Times New Roman"/>
                <w:lang w:val="sr-Cyrl-RS"/>
              </w:rPr>
            </w:pPr>
          </w:p>
          <w:p w14:paraId="1987059B" w14:textId="77777777" w:rsidR="008A5F74" w:rsidRDefault="008A5F74" w:rsidP="007C3FED">
            <w:pPr>
              <w:spacing w:after="0" w:line="240" w:lineRule="auto"/>
              <w:rPr>
                <w:rFonts w:ascii="Times New Roman" w:hAnsi="Times New Roman" w:cs="Times New Roman"/>
                <w:lang w:val="sr-Cyrl-RS"/>
              </w:rPr>
            </w:pPr>
          </w:p>
          <w:p w14:paraId="6BEECEE4" w14:textId="77777777" w:rsidR="008A5F74" w:rsidRDefault="008A5F74" w:rsidP="007C3FED">
            <w:pPr>
              <w:spacing w:after="0" w:line="240" w:lineRule="auto"/>
              <w:rPr>
                <w:rFonts w:ascii="Times New Roman" w:hAnsi="Times New Roman" w:cs="Times New Roman"/>
                <w:lang w:val="sr-Cyrl-RS"/>
              </w:rPr>
            </w:pPr>
          </w:p>
          <w:p w14:paraId="4383FAE3" w14:textId="77777777" w:rsidR="008A5F74" w:rsidRDefault="008A5F74" w:rsidP="007C3FED">
            <w:pPr>
              <w:spacing w:after="0" w:line="240" w:lineRule="auto"/>
              <w:rPr>
                <w:rFonts w:ascii="Times New Roman" w:hAnsi="Times New Roman" w:cs="Times New Roman"/>
                <w:lang w:val="sr-Cyrl-RS"/>
              </w:rPr>
            </w:pPr>
          </w:p>
          <w:p w14:paraId="393CAC42" w14:textId="77777777" w:rsidR="008A5F74" w:rsidRDefault="008A5F74" w:rsidP="007C3FED">
            <w:pPr>
              <w:spacing w:after="0" w:line="240" w:lineRule="auto"/>
              <w:rPr>
                <w:rFonts w:ascii="Times New Roman" w:hAnsi="Times New Roman" w:cs="Times New Roman"/>
                <w:lang w:val="sr-Cyrl-RS"/>
              </w:rPr>
            </w:pPr>
          </w:p>
          <w:p w14:paraId="67A938FD" w14:textId="77777777" w:rsidR="008A5F74" w:rsidRPr="00602692" w:rsidRDefault="008A5F74" w:rsidP="007C3FED">
            <w:pPr>
              <w:spacing w:after="0" w:line="240" w:lineRule="auto"/>
              <w:rPr>
                <w:rFonts w:ascii="Times New Roman" w:hAnsi="Times New Roman" w:cs="Times New Roman"/>
                <w:lang w:val="sr-Cyrl-RS"/>
              </w:rPr>
            </w:pPr>
            <w:r>
              <w:rPr>
                <w:rFonts w:ascii="Times New Roman" w:hAnsi="Times New Roman" w:cs="Times New Roman"/>
                <w:lang w:val="sr-Cyrl-RS"/>
              </w:rPr>
              <w:t>94</w:t>
            </w:r>
          </w:p>
        </w:tc>
        <w:tc>
          <w:tcPr>
            <w:tcW w:w="1344" w:type="pct"/>
            <w:vAlign w:val="center"/>
          </w:tcPr>
          <w:p w14:paraId="61FC3A05" w14:textId="77777777" w:rsidR="00A65556" w:rsidRPr="00602692" w:rsidRDefault="00A65556" w:rsidP="00A6555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Орган из члана 104. овог закона је дужан да успостави механизам којим се подстиче пријављивање том органу кршења одредаба овог закона од стране обвезника, односно запослених у обвезнику.</w:t>
            </w:r>
          </w:p>
          <w:p w14:paraId="244AB22D" w14:textId="77777777" w:rsidR="00A65556" w:rsidRPr="00602692" w:rsidRDefault="00A65556" w:rsidP="00A6555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Механизам из става 1. овог члана укључује најмање следеће:</w:t>
            </w:r>
          </w:p>
          <w:p w14:paraId="60A23273" w14:textId="77777777" w:rsidR="00A65556" w:rsidRPr="00602692" w:rsidRDefault="00A65556" w:rsidP="00A6555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1) поступак за примање пријава о кршењу одредаба овог закона и предузимање активности у вези с тим пријавама;</w:t>
            </w:r>
          </w:p>
          <w:p w14:paraId="49765844" w14:textId="77777777" w:rsidR="00A65556" w:rsidRPr="00602692" w:rsidRDefault="00A65556" w:rsidP="00A6555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2) одговарајућу заштиту запосленог код обвезника који пријави кршење одредаба овог закона;</w:t>
            </w:r>
          </w:p>
          <w:p w14:paraId="5C251785" w14:textId="77777777" w:rsidR="00A65556" w:rsidRPr="00602692" w:rsidRDefault="00A65556" w:rsidP="00A6555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lastRenderedPageBreak/>
              <w:t>3) одговарајућу заштиту запосленог које је пријављено за кршење одредаба овог закона;</w:t>
            </w:r>
          </w:p>
          <w:p w14:paraId="16043BF6" w14:textId="77777777" w:rsidR="00A65556" w:rsidRPr="00602692" w:rsidRDefault="00A65556" w:rsidP="00A6555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4) заштиту личних података запосленог који пријави кршење одредаба овог закона и запосленог које је пријављено за кршење одредаба овог закона;</w:t>
            </w:r>
          </w:p>
          <w:p w14:paraId="3B7CFC66" w14:textId="77777777" w:rsidR="00A65556" w:rsidRPr="00602692" w:rsidRDefault="00A65556" w:rsidP="00A6555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5) правила која обезбеђују поверљивост у односу на запосленог који пријави кршење одредаба овог закона, осим ако је то неопходно у циљу истраге или судског поступка.</w:t>
            </w:r>
          </w:p>
          <w:p w14:paraId="44EB9917" w14:textId="77777777" w:rsidR="00A65556" w:rsidRPr="00602692" w:rsidRDefault="00A65556" w:rsidP="00A65556">
            <w:pPr>
              <w:spacing w:before="100" w:beforeAutospacing="1" w:after="100" w:afterAutospacing="1" w:line="240" w:lineRule="auto"/>
              <w:jc w:val="both"/>
              <w:rPr>
                <w:rFonts w:ascii="Times New Roman" w:eastAsia="Times New Roman" w:hAnsi="Times New Roman" w:cs="Times New Roman"/>
                <w:color w:val="000000"/>
              </w:rPr>
            </w:pPr>
            <w:r w:rsidRPr="00602692">
              <w:rPr>
                <w:rFonts w:ascii="Times New Roman" w:eastAsia="Times New Roman" w:hAnsi="Times New Roman" w:cs="Times New Roman"/>
                <w:color w:val="000000"/>
              </w:rPr>
              <w:t>Обвезник је дужан да интерним актом пропише процедуре за интерно пријављивање за кршење одредаба овог закона кроз посебан и анониман канал комуникације, а у складу са величином обвезника и природом његовог пословања.</w:t>
            </w:r>
          </w:p>
          <w:p w14:paraId="1D5CDE80" w14:textId="77777777" w:rsidR="007C3FED" w:rsidRPr="00602692" w:rsidRDefault="00A65556" w:rsidP="00A65556">
            <w:pPr>
              <w:widowControl w:val="0"/>
              <w:shd w:val="clear" w:color="auto" w:fill="FFFFFF"/>
              <w:tabs>
                <w:tab w:val="left" w:pos="341"/>
              </w:tabs>
              <w:autoSpaceDE w:val="0"/>
              <w:autoSpaceDN w:val="0"/>
              <w:adjustRightInd w:val="0"/>
              <w:spacing w:after="0" w:line="240" w:lineRule="auto"/>
              <w:rPr>
                <w:rFonts w:ascii="Times New Roman" w:eastAsia="Times New Roman" w:hAnsi="Times New Roman" w:cs="Times New Roman"/>
                <w:color w:val="000000"/>
              </w:rPr>
            </w:pPr>
            <w:r w:rsidRPr="00602692">
              <w:rPr>
                <w:rFonts w:ascii="Times New Roman" w:eastAsia="Times New Roman" w:hAnsi="Times New Roman" w:cs="Times New Roman"/>
                <w:color w:val="000000"/>
              </w:rPr>
              <w:t xml:space="preserve">ОБВЕЗНИК ЈЕ ДУЖАН ДА ПО ПРИЈАВИ ИЗ СТАВА 3. ОВОГ ЧЛАНА ПОСТУПА У СКЛАДУ С НАЧЕЛОМ ПОВЕРЉИВОСТИ И ЗАШТИТЕ ПОДАТАКА О ЛИЧНОСТИ, КАО И ДА ЗАШТИТИ ЗАПОСЛЕНОГ КОЈИ ЈЕ ПРИЈАВИО ТУ ПОВРЕДУ ОД ИЗЛОЖЕНОСТИ ПРЕТЊАМА ИЛИ ЗАСТРАШИВАЊУ, А ПОСЕБНО ОД НЕПОВОЉНИХ ИЛИ ДИСКРИМИНАТОРНИХ МЕРА У ВЕЗИ С РАДНИМ ОДНОСОМ. НА ЗАШТИТУ ТОГ ЗАПОСЛЕНОГ ПРИМЕЊУЈУ СЕ </w:t>
            </w:r>
            <w:r w:rsidRPr="00602692">
              <w:rPr>
                <w:rFonts w:ascii="Times New Roman" w:eastAsia="Times New Roman" w:hAnsi="Times New Roman" w:cs="Times New Roman"/>
                <w:color w:val="000000"/>
              </w:rPr>
              <w:lastRenderedPageBreak/>
              <w:t>ОДРЕДБЕ ЗАКОНА КОЈИМ СЕ УРЕЂУЈЕ ЗАШТИТА УЗБУЊИВАЧА.</w:t>
            </w:r>
          </w:p>
          <w:p w14:paraId="0ED0917F"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rPr>
            </w:pPr>
          </w:p>
          <w:p w14:paraId="726A6311"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rPr>
            </w:pPr>
            <w:r w:rsidRPr="00602692">
              <w:rPr>
                <w:rFonts w:ascii="Times New Roman" w:hAnsi="Times New Roman" w:cs="Times New Roman"/>
                <w:bCs/>
              </w:rPr>
              <w:t>ОБВЕЗНИК ЈЕ ДУЖАН ДА ПРЕДУЗМЕ НЕОПХОДНЕ МЕРЕ КАКО БИ ЗАШТИТИО ОВЛАШЋЕНО ЛИЦЕ И ЗАПОСЛЕНЕ КОЈИ СПРОВОДЕ ОДРЕДБЕ ОВОГ ЗАКОНА ОД ИЗЛОЖЕНОСТИ ПРЕТЊАМА, НАСИЛНИМ ИЛИ РЕПРЕСИВНИМ РАДЊАМА ИЛИ БИЛО КОЈИМ ДРУГИМ НЕПРИЈАТЕЉСКИМ РАДЊАМА, А НАРОЧИТО ОД НЕПОВОЉНИХ ИЛИ ДИСКРИМИНТОРСКИХ РАДЊИ УСМЕРЕНИХ НА ЊИХОВ ФИЗИЧКИ ИЛИ ПСИХИЧКИ ИНТЕГРИТЕТ НА РАДНОМ МЕСТУ.</w:t>
            </w:r>
          </w:p>
          <w:p w14:paraId="76676A46" w14:textId="77777777" w:rsidR="00A65556" w:rsidRPr="00602692" w:rsidRDefault="00A65556" w:rsidP="00A65556">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r w:rsidRPr="00602692">
              <w:rPr>
                <w:rFonts w:ascii="Times New Roman" w:hAnsi="Times New Roman" w:cs="Times New Roman"/>
                <w:bCs/>
              </w:rPr>
              <w:t>ОВЛАШЋЕНО ЛИЦЕ И ЗАПОСЛЕНИ ПРЕМА КОМЕ ЈЕ ПРЕДУЗЕТА БИЛО КОЈА РАДЊА ИЗ СТАВА 1. ОВОГ ЧЛАНА ЗБОГ СПРОВОЂЕЊА ОДРЕДБИ ОВОГ ЗАКОНА ИМАЈУ ПРАВО НА СУДСКУ ЗАШТИТУ У СКЛАДУ СА ЗАКОНОМ.</w:t>
            </w:r>
          </w:p>
        </w:tc>
        <w:tc>
          <w:tcPr>
            <w:tcW w:w="139" w:type="pct"/>
            <w:vAlign w:val="center"/>
          </w:tcPr>
          <w:p w14:paraId="7864FD3B" w14:textId="77777777" w:rsidR="007C3FED" w:rsidRPr="00602692" w:rsidRDefault="007C3FED" w:rsidP="007C3FED">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5553BFBC" w14:textId="77777777" w:rsidR="007C3FED" w:rsidRPr="00602692" w:rsidRDefault="007C3FED" w:rsidP="007C3FED">
            <w:pPr>
              <w:spacing w:after="0" w:line="240" w:lineRule="auto"/>
              <w:ind w:firstLine="21"/>
              <w:rPr>
                <w:rFonts w:ascii="Times New Roman" w:hAnsi="Times New Roman" w:cs="Times New Roman"/>
                <w:lang w:val="ru-RU"/>
              </w:rPr>
            </w:pPr>
          </w:p>
        </w:tc>
        <w:tc>
          <w:tcPr>
            <w:tcW w:w="878" w:type="pct"/>
            <w:vAlign w:val="center"/>
          </w:tcPr>
          <w:p w14:paraId="08EF8084" w14:textId="77777777" w:rsidR="007C3FED" w:rsidRPr="00602692" w:rsidRDefault="007C3FED" w:rsidP="007C3FED">
            <w:pPr>
              <w:spacing w:after="0" w:line="240" w:lineRule="auto"/>
              <w:rPr>
                <w:rFonts w:ascii="Times New Roman" w:hAnsi="Times New Roman" w:cs="Times New Roman"/>
                <w:lang w:val="sr-Cyrl-CS"/>
              </w:rPr>
            </w:pPr>
          </w:p>
        </w:tc>
      </w:tr>
      <w:tr w:rsidR="007C3FED" w:rsidRPr="00602692" w14:paraId="1BBD7EF8" w14:textId="77777777" w:rsidTr="00004FAF">
        <w:trPr>
          <w:trHeight w:val="63"/>
        </w:trPr>
        <w:tc>
          <w:tcPr>
            <w:tcW w:w="323" w:type="pct"/>
            <w:shd w:val="clear" w:color="auto" w:fill="D9D9D9"/>
          </w:tcPr>
          <w:p w14:paraId="205AFE3E"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62</w:t>
            </w:r>
          </w:p>
        </w:tc>
        <w:tc>
          <w:tcPr>
            <w:tcW w:w="1387" w:type="pct"/>
            <w:shd w:val="clear" w:color="auto" w:fill="D9D9D9"/>
            <w:vAlign w:val="center"/>
          </w:tcPr>
          <w:p w14:paraId="5DD8608C" w14:textId="77777777" w:rsidR="007C3FED" w:rsidRPr="00602692" w:rsidRDefault="007C3FED" w:rsidP="007C3FED">
            <w:pPr>
              <w:pStyle w:val="NormalWeb"/>
              <w:spacing w:before="0" w:beforeAutospacing="0" w:after="0" w:afterAutospacing="0"/>
              <w:rPr>
                <w:sz w:val="22"/>
                <w:szCs w:val="22"/>
              </w:rPr>
            </w:pPr>
            <w:r w:rsidRPr="00602692">
              <w:rPr>
                <w:sz w:val="22"/>
                <w:szCs w:val="22"/>
              </w:rPr>
              <w:t>1.   Member States shall ensure that their competent authorities inform the ESAs of all administrative sanctions and measures imposed in accordance with Articles 58 and 59 on credit institutions and financial institutions, including of any appeal in relation thereto and the outcome thereof.</w:t>
            </w:r>
          </w:p>
          <w:p w14:paraId="50FCB466" w14:textId="77777777" w:rsidR="007C3FED" w:rsidRPr="00602692" w:rsidRDefault="007C3FED" w:rsidP="007C3FED">
            <w:pPr>
              <w:pStyle w:val="NormalWeb"/>
              <w:spacing w:before="0" w:beforeAutospacing="0" w:after="0" w:afterAutospacing="0"/>
              <w:rPr>
                <w:sz w:val="22"/>
                <w:szCs w:val="22"/>
              </w:rPr>
            </w:pPr>
            <w:r w:rsidRPr="00602692">
              <w:rPr>
                <w:sz w:val="22"/>
                <w:szCs w:val="22"/>
              </w:rPr>
              <w:t xml:space="preserve">2.   Member States shall ensure that their competent authorities, in accordance with their national law, check the existence of a </w:t>
            </w:r>
            <w:r w:rsidRPr="00602692">
              <w:rPr>
                <w:sz w:val="22"/>
                <w:szCs w:val="22"/>
              </w:rPr>
              <w:lastRenderedPageBreak/>
              <w:t>relevant conviction in the criminal record of the person concerned. Any exchange of information for those purposes shall be carried out in accordance with Decision 2009/316/JHA and Framework Decision 2009/315/JHA as implemented in national law.</w:t>
            </w:r>
          </w:p>
          <w:p w14:paraId="09A18938" w14:textId="77777777" w:rsidR="007C3FED" w:rsidRPr="00602692" w:rsidRDefault="007C3FED" w:rsidP="007C3FED">
            <w:pPr>
              <w:pStyle w:val="NormalWeb"/>
              <w:spacing w:before="0" w:beforeAutospacing="0" w:after="0" w:afterAutospacing="0"/>
              <w:rPr>
                <w:sz w:val="22"/>
                <w:szCs w:val="22"/>
              </w:rPr>
            </w:pPr>
            <w:r w:rsidRPr="00602692">
              <w:rPr>
                <w:sz w:val="22"/>
                <w:szCs w:val="22"/>
              </w:rPr>
              <w:t>3.   The ESAs shall maintain a website with links to each competent authority's publication of administrative sanctions and measures imposed in accordance with Article 60 on credit institutions and financial institutions, and shall show the time period for which each Member State publishes administrative sanctions and measures.</w:t>
            </w:r>
          </w:p>
          <w:p w14:paraId="1519ECDB" w14:textId="77777777" w:rsidR="007C3FED" w:rsidRPr="00602692" w:rsidRDefault="007C3FED" w:rsidP="007C3FED">
            <w:pPr>
              <w:pStyle w:val="NormalWeb"/>
              <w:spacing w:before="0" w:beforeAutospacing="0" w:after="0" w:afterAutospacing="0"/>
              <w:rPr>
                <w:sz w:val="22"/>
                <w:szCs w:val="22"/>
              </w:rPr>
            </w:pPr>
          </w:p>
          <w:p w14:paraId="1EA05A4A" w14:textId="77777777" w:rsidR="007C3FED" w:rsidRPr="00602692" w:rsidRDefault="007C3FED" w:rsidP="007C3FED">
            <w:pPr>
              <w:pStyle w:val="NormalWeb"/>
              <w:spacing w:before="0" w:beforeAutospacing="0" w:after="0" w:afterAutospacing="0"/>
              <w:rPr>
                <w:sz w:val="22"/>
                <w:szCs w:val="22"/>
              </w:rPr>
            </w:pPr>
          </w:p>
          <w:p w14:paraId="08B47C5D" w14:textId="77777777" w:rsidR="007C3FED" w:rsidRPr="00602692" w:rsidRDefault="007C3FED" w:rsidP="007C3FED">
            <w:pPr>
              <w:pStyle w:val="NormalWeb"/>
              <w:spacing w:before="0" w:beforeAutospacing="0" w:after="0" w:afterAutospacing="0"/>
              <w:rPr>
                <w:sz w:val="22"/>
                <w:szCs w:val="22"/>
              </w:rPr>
            </w:pPr>
          </w:p>
          <w:p w14:paraId="0F13A719" w14:textId="77777777" w:rsidR="007C3FED" w:rsidRPr="00602692" w:rsidRDefault="007C3FED" w:rsidP="007C3FED">
            <w:pPr>
              <w:pStyle w:val="NormalWeb"/>
              <w:spacing w:before="0" w:beforeAutospacing="0" w:after="0" w:afterAutospacing="0"/>
              <w:rPr>
                <w:sz w:val="22"/>
                <w:szCs w:val="22"/>
              </w:rPr>
            </w:pPr>
          </w:p>
        </w:tc>
        <w:tc>
          <w:tcPr>
            <w:tcW w:w="512" w:type="pct"/>
            <w:vAlign w:val="center"/>
          </w:tcPr>
          <w:p w14:paraId="7FFE1D1B" w14:textId="77777777" w:rsidR="007C3FED" w:rsidRPr="00602692" w:rsidRDefault="007C3FED" w:rsidP="007C3FED">
            <w:pPr>
              <w:spacing w:after="0" w:line="240" w:lineRule="auto"/>
              <w:rPr>
                <w:rFonts w:ascii="Times New Roman" w:hAnsi="Times New Roman" w:cs="Times New Roman"/>
              </w:rPr>
            </w:pPr>
            <w:r w:rsidRPr="00602692">
              <w:rPr>
                <w:rFonts w:ascii="Times New Roman" w:hAnsi="Times New Roman" w:cs="Times New Roman"/>
              </w:rPr>
              <w:lastRenderedPageBreak/>
              <w:t>71.3</w:t>
            </w:r>
          </w:p>
          <w:p w14:paraId="52AF8965" w14:textId="77777777" w:rsidR="007C3FED" w:rsidRPr="00602692" w:rsidRDefault="007C3FED" w:rsidP="007C3FED">
            <w:pPr>
              <w:spacing w:after="0" w:line="240" w:lineRule="auto"/>
              <w:rPr>
                <w:rFonts w:ascii="Times New Roman" w:hAnsi="Times New Roman" w:cs="Times New Roman"/>
                <w:lang w:val="en-GB"/>
              </w:rPr>
            </w:pPr>
          </w:p>
          <w:p w14:paraId="3336D9CF" w14:textId="77777777" w:rsidR="007C3FED" w:rsidRPr="00602692" w:rsidRDefault="007C3FED" w:rsidP="007C3FED">
            <w:pPr>
              <w:spacing w:after="0" w:line="240" w:lineRule="auto"/>
              <w:rPr>
                <w:rFonts w:ascii="Times New Roman" w:hAnsi="Times New Roman" w:cs="Times New Roman"/>
                <w:lang w:val="en-GB"/>
              </w:rPr>
            </w:pPr>
          </w:p>
          <w:p w14:paraId="5A4EA62D" w14:textId="77777777" w:rsidR="007C3FED" w:rsidRPr="00602692" w:rsidRDefault="007C3FED" w:rsidP="007C3FED">
            <w:pPr>
              <w:spacing w:after="0" w:line="240" w:lineRule="auto"/>
              <w:rPr>
                <w:rFonts w:ascii="Times New Roman" w:hAnsi="Times New Roman" w:cs="Times New Roman"/>
                <w:lang w:val="en-GB"/>
              </w:rPr>
            </w:pPr>
          </w:p>
          <w:p w14:paraId="1649ED3C" w14:textId="77777777" w:rsidR="007C3FED" w:rsidRPr="00602692" w:rsidRDefault="007C3FED" w:rsidP="007C3FED">
            <w:pPr>
              <w:spacing w:after="0" w:line="240" w:lineRule="auto"/>
              <w:rPr>
                <w:rFonts w:ascii="Times New Roman" w:hAnsi="Times New Roman" w:cs="Times New Roman"/>
                <w:lang w:val="en-GB"/>
              </w:rPr>
            </w:pPr>
          </w:p>
          <w:p w14:paraId="2D1EC4F4" w14:textId="77777777" w:rsidR="007C3FED" w:rsidRPr="00602692" w:rsidRDefault="007C3FED" w:rsidP="007C3FED">
            <w:pPr>
              <w:spacing w:after="0" w:line="240" w:lineRule="auto"/>
              <w:rPr>
                <w:rFonts w:ascii="Times New Roman" w:hAnsi="Times New Roman" w:cs="Times New Roman"/>
                <w:lang w:val="en-GB"/>
              </w:rPr>
            </w:pPr>
          </w:p>
          <w:p w14:paraId="10769A49" w14:textId="77777777" w:rsidR="007C3FED" w:rsidRPr="00602692" w:rsidRDefault="007C3FED" w:rsidP="007C3FED">
            <w:pPr>
              <w:spacing w:after="0" w:line="240" w:lineRule="auto"/>
              <w:rPr>
                <w:rFonts w:ascii="Times New Roman" w:hAnsi="Times New Roman" w:cs="Times New Roman"/>
                <w:lang w:val="en-GB"/>
              </w:rPr>
            </w:pPr>
          </w:p>
          <w:p w14:paraId="3109AD99" w14:textId="77777777" w:rsidR="007C3FED" w:rsidRPr="00602692" w:rsidRDefault="007C3FED" w:rsidP="007C3FED">
            <w:pPr>
              <w:spacing w:after="0" w:line="240" w:lineRule="auto"/>
              <w:rPr>
                <w:rFonts w:ascii="Times New Roman" w:hAnsi="Times New Roman" w:cs="Times New Roman"/>
                <w:lang w:val="en-GB"/>
              </w:rPr>
            </w:pPr>
          </w:p>
          <w:p w14:paraId="5B55A092" w14:textId="77777777" w:rsidR="007C3FED" w:rsidRPr="00602692" w:rsidRDefault="007C3FED" w:rsidP="007C3FED">
            <w:pPr>
              <w:spacing w:after="0" w:line="240" w:lineRule="auto"/>
              <w:rPr>
                <w:rFonts w:ascii="Times New Roman" w:hAnsi="Times New Roman" w:cs="Times New Roman"/>
                <w:lang w:val="en-GB"/>
              </w:rPr>
            </w:pPr>
          </w:p>
          <w:p w14:paraId="7EFDE0A5" w14:textId="77777777" w:rsidR="007C3FED" w:rsidRPr="00602692" w:rsidRDefault="007C3FED" w:rsidP="007C3FED">
            <w:pPr>
              <w:spacing w:after="0" w:line="240" w:lineRule="auto"/>
              <w:rPr>
                <w:rFonts w:ascii="Times New Roman" w:hAnsi="Times New Roman" w:cs="Times New Roman"/>
                <w:lang w:val="en-GB"/>
              </w:rPr>
            </w:pPr>
          </w:p>
          <w:p w14:paraId="6CA01173" w14:textId="77777777" w:rsidR="007C3FED" w:rsidRPr="00602692" w:rsidRDefault="007C3FED" w:rsidP="007C3FED">
            <w:pPr>
              <w:spacing w:after="0" w:line="240" w:lineRule="auto"/>
              <w:rPr>
                <w:rFonts w:ascii="Times New Roman" w:hAnsi="Times New Roman" w:cs="Times New Roman"/>
                <w:lang w:val="en-GB"/>
              </w:rPr>
            </w:pPr>
          </w:p>
          <w:p w14:paraId="53CA5E30" w14:textId="77777777" w:rsidR="007C3FED" w:rsidRPr="00602692" w:rsidRDefault="007C3FED" w:rsidP="007C3FED">
            <w:pPr>
              <w:spacing w:after="0" w:line="240" w:lineRule="auto"/>
              <w:rPr>
                <w:rFonts w:ascii="Times New Roman" w:hAnsi="Times New Roman" w:cs="Times New Roman"/>
                <w:lang w:val="en-GB"/>
              </w:rPr>
            </w:pPr>
          </w:p>
          <w:p w14:paraId="158C498E" w14:textId="77777777" w:rsidR="007C3FED" w:rsidRPr="00602692" w:rsidRDefault="007C3FED" w:rsidP="007C3FED">
            <w:pPr>
              <w:spacing w:after="0" w:line="240" w:lineRule="auto"/>
              <w:rPr>
                <w:rFonts w:ascii="Times New Roman" w:hAnsi="Times New Roman" w:cs="Times New Roman"/>
                <w:lang w:val="en-GB"/>
              </w:rPr>
            </w:pPr>
          </w:p>
          <w:p w14:paraId="41EE9890" w14:textId="77777777" w:rsidR="007C3FED" w:rsidRPr="00602692" w:rsidRDefault="007C3FED" w:rsidP="007C3FED">
            <w:pPr>
              <w:spacing w:after="0" w:line="240" w:lineRule="auto"/>
              <w:rPr>
                <w:rFonts w:ascii="Times New Roman" w:hAnsi="Times New Roman" w:cs="Times New Roman"/>
                <w:lang w:val="en-GB"/>
              </w:rPr>
            </w:pPr>
          </w:p>
          <w:p w14:paraId="795FAD31" w14:textId="77777777" w:rsidR="007C3FED" w:rsidRPr="00602692" w:rsidRDefault="007C3FED" w:rsidP="007C3FED">
            <w:pPr>
              <w:spacing w:after="0" w:line="240" w:lineRule="auto"/>
              <w:rPr>
                <w:rFonts w:ascii="Times New Roman" w:hAnsi="Times New Roman" w:cs="Times New Roman"/>
                <w:lang w:val="en-GB"/>
              </w:rPr>
            </w:pPr>
          </w:p>
          <w:p w14:paraId="66842BAE" w14:textId="77777777" w:rsidR="007C3FED" w:rsidRPr="00602692" w:rsidRDefault="007C3FED" w:rsidP="007C3FED">
            <w:pPr>
              <w:spacing w:after="0" w:line="240" w:lineRule="auto"/>
              <w:rPr>
                <w:rFonts w:ascii="Times New Roman" w:hAnsi="Times New Roman" w:cs="Times New Roman"/>
                <w:lang w:val="sr-Cyrl-RS"/>
              </w:rPr>
            </w:pPr>
            <w:r w:rsidRPr="00602692">
              <w:rPr>
                <w:rFonts w:ascii="Times New Roman" w:hAnsi="Times New Roman" w:cs="Times New Roman"/>
              </w:rPr>
              <w:t>71.</w:t>
            </w:r>
            <w:r w:rsidRPr="00602692">
              <w:rPr>
                <w:rFonts w:ascii="Times New Roman" w:hAnsi="Times New Roman" w:cs="Times New Roman"/>
                <w:lang w:val="sr-Cyrl-RS"/>
              </w:rPr>
              <w:t>4</w:t>
            </w:r>
          </w:p>
          <w:p w14:paraId="778CAE37" w14:textId="77777777" w:rsidR="007C3FED" w:rsidRPr="00602692" w:rsidRDefault="007C3FED" w:rsidP="007C3FED">
            <w:pPr>
              <w:spacing w:after="0" w:line="240" w:lineRule="auto"/>
              <w:rPr>
                <w:rFonts w:ascii="Times New Roman" w:hAnsi="Times New Roman" w:cs="Times New Roman"/>
                <w:lang w:val="en-GB"/>
              </w:rPr>
            </w:pPr>
          </w:p>
          <w:p w14:paraId="6B04656B" w14:textId="77777777" w:rsidR="007C3FED" w:rsidRPr="00602692" w:rsidRDefault="007C3FED" w:rsidP="007C3FED">
            <w:pPr>
              <w:spacing w:after="0" w:line="240" w:lineRule="auto"/>
              <w:rPr>
                <w:rFonts w:ascii="Times New Roman" w:hAnsi="Times New Roman" w:cs="Times New Roman"/>
                <w:lang w:val="en-GB"/>
              </w:rPr>
            </w:pPr>
          </w:p>
          <w:p w14:paraId="22B3BA60" w14:textId="77777777" w:rsidR="007C3FED" w:rsidRPr="00602692" w:rsidRDefault="007C3FED" w:rsidP="007C3FED">
            <w:pPr>
              <w:spacing w:after="0" w:line="240" w:lineRule="auto"/>
              <w:rPr>
                <w:rFonts w:ascii="Times New Roman" w:hAnsi="Times New Roman" w:cs="Times New Roman"/>
                <w:lang w:val="en-GB"/>
              </w:rPr>
            </w:pPr>
          </w:p>
          <w:p w14:paraId="6401BC21" w14:textId="77777777" w:rsidR="007C3FED" w:rsidRPr="00602692" w:rsidRDefault="007C3FED" w:rsidP="007C3FED">
            <w:pPr>
              <w:spacing w:after="0" w:line="240" w:lineRule="auto"/>
              <w:rPr>
                <w:rFonts w:ascii="Times New Roman" w:hAnsi="Times New Roman" w:cs="Times New Roman"/>
                <w:lang w:val="en-GB"/>
              </w:rPr>
            </w:pPr>
          </w:p>
          <w:p w14:paraId="319B343A" w14:textId="77777777" w:rsidR="007C3FED" w:rsidRPr="00602692" w:rsidRDefault="007C3FED" w:rsidP="007C3FED">
            <w:pPr>
              <w:spacing w:after="0" w:line="240" w:lineRule="auto"/>
              <w:rPr>
                <w:rFonts w:ascii="Times New Roman" w:hAnsi="Times New Roman" w:cs="Times New Roman"/>
                <w:lang w:val="en-GB"/>
              </w:rPr>
            </w:pPr>
          </w:p>
          <w:p w14:paraId="2A2F60AD" w14:textId="77777777" w:rsidR="007C3FED" w:rsidRPr="00602692" w:rsidRDefault="007C3FED" w:rsidP="007C3FED">
            <w:pPr>
              <w:spacing w:after="0" w:line="240" w:lineRule="auto"/>
              <w:rPr>
                <w:rFonts w:ascii="Times New Roman" w:hAnsi="Times New Roman" w:cs="Times New Roman"/>
                <w:lang w:val="en-GB"/>
              </w:rPr>
            </w:pPr>
          </w:p>
          <w:p w14:paraId="769C8AE3" w14:textId="77777777" w:rsidR="007C3FED" w:rsidRPr="00602692" w:rsidRDefault="007C3FED" w:rsidP="007C3FED">
            <w:pPr>
              <w:spacing w:after="0" w:line="240" w:lineRule="auto"/>
              <w:rPr>
                <w:rFonts w:ascii="Times New Roman" w:hAnsi="Times New Roman" w:cs="Times New Roman"/>
                <w:lang w:val="en-GB"/>
              </w:rPr>
            </w:pPr>
          </w:p>
          <w:p w14:paraId="6E890F96" w14:textId="77777777" w:rsidR="007C3FED" w:rsidRPr="00602692" w:rsidRDefault="007C3FED" w:rsidP="007C3FED">
            <w:pPr>
              <w:spacing w:after="0" w:line="240" w:lineRule="auto"/>
              <w:rPr>
                <w:rFonts w:ascii="Times New Roman" w:hAnsi="Times New Roman" w:cs="Times New Roman"/>
                <w:lang w:val="en-GB"/>
              </w:rPr>
            </w:pPr>
          </w:p>
          <w:p w14:paraId="1B27E7B4" w14:textId="77777777" w:rsidR="007C3FED" w:rsidRPr="00602692" w:rsidRDefault="007C3FED" w:rsidP="007C3FED">
            <w:pPr>
              <w:spacing w:after="0" w:line="240" w:lineRule="auto"/>
              <w:rPr>
                <w:rFonts w:ascii="Times New Roman" w:hAnsi="Times New Roman" w:cs="Times New Roman"/>
                <w:lang w:val="en-GB"/>
              </w:rPr>
            </w:pPr>
          </w:p>
          <w:p w14:paraId="64F0A1C1" w14:textId="77777777" w:rsidR="007C3FED" w:rsidRPr="00602692" w:rsidRDefault="007C3FED" w:rsidP="007C3FED">
            <w:pPr>
              <w:spacing w:after="0" w:line="240" w:lineRule="auto"/>
              <w:rPr>
                <w:rFonts w:ascii="Times New Roman" w:hAnsi="Times New Roman" w:cs="Times New Roman"/>
                <w:lang w:val="en-GB"/>
              </w:rPr>
            </w:pPr>
          </w:p>
          <w:p w14:paraId="7E7A603F" w14:textId="77777777" w:rsidR="007C3FED" w:rsidRPr="00602692" w:rsidRDefault="007C3FED" w:rsidP="007C3FED">
            <w:pPr>
              <w:spacing w:after="0" w:line="240" w:lineRule="auto"/>
              <w:rPr>
                <w:rFonts w:ascii="Times New Roman" w:hAnsi="Times New Roman" w:cs="Times New Roman"/>
                <w:lang w:val="en-GB"/>
              </w:rPr>
            </w:pPr>
          </w:p>
          <w:p w14:paraId="37CB49BF" w14:textId="77777777" w:rsidR="007C3FED" w:rsidRPr="00602692" w:rsidRDefault="007C3FED" w:rsidP="007C3FED">
            <w:pPr>
              <w:spacing w:after="0" w:line="240" w:lineRule="auto"/>
              <w:rPr>
                <w:rFonts w:ascii="Times New Roman" w:hAnsi="Times New Roman" w:cs="Times New Roman"/>
                <w:lang w:val="en-GB"/>
              </w:rPr>
            </w:pPr>
          </w:p>
          <w:p w14:paraId="0CD8FDC8" w14:textId="77777777" w:rsidR="007C3FED" w:rsidRPr="00602692" w:rsidRDefault="007C3FED" w:rsidP="007C3FED">
            <w:pPr>
              <w:spacing w:after="0" w:line="240" w:lineRule="auto"/>
              <w:rPr>
                <w:rFonts w:ascii="Times New Roman" w:hAnsi="Times New Roman" w:cs="Times New Roman"/>
                <w:lang w:val="en-GB"/>
              </w:rPr>
            </w:pPr>
          </w:p>
          <w:p w14:paraId="7B8C8984" w14:textId="77777777" w:rsidR="007C3FED" w:rsidRPr="00602692" w:rsidRDefault="007C3FED" w:rsidP="007C3FED">
            <w:pPr>
              <w:spacing w:after="0" w:line="240" w:lineRule="auto"/>
              <w:rPr>
                <w:rFonts w:ascii="Times New Roman" w:hAnsi="Times New Roman" w:cs="Times New Roman"/>
              </w:rPr>
            </w:pPr>
          </w:p>
          <w:p w14:paraId="59847F11" w14:textId="77777777" w:rsidR="007C3FED" w:rsidRPr="00602692" w:rsidRDefault="007C3FED" w:rsidP="007C3FED">
            <w:pPr>
              <w:spacing w:after="0" w:line="240" w:lineRule="auto"/>
              <w:rPr>
                <w:rFonts w:ascii="Times New Roman" w:hAnsi="Times New Roman" w:cs="Times New Roman"/>
              </w:rPr>
            </w:pPr>
          </w:p>
          <w:p w14:paraId="4B0BA197" w14:textId="77777777" w:rsidR="007C3FED" w:rsidRPr="00602692" w:rsidRDefault="007C3FED" w:rsidP="007C3FED">
            <w:pPr>
              <w:spacing w:after="0" w:line="240" w:lineRule="auto"/>
              <w:rPr>
                <w:rFonts w:ascii="Times New Roman" w:hAnsi="Times New Roman" w:cs="Times New Roman"/>
              </w:rPr>
            </w:pPr>
          </w:p>
          <w:p w14:paraId="184305B5" w14:textId="77777777" w:rsidR="007C3FED" w:rsidRPr="00602692" w:rsidRDefault="007C3FED" w:rsidP="007C3FED">
            <w:pPr>
              <w:spacing w:after="0" w:line="240" w:lineRule="auto"/>
              <w:rPr>
                <w:rFonts w:ascii="Times New Roman" w:hAnsi="Times New Roman" w:cs="Times New Roman"/>
              </w:rPr>
            </w:pPr>
          </w:p>
          <w:p w14:paraId="5E3EC127" w14:textId="77777777" w:rsidR="007C3FED" w:rsidRPr="00602692" w:rsidRDefault="007C3FED" w:rsidP="007C3FED">
            <w:pPr>
              <w:spacing w:after="0" w:line="240" w:lineRule="auto"/>
              <w:rPr>
                <w:rFonts w:ascii="Times New Roman" w:hAnsi="Times New Roman" w:cs="Times New Roman"/>
              </w:rPr>
            </w:pPr>
          </w:p>
          <w:p w14:paraId="2884CB30" w14:textId="77777777" w:rsidR="007C3FED" w:rsidRPr="00602692" w:rsidRDefault="007C3FED" w:rsidP="007C3FED">
            <w:pPr>
              <w:spacing w:after="0" w:line="240" w:lineRule="auto"/>
              <w:rPr>
                <w:rFonts w:ascii="Times New Roman" w:hAnsi="Times New Roman" w:cs="Times New Roman"/>
                <w:lang w:val="sr-Cyrl-RS"/>
              </w:rPr>
            </w:pPr>
            <w:r w:rsidRPr="00602692">
              <w:rPr>
                <w:rFonts w:ascii="Times New Roman" w:hAnsi="Times New Roman" w:cs="Times New Roman"/>
                <w:lang w:val="sr-Cyrl-RS"/>
              </w:rPr>
              <w:t>71.5</w:t>
            </w:r>
          </w:p>
          <w:p w14:paraId="0973B7FF" w14:textId="77777777" w:rsidR="007C3FED" w:rsidRPr="00602692" w:rsidRDefault="007C3FED" w:rsidP="007C3FED">
            <w:pPr>
              <w:spacing w:after="0" w:line="240" w:lineRule="auto"/>
              <w:rPr>
                <w:rFonts w:ascii="Times New Roman" w:hAnsi="Times New Roman" w:cs="Times New Roman"/>
              </w:rPr>
            </w:pPr>
          </w:p>
          <w:p w14:paraId="37667705" w14:textId="77777777" w:rsidR="007C3FED" w:rsidRPr="00602692" w:rsidRDefault="007C3FED" w:rsidP="007C3FED">
            <w:pPr>
              <w:spacing w:after="0" w:line="240" w:lineRule="auto"/>
              <w:rPr>
                <w:rFonts w:ascii="Times New Roman" w:hAnsi="Times New Roman" w:cs="Times New Roman"/>
              </w:rPr>
            </w:pPr>
          </w:p>
          <w:p w14:paraId="70F0DC4C" w14:textId="77777777" w:rsidR="007C3FED" w:rsidRPr="00602692" w:rsidRDefault="007C3FED" w:rsidP="007C3FED">
            <w:pPr>
              <w:spacing w:after="0" w:line="240" w:lineRule="auto"/>
              <w:rPr>
                <w:rFonts w:ascii="Times New Roman" w:hAnsi="Times New Roman" w:cs="Times New Roman"/>
              </w:rPr>
            </w:pPr>
          </w:p>
          <w:p w14:paraId="63403583" w14:textId="77777777" w:rsidR="007C3FED" w:rsidRPr="00602692" w:rsidRDefault="007C3FED" w:rsidP="007C3FED">
            <w:pPr>
              <w:spacing w:after="0" w:line="240" w:lineRule="auto"/>
              <w:rPr>
                <w:rFonts w:ascii="Times New Roman" w:hAnsi="Times New Roman" w:cs="Times New Roman"/>
              </w:rPr>
            </w:pPr>
          </w:p>
          <w:p w14:paraId="3151BDA1" w14:textId="77777777" w:rsidR="007C3FED" w:rsidRPr="00602692" w:rsidRDefault="007C3FED" w:rsidP="007C3FED">
            <w:pPr>
              <w:spacing w:after="0" w:line="240" w:lineRule="auto"/>
              <w:rPr>
                <w:rFonts w:ascii="Times New Roman" w:hAnsi="Times New Roman" w:cs="Times New Roman"/>
              </w:rPr>
            </w:pPr>
          </w:p>
          <w:p w14:paraId="27E49791" w14:textId="77777777" w:rsidR="007C3FED" w:rsidRPr="00602692" w:rsidRDefault="007C3FED" w:rsidP="007C3FED">
            <w:pPr>
              <w:spacing w:after="0" w:line="240" w:lineRule="auto"/>
              <w:rPr>
                <w:rFonts w:ascii="Times New Roman" w:hAnsi="Times New Roman" w:cs="Times New Roman"/>
              </w:rPr>
            </w:pPr>
          </w:p>
          <w:p w14:paraId="0797537F" w14:textId="77777777" w:rsidR="007C3FED" w:rsidRPr="00602692" w:rsidRDefault="007C3FED" w:rsidP="007C3FED">
            <w:pPr>
              <w:spacing w:after="0" w:line="240" w:lineRule="auto"/>
              <w:rPr>
                <w:rFonts w:ascii="Times New Roman" w:hAnsi="Times New Roman" w:cs="Times New Roman"/>
              </w:rPr>
            </w:pPr>
          </w:p>
          <w:p w14:paraId="536ADCFE" w14:textId="77777777" w:rsidR="007C3FED" w:rsidRPr="00602692" w:rsidRDefault="007C3FED" w:rsidP="007C3FED">
            <w:pPr>
              <w:spacing w:after="0" w:line="240" w:lineRule="auto"/>
              <w:rPr>
                <w:rFonts w:ascii="Times New Roman" w:hAnsi="Times New Roman" w:cs="Times New Roman"/>
              </w:rPr>
            </w:pPr>
          </w:p>
          <w:p w14:paraId="45ACDC68" w14:textId="77777777" w:rsidR="007C3FED" w:rsidRPr="00602692" w:rsidRDefault="007C3FED" w:rsidP="007C3FED">
            <w:pPr>
              <w:spacing w:after="0" w:line="240" w:lineRule="auto"/>
              <w:rPr>
                <w:rFonts w:ascii="Times New Roman" w:hAnsi="Times New Roman" w:cs="Times New Roman"/>
              </w:rPr>
            </w:pPr>
          </w:p>
          <w:p w14:paraId="13905D59" w14:textId="77777777" w:rsidR="007C3FED" w:rsidRPr="00602692" w:rsidRDefault="007C3FED" w:rsidP="007C3FED">
            <w:pPr>
              <w:spacing w:after="0" w:line="240" w:lineRule="auto"/>
              <w:rPr>
                <w:rFonts w:ascii="Times New Roman" w:hAnsi="Times New Roman" w:cs="Times New Roman"/>
              </w:rPr>
            </w:pPr>
          </w:p>
          <w:p w14:paraId="2459D176" w14:textId="77777777" w:rsidR="007C3FED" w:rsidRPr="00602692" w:rsidRDefault="007C3FED" w:rsidP="007C3FED">
            <w:pPr>
              <w:spacing w:after="0" w:line="240" w:lineRule="auto"/>
              <w:rPr>
                <w:rFonts w:ascii="Times New Roman" w:hAnsi="Times New Roman" w:cs="Times New Roman"/>
              </w:rPr>
            </w:pPr>
          </w:p>
          <w:p w14:paraId="24C56333" w14:textId="77777777" w:rsidR="007C3FED" w:rsidRPr="00602692" w:rsidRDefault="007C3FED" w:rsidP="007C3FED">
            <w:pPr>
              <w:spacing w:after="0" w:line="240" w:lineRule="auto"/>
              <w:rPr>
                <w:rFonts w:ascii="Times New Roman" w:hAnsi="Times New Roman" w:cs="Times New Roman"/>
                <w:lang w:val="sr-Cyrl-RS"/>
              </w:rPr>
            </w:pPr>
            <w:r w:rsidRPr="00602692">
              <w:rPr>
                <w:rFonts w:ascii="Times New Roman" w:hAnsi="Times New Roman" w:cs="Times New Roman"/>
                <w:lang w:val="sr-Cyrl-RS"/>
              </w:rPr>
              <w:t>71.6</w:t>
            </w:r>
          </w:p>
          <w:p w14:paraId="437B725F" w14:textId="77777777" w:rsidR="007C3FED" w:rsidRPr="00602692" w:rsidRDefault="007C3FED" w:rsidP="007C3FED">
            <w:pPr>
              <w:spacing w:after="0" w:line="240" w:lineRule="auto"/>
              <w:rPr>
                <w:rFonts w:ascii="Times New Roman" w:hAnsi="Times New Roman" w:cs="Times New Roman"/>
              </w:rPr>
            </w:pPr>
          </w:p>
          <w:p w14:paraId="71DF6DFE" w14:textId="77777777" w:rsidR="007C3FED" w:rsidRPr="00602692" w:rsidRDefault="007C3FED" w:rsidP="007C3FED">
            <w:pPr>
              <w:spacing w:after="0" w:line="240" w:lineRule="auto"/>
              <w:rPr>
                <w:rFonts w:ascii="Times New Roman" w:hAnsi="Times New Roman" w:cs="Times New Roman"/>
              </w:rPr>
            </w:pPr>
          </w:p>
          <w:p w14:paraId="238B8E0E" w14:textId="77777777" w:rsidR="007C3FED" w:rsidRPr="00602692" w:rsidRDefault="007C3FED" w:rsidP="007C3FED">
            <w:pPr>
              <w:spacing w:after="0" w:line="240" w:lineRule="auto"/>
              <w:rPr>
                <w:rFonts w:ascii="Times New Roman" w:hAnsi="Times New Roman" w:cs="Times New Roman"/>
              </w:rPr>
            </w:pPr>
          </w:p>
          <w:p w14:paraId="3BD56E67" w14:textId="77777777" w:rsidR="007C3FED" w:rsidRPr="00602692" w:rsidRDefault="007C3FED" w:rsidP="007C3FED">
            <w:pPr>
              <w:spacing w:after="0" w:line="240" w:lineRule="auto"/>
              <w:rPr>
                <w:rFonts w:ascii="Times New Roman" w:hAnsi="Times New Roman" w:cs="Times New Roman"/>
              </w:rPr>
            </w:pPr>
          </w:p>
          <w:p w14:paraId="05F92B8E" w14:textId="77777777" w:rsidR="007C3FED" w:rsidRPr="00602692" w:rsidRDefault="007C3FED" w:rsidP="007C3FED">
            <w:pPr>
              <w:spacing w:after="0" w:line="240" w:lineRule="auto"/>
              <w:rPr>
                <w:rFonts w:ascii="Times New Roman" w:hAnsi="Times New Roman" w:cs="Times New Roman"/>
              </w:rPr>
            </w:pPr>
          </w:p>
          <w:p w14:paraId="43089AA9" w14:textId="77777777" w:rsidR="007C3FED" w:rsidRPr="00602692" w:rsidRDefault="007C3FED" w:rsidP="007C3FED">
            <w:pPr>
              <w:spacing w:after="0" w:line="240" w:lineRule="auto"/>
              <w:rPr>
                <w:rFonts w:ascii="Times New Roman" w:hAnsi="Times New Roman" w:cs="Times New Roman"/>
              </w:rPr>
            </w:pPr>
          </w:p>
          <w:p w14:paraId="3C222873" w14:textId="77777777" w:rsidR="007C3FED" w:rsidRPr="00602692" w:rsidRDefault="007C3FED" w:rsidP="007C3FED">
            <w:pPr>
              <w:spacing w:after="0" w:line="240" w:lineRule="auto"/>
              <w:rPr>
                <w:rFonts w:ascii="Times New Roman" w:hAnsi="Times New Roman" w:cs="Times New Roman"/>
              </w:rPr>
            </w:pPr>
          </w:p>
          <w:p w14:paraId="0576A291" w14:textId="77777777" w:rsidR="007C3FED" w:rsidRPr="00602692" w:rsidRDefault="007C3FED" w:rsidP="007C3FED">
            <w:pPr>
              <w:spacing w:after="0" w:line="240" w:lineRule="auto"/>
              <w:rPr>
                <w:rFonts w:ascii="Times New Roman" w:hAnsi="Times New Roman" w:cs="Times New Roman"/>
              </w:rPr>
            </w:pPr>
          </w:p>
          <w:p w14:paraId="33473F89" w14:textId="77777777" w:rsidR="007C3FED" w:rsidRPr="00602692" w:rsidRDefault="007C3FED" w:rsidP="007C3FED">
            <w:pPr>
              <w:spacing w:after="0" w:line="240" w:lineRule="auto"/>
              <w:rPr>
                <w:rFonts w:ascii="Times New Roman" w:hAnsi="Times New Roman" w:cs="Times New Roman"/>
              </w:rPr>
            </w:pPr>
          </w:p>
          <w:p w14:paraId="4F5D40B6" w14:textId="77777777" w:rsidR="007C3FED" w:rsidRPr="00602692" w:rsidRDefault="007C3FED" w:rsidP="007C3FED">
            <w:pPr>
              <w:spacing w:after="0" w:line="240" w:lineRule="auto"/>
              <w:rPr>
                <w:rFonts w:ascii="Times New Roman" w:hAnsi="Times New Roman" w:cs="Times New Roman"/>
              </w:rPr>
            </w:pPr>
          </w:p>
          <w:p w14:paraId="47886D12" w14:textId="77777777" w:rsidR="007C3FED" w:rsidRPr="00602692" w:rsidRDefault="007C3FED" w:rsidP="007C3FED">
            <w:pPr>
              <w:spacing w:after="0" w:line="240" w:lineRule="auto"/>
              <w:rPr>
                <w:rFonts w:ascii="Times New Roman" w:hAnsi="Times New Roman" w:cs="Times New Roman"/>
              </w:rPr>
            </w:pPr>
          </w:p>
          <w:p w14:paraId="57CD150B" w14:textId="77777777" w:rsidR="007C3FED" w:rsidRPr="00602692" w:rsidRDefault="007C3FED" w:rsidP="007C3FED">
            <w:pPr>
              <w:spacing w:after="0" w:line="240" w:lineRule="auto"/>
              <w:rPr>
                <w:rFonts w:ascii="Times New Roman" w:hAnsi="Times New Roman" w:cs="Times New Roman"/>
              </w:rPr>
            </w:pPr>
          </w:p>
          <w:p w14:paraId="71AD281A" w14:textId="77777777" w:rsidR="007C3FED" w:rsidRPr="00602692" w:rsidRDefault="007C3FED" w:rsidP="007C3FED">
            <w:pPr>
              <w:spacing w:after="0" w:line="240" w:lineRule="auto"/>
              <w:rPr>
                <w:rFonts w:ascii="Times New Roman" w:hAnsi="Times New Roman" w:cs="Times New Roman"/>
              </w:rPr>
            </w:pPr>
          </w:p>
          <w:p w14:paraId="1AE856DF" w14:textId="77777777" w:rsidR="007C3FED" w:rsidRPr="00602692" w:rsidRDefault="007C3FED" w:rsidP="007C3FED">
            <w:pPr>
              <w:spacing w:after="0" w:line="240" w:lineRule="auto"/>
              <w:rPr>
                <w:rFonts w:ascii="Times New Roman" w:hAnsi="Times New Roman" w:cs="Times New Roman"/>
              </w:rPr>
            </w:pPr>
          </w:p>
          <w:p w14:paraId="5E59725D" w14:textId="77777777" w:rsidR="007C3FED" w:rsidRPr="00602692" w:rsidRDefault="007C3FED" w:rsidP="007C3FED">
            <w:pPr>
              <w:spacing w:after="0" w:line="240" w:lineRule="auto"/>
              <w:rPr>
                <w:rFonts w:ascii="Times New Roman" w:hAnsi="Times New Roman" w:cs="Times New Roman"/>
              </w:rPr>
            </w:pPr>
          </w:p>
          <w:p w14:paraId="28855352" w14:textId="77777777" w:rsidR="007C3FED" w:rsidRPr="00602692" w:rsidRDefault="007C3FED" w:rsidP="007C3FED">
            <w:pPr>
              <w:spacing w:after="0" w:line="240" w:lineRule="auto"/>
              <w:rPr>
                <w:rFonts w:ascii="Times New Roman" w:hAnsi="Times New Roman" w:cs="Times New Roman"/>
              </w:rPr>
            </w:pPr>
          </w:p>
          <w:p w14:paraId="1DDA3C18" w14:textId="77777777" w:rsidR="007C3FED" w:rsidRPr="00602692" w:rsidRDefault="007C3FED" w:rsidP="007C3FED">
            <w:pPr>
              <w:spacing w:after="0" w:line="240" w:lineRule="auto"/>
              <w:rPr>
                <w:rFonts w:ascii="Times New Roman" w:hAnsi="Times New Roman" w:cs="Times New Roman"/>
              </w:rPr>
            </w:pPr>
          </w:p>
          <w:p w14:paraId="58402D40" w14:textId="77777777" w:rsidR="007C3FED" w:rsidRPr="00602692" w:rsidRDefault="007C3FED" w:rsidP="007C3FED">
            <w:pPr>
              <w:spacing w:after="0" w:line="240" w:lineRule="auto"/>
              <w:rPr>
                <w:rFonts w:ascii="Times New Roman" w:hAnsi="Times New Roman" w:cs="Times New Roman"/>
              </w:rPr>
            </w:pPr>
          </w:p>
          <w:p w14:paraId="3114C37F" w14:textId="77777777" w:rsidR="007C3FED" w:rsidRPr="00602692" w:rsidRDefault="007C3FED" w:rsidP="007C3FED">
            <w:pPr>
              <w:spacing w:after="0" w:line="240" w:lineRule="auto"/>
              <w:rPr>
                <w:rFonts w:ascii="Times New Roman" w:hAnsi="Times New Roman" w:cs="Times New Roman"/>
              </w:rPr>
            </w:pPr>
          </w:p>
          <w:p w14:paraId="049CB169" w14:textId="77777777" w:rsidR="007C3FED" w:rsidRPr="00602692" w:rsidRDefault="007C3FED" w:rsidP="007C3FED">
            <w:pPr>
              <w:spacing w:after="0" w:line="240" w:lineRule="auto"/>
              <w:rPr>
                <w:rFonts w:ascii="Times New Roman" w:hAnsi="Times New Roman" w:cs="Times New Roman"/>
                <w:lang w:val="sr-Cyrl-RS"/>
              </w:rPr>
            </w:pPr>
            <w:r w:rsidRPr="00602692">
              <w:rPr>
                <w:rFonts w:ascii="Times New Roman" w:hAnsi="Times New Roman" w:cs="Times New Roman"/>
                <w:lang w:val="sr-Cyrl-RS"/>
              </w:rPr>
              <w:t>71.7</w:t>
            </w:r>
          </w:p>
          <w:p w14:paraId="0A4ECD8F" w14:textId="77777777" w:rsidR="007C3FED" w:rsidRPr="00602692" w:rsidRDefault="007C3FED" w:rsidP="007C3FED">
            <w:pPr>
              <w:spacing w:after="0" w:line="240" w:lineRule="auto"/>
              <w:rPr>
                <w:rFonts w:ascii="Times New Roman" w:hAnsi="Times New Roman" w:cs="Times New Roman"/>
                <w:lang w:val="sr-Cyrl-RS"/>
              </w:rPr>
            </w:pPr>
          </w:p>
          <w:p w14:paraId="0C309436" w14:textId="77777777" w:rsidR="007C3FED" w:rsidRPr="00602692" w:rsidRDefault="007C3FED" w:rsidP="007C3FED">
            <w:pPr>
              <w:spacing w:after="0" w:line="240" w:lineRule="auto"/>
              <w:rPr>
                <w:rFonts w:ascii="Times New Roman" w:hAnsi="Times New Roman" w:cs="Times New Roman"/>
                <w:lang w:val="sr-Cyrl-RS"/>
              </w:rPr>
            </w:pPr>
          </w:p>
          <w:p w14:paraId="3EB28401" w14:textId="77777777" w:rsidR="007C3FED" w:rsidRPr="00602692" w:rsidRDefault="007C3FED" w:rsidP="007C3FED">
            <w:pPr>
              <w:spacing w:after="0" w:line="240" w:lineRule="auto"/>
              <w:rPr>
                <w:rFonts w:ascii="Times New Roman" w:hAnsi="Times New Roman" w:cs="Times New Roman"/>
                <w:lang w:val="sr-Cyrl-RS"/>
              </w:rPr>
            </w:pPr>
          </w:p>
          <w:p w14:paraId="617EF087" w14:textId="77777777" w:rsidR="007C3FED" w:rsidRPr="00602692" w:rsidRDefault="007C3FED" w:rsidP="007C3FED">
            <w:pPr>
              <w:spacing w:after="0" w:line="240" w:lineRule="auto"/>
              <w:rPr>
                <w:rFonts w:ascii="Times New Roman" w:hAnsi="Times New Roman" w:cs="Times New Roman"/>
                <w:lang w:val="sr-Cyrl-RS"/>
              </w:rPr>
            </w:pPr>
          </w:p>
          <w:p w14:paraId="5DDE66E6" w14:textId="77777777" w:rsidR="007C3FED" w:rsidRPr="00602692" w:rsidRDefault="007C3FED" w:rsidP="007C3FED">
            <w:pPr>
              <w:spacing w:after="0" w:line="240" w:lineRule="auto"/>
              <w:rPr>
                <w:rFonts w:ascii="Times New Roman" w:hAnsi="Times New Roman" w:cs="Times New Roman"/>
                <w:lang w:val="sr-Cyrl-RS"/>
              </w:rPr>
            </w:pPr>
          </w:p>
          <w:p w14:paraId="381E690F" w14:textId="77777777" w:rsidR="007C3FED" w:rsidRPr="00602692" w:rsidRDefault="007C3FED" w:rsidP="007C3FED">
            <w:pPr>
              <w:spacing w:after="0" w:line="240" w:lineRule="auto"/>
              <w:rPr>
                <w:rFonts w:ascii="Times New Roman" w:hAnsi="Times New Roman" w:cs="Times New Roman"/>
                <w:lang w:val="sr-Cyrl-RS"/>
              </w:rPr>
            </w:pPr>
          </w:p>
          <w:p w14:paraId="01B146AF" w14:textId="77777777" w:rsidR="007C3FED" w:rsidRPr="00602692" w:rsidRDefault="007C3FED" w:rsidP="007C3FED">
            <w:pPr>
              <w:spacing w:after="0" w:line="240" w:lineRule="auto"/>
              <w:rPr>
                <w:rFonts w:ascii="Times New Roman" w:hAnsi="Times New Roman" w:cs="Times New Roman"/>
                <w:lang w:val="sr-Cyrl-RS"/>
              </w:rPr>
            </w:pPr>
          </w:p>
          <w:p w14:paraId="08F16013" w14:textId="77777777" w:rsidR="007C3FED" w:rsidRPr="00602692" w:rsidRDefault="007C3FED" w:rsidP="007C3FED">
            <w:pPr>
              <w:spacing w:after="0" w:line="240" w:lineRule="auto"/>
              <w:rPr>
                <w:rFonts w:ascii="Times New Roman" w:hAnsi="Times New Roman" w:cs="Times New Roman"/>
                <w:lang w:val="sr-Cyrl-RS"/>
              </w:rPr>
            </w:pPr>
          </w:p>
          <w:p w14:paraId="2EFF6ABC" w14:textId="77777777" w:rsidR="007C3FED" w:rsidRPr="00602692" w:rsidRDefault="007C3FED" w:rsidP="007C3FED">
            <w:pPr>
              <w:spacing w:after="0" w:line="240" w:lineRule="auto"/>
              <w:rPr>
                <w:rFonts w:ascii="Times New Roman" w:hAnsi="Times New Roman" w:cs="Times New Roman"/>
              </w:rPr>
            </w:pPr>
            <w:r w:rsidRPr="00602692">
              <w:rPr>
                <w:rFonts w:ascii="Times New Roman" w:hAnsi="Times New Roman" w:cs="Times New Roman"/>
              </w:rPr>
              <w:t>111</w:t>
            </w:r>
          </w:p>
          <w:p w14:paraId="17AE70C0" w14:textId="77777777" w:rsidR="007C3FED" w:rsidRPr="00602692" w:rsidRDefault="007C3FED" w:rsidP="007C3FED">
            <w:pPr>
              <w:spacing w:after="0" w:line="240" w:lineRule="auto"/>
              <w:rPr>
                <w:rFonts w:ascii="Times New Roman" w:hAnsi="Times New Roman" w:cs="Times New Roman"/>
                <w:lang w:val="en-GB"/>
              </w:rPr>
            </w:pPr>
          </w:p>
          <w:p w14:paraId="1A2844C4" w14:textId="77777777" w:rsidR="007C3FED" w:rsidRPr="00602692" w:rsidRDefault="007C3FED" w:rsidP="007C3FED">
            <w:pPr>
              <w:spacing w:after="0" w:line="240" w:lineRule="auto"/>
              <w:rPr>
                <w:rFonts w:ascii="Times New Roman" w:hAnsi="Times New Roman" w:cs="Times New Roman"/>
                <w:lang w:val="en-GB"/>
              </w:rPr>
            </w:pPr>
          </w:p>
          <w:p w14:paraId="15E2C838" w14:textId="77777777" w:rsidR="007C3FED" w:rsidRPr="00602692" w:rsidRDefault="007C3FED" w:rsidP="007C3FED">
            <w:pPr>
              <w:spacing w:after="0" w:line="240" w:lineRule="auto"/>
              <w:rPr>
                <w:rFonts w:ascii="Times New Roman" w:hAnsi="Times New Roman" w:cs="Times New Roman"/>
                <w:lang w:val="en-GB"/>
              </w:rPr>
            </w:pPr>
          </w:p>
          <w:p w14:paraId="3827C03B" w14:textId="77777777" w:rsidR="007C3FED" w:rsidRPr="00602692" w:rsidRDefault="007C3FED" w:rsidP="007C3FED">
            <w:pPr>
              <w:spacing w:after="0" w:line="240" w:lineRule="auto"/>
              <w:rPr>
                <w:rFonts w:ascii="Times New Roman" w:hAnsi="Times New Roman" w:cs="Times New Roman"/>
                <w:lang w:val="en-GB"/>
              </w:rPr>
            </w:pPr>
          </w:p>
          <w:p w14:paraId="68067C3F" w14:textId="77777777" w:rsidR="007C3FED" w:rsidRPr="00602692" w:rsidRDefault="007C3FED" w:rsidP="007C3FED">
            <w:pPr>
              <w:spacing w:after="0" w:line="240" w:lineRule="auto"/>
              <w:rPr>
                <w:rFonts w:ascii="Times New Roman" w:hAnsi="Times New Roman" w:cs="Times New Roman"/>
                <w:lang w:val="en-GB"/>
              </w:rPr>
            </w:pPr>
          </w:p>
          <w:p w14:paraId="5BD9791E" w14:textId="77777777" w:rsidR="007C3FED" w:rsidRPr="00602692" w:rsidRDefault="007C3FED" w:rsidP="007C3FED">
            <w:pPr>
              <w:spacing w:after="0" w:line="240" w:lineRule="auto"/>
              <w:rPr>
                <w:rFonts w:ascii="Times New Roman" w:hAnsi="Times New Roman" w:cs="Times New Roman"/>
                <w:lang w:val="en-GB"/>
              </w:rPr>
            </w:pPr>
          </w:p>
        </w:tc>
        <w:tc>
          <w:tcPr>
            <w:tcW w:w="1344" w:type="pct"/>
            <w:vAlign w:val="center"/>
          </w:tcPr>
          <w:p w14:paraId="410853E2"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602692">
              <w:rPr>
                <w:rFonts w:ascii="Times New Roman" w:hAnsi="Times New Roman" w:cs="Times New Roman"/>
                <w:spacing w:val="-3"/>
              </w:rPr>
              <w:lastRenderedPageBreak/>
              <w:t xml:space="preserve">(3) 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w:t>
            </w:r>
            <w:r w:rsidRPr="00602692">
              <w:rPr>
                <w:rFonts w:ascii="Times New Roman" w:hAnsi="Times New Roman" w:cs="Times New Roman"/>
                <w:spacing w:val="-3"/>
              </w:rPr>
              <w:lastRenderedPageBreak/>
              <w:t>финансирање тероризма, о њиховим извршиоцима, као и о одузимању имовине стечене извршењем кривичног дела</w:t>
            </w:r>
            <w:r w:rsidRPr="00602692">
              <w:rPr>
                <w:rFonts w:ascii="Times New Roman" w:hAnsi="Times New Roman" w:cs="Times New Roman"/>
                <w:spacing w:val="-3"/>
                <w:lang w:val="sr-Cyrl-RS"/>
              </w:rPr>
              <w:t>.</w:t>
            </w:r>
          </w:p>
          <w:p w14:paraId="7786D2B9"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p>
          <w:p w14:paraId="0A4F0A4E"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p>
          <w:p w14:paraId="154B18FF"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 xml:space="preserve">(4) Органи из члана 104. овог закона и министарство надлежно за унутрашње послове, дужни су да Управи достављају следеће податке: </w:t>
            </w:r>
          </w:p>
          <w:p w14:paraId="7D0AAD20"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 xml:space="preserve">1) датум подношења пријаве, односно захтева за покретање прекршајног поступка; </w:t>
            </w:r>
          </w:p>
          <w:p w14:paraId="1DA09133"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 xml:space="preserve">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 </w:t>
            </w:r>
          </w:p>
          <w:p w14:paraId="33EF0CA6"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rPr>
            </w:pPr>
            <w:r w:rsidRPr="00602692">
              <w:rPr>
                <w:rFonts w:ascii="Times New Roman" w:hAnsi="Times New Roman" w:cs="Times New Roman"/>
                <w:spacing w:val="-3"/>
              </w:rPr>
              <w:t xml:space="preserve">3) правна квалификација дела и место, време и начин извршења радње дела; </w:t>
            </w:r>
          </w:p>
          <w:p w14:paraId="74C4FBD7" w14:textId="77777777" w:rsidR="007C3FED" w:rsidRPr="00602692" w:rsidRDefault="007C3FED" w:rsidP="007C3FED">
            <w:pPr>
              <w:spacing w:after="0" w:line="240" w:lineRule="auto"/>
              <w:rPr>
                <w:rFonts w:ascii="Times New Roman" w:hAnsi="Times New Roman" w:cs="Times New Roman"/>
                <w:spacing w:val="-3"/>
              </w:rPr>
            </w:pPr>
            <w:r w:rsidRPr="00602692">
              <w:rPr>
                <w:rFonts w:ascii="Times New Roman" w:hAnsi="Times New Roman" w:cs="Times New Roman"/>
                <w:spacing w:val="-3"/>
              </w:rPr>
              <w:t xml:space="preserve">4) правна квалификација претходног дела и место, време и начин извршења радње тог дела. </w:t>
            </w:r>
          </w:p>
          <w:p w14:paraId="43FE6882" w14:textId="77777777" w:rsidR="007C3FED" w:rsidRPr="00602692" w:rsidRDefault="007C3FED" w:rsidP="007C3FED">
            <w:pPr>
              <w:spacing w:after="0" w:line="240" w:lineRule="auto"/>
              <w:rPr>
                <w:rFonts w:ascii="Times New Roman" w:hAnsi="Times New Roman" w:cs="Times New Roman"/>
                <w:color w:val="000000"/>
                <w:lang w:val="en-GB"/>
              </w:rPr>
            </w:pPr>
          </w:p>
          <w:p w14:paraId="11FC1161"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602692">
              <w:rPr>
                <w:rFonts w:ascii="Times New Roman" w:hAnsi="Times New Roman" w:cs="Times New Roman"/>
                <w:spacing w:val="-3"/>
                <w:lang w:val="sr-Cyrl-RS"/>
              </w:rPr>
              <w:t xml:space="preserve">(5) Републичко јавно тужилаштво и друго надлежно тужилаштво, дужно је да Управи достави следеће податке: </w:t>
            </w:r>
          </w:p>
          <w:p w14:paraId="0E337B07"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602692">
              <w:rPr>
                <w:rFonts w:ascii="Times New Roman" w:hAnsi="Times New Roman" w:cs="Times New Roman"/>
                <w:spacing w:val="-3"/>
                <w:lang w:val="sr-Cyrl-RS"/>
              </w:rPr>
              <w:t xml:space="preserve">1) датум подизања оптужнице; </w:t>
            </w:r>
          </w:p>
          <w:p w14:paraId="68036547"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602692">
              <w:rPr>
                <w:rFonts w:ascii="Times New Roman" w:hAnsi="Times New Roman" w:cs="Times New Roman"/>
                <w:spacing w:val="-3"/>
                <w:lang w:val="sr-Cyrl-RS"/>
              </w:rPr>
              <w:t xml:space="preserve">2) име, презиме, датум и место рођења, ЈМБГ, односно пословно име и седиште оптуженог лица; </w:t>
            </w:r>
          </w:p>
          <w:p w14:paraId="6551354C"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602692">
              <w:rPr>
                <w:rFonts w:ascii="Times New Roman" w:hAnsi="Times New Roman" w:cs="Times New Roman"/>
                <w:spacing w:val="-3"/>
                <w:lang w:val="sr-Cyrl-RS"/>
              </w:rPr>
              <w:t xml:space="preserve">3) правна квалификација дела, место, време и начин извршења радње дела; </w:t>
            </w:r>
          </w:p>
          <w:p w14:paraId="7776A303"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RS"/>
              </w:rPr>
            </w:pPr>
            <w:r w:rsidRPr="00602692">
              <w:rPr>
                <w:rFonts w:ascii="Times New Roman" w:hAnsi="Times New Roman" w:cs="Times New Roman"/>
                <w:spacing w:val="-3"/>
                <w:lang w:val="sr-Cyrl-RS"/>
              </w:rPr>
              <w:t>4) правна квалификација претходног дела, место, време и начин извршења радње тог дела.</w:t>
            </w:r>
          </w:p>
          <w:p w14:paraId="1D589457" w14:textId="77777777" w:rsidR="007C3FED" w:rsidRPr="00602692" w:rsidRDefault="007C3FED" w:rsidP="007C3FED">
            <w:pPr>
              <w:spacing w:after="0" w:line="240" w:lineRule="auto"/>
              <w:rPr>
                <w:rFonts w:ascii="Times New Roman" w:hAnsi="Times New Roman" w:cs="Times New Roman"/>
                <w:color w:val="000000"/>
                <w:lang w:val="en-GB"/>
              </w:rPr>
            </w:pPr>
          </w:p>
          <w:p w14:paraId="6A3F96F5" w14:textId="77777777" w:rsidR="007C3FED" w:rsidRPr="00602692" w:rsidRDefault="007C3FED" w:rsidP="007C3F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w:t>
            </w:r>
            <w:r w:rsidRPr="00602692">
              <w:rPr>
                <w:rFonts w:ascii="Times New Roman" w:hAnsi="Times New Roman" w:cs="Times New Roman"/>
                <w:color w:val="000000"/>
                <w:lang w:val="en-GB"/>
              </w:rPr>
              <w:t>6</w:t>
            </w:r>
            <w:r w:rsidRPr="00602692">
              <w:rPr>
                <w:rFonts w:ascii="Times New Roman" w:hAnsi="Times New Roman" w:cs="Times New Roman"/>
                <w:color w:val="000000"/>
                <w:lang w:val="sr-Cyrl-RS"/>
              </w:rPr>
              <w:t xml:space="preserve">) </w:t>
            </w:r>
            <w:r w:rsidRPr="00602692">
              <w:rPr>
                <w:rFonts w:ascii="Times New Roman" w:hAnsi="Times New Roman" w:cs="Times New Roman"/>
                <w:color w:val="000000"/>
                <w:lang w:val="en-GB"/>
              </w:rPr>
              <w:t xml:space="preserve">Судови су дужни да Управи доставе следеће податке: </w:t>
            </w:r>
          </w:p>
          <w:p w14:paraId="248F2E8A" w14:textId="77777777" w:rsidR="007C3FED" w:rsidRPr="00602692" w:rsidRDefault="007C3FED" w:rsidP="007C3F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1) име, презиме, датум и место рођења, ЈМБГ, односно пословно име и седиште лица против којих је покренут поступак; </w:t>
            </w:r>
          </w:p>
          <w:p w14:paraId="23F92F70" w14:textId="77777777" w:rsidR="007C3FED" w:rsidRPr="00602692" w:rsidRDefault="007C3FED" w:rsidP="007C3F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2) правна квалификација дела, врста и износ привремено или трајно одузете имовинске користи; </w:t>
            </w:r>
          </w:p>
          <w:p w14:paraId="299DA438" w14:textId="77777777" w:rsidR="007C3FED" w:rsidRPr="00602692" w:rsidRDefault="007C3FED" w:rsidP="007C3F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3) врста и висина казне; </w:t>
            </w:r>
          </w:p>
          <w:p w14:paraId="1FB1CB97" w14:textId="77777777" w:rsidR="007C3FED" w:rsidRPr="00602692" w:rsidRDefault="007C3FED" w:rsidP="007C3F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4) последња одлука донета у поступку у тренутку извештавања; </w:t>
            </w:r>
          </w:p>
          <w:p w14:paraId="02DC3221" w14:textId="77777777" w:rsidR="007C3FED" w:rsidRPr="00602692" w:rsidRDefault="007C3FED" w:rsidP="007C3F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 xml:space="preserve">5) о примљеним и послатим замолницама у вези са кривичним делима из става 3. овог члана или претходним делима; </w:t>
            </w:r>
          </w:p>
          <w:p w14:paraId="547BE066" w14:textId="77777777" w:rsidR="007C3FED" w:rsidRPr="00602692" w:rsidRDefault="007C3FED" w:rsidP="007C3F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en-GB"/>
              </w:rPr>
              <w:t>6) о свим примљеним и послатим захтевима за привремено или трајно одузимање имовинске користи, без обзира на врсту кривичног дела.</w:t>
            </w:r>
          </w:p>
          <w:p w14:paraId="2F5C7CAE" w14:textId="77777777" w:rsidR="007C3FED" w:rsidRPr="00602692" w:rsidRDefault="007C3FED" w:rsidP="007C3FED">
            <w:pPr>
              <w:spacing w:after="0" w:line="240" w:lineRule="auto"/>
              <w:rPr>
                <w:rFonts w:ascii="Times New Roman" w:hAnsi="Times New Roman" w:cs="Times New Roman"/>
                <w:color w:val="000000"/>
                <w:lang w:val="en-GB"/>
              </w:rPr>
            </w:pPr>
          </w:p>
          <w:p w14:paraId="0A27DE9B" w14:textId="77777777" w:rsidR="007C3FED" w:rsidRPr="00602692" w:rsidRDefault="007C3FED" w:rsidP="007C3FED">
            <w:pPr>
              <w:spacing w:after="0" w:line="240" w:lineRule="auto"/>
              <w:rPr>
                <w:rFonts w:ascii="Times New Roman" w:hAnsi="Times New Roman" w:cs="Times New Roman"/>
                <w:color w:val="000000"/>
                <w:lang w:val="en-GB"/>
              </w:rPr>
            </w:pPr>
            <w:r w:rsidRPr="00602692">
              <w:rPr>
                <w:rFonts w:ascii="Times New Roman" w:hAnsi="Times New Roman" w:cs="Times New Roman"/>
                <w:color w:val="000000"/>
                <w:lang w:val="sr-Cyrl-RS"/>
              </w:rPr>
              <w:t xml:space="preserve">(7) </w:t>
            </w:r>
            <w:r w:rsidRPr="00602692">
              <w:rPr>
                <w:rFonts w:ascii="Times New Roman" w:hAnsi="Times New Roman" w:cs="Times New Roman"/>
                <w:color w:val="000000"/>
                <w:lang w:val="en-GB"/>
              </w:rPr>
              <w:t>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w:t>
            </w:r>
          </w:p>
          <w:p w14:paraId="3693870C" w14:textId="77777777" w:rsidR="007C3FED" w:rsidRPr="00602692" w:rsidRDefault="007C3FED" w:rsidP="007C3FED">
            <w:pPr>
              <w:spacing w:after="0" w:line="240" w:lineRule="auto"/>
              <w:rPr>
                <w:rFonts w:ascii="Times New Roman" w:hAnsi="Times New Roman" w:cs="Times New Roman"/>
                <w:lang w:val="en-GB"/>
              </w:rPr>
            </w:pPr>
          </w:p>
          <w:p w14:paraId="54B0ADAD" w14:textId="77777777" w:rsidR="007C3FED" w:rsidRPr="00602692" w:rsidRDefault="007C3FED" w:rsidP="007C3FED">
            <w:pPr>
              <w:spacing w:before="100" w:beforeAutospacing="1" w:after="100" w:afterAutospacing="1" w:line="240" w:lineRule="auto"/>
              <w:jc w:val="both"/>
              <w:rPr>
                <w:rFonts w:ascii="Times New Roman" w:hAnsi="Times New Roman" w:cs="Times New Roman"/>
                <w:color w:val="000000"/>
                <w:lang w:val="en-GB"/>
              </w:rPr>
            </w:pPr>
            <w:r w:rsidRPr="00602692">
              <w:rPr>
                <w:rFonts w:ascii="Times New Roman" w:hAnsi="Times New Roman" w:cs="Times New Roman"/>
                <w:color w:val="000000"/>
                <w:lang w:val="en-GB"/>
              </w:rPr>
              <w:t xml:space="preserve">Органи из члана 104. овог закона дужни су да о предузетим мерама у извршеном надзору, о утврђеним неправилностима и незаконитостима, као и о другим значајним чињеницама у вези са надзором одмах, у писменој форми, обавесте </w:t>
            </w:r>
            <w:r w:rsidRPr="00602692">
              <w:rPr>
                <w:rFonts w:ascii="Times New Roman" w:hAnsi="Times New Roman" w:cs="Times New Roman"/>
                <w:color w:val="000000"/>
                <w:lang w:val="en-GB"/>
              </w:rPr>
              <w:lastRenderedPageBreak/>
              <w:t>Управу, као и да доставе примерак донетог акта. </w:t>
            </w:r>
          </w:p>
          <w:p w14:paraId="1903A948" w14:textId="77777777" w:rsidR="007C3FED" w:rsidRPr="00602692" w:rsidRDefault="007C3FED" w:rsidP="007C3FED">
            <w:pPr>
              <w:spacing w:before="100" w:beforeAutospacing="1" w:after="100" w:afterAutospacing="1" w:line="240" w:lineRule="auto"/>
              <w:jc w:val="both"/>
              <w:rPr>
                <w:rFonts w:ascii="Times New Roman" w:eastAsia="Times New Roman" w:hAnsi="Times New Roman" w:cs="Times New Roman"/>
              </w:rPr>
            </w:pPr>
          </w:p>
          <w:p w14:paraId="3C81E40E" w14:textId="77777777" w:rsidR="007C3FED" w:rsidRPr="00602692" w:rsidRDefault="007C3FED" w:rsidP="007C3FED">
            <w:pPr>
              <w:spacing w:after="0" w:line="240" w:lineRule="auto"/>
              <w:rPr>
                <w:rFonts w:ascii="Times New Roman" w:hAnsi="Times New Roman" w:cs="Times New Roman"/>
                <w:lang w:val="en-GB"/>
              </w:rPr>
            </w:pPr>
          </w:p>
        </w:tc>
        <w:tc>
          <w:tcPr>
            <w:tcW w:w="139" w:type="pct"/>
            <w:vAlign w:val="center"/>
          </w:tcPr>
          <w:p w14:paraId="5E16D011" w14:textId="77777777" w:rsidR="007C3FED" w:rsidRPr="00602692" w:rsidRDefault="007C3FED" w:rsidP="007C3FED">
            <w:pPr>
              <w:spacing w:after="0" w:line="240" w:lineRule="auto"/>
              <w:jc w:val="center"/>
              <w:rPr>
                <w:rFonts w:ascii="Times New Roman" w:hAnsi="Times New Roman" w:cs="Times New Roman"/>
              </w:rPr>
            </w:pPr>
            <w:r w:rsidRPr="00602692">
              <w:rPr>
                <w:rFonts w:ascii="Times New Roman" w:hAnsi="Times New Roman" w:cs="Times New Roman"/>
                <w:lang w:val="sr-Cyrl-RS"/>
              </w:rPr>
              <w:lastRenderedPageBreak/>
              <w:t>ПУ</w:t>
            </w:r>
          </w:p>
        </w:tc>
        <w:tc>
          <w:tcPr>
            <w:tcW w:w="417" w:type="pct"/>
            <w:vAlign w:val="center"/>
          </w:tcPr>
          <w:p w14:paraId="2C38F3FE" w14:textId="77777777" w:rsidR="007C3FED" w:rsidRPr="00602692" w:rsidRDefault="007C3FED" w:rsidP="007C3FED">
            <w:pPr>
              <w:spacing w:after="0" w:line="240" w:lineRule="auto"/>
              <w:ind w:firstLine="21"/>
              <w:rPr>
                <w:rFonts w:ascii="Times New Roman" w:hAnsi="Times New Roman" w:cs="Times New Roman"/>
                <w:lang w:val="ru-RU"/>
              </w:rPr>
            </w:pPr>
          </w:p>
        </w:tc>
        <w:tc>
          <w:tcPr>
            <w:tcW w:w="878" w:type="pct"/>
            <w:vAlign w:val="center"/>
          </w:tcPr>
          <w:p w14:paraId="1FF52C9E" w14:textId="77777777" w:rsidR="007C3FED" w:rsidRPr="00602692" w:rsidRDefault="007C3FED" w:rsidP="007C3FED">
            <w:pPr>
              <w:spacing w:after="0" w:line="240" w:lineRule="auto"/>
              <w:rPr>
                <w:rFonts w:ascii="Times New Roman" w:hAnsi="Times New Roman" w:cs="Times New Roman"/>
                <w:lang w:val="sr-Cyrl-CS"/>
              </w:rPr>
            </w:pPr>
          </w:p>
        </w:tc>
      </w:tr>
      <w:tr w:rsidR="007C3FED" w:rsidRPr="00602692" w14:paraId="6A021A5C" w14:textId="77777777" w:rsidTr="00004FAF">
        <w:trPr>
          <w:trHeight w:val="63"/>
        </w:trPr>
        <w:tc>
          <w:tcPr>
            <w:tcW w:w="323" w:type="pct"/>
            <w:shd w:val="clear" w:color="auto" w:fill="D9D9D9"/>
          </w:tcPr>
          <w:p w14:paraId="4FBCB434"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63-69</w:t>
            </w:r>
          </w:p>
          <w:p w14:paraId="155A0D01" w14:textId="77777777" w:rsidR="007C3FED" w:rsidRPr="00602692" w:rsidRDefault="007C3FED" w:rsidP="007C3FED">
            <w:pPr>
              <w:pStyle w:val="NormalWeb"/>
              <w:spacing w:before="0" w:beforeAutospacing="0" w:after="0" w:afterAutospacing="0"/>
              <w:rPr>
                <w:sz w:val="22"/>
                <w:szCs w:val="22"/>
              </w:rPr>
            </w:pPr>
            <w:r w:rsidRPr="00602692">
              <w:rPr>
                <w:sz w:val="22"/>
                <w:szCs w:val="22"/>
              </w:rPr>
              <w:t>Final provisions</w:t>
            </w:r>
          </w:p>
        </w:tc>
        <w:tc>
          <w:tcPr>
            <w:tcW w:w="1387" w:type="pct"/>
            <w:shd w:val="clear" w:color="auto" w:fill="D9D9D9"/>
            <w:vAlign w:val="center"/>
          </w:tcPr>
          <w:p w14:paraId="3AB1983C" w14:textId="77777777" w:rsidR="007C3FED" w:rsidRPr="00602692" w:rsidRDefault="007C3FED" w:rsidP="007C3FED">
            <w:pPr>
              <w:pStyle w:val="NormalWeb"/>
              <w:spacing w:before="0" w:beforeAutospacing="0" w:after="0" w:afterAutospacing="0"/>
              <w:rPr>
                <w:sz w:val="22"/>
                <w:szCs w:val="22"/>
              </w:rPr>
            </w:pPr>
          </w:p>
        </w:tc>
        <w:tc>
          <w:tcPr>
            <w:tcW w:w="512" w:type="pct"/>
            <w:vAlign w:val="center"/>
          </w:tcPr>
          <w:p w14:paraId="4A2A0A77" w14:textId="77777777" w:rsidR="007C3FED" w:rsidRPr="00602692" w:rsidRDefault="007C3FED" w:rsidP="007C3FED">
            <w:pPr>
              <w:spacing w:after="0" w:line="240" w:lineRule="auto"/>
              <w:rPr>
                <w:rFonts w:ascii="Times New Roman" w:hAnsi="Times New Roman" w:cs="Times New Roman"/>
                <w:lang w:val="en-GB"/>
              </w:rPr>
            </w:pPr>
          </w:p>
        </w:tc>
        <w:tc>
          <w:tcPr>
            <w:tcW w:w="1344" w:type="pct"/>
            <w:vAlign w:val="center"/>
          </w:tcPr>
          <w:p w14:paraId="49E05ACF"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3F08A066" w14:textId="77777777" w:rsidR="007C3FED" w:rsidRPr="00602692" w:rsidRDefault="007C3FED" w:rsidP="007C3FED">
            <w:pPr>
              <w:spacing w:after="0" w:line="240" w:lineRule="auto"/>
              <w:jc w:val="center"/>
              <w:rPr>
                <w:rFonts w:ascii="Times New Roman" w:hAnsi="Times New Roman" w:cs="Times New Roman"/>
              </w:rPr>
            </w:pPr>
          </w:p>
        </w:tc>
        <w:tc>
          <w:tcPr>
            <w:tcW w:w="417" w:type="pct"/>
            <w:vAlign w:val="center"/>
          </w:tcPr>
          <w:p w14:paraId="48FE43CB"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ru-RU"/>
              </w:rPr>
            </w:pPr>
          </w:p>
        </w:tc>
        <w:tc>
          <w:tcPr>
            <w:tcW w:w="878" w:type="pct"/>
            <w:vAlign w:val="center"/>
          </w:tcPr>
          <w:p w14:paraId="5D7B9B4F" w14:textId="77777777" w:rsidR="007C3FED" w:rsidRPr="00602692" w:rsidRDefault="007C3FED" w:rsidP="007C3FED">
            <w:pPr>
              <w:spacing w:after="0" w:line="240" w:lineRule="auto"/>
              <w:rPr>
                <w:rFonts w:ascii="Times New Roman" w:hAnsi="Times New Roman" w:cs="Times New Roman"/>
                <w:lang w:val="sr-Cyrl-CS"/>
              </w:rPr>
            </w:pPr>
          </w:p>
        </w:tc>
      </w:tr>
      <w:tr w:rsidR="007C3FED" w:rsidRPr="00602692" w14:paraId="289608DC" w14:textId="77777777" w:rsidTr="00004FAF">
        <w:trPr>
          <w:trHeight w:val="63"/>
        </w:trPr>
        <w:tc>
          <w:tcPr>
            <w:tcW w:w="323" w:type="pct"/>
            <w:shd w:val="clear" w:color="auto" w:fill="D9D9D9"/>
          </w:tcPr>
          <w:p w14:paraId="6DBA3481" w14:textId="77777777" w:rsidR="007C3FED" w:rsidRPr="00602692" w:rsidRDefault="007C3FED" w:rsidP="007C3FED">
            <w:pPr>
              <w:pStyle w:val="NormalWeb"/>
              <w:spacing w:before="0" w:beforeAutospacing="0" w:after="0" w:afterAutospacing="0"/>
              <w:rPr>
                <w:sz w:val="22"/>
                <w:szCs w:val="22"/>
              </w:rPr>
            </w:pPr>
            <w:r w:rsidRPr="00602692">
              <w:rPr>
                <w:sz w:val="22"/>
                <w:szCs w:val="22"/>
              </w:rPr>
              <w:t>64a</w:t>
            </w:r>
          </w:p>
        </w:tc>
        <w:tc>
          <w:tcPr>
            <w:tcW w:w="1387" w:type="pct"/>
            <w:shd w:val="clear" w:color="auto" w:fill="D9D9D9"/>
            <w:vAlign w:val="center"/>
          </w:tcPr>
          <w:p w14:paraId="1B7D2716"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1.   The Commission shall be assisted by the Committee on the Prevention of Money Laundering and Terrorist Financing (the “Committee”) as referred to in Article 23 of Regulation (EU) 2015/847 of the European Parliament and of the Council (*11). That committee shall be a committee within the meaning of Regulation (EU) No 182/2011 (*12).</w:t>
            </w:r>
          </w:p>
          <w:p w14:paraId="2B5131F6"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2.   Where reference is made to this paragraph, Article 5 of Regulation (EU) No 182/2011 shall apply.</w:t>
            </w:r>
          </w:p>
          <w:p w14:paraId="64F68255"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 xml:space="preserve">(*11)  Regulation (EU) 2015/847 of the European Parliament and of the Council of 20 May 2015 on information accompanying transfers of funds and repealing Regulation (EC) No 1781/2006 (OJ L 141, 5.6.2015, p. 1)." </w:t>
            </w:r>
          </w:p>
          <w:p w14:paraId="5FF2DA28"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 xml:space="preserve">(*12)  Regulation (EU) No 182/2011 of the European Parliament and of the Council of 16 February 2011 laying down the rules and general principles concerning mechanisms for control by the Member States of the Commission’s exercise of </w:t>
            </w:r>
            <w:r w:rsidRPr="00602692">
              <w:rPr>
                <w:b/>
                <w:sz w:val="22"/>
                <w:szCs w:val="22"/>
              </w:rPr>
              <w:lastRenderedPageBreak/>
              <w:t>implementing powers (OJ L 55, 28.2.2011, p. 13).</w:t>
            </w:r>
          </w:p>
        </w:tc>
        <w:tc>
          <w:tcPr>
            <w:tcW w:w="512" w:type="pct"/>
            <w:vAlign w:val="center"/>
          </w:tcPr>
          <w:p w14:paraId="02A82439" w14:textId="77777777" w:rsidR="007C3FED" w:rsidRPr="00602692" w:rsidRDefault="007C3FED" w:rsidP="007C3FED">
            <w:pPr>
              <w:spacing w:after="0" w:line="240" w:lineRule="auto"/>
              <w:rPr>
                <w:rFonts w:ascii="Times New Roman" w:hAnsi="Times New Roman" w:cs="Times New Roman"/>
                <w:lang w:val="en-GB"/>
              </w:rPr>
            </w:pPr>
          </w:p>
        </w:tc>
        <w:tc>
          <w:tcPr>
            <w:tcW w:w="1344" w:type="pct"/>
            <w:vAlign w:val="center"/>
          </w:tcPr>
          <w:p w14:paraId="07826392"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303288BF" w14:textId="77777777" w:rsidR="007C3FED" w:rsidRPr="00602692" w:rsidRDefault="007C3FED" w:rsidP="007C3FED">
            <w:pPr>
              <w:spacing w:after="0" w:line="240" w:lineRule="auto"/>
              <w:jc w:val="center"/>
              <w:rPr>
                <w:rFonts w:ascii="Times New Roman" w:hAnsi="Times New Roman" w:cs="Times New Roman"/>
              </w:rPr>
            </w:pPr>
          </w:p>
        </w:tc>
        <w:tc>
          <w:tcPr>
            <w:tcW w:w="417" w:type="pct"/>
            <w:vAlign w:val="center"/>
          </w:tcPr>
          <w:p w14:paraId="1DB4D468" w14:textId="77777777" w:rsidR="007C3FED" w:rsidRPr="00602692" w:rsidRDefault="007C3FED" w:rsidP="007C3FED">
            <w:pPr>
              <w:spacing w:after="0" w:line="240" w:lineRule="auto"/>
              <w:ind w:firstLine="21"/>
              <w:rPr>
                <w:rFonts w:ascii="Times New Roman" w:hAnsi="Times New Roman" w:cs="Times New Roman"/>
                <w:lang w:val="ru-RU"/>
              </w:rPr>
            </w:pPr>
          </w:p>
        </w:tc>
        <w:tc>
          <w:tcPr>
            <w:tcW w:w="878" w:type="pct"/>
            <w:vAlign w:val="center"/>
          </w:tcPr>
          <w:p w14:paraId="3D4559E2" w14:textId="77777777" w:rsidR="007C3FED" w:rsidRPr="00602692" w:rsidRDefault="007C3FED" w:rsidP="007C3FED">
            <w:pPr>
              <w:spacing w:after="0" w:line="240" w:lineRule="auto"/>
              <w:rPr>
                <w:rFonts w:ascii="Times New Roman" w:hAnsi="Times New Roman" w:cs="Times New Roman"/>
                <w:lang w:val="sr-Cyrl-CS"/>
              </w:rPr>
            </w:pPr>
          </w:p>
        </w:tc>
      </w:tr>
      <w:tr w:rsidR="007C3FED" w:rsidRPr="00602692" w14:paraId="420AF5C8" w14:textId="77777777" w:rsidTr="00004FAF">
        <w:trPr>
          <w:trHeight w:val="63"/>
        </w:trPr>
        <w:tc>
          <w:tcPr>
            <w:tcW w:w="323" w:type="pct"/>
            <w:shd w:val="clear" w:color="auto" w:fill="D9D9D9"/>
          </w:tcPr>
          <w:p w14:paraId="1EDEA250" w14:textId="77777777" w:rsidR="007C3FED" w:rsidRPr="00602692" w:rsidRDefault="007C3FED" w:rsidP="007C3FED">
            <w:pPr>
              <w:pStyle w:val="NormalWeb"/>
              <w:spacing w:before="0" w:beforeAutospacing="0" w:after="0" w:afterAutospacing="0"/>
              <w:rPr>
                <w:sz w:val="22"/>
                <w:szCs w:val="22"/>
              </w:rPr>
            </w:pPr>
            <w:r w:rsidRPr="00602692">
              <w:rPr>
                <w:sz w:val="22"/>
                <w:szCs w:val="22"/>
              </w:rPr>
              <w:t>65</w:t>
            </w:r>
          </w:p>
        </w:tc>
        <w:tc>
          <w:tcPr>
            <w:tcW w:w="1387" w:type="pct"/>
            <w:shd w:val="clear" w:color="auto" w:fill="D9D9D9"/>
            <w:vAlign w:val="center"/>
          </w:tcPr>
          <w:p w14:paraId="5E0587FD"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1.   By 11 January 2022, and every three years thereafter, the Commission shall draw up a report on the implementation of this Directive and submit it to the European Parliament and to the Council.</w:t>
            </w:r>
          </w:p>
          <w:p w14:paraId="153EE634"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That report shall include in particular:</w:t>
            </w:r>
          </w:p>
          <w:p w14:paraId="291224F2"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(a) an account of specific measures adopted and mechanisms set up at Union and Member State level to prevent and address emerging problems and new developments presenting a threat to the Union financial system;</w:t>
            </w:r>
          </w:p>
          <w:p w14:paraId="38201967"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(b) follow-up actions undertaken at Union and Member State level on the basis of concerns brought to their attention, including complaints relating to national laws hampering the supervisory and investigative powers of competent authorities and self-regulatory bodies;</w:t>
            </w:r>
          </w:p>
          <w:p w14:paraId="427B54D1"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(c) an account of the availability of relevant information for the competent authorities and FIUs of the Member States, for the prevention of the use of the financial system for the purposes of money laundering and terrorist financing;</w:t>
            </w:r>
          </w:p>
          <w:p w14:paraId="1071ABF2"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(d) an account of the international cooperation and information exchange between competent authorities and FIUs;</w:t>
            </w:r>
          </w:p>
          <w:p w14:paraId="73DE2A78"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(e) an account of necessary Commission actions to verify that Member States take action in compliance with this Directive and to assess emerging problems and new developments in the Member States;</w:t>
            </w:r>
          </w:p>
          <w:p w14:paraId="2D102958"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lastRenderedPageBreak/>
              <w:t>(f) an analysis of feasibility of specific measures and mechanisms at Union and Member State level on the possibilities to collect and access the beneficial ownership information of corporate and other legal entities incorporated outside of the Union and of the proportionality of the measures referred to in point (b) of Article 20;</w:t>
            </w:r>
          </w:p>
          <w:p w14:paraId="600ED03C"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(g) an evaluation of how fundamental rights and principles recognised by the Charter of Fundamental Rights of the European Union have been respected.</w:t>
            </w:r>
          </w:p>
          <w:p w14:paraId="335781A3"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The first report, to be published by 11 January 2022, shall be accompanied, if necessary, by appropriate legislative proposals, including, where appropriate, with respect to virtual currencies, empowerments to set-up and maintain a central database registering users’ identities and wallet addresses accessible to FIUs, as well as self-declaration forms for the use of virtual currency users, and to improve cooperation between Asset Recovery Offices of the Member States and a risk-based application of the measures referred to in point (b) of Article 20.</w:t>
            </w:r>
          </w:p>
          <w:p w14:paraId="3F151D03"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2.   By 1 June 2019, the Commission shall assess the framework for FIUs’ cooperation with third countries and obstacles and opportunities to enhance cooperation between FIUs in the Union including the possibility of establishing a coordination and support mechanism.</w:t>
            </w:r>
          </w:p>
          <w:p w14:paraId="2806CAEB" w14:textId="77777777" w:rsidR="007C3FED" w:rsidRPr="00602692" w:rsidRDefault="007C3FED" w:rsidP="007C3FED">
            <w:pPr>
              <w:pStyle w:val="NormalWeb"/>
              <w:spacing w:before="0" w:beforeAutospacing="0" w:after="0" w:afterAutospacing="0"/>
              <w:rPr>
                <w:b/>
                <w:sz w:val="22"/>
                <w:szCs w:val="22"/>
              </w:rPr>
            </w:pPr>
            <w:r w:rsidRPr="00602692">
              <w:rPr>
                <w:b/>
                <w:sz w:val="22"/>
                <w:szCs w:val="22"/>
              </w:rPr>
              <w:t xml:space="preserve">3.   The Commission shall, if appropriate, issue a report to the European Parliament </w:t>
            </w:r>
            <w:r w:rsidRPr="00602692">
              <w:rPr>
                <w:b/>
                <w:sz w:val="22"/>
                <w:szCs w:val="22"/>
              </w:rPr>
              <w:lastRenderedPageBreak/>
              <w:t>and to Council to assess the need and proportionality of lowering the percentage for the identification of beneficial ownership of legal entities in light of any recommendation issued in this sense by international organisations and standard setters with competence in the field of preventing money laundering and combating terrorist financing as a result of a new assessment, and present a legislative proposal, if appropriate.</w:t>
            </w:r>
          </w:p>
        </w:tc>
        <w:tc>
          <w:tcPr>
            <w:tcW w:w="512" w:type="pct"/>
            <w:vAlign w:val="center"/>
          </w:tcPr>
          <w:p w14:paraId="27A35025" w14:textId="77777777" w:rsidR="007C3FED" w:rsidRPr="00602692" w:rsidRDefault="007C3FED" w:rsidP="007C3FED">
            <w:pPr>
              <w:spacing w:after="0" w:line="240" w:lineRule="auto"/>
              <w:rPr>
                <w:rFonts w:ascii="Times New Roman" w:hAnsi="Times New Roman" w:cs="Times New Roman"/>
                <w:lang w:val="en-GB"/>
              </w:rPr>
            </w:pPr>
          </w:p>
        </w:tc>
        <w:tc>
          <w:tcPr>
            <w:tcW w:w="1344" w:type="pct"/>
            <w:vAlign w:val="center"/>
          </w:tcPr>
          <w:p w14:paraId="3F466CD0"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0BC94B72" w14:textId="77777777" w:rsidR="007C3FED" w:rsidRPr="00602692" w:rsidRDefault="007C3FED" w:rsidP="007C3FED">
            <w:pPr>
              <w:spacing w:after="0" w:line="240" w:lineRule="auto"/>
              <w:jc w:val="center"/>
              <w:rPr>
                <w:rFonts w:ascii="Times New Roman" w:hAnsi="Times New Roman" w:cs="Times New Roman"/>
              </w:rPr>
            </w:pPr>
          </w:p>
        </w:tc>
        <w:tc>
          <w:tcPr>
            <w:tcW w:w="417" w:type="pct"/>
            <w:vAlign w:val="center"/>
          </w:tcPr>
          <w:p w14:paraId="44600CC3" w14:textId="77777777" w:rsidR="007C3FED" w:rsidRPr="00602692" w:rsidRDefault="007C3FED" w:rsidP="007C3FED">
            <w:pPr>
              <w:spacing w:after="0" w:line="240" w:lineRule="auto"/>
              <w:ind w:firstLine="21"/>
              <w:rPr>
                <w:rFonts w:ascii="Times New Roman" w:hAnsi="Times New Roman" w:cs="Times New Roman"/>
                <w:lang w:val="ru-RU"/>
              </w:rPr>
            </w:pPr>
          </w:p>
        </w:tc>
        <w:tc>
          <w:tcPr>
            <w:tcW w:w="878" w:type="pct"/>
            <w:vAlign w:val="center"/>
          </w:tcPr>
          <w:p w14:paraId="33D65F18" w14:textId="77777777" w:rsidR="007C3FED" w:rsidRPr="00602692" w:rsidRDefault="007C3FED" w:rsidP="007C3FED">
            <w:pPr>
              <w:spacing w:after="0" w:line="240" w:lineRule="auto"/>
              <w:rPr>
                <w:rFonts w:ascii="Times New Roman" w:hAnsi="Times New Roman" w:cs="Times New Roman"/>
                <w:lang w:val="sr-Cyrl-CS"/>
              </w:rPr>
            </w:pPr>
          </w:p>
        </w:tc>
      </w:tr>
      <w:tr w:rsidR="007C3FED" w:rsidRPr="00602692" w14:paraId="63DBF8A3" w14:textId="77777777" w:rsidTr="00004FAF">
        <w:trPr>
          <w:trHeight w:val="63"/>
        </w:trPr>
        <w:tc>
          <w:tcPr>
            <w:tcW w:w="323" w:type="pct"/>
            <w:shd w:val="clear" w:color="auto" w:fill="D9D9D9"/>
          </w:tcPr>
          <w:p w14:paraId="3983E03C" w14:textId="77777777" w:rsidR="007C3FED" w:rsidRPr="00602692" w:rsidRDefault="007C3FED" w:rsidP="007C3FED">
            <w:pPr>
              <w:pStyle w:val="NormalWeb"/>
              <w:spacing w:before="0" w:beforeAutospacing="0" w:after="0" w:afterAutospacing="0"/>
              <w:rPr>
                <w:sz w:val="22"/>
                <w:szCs w:val="22"/>
              </w:rPr>
            </w:pPr>
            <w:r w:rsidRPr="00602692">
              <w:rPr>
                <w:sz w:val="22"/>
                <w:szCs w:val="22"/>
              </w:rPr>
              <w:lastRenderedPageBreak/>
              <w:t>67</w:t>
            </w:r>
          </w:p>
        </w:tc>
        <w:tc>
          <w:tcPr>
            <w:tcW w:w="1387" w:type="pct"/>
            <w:shd w:val="clear" w:color="auto" w:fill="D9D9D9"/>
            <w:vAlign w:val="center"/>
          </w:tcPr>
          <w:p w14:paraId="133E2AD4" w14:textId="77777777" w:rsidR="007C3FED" w:rsidRPr="005D0E10" w:rsidRDefault="007C3FED" w:rsidP="007C3FED">
            <w:pPr>
              <w:pStyle w:val="NormalWeb"/>
              <w:spacing w:before="0" w:beforeAutospacing="0" w:after="0" w:afterAutospacing="0"/>
              <w:rPr>
                <w:b/>
                <w:sz w:val="20"/>
                <w:szCs w:val="22"/>
              </w:rPr>
            </w:pPr>
            <w:r w:rsidRPr="005D0E10">
              <w:rPr>
                <w:b/>
                <w:sz w:val="20"/>
                <w:szCs w:val="22"/>
              </w:rPr>
              <w:t>1.   Member States shall bring into force the laws, regulations and administrative provisions necessary to comply with this Directive by 26 June 2017.</w:t>
            </w:r>
          </w:p>
          <w:p w14:paraId="52FDB000" w14:textId="77777777" w:rsidR="007C3FED" w:rsidRPr="005D0E10" w:rsidRDefault="007C3FED" w:rsidP="007C3FED">
            <w:pPr>
              <w:pStyle w:val="NormalWeb"/>
              <w:spacing w:before="0" w:beforeAutospacing="0" w:after="0" w:afterAutospacing="0"/>
              <w:rPr>
                <w:b/>
                <w:sz w:val="20"/>
                <w:szCs w:val="22"/>
              </w:rPr>
            </w:pPr>
            <w:r w:rsidRPr="005D0E10">
              <w:rPr>
                <w:b/>
                <w:sz w:val="20"/>
                <w:szCs w:val="22"/>
              </w:rPr>
              <w:t>Member States shall apply Article 12(3) as of 10 July 2020.</w:t>
            </w:r>
          </w:p>
          <w:p w14:paraId="6955D78C" w14:textId="77777777" w:rsidR="007C3FED" w:rsidRPr="005D0E10" w:rsidRDefault="007C3FED" w:rsidP="007C3FED">
            <w:pPr>
              <w:pStyle w:val="NormalWeb"/>
              <w:spacing w:before="0" w:beforeAutospacing="0" w:after="0" w:afterAutospacing="0"/>
              <w:rPr>
                <w:b/>
                <w:sz w:val="20"/>
                <w:szCs w:val="22"/>
              </w:rPr>
            </w:pPr>
            <w:r w:rsidRPr="005D0E10">
              <w:rPr>
                <w:b/>
                <w:sz w:val="20"/>
                <w:szCs w:val="22"/>
              </w:rPr>
              <w:t>Member States shall set up the registers referred to in Article 30 by 10 January 2020 and the registers referred to in Article 31 by 10 March 2020 and the centralised automated mechanisms referred to in Article 32a by 10 September 2020.</w:t>
            </w:r>
          </w:p>
          <w:p w14:paraId="1D3B171D" w14:textId="77777777" w:rsidR="007C3FED" w:rsidRPr="005D0E10" w:rsidRDefault="007C3FED" w:rsidP="007C3FED">
            <w:pPr>
              <w:pStyle w:val="NormalWeb"/>
              <w:spacing w:before="0" w:beforeAutospacing="0" w:after="0" w:afterAutospacing="0"/>
              <w:rPr>
                <w:b/>
                <w:sz w:val="20"/>
                <w:szCs w:val="22"/>
              </w:rPr>
            </w:pPr>
            <w:r w:rsidRPr="005D0E10">
              <w:rPr>
                <w:b/>
                <w:sz w:val="20"/>
                <w:szCs w:val="22"/>
              </w:rPr>
              <w:t>The Commission shall ensure the interconnection of registers referred to in Articles 30 and 31 in cooperation with the Member States by 10 March 2021.</w:t>
            </w:r>
          </w:p>
          <w:p w14:paraId="7EF273AC" w14:textId="77777777" w:rsidR="007C3FED" w:rsidRPr="005D0E10" w:rsidRDefault="007C3FED" w:rsidP="007C3FED">
            <w:pPr>
              <w:pStyle w:val="NormalWeb"/>
              <w:spacing w:before="0" w:beforeAutospacing="0" w:after="0" w:afterAutospacing="0"/>
              <w:rPr>
                <w:b/>
                <w:sz w:val="20"/>
                <w:szCs w:val="22"/>
              </w:rPr>
            </w:pPr>
            <w:r w:rsidRPr="005D0E10">
              <w:rPr>
                <w:b/>
                <w:sz w:val="20"/>
                <w:szCs w:val="22"/>
              </w:rPr>
              <w:t>Member States shall immediately communicate the text of the measures referred to in this paragraph to the Commission.</w:t>
            </w:r>
          </w:p>
          <w:p w14:paraId="364C79E8" w14:textId="77777777" w:rsidR="007C3FED" w:rsidRPr="00602692" w:rsidRDefault="007C3FED" w:rsidP="007C3FED">
            <w:pPr>
              <w:pStyle w:val="NormalWeb"/>
              <w:spacing w:before="0" w:beforeAutospacing="0" w:after="0" w:afterAutospacing="0"/>
              <w:rPr>
                <w:b/>
                <w:sz w:val="22"/>
                <w:szCs w:val="22"/>
              </w:rPr>
            </w:pPr>
            <w:r w:rsidRPr="005D0E10">
              <w:rPr>
                <w:b/>
                <w:sz w:val="20"/>
                <w:szCs w:val="22"/>
              </w:rPr>
              <w:t>When Member States adopt those measures, they shall contain a reference to this Directive or be accompanied by such a reference on the occasion of their official publication. The methods of making such reference shall be laid down by Member States.</w:t>
            </w:r>
          </w:p>
        </w:tc>
        <w:tc>
          <w:tcPr>
            <w:tcW w:w="512" w:type="pct"/>
            <w:vAlign w:val="center"/>
          </w:tcPr>
          <w:p w14:paraId="2EED8CD4" w14:textId="77777777" w:rsidR="007C3FED" w:rsidRPr="00602692" w:rsidRDefault="007C3FED" w:rsidP="007C3FED">
            <w:pPr>
              <w:spacing w:after="0" w:line="240" w:lineRule="auto"/>
              <w:rPr>
                <w:rFonts w:ascii="Times New Roman" w:hAnsi="Times New Roman" w:cs="Times New Roman"/>
                <w:lang w:val="en-GB"/>
              </w:rPr>
            </w:pPr>
          </w:p>
        </w:tc>
        <w:tc>
          <w:tcPr>
            <w:tcW w:w="1344" w:type="pct"/>
            <w:vAlign w:val="center"/>
          </w:tcPr>
          <w:p w14:paraId="6A4068CB"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44013466" w14:textId="77777777" w:rsidR="007C3FED" w:rsidRPr="00602692" w:rsidRDefault="007C3FED" w:rsidP="007C3FED">
            <w:pPr>
              <w:spacing w:after="0" w:line="240" w:lineRule="auto"/>
              <w:jc w:val="center"/>
              <w:rPr>
                <w:rFonts w:ascii="Times New Roman" w:hAnsi="Times New Roman" w:cs="Times New Roman"/>
              </w:rPr>
            </w:pPr>
          </w:p>
        </w:tc>
        <w:tc>
          <w:tcPr>
            <w:tcW w:w="417" w:type="pct"/>
            <w:vAlign w:val="center"/>
          </w:tcPr>
          <w:p w14:paraId="7D44022B" w14:textId="77777777" w:rsidR="007C3FED" w:rsidRPr="00602692" w:rsidRDefault="007C3FED" w:rsidP="007C3FED">
            <w:pPr>
              <w:spacing w:after="0" w:line="240" w:lineRule="auto"/>
              <w:ind w:firstLine="21"/>
              <w:rPr>
                <w:rFonts w:ascii="Times New Roman" w:hAnsi="Times New Roman" w:cs="Times New Roman"/>
                <w:lang w:val="ru-RU"/>
              </w:rPr>
            </w:pPr>
          </w:p>
        </w:tc>
        <w:tc>
          <w:tcPr>
            <w:tcW w:w="878" w:type="pct"/>
            <w:vAlign w:val="center"/>
          </w:tcPr>
          <w:p w14:paraId="35143903" w14:textId="77777777" w:rsidR="007C3FED" w:rsidRPr="00602692" w:rsidRDefault="007C3FED" w:rsidP="007C3FED">
            <w:pPr>
              <w:spacing w:after="0" w:line="240" w:lineRule="auto"/>
              <w:rPr>
                <w:rFonts w:ascii="Times New Roman" w:hAnsi="Times New Roman" w:cs="Times New Roman"/>
                <w:lang w:val="sr-Cyrl-CS"/>
              </w:rPr>
            </w:pPr>
          </w:p>
        </w:tc>
      </w:tr>
      <w:tr w:rsidR="007C3FED" w:rsidRPr="00602692" w14:paraId="6A544FF4" w14:textId="77777777" w:rsidTr="00004FAF">
        <w:trPr>
          <w:trHeight w:val="63"/>
        </w:trPr>
        <w:tc>
          <w:tcPr>
            <w:tcW w:w="323" w:type="pct"/>
            <w:shd w:val="clear" w:color="auto" w:fill="D9D9D9"/>
          </w:tcPr>
          <w:p w14:paraId="08DE692C" w14:textId="77777777" w:rsidR="007C3FED" w:rsidRPr="00602692" w:rsidRDefault="007C3FED" w:rsidP="007C3FED">
            <w:pPr>
              <w:pStyle w:val="NormalWeb"/>
              <w:spacing w:before="0" w:beforeAutospacing="0" w:after="0" w:afterAutospacing="0"/>
              <w:rPr>
                <w:sz w:val="22"/>
                <w:szCs w:val="22"/>
              </w:rPr>
            </w:pPr>
          </w:p>
        </w:tc>
        <w:tc>
          <w:tcPr>
            <w:tcW w:w="1387" w:type="pct"/>
            <w:shd w:val="clear" w:color="auto" w:fill="D9D9D9"/>
            <w:vAlign w:val="center"/>
          </w:tcPr>
          <w:p w14:paraId="57757C4C" w14:textId="77777777" w:rsidR="007C3FED" w:rsidRPr="00602692" w:rsidRDefault="007C3FED" w:rsidP="007C3FED">
            <w:pPr>
              <w:pStyle w:val="NormalWeb"/>
              <w:spacing w:before="0" w:beforeAutospacing="0" w:after="0" w:afterAutospacing="0"/>
              <w:rPr>
                <w:b/>
                <w:sz w:val="22"/>
                <w:szCs w:val="22"/>
              </w:rPr>
            </w:pPr>
          </w:p>
        </w:tc>
        <w:tc>
          <w:tcPr>
            <w:tcW w:w="512" w:type="pct"/>
            <w:vAlign w:val="center"/>
          </w:tcPr>
          <w:p w14:paraId="512E5C1B" w14:textId="77777777" w:rsidR="007C3FED" w:rsidRPr="00602692" w:rsidRDefault="007C3FED" w:rsidP="007C3FED">
            <w:pPr>
              <w:spacing w:after="0" w:line="240" w:lineRule="auto"/>
              <w:rPr>
                <w:rFonts w:ascii="Times New Roman" w:hAnsi="Times New Roman" w:cs="Times New Roman"/>
                <w:lang w:val="en-GB"/>
              </w:rPr>
            </w:pPr>
          </w:p>
        </w:tc>
        <w:tc>
          <w:tcPr>
            <w:tcW w:w="1344" w:type="pct"/>
            <w:vAlign w:val="center"/>
          </w:tcPr>
          <w:p w14:paraId="7A90523E" w14:textId="77777777" w:rsidR="007C3FED" w:rsidRPr="00602692" w:rsidRDefault="007C3FED" w:rsidP="007C3FED">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rPr>
            </w:pPr>
          </w:p>
        </w:tc>
        <w:tc>
          <w:tcPr>
            <w:tcW w:w="139" w:type="pct"/>
            <w:vAlign w:val="center"/>
          </w:tcPr>
          <w:p w14:paraId="0DB01DF2" w14:textId="77777777" w:rsidR="007C3FED" w:rsidRPr="00602692" w:rsidRDefault="007C3FED" w:rsidP="007C3FED">
            <w:pPr>
              <w:spacing w:after="0" w:line="240" w:lineRule="auto"/>
              <w:jc w:val="center"/>
              <w:rPr>
                <w:rFonts w:ascii="Times New Roman" w:hAnsi="Times New Roman" w:cs="Times New Roman"/>
              </w:rPr>
            </w:pPr>
          </w:p>
        </w:tc>
        <w:tc>
          <w:tcPr>
            <w:tcW w:w="417" w:type="pct"/>
            <w:vAlign w:val="center"/>
          </w:tcPr>
          <w:p w14:paraId="3879857C" w14:textId="77777777" w:rsidR="007C3FED" w:rsidRPr="00602692" w:rsidRDefault="007C3FED" w:rsidP="007C3FED">
            <w:pPr>
              <w:spacing w:after="0" w:line="240" w:lineRule="auto"/>
              <w:ind w:firstLine="21"/>
              <w:rPr>
                <w:rFonts w:ascii="Times New Roman" w:hAnsi="Times New Roman" w:cs="Times New Roman"/>
                <w:lang w:val="ru-RU"/>
              </w:rPr>
            </w:pPr>
          </w:p>
        </w:tc>
        <w:tc>
          <w:tcPr>
            <w:tcW w:w="878" w:type="pct"/>
            <w:vAlign w:val="center"/>
          </w:tcPr>
          <w:p w14:paraId="2902C535" w14:textId="77777777" w:rsidR="007C3FED" w:rsidRPr="00602692" w:rsidRDefault="007C3FED" w:rsidP="007C3FED">
            <w:pPr>
              <w:spacing w:after="0" w:line="240" w:lineRule="auto"/>
              <w:rPr>
                <w:rFonts w:ascii="Times New Roman" w:hAnsi="Times New Roman" w:cs="Times New Roman"/>
                <w:lang w:val="sr-Cyrl-CS"/>
              </w:rPr>
            </w:pPr>
          </w:p>
        </w:tc>
      </w:tr>
    </w:tbl>
    <w:p w14:paraId="3F8C2B57" w14:textId="77777777" w:rsidR="00FB6F37" w:rsidRPr="00602692" w:rsidRDefault="00FB6F37" w:rsidP="00221CD3">
      <w:pPr>
        <w:spacing w:after="0" w:line="240" w:lineRule="auto"/>
        <w:rPr>
          <w:rFonts w:ascii="Times New Roman" w:hAnsi="Times New Roman" w:cs="Times New Roman"/>
        </w:rPr>
      </w:pPr>
    </w:p>
    <w:sectPr w:rsidR="00FB6F37" w:rsidRPr="00602692" w:rsidSect="004E460E">
      <w:footerReference w:type="default" r:id="rId8"/>
      <w:pgSz w:w="16838" w:h="11906" w:orient="landscape"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CFE3D" w14:textId="77777777" w:rsidR="00B468B8" w:rsidRDefault="00B468B8">
      <w:r>
        <w:separator/>
      </w:r>
    </w:p>
  </w:endnote>
  <w:endnote w:type="continuationSeparator" w:id="0">
    <w:p w14:paraId="1C66DDC9" w14:textId="77777777" w:rsidR="00B468B8" w:rsidRDefault="00B46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 Ciril">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8017614"/>
      <w:docPartObj>
        <w:docPartGallery w:val="Page Numbers (Bottom of Page)"/>
        <w:docPartUnique/>
      </w:docPartObj>
    </w:sdtPr>
    <w:sdtEndPr>
      <w:rPr>
        <w:noProof/>
      </w:rPr>
    </w:sdtEndPr>
    <w:sdtContent>
      <w:p w14:paraId="56265528" w14:textId="77777777" w:rsidR="005D0E10" w:rsidRDefault="005D0E10">
        <w:pPr>
          <w:pStyle w:val="Footer"/>
          <w:jc w:val="right"/>
        </w:pPr>
        <w:r>
          <w:fldChar w:fldCharType="begin"/>
        </w:r>
        <w:r>
          <w:instrText xml:space="preserve"> PAGE   \* MERGEFORMAT </w:instrText>
        </w:r>
        <w:r>
          <w:fldChar w:fldCharType="separate"/>
        </w:r>
        <w:r>
          <w:rPr>
            <w:noProof/>
          </w:rPr>
          <w:t>232</w:t>
        </w:r>
        <w:r>
          <w:rPr>
            <w:noProof/>
          </w:rPr>
          <w:fldChar w:fldCharType="end"/>
        </w:r>
      </w:p>
    </w:sdtContent>
  </w:sdt>
  <w:p w14:paraId="179DB69A" w14:textId="77777777" w:rsidR="005D0E10" w:rsidRDefault="005D0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EDB6D" w14:textId="77777777" w:rsidR="00B468B8" w:rsidRDefault="00B468B8">
      <w:r>
        <w:separator/>
      </w:r>
    </w:p>
  </w:footnote>
  <w:footnote w:type="continuationSeparator" w:id="0">
    <w:p w14:paraId="4DE0ACB8" w14:textId="77777777" w:rsidR="00B468B8" w:rsidRDefault="00B468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634B3"/>
    <w:multiLevelType w:val="hybridMultilevel"/>
    <w:tmpl w:val="CF581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4B6802"/>
    <w:multiLevelType w:val="hybridMultilevel"/>
    <w:tmpl w:val="821013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782546"/>
    <w:multiLevelType w:val="hybridMultilevel"/>
    <w:tmpl w:val="2C94A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D57BDA"/>
    <w:multiLevelType w:val="hybridMultilevel"/>
    <w:tmpl w:val="E708BCF2"/>
    <w:lvl w:ilvl="0" w:tplc="2506995C">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AD533D"/>
    <w:multiLevelType w:val="hybridMultilevel"/>
    <w:tmpl w:val="E19A5E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262831"/>
    <w:multiLevelType w:val="hybridMultilevel"/>
    <w:tmpl w:val="9CC48F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295FC3"/>
    <w:multiLevelType w:val="singleLevel"/>
    <w:tmpl w:val="075E059C"/>
    <w:lvl w:ilvl="0">
      <w:start w:val="5"/>
      <w:numFmt w:val="decimal"/>
      <w:lvlText w:val="(%1)"/>
      <w:legacy w:legacy="1" w:legacySpace="0" w:legacyIndent="341"/>
      <w:lvlJc w:val="left"/>
      <w:rPr>
        <w:rFonts w:ascii="Times New Roman" w:hAnsi="Times New Roman" w:cs="Times New Roman" w:hint="default"/>
      </w:rPr>
    </w:lvl>
  </w:abstractNum>
  <w:abstractNum w:abstractNumId="7" w15:restartNumberingAfterBreak="0">
    <w:nsid w:val="477801A9"/>
    <w:multiLevelType w:val="hybridMultilevel"/>
    <w:tmpl w:val="44B68FDE"/>
    <w:lvl w:ilvl="0" w:tplc="F738D4A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4244298"/>
    <w:multiLevelType w:val="hybridMultilevel"/>
    <w:tmpl w:val="1C58C9C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59D87784"/>
    <w:multiLevelType w:val="hybridMultilevel"/>
    <w:tmpl w:val="7038A814"/>
    <w:lvl w:ilvl="0" w:tplc="CC50D2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821468"/>
    <w:multiLevelType w:val="hybridMultilevel"/>
    <w:tmpl w:val="CE841DAE"/>
    <w:lvl w:ilvl="0" w:tplc="EDE86024">
      <w:start w:val="2"/>
      <w:numFmt w:val="bullet"/>
      <w:lvlText w:val="-"/>
      <w:lvlJc w:val="left"/>
      <w:pPr>
        <w:ind w:left="444" w:hanging="360"/>
      </w:pPr>
      <w:rPr>
        <w:rFonts w:ascii="Times New Roman" w:eastAsia="Calibri" w:hAnsi="Times New Roman" w:cs="Times New Roman"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11" w15:restartNumberingAfterBreak="0">
    <w:nsid w:val="60D81570"/>
    <w:multiLevelType w:val="hybridMultilevel"/>
    <w:tmpl w:val="560C8BA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664C3420"/>
    <w:multiLevelType w:val="hybridMultilevel"/>
    <w:tmpl w:val="BF3872CC"/>
    <w:lvl w:ilvl="0" w:tplc="E892CB38">
      <w:start w:val="1"/>
      <w:numFmt w:val="decimal"/>
      <w:lvlText w:val="(%1)"/>
      <w:lvlJc w:val="left"/>
      <w:pPr>
        <w:ind w:left="750" w:hanging="39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76CD7279"/>
    <w:multiLevelType w:val="hybridMultilevel"/>
    <w:tmpl w:val="ED544CF8"/>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16cid:durableId="1306160576">
    <w:abstractNumId w:val="6"/>
  </w:num>
  <w:num w:numId="2" w16cid:durableId="512916758">
    <w:abstractNumId w:val="0"/>
  </w:num>
  <w:num w:numId="3" w16cid:durableId="1045566911">
    <w:abstractNumId w:val="9"/>
  </w:num>
  <w:num w:numId="4" w16cid:durableId="151917471">
    <w:abstractNumId w:val="5"/>
  </w:num>
  <w:num w:numId="5" w16cid:durableId="1221746389">
    <w:abstractNumId w:val="4"/>
  </w:num>
  <w:num w:numId="6" w16cid:durableId="657150391">
    <w:abstractNumId w:val="10"/>
  </w:num>
  <w:num w:numId="7" w16cid:durableId="1783454934">
    <w:abstractNumId w:val="3"/>
  </w:num>
  <w:num w:numId="8" w16cid:durableId="1626809468">
    <w:abstractNumId w:val="1"/>
  </w:num>
  <w:num w:numId="9" w16cid:durableId="14431070">
    <w:abstractNumId w:val="7"/>
  </w:num>
  <w:num w:numId="10" w16cid:durableId="2115244484">
    <w:abstractNumId w:val="12"/>
  </w:num>
  <w:num w:numId="11" w16cid:durableId="494149477">
    <w:abstractNumId w:val="2"/>
  </w:num>
  <w:num w:numId="12" w16cid:durableId="489060266">
    <w:abstractNumId w:val="11"/>
  </w:num>
  <w:num w:numId="13" w16cid:durableId="1888908225">
    <w:abstractNumId w:val="8"/>
  </w:num>
  <w:num w:numId="14" w16cid:durableId="765225431">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42A"/>
    <w:rsid w:val="00002A88"/>
    <w:rsid w:val="00004640"/>
    <w:rsid w:val="00004FAF"/>
    <w:rsid w:val="000064D1"/>
    <w:rsid w:val="00006ACD"/>
    <w:rsid w:val="00007B3B"/>
    <w:rsid w:val="00011F93"/>
    <w:rsid w:val="00013072"/>
    <w:rsid w:val="00022F95"/>
    <w:rsid w:val="000249CB"/>
    <w:rsid w:val="000253CD"/>
    <w:rsid w:val="000254D2"/>
    <w:rsid w:val="00026F95"/>
    <w:rsid w:val="00030858"/>
    <w:rsid w:val="00030BFB"/>
    <w:rsid w:val="00032824"/>
    <w:rsid w:val="000337F6"/>
    <w:rsid w:val="000345C4"/>
    <w:rsid w:val="00035C34"/>
    <w:rsid w:val="00035F0D"/>
    <w:rsid w:val="00036127"/>
    <w:rsid w:val="00036C65"/>
    <w:rsid w:val="00040937"/>
    <w:rsid w:val="00043364"/>
    <w:rsid w:val="000549F4"/>
    <w:rsid w:val="00055FD5"/>
    <w:rsid w:val="00060A53"/>
    <w:rsid w:val="00061884"/>
    <w:rsid w:val="00061AFC"/>
    <w:rsid w:val="00067A2A"/>
    <w:rsid w:val="00070C95"/>
    <w:rsid w:val="00070E14"/>
    <w:rsid w:val="00070F75"/>
    <w:rsid w:val="00071099"/>
    <w:rsid w:val="00075CE3"/>
    <w:rsid w:val="000762DE"/>
    <w:rsid w:val="00077FB2"/>
    <w:rsid w:val="00081279"/>
    <w:rsid w:val="000820B7"/>
    <w:rsid w:val="00084670"/>
    <w:rsid w:val="00084925"/>
    <w:rsid w:val="00084F20"/>
    <w:rsid w:val="00085956"/>
    <w:rsid w:val="0008647F"/>
    <w:rsid w:val="00086485"/>
    <w:rsid w:val="0008762F"/>
    <w:rsid w:val="00093441"/>
    <w:rsid w:val="00096D6A"/>
    <w:rsid w:val="0009767D"/>
    <w:rsid w:val="000A0F1A"/>
    <w:rsid w:val="000A106E"/>
    <w:rsid w:val="000A1C16"/>
    <w:rsid w:val="000A2CD4"/>
    <w:rsid w:val="000A6AF4"/>
    <w:rsid w:val="000A7107"/>
    <w:rsid w:val="000A7FD6"/>
    <w:rsid w:val="000B3E66"/>
    <w:rsid w:val="000B4C18"/>
    <w:rsid w:val="000B55E2"/>
    <w:rsid w:val="000B657D"/>
    <w:rsid w:val="000B6E29"/>
    <w:rsid w:val="000B73EA"/>
    <w:rsid w:val="000C4562"/>
    <w:rsid w:val="000D0510"/>
    <w:rsid w:val="000D163F"/>
    <w:rsid w:val="000D1C7C"/>
    <w:rsid w:val="000D400D"/>
    <w:rsid w:val="000D5173"/>
    <w:rsid w:val="000D5B49"/>
    <w:rsid w:val="000D7394"/>
    <w:rsid w:val="000E056F"/>
    <w:rsid w:val="000E1237"/>
    <w:rsid w:val="000E12B1"/>
    <w:rsid w:val="000E1E30"/>
    <w:rsid w:val="000E1F1A"/>
    <w:rsid w:val="000E3146"/>
    <w:rsid w:val="000E4347"/>
    <w:rsid w:val="000E45B1"/>
    <w:rsid w:val="000E65AE"/>
    <w:rsid w:val="000E7E27"/>
    <w:rsid w:val="000F05EB"/>
    <w:rsid w:val="000F2B92"/>
    <w:rsid w:val="000F3574"/>
    <w:rsid w:val="000F3703"/>
    <w:rsid w:val="000F451A"/>
    <w:rsid w:val="000F73C3"/>
    <w:rsid w:val="0010086D"/>
    <w:rsid w:val="0010138D"/>
    <w:rsid w:val="001016E8"/>
    <w:rsid w:val="00101C1E"/>
    <w:rsid w:val="001035FB"/>
    <w:rsid w:val="00104D40"/>
    <w:rsid w:val="001054CC"/>
    <w:rsid w:val="00105898"/>
    <w:rsid w:val="00106752"/>
    <w:rsid w:val="00106B81"/>
    <w:rsid w:val="00110512"/>
    <w:rsid w:val="001125D7"/>
    <w:rsid w:val="001130C0"/>
    <w:rsid w:val="00115757"/>
    <w:rsid w:val="00121DBA"/>
    <w:rsid w:val="00121DF1"/>
    <w:rsid w:val="001242AB"/>
    <w:rsid w:val="001248C8"/>
    <w:rsid w:val="00125172"/>
    <w:rsid w:val="00125392"/>
    <w:rsid w:val="00125A0C"/>
    <w:rsid w:val="00126D49"/>
    <w:rsid w:val="0012715C"/>
    <w:rsid w:val="00130438"/>
    <w:rsid w:val="001323FD"/>
    <w:rsid w:val="00132794"/>
    <w:rsid w:val="00134D95"/>
    <w:rsid w:val="00135887"/>
    <w:rsid w:val="00135FC9"/>
    <w:rsid w:val="00137B2A"/>
    <w:rsid w:val="001405F4"/>
    <w:rsid w:val="00143D4B"/>
    <w:rsid w:val="0015046D"/>
    <w:rsid w:val="00151C29"/>
    <w:rsid w:val="00151D84"/>
    <w:rsid w:val="00153790"/>
    <w:rsid w:val="001538C4"/>
    <w:rsid w:val="00154C48"/>
    <w:rsid w:val="00154E18"/>
    <w:rsid w:val="001579F8"/>
    <w:rsid w:val="00163937"/>
    <w:rsid w:val="00165147"/>
    <w:rsid w:val="001659D7"/>
    <w:rsid w:val="00165C81"/>
    <w:rsid w:val="00166F08"/>
    <w:rsid w:val="00170216"/>
    <w:rsid w:val="00170501"/>
    <w:rsid w:val="0017066E"/>
    <w:rsid w:val="00173048"/>
    <w:rsid w:val="00174A51"/>
    <w:rsid w:val="00181324"/>
    <w:rsid w:val="001818DF"/>
    <w:rsid w:val="00183891"/>
    <w:rsid w:val="00184D42"/>
    <w:rsid w:val="00191616"/>
    <w:rsid w:val="00192CB7"/>
    <w:rsid w:val="00193165"/>
    <w:rsid w:val="0019539B"/>
    <w:rsid w:val="0019674E"/>
    <w:rsid w:val="001971B7"/>
    <w:rsid w:val="00197479"/>
    <w:rsid w:val="001A2B03"/>
    <w:rsid w:val="001A472B"/>
    <w:rsid w:val="001A54A1"/>
    <w:rsid w:val="001A7A13"/>
    <w:rsid w:val="001B1785"/>
    <w:rsid w:val="001B40A4"/>
    <w:rsid w:val="001C197A"/>
    <w:rsid w:val="001C1B3D"/>
    <w:rsid w:val="001C1E65"/>
    <w:rsid w:val="001C3281"/>
    <w:rsid w:val="001C32C2"/>
    <w:rsid w:val="001C6B56"/>
    <w:rsid w:val="001C7C67"/>
    <w:rsid w:val="001D47B5"/>
    <w:rsid w:val="001D588D"/>
    <w:rsid w:val="001D791A"/>
    <w:rsid w:val="001E1620"/>
    <w:rsid w:val="001E1F42"/>
    <w:rsid w:val="001E2B81"/>
    <w:rsid w:val="001E2C29"/>
    <w:rsid w:val="001E6CEA"/>
    <w:rsid w:val="001E6F4D"/>
    <w:rsid w:val="001E7B51"/>
    <w:rsid w:val="001F06C1"/>
    <w:rsid w:val="001F1B4A"/>
    <w:rsid w:val="001F23CB"/>
    <w:rsid w:val="001F2D3A"/>
    <w:rsid w:val="001F4318"/>
    <w:rsid w:val="001F49C4"/>
    <w:rsid w:val="00200437"/>
    <w:rsid w:val="00201BF9"/>
    <w:rsid w:val="0020450A"/>
    <w:rsid w:val="00205296"/>
    <w:rsid w:val="00205EAC"/>
    <w:rsid w:val="00206F6C"/>
    <w:rsid w:val="00207A73"/>
    <w:rsid w:val="00210219"/>
    <w:rsid w:val="0021314F"/>
    <w:rsid w:val="0021543B"/>
    <w:rsid w:val="00215A26"/>
    <w:rsid w:val="002200A4"/>
    <w:rsid w:val="00220CA0"/>
    <w:rsid w:val="0022103F"/>
    <w:rsid w:val="00221CD3"/>
    <w:rsid w:val="00223081"/>
    <w:rsid w:val="002270EF"/>
    <w:rsid w:val="00230561"/>
    <w:rsid w:val="00234129"/>
    <w:rsid w:val="002357EA"/>
    <w:rsid w:val="00235B58"/>
    <w:rsid w:val="00235BB2"/>
    <w:rsid w:val="00235E2F"/>
    <w:rsid w:val="00236F0F"/>
    <w:rsid w:val="00237287"/>
    <w:rsid w:val="00237D04"/>
    <w:rsid w:val="002403C1"/>
    <w:rsid w:val="002427E4"/>
    <w:rsid w:val="00242CC8"/>
    <w:rsid w:val="002437A0"/>
    <w:rsid w:val="00243CF1"/>
    <w:rsid w:val="002478F2"/>
    <w:rsid w:val="00247D10"/>
    <w:rsid w:val="0025042A"/>
    <w:rsid w:val="002528CD"/>
    <w:rsid w:val="002540E8"/>
    <w:rsid w:val="002549C3"/>
    <w:rsid w:val="00254D14"/>
    <w:rsid w:val="00257429"/>
    <w:rsid w:val="00260975"/>
    <w:rsid w:val="002615CC"/>
    <w:rsid w:val="00261F3D"/>
    <w:rsid w:val="00265710"/>
    <w:rsid w:val="00265A8E"/>
    <w:rsid w:val="002673BF"/>
    <w:rsid w:val="002708DD"/>
    <w:rsid w:val="00270D6B"/>
    <w:rsid w:val="00272D4C"/>
    <w:rsid w:val="00274ECA"/>
    <w:rsid w:val="002813A3"/>
    <w:rsid w:val="0028566B"/>
    <w:rsid w:val="00286CC1"/>
    <w:rsid w:val="00290252"/>
    <w:rsid w:val="0029150E"/>
    <w:rsid w:val="00293DAC"/>
    <w:rsid w:val="00294B8B"/>
    <w:rsid w:val="00294D46"/>
    <w:rsid w:val="00295064"/>
    <w:rsid w:val="002A05AD"/>
    <w:rsid w:val="002A1471"/>
    <w:rsid w:val="002A3315"/>
    <w:rsid w:val="002A5DE5"/>
    <w:rsid w:val="002A5E62"/>
    <w:rsid w:val="002A6FB7"/>
    <w:rsid w:val="002B6D3A"/>
    <w:rsid w:val="002C13E1"/>
    <w:rsid w:val="002C140C"/>
    <w:rsid w:val="002C4498"/>
    <w:rsid w:val="002C4844"/>
    <w:rsid w:val="002C4AF3"/>
    <w:rsid w:val="002C59EC"/>
    <w:rsid w:val="002D0C7A"/>
    <w:rsid w:val="002D1024"/>
    <w:rsid w:val="002D2FC5"/>
    <w:rsid w:val="002D34B0"/>
    <w:rsid w:val="002D49CB"/>
    <w:rsid w:val="002D4AD5"/>
    <w:rsid w:val="002D5151"/>
    <w:rsid w:val="002E0CE1"/>
    <w:rsid w:val="002E1342"/>
    <w:rsid w:val="002E38FB"/>
    <w:rsid w:val="002E3E76"/>
    <w:rsid w:val="002E4ADD"/>
    <w:rsid w:val="002E5B65"/>
    <w:rsid w:val="002E7390"/>
    <w:rsid w:val="002F3A58"/>
    <w:rsid w:val="002F4380"/>
    <w:rsid w:val="002F67B3"/>
    <w:rsid w:val="002F6BC5"/>
    <w:rsid w:val="00300BB6"/>
    <w:rsid w:val="003025F1"/>
    <w:rsid w:val="0030585C"/>
    <w:rsid w:val="00310CA2"/>
    <w:rsid w:val="00312D97"/>
    <w:rsid w:val="003138D2"/>
    <w:rsid w:val="00313C1C"/>
    <w:rsid w:val="00313F22"/>
    <w:rsid w:val="00316B26"/>
    <w:rsid w:val="00316F74"/>
    <w:rsid w:val="003171FF"/>
    <w:rsid w:val="00320EE1"/>
    <w:rsid w:val="0032392D"/>
    <w:rsid w:val="003240CC"/>
    <w:rsid w:val="00325553"/>
    <w:rsid w:val="00327F33"/>
    <w:rsid w:val="003325E8"/>
    <w:rsid w:val="0033296F"/>
    <w:rsid w:val="00336BB5"/>
    <w:rsid w:val="00337994"/>
    <w:rsid w:val="003404B6"/>
    <w:rsid w:val="0034334F"/>
    <w:rsid w:val="003433B8"/>
    <w:rsid w:val="00347B9C"/>
    <w:rsid w:val="003533D8"/>
    <w:rsid w:val="003540B4"/>
    <w:rsid w:val="00355587"/>
    <w:rsid w:val="00355B5D"/>
    <w:rsid w:val="0036146C"/>
    <w:rsid w:val="00363936"/>
    <w:rsid w:val="003639DF"/>
    <w:rsid w:val="00363BF1"/>
    <w:rsid w:val="0036760E"/>
    <w:rsid w:val="0037061A"/>
    <w:rsid w:val="00371E2E"/>
    <w:rsid w:val="003733D2"/>
    <w:rsid w:val="0037524C"/>
    <w:rsid w:val="003754EC"/>
    <w:rsid w:val="00375D7A"/>
    <w:rsid w:val="00375E11"/>
    <w:rsid w:val="00384E53"/>
    <w:rsid w:val="00386841"/>
    <w:rsid w:val="003906B2"/>
    <w:rsid w:val="00393114"/>
    <w:rsid w:val="00393A9B"/>
    <w:rsid w:val="00396177"/>
    <w:rsid w:val="0039627C"/>
    <w:rsid w:val="00397672"/>
    <w:rsid w:val="003A58D2"/>
    <w:rsid w:val="003B078B"/>
    <w:rsid w:val="003B0C84"/>
    <w:rsid w:val="003B4AAF"/>
    <w:rsid w:val="003B72E9"/>
    <w:rsid w:val="003B7BCC"/>
    <w:rsid w:val="003C107A"/>
    <w:rsid w:val="003C1B90"/>
    <w:rsid w:val="003C223F"/>
    <w:rsid w:val="003C25F6"/>
    <w:rsid w:val="003C3241"/>
    <w:rsid w:val="003C4D5F"/>
    <w:rsid w:val="003D06BD"/>
    <w:rsid w:val="003D15E6"/>
    <w:rsid w:val="003D22C3"/>
    <w:rsid w:val="003D2C07"/>
    <w:rsid w:val="003D48D5"/>
    <w:rsid w:val="003D5F46"/>
    <w:rsid w:val="003D6147"/>
    <w:rsid w:val="003D7113"/>
    <w:rsid w:val="003E0B59"/>
    <w:rsid w:val="003E0FED"/>
    <w:rsid w:val="003E3858"/>
    <w:rsid w:val="003E5BFE"/>
    <w:rsid w:val="003E69B2"/>
    <w:rsid w:val="003E7053"/>
    <w:rsid w:val="003E733A"/>
    <w:rsid w:val="003F17E2"/>
    <w:rsid w:val="003F1CEE"/>
    <w:rsid w:val="003F206E"/>
    <w:rsid w:val="003F4446"/>
    <w:rsid w:val="003F4AB9"/>
    <w:rsid w:val="003F5AF3"/>
    <w:rsid w:val="004018E3"/>
    <w:rsid w:val="00402376"/>
    <w:rsid w:val="00403081"/>
    <w:rsid w:val="00403452"/>
    <w:rsid w:val="00405ED8"/>
    <w:rsid w:val="004061F1"/>
    <w:rsid w:val="00411624"/>
    <w:rsid w:val="00423942"/>
    <w:rsid w:val="004337E7"/>
    <w:rsid w:val="00433DEF"/>
    <w:rsid w:val="004343FB"/>
    <w:rsid w:val="00435D99"/>
    <w:rsid w:val="00436755"/>
    <w:rsid w:val="00436953"/>
    <w:rsid w:val="00436E31"/>
    <w:rsid w:val="004429F3"/>
    <w:rsid w:val="00442C1F"/>
    <w:rsid w:val="00443F8D"/>
    <w:rsid w:val="00444074"/>
    <w:rsid w:val="00450C9C"/>
    <w:rsid w:val="0045305E"/>
    <w:rsid w:val="004542C5"/>
    <w:rsid w:val="00456214"/>
    <w:rsid w:val="004567DF"/>
    <w:rsid w:val="00461D57"/>
    <w:rsid w:val="00462553"/>
    <w:rsid w:val="00462DF3"/>
    <w:rsid w:val="00464AA3"/>
    <w:rsid w:val="0046576C"/>
    <w:rsid w:val="00467B2D"/>
    <w:rsid w:val="004707FA"/>
    <w:rsid w:val="00471A72"/>
    <w:rsid w:val="00476582"/>
    <w:rsid w:val="00476B18"/>
    <w:rsid w:val="0047766D"/>
    <w:rsid w:val="00486960"/>
    <w:rsid w:val="00487F60"/>
    <w:rsid w:val="00491443"/>
    <w:rsid w:val="0049331C"/>
    <w:rsid w:val="0049742C"/>
    <w:rsid w:val="004A157B"/>
    <w:rsid w:val="004A168E"/>
    <w:rsid w:val="004A2D7D"/>
    <w:rsid w:val="004A510A"/>
    <w:rsid w:val="004A7D69"/>
    <w:rsid w:val="004B4BC8"/>
    <w:rsid w:val="004C010F"/>
    <w:rsid w:val="004C6574"/>
    <w:rsid w:val="004D0EE6"/>
    <w:rsid w:val="004D46D7"/>
    <w:rsid w:val="004D4FA5"/>
    <w:rsid w:val="004D5CEA"/>
    <w:rsid w:val="004E0A6A"/>
    <w:rsid w:val="004E2A8E"/>
    <w:rsid w:val="004E3FDC"/>
    <w:rsid w:val="004E460E"/>
    <w:rsid w:val="004E6E0E"/>
    <w:rsid w:val="004F12E4"/>
    <w:rsid w:val="004F49B5"/>
    <w:rsid w:val="004F4A3D"/>
    <w:rsid w:val="004F69D7"/>
    <w:rsid w:val="004F6D67"/>
    <w:rsid w:val="005005C8"/>
    <w:rsid w:val="005015A1"/>
    <w:rsid w:val="00503BD1"/>
    <w:rsid w:val="00503D94"/>
    <w:rsid w:val="00504A3F"/>
    <w:rsid w:val="00506445"/>
    <w:rsid w:val="0051049A"/>
    <w:rsid w:val="00510719"/>
    <w:rsid w:val="00512125"/>
    <w:rsid w:val="00514FF4"/>
    <w:rsid w:val="00516648"/>
    <w:rsid w:val="0051767B"/>
    <w:rsid w:val="00523922"/>
    <w:rsid w:val="00525EB4"/>
    <w:rsid w:val="00536D52"/>
    <w:rsid w:val="00537DA2"/>
    <w:rsid w:val="005436D1"/>
    <w:rsid w:val="0054521E"/>
    <w:rsid w:val="00547296"/>
    <w:rsid w:val="00547570"/>
    <w:rsid w:val="0055214A"/>
    <w:rsid w:val="005525CD"/>
    <w:rsid w:val="005533F9"/>
    <w:rsid w:val="005550F2"/>
    <w:rsid w:val="00556A7E"/>
    <w:rsid w:val="0055797A"/>
    <w:rsid w:val="00563A0A"/>
    <w:rsid w:val="005645D2"/>
    <w:rsid w:val="00565524"/>
    <w:rsid w:val="00566307"/>
    <w:rsid w:val="005667FC"/>
    <w:rsid w:val="00570625"/>
    <w:rsid w:val="00570DB4"/>
    <w:rsid w:val="00574896"/>
    <w:rsid w:val="00580C26"/>
    <w:rsid w:val="00581335"/>
    <w:rsid w:val="00581C75"/>
    <w:rsid w:val="00583570"/>
    <w:rsid w:val="00583C39"/>
    <w:rsid w:val="00584326"/>
    <w:rsid w:val="005856EB"/>
    <w:rsid w:val="00586887"/>
    <w:rsid w:val="00586E9C"/>
    <w:rsid w:val="00587946"/>
    <w:rsid w:val="005944D9"/>
    <w:rsid w:val="00595919"/>
    <w:rsid w:val="00595ED5"/>
    <w:rsid w:val="00597DD6"/>
    <w:rsid w:val="005A0423"/>
    <w:rsid w:val="005A315C"/>
    <w:rsid w:val="005A57FC"/>
    <w:rsid w:val="005A7CF5"/>
    <w:rsid w:val="005B2B20"/>
    <w:rsid w:val="005B67E7"/>
    <w:rsid w:val="005C07C8"/>
    <w:rsid w:val="005C2237"/>
    <w:rsid w:val="005C2BCF"/>
    <w:rsid w:val="005C3C3C"/>
    <w:rsid w:val="005C6D65"/>
    <w:rsid w:val="005C6E12"/>
    <w:rsid w:val="005C6ECE"/>
    <w:rsid w:val="005D0E10"/>
    <w:rsid w:val="005D0FC2"/>
    <w:rsid w:val="005D11B5"/>
    <w:rsid w:val="005D2084"/>
    <w:rsid w:val="005D2C2E"/>
    <w:rsid w:val="005D315A"/>
    <w:rsid w:val="005D3C3D"/>
    <w:rsid w:val="005E0954"/>
    <w:rsid w:val="005E11CB"/>
    <w:rsid w:val="005E2F11"/>
    <w:rsid w:val="005E41A1"/>
    <w:rsid w:val="005E73DD"/>
    <w:rsid w:val="005F0A0D"/>
    <w:rsid w:val="005F1830"/>
    <w:rsid w:val="005F24FF"/>
    <w:rsid w:val="005F380E"/>
    <w:rsid w:val="005F595C"/>
    <w:rsid w:val="005F5DED"/>
    <w:rsid w:val="006004B2"/>
    <w:rsid w:val="00602692"/>
    <w:rsid w:val="006043CA"/>
    <w:rsid w:val="0060465A"/>
    <w:rsid w:val="00604CBC"/>
    <w:rsid w:val="00606FFB"/>
    <w:rsid w:val="0060759F"/>
    <w:rsid w:val="0060764B"/>
    <w:rsid w:val="00610773"/>
    <w:rsid w:val="00610B7B"/>
    <w:rsid w:val="006131E9"/>
    <w:rsid w:val="006136A7"/>
    <w:rsid w:val="00620AE6"/>
    <w:rsid w:val="00621708"/>
    <w:rsid w:val="0062687A"/>
    <w:rsid w:val="006305C0"/>
    <w:rsid w:val="00630642"/>
    <w:rsid w:val="006306C6"/>
    <w:rsid w:val="0063092A"/>
    <w:rsid w:val="00634364"/>
    <w:rsid w:val="006418AE"/>
    <w:rsid w:val="00643AF6"/>
    <w:rsid w:val="006475DE"/>
    <w:rsid w:val="00652894"/>
    <w:rsid w:val="00652A4E"/>
    <w:rsid w:val="00653FC3"/>
    <w:rsid w:val="006567C4"/>
    <w:rsid w:val="00657343"/>
    <w:rsid w:val="0066142D"/>
    <w:rsid w:val="00662FCD"/>
    <w:rsid w:val="00664800"/>
    <w:rsid w:val="006701C8"/>
    <w:rsid w:val="00672255"/>
    <w:rsid w:val="00672CEC"/>
    <w:rsid w:val="006733DD"/>
    <w:rsid w:val="00673C28"/>
    <w:rsid w:val="00673D54"/>
    <w:rsid w:val="00674713"/>
    <w:rsid w:val="00674FBE"/>
    <w:rsid w:val="0067507E"/>
    <w:rsid w:val="0067508E"/>
    <w:rsid w:val="0067517C"/>
    <w:rsid w:val="006760B4"/>
    <w:rsid w:val="00677CED"/>
    <w:rsid w:val="006822F7"/>
    <w:rsid w:val="0068249F"/>
    <w:rsid w:val="0068299F"/>
    <w:rsid w:val="00682E5D"/>
    <w:rsid w:val="0068595A"/>
    <w:rsid w:val="00687DBB"/>
    <w:rsid w:val="00692109"/>
    <w:rsid w:val="006922C8"/>
    <w:rsid w:val="00692F14"/>
    <w:rsid w:val="00695951"/>
    <w:rsid w:val="006A1382"/>
    <w:rsid w:val="006A1448"/>
    <w:rsid w:val="006A27B8"/>
    <w:rsid w:val="006A55C6"/>
    <w:rsid w:val="006A7CCC"/>
    <w:rsid w:val="006A7FDD"/>
    <w:rsid w:val="006B1589"/>
    <w:rsid w:val="006B17CC"/>
    <w:rsid w:val="006B1DF2"/>
    <w:rsid w:val="006B3717"/>
    <w:rsid w:val="006B3960"/>
    <w:rsid w:val="006C0540"/>
    <w:rsid w:val="006C22B9"/>
    <w:rsid w:val="006C25C2"/>
    <w:rsid w:val="006C6F53"/>
    <w:rsid w:val="006C701E"/>
    <w:rsid w:val="006C7578"/>
    <w:rsid w:val="006C7729"/>
    <w:rsid w:val="006D04A5"/>
    <w:rsid w:val="006D07D6"/>
    <w:rsid w:val="006D2201"/>
    <w:rsid w:val="006D5EBC"/>
    <w:rsid w:val="006D6EE4"/>
    <w:rsid w:val="006E08C4"/>
    <w:rsid w:val="006E0C0B"/>
    <w:rsid w:val="006E51B5"/>
    <w:rsid w:val="006E7516"/>
    <w:rsid w:val="006F0BD6"/>
    <w:rsid w:val="006F1783"/>
    <w:rsid w:val="006F1F5B"/>
    <w:rsid w:val="006F464F"/>
    <w:rsid w:val="006F4DE4"/>
    <w:rsid w:val="006F7CB3"/>
    <w:rsid w:val="006F7F20"/>
    <w:rsid w:val="007002A1"/>
    <w:rsid w:val="00701857"/>
    <w:rsid w:val="00702F81"/>
    <w:rsid w:val="00703D75"/>
    <w:rsid w:val="0070542B"/>
    <w:rsid w:val="0070640E"/>
    <w:rsid w:val="0071194C"/>
    <w:rsid w:val="00711DB1"/>
    <w:rsid w:val="00711E0C"/>
    <w:rsid w:val="007146F1"/>
    <w:rsid w:val="007147BC"/>
    <w:rsid w:val="00717776"/>
    <w:rsid w:val="00720B19"/>
    <w:rsid w:val="0072704B"/>
    <w:rsid w:val="00730AD5"/>
    <w:rsid w:val="00730E8E"/>
    <w:rsid w:val="00732329"/>
    <w:rsid w:val="00732E4E"/>
    <w:rsid w:val="0073562A"/>
    <w:rsid w:val="00735B1E"/>
    <w:rsid w:val="007370F1"/>
    <w:rsid w:val="0073720F"/>
    <w:rsid w:val="007373F5"/>
    <w:rsid w:val="0074008A"/>
    <w:rsid w:val="00740616"/>
    <w:rsid w:val="00740A0A"/>
    <w:rsid w:val="007430EC"/>
    <w:rsid w:val="00743830"/>
    <w:rsid w:val="007452BD"/>
    <w:rsid w:val="007461BB"/>
    <w:rsid w:val="007467E5"/>
    <w:rsid w:val="00746E1A"/>
    <w:rsid w:val="007474E5"/>
    <w:rsid w:val="007517FF"/>
    <w:rsid w:val="007525ED"/>
    <w:rsid w:val="00752EC5"/>
    <w:rsid w:val="007530F6"/>
    <w:rsid w:val="00753D59"/>
    <w:rsid w:val="0075612C"/>
    <w:rsid w:val="00765EAA"/>
    <w:rsid w:val="00767E3C"/>
    <w:rsid w:val="00774088"/>
    <w:rsid w:val="007839AE"/>
    <w:rsid w:val="00786C58"/>
    <w:rsid w:val="00787696"/>
    <w:rsid w:val="00787A0A"/>
    <w:rsid w:val="00790137"/>
    <w:rsid w:val="007927CF"/>
    <w:rsid w:val="00793919"/>
    <w:rsid w:val="00797D45"/>
    <w:rsid w:val="007A1776"/>
    <w:rsid w:val="007A2084"/>
    <w:rsid w:val="007A2293"/>
    <w:rsid w:val="007A28FF"/>
    <w:rsid w:val="007A334B"/>
    <w:rsid w:val="007A38C6"/>
    <w:rsid w:val="007A42A2"/>
    <w:rsid w:val="007A7851"/>
    <w:rsid w:val="007B0F85"/>
    <w:rsid w:val="007B3191"/>
    <w:rsid w:val="007B48C9"/>
    <w:rsid w:val="007B7010"/>
    <w:rsid w:val="007B70FA"/>
    <w:rsid w:val="007B7967"/>
    <w:rsid w:val="007C1511"/>
    <w:rsid w:val="007C2E61"/>
    <w:rsid w:val="007C3FED"/>
    <w:rsid w:val="007C5310"/>
    <w:rsid w:val="007C663D"/>
    <w:rsid w:val="007C77B2"/>
    <w:rsid w:val="007D09D2"/>
    <w:rsid w:val="007D0F31"/>
    <w:rsid w:val="007D10E2"/>
    <w:rsid w:val="007D2128"/>
    <w:rsid w:val="007D4D32"/>
    <w:rsid w:val="007D5098"/>
    <w:rsid w:val="007E0DF9"/>
    <w:rsid w:val="007E3DE7"/>
    <w:rsid w:val="007E435D"/>
    <w:rsid w:val="007E6B3D"/>
    <w:rsid w:val="007F0093"/>
    <w:rsid w:val="007F1290"/>
    <w:rsid w:val="007F1EE2"/>
    <w:rsid w:val="007F4856"/>
    <w:rsid w:val="007F5004"/>
    <w:rsid w:val="007F578E"/>
    <w:rsid w:val="007F754E"/>
    <w:rsid w:val="0080356B"/>
    <w:rsid w:val="008105EF"/>
    <w:rsid w:val="00810F67"/>
    <w:rsid w:val="00811573"/>
    <w:rsid w:val="00811C77"/>
    <w:rsid w:val="00813FBF"/>
    <w:rsid w:val="00815A8F"/>
    <w:rsid w:val="008177B0"/>
    <w:rsid w:val="0082247B"/>
    <w:rsid w:val="00822AA6"/>
    <w:rsid w:val="008255F8"/>
    <w:rsid w:val="008309D2"/>
    <w:rsid w:val="0083139C"/>
    <w:rsid w:val="00832E54"/>
    <w:rsid w:val="00833798"/>
    <w:rsid w:val="0083689B"/>
    <w:rsid w:val="00840511"/>
    <w:rsid w:val="00840DA6"/>
    <w:rsid w:val="008436C8"/>
    <w:rsid w:val="00845FBA"/>
    <w:rsid w:val="00851490"/>
    <w:rsid w:val="00854C46"/>
    <w:rsid w:val="00857116"/>
    <w:rsid w:val="008621B7"/>
    <w:rsid w:val="00862F88"/>
    <w:rsid w:val="008638DB"/>
    <w:rsid w:val="0086737D"/>
    <w:rsid w:val="00867C26"/>
    <w:rsid w:val="00872398"/>
    <w:rsid w:val="00877880"/>
    <w:rsid w:val="00882E6E"/>
    <w:rsid w:val="00886C90"/>
    <w:rsid w:val="00891B2B"/>
    <w:rsid w:val="008944E3"/>
    <w:rsid w:val="00897685"/>
    <w:rsid w:val="00897DE4"/>
    <w:rsid w:val="008A01F5"/>
    <w:rsid w:val="008A0CF9"/>
    <w:rsid w:val="008A1029"/>
    <w:rsid w:val="008A182D"/>
    <w:rsid w:val="008A4C6E"/>
    <w:rsid w:val="008A5F74"/>
    <w:rsid w:val="008A7EBD"/>
    <w:rsid w:val="008B0826"/>
    <w:rsid w:val="008B37DB"/>
    <w:rsid w:val="008B3E23"/>
    <w:rsid w:val="008B4F23"/>
    <w:rsid w:val="008C3872"/>
    <w:rsid w:val="008D5BCB"/>
    <w:rsid w:val="008D6A58"/>
    <w:rsid w:val="008E0919"/>
    <w:rsid w:val="008E3F85"/>
    <w:rsid w:val="008E413F"/>
    <w:rsid w:val="008E46F1"/>
    <w:rsid w:val="008E7D3A"/>
    <w:rsid w:val="008F2E5E"/>
    <w:rsid w:val="008F47BF"/>
    <w:rsid w:val="008F5EA6"/>
    <w:rsid w:val="008F6FEA"/>
    <w:rsid w:val="00902856"/>
    <w:rsid w:val="00902A1E"/>
    <w:rsid w:val="00902F18"/>
    <w:rsid w:val="00907648"/>
    <w:rsid w:val="0091073B"/>
    <w:rsid w:val="00915976"/>
    <w:rsid w:val="00920A3F"/>
    <w:rsid w:val="00920D29"/>
    <w:rsid w:val="009226DE"/>
    <w:rsid w:val="00923374"/>
    <w:rsid w:val="009236D9"/>
    <w:rsid w:val="00924DD5"/>
    <w:rsid w:val="0093469B"/>
    <w:rsid w:val="00940335"/>
    <w:rsid w:val="00942EF9"/>
    <w:rsid w:val="00943636"/>
    <w:rsid w:val="00943D62"/>
    <w:rsid w:val="0094499D"/>
    <w:rsid w:val="00944B4E"/>
    <w:rsid w:val="009454DF"/>
    <w:rsid w:val="0094560B"/>
    <w:rsid w:val="00945699"/>
    <w:rsid w:val="0094618F"/>
    <w:rsid w:val="00946363"/>
    <w:rsid w:val="0095319F"/>
    <w:rsid w:val="009532CC"/>
    <w:rsid w:val="009538C8"/>
    <w:rsid w:val="009543B2"/>
    <w:rsid w:val="00955F78"/>
    <w:rsid w:val="009566B3"/>
    <w:rsid w:val="00962592"/>
    <w:rsid w:val="00962A02"/>
    <w:rsid w:val="00962AF9"/>
    <w:rsid w:val="009630CA"/>
    <w:rsid w:val="00964FC9"/>
    <w:rsid w:val="00970A69"/>
    <w:rsid w:val="00972B8E"/>
    <w:rsid w:val="00975689"/>
    <w:rsid w:val="009767C0"/>
    <w:rsid w:val="009779D8"/>
    <w:rsid w:val="00981540"/>
    <w:rsid w:val="00985EB5"/>
    <w:rsid w:val="00987AE7"/>
    <w:rsid w:val="00990087"/>
    <w:rsid w:val="009918BF"/>
    <w:rsid w:val="009925E1"/>
    <w:rsid w:val="00994EE2"/>
    <w:rsid w:val="00995769"/>
    <w:rsid w:val="0099585B"/>
    <w:rsid w:val="009964C1"/>
    <w:rsid w:val="009A22EE"/>
    <w:rsid w:val="009A4C58"/>
    <w:rsid w:val="009A513E"/>
    <w:rsid w:val="009A5A25"/>
    <w:rsid w:val="009A7666"/>
    <w:rsid w:val="009A7B00"/>
    <w:rsid w:val="009B07C8"/>
    <w:rsid w:val="009B13D3"/>
    <w:rsid w:val="009B2DF1"/>
    <w:rsid w:val="009B2E0A"/>
    <w:rsid w:val="009B3F0B"/>
    <w:rsid w:val="009B4729"/>
    <w:rsid w:val="009B580F"/>
    <w:rsid w:val="009C6717"/>
    <w:rsid w:val="009D2A36"/>
    <w:rsid w:val="009D458F"/>
    <w:rsid w:val="009D4D03"/>
    <w:rsid w:val="009D5411"/>
    <w:rsid w:val="009D5BCC"/>
    <w:rsid w:val="009D5D77"/>
    <w:rsid w:val="009D75F3"/>
    <w:rsid w:val="009E28D0"/>
    <w:rsid w:val="009E31F6"/>
    <w:rsid w:val="009E379C"/>
    <w:rsid w:val="009E3AFA"/>
    <w:rsid w:val="009E4DD4"/>
    <w:rsid w:val="009F07C1"/>
    <w:rsid w:val="009F236A"/>
    <w:rsid w:val="009F2F62"/>
    <w:rsid w:val="009F463F"/>
    <w:rsid w:val="009F6239"/>
    <w:rsid w:val="00A01018"/>
    <w:rsid w:val="00A01D9B"/>
    <w:rsid w:val="00A01EDE"/>
    <w:rsid w:val="00A0333A"/>
    <w:rsid w:val="00A06373"/>
    <w:rsid w:val="00A132B0"/>
    <w:rsid w:val="00A13C1C"/>
    <w:rsid w:val="00A14661"/>
    <w:rsid w:val="00A147D3"/>
    <w:rsid w:val="00A1558A"/>
    <w:rsid w:val="00A21704"/>
    <w:rsid w:val="00A2297C"/>
    <w:rsid w:val="00A25071"/>
    <w:rsid w:val="00A277B5"/>
    <w:rsid w:val="00A304B0"/>
    <w:rsid w:val="00A32A79"/>
    <w:rsid w:val="00A32CEC"/>
    <w:rsid w:val="00A32E98"/>
    <w:rsid w:val="00A34BA6"/>
    <w:rsid w:val="00A351C1"/>
    <w:rsid w:val="00A35D39"/>
    <w:rsid w:val="00A43A6D"/>
    <w:rsid w:val="00A43FA1"/>
    <w:rsid w:val="00A45E7C"/>
    <w:rsid w:val="00A53B23"/>
    <w:rsid w:val="00A613DF"/>
    <w:rsid w:val="00A6140D"/>
    <w:rsid w:val="00A61BA8"/>
    <w:rsid w:val="00A62A48"/>
    <w:rsid w:val="00A62AE1"/>
    <w:rsid w:val="00A65556"/>
    <w:rsid w:val="00A65EFD"/>
    <w:rsid w:val="00A71EE3"/>
    <w:rsid w:val="00A839F5"/>
    <w:rsid w:val="00A854F9"/>
    <w:rsid w:val="00A8702D"/>
    <w:rsid w:val="00A8792F"/>
    <w:rsid w:val="00A918A6"/>
    <w:rsid w:val="00A9326F"/>
    <w:rsid w:val="00A94F96"/>
    <w:rsid w:val="00A9704A"/>
    <w:rsid w:val="00AA0621"/>
    <w:rsid w:val="00AA202F"/>
    <w:rsid w:val="00AA2F6F"/>
    <w:rsid w:val="00AA5659"/>
    <w:rsid w:val="00AB2996"/>
    <w:rsid w:val="00AB3744"/>
    <w:rsid w:val="00AB493E"/>
    <w:rsid w:val="00AB4AAF"/>
    <w:rsid w:val="00AB6403"/>
    <w:rsid w:val="00AB65CE"/>
    <w:rsid w:val="00AC0F50"/>
    <w:rsid w:val="00AC4184"/>
    <w:rsid w:val="00AC55C7"/>
    <w:rsid w:val="00AC5D12"/>
    <w:rsid w:val="00AC630B"/>
    <w:rsid w:val="00AC7D2C"/>
    <w:rsid w:val="00AD2B29"/>
    <w:rsid w:val="00AD4F1F"/>
    <w:rsid w:val="00AD54CE"/>
    <w:rsid w:val="00AD5809"/>
    <w:rsid w:val="00AD6BFA"/>
    <w:rsid w:val="00AE2DD2"/>
    <w:rsid w:val="00AE2E76"/>
    <w:rsid w:val="00AE54CB"/>
    <w:rsid w:val="00AE5782"/>
    <w:rsid w:val="00AE5F12"/>
    <w:rsid w:val="00AE743C"/>
    <w:rsid w:val="00AE7FB0"/>
    <w:rsid w:val="00AF0900"/>
    <w:rsid w:val="00AF2212"/>
    <w:rsid w:val="00AF5B2D"/>
    <w:rsid w:val="00AF6F6A"/>
    <w:rsid w:val="00B00258"/>
    <w:rsid w:val="00B01986"/>
    <w:rsid w:val="00B01E40"/>
    <w:rsid w:val="00B025C0"/>
    <w:rsid w:val="00B02A7F"/>
    <w:rsid w:val="00B04F3C"/>
    <w:rsid w:val="00B05E49"/>
    <w:rsid w:val="00B0796B"/>
    <w:rsid w:val="00B127F6"/>
    <w:rsid w:val="00B12C16"/>
    <w:rsid w:val="00B1471C"/>
    <w:rsid w:val="00B15527"/>
    <w:rsid w:val="00B15EFE"/>
    <w:rsid w:val="00B1611F"/>
    <w:rsid w:val="00B179DD"/>
    <w:rsid w:val="00B20AFF"/>
    <w:rsid w:val="00B21116"/>
    <w:rsid w:val="00B23869"/>
    <w:rsid w:val="00B23DAE"/>
    <w:rsid w:val="00B25BA6"/>
    <w:rsid w:val="00B26D55"/>
    <w:rsid w:val="00B272F8"/>
    <w:rsid w:val="00B27736"/>
    <w:rsid w:val="00B30184"/>
    <w:rsid w:val="00B318D9"/>
    <w:rsid w:val="00B34267"/>
    <w:rsid w:val="00B34662"/>
    <w:rsid w:val="00B35A42"/>
    <w:rsid w:val="00B41960"/>
    <w:rsid w:val="00B41ED8"/>
    <w:rsid w:val="00B41EDD"/>
    <w:rsid w:val="00B42BBC"/>
    <w:rsid w:val="00B42DEC"/>
    <w:rsid w:val="00B468B8"/>
    <w:rsid w:val="00B56C36"/>
    <w:rsid w:val="00B57792"/>
    <w:rsid w:val="00B57A69"/>
    <w:rsid w:val="00B60356"/>
    <w:rsid w:val="00B62302"/>
    <w:rsid w:val="00B62462"/>
    <w:rsid w:val="00B63234"/>
    <w:rsid w:val="00B675BB"/>
    <w:rsid w:val="00B71A6B"/>
    <w:rsid w:val="00B74D38"/>
    <w:rsid w:val="00B80C17"/>
    <w:rsid w:val="00B8115B"/>
    <w:rsid w:val="00B816A1"/>
    <w:rsid w:val="00B90D88"/>
    <w:rsid w:val="00B92C92"/>
    <w:rsid w:val="00B94C27"/>
    <w:rsid w:val="00B960CC"/>
    <w:rsid w:val="00B96325"/>
    <w:rsid w:val="00B9670E"/>
    <w:rsid w:val="00BA050B"/>
    <w:rsid w:val="00BA0833"/>
    <w:rsid w:val="00BA0BB6"/>
    <w:rsid w:val="00BA129C"/>
    <w:rsid w:val="00BA20E0"/>
    <w:rsid w:val="00BA25B0"/>
    <w:rsid w:val="00BB6359"/>
    <w:rsid w:val="00BB7A9A"/>
    <w:rsid w:val="00BB7CBD"/>
    <w:rsid w:val="00BC3E54"/>
    <w:rsid w:val="00BC4373"/>
    <w:rsid w:val="00BC5CCD"/>
    <w:rsid w:val="00BD3A05"/>
    <w:rsid w:val="00BD3FEA"/>
    <w:rsid w:val="00BD4F87"/>
    <w:rsid w:val="00BD57ED"/>
    <w:rsid w:val="00BD6C5D"/>
    <w:rsid w:val="00BD7B4D"/>
    <w:rsid w:val="00BE143D"/>
    <w:rsid w:val="00BE1BE5"/>
    <w:rsid w:val="00BE375B"/>
    <w:rsid w:val="00BE39D3"/>
    <w:rsid w:val="00BE6B80"/>
    <w:rsid w:val="00BE6FCA"/>
    <w:rsid w:val="00BE7CB9"/>
    <w:rsid w:val="00BF0CBA"/>
    <w:rsid w:val="00BF1324"/>
    <w:rsid w:val="00BF3755"/>
    <w:rsid w:val="00BF3AA5"/>
    <w:rsid w:val="00BF4E59"/>
    <w:rsid w:val="00BF625B"/>
    <w:rsid w:val="00BF6F8E"/>
    <w:rsid w:val="00C00583"/>
    <w:rsid w:val="00C00DB6"/>
    <w:rsid w:val="00C02D23"/>
    <w:rsid w:val="00C061E4"/>
    <w:rsid w:val="00C105E8"/>
    <w:rsid w:val="00C111A6"/>
    <w:rsid w:val="00C1167F"/>
    <w:rsid w:val="00C11AC5"/>
    <w:rsid w:val="00C13AE2"/>
    <w:rsid w:val="00C13AFE"/>
    <w:rsid w:val="00C203A5"/>
    <w:rsid w:val="00C21942"/>
    <w:rsid w:val="00C21CC7"/>
    <w:rsid w:val="00C250A2"/>
    <w:rsid w:val="00C256D4"/>
    <w:rsid w:val="00C27DDF"/>
    <w:rsid w:val="00C30051"/>
    <w:rsid w:val="00C309DD"/>
    <w:rsid w:val="00C31CD7"/>
    <w:rsid w:val="00C33F4C"/>
    <w:rsid w:val="00C441C2"/>
    <w:rsid w:val="00C44441"/>
    <w:rsid w:val="00C44485"/>
    <w:rsid w:val="00C44AA9"/>
    <w:rsid w:val="00C44CC8"/>
    <w:rsid w:val="00C44F75"/>
    <w:rsid w:val="00C5035A"/>
    <w:rsid w:val="00C51C4A"/>
    <w:rsid w:val="00C57815"/>
    <w:rsid w:val="00C65E9D"/>
    <w:rsid w:val="00C6732A"/>
    <w:rsid w:val="00C67844"/>
    <w:rsid w:val="00C70879"/>
    <w:rsid w:val="00C75098"/>
    <w:rsid w:val="00C754D8"/>
    <w:rsid w:val="00C766F4"/>
    <w:rsid w:val="00C76844"/>
    <w:rsid w:val="00C76C0F"/>
    <w:rsid w:val="00C76DBA"/>
    <w:rsid w:val="00C77854"/>
    <w:rsid w:val="00C83D94"/>
    <w:rsid w:val="00C87A0E"/>
    <w:rsid w:val="00C93B73"/>
    <w:rsid w:val="00C94613"/>
    <w:rsid w:val="00C9489E"/>
    <w:rsid w:val="00C94BA2"/>
    <w:rsid w:val="00C9628C"/>
    <w:rsid w:val="00C96500"/>
    <w:rsid w:val="00C96F61"/>
    <w:rsid w:val="00C97348"/>
    <w:rsid w:val="00CA2A76"/>
    <w:rsid w:val="00CA4C86"/>
    <w:rsid w:val="00CA6F07"/>
    <w:rsid w:val="00CA7D9B"/>
    <w:rsid w:val="00CB16B9"/>
    <w:rsid w:val="00CB42FD"/>
    <w:rsid w:val="00CB5501"/>
    <w:rsid w:val="00CB65AF"/>
    <w:rsid w:val="00CC18FF"/>
    <w:rsid w:val="00CC1CEA"/>
    <w:rsid w:val="00CC26B0"/>
    <w:rsid w:val="00CC6EB1"/>
    <w:rsid w:val="00CD2FB3"/>
    <w:rsid w:val="00CD3B0F"/>
    <w:rsid w:val="00CD7977"/>
    <w:rsid w:val="00CE5154"/>
    <w:rsid w:val="00CE6CC4"/>
    <w:rsid w:val="00CF058E"/>
    <w:rsid w:val="00CF09B4"/>
    <w:rsid w:val="00CF133B"/>
    <w:rsid w:val="00CF1BD3"/>
    <w:rsid w:val="00CF1DE9"/>
    <w:rsid w:val="00CF2598"/>
    <w:rsid w:val="00CF4707"/>
    <w:rsid w:val="00CF7A1B"/>
    <w:rsid w:val="00D04991"/>
    <w:rsid w:val="00D10082"/>
    <w:rsid w:val="00D125AC"/>
    <w:rsid w:val="00D130C0"/>
    <w:rsid w:val="00D14D18"/>
    <w:rsid w:val="00D159A0"/>
    <w:rsid w:val="00D17E7F"/>
    <w:rsid w:val="00D21ABF"/>
    <w:rsid w:val="00D2325D"/>
    <w:rsid w:val="00D23F9F"/>
    <w:rsid w:val="00D273D2"/>
    <w:rsid w:val="00D330D5"/>
    <w:rsid w:val="00D35D37"/>
    <w:rsid w:val="00D429D2"/>
    <w:rsid w:val="00D42E4F"/>
    <w:rsid w:val="00D47A1D"/>
    <w:rsid w:val="00D50299"/>
    <w:rsid w:val="00D50905"/>
    <w:rsid w:val="00D50A7E"/>
    <w:rsid w:val="00D50CB0"/>
    <w:rsid w:val="00D513DA"/>
    <w:rsid w:val="00D53031"/>
    <w:rsid w:val="00D53049"/>
    <w:rsid w:val="00D534B0"/>
    <w:rsid w:val="00D53C06"/>
    <w:rsid w:val="00D53D1D"/>
    <w:rsid w:val="00D542A6"/>
    <w:rsid w:val="00D548F0"/>
    <w:rsid w:val="00D557D1"/>
    <w:rsid w:val="00D558D5"/>
    <w:rsid w:val="00D567FE"/>
    <w:rsid w:val="00D60253"/>
    <w:rsid w:val="00D60CDA"/>
    <w:rsid w:val="00D63BEB"/>
    <w:rsid w:val="00D71614"/>
    <w:rsid w:val="00D72636"/>
    <w:rsid w:val="00D732C0"/>
    <w:rsid w:val="00D75C7E"/>
    <w:rsid w:val="00D75FB1"/>
    <w:rsid w:val="00D77542"/>
    <w:rsid w:val="00D77B8D"/>
    <w:rsid w:val="00D77D70"/>
    <w:rsid w:val="00D829E0"/>
    <w:rsid w:val="00D83B46"/>
    <w:rsid w:val="00D905D3"/>
    <w:rsid w:val="00D91016"/>
    <w:rsid w:val="00D92C39"/>
    <w:rsid w:val="00D92F36"/>
    <w:rsid w:val="00D96735"/>
    <w:rsid w:val="00D9692E"/>
    <w:rsid w:val="00D96DB9"/>
    <w:rsid w:val="00D977E0"/>
    <w:rsid w:val="00D97C34"/>
    <w:rsid w:val="00DA0F47"/>
    <w:rsid w:val="00DA4E67"/>
    <w:rsid w:val="00DA544E"/>
    <w:rsid w:val="00DA6CBE"/>
    <w:rsid w:val="00DA72B6"/>
    <w:rsid w:val="00DA77B1"/>
    <w:rsid w:val="00DB01D7"/>
    <w:rsid w:val="00DB4A71"/>
    <w:rsid w:val="00DB7361"/>
    <w:rsid w:val="00DB761E"/>
    <w:rsid w:val="00DB7658"/>
    <w:rsid w:val="00DC067E"/>
    <w:rsid w:val="00DC091C"/>
    <w:rsid w:val="00DC14EB"/>
    <w:rsid w:val="00DC2552"/>
    <w:rsid w:val="00DC2652"/>
    <w:rsid w:val="00DC34E3"/>
    <w:rsid w:val="00DC40EA"/>
    <w:rsid w:val="00DC52B0"/>
    <w:rsid w:val="00DC5D45"/>
    <w:rsid w:val="00DD11BC"/>
    <w:rsid w:val="00DD33D9"/>
    <w:rsid w:val="00DD6210"/>
    <w:rsid w:val="00DD65E2"/>
    <w:rsid w:val="00DD73F1"/>
    <w:rsid w:val="00DE192C"/>
    <w:rsid w:val="00DE21E1"/>
    <w:rsid w:val="00DE293F"/>
    <w:rsid w:val="00DE2D82"/>
    <w:rsid w:val="00DE4BBD"/>
    <w:rsid w:val="00DE5169"/>
    <w:rsid w:val="00DE688B"/>
    <w:rsid w:val="00DF2E59"/>
    <w:rsid w:val="00DF45B5"/>
    <w:rsid w:val="00DF63BD"/>
    <w:rsid w:val="00DF7718"/>
    <w:rsid w:val="00E01AD9"/>
    <w:rsid w:val="00E0213B"/>
    <w:rsid w:val="00E071C8"/>
    <w:rsid w:val="00E10734"/>
    <w:rsid w:val="00E10755"/>
    <w:rsid w:val="00E107BC"/>
    <w:rsid w:val="00E11AEB"/>
    <w:rsid w:val="00E1226E"/>
    <w:rsid w:val="00E12CBA"/>
    <w:rsid w:val="00E13405"/>
    <w:rsid w:val="00E145B0"/>
    <w:rsid w:val="00E16B6C"/>
    <w:rsid w:val="00E16D7F"/>
    <w:rsid w:val="00E21511"/>
    <w:rsid w:val="00E21C57"/>
    <w:rsid w:val="00E24347"/>
    <w:rsid w:val="00E243B4"/>
    <w:rsid w:val="00E26CBB"/>
    <w:rsid w:val="00E27F0A"/>
    <w:rsid w:val="00E30F51"/>
    <w:rsid w:val="00E341D0"/>
    <w:rsid w:val="00E349CA"/>
    <w:rsid w:val="00E368AF"/>
    <w:rsid w:val="00E4101E"/>
    <w:rsid w:val="00E418E2"/>
    <w:rsid w:val="00E4227C"/>
    <w:rsid w:val="00E42A32"/>
    <w:rsid w:val="00E4353B"/>
    <w:rsid w:val="00E455E8"/>
    <w:rsid w:val="00E47222"/>
    <w:rsid w:val="00E47B9D"/>
    <w:rsid w:val="00E52350"/>
    <w:rsid w:val="00E52EE8"/>
    <w:rsid w:val="00E54880"/>
    <w:rsid w:val="00E549A8"/>
    <w:rsid w:val="00E56819"/>
    <w:rsid w:val="00E569AF"/>
    <w:rsid w:val="00E6305E"/>
    <w:rsid w:val="00E64650"/>
    <w:rsid w:val="00E70114"/>
    <w:rsid w:val="00E728E6"/>
    <w:rsid w:val="00E738A8"/>
    <w:rsid w:val="00E749C9"/>
    <w:rsid w:val="00E74B45"/>
    <w:rsid w:val="00E75404"/>
    <w:rsid w:val="00E82C6C"/>
    <w:rsid w:val="00E85C92"/>
    <w:rsid w:val="00E86797"/>
    <w:rsid w:val="00E878B9"/>
    <w:rsid w:val="00E90476"/>
    <w:rsid w:val="00E9163C"/>
    <w:rsid w:val="00E9428C"/>
    <w:rsid w:val="00E9567D"/>
    <w:rsid w:val="00E95BD5"/>
    <w:rsid w:val="00E95E69"/>
    <w:rsid w:val="00E96352"/>
    <w:rsid w:val="00EA0A2F"/>
    <w:rsid w:val="00EA32C1"/>
    <w:rsid w:val="00EA55D3"/>
    <w:rsid w:val="00EB05CA"/>
    <w:rsid w:val="00EB685C"/>
    <w:rsid w:val="00EB69E5"/>
    <w:rsid w:val="00EC124F"/>
    <w:rsid w:val="00EC2AE9"/>
    <w:rsid w:val="00EC4E29"/>
    <w:rsid w:val="00EC5922"/>
    <w:rsid w:val="00EC59F5"/>
    <w:rsid w:val="00ED02F8"/>
    <w:rsid w:val="00ED0CB6"/>
    <w:rsid w:val="00ED1E37"/>
    <w:rsid w:val="00ED461F"/>
    <w:rsid w:val="00ED53E5"/>
    <w:rsid w:val="00ED5A73"/>
    <w:rsid w:val="00ED5F0F"/>
    <w:rsid w:val="00ED6E20"/>
    <w:rsid w:val="00ED7C7F"/>
    <w:rsid w:val="00ED7D7C"/>
    <w:rsid w:val="00EE0274"/>
    <w:rsid w:val="00EE0AE4"/>
    <w:rsid w:val="00EE5E47"/>
    <w:rsid w:val="00EE6341"/>
    <w:rsid w:val="00EF039C"/>
    <w:rsid w:val="00EF4FE0"/>
    <w:rsid w:val="00EF5F36"/>
    <w:rsid w:val="00F00EEC"/>
    <w:rsid w:val="00F03D6F"/>
    <w:rsid w:val="00F06582"/>
    <w:rsid w:val="00F06D80"/>
    <w:rsid w:val="00F10879"/>
    <w:rsid w:val="00F1168D"/>
    <w:rsid w:val="00F12391"/>
    <w:rsid w:val="00F13F1C"/>
    <w:rsid w:val="00F1551D"/>
    <w:rsid w:val="00F16BEB"/>
    <w:rsid w:val="00F2072C"/>
    <w:rsid w:val="00F21A40"/>
    <w:rsid w:val="00F21A85"/>
    <w:rsid w:val="00F2415D"/>
    <w:rsid w:val="00F242C9"/>
    <w:rsid w:val="00F24561"/>
    <w:rsid w:val="00F27BEC"/>
    <w:rsid w:val="00F35C76"/>
    <w:rsid w:val="00F36109"/>
    <w:rsid w:val="00F3723A"/>
    <w:rsid w:val="00F403D8"/>
    <w:rsid w:val="00F410EF"/>
    <w:rsid w:val="00F42344"/>
    <w:rsid w:val="00F431B6"/>
    <w:rsid w:val="00F439B9"/>
    <w:rsid w:val="00F44A79"/>
    <w:rsid w:val="00F44E50"/>
    <w:rsid w:val="00F4549E"/>
    <w:rsid w:val="00F47115"/>
    <w:rsid w:val="00F547A4"/>
    <w:rsid w:val="00F54B57"/>
    <w:rsid w:val="00F54DAC"/>
    <w:rsid w:val="00F56A47"/>
    <w:rsid w:val="00F60870"/>
    <w:rsid w:val="00F61BD5"/>
    <w:rsid w:val="00F61FF0"/>
    <w:rsid w:val="00F62195"/>
    <w:rsid w:val="00F642C8"/>
    <w:rsid w:val="00F66960"/>
    <w:rsid w:val="00F7511F"/>
    <w:rsid w:val="00F756F5"/>
    <w:rsid w:val="00F8292E"/>
    <w:rsid w:val="00F8296B"/>
    <w:rsid w:val="00F82C48"/>
    <w:rsid w:val="00F85097"/>
    <w:rsid w:val="00F85B8C"/>
    <w:rsid w:val="00F85BF1"/>
    <w:rsid w:val="00F86A68"/>
    <w:rsid w:val="00F8741F"/>
    <w:rsid w:val="00F916B6"/>
    <w:rsid w:val="00F9364D"/>
    <w:rsid w:val="00F951DA"/>
    <w:rsid w:val="00F95443"/>
    <w:rsid w:val="00F955ED"/>
    <w:rsid w:val="00F9619A"/>
    <w:rsid w:val="00F964D8"/>
    <w:rsid w:val="00F973ED"/>
    <w:rsid w:val="00FA05B7"/>
    <w:rsid w:val="00FA358C"/>
    <w:rsid w:val="00FA6BB3"/>
    <w:rsid w:val="00FA6C2D"/>
    <w:rsid w:val="00FB0459"/>
    <w:rsid w:val="00FB1368"/>
    <w:rsid w:val="00FB17EA"/>
    <w:rsid w:val="00FB27DA"/>
    <w:rsid w:val="00FB313F"/>
    <w:rsid w:val="00FB6F37"/>
    <w:rsid w:val="00FB752D"/>
    <w:rsid w:val="00FC187A"/>
    <w:rsid w:val="00FC3350"/>
    <w:rsid w:val="00FC6A21"/>
    <w:rsid w:val="00FC74A5"/>
    <w:rsid w:val="00FD048D"/>
    <w:rsid w:val="00FD1E5D"/>
    <w:rsid w:val="00FD1FF3"/>
    <w:rsid w:val="00FD308C"/>
    <w:rsid w:val="00FD320A"/>
    <w:rsid w:val="00FD3B18"/>
    <w:rsid w:val="00FD5C5E"/>
    <w:rsid w:val="00FD6063"/>
    <w:rsid w:val="00FE15D0"/>
    <w:rsid w:val="00FE1C90"/>
    <w:rsid w:val="00FE399E"/>
    <w:rsid w:val="00FE5BD4"/>
    <w:rsid w:val="00FF23FC"/>
    <w:rsid w:val="00FF2BF6"/>
    <w:rsid w:val="00FF397A"/>
    <w:rsid w:val="00FF3FD1"/>
    <w:rsid w:val="00FF749C"/>
    <w:rsid w:val="00FF7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EBD9B"/>
  <w15:docId w15:val="{083F9BD4-630C-4096-B5A6-129DB659B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380E"/>
    <w:pPr>
      <w:spacing w:after="200" w:line="276" w:lineRule="auto"/>
    </w:pPr>
    <w:rPr>
      <w:rFonts w:ascii="Verdana" w:eastAsiaTheme="minorHAnsi" w:hAnsi="Verdana" w:cs="Verdana"/>
      <w:sz w:val="22"/>
      <w:szCs w:val="22"/>
    </w:rPr>
  </w:style>
  <w:style w:type="paragraph" w:styleId="Heading1">
    <w:name w:val="heading 1"/>
    <w:basedOn w:val="Normal"/>
    <w:link w:val="Heading1Char"/>
    <w:uiPriority w:val="9"/>
    <w:qFormat/>
    <w:rsid w:val="004023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semiHidden/>
    <w:unhideWhenUsed/>
    <w:qFormat/>
    <w:rsid w:val="00B5779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25042A"/>
    <w:rPr>
      <w:rFonts w:ascii="Tahoma" w:eastAsia="Calibri" w:hAnsi="Tahoma" w:cs="Tahoma"/>
      <w:sz w:val="16"/>
      <w:szCs w:val="16"/>
    </w:rPr>
  </w:style>
  <w:style w:type="paragraph" w:styleId="FootnoteText">
    <w:name w:val="footnote text"/>
    <w:basedOn w:val="Normal"/>
    <w:semiHidden/>
    <w:rsid w:val="003025F1"/>
    <w:pPr>
      <w:spacing w:after="0" w:line="240" w:lineRule="auto"/>
    </w:pPr>
    <w:rPr>
      <w:rFonts w:ascii="Arial" w:eastAsia="Calibri" w:hAnsi="Arial" w:cs="Arial"/>
      <w:sz w:val="20"/>
      <w:szCs w:val="20"/>
    </w:rPr>
  </w:style>
  <w:style w:type="character" w:styleId="FootnoteReference">
    <w:name w:val="footnote reference"/>
    <w:basedOn w:val="DefaultParagraphFont"/>
    <w:semiHidden/>
    <w:rsid w:val="003025F1"/>
    <w:rPr>
      <w:vertAlign w:val="superscript"/>
    </w:rPr>
  </w:style>
  <w:style w:type="paragraph" w:customStyle="1" w:styleId="Clan">
    <w:name w:val="Clan"/>
    <w:basedOn w:val="Normal"/>
    <w:rsid w:val="002A1471"/>
    <w:pPr>
      <w:keepNext/>
      <w:tabs>
        <w:tab w:val="left" w:pos="1800"/>
      </w:tabs>
      <w:spacing w:before="120" w:after="240" w:line="240" w:lineRule="auto"/>
      <w:ind w:left="720" w:right="720"/>
      <w:jc w:val="center"/>
    </w:pPr>
    <w:rPr>
      <w:rFonts w:ascii="Helv Ciril" w:eastAsia="Times New Roman" w:hAnsi="Helv Ciril" w:cs="Times New Roman"/>
      <w:b/>
      <w:sz w:val="24"/>
      <w:szCs w:val="20"/>
    </w:rPr>
  </w:style>
  <w:style w:type="paragraph" w:customStyle="1" w:styleId="doc-ti">
    <w:name w:val="doc-ti"/>
    <w:basedOn w:val="Normal"/>
    <w:rsid w:val="004116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02376"/>
    <w:rPr>
      <w:b/>
      <w:bCs/>
      <w:kern w:val="36"/>
      <w:sz w:val="48"/>
      <w:szCs w:val="48"/>
    </w:rPr>
  </w:style>
  <w:style w:type="paragraph" w:styleId="NormalWeb">
    <w:name w:val="Normal (Web)"/>
    <w:basedOn w:val="Normal"/>
    <w:uiPriority w:val="99"/>
    <w:unhideWhenUsed/>
    <w:rsid w:val="00CD3B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7D0F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2F11"/>
    <w:rPr>
      <w:color w:val="0000FF"/>
      <w:u w:val="single"/>
    </w:rPr>
  </w:style>
  <w:style w:type="character" w:customStyle="1" w:styleId="super">
    <w:name w:val="super"/>
    <w:basedOn w:val="DefaultParagraphFont"/>
    <w:rsid w:val="005E2F11"/>
  </w:style>
  <w:style w:type="paragraph" w:customStyle="1" w:styleId="sti-art">
    <w:name w:val="sti-art"/>
    <w:basedOn w:val="Normal"/>
    <w:rsid w:val="005E2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rt">
    <w:name w:val="ti-art"/>
    <w:basedOn w:val="Normal"/>
    <w:rsid w:val="00C673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Számozott lista 1,Eszeri felsorolás,List Paragraph à moi,Dot pt,No Spacing1,List Paragraph Char Char Char,Indicator Text,Numbered Para 1,Listaszerű bekezdés 1. szint,Számozás,lista_2,Listaszerű bekezdés3,Listaszerﬠbekezd1,Welt L"/>
    <w:basedOn w:val="Normal"/>
    <w:link w:val="ListParagraphChar"/>
    <w:uiPriority w:val="34"/>
    <w:qFormat/>
    <w:rsid w:val="006131E9"/>
    <w:pPr>
      <w:widowControl w:val="0"/>
      <w:autoSpaceDE w:val="0"/>
      <w:autoSpaceDN w:val="0"/>
      <w:adjustRightInd w:val="0"/>
      <w:spacing w:after="0" w:line="240" w:lineRule="auto"/>
      <w:ind w:left="720" w:right="488"/>
      <w:jc w:val="both"/>
    </w:pPr>
    <w:rPr>
      <w:rFonts w:ascii="Times New Roman" w:eastAsia="Times New Roman" w:hAnsi="Times New Roman" w:cs="Times New Roman"/>
      <w:sz w:val="20"/>
      <w:szCs w:val="20"/>
    </w:rPr>
  </w:style>
  <w:style w:type="character" w:customStyle="1" w:styleId="tw4winMark">
    <w:name w:val="tw4winMark"/>
    <w:uiPriority w:val="99"/>
    <w:rsid w:val="006131E9"/>
    <w:rPr>
      <w:rFonts w:ascii="Courier New" w:hAnsi="Courier New"/>
      <w:vanish/>
      <w:color w:val="800080"/>
      <w:vertAlign w:val="subscript"/>
    </w:rPr>
  </w:style>
  <w:style w:type="paragraph" w:styleId="TOCHeading">
    <w:name w:val="TOC Heading"/>
    <w:basedOn w:val="Heading1"/>
    <w:next w:val="Normal"/>
    <w:uiPriority w:val="39"/>
    <w:semiHidden/>
    <w:unhideWhenUsed/>
    <w:qFormat/>
    <w:rsid w:val="00D542A6"/>
    <w:pPr>
      <w:keepNext/>
      <w:keepLines/>
      <w:spacing w:before="480" w:beforeAutospacing="0" w:after="0" w:afterAutospacing="0" w:line="276" w:lineRule="auto"/>
      <w:outlineLvl w:val="9"/>
    </w:pPr>
    <w:rPr>
      <w:rFonts w:ascii="Cambria" w:hAnsi="Cambria"/>
      <w:color w:val="365F91"/>
      <w:kern w:val="0"/>
      <w:sz w:val="28"/>
      <w:szCs w:val="28"/>
    </w:rPr>
  </w:style>
  <w:style w:type="paragraph" w:styleId="TOC1">
    <w:name w:val="toc 1"/>
    <w:basedOn w:val="Normal"/>
    <w:next w:val="Normal"/>
    <w:autoRedefine/>
    <w:uiPriority w:val="39"/>
    <w:rsid w:val="00D542A6"/>
    <w:pPr>
      <w:spacing w:after="0" w:line="240" w:lineRule="auto"/>
    </w:pPr>
    <w:rPr>
      <w:rFonts w:ascii="Arial" w:eastAsia="Calibri" w:hAnsi="Arial" w:cs="Arial"/>
    </w:rPr>
  </w:style>
  <w:style w:type="paragraph" w:customStyle="1" w:styleId="Default">
    <w:name w:val="Default"/>
    <w:rsid w:val="003D15E6"/>
    <w:pPr>
      <w:autoSpaceDE w:val="0"/>
      <w:autoSpaceDN w:val="0"/>
      <w:adjustRightInd w:val="0"/>
    </w:pPr>
    <w:rPr>
      <w:rFonts w:ascii="Arial" w:hAnsi="Arial" w:cs="Arial"/>
      <w:color w:val="000000"/>
      <w:sz w:val="24"/>
      <w:szCs w:val="24"/>
    </w:rPr>
  </w:style>
  <w:style w:type="character" w:customStyle="1" w:styleId="tw4winJump">
    <w:name w:val="tw4winJump"/>
    <w:rsid w:val="00503D94"/>
    <w:rPr>
      <w:rFonts w:ascii="Courier New" w:hAnsi="Courier New" w:cs="Courier New"/>
      <w:noProof/>
      <w:color w:val="008080"/>
    </w:rPr>
  </w:style>
  <w:style w:type="character" w:customStyle="1" w:styleId="ListParagraphChar">
    <w:name w:val="List Paragraph Char"/>
    <w:aliases w:val="Számozott lista 1 Char,Eszeri felsorolás Char,List Paragraph à moi Char,Dot pt Char,No Spacing1 Char,List Paragraph Char Char Char Char,Indicator Text Char,Numbered Para 1 Char,Listaszerű bekezdés 1. szint Char,Számozás Char"/>
    <w:basedOn w:val="DefaultParagraphFont"/>
    <w:link w:val="ListParagraph"/>
    <w:uiPriority w:val="34"/>
    <w:qFormat/>
    <w:rsid w:val="00E90476"/>
  </w:style>
  <w:style w:type="paragraph" w:customStyle="1" w:styleId="clan0">
    <w:name w:val="clan"/>
    <w:basedOn w:val="Normal"/>
    <w:rsid w:val="00A71EE3"/>
    <w:pPr>
      <w:spacing w:before="240" w:after="120" w:line="240" w:lineRule="auto"/>
      <w:jc w:val="center"/>
    </w:pPr>
    <w:rPr>
      <w:rFonts w:ascii="Arial" w:eastAsia="Times New Roman" w:hAnsi="Arial" w:cs="Arial"/>
      <w:b/>
      <w:bCs/>
      <w:sz w:val="24"/>
      <w:szCs w:val="24"/>
    </w:rPr>
  </w:style>
  <w:style w:type="character" w:styleId="CommentReference">
    <w:name w:val="annotation reference"/>
    <w:basedOn w:val="DefaultParagraphFont"/>
    <w:uiPriority w:val="99"/>
    <w:semiHidden/>
    <w:unhideWhenUsed/>
    <w:rsid w:val="00CC26B0"/>
    <w:rPr>
      <w:sz w:val="16"/>
      <w:szCs w:val="16"/>
    </w:rPr>
  </w:style>
  <w:style w:type="paragraph" w:styleId="CommentText">
    <w:name w:val="annotation text"/>
    <w:basedOn w:val="Normal"/>
    <w:link w:val="CommentTextChar"/>
    <w:uiPriority w:val="99"/>
    <w:semiHidden/>
    <w:unhideWhenUsed/>
    <w:rsid w:val="00CC26B0"/>
    <w:rPr>
      <w:sz w:val="20"/>
      <w:szCs w:val="20"/>
    </w:rPr>
  </w:style>
  <w:style w:type="character" w:customStyle="1" w:styleId="CommentTextChar">
    <w:name w:val="Comment Text Char"/>
    <w:basedOn w:val="DefaultParagraphFont"/>
    <w:link w:val="CommentText"/>
    <w:uiPriority w:val="99"/>
    <w:semiHidden/>
    <w:rsid w:val="00CC26B0"/>
    <w:rPr>
      <w:rFonts w:ascii="Arial" w:eastAsia="Calibri" w:hAnsi="Arial" w:cs="Arial"/>
    </w:rPr>
  </w:style>
  <w:style w:type="paragraph" w:styleId="CommentSubject">
    <w:name w:val="annotation subject"/>
    <w:basedOn w:val="CommentText"/>
    <w:next w:val="CommentText"/>
    <w:link w:val="CommentSubjectChar"/>
    <w:semiHidden/>
    <w:unhideWhenUsed/>
    <w:rsid w:val="00CC26B0"/>
    <w:rPr>
      <w:b/>
      <w:bCs/>
    </w:rPr>
  </w:style>
  <w:style w:type="character" w:customStyle="1" w:styleId="CommentSubjectChar">
    <w:name w:val="Comment Subject Char"/>
    <w:basedOn w:val="CommentTextChar"/>
    <w:link w:val="CommentSubject"/>
    <w:semiHidden/>
    <w:rsid w:val="00CC26B0"/>
    <w:rPr>
      <w:rFonts w:ascii="Arial" w:eastAsia="Calibri" w:hAnsi="Arial" w:cs="Arial"/>
      <w:b/>
      <w:bCs/>
    </w:rPr>
  </w:style>
  <w:style w:type="character" w:customStyle="1" w:styleId="apple-converted-space">
    <w:name w:val="apple-converted-space"/>
    <w:basedOn w:val="DefaultParagraphFont"/>
    <w:rsid w:val="00D557D1"/>
  </w:style>
  <w:style w:type="paragraph" w:styleId="Revision">
    <w:name w:val="Revision"/>
    <w:hidden/>
    <w:uiPriority w:val="99"/>
    <w:semiHidden/>
    <w:rsid w:val="00EF4FE0"/>
    <w:rPr>
      <w:rFonts w:ascii="Verdana" w:eastAsiaTheme="minorHAnsi" w:hAnsi="Verdana" w:cs="Verdana"/>
      <w:sz w:val="22"/>
      <w:szCs w:val="22"/>
    </w:rPr>
  </w:style>
  <w:style w:type="paragraph" w:styleId="NoSpacing">
    <w:name w:val="No Spacing"/>
    <w:autoRedefine/>
    <w:uiPriority w:val="1"/>
    <w:qFormat/>
    <w:rsid w:val="00CF4707"/>
    <w:pPr>
      <w:ind w:firstLine="720"/>
      <w:jc w:val="both"/>
    </w:pPr>
    <w:rPr>
      <w:rFonts w:eastAsiaTheme="minorHAnsi" w:cstheme="minorBidi"/>
      <w:sz w:val="24"/>
      <w:szCs w:val="22"/>
      <w:lang w:val="sr-Cyrl-RS" w:eastAsia="en-GB"/>
    </w:rPr>
  </w:style>
  <w:style w:type="character" w:customStyle="1" w:styleId="v2-clan-1">
    <w:name w:val="v2-clan-1"/>
    <w:basedOn w:val="DefaultParagraphFont"/>
    <w:rsid w:val="00AE743C"/>
  </w:style>
  <w:style w:type="character" w:customStyle="1" w:styleId="Heading3Char">
    <w:name w:val="Heading 3 Char"/>
    <w:basedOn w:val="DefaultParagraphFont"/>
    <w:link w:val="Heading3"/>
    <w:semiHidden/>
    <w:rsid w:val="00B57792"/>
    <w:rPr>
      <w:rFonts w:asciiTheme="majorHAnsi" w:eastAsiaTheme="majorEastAsia" w:hAnsiTheme="majorHAnsi" w:cstheme="majorBidi"/>
      <w:color w:val="243F60" w:themeColor="accent1" w:themeShade="7F"/>
      <w:sz w:val="24"/>
      <w:szCs w:val="24"/>
    </w:rPr>
  </w:style>
  <w:style w:type="paragraph" w:customStyle="1" w:styleId="odluka-zakon">
    <w:name w:val="odluka-zakon"/>
    <w:basedOn w:val="Normal"/>
    <w:rsid w:val="00235E2F"/>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v2-clan-left-1">
    <w:name w:val="v2-clan-left-1"/>
    <w:basedOn w:val="Normal"/>
    <w:rsid w:val="00A62A4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Header">
    <w:name w:val="header"/>
    <w:basedOn w:val="Normal"/>
    <w:link w:val="HeaderChar"/>
    <w:unhideWhenUsed/>
    <w:rsid w:val="005D0E10"/>
    <w:pPr>
      <w:tabs>
        <w:tab w:val="center" w:pos="4680"/>
        <w:tab w:val="right" w:pos="9360"/>
      </w:tabs>
      <w:spacing w:after="0" w:line="240" w:lineRule="auto"/>
    </w:pPr>
  </w:style>
  <w:style w:type="character" w:customStyle="1" w:styleId="HeaderChar">
    <w:name w:val="Header Char"/>
    <w:basedOn w:val="DefaultParagraphFont"/>
    <w:link w:val="Header"/>
    <w:rsid w:val="005D0E10"/>
    <w:rPr>
      <w:rFonts w:ascii="Verdana" w:eastAsiaTheme="minorHAnsi" w:hAnsi="Verdana" w:cs="Verdana"/>
      <w:sz w:val="22"/>
      <w:szCs w:val="22"/>
    </w:rPr>
  </w:style>
  <w:style w:type="paragraph" w:styleId="Footer">
    <w:name w:val="footer"/>
    <w:basedOn w:val="Normal"/>
    <w:link w:val="FooterChar"/>
    <w:uiPriority w:val="99"/>
    <w:unhideWhenUsed/>
    <w:rsid w:val="005D0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E10"/>
    <w:rPr>
      <w:rFonts w:ascii="Verdana" w:eastAsiaTheme="minorHAnsi"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346">
      <w:bodyDiv w:val="1"/>
      <w:marLeft w:val="0"/>
      <w:marRight w:val="0"/>
      <w:marTop w:val="0"/>
      <w:marBottom w:val="0"/>
      <w:divBdr>
        <w:top w:val="none" w:sz="0" w:space="0" w:color="auto"/>
        <w:left w:val="none" w:sz="0" w:space="0" w:color="auto"/>
        <w:bottom w:val="none" w:sz="0" w:space="0" w:color="auto"/>
        <w:right w:val="none" w:sz="0" w:space="0" w:color="auto"/>
      </w:divBdr>
    </w:div>
    <w:div w:id="2825119">
      <w:bodyDiv w:val="1"/>
      <w:marLeft w:val="0"/>
      <w:marRight w:val="0"/>
      <w:marTop w:val="0"/>
      <w:marBottom w:val="0"/>
      <w:divBdr>
        <w:top w:val="none" w:sz="0" w:space="0" w:color="auto"/>
        <w:left w:val="none" w:sz="0" w:space="0" w:color="auto"/>
        <w:bottom w:val="none" w:sz="0" w:space="0" w:color="auto"/>
        <w:right w:val="none" w:sz="0" w:space="0" w:color="auto"/>
      </w:divBdr>
    </w:div>
    <w:div w:id="3635182">
      <w:bodyDiv w:val="1"/>
      <w:marLeft w:val="0"/>
      <w:marRight w:val="0"/>
      <w:marTop w:val="0"/>
      <w:marBottom w:val="0"/>
      <w:divBdr>
        <w:top w:val="none" w:sz="0" w:space="0" w:color="auto"/>
        <w:left w:val="none" w:sz="0" w:space="0" w:color="auto"/>
        <w:bottom w:val="none" w:sz="0" w:space="0" w:color="auto"/>
        <w:right w:val="none" w:sz="0" w:space="0" w:color="auto"/>
      </w:divBdr>
    </w:div>
    <w:div w:id="5909064">
      <w:bodyDiv w:val="1"/>
      <w:marLeft w:val="0"/>
      <w:marRight w:val="0"/>
      <w:marTop w:val="0"/>
      <w:marBottom w:val="0"/>
      <w:divBdr>
        <w:top w:val="none" w:sz="0" w:space="0" w:color="auto"/>
        <w:left w:val="none" w:sz="0" w:space="0" w:color="auto"/>
        <w:bottom w:val="none" w:sz="0" w:space="0" w:color="auto"/>
        <w:right w:val="none" w:sz="0" w:space="0" w:color="auto"/>
      </w:divBdr>
    </w:div>
    <w:div w:id="71851955">
      <w:bodyDiv w:val="1"/>
      <w:marLeft w:val="0"/>
      <w:marRight w:val="0"/>
      <w:marTop w:val="0"/>
      <w:marBottom w:val="0"/>
      <w:divBdr>
        <w:top w:val="none" w:sz="0" w:space="0" w:color="auto"/>
        <w:left w:val="none" w:sz="0" w:space="0" w:color="auto"/>
        <w:bottom w:val="none" w:sz="0" w:space="0" w:color="auto"/>
        <w:right w:val="none" w:sz="0" w:space="0" w:color="auto"/>
      </w:divBdr>
    </w:div>
    <w:div w:id="109713973">
      <w:bodyDiv w:val="1"/>
      <w:marLeft w:val="0"/>
      <w:marRight w:val="0"/>
      <w:marTop w:val="0"/>
      <w:marBottom w:val="0"/>
      <w:divBdr>
        <w:top w:val="none" w:sz="0" w:space="0" w:color="auto"/>
        <w:left w:val="none" w:sz="0" w:space="0" w:color="auto"/>
        <w:bottom w:val="none" w:sz="0" w:space="0" w:color="auto"/>
        <w:right w:val="none" w:sz="0" w:space="0" w:color="auto"/>
      </w:divBdr>
    </w:div>
    <w:div w:id="110251382">
      <w:bodyDiv w:val="1"/>
      <w:marLeft w:val="0"/>
      <w:marRight w:val="0"/>
      <w:marTop w:val="0"/>
      <w:marBottom w:val="0"/>
      <w:divBdr>
        <w:top w:val="none" w:sz="0" w:space="0" w:color="auto"/>
        <w:left w:val="none" w:sz="0" w:space="0" w:color="auto"/>
        <w:bottom w:val="none" w:sz="0" w:space="0" w:color="auto"/>
        <w:right w:val="none" w:sz="0" w:space="0" w:color="auto"/>
      </w:divBdr>
    </w:div>
    <w:div w:id="110514191">
      <w:bodyDiv w:val="1"/>
      <w:marLeft w:val="0"/>
      <w:marRight w:val="0"/>
      <w:marTop w:val="0"/>
      <w:marBottom w:val="0"/>
      <w:divBdr>
        <w:top w:val="none" w:sz="0" w:space="0" w:color="auto"/>
        <w:left w:val="none" w:sz="0" w:space="0" w:color="auto"/>
        <w:bottom w:val="none" w:sz="0" w:space="0" w:color="auto"/>
        <w:right w:val="none" w:sz="0" w:space="0" w:color="auto"/>
      </w:divBdr>
    </w:div>
    <w:div w:id="135295364">
      <w:bodyDiv w:val="1"/>
      <w:marLeft w:val="0"/>
      <w:marRight w:val="0"/>
      <w:marTop w:val="0"/>
      <w:marBottom w:val="0"/>
      <w:divBdr>
        <w:top w:val="none" w:sz="0" w:space="0" w:color="auto"/>
        <w:left w:val="none" w:sz="0" w:space="0" w:color="auto"/>
        <w:bottom w:val="none" w:sz="0" w:space="0" w:color="auto"/>
        <w:right w:val="none" w:sz="0" w:space="0" w:color="auto"/>
      </w:divBdr>
    </w:div>
    <w:div w:id="152334502">
      <w:bodyDiv w:val="1"/>
      <w:marLeft w:val="0"/>
      <w:marRight w:val="0"/>
      <w:marTop w:val="0"/>
      <w:marBottom w:val="0"/>
      <w:divBdr>
        <w:top w:val="none" w:sz="0" w:space="0" w:color="auto"/>
        <w:left w:val="none" w:sz="0" w:space="0" w:color="auto"/>
        <w:bottom w:val="none" w:sz="0" w:space="0" w:color="auto"/>
        <w:right w:val="none" w:sz="0" w:space="0" w:color="auto"/>
      </w:divBdr>
    </w:div>
    <w:div w:id="162934942">
      <w:bodyDiv w:val="1"/>
      <w:marLeft w:val="0"/>
      <w:marRight w:val="0"/>
      <w:marTop w:val="0"/>
      <w:marBottom w:val="0"/>
      <w:divBdr>
        <w:top w:val="none" w:sz="0" w:space="0" w:color="auto"/>
        <w:left w:val="none" w:sz="0" w:space="0" w:color="auto"/>
        <w:bottom w:val="none" w:sz="0" w:space="0" w:color="auto"/>
        <w:right w:val="none" w:sz="0" w:space="0" w:color="auto"/>
      </w:divBdr>
    </w:div>
    <w:div w:id="205990681">
      <w:bodyDiv w:val="1"/>
      <w:marLeft w:val="0"/>
      <w:marRight w:val="0"/>
      <w:marTop w:val="0"/>
      <w:marBottom w:val="0"/>
      <w:divBdr>
        <w:top w:val="none" w:sz="0" w:space="0" w:color="auto"/>
        <w:left w:val="none" w:sz="0" w:space="0" w:color="auto"/>
        <w:bottom w:val="none" w:sz="0" w:space="0" w:color="auto"/>
        <w:right w:val="none" w:sz="0" w:space="0" w:color="auto"/>
      </w:divBdr>
    </w:div>
    <w:div w:id="214244103">
      <w:bodyDiv w:val="1"/>
      <w:marLeft w:val="0"/>
      <w:marRight w:val="0"/>
      <w:marTop w:val="0"/>
      <w:marBottom w:val="0"/>
      <w:divBdr>
        <w:top w:val="none" w:sz="0" w:space="0" w:color="auto"/>
        <w:left w:val="none" w:sz="0" w:space="0" w:color="auto"/>
        <w:bottom w:val="none" w:sz="0" w:space="0" w:color="auto"/>
        <w:right w:val="none" w:sz="0" w:space="0" w:color="auto"/>
      </w:divBdr>
    </w:div>
    <w:div w:id="276984923">
      <w:bodyDiv w:val="1"/>
      <w:marLeft w:val="0"/>
      <w:marRight w:val="0"/>
      <w:marTop w:val="0"/>
      <w:marBottom w:val="0"/>
      <w:divBdr>
        <w:top w:val="none" w:sz="0" w:space="0" w:color="auto"/>
        <w:left w:val="none" w:sz="0" w:space="0" w:color="auto"/>
        <w:bottom w:val="none" w:sz="0" w:space="0" w:color="auto"/>
        <w:right w:val="none" w:sz="0" w:space="0" w:color="auto"/>
      </w:divBdr>
    </w:div>
    <w:div w:id="278604983">
      <w:bodyDiv w:val="1"/>
      <w:marLeft w:val="0"/>
      <w:marRight w:val="0"/>
      <w:marTop w:val="0"/>
      <w:marBottom w:val="0"/>
      <w:divBdr>
        <w:top w:val="none" w:sz="0" w:space="0" w:color="auto"/>
        <w:left w:val="none" w:sz="0" w:space="0" w:color="auto"/>
        <w:bottom w:val="none" w:sz="0" w:space="0" w:color="auto"/>
        <w:right w:val="none" w:sz="0" w:space="0" w:color="auto"/>
      </w:divBdr>
    </w:div>
    <w:div w:id="319816831">
      <w:bodyDiv w:val="1"/>
      <w:marLeft w:val="0"/>
      <w:marRight w:val="0"/>
      <w:marTop w:val="0"/>
      <w:marBottom w:val="0"/>
      <w:divBdr>
        <w:top w:val="none" w:sz="0" w:space="0" w:color="auto"/>
        <w:left w:val="none" w:sz="0" w:space="0" w:color="auto"/>
        <w:bottom w:val="none" w:sz="0" w:space="0" w:color="auto"/>
        <w:right w:val="none" w:sz="0" w:space="0" w:color="auto"/>
      </w:divBdr>
    </w:div>
    <w:div w:id="324213902">
      <w:bodyDiv w:val="1"/>
      <w:marLeft w:val="0"/>
      <w:marRight w:val="0"/>
      <w:marTop w:val="0"/>
      <w:marBottom w:val="0"/>
      <w:divBdr>
        <w:top w:val="none" w:sz="0" w:space="0" w:color="auto"/>
        <w:left w:val="none" w:sz="0" w:space="0" w:color="auto"/>
        <w:bottom w:val="none" w:sz="0" w:space="0" w:color="auto"/>
        <w:right w:val="none" w:sz="0" w:space="0" w:color="auto"/>
      </w:divBdr>
    </w:div>
    <w:div w:id="328018415">
      <w:bodyDiv w:val="1"/>
      <w:marLeft w:val="0"/>
      <w:marRight w:val="0"/>
      <w:marTop w:val="0"/>
      <w:marBottom w:val="0"/>
      <w:divBdr>
        <w:top w:val="none" w:sz="0" w:space="0" w:color="auto"/>
        <w:left w:val="none" w:sz="0" w:space="0" w:color="auto"/>
        <w:bottom w:val="none" w:sz="0" w:space="0" w:color="auto"/>
        <w:right w:val="none" w:sz="0" w:space="0" w:color="auto"/>
      </w:divBdr>
    </w:div>
    <w:div w:id="335882270">
      <w:bodyDiv w:val="1"/>
      <w:marLeft w:val="0"/>
      <w:marRight w:val="0"/>
      <w:marTop w:val="0"/>
      <w:marBottom w:val="0"/>
      <w:divBdr>
        <w:top w:val="none" w:sz="0" w:space="0" w:color="auto"/>
        <w:left w:val="none" w:sz="0" w:space="0" w:color="auto"/>
        <w:bottom w:val="none" w:sz="0" w:space="0" w:color="auto"/>
        <w:right w:val="none" w:sz="0" w:space="0" w:color="auto"/>
      </w:divBdr>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69877">
      <w:bodyDiv w:val="1"/>
      <w:marLeft w:val="0"/>
      <w:marRight w:val="0"/>
      <w:marTop w:val="0"/>
      <w:marBottom w:val="0"/>
      <w:divBdr>
        <w:top w:val="none" w:sz="0" w:space="0" w:color="auto"/>
        <w:left w:val="none" w:sz="0" w:space="0" w:color="auto"/>
        <w:bottom w:val="none" w:sz="0" w:space="0" w:color="auto"/>
        <w:right w:val="none" w:sz="0" w:space="0" w:color="auto"/>
      </w:divBdr>
    </w:div>
    <w:div w:id="339234981">
      <w:bodyDiv w:val="1"/>
      <w:marLeft w:val="0"/>
      <w:marRight w:val="0"/>
      <w:marTop w:val="0"/>
      <w:marBottom w:val="0"/>
      <w:divBdr>
        <w:top w:val="none" w:sz="0" w:space="0" w:color="auto"/>
        <w:left w:val="none" w:sz="0" w:space="0" w:color="auto"/>
        <w:bottom w:val="none" w:sz="0" w:space="0" w:color="auto"/>
        <w:right w:val="none" w:sz="0" w:space="0" w:color="auto"/>
      </w:divBdr>
    </w:div>
    <w:div w:id="342587958">
      <w:bodyDiv w:val="1"/>
      <w:marLeft w:val="0"/>
      <w:marRight w:val="0"/>
      <w:marTop w:val="0"/>
      <w:marBottom w:val="0"/>
      <w:divBdr>
        <w:top w:val="none" w:sz="0" w:space="0" w:color="auto"/>
        <w:left w:val="none" w:sz="0" w:space="0" w:color="auto"/>
        <w:bottom w:val="none" w:sz="0" w:space="0" w:color="auto"/>
        <w:right w:val="none" w:sz="0" w:space="0" w:color="auto"/>
      </w:divBdr>
    </w:div>
    <w:div w:id="350841421">
      <w:bodyDiv w:val="1"/>
      <w:marLeft w:val="0"/>
      <w:marRight w:val="0"/>
      <w:marTop w:val="0"/>
      <w:marBottom w:val="0"/>
      <w:divBdr>
        <w:top w:val="none" w:sz="0" w:space="0" w:color="auto"/>
        <w:left w:val="none" w:sz="0" w:space="0" w:color="auto"/>
        <w:bottom w:val="none" w:sz="0" w:space="0" w:color="auto"/>
        <w:right w:val="none" w:sz="0" w:space="0" w:color="auto"/>
      </w:divBdr>
    </w:div>
    <w:div w:id="358317048">
      <w:bodyDiv w:val="1"/>
      <w:marLeft w:val="0"/>
      <w:marRight w:val="0"/>
      <w:marTop w:val="0"/>
      <w:marBottom w:val="0"/>
      <w:divBdr>
        <w:top w:val="none" w:sz="0" w:space="0" w:color="auto"/>
        <w:left w:val="none" w:sz="0" w:space="0" w:color="auto"/>
        <w:bottom w:val="none" w:sz="0" w:space="0" w:color="auto"/>
        <w:right w:val="none" w:sz="0" w:space="0" w:color="auto"/>
      </w:divBdr>
    </w:div>
    <w:div w:id="369955481">
      <w:bodyDiv w:val="1"/>
      <w:marLeft w:val="0"/>
      <w:marRight w:val="0"/>
      <w:marTop w:val="0"/>
      <w:marBottom w:val="0"/>
      <w:divBdr>
        <w:top w:val="none" w:sz="0" w:space="0" w:color="auto"/>
        <w:left w:val="none" w:sz="0" w:space="0" w:color="auto"/>
        <w:bottom w:val="none" w:sz="0" w:space="0" w:color="auto"/>
        <w:right w:val="none" w:sz="0" w:space="0" w:color="auto"/>
      </w:divBdr>
    </w:div>
    <w:div w:id="391126078">
      <w:bodyDiv w:val="1"/>
      <w:marLeft w:val="0"/>
      <w:marRight w:val="0"/>
      <w:marTop w:val="0"/>
      <w:marBottom w:val="0"/>
      <w:divBdr>
        <w:top w:val="none" w:sz="0" w:space="0" w:color="auto"/>
        <w:left w:val="none" w:sz="0" w:space="0" w:color="auto"/>
        <w:bottom w:val="none" w:sz="0" w:space="0" w:color="auto"/>
        <w:right w:val="none" w:sz="0" w:space="0" w:color="auto"/>
      </w:divBdr>
    </w:div>
    <w:div w:id="434716801">
      <w:bodyDiv w:val="1"/>
      <w:marLeft w:val="0"/>
      <w:marRight w:val="0"/>
      <w:marTop w:val="0"/>
      <w:marBottom w:val="0"/>
      <w:divBdr>
        <w:top w:val="none" w:sz="0" w:space="0" w:color="auto"/>
        <w:left w:val="none" w:sz="0" w:space="0" w:color="auto"/>
        <w:bottom w:val="none" w:sz="0" w:space="0" w:color="auto"/>
        <w:right w:val="none" w:sz="0" w:space="0" w:color="auto"/>
      </w:divBdr>
    </w:div>
    <w:div w:id="441800670">
      <w:bodyDiv w:val="1"/>
      <w:marLeft w:val="0"/>
      <w:marRight w:val="0"/>
      <w:marTop w:val="0"/>
      <w:marBottom w:val="0"/>
      <w:divBdr>
        <w:top w:val="none" w:sz="0" w:space="0" w:color="auto"/>
        <w:left w:val="none" w:sz="0" w:space="0" w:color="auto"/>
        <w:bottom w:val="none" w:sz="0" w:space="0" w:color="auto"/>
        <w:right w:val="none" w:sz="0" w:space="0" w:color="auto"/>
      </w:divBdr>
    </w:div>
    <w:div w:id="447237782">
      <w:bodyDiv w:val="1"/>
      <w:marLeft w:val="0"/>
      <w:marRight w:val="0"/>
      <w:marTop w:val="0"/>
      <w:marBottom w:val="0"/>
      <w:divBdr>
        <w:top w:val="none" w:sz="0" w:space="0" w:color="auto"/>
        <w:left w:val="none" w:sz="0" w:space="0" w:color="auto"/>
        <w:bottom w:val="none" w:sz="0" w:space="0" w:color="auto"/>
        <w:right w:val="none" w:sz="0" w:space="0" w:color="auto"/>
      </w:divBdr>
    </w:div>
    <w:div w:id="457381674">
      <w:bodyDiv w:val="1"/>
      <w:marLeft w:val="0"/>
      <w:marRight w:val="0"/>
      <w:marTop w:val="0"/>
      <w:marBottom w:val="0"/>
      <w:divBdr>
        <w:top w:val="none" w:sz="0" w:space="0" w:color="auto"/>
        <w:left w:val="none" w:sz="0" w:space="0" w:color="auto"/>
        <w:bottom w:val="none" w:sz="0" w:space="0" w:color="auto"/>
        <w:right w:val="none" w:sz="0" w:space="0" w:color="auto"/>
      </w:divBdr>
    </w:div>
    <w:div w:id="460879295">
      <w:bodyDiv w:val="1"/>
      <w:marLeft w:val="0"/>
      <w:marRight w:val="0"/>
      <w:marTop w:val="0"/>
      <w:marBottom w:val="0"/>
      <w:divBdr>
        <w:top w:val="none" w:sz="0" w:space="0" w:color="auto"/>
        <w:left w:val="none" w:sz="0" w:space="0" w:color="auto"/>
        <w:bottom w:val="none" w:sz="0" w:space="0" w:color="auto"/>
        <w:right w:val="none" w:sz="0" w:space="0" w:color="auto"/>
      </w:divBdr>
    </w:div>
    <w:div w:id="479885585">
      <w:bodyDiv w:val="1"/>
      <w:marLeft w:val="0"/>
      <w:marRight w:val="0"/>
      <w:marTop w:val="0"/>
      <w:marBottom w:val="0"/>
      <w:divBdr>
        <w:top w:val="none" w:sz="0" w:space="0" w:color="auto"/>
        <w:left w:val="none" w:sz="0" w:space="0" w:color="auto"/>
        <w:bottom w:val="none" w:sz="0" w:space="0" w:color="auto"/>
        <w:right w:val="none" w:sz="0" w:space="0" w:color="auto"/>
      </w:divBdr>
    </w:div>
    <w:div w:id="480539910">
      <w:bodyDiv w:val="1"/>
      <w:marLeft w:val="0"/>
      <w:marRight w:val="0"/>
      <w:marTop w:val="0"/>
      <w:marBottom w:val="0"/>
      <w:divBdr>
        <w:top w:val="none" w:sz="0" w:space="0" w:color="auto"/>
        <w:left w:val="none" w:sz="0" w:space="0" w:color="auto"/>
        <w:bottom w:val="none" w:sz="0" w:space="0" w:color="auto"/>
        <w:right w:val="none" w:sz="0" w:space="0" w:color="auto"/>
      </w:divBdr>
    </w:div>
    <w:div w:id="496966426">
      <w:bodyDiv w:val="1"/>
      <w:marLeft w:val="0"/>
      <w:marRight w:val="0"/>
      <w:marTop w:val="0"/>
      <w:marBottom w:val="0"/>
      <w:divBdr>
        <w:top w:val="none" w:sz="0" w:space="0" w:color="auto"/>
        <w:left w:val="none" w:sz="0" w:space="0" w:color="auto"/>
        <w:bottom w:val="none" w:sz="0" w:space="0" w:color="auto"/>
        <w:right w:val="none" w:sz="0" w:space="0" w:color="auto"/>
      </w:divBdr>
    </w:div>
    <w:div w:id="524681896">
      <w:bodyDiv w:val="1"/>
      <w:marLeft w:val="0"/>
      <w:marRight w:val="0"/>
      <w:marTop w:val="0"/>
      <w:marBottom w:val="0"/>
      <w:divBdr>
        <w:top w:val="none" w:sz="0" w:space="0" w:color="auto"/>
        <w:left w:val="none" w:sz="0" w:space="0" w:color="auto"/>
        <w:bottom w:val="none" w:sz="0" w:space="0" w:color="auto"/>
        <w:right w:val="none" w:sz="0" w:space="0" w:color="auto"/>
      </w:divBdr>
    </w:div>
    <w:div w:id="531188955">
      <w:bodyDiv w:val="1"/>
      <w:marLeft w:val="0"/>
      <w:marRight w:val="0"/>
      <w:marTop w:val="0"/>
      <w:marBottom w:val="0"/>
      <w:divBdr>
        <w:top w:val="none" w:sz="0" w:space="0" w:color="auto"/>
        <w:left w:val="none" w:sz="0" w:space="0" w:color="auto"/>
        <w:bottom w:val="none" w:sz="0" w:space="0" w:color="auto"/>
        <w:right w:val="none" w:sz="0" w:space="0" w:color="auto"/>
      </w:divBdr>
    </w:div>
    <w:div w:id="533690796">
      <w:bodyDiv w:val="1"/>
      <w:marLeft w:val="0"/>
      <w:marRight w:val="0"/>
      <w:marTop w:val="0"/>
      <w:marBottom w:val="0"/>
      <w:divBdr>
        <w:top w:val="none" w:sz="0" w:space="0" w:color="auto"/>
        <w:left w:val="none" w:sz="0" w:space="0" w:color="auto"/>
        <w:bottom w:val="none" w:sz="0" w:space="0" w:color="auto"/>
        <w:right w:val="none" w:sz="0" w:space="0" w:color="auto"/>
      </w:divBdr>
    </w:div>
    <w:div w:id="541674007">
      <w:bodyDiv w:val="1"/>
      <w:marLeft w:val="0"/>
      <w:marRight w:val="0"/>
      <w:marTop w:val="0"/>
      <w:marBottom w:val="0"/>
      <w:divBdr>
        <w:top w:val="none" w:sz="0" w:space="0" w:color="auto"/>
        <w:left w:val="none" w:sz="0" w:space="0" w:color="auto"/>
        <w:bottom w:val="none" w:sz="0" w:space="0" w:color="auto"/>
        <w:right w:val="none" w:sz="0" w:space="0" w:color="auto"/>
      </w:divBdr>
    </w:div>
    <w:div w:id="553392270">
      <w:bodyDiv w:val="1"/>
      <w:marLeft w:val="0"/>
      <w:marRight w:val="0"/>
      <w:marTop w:val="0"/>
      <w:marBottom w:val="0"/>
      <w:divBdr>
        <w:top w:val="none" w:sz="0" w:space="0" w:color="auto"/>
        <w:left w:val="none" w:sz="0" w:space="0" w:color="auto"/>
        <w:bottom w:val="none" w:sz="0" w:space="0" w:color="auto"/>
        <w:right w:val="none" w:sz="0" w:space="0" w:color="auto"/>
      </w:divBdr>
    </w:div>
    <w:div w:id="570042168">
      <w:bodyDiv w:val="1"/>
      <w:marLeft w:val="0"/>
      <w:marRight w:val="0"/>
      <w:marTop w:val="0"/>
      <w:marBottom w:val="0"/>
      <w:divBdr>
        <w:top w:val="none" w:sz="0" w:space="0" w:color="auto"/>
        <w:left w:val="none" w:sz="0" w:space="0" w:color="auto"/>
        <w:bottom w:val="none" w:sz="0" w:space="0" w:color="auto"/>
        <w:right w:val="none" w:sz="0" w:space="0" w:color="auto"/>
      </w:divBdr>
    </w:div>
    <w:div w:id="574900937">
      <w:bodyDiv w:val="1"/>
      <w:marLeft w:val="0"/>
      <w:marRight w:val="0"/>
      <w:marTop w:val="0"/>
      <w:marBottom w:val="0"/>
      <w:divBdr>
        <w:top w:val="none" w:sz="0" w:space="0" w:color="auto"/>
        <w:left w:val="none" w:sz="0" w:space="0" w:color="auto"/>
        <w:bottom w:val="none" w:sz="0" w:space="0" w:color="auto"/>
        <w:right w:val="none" w:sz="0" w:space="0" w:color="auto"/>
      </w:divBdr>
    </w:div>
    <w:div w:id="590815478">
      <w:bodyDiv w:val="1"/>
      <w:marLeft w:val="0"/>
      <w:marRight w:val="0"/>
      <w:marTop w:val="0"/>
      <w:marBottom w:val="0"/>
      <w:divBdr>
        <w:top w:val="none" w:sz="0" w:space="0" w:color="auto"/>
        <w:left w:val="none" w:sz="0" w:space="0" w:color="auto"/>
        <w:bottom w:val="none" w:sz="0" w:space="0" w:color="auto"/>
        <w:right w:val="none" w:sz="0" w:space="0" w:color="auto"/>
      </w:divBdr>
    </w:div>
    <w:div w:id="599027755">
      <w:bodyDiv w:val="1"/>
      <w:marLeft w:val="0"/>
      <w:marRight w:val="0"/>
      <w:marTop w:val="0"/>
      <w:marBottom w:val="0"/>
      <w:divBdr>
        <w:top w:val="none" w:sz="0" w:space="0" w:color="auto"/>
        <w:left w:val="none" w:sz="0" w:space="0" w:color="auto"/>
        <w:bottom w:val="none" w:sz="0" w:space="0" w:color="auto"/>
        <w:right w:val="none" w:sz="0" w:space="0" w:color="auto"/>
      </w:divBdr>
    </w:div>
    <w:div w:id="607002759">
      <w:bodyDiv w:val="1"/>
      <w:marLeft w:val="0"/>
      <w:marRight w:val="0"/>
      <w:marTop w:val="0"/>
      <w:marBottom w:val="0"/>
      <w:divBdr>
        <w:top w:val="none" w:sz="0" w:space="0" w:color="auto"/>
        <w:left w:val="none" w:sz="0" w:space="0" w:color="auto"/>
        <w:bottom w:val="none" w:sz="0" w:space="0" w:color="auto"/>
        <w:right w:val="none" w:sz="0" w:space="0" w:color="auto"/>
      </w:divBdr>
    </w:div>
    <w:div w:id="607539726">
      <w:bodyDiv w:val="1"/>
      <w:marLeft w:val="0"/>
      <w:marRight w:val="0"/>
      <w:marTop w:val="0"/>
      <w:marBottom w:val="0"/>
      <w:divBdr>
        <w:top w:val="none" w:sz="0" w:space="0" w:color="auto"/>
        <w:left w:val="none" w:sz="0" w:space="0" w:color="auto"/>
        <w:bottom w:val="none" w:sz="0" w:space="0" w:color="auto"/>
        <w:right w:val="none" w:sz="0" w:space="0" w:color="auto"/>
      </w:divBdr>
    </w:div>
    <w:div w:id="608270315">
      <w:bodyDiv w:val="1"/>
      <w:marLeft w:val="0"/>
      <w:marRight w:val="0"/>
      <w:marTop w:val="0"/>
      <w:marBottom w:val="0"/>
      <w:divBdr>
        <w:top w:val="none" w:sz="0" w:space="0" w:color="auto"/>
        <w:left w:val="none" w:sz="0" w:space="0" w:color="auto"/>
        <w:bottom w:val="none" w:sz="0" w:space="0" w:color="auto"/>
        <w:right w:val="none" w:sz="0" w:space="0" w:color="auto"/>
      </w:divBdr>
    </w:div>
    <w:div w:id="615675862">
      <w:bodyDiv w:val="1"/>
      <w:marLeft w:val="0"/>
      <w:marRight w:val="0"/>
      <w:marTop w:val="0"/>
      <w:marBottom w:val="0"/>
      <w:divBdr>
        <w:top w:val="none" w:sz="0" w:space="0" w:color="auto"/>
        <w:left w:val="none" w:sz="0" w:space="0" w:color="auto"/>
        <w:bottom w:val="none" w:sz="0" w:space="0" w:color="auto"/>
        <w:right w:val="none" w:sz="0" w:space="0" w:color="auto"/>
      </w:divBdr>
    </w:div>
    <w:div w:id="615982886">
      <w:bodyDiv w:val="1"/>
      <w:marLeft w:val="0"/>
      <w:marRight w:val="0"/>
      <w:marTop w:val="0"/>
      <w:marBottom w:val="0"/>
      <w:divBdr>
        <w:top w:val="none" w:sz="0" w:space="0" w:color="auto"/>
        <w:left w:val="none" w:sz="0" w:space="0" w:color="auto"/>
        <w:bottom w:val="none" w:sz="0" w:space="0" w:color="auto"/>
        <w:right w:val="none" w:sz="0" w:space="0" w:color="auto"/>
      </w:divBdr>
    </w:div>
    <w:div w:id="621692718">
      <w:bodyDiv w:val="1"/>
      <w:marLeft w:val="0"/>
      <w:marRight w:val="0"/>
      <w:marTop w:val="0"/>
      <w:marBottom w:val="0"/>
      <w:divBdr>
        <w:top w:val="none" w:sz="0" w:space="0" w:color="auto"/>
        <w:left w:val="none" w:sz="0" w:space="0" w:color="auto"/>
        <w:bottom w:val="none" w:sz="0" w:space="0" w:color="auto"/>
        <w:right w:val="none" w:sz="0" w:space="0" w:color="auto"/>
      </w:divBdr>
    </w:div>
    <w:div w:id="641814228">
      <w:bodyDiv w:val="1"/>
      <w:marLeft w:val="0"/>
      <w:marRight w:val="0"/>
      <w:marTop w:val="0"/>
      <w:marBottom w:val="0"/>
      <w:divBdr>
        <w:top w:val="none" w:sz="0" w:space="0" w:color="auto"/>
        <w:left w:val="none" w:sz="0" w:space="0" w:color="auto"/>
        <w:bottom w:val="none" w:sz="0" w:space="0" w:color="auto"/>
        <w:right w:val="none" w:sz="0" w:space="0" w:color="auto"/>
      </w:divBdr>
    </w:div>
    <w:div w:id="677658926">
      <w:bodyDiv w:val="1"/>
      <w:marLeft w:val="0"/>
      <w:marRight w:val="0"/>
      <w:marTop w:val="0"/>
      <w:marBottom w:val="0"/>
      <w:divBdr>
        <w:top w:val="none" w:sz="0" w:space="0" w:color="auto"/>
        <w:left w:val="none" w:sz="0" w:space="0" w:color="auto"/>
        <w:bottom w:val="none" w:sz="0" w:space="0" w:color="auto"/>
        <w:right w:val="none" w:sz="0" w:space="0" w:color="auto"/>
      </w:divBdr>
    </w:div>
    <w:div w:id="691692407">
      <w:bodyDiv w:val="1"/>
      <w:marLeft w:val="0"/>
      <w:marRight w:val="0"/>
      <w:marTop w:val="0"/>
      <w:marBottom w:val="0"/>
      <w:divBdr>
        <w:top w:val="none" w:sz="0" w:space="0" w:color="auto"/>
        <w:left w:val="none" w:sz="0" w:space="0" w:color="auto"/>
        <w:bottom w:val="none" w:sz="0" w:space="0" w:color="auto"/>
        <w:right w:val="none" w:sz="0" w:space="0" w:color="auto"/>
      </w:divBdr>
    </w:div>
    <w:div w:id="697003729">
      <w:bodyDiv w:val="1"/>
      <w:marLeft w:val="0"/>
      <w:marRight w:val="0"/>
      <w:marTop w:val="0"/>
      <w:marBottom w:val="0"/>
      <w:divBdr>
        <w:top w:val="none" w:sz="0" w:space="0" w:color="auto"/>
        <w:left w:val="none" w:sz="0" w:space="0" w:color="auto"/>
        <w:bottom w:val="none" w:sz="0" w:space="0" w:color="auto"/>
        <w:right w:val="none" w:sz="0" w:space="0" w:color="auto"/>
      </w:divBdr>
    </w:div>
    <w:div w:id="704212101">
      <w:bodyDiv w:val="1"/>
      <w:marLeft w:val="0"/>
      <w:marRight w:val="0"/>
      <w:marTop w:val="0"/>
      <w:marBottom w:val="0"/>
      <w:divBdr>
        <w:top w:val="none" w:sz="0" w:space="0" w:color="auto"/>
        <w:left w:val="none" w:sz="0" w:space="0" w:color="auto"/>
        <w:bottom w:val="none" w:sz="0" w:space="0" w:color="auto"/>
        <w:right w:val="none" w:sz="0" w:space="0" w:color="auto"/>
      </w:divBdr>
    </w:div>
    <w:div w:id="707534271">
      <w:bodyDiv w:val="1"/>
      <w:marLeft w:val="0"/>
      <w:marRight w:val="0"/>
      <w:marTop w:val="0"/>
      <w:marBottom w:val="0"/>
      <w:divBdr>
        <w:top w:val="none" w:sz="0" w:space="0" w:color="auto"/>
        <w:left w:val="none" w:sz="0" w:space="0" w:color="auto"/>
        <w:bottom w:val="none" w:sz="0" w:space="0" w:color="auto"/>
        <w:right w:val="none" w:sz="0" w:space="0" w:color="auto"/>
      </w:divBdr>
    </w:div>
    <w:div w:id="717359952">
      <w:bodyDiv w:val="1"/>
      <w:marLeft w:val="0"/>
      <w:marRight w:val="0"/>
      <w:marTop w:val="0"/>
      <w:marBottom w:val="0"/>
      <w:divBdr>
        <w:top w:val="none" w:sz="0" w:space="0" w:color="auto"/>
        <w:left w:val="none" w:sz="0" w:space="0" w:color="auto"/>
        <w:bottom w:val="none" w:sz="0" w:space="0" w:color="auto"/>
        <w:right w:val="none" w:sz="0" w:space="0" w:color="auto"/>
      </w:divBdr>
    </w:div>
    <w:div w:id="722872497">
      <w:bodyDiv w:val="1"/>
      <w:marLeft w:val="0"/>
      <w:marRight w:val="0"/>
      <w:marTop w:val="0"/>
      <w:marBottom w:val="0"/>
      <w:divBdr>
        <w:top w:val="none" w:sz="0" w:space="0" w:color="auto"/>
        <w:left w:val="none" w:sz="0" w:space="0" w:color="auto"/>
        <w:bottom w:val="none" w:sz="0" w:space="0" w:color="auto"/>
        <w:right w:val="none" w:sz="0" w:space="0" w:color="auto"/>
      </w:divBdr>
    </w:div>
    <w:div w:id="723531750">
      <w:bodyDiv w:val="1"/>
      <w:marLeft w:val="0"/>
      <w:marRight w:val="0"/>
      <w:marTop w:val="0"/>
      <w:marBottom w:val="0"/>
      <w:divBdr>
        <w:top w:val="none" w:sz="0" w:space="0" w:color="auto"/>
        <w:left w:val="none" w:sz="0" w:space="0" w:color="auto"/>
        <w:bottom w:val="none" w:sz="0" w:space="0" w:color="auto"/>
        <w:right w:val="none" w:sz="0" w:space="0" w:color="auto"/>
      </w:divBdr>
    </w:div>
    <w:div w:id="727344681">
      <w:bodyDiv w:val="1"/>
      <w:marLeft w:val="0"/>
      <w:marRight w:val="0"/>
      <w:marTop w:val="0"/>
      <w:marBottom w:val="0"/>
      <w:divBdr>
        <w:top w:val="none" w:sz="0" w:space="0" w:color="auto"/>
        <w:left w:val="none" w:sz="0" w:space="0" w:color="auto"/>
        <w:bottom w:val="none" w:sz="0" w:space="0" w:color="auto"/>
        <w:right w:val="none" w:sz="0" w:space="0" w:color="auto"/>
      </w:divBdr>
    </w:div>
    <w:div w:id="729768313">
      <w:bodyDiv w:val="1"/>
      <w:marLeft w:val="0"/>
      <w:marRight w:val="0"/>
      <w:marTop w:val="0"/>
      <w:marBottom w:val="0"/>
      <w:divBdr>
        <w:top w:val="none" w:sz="0" w:space="0" w:color="auto"/>
        <w:left w:val="none" w:sz="0" w:space="0" w:color="auto"/>
        <w:bottom w:val="none" w:sz="0" w:space="0" w:color="auto"/>
        <w:right w:val="none" w:sz="0" w:space="0" w:color="auto"/>
      </w:divBdr>
    </w:div>
    <w:div w:id="738869975">
      <w:bodyDiv w:val="1"/>
      <w:marLeft w:val="0"/>
      <w:marRight w:val="0"/>
      <w:marTop w:val="0"/>
      <w:marBottom w:val="0"/>
      <w:divBdr>
        <w:top w:val="none" w:sz="0" w:space="0" w:color="auto"/>
        <w:left w:val="none" w:sz="0" w:space="0" w:color="auto"/>
        <w:bottom w:val="none" w:sz="0" w:space="0" w:color="auto"/>
        <w:right w:val="none" w:sz="0" w:space="0" w:color="auto"/>
      </w:divBdr>
    </w:div>
    <w:div w:id="739718459">
      <w:bodyDiv w:val="1"/>
      <w:marLeft w:val="0"/>
      <w:marRight w:val="0"/>
      <w:marTop w:val="0"/>
      <w:marBottom w:val="0"/>
      <w:divBdr>
        <w:top w:val="none" w:sz="0" w:space="0" w:color="auto"/>
        <w:left w:val="none" w:sz="0" w:space="0" w:color="auto"/>
        <w:bottom w:val="none" w:sz="0" w:space="0" w:color="auto"/>
        <w:right w:val="none" w:sz="0" w:space="0" w:color="auto"/>
      </w:divBdr>
    </w:div>
    <w:div w:id="747193674">
      <w:bodyDiv w:val="1"/>
      <w:marLeft w:val="0"/>
      <w:marRight w:val="0"/>
      <w:marTop w:val="0"/>
      <w:marBottom w:val="0"/>
      <w:divBdr>
        <w:top w:val="none" w:sz="0" w:space="0" w:color="auto"/>
        <w:left w:val="none" w:sz="0" w:space="0" w:color="auto"/>
        <w:bottom w:val="none" w:sz="0" w:space="0" w:color="auto"/>
        <w:right w:val="none" w:sz="0" w:space="0" w:color="auto"/>
      </w:divBdr>
    </w:div>
    <w:div w:id="751969694">
      <w:bodyDiv w:val="1"/>
      <w:marLeft w:val="0"/>
      <w:marRight w:val="0"/>
      <w:marTop w:val="0"/>
      <w:marBottom w:val="0"/>
      <w:divBdr>
        <w:top w:val="none" w:sz="0" w:space="0" w:color="auto"/>
        <w:left w:val="none" w:sz="0" w:space="0" w:color="auto"/>
        <w:bottom w:val="none" w:sz="0" w:space="0" w:color="auto"/>
        <w:right w:val="none" w:sz="0" w:space="0" w:color="auto"/>
      </w:divBdr>
    </w:div>
    <w:div w:id="758604299">
      <w:bodyDiv w:val="1"/>
      <w:marLeft w:val="0"/>
      <w:marRight w:val="0"/>
      <w:marTop w:val="0"/>
      <w:marBottom w:val="0"/>
      <w:divBdr>
        <w:top w:val="none" w:sz="0" w:space="0" w:color="auto"/>
        <w:left w:val="none" w:sz="0" w:space="0" w:color="auto"/>
        <w:bottom w:val="none" w:sz="0" w:space="0" w:color="auto"/>
        <w:right w:val="none" w:sz="0" w:space="0" w:color="auto"/>
      </w:divBdr>
    </w:div>
    <w:div w:id="794521611">
      <w:bodyDiv w:val="1"/>
      <w:marLeft w:val="0"/>
      <w:marRight w:val="0"/>
      <w:marTop w:val="0"/>
      <w:marBottom w:val="0"/>
      <w:divBdr>
        <w:top w:val="none" w:sz="0" w:space="0" w:color="auto"/>
        <w:left w:val="none" w:sz="0" w:space="0" w:color="auto"/>
        <w:bottom w:val="none" w:sz="0" w:space="0" w:color="auto"/>
        <w:right w:val="none" w:sz="0" w:space="0" w:color="auto"/>
      </w:divBdr>
    </w:div>
    <w:div w:id="809401759">
      <w:bodyDiv w:val="1"/>
      <w:marLeft w:val="0"/>
      <w:marRight w:val="0"/>
      <w:marTop w:val="0"/>
      <w:marBottom w:val="0"/>
      <w:divBdr>
        <w:top w:val="none" w:sz="0" w:space="0" w:color="auto"/>
        <w:left w:val="none" w:sz="0" w:space="0" w:color="auto"/>
        <w:bottom w:val="none" w:sz="0" w:space="0" w:color="auto"/>
        <w:right w:val="none" w:sz="0" w:space="0" w:color="auto"/>
      </w:divBdr>
    </w:div>
    <w:div w:id="812021497">
      <w:bodyDiv w:val="1"/>
      <w:marLeft w:val="0"/>
      <w:marRight w:val="0"/>
      <w:marTop w:val="0"/>
      <w:marBottom w:val="0"/>
      <w:divBdr>
        <w:top w:val="none" w:sz="0" w:space="0" w:color="auto"/>
        <w:left w:val="none" w:sz="0" w:space="0" w:color="auto"/>
        <w:bottom w:val="none" w:sz="0" w:space="0" w:color="auto"/>
        <w:right w:val="none" w:sz="0" w:space="0" w:color="auto"/>
      </w:divBdr>
    </w:div>
    <w:div w:id="813522064">
      <w:bodyDiv w:val="1"/>
      <w:marLeft w:val="0"/>
      <w:marRight w:val="0"/>
      <w:marTop w:val="0"/>
      <w:marBottom w:val="0"/>
      <w:divBdr>
        <w:top w:val="none" w:sz="0" w:space="0" w:color="auto"/>
        <w:left w:val="none" w:sz="0" w:space="0" w:color="auto"/>
        <w:bottom w:val="none" w:sz="0" w:space="0" w:color="auto"/>
        <w:right w:val="none" w:sz="0" w:space="0" w:color="auto"/>
      </w:divBdr>
    </w:div>
    <w:div w:id="825241705">
      <w:bodyDiv w:val="1"/>
      <w:marLeft w:val="0"/>
      <w:marRight w:val="0"/>
      <w:marTop w:val="0"/>
      <w:marBottom w:val="0"/>
      <w:divBdr>
        <w:top w:val="none" w:sz="0" w:space="0" w:color="auto"/>
        <w:left w:val="none" w:sz="0" w:space="0" w:color="auto"/>
        <w:bottom w:val="none" w:sz="0" w:space="0" w:color="auto"/>
        <w:right w:val="none" w:sz="0" w:space="0" w:color="auto"/>
      </w:divBdr>
    </w:div>
    <w:div w:id="826483529">
      <w:bodyDiv w:val="1"/>
      <w:marLeft w:val="0"/>
      <w:marRight w:val="0"/>
      <w:marTop w:val="0"/>
      <w:marBottom w:val="0"/>
      <w:divBdr>
        <w:top w:val="none" w:sz="0" w:space="0" w:color="auto"/>
        <w:left w:val="none" w:sz="0" w:space="0" w:color="auto"/>
        <w:bottom w:val="none" w:sz="0" w:space="0" w:color="auto"/>
        <w:right w:val="none" w:sz="0" w:space="0" w:color="auto"/>
      </w:divBdr>
    </w:div>
    <w:div w:id="835732096">
      <w:bodyDiv w:val="1"/>
      <w:marLeft w:val="0"/>
      <w:marRight w:val="0"/>
      <w:marTop w:val="0"/>
      <w:marBottom w:val="0"/>
      <w:divBdr>
        <w:top w:val="none" w:sz="0" w:space="0" w:color="auto"/>
        <w:left w:val="none" w:sz="0" w:space="0" w:color="auto"/>
        <w:bottom w:val="none" w:sz="0" w:space="0" w:color="auto"/>
        <w:right w:val="none" w:sz="0" w:space="0" w:color="auto"/>
      </w:divBdr>
    </w:div>
    <w:div w:id="855801665">
      <w:bodyDiv w:val="1"/>
      <w:marLeft w:val="0"/>
      <w:marRight w:val="0"/>
      <w:marTop w:val="0"/>
      <w:marBottom w:val="0"/>
      <w:divBdr>
        <w:top w:val="none" w:sz="0" w:space="0" w:color="auto"/>
        <w:left w:val="none" w:sz="0" w:space="0" w:color="auto"/>
        <w:bottom w:val="none" w:sz="0" w:space="0" w:color="auto"/>
        <w:right w:val="none" w:sz="0" w:space="0" w:color="auto"/>
      </w:divBdr>
    </w:div>
    <w:div w:id="861240266">
      <w:bodyDiv w:val="1"/>
      <w:marLeft w:val="0"/>
      <w:marRight w:val="0"/>
      <w:marTop w:val="0"/>
      <w:marBottom w:val="0"/>
      <w:divBdr>
        <w:top w:val="none" w:sz="0" w:space="0" w:color="auto"/>
        <w:left w:val="none" w:sz="0" w:space="0" w:color="auto"/>
        <w:bottom w:val="none" w:sz="0" w:space="0" w:color="auto"/>
        <w:right w:val="none" w:sz="0" w:space="0" w:color="auto"/>
      </w:divBdr>
    </w:div>
    <w:div w:id="863783581">
      <w:bodyDiv w:val="1"/>
      <w:marLeft w:val="0"/>
      <w:marRight w:val="0"/>
      <w:marTop w:val="0"/>
      <w:marBottom w:val="0"/>
      <w:divBdr>
        <w:top w:val="none" w:sz="0" w:space="0" w:color="auto"/>
        <w:left w:val="none" w:sz="0" w:space="0" w:color="auto"/>
        <w:bottom w:val="none" w:sz="0" w:space="0" w:color="auto"/>
        <w:right w:val="none" w:sz="0" w:space="0" w:color="auto"/>
      </w:divBdr>
    </w:div>
    <w:div w:id="876888824">
      <w:bodyDiv w:val="1"/>
      <w:marLeft w:val="0"/>
      <w:marRight w:val="0"/>
      <w:marTop w:val="0"/>
      <w:marBottom w:val="0"/>
      <w:divBdr>
        <w:top w:val="none" w:sz="0" w:space="0" w:color="auto"/>
        <w:left w:val="none" w:sz="0" w:space="0" w:color="auto"/>
        <w:bottom w:val="none" w:sz="0" w:space="0" w:color="auto"/>
        <w:right w:val="none" w:sz="0" w:space="0" w:color="auto"/>
      </w:divBdr>
    </w:div>
    <w:div w:id="877552855">
      <w:bodyDiv w:val="1"/>
      <w:marLeft w:val="0"/>
      <w:marRight w:val="0"/>
      <w:marTop w:val="0"/>
      <w:marBottom w:val="0"/>
      <w:divBdr>
        <w:top w:val="none" w:sz="0" w:space="0" w:color="auto"/>
        <w:left w:val="none" w:sz="0" w:space="0" w:color="auto"/>
        <w:bottom w:val="none" w:sz="0" w:space="0" w:color="auto"/>
        <w:right w:val="none" w:sz="0" w:space="0" w:color="auto"/>
      </w:divBdr>
    </w:div>
    <w:div w:id="892689732">
      <w:bodyDiv w:val="1"/>
      <w:marLeft w:val="0"/>
      <w:marRight w:val="0"/>
      <w:marTop w:val="0"/>
      <w:marBottom w:val="0"/>
      <w:divBdr>
        <w:top w:val="none" w:sz="0" w:space="0" w:color="auto"/>
        <w:left w:val="none" w:sz="0" w:space="0" w:color="auto"/>
        <w:bottom w:val="none" w:sz="0" w:space="0" w:color="auto"/>
        <w:right w:val="none" w:sz="0" w:space="0" w:color="auto"/>
      </w:divBdr>
    </w:div>
    <w:div w:id="897518706">
      <w:bodyDiv w:val="1"/>
      <w:marLeft w:val="0"/>
      <w:marRight w:val="0"/>
      <w:marTop w:val="0"/>
      <w:marBottom w:val="0"/>
      <w:divBdr>
        <w:top w:val="none" w:sz="0" w:space="0" w:color="auto"/>
        <w:left w:val="none" w:sz="0" w:space="0" w:color="auto"/>
        <w:bottom w:val="none" w:sz="0" w:space="0" w:color="auto"/>
        <w:right w:val="none" w:sz="0" w:space="0" w:color="auto"/>
      </w:divBdr>
    </w:div>
    <w:div w:id="907301781">
      <w:bodyDiv w:val="1"/>
      <w:marLeft w:val="0"/>
      <w:marRight w:val="0"/>
      <w:marTop w:val="0"/>
      <w:marBottom w:val="0"/>
      <w:divBdr>
        <w:top w:val="none" w:sz="0" w:space="0" w:color="auto"/>
        <w:left w:val="none" w:sz="0" w:space="0" w:color="auto"/>
        <w:bottom w:val="none" w:sz="0" w:space="0" w:color="auto"/>
        <w:right w:val="none" w:sz="0" w:space="0" w:color="auto"/>
      </w:divBdr>
    </w:div>
    <w:div w:id="924142743">
      <w:bodyDiv w:val="1"/>
      <w:marLeft w:val="0"/>
      <w:marRight w:val="0"/>
      <w:marTop w:val="0"/>
      <w:marBottom w:val="0"/>
      <w:divBdr>
        <w:top w:val="none" w:sz="0" w:space="0" w:color="auto"/>
        <w:left w:val="none" w:sz="0" w:space="0" w:color="auto"/>
        <w:bottom w:val="none" w:sz="0" w:space="0" w:color="auto"/>
        <w:right w:val="none" w:sz="0" w:space="0" w:color="auto"/>
      </w:divBdr>
    </w:div>
    <w:div w:id="932512689">
      <w:bodyDiv w:val="1"/>
      <w:marLeft w:val="0"/>
      <w:marRight w:val="0"/>
      <w:marTop w:val="0"/>
      <w:marBottom w:val="0"/>
      <w:divBdr>
        <w:top w:val="none" w:sz="0" w:space="0" w:color="auto"/>
        <w:left w:val="none" w:sz="0" w:space="0" w:color="auto"/>
        <w:bottom w:val="none" w:sz="0" w:space="0" w:color="auto"/>
        <w:right w:val="none" w:sz="0" w:space="0" w:color="auto"/>
      </w:divBdr>
    </w:div>
    <w:div w:id="933439157">
      <w:bodyDiv w:val="1"/>
      <w:marLeft w:val="0"/>
      <w:marRight w:val="0"/>
      <w:marTop w:val="0"/>
      <w:marBottom w:val="0"/>
      <w:divBdr>
        <w:top w:val="none" w:sz="0" w:space="0" w:color="auto"/>
        <w:left w:val="none" w:sz="0" w:space="0" w:color="auto"/>
        <w:bottom w:val="none" w:sz="0" w:space="0" w:color="auto"/>
        <w:right w:val="none" w:sz="0" w:space="0" w:color="auto"/>
      </w:divBdr>
    </w:div>
    <w:div w:id="944114742">
      <w:bodyDiv w:val="1"/>
      <w:marLeft w:val="0"/>
      <w:marRight w:val="0"/>
      <w:marTop w:val="0"/>
      <w:marBottom w:val="0"/>
      <w:divBdr>
        <w:top w:val="none" w:sz="0" w:space="0" w:color="auto"/>
        <w:left w:val="none" w:sz="0" w:space="0" w:color="auto"/>
        <w:bottom w:val="none" w:sz="0" w:space="0" w:color="auto"/>
        <w:right w:val="none" w:sz="0" w:space="0" w:color="auto"/>
      </w:divBdr>
    </w:div>
    <w:div w:id="952245527">
      <w:bodyDiv w:val="1"/>
      <w:marLeft w:val="0"/>
      <w:marRight w:val="0"/>
      <w:marTop w:val="0"/>
      <w:marBottom w:val="0"/>
      <w:divBdr>
        <w:top w:val="none" w:sz="0" w:space="0" w:color="auto"/>
        <w:left w:val="none" w:sz="0" w:space="0" w:color="auto"/>
        <w:bottom w:val="none" w:sz="0" w:space="0" w:color="auto"/>
        <w:right w:val="none" w:sz="0" w:space="0" w:color="auto"/>
      </w:divBdr>
    </w:div>
    <w:div w:id="984969573">
      <w:bodyDiv w:val="1"/>
      <w:marLeft w:val="0"/>
      <w:marRight w:val="0"/>
      <w:marTop w:val="0"/>
      <w:marBottom w:val="0"/>
      <w:divBdr>
        <w:top w:val="none" w:sz="0" w:space="0" w:color="auto"/>
        <w:left w:val="none" w:sz="0" w:space="0" w:color="auto"/>
        <w:bottom w:val="none" w:sz="0" w:space="0" w:color="auto"/>
        <w:right w:val="none" w:sz="0" w:space="0" w:color="auto"/>
      </w:divBdr>
    </w:div>
    <w:div w:id="1021782142">
      <w:bodyDiv w:val="1"/>
      <w:marLeft w:val="0"/>
      <w:marRight w:val="0"/>
      <w:marTop w:val="0"/>
      <w:marBottom w:val="0"/>
      <w:divBdr>
        <w:top w:val="none" w:sz="0" w:space="0" w:color="auto"/>
        <w:left w:val="none" w:sz="0" w:space="0" w:color="auto"/>
        <w:bottom w:val="none" w:sz="0" w:space="0" w:color="auto"/>
        <w:right w:val="none" w:sz="0" w:space="0" w:color="auto"/>
      </w:divBdr>
    </w:div>
    <w:div w:id="1045720348">
      <w:bodyDiv w:val="1"/>
      <w:marLeft w:val="0"/>
      <w:marRight w:val="0"/>
      <w:marTop w:val="0"/>
      <w:marBottom w:val="0"/>
      <w:divBdr>
        <w:top w:val="none" w:sz="0" w:space="0" w:color="auto"/>
        <w:left w:val="none" w:sz="0" w:space="0" w:color="auto"/>
        <w:bottom w:val="none" w:sz="0" w:space="0" w:color="auto"/>
        <w:right w:val="none" w:sz="0" w:space="0" w:color="auto"/>
      </w:divBdr>
    </w:div>
    <w:div w:id="1046568843">
      <w:bodyDiv w:val="1"/>
      <w:marLeft w:val="0"/>
      <w:marRight w:val="0"/>
      <w:marTop w:val="0"/>
      <w:marBottom w:val="0"/>
      <w:divBdr>
        <w:top w:val="none" w:sz="0" w:space="0" w:color="auto"/>
        <w:left w:val="none" w:sz="0" w:space="0" w:color="auto"/>
        <w:bottom w:val="none" w:sz="0" w:space="0" w:color="auto"/>
        <w:right w:val="none" w:sz="0" w:space="0" w:color="auto"/>
      </w:divBdr>
    </w:div>
    <w:div w:id="1053045917">
      <w:bodyDiv w:val="1"/>
      <w:marLeft w:val="0"/>
      <w:marRight w:val="0"/>
      <w:marTop w:val="0"/>
      <w:marBottom w:val="0"/>
      <w:divBdr>
        <w:top w:val="none" w:sz="0" w:space="0" w:color="auto"/>
        <w:left w:val="none" w:sz="0" w:space="0" w:color="auto"/>
        <w:bottom w:val="none" w:sz="0" w:space="0" w:color="auto"/>
        <w:right w:val="none" w:sz="0" w:space="0" w:color="auto"/>
      </w:divBdr>
    </w:div>
    <w:div w:id="1102719963">
      <w:bodyDiv w:val="1"/>
      <w:marLeft w:val="0"/>
      <w:marRight w:val="0"/>
      <w:marTop w:val="0"/>
      <w:marBottom w:val="0"/>
      <w:divBdr>
        <w:top w:val="none" w:sz="0" w:space="0" w:color="auto"/>
        <w:left w:val="none" w:sz="0" w:space="0" w:color="auto"/>
        <w:bottom w:val="none" w:sz="0" w:space="0" w:color="auto"/>
        <w:right w:val="none" w:sz="0" w:space="0" w:color="auto"/>
      </w:divBdr>
    </w:div>
    <w:div w:id="1125152385">
      <w:bodyDiv w:val="1"/>
      <w:marLeft w:val="0"/>
      <w:marRight w:val="0"/>
      <w:marTop w:val="0"/>
      <w:marBottom w:val="0"/>
      <w:divBdr>
        <w:top w:val="none" w:sz="0" w:space="0" w:color="auto"/>
        <w:left w:val="none" w:sz="0" w:space="0" w:color="auto"/>
        <w:bottom w:val="none" w:sz="0" w:space="0" w:color="auto"/>
        <w:right w:val="none" w:sz="0" w:space="0" w:color="auto"/>
      </w:divBdr>
    </w:div>
    <w:div w:id="1125582045">
      <w:bodyDiv w:val="1"/>
      <w:marLeft w:val="0"/>
      <w:marRight w:val="0"/>
      <w:marTop w:val="0"/>
      <w:marBottom w:val="0"/>
      <w:divBdr>
        <w:top w:val="none" w:sz="0" w:space="0" w:color="auto"/>
        <w:left w:val="none" w:sz="0" w:space="0" w:color="auto"/>
        <w:bottom w:val="none" w:sz="0" w:space="0" w:color="auto"/>
        <w:right w:val="none" w:sz="0" w:space="0" w:color="auto"/>
      </w:divBdr>
      <w:divsChild>
        <w:div w:id="71899941">
          <w:marLeft w:val="0"/>
          <w:marRight w:val="0"/>
          <w:marTop w:val="0"/>
          <w:marBottom w:val="0"/>
          <w:divBdr>
            <w:top w:val="none" w:sz="0" w:space="0" w:color="auto"/>
            <w:left w:val="none" w:sz="0" w:space="0" w:color="auto"/>
            <w:bottom w:val="none" w:sz="0" w:space="0" w:color="auto"/>
            <w:right w:val="none" w:sz="0" w:space="0" w:color="auto"/>
          </w:divBdr>
        </w:div>
        <w:div w:id="144203991">
          <w:marLeft w:val="0"/>
          <w:marRight w:val="0"/>
          <w:marTop w:val="0"/>
          <w:marBottom w:val="0"/>
          <w:divBdr>
            <w:top w:val="none" w:sz="0" w:space="0" w:color="auto"/>
            <w:left w:val="none" w:sz="0" w:space="0" w:color="auto"/>
            <w:bottom w:val="none" w:sz="0" w:space="0" w:color="auto"/>
            <w:right w:val="none" w:sz="0" w:space="0" w:color="auto"/>
          </w:divBdr>
        </w:div>
        <w:div w:id="215893922">
          <w:marLeft w:val="0"/>
          <w:marRight w:val="0"/>
          <w:marTop w:val="0"/>
          <w:marBottom w:val="0"/>
          <w:divBdr>
            <w:top w:val="none" w:sz="0" w:space="0" w:color="auto"/>
            <w:left w:val="none" w:sz="0" w:space="0" w:color="auto"/>
            <w:bottom w:val="none" w:sz="0" w:space="0" w:color="auto"/>
            <w:right w:val="none" w:sz="0" w:space="0" w:color="auto"/>
          </w:divBdr>
        </w:div>
        <w:div w:id="261183831">
          <w:marLeft w:val="0"/>
          <w:marRight w:val="0"/>
          <w:marTop w:val="0"/>
          <w:marBottom w:val="0"/>
          <w:divBdr>
            <w:top w:val="none" w:sz="0" w:space="0" w:color="auto"/>
            <w:left w:val="none" w:sz="0" w:space="0" w:color="auto"/>
            <w:bottom w:val="none" w:sz="0" w:space="0" w:color="auto"/>
            <w:right w:val="none" w:sz="0" w:space="0" w:color="auto"/>
          </w:divBdr>
        </w:div>
        <w:div w:id="301859577">
          <w:marLeft w:val="0"/>
          <w:marRight w:val="0"/>
          <w:marTop w:val="0"/>
          <w:marBottom w:val="0"/>
          <w:divBdr>
            <w:top w:val="none" w:sz="0" w:space="0" w:color="auto"/>
            <w:left w:val="none" w:sz="0" w:space="0" w:color="auto"/>
            <w:bottom w:val="none" w:sz="0" w:space="0" w:color="auto"/>
            <w:right w:val="none" w:sz="0" w:space="0" w:color="auto"/>
          </w:divBdr>
        </w:div>
        <w:div w:id="315768919">
          <w:marLeft w:val="0"/>
          <w:marRight w:val="0"/>
          <w:marTop w:val="0"/>
          <w:marBottom w:val="0"/>
          <w:divBdr>
            <w:top w:val="none" w:sz="0" w:space="0" w:color="auto"/>
            <w:left w:val="none" w:sz="0" w:space="0" w:color="auto"/>
            <w:bottom w:val="none" w:sz="0" w:space="0" w:color="auto"/>
            <w:right w:val="none" w:sz="0" w:space="0" w:color="auto"/>
          </w:divBdr>
        </w:div>
        <w:div w:id="387610561">
          <w:marLeft w:val="0"/>
          <w:marRight w:val="0"/>
          <w:marTop w:val="0"/>
          <w:marBottom w:val="0"/>
          <w:divBdr>
            <w:top w:val="none" w:sz="0" w:space="0" w:color="auto"/>
            <w:left w:val="none" w:sz="0" w:space="0" w:color="auto"/>
            <w:bottom w:val="none" w:sz="0" w:space="0" w:color="auto"/>
            <w:right w:val="none" w:sz="0" w:space="0" w:color="auto"/>
          </w:divBdr>
        </w:div>
        <w:div w:id="541332811">
          <w:marLeft w:val="0"/>
          <w:marRight w:val="0"/>
          <w:marTop w:val="0"/>
          <w:marBottom w:val="0"/>
          <w:divBdr>
            <w:top w:val="none" w:sz="0" w:space="0" w:color="auto"/>
            <w:left w:val="none" w:sz="0" w:space="0" w:color="auto"/>
            <w:bottom w:val="none" w:sz="0" w:space="0" w:color="auto"/>
            <w:right w:val="none" w:sz="0" w:space="0" w:color="auto"/>
          </w:divBdr>
        </w:div>
        <w:div w:id="589776310">
          <w:marLeft w:val="0"/>
          <w:marRight w:val="0"/>
          <w:marTop w:val="0"/>
          <w:marBottom w:val="0"/>
          <w:divBdr>
            <w:top w:val="none" w:sz="0" w:space="0" w:color="auto"/>
            <w:left w:val="none" w:sz="0" w:space="0" w:color="auto"/>
            <w:bottom w:val="none" w:sz="0" w:space="0" w:color="auto"/>
            <w:right w:val="none" w:sz="0" w:space="0" w:color="auto"/>
          </w:divBdr>
        </w:div>
        <w:div w:id="680551618">
          <w:marLeft w:val="0"/>
          <w:marRight w:val="0"/>
          <w:marTop w:val="0"/>
          <w:marBottom w:val="0"/>
          <w:divBdr>
            <w:top w:val="none" w:sz="0" w:space="0" w:color="auto"/>
            <w:left w:val="none" w:sz="0" w:space="0" w:color="auto"/>
            <w:bottom w:val="none" w:sz="0" w:space="0" w:color="auto"/>
            <w:right w:val="none" w:sz="0" w:space="0" w:color="auto"/>
          </w:divBdr>
          <w:divsChild>
            <w:div w:id="95517659">
              <w:marLeft w:val="0"/>
              <w:marRight w:val="0"/>
              <w:marTop w:val="0"/>
              <w:marBottom w:val="0"/>
              <w:divBdr>
                <w:top w:val="none" w:sz="0" w:space="0" w:color="auto"/>
                <w:left w:val="none" w:sz="0" w:space="0" w:color="auto"/>
                <w:bottom w:val="none" w:sz="0" w:space="0" w:color="auto"/>
                <w:right w:val="none" w:sz="0" w:space="0" w:color="auto"/>
              </w:divBdr>
              <w:divsChild>
                <w:div w:id="501774304">
                  <w:marLeft w:val="0"/>
                  <w:marRight w:val="0"/>
                  <w:marTop w:val="0"/>
                  <w:marBottom w:val="0"/>
                  <w:divBdr>
                    <w:top w:val="none" w:sz="0" w:space="0" w:color="auto"/>
                    <w:left w:val="none" w:sz="0" w:space="0" w:color="auto"/>
                    <w:bottom w:val="none" w:sz="0" w:space="0" w:color="auto"/>
                    <w:right w:val="none" w:sz="0" w:space="0" w:color="auto"/>
                  </w:divBdr>
                </w:div>
                <w:div w:id="793448903">
                  <w:marLeft w:val="0"/>
                  <w:marRight w:val="0"/>
                  <w:marTop w:val="0"/>
                  <w:marBottom w:val="0"/>
                  <w:divBdr>
                    <w:top w:val="none" w:sz="0" w:space="0" w:color="auto"/>
                    <w:left w:val="none" w:sz="0" w:space="0" w:color="auto"/>
                    <w:bottom w:val="none" w:sz="0" w:space="0" w:color="auto"/>
                    <w:right w:val="none" w:sz="0" w:space="0" w:color="auto"/>
                  </w:divBdr>
                </w:div>
                <w:div w:id="1099791840">
                  <w:marLeft w:val="0"/>
                  <w:marRight w:val="0"/>
                  <w:marTop w:val="0"/>
                  <w:marBottom w:val="0"/>
                  <w:divBdr>
                    <w:top w:val="none" w:sz="0" w:space="0" w:color="auto"/>
                    <w:left w:val="none" w:sz="0" w:space="0" w:color="auto"/>
                    <w:bottom w:val="none" w:sz="0" w:space="0" w:color="auto"/>
                    <w:right w:val="none" w:sz="0" w:space="0" w:color="auto"/>
                  </w:divBdr>
                </w:div>
                <w:div w:id="1239711741">
                  <w:marLeft w:val="0"/>
                  <w:marRight w:val="0"/>
                  <w:marTop w:val="0"/>
                  <w:marBottom w:val="0"/>
                  <w:divBdr>
                    <w:top w:val="none" w:sz="0" w:space="0" w:color="auto"/>
                    <w:left w:val="none" w:sz="0" w:space="0" w:color="auto"/>
                    <w:bottom w:val="none" w:sz="0" w:space="0" w:color="auto"/>
                    <w:right w:val="none" w:sz="0" w:space="0" w:color="auto"/>
                  </w:divBdr>
                </w:div>
                <w:div w:id="1833445617">
                  <w:marLeft w:val="0"/>
                  <w:marRight w:val="0"/>
                  <w:marTop w:val="0"/>
                  <w:marBottom w:val="0"/>
                  <w:divBdr>
                    <w:top w:val="none" w:sz="0" w:space="0" w:color="auto"/>
                    <w:left w:val="none" w:sz="0" w:space="0" w:color="auto"/>
                    <w:bottom w:val="none" w:sz="0" w:space="0" w:color="auto"/>
                    <w:right w:val="none" w:sz="0" w:space="0" w:color="auto"/>
                  </w:divBdr>
                </w:div>
                <w:div w:id="211762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866626">
          <w:marLeft w:val="0"/>
          <w:marRight w:val="0"/>
          <w:marTop w:val="0"/>
          <w:marBottom w:val="0"/>
          <w:divBdr>
            <w:top w:val="none" w:sz="0" w:space="0" w:color="auto"/>
            <w:left w:val="none" w:sz="0" w:space="0" w:color="auto"/>
            <w:bottom w:val="none" w:sz="0" w:space="0" w:color="auto"/>
            <w:right w:val="none" w:sz="0" w:space="0" w:color="auto"/>
          </w:divBdr>
        </w:div>
        <w:div w:id="841167422">
          <w:marLeft w:val="0"/>
          <w:marRight w:val="0"/>
          <w:marTop w:val="0"/>
          <w:marBottom w:val="0"/>
          <w:divBdr>
            <w:top w:val="none" w:sz="0" w:space="0" w:color="auto"/>
            <w:left w:val="none" w:sz="0" w:space="0" w:color="auto"/>
            <w:bottom w:val="none" w:sz="0" w:space="0" w:color="auto"/>
            <w:right w:val="none" w:sz="0" w:space="0" w:color="auto"/>
          </w:divBdr>
        </w:div>
        <w:div w:id="889153815">
          <w:marLeft w:val="0"/>
          <w:marRight w:val="0"/>
          <w:marTop w:val="0"/>
          <w:marBottom w:val="0"/>
          <w:divBdr>
            <w:top w:val="none" w:sz="0" w:space="0" w:color="auto"/>
            <w:left w:val="none" w:sz="0" w:space="0" w:color="auto"/>
            <w:bottom w:val="none" w:sz="0" w:space="0" w:color="auto"/>
            <w:right w:val="none" w:sz="0" w:space="0" w:color="auto"/>
          </w:divBdr>
        </w:div>
        <w:div w:id="999306188">
          <w:marLeft w:val="0"/>
          <w:marRight w:val="0"/>
          <w:marTop w:val="0"/>
          <w:marBottom w:val="0"/>
          <w:divBdr>
            <w:top w:val="none" w:sz="0" w:space="0" w:color="auto"/>
            <w:left w:val="none" w:sz="0" w:space="0" w:color="auto"/>
            <w:bottom w:val="none" w:sz="0" w:space="0" w:color="auto"/>
            <w:right w:val="none" w:sz="0" w:space="0" w:color="auto"/>
          </w:divBdr>
        </w:div>
        <w:div w:id="1169441127">
          <w:marLeft w:val="0"/>
          <w:marRight w:val="0"/>
          <w:marTop w:val="0"/>
          <w:marBottom w:val="0"/>
          <w:divBdr>
            <w:top w:val="none" w:sz="0" w:space="0" w:color="auto"/>
            <w:left w:val="none" w:sz="0" w:space="0" w:color="auto"/>
            <w:bottom w:val="none" w:sz="0" w:space="0" w:color="auto"/>
            <w:right w:val="none" w:sz="0" w:space="0" w:color="auto"/>
          </w:divBdr>
        </w:div>
        <w:div w:id="1339502105">
          <w:marLeft w:val="0"/>
          <w:marRight w:val="0"/>
          <w:marTop w:val="0"/>
          <w:marBottom w:val="0"/>
          <w:divBdr>
            <w:top w:val="none" w:sz="0" w:space="0" w:color="auto"/>
            <w:left w:val="none" w:sz="0" w:space="0" w:color="auto"/>
            <w:bottom w:val="none" w:sz="0" w:space="0" w:color="auto"/>
            <w:right w:val="none" w:sz="0" w:space="0" w:color="auto"/>
          </w:divBdr>
        </w:div>
        <w:div w:id="1530996148">
          <w:marLeft w:val="0"/>
          <w:marRight w:val="0"/>
          <w:marTop w:val="0"/>
          <w:marBottom w:val="0"/>
          <w:divBdr>
            <w:top w:val="none" w:sz="0" w:space="0" w:color="auto"/>
            <w:left w:val="none" w:sz="0" w:space="0" w:color="auto"/>
            <w:bottom w:val="none" w:sz="0" w:space="0" w:color="auto"/>
            <w:right w:val="none" w:sz="0" w:space="0" w:color="auto"/>
          </w:divBdr>
        </w:div>
        <w:div w:id="1963002055">
          <w:marLeft w:val="0"/>
          <w:marRight w:val="0"/>
          <w:marTop w:val="0"/>
          <w:marBottom w:val="0"/>
          <w:divBdr>
            <w:top w:val="none" w:sz="0" w:space="0" w:color="auto"/>
            <w:left w:val="none" w:sz="0" w:space="0" w:color="auto"/>
            <w:bottom w:val="none" w:sz="0" w:space="0" w:color="auto"/>
            <w:right w:val="none" w:sz="0" w:space="0" w:color="auto"/>
          </w:divBdr>
        </w:div>
        <w:div w:id="2056347446">
          <w:marLeft w:val="0"/>
          <w:marRight w:val="0"/>
          <w:marTop w:val="0"/>
          <w:marBottom w:val="0"/>
          <w:divBdr>
            <w:top w:val="none" w:sz="0" w:space="0" w:color="auto"/>
            <w:left w:val="none" w:sz="0" w:space="0" w:color="auto"/>
            <w:bottom w:val="none" w:sz="0" w:space="0" w:color="auto"/>
            <w:right w:val="none" w:sz="0" w:space="0" w:color="auto"/>
          </w:divBdr>
        </w:div>
        <w:div w:id="2146770383">
          <w:marLeft w:val="0"/>
          <w:marRight w:val="0"/>
          <w:marTop w:val="0"/>
          <w:marBottom w:val="0"/>
          <w:divBdr>
            <w:top w:val="none" w:sz="0" w:space="0" w:color="auto"/>
            <w:left w:val="none" w:sz="0" w:space="0" w:color="auto"/>
            <w:bottom w:val="none" w:sz="0" w:space="0" w:color="auto"/>
            <w:right w:val="none" w:sz="0" w:space="0" w:color="auto"/>
          </w:divBdr>
        </w:div>
      </w:divsChild>
    </w:div>
    <w:div w:id="1129010214">
      <w:bodyDiv w:val="1"/>
      <w:marLeft w:val="0"/>
      <w:marRight w:val="0"/>
      <w:marTop w:val="0"/>
      <w:marBottom w:val="0"/>
      <w:divBdr>
        <w:top w:val="none" w:sz="0" w:space="0" w:color="auto"/>
        <w:left w:val="none" w:sz="0" w:space="0" w:color="auto"/>
        <w:bottom w:val="none" w:sz="0" w:space="0" w:color="auto"/>
        <w:right w:val="none" w:sz="0" w:space="0" w:color="auto"/>
      </w:divBdr>
    </w:div>
    <w:div w:id="1133669045">
      <w:bodyDiv w:val="1"/>
      <w:marLeft w:val="0"/>
      <w:marRight w:val="0"/>
      <w:marTop w:val="0"/>
      <w:marBottom w:val="0"/>
      <w:divBdr>
        <w:top w:val="none" w:sz="0" w:space="0" w:color="auto"/>
        <w:left w:val="none" w:sz="0" w:space="0" w:color="auto"/>
        <w:bottom w:val="none" w:sz="0" w:space="0" w:color="auto"/>
        <w:right w:val="none" w:sz="0" w:space="0" w:color="auto"/>
      </w:divBdr>
    </w:div>
    <w:div w:id="1141270269">
      <w:bodyDiv w:val="1"/>
      <w:marLeft w:val="0"/>
      <w:marRight w:val="0"/>
      <w:marTop w:val="0"/>
      <w:marBottom w:val="0"/>
      <w:divBdr>
        <w:top w:val="none" w:sz="0" w:space="0" w:color="auto"/>
        <w:left w:val="none" w:sz="0" w:space="0" w:color="auto"/>
        <w:bottom w:val="none" w:sz="0" w:space="0" w:color="auto"/>
        <w:right w:val="none" w:sz="0" w:space="0" w:color="auto"/>
      </w:divBdr>
    </w:div>
    <w:div w:id="1145702587">
      <w:bodyDiv w:val="1"/>
      <w:marLeft w:val="0"/>
      <w:marRight w:val="0"/>
      <w:marTop w:val="0"/>
      <w:marBottom w:val="0"/>
      <w:divBdr>
        <w:top w:val="none" w:sz="0" w:space="0" w:color="auto"/>
        <w:left w:val="none" w:sz="0" w:space="0" w:color="auto"/>
        <w:bottom w:val="none" w:sz="0" w:space="0" w:color="auto"/>
        <w:right w:val="none" w:sz="0" w:space="0" w:color="auto"/>
      </w:divBdr>
    </w:div>
    <w:div w:id="1152217794">
      <w:bodyDiv w:val="1"/>
      <w:marLeft w:val="0"/>
      <w:marRight w:val="0"/>
      <w:marTop w:val="0"/>
      <w:marBottom w:val="0"/>
      <w:divBdr>
        <w:top w:val="none" w:sz="0" w:space="0" w:color="auto"/>
        <w:left w:val="none" w:sz="0" w:space="0" w:color="auto"/>
        <w:bottom w:val="none" w:sz="0" w:space="0" w:color="auto"/>
        <w:right w:val="none" w:sz="0" w:space="0" w:color="auto"/>
      </w:divBdr>
    </w:div>
    <w:div w:id="1168324909">
      <w:bodyDiv w:val="1"/>
      <w:marLeft w:val="0"/>
      <w:marRight w:val="0"/>
      <w:marTop w:val="0"/>
      <w:marBottom w:val="0"/>
      <w:divBdr>
        <w:top w:val="none" w:sz="0" w:space="0" w:color="auto"/>
        <w:left w:val="none" w:sz="0" w:space="0" w:color="auto"/>
        <w:bottom w:val="none" w:sz="0" w:space="0" w:color="auto"/>
        <w:right w:val="none" w:sz="0" w:space="0" w:color="auto"/>
      </w:divBdr>
    </w:div>
    <w:div w:id="1169634284">
      <w:bodyDiv w:val="1"/>
      <w:marLeft w:val="0"/>
      <w:marRight w:val="0"/>
      <w:marTop w:val="0"/>
      <w:marBottom w:val="0"/>
      <w:divBdr>
        <w:top w:val="none" w:sz="0" w:space="0" w:color="auto"/>
        <w:left w:val="none" w:sz="0" w:space="0" w:color="auto"/>
        <w:bottom w:val="none" w:sz="0" w:space="0" w:color="auto"/>
        <w:right w:val="none" w:sz="0" w:space="0" w:color="auto"/>
      </w:divBdr>
    </w:div>
    <w:div w:id="1170682886">
      <w:bodyDiv w:val="1"/>
      <w:marLeft w:val="0"/>
      <w:marRight w:val="0"/>
      <w:marTop w:val="0"/>
      <w:marBottom w:val="0"/>
      <w:divBdr>
        <w:top w:val="none" w:sz="0" w:space="0" w:color="auto"/>
        <w:left w:val="none" w:sz="0" w:space="0" w:color="auto"/>
        <w:bottom w:val="none" w:sz="0" w:space="0" w:color="auto"/>
        <w:right w:val="none" w:sz="0" w:space="0" w:color="auto"/>
      </w:divBdr>
    </w:div>
    <w:div w:id="1177577587">
      <w:bodyDiv w:val="1"/>
      <w:marLeft w:val="0"/>
      <w:marRight w:val="0"/>
      <w:marTop w:val="0"/>
      <w:marBottom w:val="0"/>
      <w:divBdr>
        <w:top w:val="none" w:sz="0" w:space="0" w:color="auto"/>
        <w:left w:val="none" w:sz="0" w:space="0" w:color="auto"/>
        <w:bottom w:val="none" w:sz="0" w:space="0" w:color="auto"/>
        <w:right w:val="none" w:sz="0" w:space="0" w:color="auto"/>
      </w:divBdr>
    </w:div>
    <w:div w:id="1193111708">
      <w:bodyDiv w:val="1"/>
      <w:marLeft w:val="0"/>
      <w:marRight w:val="0"/>
      <w:marTop w:val="0"/>
      <w:marBottom w:val="0"/>
      <w:divBdr>
        <w:top w:val="none" w:sz="0" w:space="0" w:color="auto"/>
        <w:left w:val="none" w:sz="0" w:space="0" w:color="auto"/>
        <w:bottom w:val="none" w:sz="0" w:space="0" w:color="auto"/>
        <w:right w:val="none" w:sz="0" w:space="0" w:color="auto"/>
      </w:divBdr>
    </w:div>
    <w:div w:id="1195845650">
      <w:bodyDiv w:val="1"/>
      <w:marLeft w:val="0"/>
      <w:marRight w:val="0"/>
      <w:marTop w:val="0"/>
      <w:marBottom w:val="0"/>
      <w:divBdr>
        <w:top w:val="none" w:sz="0" w:space="0" w:color="auto"/>
        <w:left w:val="none" w:sz="0" w:space="0" w:color="auto"/>
        <w:bottom w:val="none" w:sz="0" w:space="0" w:color="auto"/>
        <w:right w:val="none" w:sz="0" w:space="0" w:color="auto"/>
      </w:divBdr>
    </w:div>
    <w:div w:id="1213037698">
      <w:bodyDiv w:val="1"/>
      <w:marLeft w:val="0"/>
      <w:marRight w:val="0"/>
      <w:marTop w:val="0"/>
      <w:marBottom w:val="0"/>
      <w:divBdr>
        <w:top w:val="none" w:sz="0" w:space="0" w:color="auto"/>
        <w:left w:val="none" w:sz="0" w:space="0" w:color="auto"/>
        <w:bottom w:val="none" w:sz="0" w:space="0" w:color="auto"/>
        <w:right w:val="none" w:sz="0" w:space="0" w:color="auto"/>
      </w:divBdr>
    </w:div>
    <w:div w:id="1220626833">
      <w:bodyDiv w:val="1"/>
      <w:marLeft w:val="0"/>
      <w:marRight w:val="0"/>
      <w:marTop w:val="0"/>
      <w:marBottom w:val="0"/>
      <w:divBdr>
        <w:top w:val="none" w:sz="0" w:space="0" w:color="auto"/>
        <w:left w:val="none" w:sz="0" w:space="0" w:color="auto"/>
        <w:bottom w:val="none" w:sz="0" w:space="0" w:color="auto"/>
        <w:right w:val="none" w:sz="0" w:space="0" w:color="auto"/>
      </w:divBdr>
    </w:div>
    <w:div w:id="1258488285">
      <w:bodyDiv w:val="1"/>
      <w:marLeft w:val="0"/>
      <w:marRight w:val="0"/>
      <w:marTop w:val="0"/>
      <w:marBottom w:val="0"/>
      <w:divBdr>
        <w:top w:val="none" w:sz="0" w:space="0" w:color="auto"/>
        <w:left w:val="none" w:sz="0" w:space="0" w:color="auto"/>
        <w:bottom w:val="none" w:sz="0" w:space="0" w:color="auto"/>
        <w:right w:val="none" w:sz="0" w:space="0" w:color="auto"/>
      </w:divBdr>
    </w:div>
    <w:div w:id="1285313744">
      <w:bodyDiv w:val="1"/>
      <w:marLeft w:val="0"/>
      <w:marRight w:val="0"/>
      <w:marTop w:val="0"/>
      <w:marBottom w:val="0"/>
      <w:divBdr>
        <w:top w:val="none" w:sz="0" w:space="0" w:color="auto"/>
        <w:left w:val="none" w:sz="0" w:space="0" w:color="auto"/>
        <w:bottom w:val="none" w:sz="0" w:space="0" w:color="auto"/>
        <w:right w:val="none" w:sz="0" w:space="0" w:color="auto"/>
      </w:divBdr>
    </w:div>
    <w:div w:id="1286931162">
      <w:bodyDiv w:val="1"/>
      <w:marLeft w:val="0"/>
      <w:marRight w:val="0"/>
      <w:marTop w:val="0"/>
      <w:marBottom w:val="0"/>
      <w:divBdr>
        <w:top w:val="none" w:sz="0" w:space="0" w:color="auto"/>
        <w:left w:val="none" w:sz="0" w:space="0" w:color="auto"/>
        <w:bottom w:val="none" w:sz="0" w:space="0" w:color="auto"/>
        <w:right w:val="none" w:sz="0" w:space="0" w:color="auto"/>
      </w:divBdr>
    </w:div>
    <w:div w:id="1289431432">
      <w:bodyDiv w:val="1"/>
      <w:marLeft w:val="0"/>
      <w:marRight w:val="0"/>
      <w:marTop w:val="0"/>
      <w:marBottom w:val="0"/>
      <w:divBdr>
        <w:top w:val="none" w:sz="0" w:space="0" w:color="auto"/>
        <w:left w:val="none" w:sz="0" w:space="0" w:color="auto"/>
        <w:bottom w:val="none" w:sz="0" w:space="0" w:color="auto"/>
        <w:right w:val="none" w:sz="0" w:space="0" w:color="auto"/>
      </w:divBdr>
    </w:div>
    <w:div w:id="1291747054">
      <w:bodyDiv w:val="1"/>
      <w:marLeft w:val="0"/>
      <w:marRight w:val="0"/>
      <w:marTop w:val="0"/>
      <w:marBottom w:val="0"/>
      <w:divBdr>
        <w:top w:val="none" w:sz="0" w:space="0" w:color="auto"/>
        <w:left w:val="none" w:sz="0" w:space="0" w:color="auto"/>
        <w:bottom w:val="none" w:sz="0" w:space="0" w:color="auto"/>
        <w:right w:val="none" w:sz="0" w:space="0" w:color="auto"/>
      </w:divBdr>
    </w:div>
    <w:div w:id="1294094101">
      <w:bodyDiv w:val="1"/>
      <w:marLeft w:val="0"/>
      <w:marRight w:val="0"/>
      <w:marTop w:val="0"/>
      <w:marBottom w:val="0"/>
      <w:divBdr>
        <w:top w:val="none" w:sz="0" w:space="0" w:color="auto"/>
        <w:left w:val="none" w:sz="0" w:space="0" w:color="auto"/>
        <w:bottom w:val="none" w:sz="0" w:space="0" w:color="auto"/>
        <w:right w:val="none" w:sz="0" w:space="0" w:color="auto"/>
      </w:divBdr>
    </w:div>
    <w:div w:id="1306424216">
      <w:bodyDiv w:val="1"/>
      <w:marLeft w:val="0"/>
      <w:marRight w:val="0"/>
      <w:marTop w:val="0"/>
      <w:marBottom w:val="0"/>
      <w:divBdr>
        <w:top w:val="none" w:sz="0" w:space="0" w:color="auto"/>
        <w:left w:val="none" w:sz="0" w:space="0" w:color="auto"/>
        <w:bottom w:val="none" w:sz="0" w:space="0" w:color="auto"/>
        <w:right w:val="none" w:sz="0" w:space="0" w:color="auto"/>
      </w:divBdr>
    </w:div>
    <w:div w:id="1315333558">
      <w:bodyDiv w:val="1"/>
      <w:marLeft w:val="0"/>
      <w:marRight w:val="0"/>
      <w:marTop w:val="0"/>
      <w:marBottom w:val="0"/>
      <w:divBdr>
        <w:top w:val="none" w:sz="0" w:space="0" w:color="auto"/>
        <w:left w:val="none" w:sz="0" w:space="0" w:color="auto"/>
        <w:bottom w:val="none" w:sz="0" w:space="0" w:color="auto"/>
        <w:right w:val="none" w:sz="0" w:space="0" w:color="auto"/>
      </w:divBdr>
    </w:div>
    <w:div w:id="1327510475">
      <w:bodyDiv w:val="1"/>
      <w:marLeft w:val="0"/>
      <w:marRight w:val="0"/>
      <w:marTop w:val="0"/>
      <w:marBottom w:val="0"/>
      <w:divBdr>
        <w:top w:val="none" w:sz="0" w:space="0" w:color="auto"/>
        <w:left w:val="none" w:sz="0" w:space="0" w:color="auto"/>
        <w:bottom w:val="none" w:sz="0" w:space="0" w:color="auto"/>
        <w:right w:val="none" w:sz="0" w:space="0" w:color="auto"/>
      </w:divBdr>
    </w:div>
    <w:div w:id="1365641107">
      <w:bodyDiv w:val="1"/>
      <w:marLeft w:val="0"/>
      <w:marRight w:val="0"/>
      <w:marTop w:val="0"/>
      <w:marBottom w:val="0"/>
      <w:divBdr>
        <w:top w:val="none" w:sz="0" w:space="0" w:color="auto"/>
        <w:left w:val="none" w:sz="0" w:space="0" w:color="auto"/>
        <w:bottom w:val="none" w:sz="0" w:space="0" w:color="auto"/>
        <w:right w:val="none" w:sz="0" w:space="0" w:color="auto"/>
      </w:divBdr>
    </w:div>
    <w:div w:id="1379470628">
      <w:bodyDiv w:val="1"/>
      <w:marLeft w:val="0"/>
      <w:marRight w:val="0"/>
      <w:marTop w:val="0"/>
      <w:marBottom w:val="0"/>
      <w:divBdr>
        <w:top w:val="none" w:sz="0" w:space="0" w:color="auto"/>
        <w:left w:val="none" w:sz="0" w:space="0" w:color="auto"/>
        <w:bottom w:val="none" w:sz="0" w:space="0" w:color="auto"/>
        <w:right w:val="none" w:sz="0" w:space="0" w:color="auto"/>
      </w:divBdr>
    </w:div>
    <w:div w:id="1392460163">
      <w:bodyDiv w:val="1"/>
      <w:marLeft w:val="0"/>
      <w:marRight w:val="0"/>
      <w:marTop w:val="0"/>
      <w:marBottom w:val="0"/>
      <w:divBdr>
        <w:top w:val="none" w:sz="0" w:space="0" w:color="auto"/>
        <w:left w:val="none" w:sz="0" w:space="0" w:color="auto"/>
        <w:bottom w:val="none" w:sz="0" w:space="0" w:color="auto"/>
        <w:right w:val="none" w:sz="0" w:space="0" w:color="auto"/>
      </w:divBdr>
    </w:div>
    <w:div w:id="1405957641">
      <w:bodyDiv w:val="1"/>
      <w:marLeft w:val="0"/>
      <w:marRight w:val="0"/>
      <w:marTop w:val="0"/>
      <w:marBottom w:val="0"/>
      <w:divBdr>
        <w:top w:val="none" w:sz="0" w:space="0" w:color="auto"/>
        <w:left w:val="none" w:sz="0" w:space="0" w:color="auto"/>
        <w:bottom w:val="none" w:sz="0" w:space="0" w:color="auto"/>
        <w:right w:val="none" w:sz="0" w:space="0" w:color="auto"/>
      </w:divBdr>
    </w:div>
    <w:div w:id="1413163608">
      <w:bodyDiv w:val="1"/>
      <w:marLeft w:val="0"/>
      <w:marRight w:val="0"/>
      <w:marTop w:val="0"/>
      <w:marBottom w:val="0"/>
      <w:divBdr>
        <w:top w:val="none" w:sz="0" w:space="0" w:color="auto"/>
        <w:left w:val="none" w:sz="0" w:space="0" w:color="auto"/>
        <w:bottom w:val="none" w:sz="0" w:space="0" w:color="auto"/>
        <w:right w:val="none" w:sz="0" w:space="0" w:color="auto"/>
      </w:divBdr>
    </w:div>
    <w:div w:id="1420641183">
      <w:bodyDiv w:val="1"/>
      <w:marLeft w:val="0"/>
      <w:marRight w:val="0"/>
      <w:marTop w:val="0"/>
      <w:marBottom w:val="0"/>
      <w:divBdr>
        <w:top w:val="none" w:sz="0" w:space="0" w:color="auto"/>
        <w:left w:val="none" w:sz="0" w:space="0" w:color="auto"/>
        <w:bottom w:val="none" w:sz="0" w:space="0" w:color="auto"/>
        <w:right w:val="none" w:sz="0" w:space="0" w:color="auto"/>
      </w:divBdr>
    </w:div>
    <w:div w:id="1441797459">
      <w:bodyDiv w:val="1"/>
      <w:marLeft w:val="0"/>
      <w:marRight w:val="0"/>
      <w:marTop w:val="0"/>
      <w:marBottom w:val="0"/>
      <w:divBdr>
        <w:top w:val="none" w:sz="0" w:space="0" w:color="auto"/>
        <w:left w:val="none" w:sz="0" w:space="0" w:color="auto"/>
        <w:bottom w:val="none" w:sz="0" w:space="0" w:color="auto"/>
        <w:right w:val="none" w:sz="0" w:space="0" w:color="auto"/>
      </w:divBdr>
    </w:div>
    <w:div w:id="1456145398">
      <w:bodyDiv w:val="1"/>
      <w:marLeft w:val="0"/>
      <w:marRight w:val="0"/>
      <w:marTop w:val="0"/>
      <w:marBottom w:val="0"/>
      <w:divBdr>
        <w:top w:val="none" w:sz="0" w:space="0" w:color="auto"/>
        <w:left w:val="none" w:sz="0" w:space="0" w:color="auto"/>
        <w:bottom w:val="none" w:sz="0" w:space="0" w:color="auto"/>
        <w:right w:val="none" w:sz="0" w:space="0" w:color="auto"/>
      </w:divBdr>
    </w:div>
    <w:div w:id="1472793446">
      <w:bodyDiv w:val="1"/>
      <w:marLeft w:val="0"/>
      <w:marRight w:val="0"/>
      <w:marTop w:val="0"/>
      <w:marBottom w:val="0"/>
      <w:divBdr>
        <w:top w:val="none" w:sz="0" w:space="0" w:color="auto"/>
        <w:left w:val="none" w:sz="0" w:space="0" w:color="auto"/>
        <w:bottom w:val="none" w:sz="0" w:space="0" w:color="auto"/>
        <w:right w:val="none" w:sz="0" w:space="0" w:color="auto"/>
      </w:divBdr>
    </w:div>
    <w:div w:id="1474639216">
      <w:bodyDiv w:val="1"/>
      <w:marLeft w:val="0"/>
      <w:marRight w:val="0"/>
      <w:marTop w:val="0"/>
      <w:marBottom w:val="0"/>
      <w:divBdr>
        <w:top w:val="none" w:sz="0" w:space="0" w:color="auto"/>
        <w:left w:val="none" w:sz="0" w:space="0" w:color="auto"/>
        <w:bottom w:val="none" w:sz="0" w:space="0" w:color="auto"/>
        <w:right w:val="none" w:sz="0" w:space="0" w:color="auto"/>
      </w:divBdr>
    </w:div>
    <w:div w:id="1491292974">
      <w:bodyDiv w:val="1"/>
      <w:marLeft w:val="0"/>
      <w:marRight w:val="0"/>
      <w:marTop w:val="0"/>
      <w:marBottom w:val="0"/>
      <w:divBdr>
        <w:top w:val="none" w:sz="0" w:space="0" w:color="auto"/>
        <w:left w:val="none" w:sz="0" w:space="0" w:color="auto"/>
        <w:bottom w:val="none" w:sz="0" w:space="0" w:color="auto"/>
        <w:right w:val="none" w:sz="0" w:space="0" w:color="auto"/>
      </w:divBdr>
    </w:div>
    <w:div w:id="1492793853">
      <w:bodyDiv w:val="1"/>
      <w:marLeft w:val="0"/>
      <w:marRight w:val="0"/>
      <w:marTop w:val="0"/>
      <w:marBottom w:val="0"/>
      <w:divBdr>
        <w:top w:val="none" w:sz="0" w:space="0" w:color="auto"/>
        <w:left w:val="none" w:sz="0" w:space="0" w:color="auto"/>
        <w:bottom w:val="none" w:sz="0" w:space="0" w:color="auto"/>
        <w:right w:val="none" w:sz="0" w:space="0" w:color="auto"/>
      </w:divBdr>
    </w:div>
    <w:div w:id="1494105405">
      <w:bodyDiv w:val="1"/>
      <w:marLeft w:val="0"/>
      <w:marRight w:val="0"/>
      <w:marTop w:val="0"/>
      <w:marBottom w:val="0"/>
      <w:divBdr>
        <w:top w:val="none" w:sz="0" w:space="0" w:color="auto"/>
        <w:left w:val="none" w:sz="0" w:space="0" w:color="auto"/>
        <w:bottom w:val="none" w:sz="0" w:space="0" w:color="auto"/>
        <w:right w:val="none" w:sz="0" w:space="0" w:color="auto"/>
      </w:divBdr>
    </w:div>
    <w:div w:id="1508982066">
      <w:bodyDiv w:val="1"/>
      <w:marLeft w:val="0"/>
      <w:marRight w:val="0"/>
      <w:marTop w:val="0"/>
      <w:marBottom w:val="0"/>
      <w:divBdr>
        <w:top w:val="none" w:sz="0" w:space="0" w:color="auto"/>
        <w:left w:val="none" w:sz="0" w:space="0" w:color="auto"/>
        <w:bottom w:val="none" w:sz="0" w:space="0" w:color="auto"/>
        <w:right w:val="none" w:sz="0" w:space="0" w:color="auto"/>
      </w:divBdr>
    </w:div>
    <w:div w:id="1509560350">
      <w:bodyDiv w:val="1"/>
      <w:marLeft w:val="0"/>
      <w:marRight w:val="0"/>
      <w:marTop w:val="0"/>
      <w:marBottom w:val="0"/>
      <w:divBdr>
        <w:top w:val="none" w:sz="0" w:space="0" w:color="auto"/>
        <w:left w:val="none" w:sz="0" w:space="0" w:color="auto"/>
        <w:bottom w:val="none" w:sz="0" w:space="0" w:color="auto"/>
        <w:right w:val="none" w:sz="0" w:space="0" w:color="auto"/>
      </w:divBdr>
    </w:div>
    <w:div w:id="1558200027">
      <w:bodyDiv w:val="1"/>
      <w:marLeft w:val="0"/>
      <w:marRight w:val="0"/>
      <w:marTop w:val="0"/>
      <w:marBottom w:val="0"/>
      <w:divBdr>
        <w:top w:val="none" w:sz="0" w:space="0" w:color="auto"/>
        <w:left w:val="none" w:sz="0" w:space="0" w:color="auto"/>
        <w:bottom w:val="none" w:sz="0" w:space="0" w:color="auto"/>
        <w:right w:val="none" w:sz="0" w:space="0" w:color="auto"/>
      </w:divBdr>
    </w:div>
    <w:div w:id="1567377402">
      <w:bodyDiv w:val="1"/>
      <w:marLeft w:val="0"/>
      <w:marRight w:val="0"/>
      <w:marTop w:val="0"/>
      <w:marBottom w:val="0"/>
      <w:divBdr>
        <w:top w:val="none" w:sz="0" w:space="0" w:color="auto"/>
        <w:left w:val="none" w:sz="0" w:space="0" w:color="auto"/>
        <w:bottom w:val="none" w:sz="0" w:space="0" w:color="auto"/>
        <w:right w:val="none" w:sz="0" w:space="0" w:color="auto"/>
      </w:divBdr>
    </w:div>
    <w:div w:id="1625887949">
      <w:bodyDiv w:val="1"/>
      <w:marLeft w:val="0"/>
      <w:marRight w:val="0"/>
      <w:marTop w:val="0"/>
      <w:marBottom w:val="0"/>
      <w:divBdr>
        <w:top w:val="none" w:sz="0" w:space="0" w:color="auto"/>
        <w:left w:val="none" w:sz="0" w:space="0" w:color="auto"/>
        <w:bottom w:val="none" w:sz="0" w:space="0" w:color="auto"/>
        <w:right w:val="none" w:sz="0" w:space="0" w:color="auto"/>
      </w:divBdr>
    </w:div>
    <w:div w:id="1630891615">
      <w:bodyDiv w:val="1"/>
      <w:marLeft w:val="0"/>
      <w:marRight w:val="0"/>
      <w:marTop w:val="0"/>
      <w:marBottom w:val="0"/>
      <w:divBdr>
        <w:top w:val="none" w:sz="0" w:space="0" w:color="auto"/>
        <w:left w:val="none" w:sz="0" w:space="0" w:color="auto"/>
        <w:bottom w:val="none" w:sz="0" w:space="0" w:color="auto"/>
        <w:right w:val="none" w:sz="0" w:space="0" w:color="auto"/>
      </w:divBdr>
    </w:div>
    <w:div w:id="1635483401">
      <w:bodyDiv w:val="1"/>
      <w:marLeft w:val="0"/>
      <w:marRight w:val="0"/>
      <w:marTop w:val="0"/>
      <w:marBottom w:val="0"/>
      <w:divBdr>
        <w:top w:val="none" w:sz="0" w:space="0" w:color="auto"/>
        <w:left w:val="none" w:sz="0" w:space="0" w:color="auto"/>
        <w:bottom w:val="none" w:sz="0" w:space="0" w:color="auto"/>
        <w:right w:val="none" w:sz="0" w:space="0" w:color="auto"/>
      </w:divBdr>
    </w:div>
    <w:div w:id="1635675854">
      <w:bodyDiv w:val="1"/>
      <w:marLeft w:val="0"/>
      <w:marRight w:val="0"/>
      <w:marTop w:val="0"/>
      <w:marBottom w:val="0"/>
      <w:divBdr>
        <w:top w:val="none" w:sz="0" w:space="0" w:color="auto"/>
        <w:left w:val="none" w:sz="0" w:space="0" w:color="auto"/>
        <w:bottom w:val="none" w:sz="0" w:space="0" w:color="auto"/>
        <w:right w:val="none" w:sz="0" w:space="0" w:color="auto"/>
      </w:divBdr>
    </w:div>
    <w:div w:id="1663662771">
      <w:bodyDiv w:val="1"/>
      <w:marLeft w:val="0"/>
      <w:marRight w:val="0"/>
      <w:marTop w:val="0"/>
      <w:marBottom w:val="0"/>
      <w:divBdr>
        <w:top w:val="none" w:sz="0" w:space="0" w:color="auto"/>
        <w:left w:val="none" w:sz="0" w:space="0" w:color="auto"/>
        <w:bottom w:val="none" w:sz="0" w:space="0" w:color="auto"/>
        <w:right w:val="none" w:sz="0" w:space="0" w:color="auto"/>
      </w:divBdr>
    </w:div>
    <w:div w:id="1679775536">
      <w:bodyDiv w:val="1"/>
      <w:marLeft w:val="0"/>
      <w:marRight w:val="0"/>
      <w:marTop w:val="0"/>
      <w:marBottom w:val="0"/>
      <w:divBdr>
        <w:top w:val="none" w:sz="0" w:space="0" w:color="auto"/>
        <w:left w:val="none" w:sz="0" w:space="0" w:color="auto"/>
        <w:bottom w:val="none" w:sz="0" w:space="0" w:color="auto"/>
        <w:right w:val="none" w:sz="0" w:space="0" w:color="auto"/>
      </w:divBdr>
    </w:div>
    <w:div w:id="1684936485">
      <w:bodyDiv w:val="1"/>
      <w:marLeft w:val="0"/>
      <w:marRight w:val="0"/>
      <w:marTop w:val="0"/>
      <w:marBottom w:val="0"/>
      <w:divBdr>
        <w:top w:val="none" w:sz="0" w:space="0" w:color="auto"/>
        <w:left w:val="none" w:sz="0" w:space="0" w:color="auto"/>
        <w:bottom w:val="none" w:sz="0" w:space="0" w:color="auto"/>
        <w:right w:val="none" w:sz="0" w:space="0" w:color="auto"/>
      </w:divBdr>
    </w:div>
    <w:div w:id="1695880118">
      <w:bodyDiv w:val="1"/>
      <w:marLeft w:val="0"/>
      <w:marRight w:val="0"/>
      <w:marTop w:val="0"/>
      <w:marBottom w:val="0"/>
      <w:divBdr>
        <w:top w:val="none" w:sz="0" w:space="0" w:color="auto"/>
        <w:left w:val="none" w:sz="0" w:space="0" w:color="auto"/>
        <w:bottom w:val="none" w:sz="0" w:space="0" w:color="auto"/>
        <w:right w:val="none" w:sz="0" w:space="0" w:color="auto"/>
      </w:divBdr>
    </w:div>
    <w:div w:id="1731032871">
      <w:bodyDiv w:val="1"/>
      <w:marLeft w:val="0"/>
      <w:marRight w:val="0"/>
      <w:marTop w:val="0"/>
      <w:marBottom w:val="0"/>
      <w:divBdr>
        <w:top w:val="none" w:sz="0" w:space="0" w:color="auto"/>
        <w:left w:val="none" w:sz="0" w:space="0" w:color="auto"/>
        <w:bottom w:val="none" w:sz="0" w:space="0" w:color="auto"/>
        <w:right w:val="none" w:sz="0" w:space="0" w:color="auto"/>
      </w:divBdr>
    </w:div>
    <w:div w:id="1759791329">
      <w:bodyDiv w:val="1"/>
      <w:marLeft w:val="0"/>
      <w:marRight w:val="0"/>
      <w:marTop w:val="0"/>
      <w:marBottom w:val="0"/>
      <w:divBdr>
        <w:top w:val="none" w:sz="0" w:space="0" w:color="auto"/>
        <w:left w:val="none" w:sz="0" w:space="0" w:color="auto"/>
        <w:bottom w:val="none" w:sz="0" w:space="0" w:color="auto"/>
        <w:right w:val="none" w:sz="0" w:space="0" w:color="auto"/>
      </w:divBdr>
    </w:div>
    <w:div w:id="1777289221">
      <w:bodyDiv w:val="1"/>
      <w:marLeft w:val="0"/>
      <w:marRight w:val="0"/>
      <w:marTop w:val="0"/>
      <w:marBottom w:val="0"/>
      <w:divBdr>
        <w:top w:val="none" w:sz="0" w:space="0" w:color="auto"/>
        <w:left w:val="none" w:sz="0" w:space="0" w:color="auto"/>
        <w:bottom w:val="none" w:sz="0" w:space="0" w:color="auto"/>
        <w:right w:val="none" w:sz="0" w:space="0" w:color="auto"/>
      </w:divBdr>
    </w:div>
    <w:div w:id="1817599430">
      <w:bodyDiv w:val="1"/>
      <w:marLeft w:val="0"/>
      <w:marRight w:val="0"/>
      <w:marTop w:val="0"/>
      <w:marBottom w:val="0"/>
      <w:divBdr>
        <w:top w:val="none" w:sz="0" w:space="0" w:color="auto"/>
        <w:left w:val="none" w:sz="0" w:space="0" w:color="auto"/>
        <w:bottom w:val="none" w:sz="0" w:space="0" w:color="auto"/>
        <w:right w:val="none" w:sz="0" w:space="0" w:color="auto"/>
      </w:divBdr>
    </w:div>
    <w:div w:id="1837988641">
      <w:bodyDiv w:val="1"/>
      <w:marLeft w:val="0"/>
      <w:marRight w:val="0"/>
      <w:marTop w:val="0"/>
      <w:marBottom w:val="0"/>
      <w:divBdr>
        <w:top w:val="none" w:sz="0" w:space="0" w:color="auto"/>
        <w:left w:val="none" w:sz="0" w:space="0" w:color="auto"/>
        <w:bottom w:val="none" w:sz="0" w:space="0" w:color="auto"/>
        <w:right w:val="none" w:sz="0" w:space="0" w:color="auto"/>
      </w:divBdr>
    </w:div>
    <w:div w:id="1851261349">
      <w:bodyDiv w:val="1"/>
      <w:marLeft w:val="0"/>
      <w:marRight w:val="0"/>
      <w:marTop w:val="0"/>
      <w:marBottom w:val="0"/>
      <w:divBdr>
        <w:top w:val="none" w:sz="0" w:space="0" w:color="auto"/>
        <w:left w:val="none" w:sz="0" w:space="0" w:color="auto"/>
        <w:bottom w:val="none" w:sz="0" w:space="0" w:color="auto"/>
        <w:right w:val="none" w:sz="0" w:space="0" w:color="auto"/>
      </w:divBdr>
    </w:div>
    <w:div w:id="1853453091">
      <w:bodyDiv w:val="1"/>
      <w:marLeft w:val="0"/>
      <w:marRight w:val="0"/>
      <w:marTop w:val="0"/>
      <w:marBottom w:val="0"/>
      <w:divBdr>
        <w:top w:val="none" w:sz="0" w:space="0" w:color="auto"/>
        <w:left w:val="none" w:sz="0" w:space="0" w:color="auto"/>
        <w:bottom w:val="none" w:sz="0" w:space="0" w:color="auto"/>
        <w:right w:val="none" w:sz="0" w:space="0" w:color="auto"/>
      </w:divBdr>
    </w:div>
    <w:div w:id="1861696103">
      <w:bodyDiv w:val="1"/>
      <w:marLeft w:val="0"/>
      <w:marRight w:val="0"/>
      <w:marTop w:val="0"/>
      <w:marBottom w:val="0"/>
      <w:divBdr>
        <w:top w:val="none" w:sz="0" w:space="0" w:color="auto"/>
        <w:left w:val="none" w:sz="0" w:space="0" w:color="auto"/>
        <w:bottom w:val="none" w:sz="0" w:space="0" w:color="auto"/>
        <w:right w:val="none" w:sz="0" w:space="0" w:color="auto"/>
      </w:divBdr>
    </w:div>
    <w:div w:id="1873182655">
      <w:bodyDiv w:val="1"/>
      <w:marLeft w:val="0"/>
      <w:marRight w:val="0"/>
      <w:marTop w:val="0"/>
      <w:marBottom w:val="0"/>
      <w:divBdr>
        <w:top w:val="none" w:sz="0" w:space="0" w:color="auto"/>
        <w:left w:val="none" w:sz="0" w:space="0" w:color="auto"/>
        <w:bottom w:val="none" w:sz="0" w:space="0" w:color="auto"/>
        <w:right w:val="none" w:sz="0" w:space="0" w:color="auto"/>
      </w:divBdr>
    </w:div>
    <w:div w:id="1901596686">
      <w:bodyDiv w:val="1"/>
      <w:marLeft w:val="0"/>
      <w:marRight w:val="0"/>
      <w:marTop w:val="0"/>
      <w:marBottom w:val="0"/>
      <w:divBdr>
        <w:top w:val="none" w:sz="0" w:space="0" w:color="auto"/>
        <w:left w:val="none" w:sz="0" w:space="0" w:color="auto"/>
        <w:bottom w:val="none" w:sz="0" w:space="0" w:color="auto"/>
        <w:right w:val="none" w:sz="0" w:space="0" w:color="auto"/>
      </w:divBdr>
    </w:div>
    <w:div w:id="1922248751">
      <w:bodyDiv w:val="1"/>
      <w:marLeft w:val="0"/>
      <w:marRight w:val="0"/>
      <w:marTop w:val="0"/>
      <w:marBottom w:val="0"/>
      <w:divBdr>
        <w:top w:val="none" w:sz="0" w:space="0" w:color="auto"/>
        <w:left w:val="none" w:sz="0" w:space="0" w:color="auto"/>
        <w:bottom w:val="none" w:sz="0" w:space="0" w:color="auto"/>
        <w:right w:val="none" w:sz="0" w:space="0" w:color="auto"/>
      </w:divBdr>
    </w:div>
    <w:div w:id="1926107593">
      <w:bodyDiv w:val="1"/>
      <w:marLeft w:val="0"/>
      <w:marRight w:val="0"/>
      <w:marTop w:val="0"/>
      <w:marBottom w:val="0"/>
      <w:divBdr>
        <w:top w:val="none" w:sz="0" w:space="0" w:color="auto"/>
        <w:left w:val="none" w:sz="0" w:space="0" w:color="auto"/>
        <w:bottom w:val="none" w:sz="0" w:space="0" w:color="auto"/>
        <w:right w:val="none" w:sz="0" w:space="0" w:color="auto"/>
      </w:divBdr>
    </w:div>
    <w:div w:id="1962881745">
      <w:bodyDiv w:val="1"/>
      <w:marLeft w:val="0"/>
      <w:marRight w:val="0"/>
      <w:marTop w:val="0"/>
      <w:marBottom w:val="0"/>
      <w:divBdr>
        <w:top w:val="none" w:sz="0" w:space="0" w:color="auto"/>
        <w:left w:val="none" w:sz="0" w:space="0" w:color="auto"/>
        <w:bottom w:val="none" w:sz="0" w:space="0" w:color="auto"/>
        <w:right w:val="none" w:sz="0" w:space="0" w:color="auto"/>
      </w:divBdr>
    </w:div>
    <w:div w:id="1978947700">
      <w:bodyDiv w:val="1"/>
      <w:marLeft w:val="0"/>
      <w:marRight w:val="0"/>
      <w:marTop w:val="0"/>
      <w:marBottom w:val="0"/>
      <w:divBdr>
        <w:top w:val="none" w:sz="0" w:space="0" w:color="auto"/>
        <w:left w:val="none" w:sz="0" w:space="0" w:color="auto"/>
        <w:bottom w:val="none" w:sz="0" w:space="0" w:color="auto"/>
        <w:right w:val="none" w:sz="0" w:space="0" w:color="auto"/>
      </w:divBdr>
    </w:div>
    <w:div w:id="1995789808">
      <w:bodyDiv w:val="1"/>
      <w:marLeft w:val="0"/>
      <w:marRight w:val="0"/>
      <w:marTop w:val="0"/>
      <w:marBottom w:val="0"/>
      <w:divBdr>
        <w:top w:val="none" w:sz="0" w:space="0" w:color="auto"/>
        <w:left w:val="none" w:sz="0" w:space="0" w:color="auto"/>
        <w:bottom w:val="none" w:sz="0" w:space="0" w:color="auto"/>
        <w:right w:val="none" w:sz="0" w:space="0" w:color="auto"/>
      </w:divBdr>
    </w:div>
    <w:div w:id="2008707124">
      <w:bodyDiv w:val="1"/>
      <w:marLeft w:val="0"/>
      <w:marRight w:val="0"/>
      <w:marTop w:val="0"/>
      <w:marBottom w:val="0"/>
      <w:divBdr>
        <w:top w:val="none" w:sz="0" w:space="0" w:color="auto"/>
        <w:left w:val="none" w:sz="0" w:space="0" w:color="auto"/>
        <w:bottom w:val="none" w:sz="0" w:space="0" w:color="auto"/>
        <w:right w:val="none" w:sz="0" w:space="0" w:color="auto"/>
      </w:divBdr>
    </w:div>
    <w:div w:id="2009015378">
      <w:bodyDiv w:val="1"/>
      <w:marLeft w:val="0"/>
      <w:marRight w:val="0"/>
      <w:marTop w:val="0"/>
      <w:marBottom w:val="0"/>
      <w:divBdr>
        <w:top w:val="none" w:sz="0" w:space="0" w:color="auto"/>
        <w:left w:val="none" w:sz="0" w:space="0" w:color="auto"/>
        <w:bottom w:val="none" w:sz="0" w:space="0" w:color="auto"/>
        <w:right w:val="none" w:sz="0" w:space="0" w:color="auto"/>
      </w:divBdr>
      <w:divsChild>
        <w:div w:id="275601192">
          <w:marLeft w:val="0"/>
          <w:marRight w:val="0"/>
          <w:marTop w:val="0"/>
          <w:marBottom w:val="0"/>
          <w:divBdr>
            <w:top w:val="none" w:sz="0" w:space="0" w:color="auto"/>
            <w:left w:val="none" w:sz="0" w:space="0" w:color="auto"/>
            <w:bottom w:val="none" w:sz="0" w:space="0" w:color="auto"/>
            <w:right w:val="none" w:sz="0" w:space="0" w:color="auto"/>
          </w:divBdr>
        </w:div>
        <w:div w:id="313526997">
          <w:marLeft w:val="0"/>
          <w:marRight w:val="0"/>
          <w:marTop w:val="0"/>
          <w:marBottom w:val="0"/>
          <w:divBdr>
            <w:top w:val="none" w:sz="0" w:space="0" w:color="auto"/>
            <w:left w:val="none" w:sz="0" w:space="0" w:color="auto"/>
            <w:bottom w:val="none" w:sz="0" w:space="0" w:color="auto"/>
            <w:right w:val="none" w:sz="0" w:space="0" w:color="auto"/>
          </w:divBdr>
        </w:div>
        <w:div w:id="331304241">
          <w:marLeft w:val="0"/>
          <w:marRight w:val="0"/>
          <w:marTop w:val="0"/>
          <w:marBottom w:val="0"/>
          <w:divBdr>
            <w:top w:val="none" w:sz="0" w:space="0" w:color="auto"/>
            <w:left w:val="none" w:sz="0" w:space="0" w:color="auto"/>
            <w:bottom w:val="none" w:sz="0" w:space="0" w:color="auto"/>
            <w:right w:val="none" w:sz="0" w:space="0" w:color="auto"/>
          </w:divBdr>
        </w:div>
        <w:div w:id="467168610">
          <w:marLeft w:val="0"/>
          <w:marRight w:val="0"/>
          <w:marTop w:val="0"/>
          <w:marBottom w:val="0"/>
          <w:divBdr>
            <w:top w:val="none" w:sz="0" w:space="0" w:color="auto"/>
            <w:left w:val="none" w:sz="0" w:space="0" w:color="auto"/>
            <w:bottom w:val="none" w:sz="0" w:space="0" w:color="auto"/>
            <w:right w:val="none" w:sz="0" w:space="0" w:color="auto"/>
          </w:divBdr>
        </w:div>
        <w:div w:id="581178250">
          <w:marLeft w:val="0"/>
          <w:marRight w:val="0"/>
          <w:marTop w:val="0"/>
          <w:marBottom w:val="0"/>
          <w:divBdr>
            <w:top w:val="none" w:sz="0" w:space="0" w:color="auto"/>
            <w:left w:val="none" w:sz="0" w:space="0" w:color="auto"/>
            <w:bottom w:val="none" w:sz="0" w:space="0" w:color="auto"/>
            <w:right w:val="none" w:sz="0" w:space="0" w:color="auto"/>
          </w:divBdr>
        </w:div>
        <w:div w:id="764496703">
          <w:marLeft w:val="0"/>
          <w:marRight w:val="0"/>
          <w:marTop w:val="0"/>
          <w:marBottom w:val="0"/>
          <w:divBdr>
            <w:top w:val="none" w:sz="0" w:space="0" w:color="auto"/>
            <w:left w:val="none" w:sz="0" w:space="0" w:color="auto"/>
            <w:bottom w:val="none" w:sz="0" w:space="0" w:color="auto"/>
            <w:right w:val="none" w:sz="0" w:space="0" w:color="auto"/>
          </w:divBdr>
        </w:div>
        <w:div w:id="782726063">
          <w:marLeft w:val="0"/>
          <w:marRight w:val="0"/>
          <w:marTop w:val="0"/>
          <w:marBottom w:val="0"/>
          <w:divBdr>
            <w:top w:val="none" w:sz="0" w:space="0" w:color="auto"/>
            <w:left w:val="none" w:sz="0" w:space="0" w:color="auto"/>
            <w:bottom w:val="none" w:sz="0" w:space="0" w:color="auto"/>
            <w:right w:val="none" w:sz="0" w:space="0" w:color="auto"/>
          </w:divBdr>
        </w:div>
        <w:div w:id="819537238">
          <w:marLeft w:val="0"/>
          <w:marRight w:val="0"/>
          <w:marTop w:val="0"/>
          <w:marBottom w:val="0"/>
          <w:divBdr>
            <w:top w:val="none" w:sz="0" w:space="0" w:color="auto"/>
            <w:left w:val="none" w:sz="0" w:space="0" w:color="auto"/>
            <w:bottom w:val="none" w:sz="0" w:space="0" w:color="auto"/>
            <w:right w:val="none" w:sz="0" w:space="0" w:color="auto"/>
          </w:divBdr>
        </w:div>
        <w:div w:id="966199666">
          <w:marLeft w:val="0"/>
          <w:marRight w:val="0"/>
          <w:marTop w:val="0"/>
          <w:marBottom w:val="0"/>
          <w:divBdr>
            <w:top w:val="none" w:sz="0" w:space="0" w:color="auto"/>
            <w:left w:val="none" w:sz="0" w:space="0" w:color="auto"/>
            <w:bottom w:val="none" w:sz="0" w:space="0" w:color="auto"/>
            <w:right w:val="none" w:sz="0" w:space="0" w:color="auto"/>
          </w:divBdr>
        </w:div>
        <w:div w:id="1004625661">
          <w:marLeft w:val="0"/>
          <w:marRight w:val="0"/>
          <w:marTop w:val="0"/>
          <w:marBottom w:val="0"/>
          <w:divBdr>
            <w:top w:val="none" w:sz="0" w:space="0" w:color="auto"/>
            <w:left w:val="none" w:sz="0" w:space="0" w:color="auto"/>
            <w:bottom w:val="none" w:sz="0" w:space="0" w:color="auto"/>
            <w:right w:val="none" w:sz="0" w:space="0" w:color="auto"/>
          </w:divBdr>
        </w:div>
        <w:div w:id="1071342276">
          <w:marLeft w:val="0"/>
          <w:marRight w:val="0"/>
          <w:marTop w:val="0"/>
          <w:marBottom w:val="0"/>
          <w:divBdr>
            <w:top w:val="none" w:sz="0" w:space="0" w:color="auto"/>
            <w:left w:val="none" w:sz="0" w:space="0" w:color="auto"/>
            <w:bottom w:val="none" w:sz="0" w:space="0" w:color="auto"/>
            <w:right w:val="none" w:sz="0" w:space="0" w:color="auto"/>
          </w:divBdr>
          <w:divsChild>
            <w:div w:id="1587693908">
              <w:marLeft w:val="0"/>
              <w:marRight w:val="0"/>
              <w:marTop w:val="0"/>
              <w:marBottom w:val="0"/>
              <w:divBdr>
                <w:top w:val="none" w:sz="0" w:space="0" w:color="auto"/>
                <w:left w:val="none" w:sz="0" w:space="0" w:color="auto"/>
                <w:bottom w:val="none" w:sz="0" w:space="0" w:color="auto"/>
                <w:right w:val="none" w:sz="0" w:space="0" w:color="auto"/>
              </w:divBdr>
              <w:divsChild>
                <w:div w:id="126899570">
                  <w:marLeft w:val="0"/>
                  <w:marRight w:val="0"/>
                  <w:marTop w:val="0"/>
                  <w:marBottom w:val="0"/>
                  <w:divBdr>
                    <w:top w:val="none" w:sz="0" w:space="0" w:color="auto"/>
                    <w:left w:val="none" w:sz="0" w:space="0" w:color="auto"/>
                    <w:bottom w:val="none" w:sz="0" w:space="0" w:color="auto"/>
                    <w:right w:val="none" w:sz="0" w:space="0" w:color="auto"/>
                  </w:divBdr>
                </w:div>
                <w:div w:id="154996492">
                  <w:marLeft w:val="0"/>
                  <w:marRight w:val="0"/>
                  <w:marTop w:val="0"/>
                  <w:marBottom w:val="0"/>
                  <w:divBdr>
                    <w:top w:val="none" w:sz="0" w:space="0" w:color="auto"/>
                    <w:left w:val="none" w:sz="0" w:space="0" w:color="auto"/>
                    <w:bottom w:val="none" w:sz="0" w:space="0" w:color="auto"/>
                    <w:right w:val="none" w:sz="0" w:space="0" w:color="auto"/>
                  </w:divBdr>
                </w:div>
                <w:div w:id="1023169507">
                  <w:marLeft w:val="0"/>
                  <w:marRight w:val="0"/>
                  <w:marTop w:val="0"/>
                  <w:marBottom w:val="0"/>
                  <w:divBdr>
                    <w:top w:val="none" w:sz="0" w:space="0" w:color="auto"/>
                    <w:left w:val="none" w:sz="0" w:space="0" w:color="auto"/>
                    <w:bottom w:val="none" w:sz="0" w:space="0" w:color="auto"/>
                    <w:right w:val="none" w:sz="0" w:space="0" w:color="auto"/>
                  </w:divBdr>
                </w:div>
                <w:div w:id="1116949818">
                  <w:marLeft w:val="0"/>
                  <w:marRight w:val="0"/>
                  <w:marTop w:val="0"/>
                  <w:marBottom w:val="0"/>
                  <w:divBdr>
                    <w:top w:val="none" w:sz="0" w:space="0" w:color="auto"/>
                    <w:left w:val="none" w:sz="0" w:space="0" w:color="auto"/>
                    <w:bottom w:val="none" w:sz="0" w:space="0" w:color="auto"/>
                    <w:right w:val="none" w:sz="0" w:space="0" w:color="auto"/>
                  </w:divBdr>
                </w:div>
                <w:div w:id="1185250061">
                  <w:marLeft w:val="0"/>
                  <w:marRight w:val="0"/>
                  <w:marTop w:val="0"/>
                  <w:marBottom w:val="0"/>
                  <w:divBdr>
                    <w:top w:val="none" w:sz="0" w:space="0" w:color="auto"/>
                    <w:left w:val="none" w:sz="0" w:space="0" w:color="auto"/>
                    <w:bottom w:val="none" w:sz="0" w:space="0" w:color="auto"/>
                    <w:right w:val="none" w:sz="0" w:space="0" w:color="auto"/>
                  </w:divBdr>
                </w:div>
                <w:div w:id="1401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85870">
          <w:marLeft w:val="0"/>
          <w:marRight w:val="0"/>
          <w:marTop w:val="0"/>
          <w:marBottom w:val="0"/>
          <w:divBdr>
            <w:top w:val="none" w:sz="0" w:space="0" w:color="auto"/>
            <w:left w:val="none" w:sz="0" w:space="0" w:color="auto"/>
            <w:bottom w:val="none" w:sz="0" w:space="0" w:color="auto"/>
            <w:right w:val="none" w:sz="0" w:space="0" w:color="auto"/>
          </w:divBdr>
        </w:div>
        <w:div w:id="1155759966">
          <w:marLeft w:val="0"/>
          <w:marRight w:val="0"/>
          <w:marTop w:val="0"/>
          <w:marBottom w:val="0"/>
          <w:divBdr>
            <w:top w:val="none" w:sz="0" w:space="0" w:color="auto"/>
            <w:left w:val="none" w:sz="0" w:space="0" w:color="auto"/>
            <w:bottom w:val="none" w:sz="0" w:space="0" w:color="auto"/>
            <w:right w:val="none" w:sz="0" w:space="0" w:color="auto"/>
          </w:divBdr>
        </w:div>
        <w:div w:id="1538273250">
          <w:marLeft w:val="0"/>
          <w:marRight w:val="0"/>
          <w:marTop w:val="0"/>
          <w:marBottom w:val="0"/>
          <w:divBdr>
            <w:top w:val="none" w:sz="0" w:space="0" w:color="auto"/>
            <w:left w:val="none" w:sz="0" w:space="0" w:color="auto"/>
            <w:bottom w:val="none" w:sz="0" w:space="0" w:color="auto"/>
            <w:right w:val="none" w:sz="0" w:space="0" w:color="auto"/>
          </w:divBdr>
        </w:div>
        <w:div w:id="1595044896">
          <w:marLeft w:val="0"/>
          <w:marRight w:val="0"/>
          <w:marTop w:val="0"/>
          <w:marBottom w:val="0"/>
          <w:divBdr>
            <w:top w:val="none" w:sz="0" w:space="0" w:color="auto"/>
            <w:left w:val="none" w:sz="0" w:space="0" w:color="auto"/>
            <w:bottom w:val="none" w:sz="0" w:space="0" w:color="auto"/>
            <w:right w:val="none" w:sz="0" w:space="0" w:color="auto"/>
          </w:divBdr>
        </w:div>
        <w:div w:id="1606376322">
          <w:marLeft w:val="0"/>
          <w:marRight w:val="0"/>
          <w:marTop w:val="0"/>
          <w:marBottom w:val="0"/>
          <w:divBdr>
            <w:top w:val="none" w:sz="0" w:space="0" w:color="auto"/>
            <w:left w:val="none" w:sz="0" w:space="0" w:color="auto"/>
            <w:bottom w:val="none" w:sz="0" w:space="0" w:color="auto"/>
            <w:right w:val="none" w:sz="0" w:space="0" w:color="auto"/>
          </w:divBdr>
        </w:div>
        <w:div w:id="1739285531">
          <w:marLeft w:val="0"/>
          <w:marRight w:val="0"/>
          <w:marTop w:val="0"/>
          <w:marBottom w:val="0"/>
          <w:divBdr>
            <w:top w:val="none" w:sz="0" w:space="0" w:color="auto"/>
            <w:left w:val="none" w:sz="0" w:space="0" w:color="auto"/>
            <w:bottom w:val="none" w:sz="0" w:space="0" w:color="auto"/>
            <w:right w:val="none" w:sz="0" w:space="0" w:color="auto"/>
          </w:divBdr>
        </w:div>
        <w:div w:id="1786921453">
          <w:marLeft w:val="0"/>
          <w:marRight w:val="0"/>
          <w:marTop w:val="0"/>
          <w:marBottom w:val="0"/>
          <w:divBdr>
            <w:top w:val="none" w:sz="0" w:space="0" w:color="auto"/>
            <w:left w:val="none" w:sz="0" w:space="0" w:color="auto"/>
            <w:bottom w:val="none" w:sz="0" w:space="0" w:color="auto"/>
            <w:right w:val="none" w:sz="0" w:space="0" w:color="auto"/>
          </w:divBdr>
        </w:div>
        <w:div w:id="1829980144">
          <w:marLeft w:val="0"/>
          <w:marRight w:val="0"/>
          <w:marTop w:val="0"/>
          <w:marBottom w:val="0"/>
          <w:divBdr>
            <w:top w:val="none" w:sz="0" w:space="0" w:color="auto"/>
            <w:left w:val="none" w:sz="0" w:space="0" w:color="auto"/>
            <w:bottom w:val="none" w:sz="0" w:space="0" w:color="auto"/>
            <w:right w:val="none" w:sz="0" w:space="0" w:color="auto"/>
          </w:divBdr>
        </w:div>
        <w:div w:id="1884487988">
          <w:marLeft w:val="0"/>
          <w:marRight w:val="0"/>
          <w:marTop w:val="0"/>
          <w:marBottom w:val="0"/>
          <w:divBdr>
            <w:top w:val="none" w:sz="0" w:space="0" w:color="auto"/>
            <w:left w:val="none" w:sz="0" w:space="0" w:color="auto"/>
            <w:bottom w:val="none" w:sz="0" w:space="0" w:color="auto"/>
            <w:right w:val="none" w:sz="0" w:space="0" w:color="auto"/>
          </w:divBdr>
        </w:div>
      </w:divsChild>
    </w:div>
    <w:div w:id="2010136691">
      <w:bodyDiv w:val="1"/>
      <w:marLeft w:val="0"/>
      <w:marRight w:val="0"/>
      <w:marTop w:val="0"/>
      <w:marBottom w:val="0"/>
      <w:divBdr>
        <w:top w:val="none" w:sz="0" w:space="0" w:color="auto"/>
        <w:left w:val="none" w:sz="0" w:space="0" w:color="auto"/>
        <w:bottom w:val="none" w:sz="0" w:space="0" w:color="auto"/>
        <w:right w:val="none" w:sz="0" w:space="0" w:color="auto"/>
      </w:divBdr>
    </w:div>
    <w:div w:id="2033338900">
      <w:bodyDiv w:val="1"/>
      <w:marLeft w:val="0"/>
      <w:marRight w:val="0"/>
      <w:marTop w:val="0"/>
      <w:marBottom w:val="0"/>
      <w:divBdr>
        <w:top w:val="none" w:sz="0" w:space="0" w:color="auto"/>
        <w:left w:val="none" w:sz="0" w:space="0" w:color="auto"/>
        <w:bottom w:val="none" w:sz="0" w:space="0" w:color="auto"/>
        <w:right w:val="none" w:sz="0" w:space="0" w:color="auto"/>
      </w:divBdr>
    </w:div>
    <w:div w:id="2038506312">
      <w:bodyDiv w:val="1"/>
      <w:marLeft w:val="0"/>
      <w:marRight w:val="0"/>
      <w:marTop w:val="0"/>
      <w:marBottom w:val="0"/>
      <w:divBdr>
        <w:top w:val="none" w:sz="0" w:space="0" w:color="auto"/>
        <w:left w:val="none" w:sz="0" w:space="0" w:color="auto"/>
        <w:bottom w:val="none" w:sz="0" w:space="0" w:color="auto"/>
        <w:right w:val="none" w:sz="0" w:space="0" w:color="auto"/>
      </w:divBdr>
    </w:div>
    <w:div w:id="2060741606">
      <w:bodyDiv w:val="1"/>
      <w:marLeft w:val="0"/>
      <w:marRight w:val="0"/>
      <w:marTop w:val="0"/>
      <w:marBottom w:val="0"/>
      <w:divBdr>
        <w:top w:val="none" w:sz="0" w:space="0" w:color="auto"/>
        <w:left w:val="none" w:sz="0" w:space="0" w:color="auto"/>
        <w:bottom w:val="none" w:sz="0" w:space="0" w:color="auto"/>
        <w:right w:val="none" w:sz="0" w:space="0" w:color="auto"/>
      </w:divBdr>
    </w:div>
    <w:div w:id="2064716843">
      <w:bodyDiv w:val="1"/>
      <w:marLeft w:val="0"/>
      <w:marRight w:val="0"/>
      <w:marTop w:val="0"/>
      <w:marBottom w:val="0"/>
      <w:divBdr>
        <w:top w:val="none" w:sz="0" w:space="0" w:color="auto"/>
        <w:left w:val="none" w:sz="0" w:space="0" w:color="auto"/>
        <w:bottom w:val="none" w:sz="0" w:space="0" w:color="auto"/>
        <w:right w:val="none" w:sz="0" w:space="0" w:color="auto"/>
      </w:divBdr>
    </w:div>
    <w:div w:id="2070641461">
      <w:bodyDiv w:val="1"/>
      <w:marLeft w:val="0"/>
      <w:marRight w:val="0"/>
      <w:marTop w:val="0"/>
      <w:marBottom w:val="0"/>
      <w:divBdr>
        <w:top w:val="none" w:sz="0" w:space="0" w:color="auto"/>
        <w:left w:val="none" w:sz="0" w:space="0" w:color="auto"/>
        <w:bottom w:val="none" w:sz="0" w:space="0" w:color="auto"/>
        <w:right w:val="none" w:sz="0" w:space="0" w:color="auto"/>
      </w:divBdr>
    </w:div>
    <w:div w:id="2076658407">
      <w:bodyDiv w:val="1"/>
      <w:marLeft w:val="0"/>
      <w:marRight w:val="0"/>
      <w:marTop w:val="0"/>
      <w:marBottom w:val="0"/>
      <w:divBdr>
        <w:top w:val="none" w:sz="0" w:space="0" w:color="auto"/>
        <w:left w:val="none" w:sz="0" w:space="0" w:color="auto"/>
        <w:bottom w:val="none" w:sz="0" w:space="0" w:color="auto"/>
        <w:right w:val="none" w:sz="0" w:space="0" w:color="auto"/>
      </w:divBdr>
    </w:div>
    <w:div w:id="2078625591">
      <w:bodyDiv w:val="1"/>
      <w:marLeft w:val="0"/>
      <w:marRight w:val="0"/>
      <w:marTop w:val="0"/>
      <w:marBottom w:val="0"/>
      <w:divBdr>
        <w:top w:val="none" w:sz="0" w:space="0" w:color="auto"/>
        <w:left w:val="none" w:sz="0" w:space="0" w:color="auto"/>
        <w:bottom w:val="none" w:sz="0" w:space="0" w:color="auto"/>
        <w:right w:val="none" w:sz="0" w:space="0" w:color="auto"/>
      </w:divBdr>
    </w:div>
    <w:div w:id="20984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E419A-AFE6-4C29-9A4E-ED942E065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244</Pages>
  <Words>55021</Words>
  <Characters>313625</Characters>
  <Application>Microsoft Office Word</Application>
  <DocSecurity>0</DocSecurity>
  <Lines>2613</Lines>
  <Paragraphs>735</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367911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Ivana Vojinović</cp:lastModifiedBy>
  <cp:revision>2</cp:revision>
  <dcterms:created xsi:type="dcterms:W3CDTF">2025-02-27T15:21:00Z</dcterms:created>
  <dcterms:modified xsi:type="dcterms:W3CDTF">2025-02-27T15:21:00Z</dcterms:modified>
</cp:coreProperties>
</file>