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36590" w14:textId="77777777" w:rsidR="00916359" w:rsidRPr="00D97921" w:rsidRDefault="00916359" w:rsidP="00916359">
      <w:pPr>
        <w:rPr>
          <w:sz w:val="23"/>
          <w:lang w:val="sr-Latn-RS"/>
        </w:rPr>
      </w:pPr>
      <w:r>
        <w:rPr>
          <w:sz w:val="23"/>
          <w:lang w:val="sr-Cyrl-RS"/>
        </w:rPr>
        <w:tab/>
      </w:r>
      <w:r w:rsidRPr="00D97921">
        <w:rPr>
          <w:sz w:val="23"/>
          <w:lang w:val="sr-Cyrl-RS"/>
        </w:rPr>
        <w:t>На основу члана 10. став 2. Закона о безбедности саобраћаја на путевима</w:t>
      </w:r>
      <w:r w:rsidRPr="00D97921">
        <w:rPr>
          <w:sz w:val="23"/>
          <w:lang w:val="sr-Latn-RS"/>
        </w:rPr>
        <w:t xml:space="preserve"> </w:t>
      </w:r>
      <w:r w:rsidRPr="00D97921">
        <w:rPr>
          <w:sz w:val="23"/>
          <w:lang w:val="sr-Cyrl-RS"/>
        </w:rPr>
        <w:t>(„Службени гласник РС</w:t>
      </w:r>
      <w:r w:rsidRPr="00D97921">
        <w:rPr>
          <w:sz w:val="23"/>
          <w:lang w:val="ru-RU"/>
        </w:rPr>
        <w:t>”</w:t>
      </w:r>
      <w:r w:rsidRPr="00D97921">
        <w:rPr>
          <w:sz w:val="23"/>
          <w:lang w:val="sr-Cyrl-RS"/>
        </w:rPr>
        <w:t xml:space="preserve">, бр. 41/09, 53/10, 101/11, 32/13 </w:t>
      </w:r>
      <w:r w:rsidRPr="00D97921">
        <w:rPr>
          <w:sz w:val="23"/>
          <w:szCs w:val="20"/>
          <w:lang w:val="sr-Cyrl-RS"/>
        </w:rPr>
        <w:t>–</w:t>
      </w:r>
      <w:r w:rsidRPr="00D97921">
        <w:rPr>
          <w:sz w:val="23"/>
          <w:lang w:val="sr-Cyrl-RS"/>
        </w:rPr>
        <w:t xml:space="preserve"> УС, 55/14, 96/15 </w:t>
      </w:r>
      <w:r w:rsidRPr="00D97921">
        <w:rPr>
          <w:sz w:val="23"/>
          <w:szCs w:val="20"/>
          <w:lang w:val="sr-Cyrl-RS"/>
        </w:rPr>
        <w:t>–</w:t>
      </w:r>
      <w:r w:rsidRPr="00D97921">
        <w:rPr>
          <w:sz w:val="23"/>
          <w:lang w:val="sr-Cyrl-RS"/>
        </w:rPr>
        <w:t xml:space="preserve"> др. закон,</w:t>
      </w:r>
      <w:r w:rsidRPr="00D97921">
        <w:rPr>
          <w:sz w:val="23"/>
          <w:lang w:val="sr-Latn-RS"/>
        </w:rPr>
        <w:t xml:space="preserve"> </w:t>
      </w:r>
      <w:r w:rsidRPr="00D97921">
        <w:rPr>
          <w:sz w:val="23"/>
          <w:lang w:val="sr-Cyrl-RS"/>
        </w:rPr>
        <w:t xml:space="preserve">9/16 </w:t>
      </w:r>
      <w:r w:rsidRPr="00D97921">
        <w:rPr>
          <w:sz w:val="23"/>
          <w:szCs w:val="20"/>
          <w:lang w:val="sr-Cyrl-RS"/>
        </w:rPr>
        <w:t>–</w:t>
      </w:r>
      <w:r w:rsidRPr="00D97921">
        <w:rPr>
          <w:sz w:val="23"/>
          <w:lang w:val="sr-Cyrl-RS"/>
        </w:rPr>
        <w:t xml:space="preserve"> УС, 24/18, 41/18, 41/18 </w:t>
      </w:r>
      <w:r w:rsidRPr="00D97921">
        <w:rPr>
          <w:sz w:val="23"/>
          <w:szCs w:val="20"/>
          <w:lang w:val="sr-Cyrl-RS"/>
        </w:rPr>
        <w:t>–</w:t>
      </w:r>
      <w:r w:rsidRPr="00D97921">
        <w:rPr>
          <w:sz w:val="23"/>
          <w:lang w:val="sr-Cyrl-RS"/>
        </w:rPr>
        <w:t xml:space="preserve"> др. закон, 87/18, 23/19, 128/20 </w:t>
      </w:r>
      <w:r w:rsidRPr="00D97921">
        <w:rPr>
          <w:sz w:val="23"/>
          <w:szCs w:val="20"/>
          <w:lang w:val="sr-Cyrl-RS"/>
        </w:rPr>
        <w:t>–</w:t>
      </w:r>
      <w:r>
        <w:rPr>
          <w:sz w:val="23"/>
          <w:lang w:val="sr-Cyrl-RS"/>
        </w:rPr>
        <w:t xml:space="preserve"> </w:t>
      </w:r>
      <w:r w:rsidRPr="00D97921">
        <w:rPr>
          <w:sz w:val="23"/>
          <w:lang w:val="sr-Cyrl-RS"/>
        </w:rPr>
        <w:t>др. закон и 76/23) и члана</w:t>
      </w:r>
      <w:r w:rsidRPr="00D97921">
        <w:rPr>
          <w:sz w:val="23"/>
          <w:lang w:val="sr-Latn-RS"/>
        </w:rPr>
        <w:t xml:space="preserve"> </w:t>
      </w:r>
      <w:r w:rsidRPr="00D97921">
        <w:rPr>
          <w:sz w:val="23"/>
          <w:lang w:val="sr-Cyrl-RS"/>
        </w:rPr>
        <w:t xml:space="preserve">42. став 1. Закона о Влади („Службени гласник РС”, бр. 55/05, 71/05 </w:t>
      </w:r>
      <w:r w:rsidRPr="00D97921">
        <w:rPr>
          <w:sz w:val="23"/>
          <w:lang w:val="sr-Cyrl-RS"/>
        </w:rPr>
        <w:sym w:font="Symbol" w:char="002D"/>
      </w:r>
      <w:r w:rsidRPr="00D97921">
        <w:rPr>
          <w:sz w:val="23"/>
          <w:lang w:val="sr-Cyrl-RS"/>
        </w:rPr>
        <w:t xml:space="preserve"> исправка, 101/07, 65/08, 16/11, 68/12 </w:t>
      </w:r>
      <w:r w:rsidRPr="00D97921">
        <w:rPr>
          <w:sz w:val="23"/>
          <w:lang w:val="sr-Cyrl-RS"/>
        </w:rPr>
        <w:sym w:font="Symbol" w:char="002D"/>
      </w:r>
      <w:r w:rsidRPr="00D97921">
        <w:rPr>
          <w:sz w:val="23"/>
          <w:lang w:val="sr-Cyrl-RS"/>
        </w:rPr>
        <w:t xml:space="preserve"> УС, 72/12, 7/14 </w:t>
      </w:r>
      <w:r w:rsidRPr="00D97921">
        <w:rPr>
          <w:sz w:val="23"/>
          <w:lang w:val="sr-Cyrl-RS"/>
        </w:rPr>
        <w:sym w:font="Symbol" w:char="002D"/>
      </w:r>
      <w:r w:rsidRPr="00D97921">
        <w:rPr>
          <w:sz w:val="23"/>
          <w:lang w:val="sr-Cyrl-RS"/>
        </w:rPr>
        <w:t xml:space="preserve"> УС</w:t>
      </w:r>
      <w:r w:rsidRPr="00D97921">
        <w:rPr>
          <w:sz w:val="23"/>
          <w:lang w:val="sr-Latn-CS"/>
        </w:rPr>
        <w:t>,</w:t>
      </w:r>
      <w:r w:rsidRPr="00D97921">
        <w:rPr>
          <w:sz w:val="23"/>
          <w:lang w:val="sr-Cyrl-RS"/>
        </w:rPr>
        <w:t xml:space="preserve"> 44/14</w:t>
      </w:r>
      <w:r w:rsidRPr="00D97921">
        <w:rPr>
          <w:sz w:val="23"/>
          <w:lang w:val="sr-Latn-CS"/>
        </w:rPr>
        <w:t xml:space="preserve"> </w:t>
      </w:r>
      <w:r w:rsidRPr="00D97921">
        <w:rPr>
          <w:sz w:val="23"/>
          <w:lang w:val="sr-Cyrl-RS"/>
        </w:rPr>
        <w:t xml:space="preserve">и 30/18 </w:t>
      </w:r>
      <w:r w:rsidRPr="00D97921">
        <w:rPr>
          <w:sz w:val="23"/>
          <w:lang w:val="sr-Cyrl-RS"/>
        </w:rPr>
        <w:sym w:font="Symbol" w:char="002D"/>
      </w:r>
      <w:r w:rsidRPr="00D97921">
        <w:rPr>
          <w:sz w:val="23"/>
          <w:lang w:val="sr-Cyrl-RS"/>
        </w:rPr>
        <w:t xml:space="preserve"> др. закон),</w:t>
      </w:r>
      <w:r w:rsidRPr="00D97921">
        <w:rPr>
          <w:sz w:val="23"/>
          <w:lang w:val="sr-Latn-RS"/>
        </w:rPr>
        <w:t xml:space="preserve"> </w:t>
      </w:r>
    </w:p>
    <w:p w14:paraId="3E6C46B7" w14:textId="77777777" w:rsidR="00916359" w:rsidRPr="00D97921" w:rsidRDefault="00916359" w:rsidP="00916359">
      <w:pPr>
        <w:rPr>
          <w:sz w:val="23"/>
          <w:lang w:val="sr-Latn-RS"/>
        </w:rPr>
      </w:pPr>
    </w:p>
    <w:p w14:paraId="5AE1A8A1" w14:textId="77777777" w:rsidR="00916359" w:rsidRPr="00D97921" w:rsidRDefault="00916359" w:rsidP="00916359">
      <w:pPr>
        <w:rPr>
          <w:sz w:val="23"/>
          <w:lang w:val="sr-Cyrl-RS"/>
        </w:rPr>
      </w:pPr>
      <w:r w:rsidRPr="00D97921">
        <w:rPr>
          <w:sz w:val="23"/>
          <w:lang w:val="sr-Cyrl-RS"/>
        </w:rPr>
        <w:tab/>
        <w:t>Влада доноси</w:t>
      </w:r>
    </w:p>
    <w:p w14:paraId="1E0F13A3" w14:textId="77777777" w:rsidR="00916359" w:rsidRPr="00D97921" w:rsidRDefault="00916359" w:rsidP="00916359">
      <w:pPr>
        <w:rPr>
          <w:sz w:val="23"/>
          <w:lang w:val="sr-Cyrl-RS"/>
        </w:rPr>
      </w:pPr>
    </w:p>
    <w:p w14:paraId="43712450" w14:textId="77777777" w:rsidR="00916359" w:rsidRPr="00D97921" w:rsidRDefault="00916359" w:rsidP="00916359">
      <w:pPr>
        <w:jc w:val="center"/>
        <w:rPr>
          <w:sz w:val="23"/>
          <w:lang w:val="sr-Cyrl-RS"/>
        </w:rPr>
      </w:pPr>
      <w:r w:rsidRPr="00D97921">
        <w:rPr>
          <w:sz w:val="23"/>
          <w:lang w:val="sr-Cyrl-RS"/>
        </w:rPr>
        <w:t>УРЕДБУ</w:t>
      </w:r>
    </w:p>
    <w:p w14:paraId="668AF191" w14:textId="77777777" w:rsidR="00916359" w:rsidRPr="00D97921" w:rsidRDefault="00916359" w:rsidP="00916359">
      <w:pPr>
        <w:jc w:val="center"/>
        <w:rPr>
          <w:sz w:val="23"/>
          <w:lang w:val="sr-Cyrl-RS"/>
        </w:rPr>
      </w:pPr>
      <w:r w:rsidRPr="00D97921">
        <w:rPr>
          <w:sz w:val="23"/>
          <w:lang w:val="sr-Cyrl-RS"/>
        </w:rPr>
        <w:t>о изменама Уредбе о ценама услуга које врши Агенција за безбедност саобраћаја</w:t>
      </w:r>
    </w:p>
    <w:p w14:paraId="7B624614" w14:textId="77777777" w:rsidR="00916359" w:rsidRPr="00D97921" w:rsidRDefault="00916359" w:rsidP="00916359">
      <w:pPr>
        <w:jc w:val="center"/>
        <w:rPr>
          <w:sz w:val="23"/>
          <w:lang w:val="sr-Cyrl-RS"/>
        </w:rPr>
      </w:pPr>
    </w:p>
    <w:p w14:paraId="04275785" w14:textId="77777777" w:rsidR="00916359" w:rsidRPr="00D97921" w:rsidRDefault="00916359" w:rsidP="00916359">
      <w:pPr>
        <w:jc w:val="center"/>
        <w:rPr>
          <w:sz w:val="23"/>
          <w:lang w:val="sr-Cyrl-RS"/>
        </w:rPr>
      </w:pPr>
      <w:r w:rsidRPr="00D97921">
        <w:rPr>
          <w:sz w:val="23"/>
          <w:lang w:val="sr-Cyrl-RS"/>
        </w:rPr>
        <w:t>Члан 1.</w:t>
      </w:r>
    </w:p>
    <w:p w14:paraId="74552C4E" w14:textId="77777777" w:rsidR="00916359" w:rsidRPr="0016465F" w:rsidRDefault="00916359" w:rsidP="00916359">
      <w:pPr>
        <w:rPr>
          <w:sz w:val="18"/>
          <w:szCs w:val="18"/>
          <w:lang w:val="sr-Cyrl-RS"/>
        </w:rPr>
      </w:pPr>
    </w:p>
    <w:p w14:paraId="0291A5E0" w14:textId="77777777" w:rsidR="00916359" w:rsidRPr="00D97921" w:rsidRDefault="00916359" w:rsidP="00916359">
      <w:pPr>
        <w:rPr>
          <w:sz w:val="23"/>
          <w:lang w:val="sr-Cyrl-RS"/>
        </w:rPr>
      </w:pPr>
      <w:r w:rsidRPr="00D97921">
        <w:rPr>
          <w:sz w:val="23"/>
          <w:lang w:val="sr-Cyrl-RS"/>
        </w:rPr>
        <w:tab/>
        <w:t>У члану 11. став 2. брише се.</w:t>
      </w:r>
    </w:p>
    <w:p w14:paraId="28952777" w14:textId="77777777" w:rsidR="00916359" w:rsidRPr="00D97921" w:rsidRDefault="00916359" w:rsidP="00916359">
      <w:pPr>
        <w:rPr>
          <w:sz w:val="23"/>
          <w:lang w:val="sr-Cyrl-RS"/>
        </w:rPr>
      </w:pPr>
      <w:r w:rsidRPr="00D97921">
        <w:rPr>
          <w:sz w:val="23"/>
          <w:lang w:val="sr-Cyrl-RS"/>
        </w:rPr>
        <w:tab/>
        <w:t>Досадашњи ст. 3-5. постају ст. 2-4.</w:t>
      </w:r>
    </w:p>
    <w:p w14:paraId="7D17D6B2" w14:textId="77777777" w:rsidR="00916359" w:rsidRPr="00D97921" w:rsidRDefault="00916359" w:rsidP="00916359">
      <w:pPr>
        <w:rPr>
          <w:sz w:val="23"/>
          <w:lang w:val="sr-Cyrl-RS"/>
        </w:rPr>
      </w:pPr>
    </w:p>
    <w:p w14:paraId="16947309" w14:textId="77777777" w:rsidR="00916359" w:rsidRPr="00D97921" w:rsidRDefault="00916359" w:rsidP="00916359">
      <w:pPr>
        <w:jc w:val="center"/>
        <w:rPr>
          <w:sz w:val="23"/>
          <w:lang w:val="sr-Cyrl-RS"/>
        </w:rPr>
      </w:pPr>
      <w:r w:rsidRPr="00D97921">
        <w:rPr>
          <w:sz w:val="23"/>
          <w:lang w:val="sr-Cyrl-RS"/>
        </w:rPr>
        <w:t>Члан 2.</w:t>
      </w:r>
    </w:p>
    <w:p w14:paraId="580DEA39" w14:textId="77777777" w:rsidR="00916359" w:rsidRPr="0016465F" w:rsidRDefault="00916359" w:rsidP="00916359">
      <w:pPr>
        <w:rPr>
          <w:sz w:val="18"/>
          <w:szCs w:val="18"/>
          <w:lang w:val="sr-Cyrl-RS"/>
        </w:rPr>
      </w:pPr>
    </w:p>
    <w:p w14:paraId="28DF7143" w14:textId="77777777" w:rsidR="00916359" w:rsidRPr="00D97921" w:rsidRDefault="00916359" w:rsidP="00916359">
      <w:pPr>
        <w:rPr>
          <w:sz w:val="23"/>
          <w:lang w:val="sr-Cyrl-RS"/>
        </w:rPr>
      </w:pPr>
      <w:r w:rsidRPr="00D97921">
        <w:rPr>
          <w:sz w:val="23"/>
          <w:lang w:val="sr-Cyrl-RS"/>
        </w:rPr>
        <w:tab/>
        <w:t>У члану 18. став 2. речи: „износи 2.500,00</w:t>
      </w:r>
      <w:r w:rsidRPr="00D97921">
        <w:rPr>
          <w:sz w:val="23"/>
          <w:lang w:val="ru-RU"/>
        </w:rPr>
        <w:t>”</w:t>
      </w:r>
      <w:r w:rsidRPr="00D97921">
        <w:rPr>
          <w:sz w:val="23"/>
          <w:lang w:val="sr-Cyrl-RS"/>
        </w:rPr>
        <w:t xml:space="preserve"> замењују се речима: „износи 1.300,00</w:t>
      </w:r>
      <w:r w:rsidRPr="00D97921">
        <w:rPr>
          <w:sz w:val="23"/>
          <w:lang w:val="ru-RU"/>
        </w:rPr>
        <w:t>”</w:t>
      </w:r>
      <w:r w:rsidRPr="00D97921">
        <w:rPr>
          <w:sz w:val="23"/>
          <w:lang w:val="sr-Cyrl-RS"/>
        </w:rPr>
        <w:t>.</w:t>
      </w:r>
    </w:p>
    <w:p w14:paraId="1F08E80A" w14:textId="77777777" w:rsidR="00916359" w:rsidRPr="00D97921" w:rsidRDefault="00916359" w:rsidP="00916359">
      <w:pPr>
        <w:rPr>
          <w:sz w:val="23"/>
          <w:lang w:val="sr-Cyrl-RS"/>
        </w:rPr>
      </w:pPr>
    </w:p>
    <w:p w14:paraId="33BA9329" w14:textId="77777777" w:rsidR="00916359" w:rsidRPr="00D97921" w:rsidRDefault="00916359" w:rsidP="00916359">
      <w:pPr>
        <w:jc w:val="center"/>
        <w:rPr>
          <w:sz w:val="23"/>
          <w:lang w:val="sr-Cyrl-RS"/>
        </w:rPr>
      </w:pPr>
      <w:r w:rsidRPr="00D97921">
        <w:rPr>
          <w:sz w:val="23"/>
          <w:lang w:val="sr-Cyrl-RS"/>
        </w:rPr>
        <w:t>Члан 3.</w:t>
      </w:r>
    </w:p>
    <w:p w14:paraId="17AC6955" w14:textId="77777777" w:rsidR="00916359" w:rsidRPr="00D97921" w:rsidRDefault="00916359" w:rsidP="00916359">
      <w:pPr>
        <w:rPr>
          <w:sz w:val="23"/>
          <w:lang w:val="sr-Cyrl-RS"/>
        </w:rPr>
      </w:pPr>
    </w:p>
    <w:p w14:paraId="4C51A8C3" w14:textId="77777777" w:rsidR="00916359" w:rsidRPr="00D97921" w:rsidRDefault="00916359" w:rsidP="00916359">
      <w:pPr>
        <w:rPr>
          <w:sz w:val="23"/>
          <w:lang w:val="sr-Cyrl-RS"/>
        </w:rPr>
      </w:pPr>
      <w:r w:rsidRPr="00D97921">
        <w:rPr>
          <w:sz w:val="23"/>
          <w:lang w:val="sr-Cyrl-RS"/>
        </w:rPr>
        <w:tab/>
        <w:t>Члан 20. мења се и гласи:</w:t>
      </w:r>
    </w:p>
    <w:p w14:paraId="73C4143B" w14:textId="77777777" w:rsidR="00916359" w:rsidRPr="00D97921" w:rsidRDefault="00916359" w:rsidP="00916359">
      <w:pPr>
        <w:jc w:val="center"/>
        <w:rPr>
          <w:sz w:val="23"/>
          <w:lang w:val="sr-Cyrl-RS"/>
        </w:rPr>
      </w:pPr>
      <w:r w:rsidRPr="00D97921">
        <w:rPr>
          <w:sz w:val="23"/>
          <w:lang w:val="sr-Cyrl-RS"/>
        </w:rPr>
        <w:t>„Члан 20.</w:t>
      </w:r>
    </w:p>
    <w:p w14:paraId="44492201" w14:textId="77777777" w:rsidR="00916359" w:rsidRPr="00D97921" w:rsidRDefault="00916359" w:rsidP="00916359">
      <w:pPr>
        <w:rPr>
          <w:sz w:val="23"/>
          <w:lang w:val="sr-Cyrl-RS"/>
        </w:rPr>
      </w:pPr>
      <w:r w:rsidRPr="00D97921">
        <w:rPr>
          <w:sz w:val="23"/>
          <w:lang w:val="sr-Cyrl-RS"/>
        </w:rPr>
        <w:tab/>
        <w:t>Цена услуга утврђивања услова за овлашћено правно лице у вези са испитивањем</w:t>
      </w:r>
      <w:r w:rsidRPr="00D97921">
        <w:rPr>
          <w:sz w:val="23"/>
          <w:lang w:val="sr-Latn-RS"/>
        </w:rPr>
        <w:t xml:space="preserve"> </w:t>
      </w:r>
      <w:r w:rsidRPr="00D97921">
        <w:rPr>
          <w:sz w:val="23"/>
          <w:lang w:val="sr-Cyrl-RS"/>
        </w:rPr>
        <w:t>возила и издавањем потврда о исправности уређаја за погон возила на алтернативна</w:t>
      </w:r>
      <w:r w:rsidRPr="00D97921">
        <w:rPr>
          <w:sz w:val="23"/>
          <w:lang w:val="sr-Latn-RS"/>
        </w:rPr>
        <w:t xml:space="preserve"> </w:t>
      </w:r>
      <w:r w:rsidRPr="00D97921">
        <w:rPr>
          <w:sz w:val="23"/>
          <w:lang w:val="sr-Cyrl-RS"/>
        </w:rPr>
        <w:t>горива износи 110.000,00 динара.</w:t>
      </w:r>
    </w:p>
    <w:p w14:paraId="44AA62E5" w14:textId="77777777" w:rsidR="00916359" w:rsidRPr="00D97921" w:rsidRDefault="00916359" w:rsidP="00916359">
      <w:pPr>
        <w:rPr>
          <w:sz w:val="23"/>
          <w:lang w:val="sr-Cyrl-RS"/>
        </w:rPr>
      </w:pPr>
      <w:r w:rsidRPr="00D97921">
        <w:rPr>
          <w:sz w:val="23"/>
          <w:lang w:val="sr-Cyrl-RS"/>
        </w:rPr>
        <w:tab/>
        <w:t>Цена услуга допунског утврђивања услова већ овлашћеног правног лица у вези са испитивањем возила и издавањем потврда о исправности уређаја за погон возила на алтернативна горива, за испитивање аутономних возила у сврху тестирања, износи 50.000,00 динара.</w:t>
      </w:r>
    </w:p>
    <w:p w14:paraId="57A0BF8F" w14:textId="77777777" w:rsidR="00916359" w:rsidRPr="00D97921" w:rsidRDefault="00916359" w:rsidP="00916359">
      <w:pPr>
        <w:rPr>
          <w:sz w:val="23"/>
          <w:lang w:val="sr-Cyrl-RS"/>
        </w:rPr>
      </w:pPr>
      <w:r w:rsidRPr="00D97921">
        <w:rPr>
          <w:sz w:val="23"/>
          <w:lang w:val="sr-Cyrl-RS"/>
        </w:rPr>
        <w:tab/>
        <w:t>Цена услуга допунског утврђивања услова већ овлашћеног правног лица у вези са испитивањем возила и издавањем потврда о исправности уређаја за погон возила на алтернативна горива, за испитивање возила која се увозе као употребљавана, а која нису усаглашена са једнообразним техничким условима у складу са Споразумом, износи 50.000,00 динара.</w:t>
      </w:r>
    </w:p>
    <w:p w14:paraId="4CE1BF05" w14:textId="77777777" w:rsidR="00916359" w:rsidRPr="00D97921" w:rsidRDefault="00916359" w:rsidP="00916359">
      <w:pPr>
        <w:rPr>
          <w:sz w:val="23"/>
          <w:lang w:val="sr-Cyrl-RS"/>
        </w:rPr>
      </w:pPr>
      <w:r w:rsidRPr="00D97921">
        <w:rPr>
          <w:sz w:val="23"/>
          <w:lang w:val="sr-Cyrl-RS"/>
        </w:rPr>
        <w:tab/>
        <w:t>Цена услуга утврђивања услова за овлашћено правно лице у вези са испитивањем техничких карактеристика и очуваности возила од историјског значаја, износи 110.000,00 динара.</w:t>
      </w:r>
      <w:r w:rsidRPr="00D97921">
        <w:rPr>
          <w:bCs/>
          <w:sz w:val="23"/>
          <w:lang w:val="sr-Cyrl-CS"/>
        </w:rPr>
        <w:t>”</w:t>
      </w:r>
    </w:p>
    <w:p w14:paraId="0B69F624" w14:textId="77777777" w:rsidR="00916359" w:rsidRPr="00D97921" w:rsidRDefault="00916359" w:rsidP="00916359">
      <w:pPr>
        <w:rPr>
          <w:sz w:val="23"/>
          <w:lang w:val="sr-Cyrl-RS"/>
        </w:rPr>
      </w:pPr>
      <w:r w:rsidRPr="00D97921">
        <w:rPr>
          <w:sz w:val="23"/>
          <w:lang w:val="sr-Cyrl-RS"/>
        </w:rPr>
        <w:tab/>
        <w:t>Цена услуга увида у техничку документацију и издавање одобрења преправке возила износи 20.000,00 динара.</w:t>
      </w:r>
    </w:p>
    <w:p w14:paraId="7B1475F3" w14:textId="77777777" w:rsidR="00916359" w:rsidRPr="00D97921" w:rsidRDefault="00916359" w:rsidP="00916359">
      <w:pPr>
        <w:rPr>
          <w:sz w:val="23"/>
          <w:lang w:val="sr-Cyrl-RS"/>
        </w:rPr>
      </w:pPr>
      <w:r w:rsidRPr="00D97921">
        <w:rPr>
          <w:sz w:val="23"/>
          <w:lang w:val="sr-Cyrl-RS"/>
        </w:rPr>
        <w:tab/>
        <w:t>Цена услуга обраде документације за испитивање преправљених возила и за испитивање возила која се увозе као употребљавана, а која нису усаглашена са једнообразним техничким условима у складу са Споразумом, износи 3.300,00 динара.</w:t>
      </w:r>
    </w:p>
    <w:p w14:paraId="5AFDF84B" w14:textId="77777777" w:rsidR="00916359" w:rsidRPr="00D97921" w:rsidRDefault="00916359" w:rsidP="00916359">
      <w:pPr>
        <w:rPr>
          <w:sz w:val="23"/>
          <w:lang w:val="sr-Cyrl-RS"/>
        </w:rPr>
      </w:pPr>
      <w:r w:rsidRPr="00D97921">
        <w:rPr>
          <w:sz w:val="23"/>
          <w:lang w:val="sr-Cyrl-RS"/>
        </w:rPr>
        <w:tab/>
        <w:t>Цена услуга издавања уверења о испитивању возила износи 3.000,00 динара.</w:t>
      </w:r>
    </w:p>
    <w:p w14:paraId="5C2B2964" w14:textId="77777777" w:rsidR="00916359" w:rsidRPr="00D97921" w:rsidRDefault="00916359" w:rsidP="00916359">
      <w:pPr>
        <w:rPr>
          <w:sz w:val="23"/>
          <w:lang w:val="sr-Cyrl-RS"/>
        </w:rPr>
      </w:pPr>
      <w:r w:rsidRPr="00D97921">
        <w:rPr>
          <w:sz w:val="23"/>
          <w:lang w:val="sr-Cyrl-RS"/>
        </w:rPr>
        <w:tab/>
        <w:t>Цена услуга издавања уверења о испитивању аутономног возила у сврхе тестирања износи 3.600,00 динара.</w:t>
      </w:r>
    </w:p>
    <w:p w14:paraId="7EDFBA7D" w14:textId="77777777" w:rsidR="00916359" w:rsidRPr="00D97921" w:rsidRDefault="00916359" w:rsidP="00916359">
      <w:pPr>
        <w:rPr>
          <w:sz w:val="23"/>
          <w:lang w:val="sr-Cyrl-RS"/>
        </w:rPr>
      </w:pPr>
      <w:r w:rsidRPr="00D97921">
        <w:rPr>
          <w:sz w:val="23"/>
          <w:lang w:val="sr-Cyrl-RS"/>
        </w:rPr>
        <w:tab/>
        <w:t>Цена услуга издавања потврде о возилу од историјског значаја износи 3.600,00 динара.</w:t>
      </w:r>
    </w:p>
    <w:p w14:paraId="68025374" w14:textId="77777777" w:rsidR="00916359" w:rsidRPr="00D97921" w:rsidRDefault="00916359" w:rsidP="00916359">
      <w:pPr>
        <w:rPr>
          <w:sz w:val="23"/>
          <w:lang w:val="sr-Cyrl-RS"/>
        </w:rPr>
      </w:pPr>
      <w:r w:rsidRPr="00D97921">
        <w:rPr>
          <w:sz w:val="23"/>
          <w:lang w:val="sr-Cyrl-RS"/>
        </w:rPr>
        <w:lastRenderedPageBreak/>
        <w:tab/>
        <w:t>Цена услуга издавања уверења за испитивање возила која се увозе као употребљавана, а која нису усаглашена са једнообразним техничким условима у складу са Споразумом износи 3.600,00 динара.</w:t>
      </w:r>
    </w:p>
    <w:p w14:paraId="3C4887B2" w14:textId="77777777" w:rsidR="00916359" w:rsidRPr="00D97921" w:rsidRDefault="00916359" w:rsidP="00916359">
      <w:pPr>
        <w:rPr>
          <w:sz w:val="23"/>
          <w:lang w:val="sr-Cyrl-RS"/>
        </w:rPr>
      </w:pPr>
      <w:r w:rsidRPr="00D97921">
        <w:rPr>
          <w:sz w:val="23"/>
          <w:lang w:val="sr-Cyrl-RS"/>
        </w:rPr>
        <w:tab/>
        <w:t>Цена услуга издавања потврде о исправности уређаја и опреме за погон возила на течни нафтни гас износи 3.000,00 динара.</w:t>
      </w:r>
    </w:p>
    <w:p w14:paraId="458A897C" w14:textId="77777777" w:rsidR="00916359" w:rsidRPr="00D97921" w:rsidRDefault="00916359" w:rsidP="00916359">
      <w:pPr>
        <w:rPr>
          <w:sz w:val="23"/>
          <w:lang w:val="sr-Cyrl-RS"/>
        </w:rPr>
      </w:pPr>
      <w:r w:rsidRPr="00D97921">
        <w:rPr>
          <w:sz w:val="23"/>
          <w:lang w:val="sr-Cyrl-RS"/>
        </w:rPr>
        <w:tab/>
        <w:t>Цена услуга издавања образаца потврде о исправности уређаја и опреме за погон возила на течни нафтни гас или компримовани природни гас износи 300,00 динара.</w:t>
      </w:r>
    </w:p>
    <w:p w14:paraId="6EC9415F" w14:textId="77777777" w:rsidR="00916359" w:rsidRPr="00D97921" w:rsidRDefault="00916359" w:rsidP="00916359">
      <w:pPr>
        <w:rPr>
          <w:sz w:val="23"/>
          <w:lang w:val="sr-Cyrl-RS"/>
        </w:rPr>
      </w:pPr>
      <w:r w:rsidRPr="00D97921">
        <w:rPr>
          <w:sz w:val="23"/>
          <w:lang w:val="sr-Cyrl-RS"/>
        </w:rPr>
        <w:tab/>
        <w:t>Цена услуга издавања образаца потврде о возилу од историјског значаја износи 700,00 динара.</w:t>
      </w:r>
    </w:p>
    <w:p w14:paraId="39DDC5DC" w14:textId="77777777" w:rsidR="00916359" w:rsidRPr="00D97921" w:rsidRDefault="00916359" w:rsidP="00916359">
      <w:pPr>
        <w:rPr>
          <w:sz w:val="23"/>
          <w:lang w:val="sr-Cyrl-RS"/>
        </w:rPr>
      </w:pPr>
      <w:r w:rsidRPr="00D97921">
        <w:rPr>
          <w:sz w:val="23"/>
          <w:lang w:val="sr-Cyrl-RS"/>
        </w:rPr>
        <w:tab/>
        <w:t>Цена услуге утврђивања статуса возила од историјског значаја (олдтајмера) од стране Агенције за возила од историјског значаја износи 25.000,00 динара.</w:t>
      </w:r>
    </w:p>
    <w:p w14:paraId="0BFC5594" w14:textId="77777777" w:rsidR="00916359" w:rsidRPr="00D97921" w:rsidRDefault="00916359" w:rsidP="00916359">
      <w:pPr>
        <w:rPr>
          <w:sz w:val="23"/>
          <w:lang w:val="sr-Cyrl-RS"/>
        </w:rPr>
      </w:pPr>
      <w:r w:rsidRPr="00D97921">
        <w:rPr>
          <w:sz w:val="23"/>
          <w:lang w:val="sr-Cyrl-RS"/>
        </w:rPr>
        <w:tab/>
        <w:t>Изузетно, цена услуга обраде документације за испитивање возила из става 7. овог члана не плаћа се приликом испитивања:</w:t>
      </w:r>
    </w:p>
    <w:p w14:paraId="6A6BBB45" w14:textId="77777777" w:rsidR="00916359" w:rsidRPr="00D97921" w:rsidRDefault="00916359" w:rsidP="00916359">
      <w:pPr>
        <w:rPr>
          <w:sz w:val="23"/>
          <w:lang w:val="sr-Cyrl-RS"/>
        </w:rPr>
      </w:pPr>
      <w:r w:rsidRPr="00D97921">
        <w:rPr>
          <w:sz w:val="23"/>
          <w:lang w:val="sr-Cyrl-RS"/>
        </w:rPr>
        <w:tab/>
        <w:t>1) преправке возила уградњом/изградњом уређаја и опреме за погон возила на алтернативна горива;</w:t>
      </w:r>
    </w:p>
    <w:p w14:paraId="41FC4239" w14:textId="77777777" w:rsidR="00916359" w:rsidRPr="00D97921" w:rsidRDefault="00916359" w:rsidP="00916359">
      <w:pPr>
        <w:rPr>
          <w:sz w:val="23"/>
          <w:lang w:val="sr-Cyrl-RS"/>
        </w:rPr>
      </w:pPr>
      <w:r w:rsidRPr="00D97921">
        <w:rPr>
          <w:sz w:val="23"/>
          <w:lang w:val="sr-Cyrl-RS"/>
        </w:rPr>
        <w:tab/>
        <w:t>2) преправке возила уградњом уређаја за спајање вучног и прикључног возила;</w:t>
      </w:r>
    </w:p>
    <w:p w14:paraId="05855DBA" w14:textId="77777777" w:rsidR="00916359" w:rsidRPr="00D97921" w:rsidRDefault="00916359" w:rsidP="00916359">
      <w:pPr>
        <w:rPr>
          <w:sz w:val="23"/>
          <w:lang w:val="sr-Cyrl-RS"/>
        </w:rPr>
      </w:pPr>
      <w:r w:rsidRPr="00D97921">
        <w:rPr>
          <w:sz w:val="23"/>
          <w:lang w:val="sr-Cyrl-RS"/>
        </w:rPr>
        <w:tab/>
        <w:t>3) преправке возила изградњом дуплих команди;</w:t>
      </w:r>
    </w:p>
    <w:p w14:paraId="686953F4" w14:textId="77777777" w:rsidR="00916359" w:rsidRPr="00D97921" w:rsidRDefault="00916359" w:rsidP="00916359">
      <w:pPr>
        <w:rPr>
          <w:sz w:val="23"/>
          <w:lang w:val="sr-Cyrl-RS"/>
        </w:rPr>
      </w:pPr>
      <w:r w:rsidRPr="00D97921">
        <w:rPr>
          <w:sz w:val="23"/>
          <w:lang w:val="sr-Cyrl-RS"/>
        </w:rPr>
        <w:tab/>
        <w:t>4) преправке возила уградњом уређаја (команди) за управљање возилом лица са инвалидитетом;</w:t>
      </w:r>
    </w:p>
    <w:p w14:paraId="2BC69800" w14:textId="77777777" w:rsidR="00916359" w:rsidRPr="00D97921" w:rsidRDefault="00916359" w:rsidP="00916359">
      <w:pPr>
        <w:rPr>
          <w:sz w:val="23"/>
          <w:lang w:val="sr-Cyrl-RS"/>
        </w:rPr>
      </w:pPr>
      <w:r w:rsidRPr="00D97921">
        <w:rPr>
          <w:sz w:val="23"/>
          <w:lang w:val="sr-Cyrl-RS"/>
        </w:rPr>
        <w:tab/>
        <w:t>5) преправке возила накнадним пресвлачењем стакала возила унутрашњом пластичном превлаком;</w:t>
      </w:r>
    </w:p>
    <w:p w14:paraId="7CC2021A" w14:textId="77777777" w:rsidR="00916359" w:rsidRPr="00D97921" w:rsidRDefault="00916359" w:rsidP="00916359">
      <w:pPr>
        <w:rPr>
          <w:sz w:val="23"/>
          <w:lang w:val="sr-Cyrl-RS"/>
        </w:rPr>
      </w:pPr>
      <w:r w:rsidRPr="00D97921">
        <w:rPr>
          <w:sz w:val="23"/>
          <w:lang w:val="sr-Cyrl-RS"/>
        </w:rPr>
        <w:tab/>
        <w:t>6) возила за која нису познати или су погрешно уписани технички подаци у саобраћајној дозволи;</w:t>
      </w:r>
    </w:p>
    <w:p w14:paraId="39D791F0" w14:textId="77777777" w:rsidR="00916359" w:rsidRPr="00D97921" w:rsidRDefault="00916359" w:rsidP="00916359">
      <w:pPr>
        <w:rPr>
          <w:sz w:val="23"/>
          <w:lang w:val="sr-Cyrl-RS"/>
        </w:rPr>
      </w:pPr>
      <w:r w:rsidRPr="00D97921">
        <w:rPr>
          <w:sz w:val="23"/>
          <w:lang w:val="sr-Cyrl-RS"/>
        </w:rPr>
        <w:tab/>
        <w:t>7) свих врста преправки за које Агенција не врши преглед документације.</w:t>
      </w:r>
    </w:p>
    <w:p w14:paraId="1E066CA5" w14:textId="77777777" w:rsidR="00916359" w:rsidRPr="00D97921" w:rsidRDefault="00916359" w:rsidP="00916359">
      <w:pPr>
        <w:rPr>
          <w:sz w:val="23"/>
          <w:lang w:val="sr-Cyrl-RS"/>
        </w:rPr>
      </w:pPr>
      <w:r w:rsidRPr="00D97921">
        <w:rPr>
          <w:sz w:val="23"/>
          <w:lang w:val="sr-Cyrl-RS"/>
        </w:rPr>
        <w:tab/>
        <w:t>Цена услуга утврђивања услова на испитном месту већ овлашћеног правног лица у вези са испитивањем возила и издавањем потврда о исправности уређаја за погон возила на алтернативна горива износи 30.000,00 динара.</w:t>
      </w:r>
    </w:p>
    <w:p w14:paraId="7782C237" w14:textId="77777777" w:rsidR="00916359" w:rsidRPr="00D97921" w:rsidRDefault="00916359" w:rsidP="00916359">
      <w:pPr>
        <w:rPr>
          <w:sz w:val="23"/>
          <w:lang w:val="sr-Cyrl-RS"/>
        </w:rPr>
      </w:pPr>
      <w:r w:rsidRPr="00D97921">
        <w:rPr>
          <w:sz w:val="23"/>
          <w:lang w:val="sr-Cyrl-RS"/>
        </w:rPr>
        <w:tab/>
        <w:t>Цена услуге испитивања возила од стране Агенције за возила чија дозвољена маса не прелази 3.5 t износи 15.000,00 динара.</w:t>
      </w:r>
    </w:p>
    <w:p w14:paraId="6E61B4BC" w14:textId="77777777" w:rsidR="00916359" w:rsidRPr="00D97921" w:rsidRDefault="00916359" w:rsidP="00916359">
      <w:pPr>
        <w:rPr>
          <w:sz w:val="23"/>
          <w:lang w:val="sr-Cyrl-RS"/>
        </w:rPr>
      </w:pPr>
      <w:r w:rsidRPr="00D97921">
        <w:rPr>
          <w:sz w:val="23"/>
          <w:lang w:val="sr-Cyrl-RS"/>
        </w:rPr>
        <w:tab/>
        <w:t>Цена услуге испитивања возила од стране Агенције за возила чија дозвољена маса прелази 3.5 t износи 30.000,00 динара.</w:t>
      </w:r>
      <w:r w:rsidRPr="00D97921">
        <w:rPr>
          <w:bCs/>
          <w:sz w:val="23"/>
          <w:lang w:val="sr-Cyrl-CS"/>
        </w:rPr>
        <w:t>”</w:t>
      </w:r>
    </w:p>
    <w:p w14:paraId="355F7AC5" w14:textId="77777777" w:rsidR="00916359" w:rsidRPr="00D97921" w:rsidRDefault="00916359" w:rsidP="00916359">
      <w:pPr>
        <w:rPr>
          <w:sz w:val="23"/>
          <w:lang w:val="sr-Cyrl-RS"/>
        </w:rPr>
      </w:pPr>
    </w:p>
    <w:p w14:paraId="2AF5B5C1" w14:textId="77777777" w:rsidR="00916359" w:rsidRDefault="00916359" w:rsidP="0016465F">
      <w:pPr>
        <w:jc w:val="center"/>
        <w:rPr>
          <w:sz w:val="23"/>
          <w:lang w:val="sr-Cyrl-RS"/>
        </w:rPr>
      </w:pPr>
      <w:r w:rsidRPr="00D97921">
        <w:rPr>
          <w:sz w:val="23"/>
          <w:lang w:val="sr-Cyrl-RS"/>
        </w:rPr>
        <w:t>Члан 4.</w:t>
      </w:r>
    </w:p>
    <w:p w14:paraId="2F4A6CF4" w14:textId="77777777" w:rsidR="0016465F" w:rsidRPr="00D97921" w:rsidRDefault="0016465F" w:rsidP="0016465F">
      <w:pPr>
        <w:jc w:val="center"/>
        <w:rPr>
          <w:sz w:val="23"/>
          <w:lang w:val="sr-Cyrl-RS"/>
        </w:rPr>
      </w:pPr>
    </w:p>
    <w:p w14:paraId="55429D30" w14:textId="77777777" w:rsidR="00916359" w:rsidRPr="00D97921" w:rsidRDefault="00916359" w:rsidP="00916359">
      <w:pPr>
        <w:rPr>
          <w:sz w:val="23"/>
          <w:lang w:val="sr-Cyrl-RS"/>
        </w:rPr>
      </w:pPr>
      <w:r w:rsidRPr="00D97921">
        <w:rPr>
          <w:sz w:val="23"/>
          <w:lang w:val="sr-Cyrl-RS"/>
        </w:rPr>
        <w:tab/>
        <w:t>Ова уредба ступа на снагу осмог дана од дана објављивања у „Службеном гласнику Републике Србије</w:t>
      </w:r>
      <w:r w:rsidRPr="00D97921">
        <w:rPr>
          <w:sz w:val="23"/>
          <w:lang w:val="ru-RU"/>
        </w:rPr>
        <w:t>”</w:t>
      </w:r>
      <w:r w:rsidRPr="00D97921">
        <w:rPr>
          <w:sz w:val="23"/>
          <w:lang w:val="sr-Cyrl-RS"/>
        </w:rPr>
        <w:t>.</w:t>
      </w:r>
    </w:p>
    <w:p w14:paraId="77951E64" w14:textId="77777777" w:rsidR="00916359" w:rsidRPr="00D97921" w:rsidRDefault="00916359" w:rsidP="00916359">
      <w:pPr>
        <w:rPr>
          <w:sz w:val="23"/>
          <w:lang w:val="sr-Cyrl-RS"/>
        </w:rPr>
      </w:pPr>
    </w:p>
    <w:p w14:paraId="2EBBC802" w14:textId="77777777" w:rsidR="00916359" w:rsidRPr="00D97921" w:rsidRDefault="00916359" w:rsidP="00916359">
      <w:pPr>
        <w:rPr>
          <w:color w:val="000000"/>
          <w:sz w:val="23"/>
          <w:lang w:val="sr-Cyrl-CS"/>
        </w:rPr>
      </w:pPr>
      <w:r w:rsidRPr="00D97921">
        <w:rPr>
          <w:sz w:val="23"/>
        </w:rPr>
        <w:t xml:space="preserve">05 Број: </w:t>
      </w:r>
      <w:r w:rsidRPr="00D97921">
        <w:rPr>
          <w:sz w:val="23"/>
          <w:lang w:val="sr-Cyrl-RS"/>
        </w:rPr>
        <w:t>110-1441</w:t>
      </w:r>
      <w:r w:rsidRPr="00D97921">
        <w:rPr>
          <w:sz w:val="23"/>
        </w:rPr>
        <w:t>/20</w:t>
      </w:r>
      <w:r w:rsidRPr="00D97921">
        <w:rPr>
          <w:sz w:val="23"/>
          <w:lang w:val="sr-Cyrl-RS"/>
        </w:rPr>
        <w:t>2</w:t>
      </w:r>
      <w:r>
        <w:rPr>
          <w:sz w:val="23"/>
          <w:lang w:val="sr-Cyrl-RS"/>
        </w:rPr>
        <w:t>5</w:t>
      </w:r>
    </w:p>
    <w:p w14:paraId="74F4BAEE" w14:textId="77777777" w:rsidR="00916359" w:rsidRPr="00D97921" w:rsidRDefault="00916359" w:rsidP="00916359">
      <w:pPr>
        <w:rPr>
          <w:sz w:val="23"/>
          <w:lang w:val="sr-Latn-CS"/>
        </w:rPr>
      </w:pPr>
      <w:r w:rsidRPr="00D97921">
        <w:rPr>
          <w:sz w:val="23"/>
        </w:rPr>
        <w:t>У</w:t>
      </w:r>
      <w:r w:rsidRPr="00D97921">
        <w:rPr>
          <w:sz w:val="23"/>
          <w:lang w:val="sr-Latn-CS"/>
        </w:rPr>
        <w:t xml:space="preserve"> </w:t>
      </w:r>
      <w:r w:rsidRPr="00D97921">
        <w:rPr>
          <w:sz w:val="23"/>
        </w:rPr>
        <w:t>Београду</w:t>
      </w:r>
      <w:r w:rsidRPr="00D97921">
        <w:rPr>
          <w:sz w:val="23"/>
          <w:lang w:val="sr-Latn-CS"/>
        </w:rPr>
        <w:t>,</w:t>
      </w:r>
      <w:r>
        <w:rPr>
          <w:sz w:val="23"/>
          <w:lang w:val="sr-Cyrl-RS"/>
        </w:rPr>
        <w:t xml:space="preserve"> 27</w:t>
      </w:r>
      <w:r w:rsidRPr="00D97921">
        <w:rPr>
          <w:sz w:val="23"/>
          <w:lang w:val="sr-Cyrl-RS"/>
        </w:rPr>
        <w:t xml:space="preserve">. фебруара </w:t>
      </w:r>
      <w:r w:rsidRPr="00D97921">
        <w:rPr>
          <w:sz w:val="23"/>
          <w:lang w:val="sr-Latn-CS"/>
        </w:rPr>
        <w:t>20</w:t>
      </w:r>
      <w:r w:rsidRPr="00D97921">
        <w:rPr>
          <w:sz w:val="23"/>
          <w:lang w:val="sr-Cyrl-RS"/>
        </w:rPr>
        <w:t>25</w:t>
      </w:r>
      <w:r w:rsidRPr="00D97921">
        <w:rPr>
          <w:sz w:val="23"/>
          <w:lang w:val="sr-Latn-CS"/>
        </w:rPr>
        <w:t xml:space="preserve">. </w:t>
      </w:r>
      <w:r w:rsidRPr="00D97921">
        <w:rPr>
          <w:sz w:val="23"/>
        </w:rPr>
        <w:t>године</w:t>
      </w:r>
    </w:p>
    <w:p w14:paraId="6BB4443B" w14:textId="77777777" w:rsidR="00916359" w:rsidRPr="00D97921" w:rsidRDefault="00916359" w:rsidP="00916359">
      <w:pPr>
        <w:pStyle w:val="1tekst"/>
        <w:jc w:val="center"/>
        <w:rPr>
          <w:sz w:val="23"/>
          <w:szCs w:val="24"/>
          <w:lang w:val="sr-Cyrl-CS"/>
        </w:rPr>
      </w:pPr>
      <w:r w:rsidRPr="00D97921">
        <w:rPr>
          <w:sz w:val="23"/>
          <w:szCs w:val="24"/>
          <w:lang w:val="sr-Cyrl-CS"/>
        </w:rPr>
        <w:t>В</w:t>
      </w:r>
      <w:r w:rsidRPr="00D97921">
        <w:rPr>
          <w:sz w:val="23"/>
          <w:szCs w:val="24"/>
          <w:lang w:val="sr-Latn-CS"/>
        </w:rPr>
        <w:t xml:space="preserve"> </w:t>
      </w:r>
      <w:r w:rsidRPr="00D97921">
        <w:rPr>
          <w:sz w:val="23"/>
          <w:szCs w:val="24"/>
          <w:lang w:val="sr-Cyrl-CS"/>
        </w:rPr>
        <w:t>Л</w:t>
      </w:r>
      <w:r w:rsidRPr="00D97921">
        <w:rPr>
          <w:sz w:val="23"/>
          <w:szCs w:val="24"/>
          <w:lang w:val="sr-Latn-CS"/>
        </w:rPr>
        <w:t xml:space="preserve"> </w:t>
      </w:r>
      <w:r w:rsidRPr="00D97921">
        <w:rPr>
          <w:sz w:val="23"/>
          <w:szCs w:val="24"/>
          <w:lang w:val="sr-Cyrl-CS"/>
        </w:rPr>
        <w:t>А</w:t>
      </w:r>
      <w:r w:rsidRPr="00D97921">
        <w:rPr>
          <w:sz w:val="23"/>
          <w:szCs w:val="24"/>
          <w:lang w:val="sr-Latn-CS"/>
        </w:rPr>
        <w:t xml:space="preserve"> </w:t>
      </w:r>
      <w:r w:rsidRPr="00D97921">
        <w:rPr>
          <w:sz w:val="23"/>
          <w:szCs w:val="24"/>
          <w:lang w:val="sr-Cyrl-CS"/>
        </w:rPr>
        <w:t>Д</w:t>
      </w:r>
      <w:r w:rsidRPr="00D97921">
        <w:rPr>
          <w:sz w:val="23"/>
          <w:szCs w:val="24"/>
          <w:lang w:val="sr-Latn-CS"/>
        </w:rPr>
        <w:t xml:space="preserve"> </w:t>
      </w:r>
      <w:r w:rsidRPr="00D97921">
        <w:rPr>
          <w:sz w:val="23"/>
          <w:szCs w:val="24"/>
          <w:lang w:val="sr-Cyrl-CS"/>
        </w:rPr>
        <w:t>А</w:t>
      </w:r>
    </w:p>
    <w:tbl>
      <w:tblPr>
        <w:tblW w:w="0" w:type="auto"/>
        <w:tblLayout w:type="fixed"/>
        <w:tblLook w:val="04A0" w:firstRow="1" w:lastRow="0" w:firstColumn="1" w:lastColumn="0" w:noHBand="0" w:noVBand="1"/>
      </w:tblPr>
      <w:tblGrid>
        <w:gridCol w:w="4360"/>
        <w:gridCol w:w="4360"/>
      </w:tblGrid>
      <w:tr w:rsidR="00916359" w:rsidRPr="00190945" w14:paraId="49AAD0BB" w14:textId="77777777" w:rsidTr="00F11D68">
        <w:tc>
          <w:tcPr>
            <w:tcW w:w="4360" w:type="dxa"/>
          </w:tcPr>
          <w:p w14:paraId="7DAA6A5D" w14:textId="77777777" w:rsidR="00916359" w:rsidRPr="00190945" w:rsidRDefault="00916359" w:rsidP="00F11D68">
            <w:pPr>
              <w:jc w:val="center"/>
              <w:rPr>
                <w:sz w:val="23"/>
                <w:szCs w:val="23"/>
                <w:lang w:val="ru-RU"/>
              </w:rPr>
            </w:pPr>
          </w:p>
        </w:tc>
        <w:tc>
          <w:tcPr>
            <w:tcW w:w="4360" w:type="dxa"/>
          </w:tcPr>
          <w:p w14:paraId="0DBF7763" w14:textId="77777777" w:rsidR="00916359" w:rsidRPr="00190945" w:rsidRDefault="00916359" w:rsidP="00F11D68">
            <w:pPr>
              <w:jc w:val="center"/>
              <w:rPr>
                <w:sz w:val="23"/>
                <w:szCs w:val="23"/>
                <w:lang w:val="ru-RU"/>
              </w:rPr>
            </w:pPr>
          </w:p>
          <w:p w14:paraId="0553BF59" w14:textId="77777777" w:rsidR="00916359" w:rsidRPr="00190945" w:rsidRDefault="00916359" w:rsidP="00F11D68">
            <w:pPr>
              <w:jc w:val="center"/>
              <w:rPr>
                <w:sz w:val="23"/>
                <w:szCs w:val="23"/>
                <w:lang w:val="ru-RU"/>
              </w:rPr>
            </w:pPr>
            <w:r w:rsidRPr="00190945">
              <w:rPr>
                <w:sz w:val="23"/>
                <w:szCs w:val="23"/>
                <w:lang w:val="ru-RU"/>
              </w:rPr>
              <w:t xml:space="preserve">ПРЕДСЕДНИК </w:t>
            </w:r>
          </w:p>
          <w:p w14:paraId="78E07D83" w14:textId="77777777" w:rsidR="00916359" w:rsidRPr="00190945" w:rsidRDefault="00916359" w:rsidP="00F11D68">
            <w:pPr>
              <w:rPr>
                <w:sz w:val="23"/>
                <w:szCs w:val="23"/>
              </w:rPr>
            </w:pPr>
          </w:p>
          <w:p w14:paraId="573C1608" w14:textId="77777777" w:rsidR="00916359" w:rsidRPr="00190945" w:rsidRDefault="00916359" w:rsidP="00F11D68">
            <w:pPr>
              <w:rPr>
                <w:sz w:val="23"/>
                <w:szCs w:val="23"/>
              </w:rPr>
            </w:pPr>
          </w:p>
          <w:p w14:paraId="37260C18" w14:textId="77777777" w:rsidR="00916359" w:rsidRPr="00190945" w:rsidRDefault="00916359" w:rsidP="00F11D68">
            <w:pPr>
              <w:pStyle w:val="Footer"/>
              <w:jc w:val="center"/>
              <w:rPr>
                <w:sz w:val="23"/>
                <w:szCs w:val="23"/>
              </w:rPr>
            </w:pPr>
            <w:r>
              <w:rPr>
                <w:sz w:val="23"/>
                <w:szCs w:val="23"/>
                <w:lang w:val="ru-RU"/>
              </w:rPr>
              <w:t>Милош Вучевић</w:t>
            </w:r>
          </w:p>
        </w:tc>
      </w:tr>
    </w:tbl>
    <w:p w14:paraId="391671DF" w14:textId="77777777" w:rsidR="00136480" w:rsidRDefault="00136480"/>
    <w:sectPr w:rsidR="00136480" w:rsidSect="00916359">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0D847" w14:textId="77777777" w:rsidR="008B7E2D" w:rsidRDefault="008B7E2D" w:rsidP="00916359">
      <w:r>
        <w:separator/>
      </w:r>
    </w:p>
  </w:endnote>
  <w:endnote w:type="continuationSeparator" w:id="0">
    <w:p w14:paraId="1FFBAECB" w14:textId="77777777" w:rsidR="008B7E2D" w:rsidRDefault="008B7E2D" w:rsidP="00916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E9B630" w14:textId="77777777" w:rsidR="00916359" w:rsidRDefault="009163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576A" w14:textId="77777777" w:rsidR="00916359" w:rsidRDefault="0091635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82362" w14:textId="77777777" w:rsidR="00916359" w:rsidRDefault="009163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FBB31F" w14:textId="77777777" w:rsidR="008B7E2D" w:rsidRDefault="008B7E2D" w:rsidP="00916359">
      <w:r>
        <w:separator/>
      </w:r>
    </w:p>
  </w:footnote>
  <w:footnote w:type="continuationSeparator" w:id="0">
    <w:p w14:paraId="6CD239BC" w14:textId="77777777" w:rsidR="008B7E2D" w:rsidRDefault="008B7E2D" w:rsidP="009163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1DD138" w14:textId="77777777" w:rsidR="00916359" w:rsidRDefault="00916359" w:rsidP="006A61F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46F031DA" w14:textId="77777777" w:rsidR="00916359" w:rsidRDefault="009163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F80B" w14:textId="77777777" w:rsidR="00916359" w:rsidRDefault="00916359" w:rsidP="006A61FE">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16465F">
      <w:rPr>
        <w:rStyle w:val="PageNumber"/>
        <w:noProof/>
      </w:rPr>
      <w:t>2</w:t>
    </w:r>
    <w:r>
      <w:rPr>
        <w:rStyle w:val="PageNumber"/>
      </w:rPr>
      <w:fldChar w:fldCharType="end"/>
    </w:r>
  </w:p>
  <w:p w14:paraId="4BDFAD90" w14:textId="77777777" w:rsidR="00916359" w:rsidRDefault="009163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668F0" w14:textId="77777777" w:rsidR="00916359" w:rsidRDefault="0091635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5BA"/>
    <w:rsid w:val="00023F8D"/>
    <w:rsid w:val="000623FF"/>
    <w:rsid w:val="000905D0"/>
    <w:rsid w:val="0009755F"/>
    <w:rsid w:val="000A46D1"/>
    <w:rsid w:val="000B0739"/>
    <w:rsid w:val="000B229E"/>
    <w:rsid w:val="000F2FAE"/>
    <w:rsid w:val="00106732"/>
    <w:rsid w:val="0010778F"/>
    <w:rsid w:val="00125F69"/>
    <w:rsid w:val="00136480"/>
    <w:rsid w:val="00137276"/>
    <w:rsid w:val="0016465F"/>
    <w:rsid w:val="00184D96"/>
    <w:rsid w:val="00187CE9"/>
    <w:rsid w:val="001A6673"/>
    <w:rsid w:val="00210113"/>
    <w:rsid w:val="00230B6C"/>
    <w:rsid w:val="00240D4B"/>
    <w:rsid w:val="00272EEC"/>
    <w:rsid w:val="002854FD"/>
    <w:rsid w:val="00287A86"/>
    <w:rsid w:val="002A040B"/>
    <w:rsid w:val="002B16A9"/>
    <w:rsid w:val="002C1C89"/>
    <w:rsid w:val="002D1908"/>
    <w:rsid w:val="003008AA"/>
    <w:rsid w:val="00301F17"/>
    <w:rsid w:val="003049E0"/>
    <w:rsid w:val="00316DC3"/>
    <w:rsid w:val="00342AC4"/>
    <w:rsid w:val="00346953"/>
    <w:rsid w:val="00353F20"/>
    <w:rsid w:val="003676E3"/>
    <w:rsid w:val="00372643"/>
    <w:rsid w:val="003808C2"/>
    <w:rsid w:val="003877C8"/>
    <w:rsid w:val="00395C7D"/>
    <w:rsid w:val="003B078B"/>
    <w:rsid w:val="003B75BF"/>
    <w:rsid w:val="003C638A"/>
    <w:rsid w:val="003E3E8C"/>
    <w:rsid w:val="003F6234"/>
    <w:rsid w:val="00400828"/>
    <w:rsid w:val="00443833"/>
    <w:rsid w:val="00445FA1"/>
    <w:rsid w:val="00451693"/>
    <w:rsid w:val="00453DEF"/>
    <w:rsid w:val="004636CD"/>
    <w:rsid w:val="004D0601"/>
    <w:rsid w:val="004D23C7"/>
    <w:rsid w:val="004E4D88"/>
    <w:rsid w:val="004E6352"/>
    <w:rsid w:val="00527B70"/>
    <w:rsid w:val="00535671"/>
    <w:rsid w:val="005443C3"/>
    <w:rsid w:val="005465B1"/>
    <w:rsid w:val="005D2714"/>
    <w:rsid w:val="005F1634"/>
    <w:rsid w:val="005F72C4"/>
    <w:rsid w:val="00600DE6"/>
    <w:rsid w:val="006152EB"/>
    <w:rsid w:val="00621DEC"/>
    <w:rsid w:val="00641D04"/>
    <w:rsid w:val="0064677A"/>
    <w:rsid w:val="006553FE"/>
    <w:rsid w:val="0068004B"/>
    <w:rsid w:val="0069052C"/>
    <w:rsid w:val="00694E22"/>
    <w:rsid w:val="006C793A"/>
    <w:rsid w:val="006D340F"/>
    <w:rsid w:val="006E18AC"/>
    <w:rsid w:val="006F20BA"/>
    <w:rsid w:val="006F3B94"/>
    <w:rsid w:val="0073116E"/>
    <w:rsid w:val="00735839"/>
    <w:rsid w:val="00764836"/>
    <w:rsid w:val="00781204"/>
    <w:rsid w:val="007913E5"/>
    <w:rsid w:val="007B383A"/>
    <w:rsid w:val="007D0626"/>
    <w:rsid w:val="008115AC"/>
    <w:rsid w:val="00877D81"/>
    <w:rsid w:val="008A4218"/>
    <w:rsid w:val="008B7E2D"/>
    <w:rsid w:val="00916359"/>
    <w:rsid w:val="009313B7"/>
    <w:rsid w:val="009375E1"/>
    <w:rsid w:val="009415BA"/>
    <w:rsid w:val="0094658B"/>
    <w:rsid w:val="00946F55"/>
    <w:rsid w:val="00972B18"/>
    <w:rsid w:val="00976698"/>
    <w:rsid w:val="00986711"/>
    <w:rsid w:val="009A274D"/>
    <w:rsid w:val="009E01A4"/>
    <w:rsid w:val="009E1290"/>
    <w:rsid w:val="009F715D"/>
    <w:rsid w:val="00A03E46"/>
    <w:rsid w:val="00A76F8B"/>
    <w:rsid w:val="00A82B08"/>
    <w:rsid w:val="00A933C9"/>
    <w:rsid w:val="00A95397"/>
    <w:rsid w:val="00AB31AF"/>
    <w:rsid w:val="00AC615F"/>
    <w:rsid w:val="00AF4139"/>
    <w:rsid w:val="00B16D70"/>
    <w:rsid w:val="00B91089"/>
    <w:rsid w:val="00B935C3"/>
    <w:rsid w:val="00B93EA7"/>
    <w:rsid w:val="00BF3182"/>
    <w:rsid w:val="00C077E3"/>
    <w:rsid w:val="00C23621"/>
    <w:rsid w:val="00C9145E"/>
    <w:rsid w:val="00CC0A22"/>
    <w:rsid w:val="00CD5620"/>
    <w:rsid w:val="00CF12E3"/>
    <w:rsid w:val="00D11B3E"/>
    <w:rsid w:val="00D27B3D"/>
    <w:rsid w:val="00D374C3"/>
    <w:rsid w:val="00D50AF8"/>
    <w:rsid w:val="00D51B35"/>
    <w:rsid w:val="00D53869"/>
    <w:rsid w:val="00D5553B"/>
    <w:rsid w:val="00D60DC7"/>
    <w:rsid w:val="00D76FA5"/>
    <w:rsid w:val="00D82C7C"/>
    <w:rsid w:val="00DC7D64"/>
    <w:rsid w:val="00DE210E"/>
    <w:rsid w:val="00E0717F"/>
    <w:rsid w:val="00E37961"/>
    <w:rsid w:val="00E5781A"/>
    <w:rsid w:val="00E77DF5"/>
    <w:rsid w:val="00EB25BA"/>
    <w:rsid w:val="00EC5DCD"/>
    <w:rsid w:val="00EC69F1"/>
    <w:rsid w:val="00EE44D8"/>
    <w:rsid w:val="00F072D4"/>
    <w:rsid w:val="00F07530"/>
    <w:rsid w:val="00F71D5C"/>
    <w:rsid w:val="00F748BB"/>
    <w:rsid w:val="00F773AA"/>
    <w:rsid w:val="00F82186"/>
    <w:rsid w:val="00F972E4"/>
    <w:rsid w:val="00FA514F"/>
    <w:rsid w:val="00FD1D57"/>
    <w:rsid w:val="00FD3E41"/>
    <w:rsid w:val="00FF5B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32192D"/>
  <w15:chartTrackingRefBased/>
  <w15:docId w15:val="{5EB2A9C8-6953-430E-940B-BAFBA8626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sz w:val="24"/>
        <w:szCs w:val="22"/>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6359"/>
    <w:pPr>
      <w:tabs>
        <w:tab w:val="left" w:pos="1418"/>
      </w:tabs>
      <w:jc w:val="both"/>
    </w:pPr>
    <w:rPr>
      <w:rFonts w:eastAsia="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16359"/>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916359"/>
    <w:rPr>
      <w:rFonts w:eastAsia="Times New Roman"/>
      <w:szCs w:val="24"/>
    </w:rPr>
  </w:style>
  <w:style w:type="paragraph" w:customStyle="1" w:styleId="1tekst">
    <w:name w:val="1tekst"/>
    <w:basedOn w:val="Normal"/>
    <w:rsid w:val="00916359"/>
    <w:pPr>
      <w:tabs>
        <w:tab w:val="clear" w:pos="1418"/>
      </w:tabs>
      <w:spacing w:before="100" w:after="100"/>
      <w:ind w:firstLine="240"/>
    </w:pPr>
    <w:rPr>
      <w:szCs w:val="20"/>
    </w:rPr>
  </w:style>
  <w:style w:type="paragraph" w:styleId="Header">
    <w:name w:val="header"/>
    <w:basedOn w:val="Normal"/>
    <w:link w:val="HeaderChar"/>
    <w:rsid w:val="00916359"/>
    <w:pPr>
      <w:tabs>
        <w:tab w:val="clear" w:pos="1418"/>
        <w:tab w:val="center" w:pos="4680"/>
        <w:tab w:val="right" w:pos="9360"/>
      </w:tabs>
    </w:pPr>
  </w:style>
  <w:style w:type="character" w:customStyle="1" w:styleId="HeaderChar">
    <w:name w:val="Header Char"/>
    <w:basedOn w:val="DefaultParagraphFont"/>
    <w:link w:val="Header"/>
    <w:rsid w:val="00916359"/>
    <w:rPr>
      <w:rFonts w:eastAsia="Times New Roman"/>
      <w:szCs w:val="24"/>
    </w:rPr>
  </w:style>
  <w:style w:type="character" w:styleId="PageNumber">
    <w:name w:val="page number"/>
    <w:basedOn w:val="DefaultParagraphFont"/>
    <w:rsid w:val="009163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653</Words>
  <Characters>3723</Characters>
  <Application>Microsoft Office Word</Application>
  <DocSecurity>0</DocSecurity>
  <Lines>31</Lines>
  <Paragraphs>8</Paragraphs>
  <ScaleCrop>false</ScaleCrop>
  <Company/>
  <LinksUpToDate>false</LinksUpToDate>
  <CharactersWithSpaces>4368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Daktilobiro07</dc:creator>
  <cp:keywords/>
  <dc:description/>
  <cp:lastModifiedBy>Ivana Vojinović</cp:lastModifiedBy>
  <cp:revision>2</cp:revision>
  <dcterms:created xsi:type="dcterms:W3CDTF">2025-02-27T13:54:00Z</dcterms:created>
  <dcterms:modified xsi:type="dcterms:W3CDTF">2025-02-27T13:54:00Z</dcterms:modified>
</cp:coreProperties>
</file>