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5DB52" w14:textId="090B30DD" w:rsidR="002053D1" w:rsidRPr="00C769DF" w:rsidRDefault="000157DC" w:rsidP="00826D8D">
      <w:pPr>
        <w:pStyle w:val="1tekst"/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2053D1" w:rsidRPr="00C769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826D8D" w:rsidRPr="00C769DF">
        <w:rPr>
          <w:rFonts w:ascii="Times New Roman" w:hAnsi="Times New Roman" w:cs="Times New Roman"/>
          <w:b/>
          <w:sz w:val="24"/>
          <w:szCs w:val="24"/>
        </w:rPr>
        <w:t>З</w:t>
      </w:r>
      <w:r w:rsidR="00826D8D" w:rsidRPr="00C769DF">
        <w:rPr>
          <w:rFonts w:ascii="Times New Roman" w:hAnsi="Times New Roman" w:cs="Times New Roman"/>
          <w:b/>
          <w:sz w:val="24"/>
          <w:szCs w:val="24"/>
          <w:lang w:val="sr-Cyrl-CS"/>
        </w:rPr>
        <w:t>АКОН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826D8D" w:rsidRPr="00C769D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 ИЗМЕНАМА И ДОПУНАМА </w:t>
      </w:r>
    </w:p>
    <w:p w14:paraId="7ED927A6" w14:textId="34CB85FB" w:rsidR="00E22F33" w:rsidRDefault="00826D8D" w:rsidP="00B517C6">
      <w:pPr>
        <w:pStyle w:val="1tekst"/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769DF">
        <w:rPr>
          <w:rFonts w:ascii="Times New Roman" w:hAnsi="Times New Roman" w:cs="Times New Roman"/>
          <w:b/>
          <w:sz w:val="24"/>
          <w:szCs w:val="24"/>
          <w:lang w:val="sr-Cyrl-CS"/>
        </w:rPr>
        <w:t>ЗАКОНА О ВИСОКОМ ОБРАЗОВАЊУ</w:t>
      </w:r>
    </w:p>
    <w:p w14:paraId="7EDFB9C8" w14:textId="77777777" w:rsidR="00B517C6" w:rsidRPr="00B517C6" w:rsidRDefault="00B517C6" w:rsidP="00B517C6">
      <w:pPr>
        <w:pStyle w:val="1tekst"/>
        <w:ind w:left="0" w:righ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CC1860" w14:textId="66A720E2" w:rsidR="00826D8D" w:rsidRPr="00C769DF" w:rsidRDefault="002053D1" w:rsidP="00B517C6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C769DF">
        <w:rPr>
          <w:rFonts w:ascii="Times New Roman" w:hAnsi="Times New Roman" w:cs="Times New Roman"/>
          <w:sz w:val="24"/>
          <w:szCs w:val="24"/>
          <w:lang w:val="sr-Cyrl-RS"/>
        </w:rPr>
        <w:t xml:space="preserve">Члан 1. </w:t>
      </w:r>
    </w:p>
    <w:p w14:paraId="7A5032A2" w14:textId="66F88113" w:rsidR="000B1289" w:rsidRDefault="00C769DF" w:rsidP="00D316FF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Закону</w:t>
      </w:r>
      <w:r w:rsidR="002053D1" w:rsidRPr="00C769DF">
        <w:rPr>
          <w:rFonts w:ascii="Times New Roman" w:hAnsi="Times New Roman" w:cs="Times New Roman"/>
          <w:sz w:val="24"/>
          <w:szCs w:val="24"/>
          <w:lang w:val="sr-Cyrl-RS"/>
        </w:rPr>
        <w:t xml:space="preserve"> о високом образовању </w:t>
      </w:r>
      <w:r w:rsidR="00B517C6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517C6" w:rsidRPr="00B517C6">
        <w:rPr>
          <w:rFonts w:ascii="Times New Roman" w:hAnsi="Times New Roman" w:cs="Times New Roman"/>
          <w:sz w:val="24"/>
          <w:szCs w:val="24"/>
          <w:lang w:val="sr-Cyrl-RS"/>
        </w:rPr>
        <w:t>„Службени гласник РС</w:t>
      </w:r>
      <w:r w:rsidR="000157DC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B517C6" w:rsidRPr="00B517C6">
        <w:rPr>
          <w:rFonts w:ascii="Times New Roman" w:hAnsi="Times New Roman" w:cs="Times New Roman"/>
          <w:sz w:val="24"/>
          <w:szCs w:val="24"/>
          <w:lang w:val="sr-Cyrl-RS"/>
        </w:rPr>
        <w:t xml:space="preserve">, бр. 88/17, 27/18 </w:t>
      </w:r>
      <w:r w:rsidR="00B27C3B" w:rsidRPr="00B27C3B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B517C6" w:rsidRPr="00B517C6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закон, </w:t>
      </w:r>
      <w:r w:rsidR="00326784" w:rsidRPr="00B517C6">
        <w:rPr>
          <w:rFonts w:ascii="Times New Roman" w:hAnsi="Times New Roman" w:cs="Times New Roman"/>
          <w:sz w:val="24"/>
          <w:szCs w:val="24"/>
          <w:lang w:val="sr-Cyrl-RS"/>
        </w:rPr>
        <w:t xml:space="preserve">73/18, </w:t>
      </w:r>
      <w:r w:rsidR="00B517C6" w:rsidRPr="00B517C6">
        <w:rPr>
          <w:rFonts w:ascii="Times New Roman" w:hAnsi="Times New Roman" w:cs="Times New Roman"/>
          <w:sz w:val="24"/>
          <w:szCs w:val="24"/>
          <w:lang w:val="sr-Cyrl-RS"/>
        </w:rPr>
        <w:t xml:space="preserve">67/19, 6/20 </w:t>
      </w:r>
      <w:r w:rsidR="00B27C3B" w:rsidRPr="00B27C3B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B517C6" w:rsidRPr="00B517C6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закони, 11/21 </w:t>
      </w:r>
      <w:r w:rsidR="00B27C3B" w:rsidRPr="00B27C3B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B517C6" w:rsidRPr="00B517C6">
        <w:rPr>
          <w:rFonts w:ascii="Times New Roman" w:hAnsi="Times New Roman" w:cs="Times New Roman"/>
          <w:sz w:val="24"/>
          <w:szCs w:val="24"/>
          <w:lang w:val="sr-Cyrl-RS"/>
        </w:rPr>
        <w:t xml:space="preserve"> аутентично тумачење, 67/21</w:t>
      </w:r>
      <w:r w:rsidR="00B27C3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517C6">
        <w:rPr>
          <w:rFonts w:ascii="Times New Roman" w:hAnsi="Times New Roman" w:cs="Times New Roman"/>
          <w:sz w:val="24"/>
          <w:szCs w:val="24"/>
          <w:lang w:val="sr-Cyrl-RS"/>
        </w:rPr>
        <w:t xml:space="preserve"> 67/21 </w:t>
      </w:r>
      <w:r w:rsidR="00B27C3B" w:rsidRPr="00B27C3B">
        <w:rPr>
          <w:rFonts w:ascii="Times New Roman" w:hAnsi="Times New Roman" w:cs="Times New Roman"/>
          <w:sz w:val="20"/>
          <w:szCs w:val="20"/>
          <w:lang w:val="sr-Cyrl-RS"/>
        </w:rPr>
        <w:t>–</w:t>
      </w:r>
      <w:r w:rsidR="00B27C3B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 </w:t>
      </w:r>
      <w:r w:rsidR="00B517C6">
        <w:rPr>
          <w:rFonts w:ascii="Times New Roman" w:hAnsi="Times New Roman" w:cs="Times New Roman"/>
          <w:sz w:val="24"/>
          <w:szCs w:val="24"/>
          <w:lang w:val="sr-Cyrl-RS"/>
        </w:rPr>
        <w:t>и 76/23</w:t>
      </w:r>
      <w:r w:rsidR="00B94F56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517C6">
        <w:rPr>
          <w:rFonts w:ascii="Times New Roman" w:hAnsi="Times New Roman" w:cs="Times New Roman"/>
          <w:sz w:val="24"/>
          <w:szCs w:val="24"/>
          <w:lang w:val="sr-Cyrl-RS"/>
        </w:rPr>
        <w:t xml:space="preserve"> чл</w:t>
      </w:r>
      <w:r w:rsidR="000B1289">
        <w:rPr>
          <w:rFonts w:ascii="Times New Roman" w:hAnsi="Times New Roman" w:cs="Times New Roman"/>
          <w:sz w:val="24"/>
          <w:szCs w:val="24"/>
          <w:lang w:val="sr-Cyrl-RS"/>
        </w:rPr>
        <w:t>ану</w:t>
      </w:r>
      <w:r w:rsidR="00B517C6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0B1289">
        <w:rPr>
          <w:rFonts w:ascii="Times New Roman" w:hAnsi="Times New Roman" w:cs="Times New Roman"/>
          <w:sz w:val="24"/>
          <w:szCs w:val="24"/>
          <w:lang w:val="sr-Cyrl-RS"/>
        </w:rPr>
        <w:t>. став 1. тачка 4) реч: „уметничког</w:t>
      </w:r>
      <w:r w:rsidR="000B1289" w:rsidRPr="000B1289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DB046F">
        <w:rPr>
          <w:rFonts w:ascii="Times New Roman" w:hAnsi="Times New Roman" w:cs="Times New Roman"/>
          <w:sz w:val="24"/>
          <w:szCs w:val="24"/>
          <w:lang w:val="ru-RU"/>
        </w:rPr>
        <w:t xml:space="preserve"> замењује се речју: </w:t>
      </w:r>
      <w:r w:rsidR="00DB046F" w:rsidRPr="00DB046F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DB046F">
        <w:rPr>
          <w:rFonts w:ascii="Times New Roman" w:hAnsi="Times New Roman" w:cs="Times New Roman"/>
          <w:bCs/>
          <w:sz w:val="24"/>
          <w:szCs w:val="24"/>
          <w:lang w:val="sr-Cyrl-CS"/>
        </w:rPr>
        <w:t>уметничкоистраживачког</w:t>
      </w:r>
      <w:r w:rsidR="00DB046F" w:rsidRPr="00DB046F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DB046F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E552585" w14:textId="77777777" w:rsidR="000A0804" w:rsidRDefault="000A0804" w:rsidP="00DB046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C5CAB4" w14:textId="7F9B27DC" w:rsidR="00DB046F" w:rsidRDefault="00DB046F" w:rsidP="00DB046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0F0A91FA" w14:textId="5260EF31" w:rsidR="00DB046F" w:rsidRDefault="00DB046F" w:rsidP="00DB04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</w:t>
      </w:r>
      <w:r w:rsidR="0090224C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реч: „уметничког</w:t>
      </w:r>
      <w:r w:rsidRPr="000B1289"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замењује се речју: </w:t>
      </w:r>
      <w:r w:rsidRPr="00DB046F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уметничкоистраживачког</w:t>
      </w:r>
      <w:r w:rsidRPr="00DB046F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5238F4F" w14:textId="13471929" w:rsidR="00DB046F" w:rsidRDefault="00DB046F" w:rsidP="00DB046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14:paraId="299CE9C7" w14:textId="56D9D91D" w:rsidR="00DB046F" w:rsidRDefault="00DB046F" w:rsidP="00930AF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У члану 11. став 10</w:t>
      </w:r>
      <w:r w:rsidRPr="00742C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после речи: „Комисије за акредитацију и проверу квалитета (у даљем тексту: Комисија за акредитацију)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Pr="00742C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дода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је се запета и </w:t>
      </w:r>
      <w:r w:rsidRPr="00742C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речи: 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</w:t>
      </w:r>
      <w:r w:rsidRPr="00D316F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омис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ије за одлучивање по жалбама, У</w:t>
      </w:r>
      <w:r w:rsidRPr="00D316F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правног одбора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Pr="00742C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7E6B2079" w14:textId="44FEA51C" w:rsidR="00DB046F" w:rsidRDefault="00DB046F" w:rsidP="00DB046F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4.</w:t>
      </w:r>
    </w:p>
    <w:p w14:paraId="546F71CD" w14:textId="5630037F" w:rsidR="00DB046F" w:rsidRDefault="00EB6B36" w:rsidP="00EB6B36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DB046F">
        <w:rPr>
          <w:rFonts w:ascii="Times New Roman" w:hAnsi="Times New Roman" w:cs="Times New Roman"/>
          <w:bCs/>
          <w:sz w:val="24"/>
          <w:szCs w:val="24"/>
          <w:lang w:val="sr-Cyrl-RS"/>
        </w:rPr>
        <w:t>У члану 12. став 1</w:t>
      </w:r>
      <w:r w:rsidR="00DB046F" w:rsidRPr="00C769D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DB046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после тачке 5) додаје се тачка </w:t>
      </w:r>
      <w:r w:rsidR="00535CCB">
        <w:rPr>
          <w:rFonts w:ascii="Times New Roman" w:hAnsi="Times New Roman" w:cs="Times New Roman"/>
          <w:bCs/>
          <w:sz w:val="24"/>
          <w:szCs w:val="24"/>
          <w:lang w:val="sr-Cyrl-RS"/>
        </w:rPr>
        <w:t>5а</w:t>
      </w:r>
      <w:r w:rsidR="00E33315">
        <w:rPr>
          <w:rFonts w:ascii="Times New Roman" w:hAnsi="Times New Roman" w:cs="Times New Roman"/>
          <w:bCs/>
          <w:sz w:val="24"/>
          <w:szCs w:val="24"/>
          <w:lang w:val="sr-Cyrl-RS"/>
        </w:rPr>
        <w:t>)</w:t>
      </w:r>
      <w:r w:rsidR="00DB046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која гласи:</w:t>
      </w:r>
    </w:p>
    <w:p w14:paraId="7810F537" w14:textId="3A364421" w:rsidR="00DB046F" w:rsidRDefault="00DB046F" w:rsidP="00EB6B3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„</w:t>
      </w:r>
      <w:r w:rsidR="00EB6B36">
        <w:rPr>
          <w:rFonts w:ascii="Times New Roman" w:hAnsi="Times New Roman" w:cs="Times New Roman"/>
          <w:bCs/>
          <w:sz w:val="24"/>
          <w:szCs w:val="24"/>
          <w:lang w:val="sr-Cyrl-RS"/>
        </w:rPr>
        <w:t>5а</w:t>
      </w:r>
      <w:r w:rsidR="0048739C">
        <w:rPr>
          <w:rFonts w:ascii="Times New Roman" w:hAnsi="Times New Roman" w:cs="Times New Roman"/>
          <w:bCs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</w:t>
      </w:r>
      <w:r w:rsidRPr="00D316FF">
        <w:rPr>
          <w:rFonts w:ascii="Times New Roman" w:hAnsi="Times New Roman" w:cs="Times New Roman"/>
          <w:bCs/>
          <w:sz w:val="24"/>
          <w:szCs w:val="24"/>
          <w:lang w:val="sr-Cyrl-RS"/>
        </w:rPr>
        <w:t>тврђује смернице у вези са орган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изацијом, спровођењем микрокреде</w:t>
      </w:r>
      <w:r w:rsidRPr="00D316FF">
        <w:rPr>
          <w:rFonts w:ascii="Times New Roman" w:hAnsi="Times New Roman" w:cs="Times New Roman"/>
          <w:bCs/>
          <w:sz w:val="24"/>
          <w:szCs w:val="24"/>
          <w:lang w:val="sr-Cyrl-RS"/>
        </w:rPr>
        <w:t>нцијала и издавањем одговарајућег сертификата;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  <w:r w:rsidR="0048739C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645AE3A6" w14:textId="77777777" w:rsidR="00EB6B36" w:rsidRDefault="00EB6B36" w:rsidP="00EB6B3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17D3D14" w14:textId="2CD27494" w:rsidR="00DB046F" w:rsidRDefault="00DB046F" w:rsidP="00DB046F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Члан 5.</w:t>
      </w:r>
    </w:p>
    <w:p w14:paraId="2BC34F4D" w14:textId="77777777" w:rsidR="00DB046F" w:rsidRDefault="00DB046F" w:rsidP="00DB046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  <w:t xml:space="preserve">У члану 27. став 1. тачка 3) </w:t>
      </w:r>
      <w:r>
        <w:rPr>
          <w:rFonts w:ascii="Times New Roman" w:hAnsi="Times New Roman" w:cs="Times New Roman"/>
          <w:sz w:val="24"/>
          <w:szCs w:val="24"/>
          <w:lang w:val="sr-Cyrl-RS"/>
        </w:rPr>
        <w:t>реч: „уметничког</w:t>
      </w:r>
      <w:r w:rsidRPr="000B1289"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замењује се речју: </w:t>
      </w:r>
      <w:r w:rsidRPr="00DB046F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уметничкоистраживачког</w:t>
      </w:r>
      <w:r w:rsidRPr="00DB046F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20CF0D90" w14:textId="7855B11C" w:rsidR="00DB046F" w:rsidRDefault="00DB046F" w:rsidP="00DB046F">
      <w:pPr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Члан 6.</w:t>
      </w:r>
    </w:p>
    <w:p w14:paraId="4D2B7A60" w14:textId="6E8138B4" w:rsidR="00DB046F" w:rsidRDefault="00DB046F" w:rsidP="00930AF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Pr="00C769DF">
        <w:rPr>
          <w:rFonts w:ascii="Times New Roman" w:hAnsi="Times New Roman" w:cs="Times New Roman"/>
          <w:sz w:val="24"/>
          <w:szCs w:val="24"/>
          <w:lang w:val="sr-Cyrl-RS"/>
        </w:rPr>
        <w:t>У члану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34</w:t>
      </w:r>
      <w:r w:rsidRPr="00C769D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0584B"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става 4. додаје се став 5. који гласи:</w:t>
      </w:r>
    </w:p>
    <w:p w14:paraId="1802825B" w14:textId="31D7F09A" w:rsidR="00DB046F" w:rsidRDefault="00930AF3" w:rsidP="00930AF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B046F">
        <w:rPr>
          <w:rFonts w:ascii="Times New Roman" w:hAnsi="Times New Roman" w:cs="Times New Roman"/>
          <w:sz w:val="24"/>
          <w:szCs w:val="24"/>
          <w:lang w:val="sr-Cyrl-RS"/>
        </w:rPr>
        <w:t>„В</w:t>
      </w:r>
      <w:r w:rsidR="00DB046F" w:rsidRPr="0090224C">
        <w:rPr>
          <w:rFonts w:ascii="Times New Roman" w:hAnsi="Times New Roman" w:cs="Times New Roman"/>
          <w:sz w:val="24"/>
          <w:szCs w:val="24"/>
          <w:lang w:val="sr-Cyrl-RS"/>
        </w:rPr>
        <w:t>ерификацију</w:t>
      </w:r>
      <w:r w:rsidR="00DB046F">
        <w:rPr>
          <w:rFonts w:ascii="Times New Roman" w:hAnsi="Times New Roman" w:cs="Times New Roman"/>
          <w:sz w:val="24"/>
          <w:szCs w:val="24"/>
          <w:lang w:val="sr-Cyrl-RS"/>
        </w:rPr>
        <w:t xml:space="preserve"> кратког програма студија врши Н</w:t>
      </w:r>
      <w:r w:rsidR="00DB046F" w:rsidRPr="0090224C">
        <w:rPr>
          <w:rFonts w:ascii="Times New Roman" w:hAnsi="Times New Roman" w:cs="Times New Roman"/>
          <w:sz w:val="24"/>
          <w:szCs w:val="24"/>
          <w:lang w:val="sr-Cyrl-RS"/>
        </w:rPr>
        <w:t>ационално акредитационо тело</w:t>
      </w:r>
      <w:r w:rsidR="00DB046F">
        <w:rPr>
          <w:rFonts w:ascii="Times New Roman" w:hAnsi="Times New Roman" w:cs="Times New Roman"/>
          <w:sz w:val="24"/>
          <w:szCs w:val="24"/>
          <w:lang w:val="sr-Cyrl-RS"/>
        </w:rPr>
        <w:t>.”</w:t>
      </w:r>
      <w:r w:rsidR="0089416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67475B" w14:textId="77777777" w:rsidR="00930AF3" w:rsidRDefault="00930AF3" w:rsidP="00930AF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31544B" w14:textId="0C0ADBC5" w:rsidR="00DB046F" w:rsidRDefault="00DB046F" w:rsidP="00DB046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7.</w:t>
      </w:r>
    </w:p>
    <w:p w14:paraId="210C16A3" w14:textId="14A92D33" w:rsidR="00DB046F" w:rsidRDefault="00930AF3" w:rsidP="00930AF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B046F">
        <w:rPr>
          <w:rFonts w:ascii="Times New Roman" w:hAnsi="Times New Roman" w:cs="Times New Roman"/>
          <w:sz w:val="24"/>
          <w:szCs w:val="24"/>
          <w:lang w:val="sr-Cyrl-RS"/>
        </w:rPr>
        <w:t>У члану 36. став 1. после речи: „заједничке дипломе јесте” додаје се реч: „акредитован”.</w:t>
      </w:r>
    </w:p>
    <w:p w14:paraId="759E32B4" w14:textId="035DB167" w:rsidR="00DB046F" w:rsidRDefault="00DB046F" w:rsidP="00DB046F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6B7E22" w14:textId="23A6AEEE" w:rsidR="00DB046F" w:rsidRDefault="00DB046F" w:rsidP="00DB046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8.</w:t>
      </w:r>
    </w:p>
    <w:p w14:paraId="4C91B7E7" w14:textId="1939F98B" w:rsidR="00DB046F" w:rsidRDefault="00DB046F" w:rsidP="00DB046F">
      <w:pP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  <w:t xml:space="preserve">У члану 39. став 1. после речи: </w:t>
      </w:r>
      <w:r w:rsidRPr="00DB046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„кратког програма студија” додају се запета и речи: „односно микрокреденцијала”</w:t>
      </w: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6026F70D" w14:textId="6F445D9B" w:rsidR="00930AF3" w:rsidRDefault="00930AF3" w:rsidP="00930AF3">
      <w:pPr>
        <w:spacing w:after="120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  <w:t xml:space="preserve">Став 11. мења се и гласи: </w:t>
      </w:r>
    </w:p>
    <w:p w14:paraId="17E7E690" w14:textId="06F2686D" w:rsidR="00930AF3" w:rsidRPr="00930AF3" w:rsidRDefault="00930AF3" w:rsidP="00930AF3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0AF3">
        <w:rPr>
          <w:rFonts w:ascii="Times New Roman" w:hAnsi="Times New Roman" w:cs="Times New Roman"/>
          <w:sz w:val="24"/>
          <w:szCs w:val="24"/>
          <w:lang w:val="sr-Cyrl-RS"/>
        </w:rPr>
        <w:t>„Mастер академске студије имају:</w:t>
      </w:r>
    </w:p>
    <w:p w14:paraId="3684E72C" w14:textId="21B25A3F" w:rsidR="00930AF3" w:rsidRPr="00930AF3" w:rsidRDefault="00930AF3" w:rsidP="00930AF3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Pr="00930AF3">
        <w:rPr>
          <w:rFonts w:ascii="Times New Roman" w:hAnsi="Times New Roman" w:cs="Times New Roman"/>
          <w:sz w:val="24"/>
          <w:szCs w:val="24"/>
          <w:lang w:val="sr-Cyrl-RS"/>
        </w:rPr>
        <w:t>1) најмање 60 ЕСПБ бодова, када су претходно завршене основне академске студије у обиму од 240 ЕСПБ бодова;</w:t>
      </w:r>
    </w:p>
    <w:p w14:paraId="23A55A0E" w14:textId="3CB71A3F" w:rsidR="00930AF3" w:rsidRPr="00930AF3" w:rsidRDefault="00930AF3" w:rsidP="00930AF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0AF3">
        <w:rPr>
          <w:rFonts w:ascii="Times New Roman" w:hAnsi="Times New Roman" w:cs="Times New Roman"/>
          <w:sz w:val="24"/>
          <w:szCs w:val="24"/>
          <w:lang w:val="sr-Cyrl-RS"/>
        </w:rPr>
        <w:t>2) најмање 60 ЕСПБ бодова, када су претходно завршене основне академске студије у обиму од 180 ЕСПБ бодова и завршене мастер академске студије у обиму од 120 ЕСПБ бодова,</w:t>
      </w:r>
    </w:p>
    <w:p w14:paraId="197C811D" w14:textId="1E56308B" w:rsidR="00930AF3" w:rsidRPr="00930AF3" w:rsidRDefault="00930AF3" w:rsidP="00930AF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0AF3">
        <w:rPr>
          <w:rFonts w:ascii="Times New Roman" w:hAnsi="Times New Roman" w:cs="Times New Roman"/>
          <w:sz w:val="24"/>
          <w:szCs w:val="24"/>
          <w:lang w:val="sr-Cyrl-RS"/>
        </w:rPr>
        <w:t>3) најмање 60 ЕСПБ бодова, када су претходно завршене основне академске студије у обиму од 180 ЕСПБ бодова и завршене мастер академске студије у иностранству у обиму од 60 ЕСПБ бодова.</w:t>
      </w:r>
    </w:p>
    <w:p w14:paraId="5871E796" w14:textId="4010BBD4" w:rsidR="00930AF3" w:rsidRPr="00930AF3" w:rsidRDefault="00930AF3" w:rsidP="00930AF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0AF3">
        <w:rPr>
          <w:rFonts w:ascii="Times New Roman" w:hAnsi="Times New Roman" w:cs="Times New Roman"/>
          <w:sz w:val="24"/>
          <w:szCs w:val="24"/>
          <w:lang w:val="sr-Cyrl-RS"/>
        </w:rPr>
        <w:t>4) најмање 90 ЕСПБ бодова, када су претходно завршене основне академске студије у обиму од најмање 210 ЕСПБ бодова,</w:t>
      </w:r>
    </w:p>
    <w:p w14:paraId="2CC808C2" w14:textId="39659E3F" w:rsidR="00930AF3" w:rsidRDefault="00930AF3" w:rsidP="00930AF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30AF3">
        <w:rPr>
          <w:rFonts w:ascii="Times New Roman" w:hAnsi="Times New Roman" w:cs="Times New Roman"/>
          <w:sz w:val="24"/>
          <w:szCs w:val="24"/>
          <w:lang w:val="sr-Cyrl-RS"/>
        </w:rPr>
        <w:t>5) најмање 120 ЕСПБ бодова када су претходно завршене основне академске студије у обиму од најмање 180 ЕСПБ бодова.”</w:t>
      </w:r>
      <w:r w:rsidR="00E3331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9A9A35A" w14:textId="5857E68D" w:rsidR="00930AF3" w:rsidRDefault="00930AF3" w:rsidP="00930AF3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9.</w:t>
      </w:r>
    </w:p>
    <w:p w14:paraId="3F3481F2" w14:textId="7B200BE7" w:rsidR="00930AF3" w:rsidRDefault="00930AF3" w:rsidP="00CD759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  <w:t xml:space="preserve">У члану 42.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 3. речи: „</w:t>
      </w:r>
      <w:r w:rsidRPr="00F04F94">
        <w:rPr>
          <w:rFonts w:ascii="Times New Roman" w:hAnsi="Times New Roman" w:cs="Times New Roman"/>
          <w:sz w:val="24"/>
          <w:szCs w:val="24"/>
          <w:lang w:val="sr-Cyrl-RS"/>
        </w:rPr>
        <w:t>затеченим студентима омогући завршетак студија по започетом  студијском програму и правилима студија у складу са овим законом</w:t>
      </w:r>
      <w:r>
        <w:rPr>
          <w:rFonts w:ascii="Times New Roman" w:hAnsi="Times New Roman" w:cs="Times New Roman"/>
          <w:sz w:val="24"/>
          <w:szCs w:val="24"/>
          <w:lang w:val="sr-Cyrl-RS"/>
        </w:rPr>
        <w:t>” замењују се речима: „</w:t>
      </w:r>
      <w:r w:rsidRPr="00F04F94">
        <w:rPr>
          <w:rFonts w:ascii="Times New Roman" w:hAnsi="Times New Roman" w:cs="Times New Roman"/>
          <w:sz w:val="24"/>
          <w:szCs w:val="24"/>
          <w:lang w:val="sr-Cyrl-RS"/>
        </w:rPr>
        <w:t>изводи студијски програм до истека редовног трајања студијског програма за студенте уписане на студијски програм у последњој школској години у којој је важила акредитација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14:paraId="177587EB" w14:textId="26D3FE16" w:rsidR="00CD7592" w:rsidRDefault="00CD7592" w:rsidP="00CD7592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10.</w:t>
      </w:r>
    </w:p>
    <w:p w14:paraId="2DC760E5" w14:textId="4E6057E9" w:rsidR="00CD7592" w:rsidRDefault="00CD7592" w:rsidP="00CD759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члану 43. став 6. реч: „уметничку” замењује се речју: „уметничкоистраживачку”.</w:t>
      </w:r>
    </w:p>
    <w:p w14:paraId="611961F4" w14:textId="3EDFCFAF" w:rsidR="00CD7592" w:rsidRDefault="00CD7592" w:rsidP="00CD7592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11.</w:t>
      </w:r>
    </w:p>
    <w:p w14:paraId="2B2F3555" w14:textId="0A5A858C" w:rsidR="00CD7592" w:rsidRDefault="00CD7592" w:rsidP="00CD7592">
      <w:p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  <w:t xml:space="preserve">У члану 44. став 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реч: „уметничку” замењује се речју: „уметничкоистраживачку”.</w:t>
      </w:r>
    </w:p>
    <w:p w14:paraId="4DC1F97D" w14:textId="1758FA7E" w:rsidR="00D078CF" w:rsidRDefault="00D078CF" w:rsidP="00D078CF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12.</w:t>
      </w:r>
    </w:p>
    <w:p w14:paraId="4B8E8286" w14:textId="68841561" w:rsidR="00D078CF" w:rsidRDefault="00D078CF" w:rsidP="00D078CF">
      <w:p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 xml:space="preserve">У члану 45. став 1. реч: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„уметничк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 замењује се речју: „уметничкоистраживачк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”.</w:t>
      </w:r>
    </w:p>
    <w:p w14:paraId="7CA5B3C1" w14:textId="40F190A5" w:rsidR="005A7B0B" w:rsidRPr="00C769DF" w:rsidRDefault="005A7B0B" w:rsidP="005A7B0B">
      <w:pPr>
        <w:spacing w:before="120" w:after="0" w:line="240" w:lineRule="auto"/>
        <w:jc w:val="center"/>
        <w:rPr>
          <w:rStyle w:val="auto-style3"/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D078CF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3</w:t>
      </w:r>
      <w:r w:rsidRPr="00C769DF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EDE4C7" w14:textId="77777777" w:rsidR="005A7B0B" w:rsidRDefault="005A7B0B" w:rsidP="005A7B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После члана 49. додају се назив члана и члан 49а, који гласи:</w:t>
      </w:r>
    </w:p>
    <w:p w14:paraId="706E9542" w14:textId="77777777" w:rsidR="005A7B0B" w:rsidRDefault="005A7B0B" w:rsidP="005A7B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„Постдокторске студије</w:t>
      </w:r>
    </w:p>
    <w:p w14:paraId="5D6105A1" w14:textId="77777777" w:rsidR="005A7B0B" w:rsidRDefault="005A7B0B" w:rsidP="005A7B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49а</w:t>
      </w:r>
    </w:p>
    <w:p w14:paraId="6E21C6AE" w14:textId="77777777" w:rsidR="005A7B0B" w:rsidRPr="003D4B87" w:rsidRDefault="005A7B0B" w:rsidP="005A7B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Универзитет, односно научно</w:t>
      </w:r>
      <w:r w:rsidRPr="003D4B8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истраживачкa организација у његовом саставу може изводити програме постдокторског усавршавања. </w:t>
      </w:r>
    </w:p>
    <w:p w14:paraId="20CFEF35" w14:textId="2BDDEF04" w:rsidR="005A7B0B" w:rsidRPr="003D4B87" w:rsidRDefault="005A7B0B" w:rsidP="005A7B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3D4B8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звођење програма из става 1</w:t>
      </w:r>
      <w:r w:rsidR="0089416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3D4B8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овог члана </w:t>
      </w:r>
      <w:r w:rsidR="0089416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уређује </w:t>
      </w:r>
      <w:r w:rsidRPr="003D4B8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се општим акт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ом универзитета, односно научно</w:t>
      </w:r>
      <w:r w:rsidRPr="003D4B8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истраживачке организације у његовом саставу.</w:t>
      </w:r>
    </w:p>
    <w:p w14:paraId="6418909B" w14:textId="3FAF8505" w:rsidR="005A7B0B" w:rsidRDefault="005A7B0B" w:rsidP="005A7B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</w:t>
      </w:r>
      <w:r w:rsidRPr="003D4B8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тудент не може похађати програм из става 1. на универзитету на коме је завршио докторске студије.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E3331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4B8EE8C8" w14:textId="77777777" w:rsidR="00D078CF" w:rsidRDefault="00D078CF" w:rsidP="005A7B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268EE9B" w14:textId="589A48E8" w:rsidR="005A7B0B" w:rsidRDefault="005A7B0B" w:rsidP="005A7B0B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1</w:t>
      </w:r>
      <w:r w:rsidR="00D078C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4</w:t>
      </w: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6A8D2900" w14:textId="70E40546" w:rsidR="005A7B0B" w:rsidRDefault="005A7B0B" w:rsidP="005A7B0B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  <w:t xml:space="preserve">У члану 57. став 5.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реч: „уметничког” замењује се речју: „уметничкоистраживачког”.</w:t>
      </w:r>
    </w:p>
    <w:p w14:paraId="0E00BB61" w14:textId="70AE44C9" w:rsidR="00DB046F" w:rsidRDefault="00DB046F" w:rsidP="00DB046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91D2B2" w14:textId="33C73BC2" w:rsidR="005A7B0B" w:rsidRDefault="005A7B0B" w:rsidP="00DB046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1</w:t>
      </w:r>
      <w:r w:rsidR="00D078C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5</w:t>
      </w: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2C46CD49" w14:textId="0E10E075" w:rsidR="004A744F" w:rsidRDefault="005A7B0B" w:rsidP="004A744F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  <w:t>У</w:t>
      </w:r>
      <w:r w:rsidR="002455C9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 xml:space="preserve"> члану 59. став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>реч: „уметнички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” замењује се речју: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„уметничкоистраживачки”.</w:t>
      </w:r>
    </w:p>
    <w:p w14:paraId="025A5997" w14:textId="4A33E236" w:rsidR="002455C9" w:rsidRDefault="00480851" w:rsidP="00480851">
      <w:p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став</w:t>
      </w:r>
      <w:r w:rsidR="0089416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2.</w:t>
      </w:r>
      <w:r w:rsidR="001B75A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реч: </w:t>
      </w:r>
      <w:r w:rsidR="001B75AF">
        <w:rPr>
          <w:rFonts w:ascii="Times New Roman" w:hAnsi="Times New Roman" w:cs="Times New Roman"/>
          <w:sz w:val="24"/>
          <w:szCs w:val="24"/>
          <w:lang w:val="sr-Cyrl-RS"/>
        </w:rPr>
        <w:t>„уметнички</w:t>
      </w:r>
      <w:r w:rsidR="001B75AF">
        <w:rPr>
          <w:rFonts w:ascii="Times New Roman" w:hAnsi="Times New Roman" w:cs="Times New Roman"/>
          <w:sz w:val="24"/>
          <w:szCs w:val="24"/>
          <w:lang w:val="ru-RU"/>
        </w:rPr>
        <w:t xml:space="preserve">” замењује се речју: </w:t>
      </w:r>
      <w:r w:rsidR="001B75A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„уметничкоистраживачки”, а </w:t>
      </w:r>
      <w:r w:rsidR="001B75A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9416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после 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речи: „кроз уметничке пројекте” додају се речи: „и уметнички рад”.</w:t>
      </w:r>
    </w:p>
    <w:p w14:paraId="5F2BAD87" w14:textId="1FF0A32A" w:rsidR="002455C9" w:rsidRDefault="002D56BB" w:rsidP="002455C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После 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става 2. додају се </w:t>
      </w:r>
      <w:r w:rsidR="00E3331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нови 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ст. 3. и 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који гласе:</w:t>
      </w:r>
    </w:p>
    <w:p w14:paraId="29ACEC50" w14:textId="77777777" w:rsidR="002455C9" w:rsidRPr="00B06630" w:rsidRDefault="002455C9" w:rsidP="002455C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„У</w:t>
      </w:r>
      <w:r w:rsidRPr="00B066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метничко истраживање је систематично изведен и методолошки заснован поступак који се изводи уз примену знања, вештина и операција из уметничке праксе, са циљем изналажења нових уметничких приступа и продукције знања и вештина.</w:t>
      </w:r>
    </w:p>
    <w:p w14:paraId="69F2827D" w14:textId="017D2C4D" w:rsidR="002455C9" w:rsidRDefault="002455C9" w:rsidP="002455C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Pr="00B066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метничкоистраживачки пројекат је скуп уметничких истраживања са заједничким предметом истраживања и комплементарним циљем, који се, као делатност од општег интереса, реализује у оквиру уметничкоистраживачке организације.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E3331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1784F5EA" w14:textId="573FA192" w:rsidR="002455C9" w:rsidRDefault="002455C9" w:rsidP="002455C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Досадашњи став 3. који постаје став </w:t>
      </w:r>
      <w:r w:rsidR="00B2490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мења се и гласи:</w:t>
      </w:r>
    </w:p>
    <w:p w14:paraId="62DAD930" w14:textId="77777777" w:rsidR="002455C9" w:rsidRDefault="002455C9" w:rsidP="002455C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„У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метничкоистраживачки рад на универзитету подразумева ист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раживања, стваралаштво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и  интерпретацију.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</w:p>
    <w:p w14:paraId="00CAF5B6" w14:textId="4B68D4DF" w:rsidR="002455C9" w:rsidRDefault="002D56BB" w:rsidP="002455C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досадашњем 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који 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постаје став </w:t>
      </w:r>
      <w:r w:rsidR="00B2490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реч: „уметнич</w:t>
      </w:r>
      <w:r w:rsidR="0097454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</w:t>
      </w:r>
      <w:r w:rsidR="00B2490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2D56B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замењује се речју: </w:t>
      </w:r>
      <w:r w:rsidRPr="002D56B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уметничкоистраживач</w:t>
      </w:r>
      <w:r w:rsidR="0097454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</w:t>
      </w:r>
      <w:r w:rsidR="005D3FA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</w:t>
      </w:r>
      <w:r w:rsidRPr="002D56B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590A4EA1" w14:textId="458E8E3F" w:rsidR="002455C9" w:rsidRPr="002D56BB" w:rsidRDefault="002D56BB" w:rsidP="002D56BB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досадашњем ставу 5. који постаје став </w:t>
      </w:r>
      <w:r w:rsidR="0022665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22665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</w:t>
      </w:r>
      <w:r w:rsidRPr="002D56B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уметничког</w:t>
      </w:r>
      <w:r w:rsidRPr="002D56B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замењује се речју: </w:t>
      </w:r>
      <w:r w:rsidRPr="002D56B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уметничкоистраживачког</w:t>
      </w:r>
      <w:r w:rsidRPr="002D56B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а после </w:t>
      </w:r>
      <w:r w:rsidR="002455C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речи: „центра за трансфер технологија” додаје се запета и речи: „регионалних тренинг центара”.</w:t>
      </w:r>
    </w:p>
    <w:p w14:paraId="0FC88DE6" w14:textId="58C86DF3" w:rsidR="005A7B0B" w:rsidRDefault="002455C9" w:rsidP="001B75A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</w:t>
      </w:r>
      <w:r w:rsidR="00D078C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 xml:space="preserve"> 16</w:t>
      </w:r>
      <w:r w:rsidR="001B75A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43CB7488" w14:textId="374E89EF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члану 61. став 4. реч: „четири”, замењује се речју: „три”.</w:t>
      </w:r>
    </w:p>
    <w:p w14:paraId="4A9C72F9" w14:textId="77777777" w:rsidR="00C415BF" w:rsidRDefault="00C415BF" w:rsidP="00C415B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</w:p>
    <w:p w14:paraId="5B0E62D9" w14:textId="5A905B0E" w:rsidR="00C415BF" w:rsidRDefault="00D078CF" w:rsidP="00C415B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17</w:t>
      </w:r>
      <w:r w:rsidR="00C415B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2599D1D0" w14:textId="77777777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 члану 62. став 1. реч: „најмање” замењује се речима: „непаран број не мањи од”.</w:t>
      </w:r>
    </w:p>
    <w:p w14:paraId="1912E571" w14:textId="6C9C52BB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 ставу 5. проценат: „55%” замењује се процентом: „60%”, а проценат. „30%” процентом: „25%”.</w:t>
      </w:r>
    </w:p>
    <w:p w14:paraId="441ED275" w14:textId="77777777" w:rsidR="00D078CF" w:rsidRDefault="00D078C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597316B" w14:textId="41A384AA" w:rsidR="00C415BF" w:rsidRDefault="00D078CF" w:rsidP="00C415B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18</w:t>
      </w:r>
      <w:r w:rsidR="00C415B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1DE729E3" w14:textId="77777777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члану 63. став 1. тачка 5) речи: „годишњи обрачун” замењују се речима: „финансијски извештај”.</w:t>
      </w:r>
    </w:p>
    <w:p w14:paraId="483EBE82" w14:textId="10B4DACD" w:rsidR="00C415BF" w:rsidRDefault="00A23912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После </w:t>
      </w:r>
      <w:r w:rsidR="00C415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тачке 6) додаје се тачка </w:t>
      </w:r>
      <w:r w:rsidR="00916A7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6а</w:t>
      </w:r>
      <w:r w:rsidR="007716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)</w:t>
      </w:r>
      <w:r w:rsidR="00C415B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која гласи:</w:t>
      </w:r>
    </w:p>
    <w:p w14:paraId="2A1F6149" w14:textId="74FE9DFB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</w:t>
      </w:r>
      <w:r w:rsidR="00916A7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6а)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8386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усваја план јавних набавки на предлог органа пословођења;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7716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3514AC4E" w14:textId="77777777" w:rsidR="00916A79" w:rsidRDefault="00916A79" w:rsidP="00C415B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</w:p>
    <w:p w14:paraId="4858EF0E" w14:textId="0B9E78DD" w:rsidR="00C415BF" w:rsidRDefault="00D078CF" w:rsidP="00C415B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19</w:t>
      </w:r>
      <w:r w:rsidR="00C415B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45477C47" w14:textId="37E308D0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члану 64. став 1. </w:t>
      </w:r>
      <w:r w:rsidR="00916A7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речи: „тајним гласањем” додају се речи: „на предлог одговарајућег стручног органа који се утврђује тајним гласањем”.</w:t>
      </w:r>
    </w:p>
    <w:p w14:paraId="62777FAA" w14:textId="7CFCF9F2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ставу 6. </w:t>
      </w:r>
      <w:r w:rsidR="009B3D0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речи: „правоснажности пресуде” и запете додају се речи: „односно коначности”.</w:t>
      </w:r>
    </w:p>
    <w:p w14:paraId="1D698EBA" w14:textId="77777777" w:rsidR="00C415BF" w:rsidRDefault="00C415BF" w:rsidP="00C415B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ставу 7. речи: „правоснажности одлуке” замењују се речима: „коначности одлуке или препоруке”.</w:t>
      </w:r>
    </w:p>
    <w:p w14:paraId="14C0D62A" w14:textId="41BBCEDA" w:rsidR="00C415BF" w:rsidRDefault="00C415BF" w:rsidP="00C415BF">
      <w:pP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</w:p>
    <w:p w14:paraId="5CFB478D" w14:textId="366F4A6E" w:rsidR="00C415BF" w:rsidRDefault="00D078CF" w:rsidP="00C415BF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20</w:t>
      </w:r>
      <w:r w:rsidR="00C415B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07A376E0" w14:textId="05A17F03" w:rsidR="00935E76" w:rsidRDefault="00935E76" w:rsidP="00935E76">
      <w:pPr>
        <w:jc w:val="both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  <w:r w:rsidRPr="00935E76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У</w:t>
      </w: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 xml:space="preserve"> члану</w:t>
      </w:r>
      <w:r w:rsidRPr="00935E76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 xml:space="preserve"> 67.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 xml:space="preserve">став 1. тачка 4) </w:t>
      </w:r>
      <w:r w:rsidRPr="00935E76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реч: „уметничког” замењује се речју: „уметничкоистраживачког”.</w:t>
      </w:r>
    </w:p>
    <w:p w14:paraId="1F923FFA" w14:textId="0A198004" w:rsidR="00935E76" w:rsidRDefault="00D078CF" w:rsidP="00935E76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21</w:t>
      </w:r>
      <w:r w:rsidR="00935E76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2BDE0139" w14:textId="01E163C8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члану 68. став 2. </w:t>
      </w:r>
      <w:r w:rsidR="009B3D0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после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речи: „програмом рада високошколске установе” додају се речи: „и</w:t>
      </w:r>
      <w:r w:rsidRPr="00CA5C10">
        <w:t xml:space="preserve"> </w:t>
      </w:r>
      <w:r w:rsidRPr="00CA5C1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подацима који се прикупљају кроз јединствени </w:t>
      </w:r>
      <w:r w:rsidR="00C819D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информациони </w:t>
      </w:r>
      <w:r w:rsidRPr="00CA5C1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систе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 просвете (у даљем тексту: ЈИСП</w:t>
      </w:r>
      <w:r w:rsidRPr="00CA5C1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) на основу посебног закона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”.</w:t>
      </w:r>
    </w:p>
    <w:p w14:paraId="3A9907D1" w14:textId="0CAFF01D" w:rsidR="00935E76" w:rsidRDefault="00935E76" w:rsidP="00935E76">
      <w:pP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</w:p>
    <w:p w14:paraId="549B2E99" w14:textId="6D63A4FE" w:rsidR="00935E76" w:rsidRDefault="00D078CF" w:rsidP="00935E76">
      <w:pPr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Члан 22</w:t>
      </w:r>
      <w:r w:rsidR="00935E76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.</w:t>
      </w:r>
    </w:p>
    <w:p w14:paraId="046F201A" w14:textId="77777777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члану 69. став 1. мења се и гласи:</w:t>
      </w:r>
    </w:p>
    <w:p w14:paraId="362F3999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Оснивач обезбеђује средства високошколској установи за следеће намене:</w:t>
      </w:r>
    </w:p>
    <w:p w14:paraId="4CC1663E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1) сталне трошкове у целости;</w:t>
      </w:r>
    </w:p>
    <w:p w14:paraId="327C3330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2) остале материјалне трошкове, текуће и инвестиционо одржавање;</w:t>
      </w:r>
    </w:p>
    <w:p w14:paraId="61C48A08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3) плате запослених у висини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не нижој од минималне зараде у Републици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;</w:t>
      </w:r>
    </w:p>
    <w:p w14:paraId="4BF04DB1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4) друга примања запослених у складу са колективним уговором у целости;</w:t>
      </w:r>
    </w:p>
    <w:p w14:paraId="5CE151A5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5) опрему;</w:t>
      </w:r>
    </w:p>
    <w:p w14:paraId="4B0618AF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6) библиотечки фонд;</w:t>
      </w:r>
    </w:p>
    <w:p w14:paraId="43EDC113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7) обављање научноистраживачког, односно уметничкоистраживачког рада који је у функцији подизања квалитета наставе;</w:t>
      </w:r>
    </w:p>
    <w:p w14:paraId="1314C508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8) научно, уметничко и стручно усавршавање запослених;</w:t>
      </w:r>
    </w:p>
    <w:p w14:paraId="1ED77031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9) подстицање развоја наставно-научног и наставно-уметничког подмлатка;</w:t>
      </w:r>
    </w:p>
    <w:p w14:paraId="49F7C8B0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10) рад са даровитим студентима;</w:t>
      </w:r>
    </w:p>
    <w:p w14:paraId="41DAED51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11) међународну сарадњу;</w:t>
      </w:r>
    </w:p>
    <w:p w14:paraId="06CF0D0D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2) рад центара за трансфер знања и технологија;</w:t>
      </w:r>
    </w:p>
    <w:p w14:paraId="50347048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3)  изворе информација и информационе системе;</w:t>
      </w:r>
    </w:p>
    <w:p w14:paraId="06C45BB7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4) издавачку делатност;</w:t>
      </w:r>
    </w:p>
    <w:p w14:paraId="35FF41FD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5) рад центара за каријерно вођење и саветовање;</w:t>
      </w:r>
    </w:p>
    <w:p w14:paraId="1C935DD4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6) рад студентског парламента и ваннаставну делатност студената;</w:t>
      </w:r>
    </w:p>
    <w:p w14:paraId="5C835C77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7) финансирање опреме и услова за студирање студената са инвалидитетом;</w:t>
      </w:r>
    </w:p>
    <w:p w14:paraId="367F21E4" w14:textId="77777777" w:rsidR="00935E76" w:rsidRPr="00826A24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18) трошкове акредитације ст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удијских програма и установа у Републици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 као и трошкове релевантних међународних академских акредитација;</w:t>
      </w:r>
    </w:p>
    <w:p w14:paraId="4643E771" w14:textId="77777777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826A2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9) друге намене, у складу са законом.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</w:p>
    <w:p w14:paraId="3612BC0F" w14:textId="08F15355" w:rsidR="00935E76" w:rsidRDefault="00C819D7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35E7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става 1. додају се ст. 2. и 3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935E7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који гласе:</w:t>
      </w:r>
    </w:p>
    <w:p w14:paraId="07C55568" w14:textId="77777777" w:rsidR="00935E76" w:rsidRPr="00853D09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„И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 буџета се високошколс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ким установама чији је оснивач Р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епублика обезбеђују средства за покриће трошкова материјала, у износу који не сме бити мањи од удела буџетских прихода које висок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ошколска установа остварује од М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инистарства, у збирном износу прихода које високошколска установа остварује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 основу буџетских прихода од М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инистарства и сопствених прихода установе по основу школарина.</w:t>
      </w:r>
    </w:p>
    <w:p w14:paraId="386A34F9" w14:textId="522F499F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окошколске установе достављају М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инистарству податке о плани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раним износима трошкова из ст. 1. 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 2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овог члана за наредну календарску годину, најкасније до 31. јула текуће године.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</w:p>
    <w:p w14:paraId="7B2843C2" w14:textId="78E7EB54" w:rsidR="00935E76" w:rsidRDefault="00935E76" w:rsidP="00935E76">
      <w:p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43BDFFC" w14:textId="3FB1D41B" w:rsidR="00935E76" w:rsidRDefault="00D078CF" w:rsidP="00935E7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23</w:t>
      </w:r>
      <w:r w:rsidR="00935E7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61495E64" w14:textId="77777777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После члана 69. додају се назив члана и члан 69а, који гласи:</w:t>
      </w:r>
    </w:p>
    <w:p w14:paraId="56B7065B" w14:textId="77777777" w:rsidR="00935E76" w:rsidRPr="00853D09" w:rsidRDefault="00935E76" w:rsidP="00935E7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„О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сновица за обрачун и исплату плата</w:t>
      </w:r>
    </w:p>
    <w:p w14:paraId="467BBDB4" w14:textId="77777777" w:rsidR="00935E76" w:rsidRPr="00853D09" w:rsidRDefault="00935E76" w:rsidP="00935E7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69а</w:t>
      </w:r>
    </w:p>
    <w:p w14:paraId="14298AC5" w14:textId="77777777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сновица за обрачун и исплату плата у високом образовању не може бити нижа од основице за обрачун и исплату у основном и средњем образовању и васпитању.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</w:p>
    <w:p w14:paraId="109ADC55" w14:textId="50D4B5B6" w:rsidR="00935E76" w:rsidRDefault="00935E76" w:rsidP="00935E76">
      <w:p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B4BE4B5" w14:textId="78DA16B9" w:rsidR="00935E76" w:rsidRDefault="00935E76" w:rsidP="00935E7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2</w:t>
      </w:r>
      <w:r w:rsidR="00D078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206D63A5" w14:textId="0013F917" w:rsidR="00935E76" w:rsidRDefault="00935E76" w:rsidP="00935E7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 xml:space="preserve">У члану 70. став 2. </w:t>
      </w:r>
      <w:r w:rsidR="007138B8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7138B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речи: „</w:t>
      </w:r>
      <w:r w:rsidR="007138B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подизање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квалитета рада” додају се запета и речи: „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укључујући и увећање плате запослених по основу остварених резултата рада прописаних општим актом високошколске установе, а у складу са законом којим се </w:t>
      </w:r>
      <w:r w:rsidR="0001152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уређују 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плате запослених у јавним службама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”.</w:t>
      </w:r>
    </w:p>
    <w:p w14:paraId="7D66EE2D" w14:textId="356B7BDD" w:rsidR="00935E76" w:rsidRDefault="00935E76" w:rsidP="00935E7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2</w:t>
      </w:r>
      <w:r w:rsidR="00D078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6BDE2E9C" w14:textId="7240CB10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 xml:space="preserve">У члану 71. </w:t>
      </w:r>
      <w:r w:rsidR="0001152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01152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става 7. додају се ст. 8–13. који гласе:</w:t>
      </w:r>
    </w:p>
    <w:p w14:paraId="45AF16CD" w14:textId="70D242BD" w:rsidR="00935E76" w:rsidRPr="00853D09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Студенти високошко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лских установа чији је оснивач Република, </w:t>
      </w:r>
      <w:r w:rsidR="0077165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ако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су држављани Републике С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рбије, остварују право на покриће 50% својих трошкова по основу референтне школарине коју су платили у текућој школској години.</w:t>
      </w:r>
    </w:p>
    <w:p w14:paraId="690A8153" w14:textId="77777777" w:rsidR="00935E76" w:rsidRPr="00853D09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Износ покрића из става 8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овог члана се утврђује полазећи од референтног износа школарине, који је једнак школарини за студијс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ки програм у школској 2024/2025. г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одини.</w:t>
      </w:r>
    </w:p>
    <w:p w14:paraId="53103899" w14:textId="77777777" w:rsidR="00935E76" w:rsidRPr="00853D09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Референтни износ школарине, у односу на који се утврђује износ покрића у школској 2025/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2026. г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одини и наредним школским годинама се коригује сразмерно кретању стварног износа школарине на студијском програму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на 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који је студент уписан, при чему увећање референтног износа школарине високошколске установе у наредној школској години не може бити веће од просечне стопе инфлације 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Републици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у претходној школској години.</w:t>
      </w:r>
    </w:p>
    <w:p w14:paraId="3058318E" w14:textId="77777777" w:rsidR="00935E76" w:rsidRPr="00853D09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Исплата средстава из става 8. о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ог члана студентима се врши из буџета Републике најкасније до 30. а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прила текуће школске године за школарину плаћену до краја фебруара текуће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школске године, односно до 30. с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ептембра текуће школске године за преостали износ плаћене школарине, 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на основу података које високошколске установе доставе Министарству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4271E49C" w14:textId="77777777" w:rsidR="00935E76" w:rsidRPr="00853D09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Право на покриће трошкова из става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8. о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вог члана студент остварује по основу укупног износа плаћене школарине, за сваку годину студија коју је студент први пут уписао, односно за све предмете које је студент први пут уписао.</w:t>
      </w:r>
    </w:p>
    <w:p w14:paraId="265C0E37" w14:textId="75EFFFD3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Право 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 покриће трошкова из става 8. о</w:t>
      </w:r>
      <w:r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вог члана студент може остварити само за један студијски п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рограм на истом степену студија</w:t>
      </w:r>
      <w:r w:rsidRPr="00B066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2368A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10442F91" w14:textId="77777777" w:rsidR="007913B5" w:rsidRDefault="007913B5" w:rsidP="00935E7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1BBC0F0A" w14:textId="4CFB6360" w:rsidR="00935E76" w:rsidRDefault="00935E76" w:rsidP="00935E7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Члан 2</w:t>
      </w:r>
      <w:r w:rsidR="00D078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7DCE7096" w14:textId="1BAD6393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члану 75. </w:t>
      </w:r>
      <w:r w:rsidR="0001152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01152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става 12. додаје се </w:t>
      </w:r>
      <w:r w:rsidR="002368A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нови став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13. који гласи:</w:t>
      </w:r>
    </w:p>
    <w:p w14:paraId="73C21783" w14:textId="2397762E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„Наставник из става 12. овог члана задржава звање и продужава му се радни однос до окончања </w:t>
      </w:r>
      <w:r w:rsidRPr="00DA5A8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благовремено покренутог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конкурса из става 1. овог члана</w:t>
      </w:r>
      <w:r w:rsidRPr="00B066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2368A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21347892" w14:textId="77777777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Досадашњи став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3. постаје став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14.</w:t>
      </w:r>
    </w:p>
    <w:p w14:paraId="75023700" w14:textId="77777777" w:rsidR="00935E76" w:rsidRDefault="00935E76" w:rsidP="00935E7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A829415" w14:textId="22FC7B2B" w:rsidR="00935E76" w:rsidRDefault="00935E76" w:rsidP="00935E76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D078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1262BBF9" w14:textId="37442C65" w:rsidR="007913B5" w:rsidRDefault="007913B5" w:rsidP="007913B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 члану 78. став 1. број: „12” замењује се бројем: „20”.</w:t>
      </w:r>
    </w:p>
    <w:p w14:paraId="4D67DF94" w14:textId="34021FB2" w:rsidR="0001152E" w:rsidRDefault="0001152E" w:rsidP="007913B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  <w:t xml:space="preserve">У ставу 2. реч: </w:t>
      </w:r>
      <w:r w:rsidRPr="0001152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„</w:t>
      </w:r>
      <w:r w:rsidR="002368AF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уметничком</w:t>
      </w:r>
      <w:r w:rsidRPr="0001152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”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 замењује се речју: </w:t>
      </w:r>
      <w:r w:rsidRPr="0001152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„</w:t>
      </w:r>
      <w:r w:rsidR="00E2617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уметничкоистраживачком</w:t>
      </w:r>
      <w:r w:rsidRPr="0001152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”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.</w:t>
      </w:r>
    </w:p>
    <w:p w14:paraId="12A0D0E8" w14:textId="6F521997" w:rsidR="007913B5" w:rsidRDefault="007913B5" w:rsidP="007913B5">
      <w:pP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BACAE31" w14:textId="2AE7016D" w:rsidR="007913B5" w:rsidRDefault="007913B5" w:rsidP="007913B5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 2</w:t>
      </w:r>
      <w:r w:rsidR="00D078C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4135F988" w14:textId="77777777" w:rsidR="007913B5" w:rsidRDefault="007913B5" w:rsidP="007913B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  <w:t>У члану 79. став 1. реч: „првог” замењује се речју: „другог”.</w:t>
      </w:r>
    </w:p>
    <w:p w14:paraId="648CCC59" w14:textId="1858399D" w:rsidR="007913B5" w:rsidRDefault="007913B5" w:rsidP="007913B5">
      <w:pP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0BA6F13D" w14:textId="30FB72C2" w:rsidR="007913B5" w:rsidRDefault="00D078CF" w:rsidP="007913B5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 29</w:t>
      </w:r>
      <w:r w:rsidR="007913B5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069A4361" w14:textId="0B366A83" w:rsidR="007913B5" w:rsidRDefault="007913B5" w:rsidP="007913B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  <w:t xml:space="preserve">У члану 83. став 5. </w:t>
      </w:r>
      <w:r w:rsidR="008F459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8F459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речи: „</w:t>
      </w:r>
      <w:r w:rsidRPr="00270C1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 току трајања студија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 додају се запета и речи: „</w:t>
      </w:r>
      <w:r w:rsidRPr="00270C1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без поновног расписивања конкурса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”.</w:t>
      </w:r>
    </w:p>
    <w:p w14:paraId="68946624" w14:textId="5C3F3DC3" w:rsidR="007913B5" w:rsidRDefault="007913B5" w:rsidP="007913B5">
      <w:pP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01315B27" w14:textId="455583DE" w:rsidR="007913B5" w:rsidRDefault="00D078CF" w:rsidP="007913B5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 30</w:t>
      </w:r>
      <w:r w:rsidR="007913B5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56E86EAA" w14:textId="5DE6A502" w:rsidR="007913B5" w:rsidRDefault="007913B5" w:rsidP="007913B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  <w:t xml:space="preserve">У члану 85. став 3. </w:t>
      </w:r>
      <w:r w:rsidR="008F459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8F459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речи: „за још” додају се речи: „два пута по”.</w:t>
      </w:r>
    </w:p>
    <w:p w14:paraId="6780DB86" w14:textId="21DB33C2" w:rsidR="007913B5" w:rsidRDefault="007913B5" w:rsidP="007913B5">
      <w:pP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715D6F1E" w14:textId="48701982" w:rsidR="007913B5" w:rsidRDefault="00D078CF" w:rsidP="007913B5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 31</w:t>
      </w:r>
      <w:r w:rsidR="007913B5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07239DB5" w14:textId="48C1E061" w:rsidR="007913B5" w:rsidRDefault="007913B5" w:rsidP="007913B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  <w:t xml:space="preserve">У члану 86. став </w:t>
      </w:r>
      <w:r w:rsidR="008F459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8F459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8F459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речи: „</w:t>
      </w:r>
      <w:r w:rsidRPr="00270C1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за још једну школску годину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 додају се запета и речи: „</w:t>
      </w:r>
      <w:r w:rsidRPr="00270C1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без поновног расписивања конкурса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”.</w:t>
      </w:r>
    </w:p>
    <w:p w14:paraId="169CEA0B" w14:textId="5E8F42E4" w:rsidR="007913B5" w:rsidRDefault="007913B5" w:rsidP="007913B5">
      <w:pP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39061F7D" w14:textId="72EE34FD" w:rsidR="007913B5" w:rsidRDefault="007913B5" w:rsidP="007913B5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 3</w:t>
      </w:r>
      <w:r w:rsidR="00D078C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67324F85" w14:textId="217ACB72" w:rsidR="00C415BF" w:rsidRDefault="007913B5" w:rsidP="008F459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ab/>
        <w:t>У члану 91. реч</w:t>
      </w:r>
      <w:r w:rsidR="008F459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: „</w:t>
      </w:r>
      <w:r w:rsidR="002568E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наставнику</w:t>
      </w:r>
      <w:r w:rsidR="008F459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 замењује се речима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: „</w:t>
      </w:r>
      <w:r w:rsidR="008F459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наставном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особљу”.</w:t>
      </w:r>
      <w:r w:rsidR="00C415BF">
        <w:rPr>
          <w:rFonts w:ascii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ab/>
      </w:r>
    </w:p>
    <w:p w14:paraId="7AAFEA54" w14:textId="2D580A8F" w:rsidR="00C415BF" w:rsidRDefault="00C415BF" w:rsidP="00C415B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336891" w14:textId="553E990C" w:rsidR="00C50807" w:rsidRPr="00A0628B" w:rsidRDefault="00270C13" w:rsidP="007913B5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A0628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</w:t>
      </w:r>
      <w:r w:rsidR="0068230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3</w:t>
      </w:r>
      <w:r w:rsidR="00D078C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3</w:t>
      </w:r>
      <w:r w:rsidRPr="00A0628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1F6FA221" w14:textId="6A720A26" w:rsidR="00270C13" w:rsidRDefault="00270C13" w:rsidP="00C5080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У члану 92. </w:t>
      </w:r>
      <w:r w:rsidR="00B04FC3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B04FC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речи: „дужем од шест месеци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6B07F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додају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се запета и речи: „</w:t>
      </w:r>
      <w:r w:rsidR="00B04FC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боловању ради одржавања</w:t>
      </w:r>
      <w:r w:rsidRPr="00270C1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трудноће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</w:t>
      </w:r>
      <w:r w:rsidR="00B04FC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</w:t>
      </w:r>
      <w:r w:rsid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ч: „ангажовања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 w:rsid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з</w:t>
      </w:r>
      <w:r w:rsidR="00C50807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амењује се речима: „именовања и </w:t>
      </w:r>
      <w:r w:rsid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постављења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 w:rsid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а </w:t>
      </w:r>
      <w:r w:rsidR="00B04FC3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после </w:t>
      </w:r>
      <w:r w:rsid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речи: „продужава за то време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 w:rsid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додају речи: „на лични захтев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 w:rsid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082DF78E" w14:textId="7518D4CC" w:rsidR="00ED630B" w:rsidRPr="00A0628B" w:rsidRDefault="00ED630B" w:rsidP="00ED63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A0628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</w:t>
      </w:r>
      <w:r w:rsidR="0068230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3</w:t>
      </w:r>
      <w:r w:rsidR="00D078C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4</w:t>
      </w:r>
      <w:r w:rsidRPr="00A0628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166A7391" w14:textId="01E0D329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 члану 93. став 2. речи: „</w:t>
      </w:r>
      <w:r w:rsidRP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уговором са високошколском установом на одређено време до две године, уз могућност додатних продужења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замењују се речима: „у складу са општим актом високошколске установе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0212AFAD" w14:textId="1E636020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Став 4. мења се и гласи:</w:t>
      </w:r>
    </w:p>
    <w:p w14:paraId="656B689D" w14:textId="7BAC28C1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„С</w:t>
      </w:r>
      <w:r w:rsidRP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амостална високошколска установа, поред критеријума</w:t>
      </w:r>
      <w:r w:rsidR="002568E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из</w:t>
      </w:r>
      <w:r w:rsidRP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став</w:t>
      </w:r>
      <w:r w:rsidR="002568E2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</w:t>
      </w:r>
      <w:r w:rsidRPr="00ED63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3. овог члана, може општим актом да пропише и додатне критеријуме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308CD5D0" w14:textId="5153AADC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Став 9. брише се.</w:t>
      </w:r>
    </w:p>
    <w:p w14:paraId="11CE8A19" w14:textId="5FE2D98B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Досадашњи став 10. постаје став 9.</w:t>
      </w:r>
    </w:p>
    <w:p w14:paraId="1CC083E6" w14:textId="77777777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6E022318" w14:textId="25BE1A89" w:rsidR="00ED630B" w:rsidRDefault="00ED630B" w:rsidP="00ED630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68230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="00D078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 w:rsidRPr="00C769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630950F8" w14:textId="61641A70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члану 96. </w:t>
      </w:r>
      <w:r w:rsidR="00BA4F8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BA4F8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става 5. додаје се нови став 6. који гласи:</w:t>
      </w:r>
    </w:p>
    <w:p w14:paraId="777420AB" w14:textId="2BF7D524" w:rsidR="00ED630B" w:rsidRPr="00B06630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„У</w:t>
      </w:r>
      <w:r w:rsidRPr="00ED630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оквиру студијског програма докторских академских студија могуће је предвидети учешће студената докторских студија у настави и вежбама на првом и другом степену студија</w:t>
      </w:r>
      <w:r w:rsidRPr="00B0663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0E57F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3D163383" w14:textId="2152D20D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Досадашњи ст.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6–8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BA4F8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постају ст. 7–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9.</w:t>
      </w:r>
    </w:p>
    <w:p w14:paraId="13ED621B" w14:textId="77777777" w:rsidR="00ED630B" w:rsidRDefault="00ED630B" w:rsidP="00ED630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</w:p>
    <w:p w14:paraId="12326DA3" w14:textId="4BC35327" w:rsidR="004829A9" w:rsidRPr="00A0628B" w:rsidRDefault="004829A9" w:rsidP="004829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A0628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3</w:t>
      </w:r>
      <w:r w:rsidR="00D078C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6</w:t>
      </w:r>
      <w:r w:rsidRPr="00A0628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2AC324F4" w14:textId="3EC64D2D" w:rsidR="00A677BE" w:rsidRDefault="004829A9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У члану 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RS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став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RS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</w:t>
      </w:r>
      <w:r w:rsidR="00A677BE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мења се и гласи: </w:t>
      </w:r>
    </w:p>
    <w:p w14:paraId="20F94159" w14:textId="15048F25" w:rsidR="007913B5" w:rsidRDefault="00A677BE" w:rsidP="000E5CB6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</w:pPr>
      <w:r w:rsidRPr="00A677BE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>„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CS"/>
          <w14:ligatures w14:val="none"/>
        </w:rPr>
        <w:t xml:space="preserve">Изузетно од става 3. овог члана конкурс за докторске студије које се организују у оквиру међународних пројеката у складу са Законом о потврђивању </w:t>
      </w:r>
      <w:r w:rsidR="004829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Споразума између Републике Србије и Европске уније о учешћу Републике С</w:t>
      </w:r>
      <w:r w:rsidR="004829A9" w:rsidRPr="004829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рбије у програму Европске уније Хоризонт Европа – оквирном програму за истраживање и иновације </w:t>
      </w:r>
      <w:r w:rsidR="004829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(„Службени гласник РС – М</w:t>
      </w:r>
      <w:r w:rsidR="004829A9" w:rsidRPr="004829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еђународни уговори”, број 1/23)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расписује се у складу са роковима и условима прописаним програмским документима Хоризонт Европа, </w:t>
      </w:r>
      <w:r w:rsidR="004829A9" w:rsidRPr="004829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односно роковима и условима одговарајућег пројекта у оквиру којег се реализују студије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, а студе</w:t>
      </w:r>
      <w:r w:rsidR="00115C95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н</w:t>
      </w:r>
      <w:bookmarkStart w:id="0" w:name="_GoBack"/>
      <w:bookmarkEnd w:id="0"/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ти уписани по тим конкурсима не улазе у број студената чије се студије финансирају из буџета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Републике.</w:t>
      </w:r>
      <w:r w:rsidR="000157DC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”</w:t>
      </w:r>
      <w:r w:rsidR="004829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509A64E1" w14:textId="6617394C" w:rsidR="004829A9" w:rsidRDefault="004829A9" w:rsidP="004829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68230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="00D078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</w:t>
      </w:r>
      <w:r w:rsidRPr="00C769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4E1CF2D7" w14:textId="25B01DE3" w:rsidR="004829A9" w:rsidRDefault="004829A9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члану 100. </w:t>
      </w:r>
      <w:r w:rsidR="000E5CB6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 w:rsidR="000E5C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става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додају се</w:t>
      </w:r>
      <w:r w:rsidR="000E57F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нови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0E5C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ст. 5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–7. који гласе:</w:t>
      </w:r>
    </w:p>
    <w:p w14:paraId="15FB58BC" w14:textId="51237B67" w:rsidR="004829A9" w:rsidRPr="004829A9" w:rsidRDefault="004829A9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</w:t>
      </w:r>
      <w:r w:rsid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Т</w:t>
      </w:r>
      <w:r w:rsidRPr="004829A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ест склоности,  односно испит за проверу посебних знања, склоности и способности се полаже у седишту високошколске установе, односно у објектима наведеним у дозволи за рад.</w:t>
      </w:r>
    </w:p>
    <w:p w14:paraId="6687D2E6" w14:textId="3DA51024" w:rsidR="004829A9" w:rsidRPr="004829A9" w:rsidRDefault="006813F9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</w:t>
      </w:r>
      <w:r w:rsidR="004829A9" w:rsidRPr="004829A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исокошколска установа може организовати полагање теста склоности, односно испит за проверу посебних знања, склоности и способности ван седишта, ако се ради о тесту чији карактер то захтева.</w:t>
      </w:r>
    </w:p>
    <w:p w14:paraId="479CF98C" w14:textId="67177737" w:rsidR="004829A9" w:rsidRPr="00B06630" w:rsidRDefault="006813F9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="004829A9" w:rsidRPr="004829A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зузетно од става 5. овог члана, страном држављанину високошколска установа може да омогући и полагање теста склоности, односно испита за проверу посебних знања, склоности и способности преко електронских комуникација, под условом да применом одговарајућих техничких решења обезбеди контролу идентификације и рада кандидата, односно у дипломат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ско-конзуларном представништву Р</w:t>
      </w:r>
      <w:r w:rsidR="004829A9" w:rsidRPr="004829A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епублике надлежном за земљу у којој страни држављанин има пребивалиште, уз сагласност министарства надлежног за спољне послове.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E9712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6C1E48B9" w14:textId="149EDF9D" w:rsidR="004829A9" w:rsidRDefault="004829A9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Досадашњи ст.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5</w:t>
      </w:r>
      <w:r w:rsidR="000E5C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11</w:t>
      </w:r>
      <w:r w:rsidRPr="00A0628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0E5C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постају ст. 8–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14.</w:t>
      </w:r>
    </w:p>
    <w:p w14:paraId="2162702E" w14:textId="70D75DA6" w:rsidR="006813F9" w:rsidRDefault="006813F9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досадашњем ставу 9. који постаје став 12. број: „8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замењује се бројем: „11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0BF4B831" w14:textId="6A5E5485" w:rsidR="006813F9" w:rsidRDefault="000E5CB6" w:rsidP="004829A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RS"/>
          <w14:ligatures w14:val="none"/>
        </w:rPr>
        <w:t>После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става 11. који постаје став 14. додају се ст. 15. и 16. који гласе:</w:t>
      </w:r>
    </w:p>
    <w:p w14:paraId="16B75210" w14:textId="03DAE8D5" w:rsidR="006813F9" w:rsidRPr="006813F9" w:rsidRDefault="006813F9" w:rsidP="006813F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„П</w:t>
      </w:r>
      <w:r w:rsidRP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риликом сачињавања ранг листе пријављених кандидата за упис на студије високошколска установа прво врши рангирање кандидата који први пут уписују студије на том степену студија и тој високошколској установи, а затим се врши рангирање осталих кандидата.</w:t>
      </w:r>
    </w:p>
    <w:p w14:paraId="49911F04" w14:textId="69CEB18C" w:rsidR="006813F9" w:rsidRDefault="006813F9" w:rsidP="006813F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Б</w:t>
      </w:r>
      <w:r w:rsidRP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лиж</w:t>
      </w:r>
      <w:r w:rsidR="00EA60D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0E5C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услов</w:t>
      </w:r>
      <w:r w:rsidR="00EA60D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P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0E5C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роков</w:t>
      </w:r>
      <w:r w:rsidR="00EA60D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</w:t>
      </w:r>
      <w:r w:rsidR="000E5CB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 начин полагања теста склоности, односно испита за проверу посебних знања, ск</w:t>
      </w:r>
      <w:r w:rsidR="000610B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лоности и способности из става 7</w:t>
      </w:r>
      <w:r w:rsidRPr="006813F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 овог члана уређују се стандардима за ак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редитацију студијских програма.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 w:rsidR="00E9712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367D07E4" w14:textId="75A48ADE" w:rsidR="000610BB" w:rsidRDefault="000610BB" w:rsidP="006813F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28152049" w14:textId="317D1362" w:rsidR="000610BB" w:rsidRDefault="000610BB" w:rsidP="000610B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68230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</w:t>
      </w:r>
      <w:r w:rsidR="00D078C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8</w:t>
      </w:r>
      <w:r w:rsidRPr="00C769D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5E78646E" w14:textId="77777777" w:rsidR="000610BB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члану 105. став 1. мења се и гласи:</w:t>
      </w:r>
    </w:p>
    <w:p w14:paraId="7B8F3AD6" w14:textId="344D6465" w:rsidR="000610BB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„Испит се полаже усмено, писмено, односно практично.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749AF428" w14:textId="6C4B1791" w:rsidR="004829A9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 ставу 5. реч: „непосредно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брише се.</w:t>
      </w:r>
    </w:p>
    <w:p w14:paraId="4D2C2D1A" w14:textId="77777777" w:rsidR="00E06889" w:rsidRDefault="00E06889" w:rsidP="000610BB">
      <w:pPr>
        <w:spacing w:before="120" w:after="0" w:line="240" w:lineRule="auto"/>
        <w:jc w:val="center"/>
        <w:rPr>
          <w:rStyle w:val="auto-style3"/>
          <w:rFonts w:ascii="Times New Roman" w:hAnsi="Times New Roman" w:cs="Times New Roman"/>
          <w:sz w:val="24"/>
          <w:szCs w:val="24"/>
          <w:lang w:val="sr-Cyrl-RS"/>
        </w:rPr>
      </w:pPr>
    </w:p>
    <w:p w14:paraId="2B8990F6" w14:textId="3B1D2022" w:rsidR="000610BB" w:rsidRPr="00C769DF" w:rsidRDefault="0068230F" w:rsidP="000610BB">
      <w:pPr>
        <w:spacing w:before="120" w:after="0" w:line="240" w:lineRule="auto"/>
        <w:jc w:val="center"/>
        <w:rPr>
          <w:rStyle w:val="auto-style3"/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7653E5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9</w:t>
      </w:r>
      <w:r w:rsidR="000610BB" w:rsidRPr="00C769DF">
        <w:rPr>
          <w:rStyle w:val="auto-style3"/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78AF080" w14:textId="18ECF149" w:rsidR="000610BB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После члана 111. додају се назив члана и члан 111а, који гласи:</w:t>
      </w:r>
    </w:p>
    <w:p w14:paraId="5BE6C168" w14:textId="77777777" w:rsidR="000610BB" w:rsidRDefault="000610BB" w:rsidP="000610B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„Микрокреденцијали</w:t>
      </w:r>
    </w:p>
    <w:p w14:paraId="1A83019E" w14:textId="4EC1458E" w:rsidR="000610BB" w:rsidRPr="00853D09" w:rsidRDefault="0068230F" w:rsidP="000610B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0610B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111</w:t>
      </w:r>
      <w:r w:rsidR="000610BB" w:rsidRPr="00853D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</w:p>
    <w:p w14:paraId="40ABCABB" w14:textId="3E1958D6" w:rsidR="000610BB" w:rsidRPr="000610BB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</w:t>
      </w:r>
      <w:r w:rsidRPr="000610B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ади стручног оспособљавања лица са стеченим средњим или високим образовањем, у складу са потребама тржишта рада, високошколска установа може реализовати програм образовања током читавог живота из члана 111. овог закона као микрокреденцијал – мали програм студија који има јасно дефинисану структуру, сврху и исходе учења и за који се издаје с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ертификат о завршеном микрокреде</w:t>
      </w:r>
      <w:r w:rsidRPr="000610B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нцијалу и стеченим компетенцијама.</w:t>
      </w:r>
    </w:p>
    <w:p w14:paraId="198D35F0" w14:textId="7E4E71BC" w:rsidR="000610BB" w:rsidRPr="000610BB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Микрокреден</w:t>
      </w:r>
      <w:r w:rsidRPr="000610B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цијал може се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изводити у обиму од 1 до 15 ЕСПБ</w:t>
      </w:r>
      <w:r w:rsidRPr="000610B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бодова.</w:t>
      </w:r>
    </w:p>
    <w:p w14:paraId="2EE1DA33" w14:textId="3B0DF074" w:rsidR="000610BB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Верификацију миркокреденцијала врши Н</w:t>
      </w:r>
      <w:r w:rsidRPr="000610BB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ационално акредитационо тело.</w:t>
      </w:r>
      <w:r w:rsidR="000157D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</w:t>
      </w:r>
    </w:p>
    <w:p w14:paraId="4AE76E91" w14:textId="6103D5E9" w:rsidR="000610BB" w:rsidRDefault="000610BB" w:rsidP="000610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7E75D079" w14:textId="59F7C7D1" w:rsidR="000610BB" w:rsidRPr="00C769DF" w:rsidRDefault="0068230F" w:rsidP="000610BB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7653E5">
        <w:rPr>
          <w:lang w:val="sr-Cyrl-RS"/>
        </w:rPr>
        <w:t>40</w:t>
      </w:r>
      <w:r w:rsidR="000610BB" w:rsidRPr="00C769DF">
        <w:rPr>
          <w:lang w:val="sr-Cyrl-RS"/>
        </w:rPr>
        <w:t>.</w:t>
      </w:r>
    </w:p>
    <w:p w14:paraId="07439D52" w14:textId="7EBFE94A" w:rsidR="001C5996" w:rsidRDefault="000610BB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>
        <w:rPr>
          <w:lang w:val="sr-Cyrl-RS"/>
        </w:rPr>
        <w:t>У члану 113</w:t>
      </w:r>
      <w:r w:rsidR="0068230F">
        <w:rPr>
          <w:lang w:val="sr-Cyrl-RS"/>
        </w:rPr>
        <w:t xml:space="preserve">. став </w:t>
      </w:r>
      <w:r w:rsidR="001C5996">
        <w:rPr>
          <w:lang w:val="sr-Cyrl-RS"/>
        </w:rPr>
        <w:t xml:space="preserve">2. </w:t>
      </w:r>
      <w:r w:rsidR="0059001C">
        <w:rPr>
          <w:lang w:val="sr-Cyrl-RS"/>
        </w:rPr>
        <w:t xml:space="preserve">после </w:t>
      </w:r>
      <w:r w:rsidR="001C5996">
        <w:rPr>
          <w:lang w:val="sr-Cyrl-RS"/>
        </w:rPr>
        <w:t xml:space="preserve">речи: </w:t>
      </w:r>
      <w:r w:rsidR="001C5996" w:rsidRPr="001C5996">
        <w:rPr>
          <w:bCs/>
          <w:lang w:val="sr-Cyrl-CS"/>
        </w:rPr>
        <w:t>„</w:t>
      </w:r>
      <w:r w:rsidR="001C5996">
        <w:rPr>
          <w:bCs/>
          <w:lang w:val="sr-Cyrl-CS"/>
        </w:rPr>
        <w:t>кратком програму студија</w:t>
      </w:r>
      <w:r w:rsidR="001C5996" w:rsidRPr="001C5996">
        <w:rPr>
          <w:bCs/>
          <w:lang w:val="sr-Cyrl-CS"/>
        </w:rPr>
        <w:t>”</w:t>
      </w:r>
      <w:r w:rsidR="001C5996">
        <w:rPr>
          <w:bCs/>
          <w:lang w:val="sr-Cyrl-CS"/>
        </w:rPr>
        <w:t xml:space="preserve"> додају се запета и речи: „односно микрокреденцијалу</w:t>
      </w:r>
      <w:r w:rsidR="001C5996" w:rsidRPr="001C5996">
        <w:rPr>
          <w:bCs/>
          <w:lang w:val="ru-RU"/>
        </w:rPr>
        <w:t>”</w:t>
      </w:r>
      <w:r w:rsidR="001C5996">
        <w:rPr>
          <w:bCs/>
          <w:lang w:val="sr-Cyrl-CS"/>
        </w:rPr>
        <w:t>.</w:t>
      </w:r>
    </w:p>
    <w:p w14:paraId="6D6A4707" w14:textId="53379F0C" w:rsidR="0068230F" w:rsidRPr="0068230F" w:rsidRDefault="001C5F04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>
        <w:rPr>
          <w:lang w:val="sr-Cyrl-RS"/>
        </w:rPr>
        <w:t>У ставу 3</w:t>
      </w:r>
      <w:r w:rsidR="000610BB">
        <w:rPr>
          <w:lang w:val="sr-Cyrl-RS"/>
        </w:rPr>
        <w:t xml:space="preserve">. </w:t>
      </w:r>
      <w:r w:rsidR="00BE4181">
        <w:rPr>
          <w:lang w:val="sr-Cyrl-RS"/>
        </w:rPr>
        <w:t xml:space="preserve">после </w:t>
      </w:r>
      <w:r w:rsidR="0068230F">
        <w:rPr>
          <w:lang w:val="sr-Cyrl-RS"/>
        </w:rPr>
        <w:t xml:space="preserve">речи: </w:t>
      </w:r>
      <w:r w:rsidR="00BE4181" w:rsidRPr="00BE4181">
        <w:rPr>
          <w:bCs/>
          <w:lang w:val="sr-Cyrl-CS"/>
        </w:rPr>
        <w:t>„</w:t>
      </w:r>
      <w:r w:rsidR="00BE4181">
        <w:rPr>
          <w:bCs/>
          <w:lang w:val="sr-Cyrl-CS"/>
        </w:rPr>
        <w:t>у штампаној форми</w:t>
      </w:r>
      <w:r w:rsidR="00BE4181" w:rsidRPr="00BE4181">
        <w:rPr>
          <w:bCs/>
          <w:lang w:val="sr-Cyrl-CS"/>
        </w:rPr>
        <w:t>”</w:t>
      </w:r>
      <w:r w:rsidR="00BE4181">
        <w:rPr>
          <w:bCs/>
          <w:lang w:val="sr-Cyrl-CS"/>
        </w:rPr>
        <w:t xml:space="preserve"> брише се запета, а речи: </w:t>
      </w:r>
      <w:r w:rsidR="0068230F">
        <w:rPr>
          <w:lang w:val="sr-Cyrl-RS"/>
        </w:rPr>
        <w:t>„</w:t>
      </w:r>
      <w:r w:rsidR="0068230F" w:rsidRPr="0068230F">
        <w:rPr>
          <w:lang w:val="sr-Cyrl-RS"/>
        </w:rPr>
        <w:t>а може се водити и</w:t>
      </w:r>
      <w:r w:rsidR="000157DC">
        <w:rPr>
          <w:lang w:val="sr-Cyrl-RS"/>
        </w:rPr>
        <w:t>”</w:t>
      </w:r>
      <w:r w:rsidR="0068230F">
        <w:rPr>
          <w:lang w:val="sr-Cyrl-RS"/>
        </w:rPr>
        <w:t xml:space="preserve"> замењују се речју „или</w:t>
      </w:r>
      <w:r w:rsidR="000157DC">
        <w:rPr>
          <w:lang w:val="sr-Cyrl-RS"/>
        </w:rPr>
        <w:t>”</w:t>
      </w:r>
      <w:r w:rsidR="0068230F">
        <w:rPr>
          <w:lang w:val="sr-Cyrl-RS"/>
        </w:rPr>
        <w:t>.</w:t>
      </w:r>
    </w:p>
    <w:p w14:paraId="5D390883" w14:textId="13A0D325" w:rsidR="0068230F" w:rsidRDefault="0068230F" w:rsidP="000610BB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3BA910A9" w14:textId="70359A0C" w:rsidR="0068230F" w:rsidRPr="00C769DF" w:rsidRDefault="0068230F" w:rsidP="0068230F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59001C">
        <w:rPr>
          <w:lang w:val="sr-Cyrl-RS"/>
        </w:rPr>
        <w:t>4</w:t>
      </w:r>
      <w:r w:rsidR="007653E5">
        <w:rPr>
          <w:lang w:val="sr-Cyrl-RS"/>
        </w:rPr>
        <w:t>1</w:t>
      </w:r>
      <w:r w:rsidRPr="00C769DF">
        <w:rPr>
          <w:lang w:val="sr-Cyrl-RS"/>
        </w:rPr>
        <w:t>.</w:t>
      </w:r>
    </w:p>
    <w:p w14:paraId="5FF0EE65" w14:textId="30C5505C" w:rsidR="0068230F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>
        <w:rPr>
          <w:lang w:val="sr-Cyrl-RS"/>
        </w:rPr>
        <w:t xml:space="preserve">У члану 118. став 2. </w:t>
      </w:r>
      <w:r w:rsidR="00F536A2">
        <w:rPr>
          <w:bCs/>
          <w:lang w:val="sr-Cyrl-RS"/>
        </w:rPr>
        <w:t>после</w:t>
      </w:r>
      <w:r w:rsidR="00F536A2">
        <w:rPr>
          <w:lang w:val="sr-Cyrl-RS"/>
        </w:rPr>
        <w:t xml:space="preserve"> </w:t>
      </w:r>
      <w:r>
        <w:rPr>
          <w:lang w:val="sr-Cyrl-RS"/>
        </w:rPr>
        <w:t>речи: „попуњава у папирној</w:t>
      </w:r>
      <w:r w:rsidR="000157DC">
        <w:rPr>
          <w:lang w:val="sr-Cyrl-RS"/>
        </w:rPr>
        <w:t>”</w:t>
      </w:r>
      <w:r>
        <w:rPr>
          <w:lang w:val="sr-Cyrl-RS"/>
        </w:rPr>
        <w:t xml:space="preserve"> додају се речи: „или електронској</w:t>
      </w:r>
      <w:r w:rsidR="000157DC">
        <w:rPr>
          <w:lang w:val="sr-Cyrl-RS"/>
        </w:rPr>
        <w:t>”</w:t>
      </w:r>
      <w:r>
        <w:rPr>
          <w:lang w:val="sr-Cyrl-RS"/>
        </w:rPr>
        <w:t>.</w:t>
      </w:r>
    </w:p>
    <w:p w14:paraId="1BD0FDE6" w14:textId="76CEAD1F" w:rsidR="0068230F" w:rsidRDefault="0059001C" w:rsidP="0059001C">
      <w:pPr>
        <w:pStyle w:val="Normal1"/>
        <w:jc w:val="both"/>
        <w:rPr>
          <w:bCs/>
          <w:lang w:val="sr-Cyrl-CS"/>
        </w:rPr>
      </w:pPr>
      <w:r>
        <w:rPr>
          <w:lang w:val="sr-Cyrl-RS"/>
        </w:rPr>
        <w:tab/>
        <w:t xml:space="preserve">У ставу 7. после речи: </w:t>
      </w:r>
      <w:r w:rsidRPr="001C5996">
        <w:rPr>
          <w:bCs/>
          <w:lang w:val="sr-Cyrl-CS"/>
        </w:rPr>
        <w:t>„</w:t>
      </w:r>
      <w:r>
        <w:rPr>
          <w:bCs/>
          <w:lang w:val="sr-Cyrl-CS"/>
        </w:rPr>
        <w:t>кратк</w:t>
      </w:r>
      <w:r w:rsidR="00E97120">
        <w:rPr>
          <w:bCs/>
          <w:lang w:val="sr-Cyrl-CS"/>
        </w:rPr>
        <w:t>им</w:t>
      </w:r>
      <w:r>
        <w:rPr>
          <w:bCs/>
          <w:lang w:val="sr-Cyrl-CS"/>
        </w:rPr>
        <w:t xml:space="preserve"> програм</w:t>
      </w:r>
      <w:r w:rsidR="00E97120">
        <w:rPr>
          <w:bCs/>
          <w:lang w:val="sr-Cyrl-CS"/>
        </w:rPr>
        <w:t>има</w:t>
      </w:r>
      <w:r>
        <w:rPr>
          <w:bCs/>
          <w:lang w:val="sr-Cyrl-CS"/>
        </w:rPr>
        <w:t xml:space="preserve"> студија</w:t>
      </w:r>
      <w:r w:rsidRPr="001C5996">
        <w:rPr>
          <w:bCs/>
          <w:lang w:val="sr-Cyrl-CS"/>
        </w:rPr>
        <w:t>”</w:t>
      </w:r>
      <w:r>
        <w:rPr>
          <w:bCs/>
          <w:lang w:val="sr-Cyrl-CS"/>
        </w:rPr>
        <w:t xml:space="preserve"> додају се запета и речи: „односно микрокреденцијал</w:t>
      </w:r>
      <w:r w:rsidR="00E97120">
        <w:rPr>
          <w:bCs/>
          <w:lang w:val="sr-Cyrl-CS"/>
        </w:rPr>
        <w:t>има</w:t>
      </w:r>
      <w:r w:rsidRPr="001C5996">
        <w:rPr>
          <w:bCs/>
          <w:lang w:val="ru-RU"/>
        </w:rPr>
        <w:t>”</w:t>
      </w:r>
      <w:r>
        <w:rPr>
          <w:bCs/>
          <w:lang w:val="sr-Cyrl-CS"/>
        </w:rPr>
        <w:t>.</w:t>
      </w:r>
    </w:p>
    <w:p w14:paraId="4C57A911" w14:textId="130C634F" w:rsidR="002F4CC5" w:rsidRDefault="007653E5" w:rsidP="002F4CC5">
      <w:pPr>
        <w:pStyle w:val="Normal1"/>
        <w:jc w:val="center"/>
        <w:rPr>
          <w:bCs/>
          <w:lang w:val="sr-Cyrl-CS"/>
        </w:rPr>
      </w:pPr>
      <w:r>
        <w:rPr>
          <w:bCs/>
          <w:lang w:val="sr-Cyrl-CS"/>
        </w:rPr>
        <w:t>Члан 42</w:t>
      </w:r>
      <w:r w:rsidR="002F4CC5">
        <w:rPr>
          <w:bCs/>
          <w:lang w:val="sr-Cyrl-CS"/>
        </w:rPr>
        <w:t>.</w:t>
      </w:r>
    </w:p>
    <w:p w14:paraId="4B9B65B6" w14:textId="52FCEC16" w:rsidR="002F4CC5" w:rsidRDefault="002F4CC5" w:rsidP="00E06889">
      <w:pPr>
        <w:pStyle w:val="Normal1"/>
        <w:jc w:val="both"/>
        <w:rPr>
          <w:lang w:val="sr-Cyrl-RS"/>
        </w:rPr>
      </w:pPr>
      <w:r>
        <w:rPr>
          <w:bCs/>
          <w:lang w:val="sr-Cyrl-CS"/>
        </w:rPr>
        <w:tab/>
        <w:t xml:space="preserve">У члану 125. став 5. </w:t>
      </w:r>
      <w:r w:rsidR="00F536A2">
        <w:rPr>
          <w:bCs/>
          <w:lang w:val="sr-Cyrl-RS"/>
        </w:rPr>
        <w:t>после</w:t>
      </w:r>
      <w:r w:rsidR="00F536A2">
        <w:rPr>
          <w:lang w:val="sr-Cyrl-RS"/>
        </w:rPr>
        <w:t xml:space="preserve"> </w:t>
      </w:r>
      <w:r>
        <w:rPr>
          <w:lang w:val="sr-Cyrl-RS"/>
        </w:rPr>
        <w:t xml:space="preserve">речи: </w:t>
      </w:r>
      <w:r w:rsidRPr="001C5996">
        <w:rPr>
          <w:bCs/>
          <w:lang w:val="sr-Cyrl-CS"/>
        </w:rPr>
        <w:t>„</w:t>
      </w:r>
      <w:r>
        <w:rPr>
          <w:bCs/>
          <w:lang w:val="sr-Cyrl-CS"/>
        </w:rPr>
        <w:t>кратко</w:t>
      </w:r>
      <w:r w:rsidR="00E97120">
        <w:rPr>
          <w:bCs/>
          <w:lang w:val="sr-Cyrl-CS"/>
        </w:rPr>
        <w:t>г</w:t>
      </w:r>
      <w:r>
        <w:rPr>
          <w:bCs/>
          <w:lang w:val="sr-Cyrl-CS"/>
        </w:rPr>
        <w:t xml:space="preserve"> програм</w:t>
      </w:r>
      <w:r w:rsidR="00E97120">
        <w:rPr>
          <w:bCs/>
          <w:lang w:val="sr-Cyrl-CS"/>
        </w:rPr>
        <w:t>а</w:t>
      </w:r>
      <w:r>
        <w:rPr>
          <w:bCs/>
          <w:lang w:val="sr-Cyrl-CS"/>
        </w:rPr>
        <w:t xml:space="preserve"> студија</w:t>
      </w:r>
      <w:r w:rsidRPr="001C5996">
        <w:rPr>
          <w:bCs/>
          <w:lang w:val="sr-Cyrl-CS"/>
        </w:rPr>
        <w:t>”</w:t>
      </w:r>
      <w:r>
        <w:rPr>
          <w:bCs/>
          <w:lang w:val="sr-Cyrl-CS"/>
        </w:rPr>
        <w:t xml:space="preserve"> додају се запета и речи: „односно микрокреденцијал</w:t>
      </w:r>
      <w:r w:rsidR="00E97120">
        <w:rPr>
          <w:bCs/>
          <w:lang w:val="sr-Cyrl-CS"/>
        </w:rPr>
        <w:t>а</w:t>
      </w:r>
      <w:r w:rsidRPr="001C5996">
        <w:rPr>
          <w:bCs/>
          <w:lang w:val="ru-RU"/>
        </w:rPr>
        <w:t>”</w:t>
      </w:r>
      <w:r>
        <w:rPr>
          <w:bCs/>
          <w:lang w:val="sr-Cyrl-CS"/>
        </w:rPr>
        <w:t>.</w:t>
      </w:r>
    </w:p>
    <w:p w14:paraId="066A51D0" w14:textId="67FF8DE8" w:rsidR="0068230F" w:rsidRPr="00C769DF" w:rsidRDefault="0068230F" w:rsidP="0068230F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 xml:space="preserve">Члан </w:t>
      </w:r>
      <w:r w:rsidR="00407481">
        <w:rPr>
          <w:lang w:val="sr-Cyrl-RS"/>
        </w:rPr>
        <w:t>4</w:t>
      </w:r>
      <w:r w:rsidR="007653E5">
        <w:rPr>
          <w:lang w:val="sr-Cyrl-RS"/>
        </w:rPr>
        <w:t>3</w:t>
      </w:r>
      <w:r w:rsidRPr="00C769DF">
        <w:rPr>
          <w:lang w:val="sr-Cyrl-RS"/>
        </w:rPr>
        <w:t>.</w:t>
      </w:r>
    </w:p>
    <w:p w14:paraId="14FA8449" w14:textId="34A63C47" w:rsidR="002F4CC5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>
        <w:rPr>
          <w:lang w:val="sr-Cyrl-RS"/>
        </w:rPr>
        <w:t xml:space="preserve">У члану 136. став </w:t>
      </w:r>
      <w:r w:rsidR="008B39DE">
        <w:rPr>
          <w:lang w:val="sr-Cyrl-RS"/>
        </w:rPr>
        <w:t>1</w:t>
      </w:r>
      <w:r>
        <w:rPr>
          <w:lang w:val="sr-Cyrl-RS"/>
        </w:rPr>
        <w:t xml:space="preserve">. тачка 2) </w:t>
      </w:r>
      <w:r w:rsidR="00F536A2">
        <w:rPr>
          <w:bCs/>
          <w:lang w:val="sr-Cyrl-RS"/>
        </w:rPr>
        <w:t>после</w:t>
      </w:r>
      <w:r w:rsidR="00F536A2">
        <w:rPr>
          <w:lang w:val="sr-Cyrl-RS"/>
        </w:rPr>
        <w:t xml:space="preserve"> </w:t>
      </w:r>
      <w:r>
        <w:rPr>
          <w:lang w:val="sr-Cyrl-RS"/>
        </w:rPr>
        <w:t>речи: „у дозволи за рад</w:t>
      </w:r>
      <w:r w:rsidR="000157DC">
        <w:rPr>
          <w:lang w:val="sr-Cyrl-RS"/>
        </w:rPr>
        <w:t>”</w:t>
      </w:r>
      <w:r>
        <w:rPr>
          <w:lang w:val="sr-Cyrl-RS"/>
        </w:rPr>
        <w:t xml:space="preserve"> додају се запета и речи: „</w:t>
      </w:r>
      <w:r w:rsidRPr="0068230F">
        <w:rPr>
          <w:lang w:val="sr-Cyrl-RS"/>
        </w:rPr>
        <w:t>осим у случају из члана 42. став 3. овог закона, односно расписује конкурс и уписује студенте на студијски програм који није наведен у дозволи за рад</w:t>
      </w:r>
      <w:r w:rsidR="000157DC">
        <w:rPr>
          <w:lang w:val="sr-Cyrl-RS"/>
        </w:rPr>
        <w:t>”</w:t>
      </w:r>
      <w:r>
        <w:rPr>
          <w:lang w:val="sr-Cyrl-RS"/>
        </w:rPr>
        <w:t>.</w:t>
      </w:r>
    </w:p>
    <w:p w14:paraId="38D7DA48" w14:textId="7668CD7D" w:rsidR="0068230F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43EC0BF1" w14:textId="4F626680" w:rsidR="0068230F" w:rsidRPr="0068230F" w:rsidRDefault="0068230F" w:rsidP="0068230F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4</w:t>
      </w:r>
      <w:r w:rsidR="007653E5">
        <w:rPr>
          <w:lang w:val="sr-Cyrl-RS"/>
        </w:rPr>
        <w:t>4</w:t>
      </w:r>
      <w:r>
        <w:rPr>
          <w:lang w:val="sr-Cyrl-RS"/>
        </w:rPr>
        <w:t>.</w:t>
      </w:r>
    </w:p>
    <w:p w14:paraId="5192F125" w14:textId="0858C09E" w:rsidR="0068230F" w:rsidRPr="0068230F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 w:rsidRPr="0068230F">
        <w:rPr>
          <w:lang w:val="sr-Cyrl-RS"/>
        </w:rPr>
        <w:t>Национални савет ће у року од три месеца од дана ступања на снагу овог закона донети подзаконске акте у складу са овим законом.</w:t>
      </w:r>
    </w:p>
    <w:p w14:paraId="0D39F50E" w14:textId="04D41580" w:rsidR="0068230F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3C68C904" w14:textId="1812B340" w:rsidR="00B44AC2" w:rsidRPr="0068230F" w:rsidRDefault="00B44AC2" w:rsidP="00B44AC2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4</w:t>
      </w:r>
      <w:r w:rsidR="007653E5">
        <w:rPr>
          <w:lang w:val="sr-Cyrl-RS"/>
        </w:rPr>
        <w:t>5</w:t>
      </w:r>
      <w:r>
        <w:rPr>
          <w:lang w:val="sr-Cyrl-RS"/>
        </w:rPr>
        <w:t>.</w:t>
      </w:r>
    </w:p>
    <w:p w14:paraId="1C183D5D" w14:textId="2EB7D26E" w:rsidR="0068230F" w:rsidRPr="0068230F" w:rsidRDefault="00B44AC2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 w:rsidRPr="0068230F">
        <w:rPr>
          <w:lang w:val="sr-Cyrl-RS"/>
        </w:rPr>
        <w:t>Високошколске установе усагласиће своје опште акте у складу са овим законом у року од шест месеци од дана ступања на снагу овог закона.</w:t>
      </w:r>
    </w:p>
    <w:p w14:paraId="68F6CE82" w14:textId="682FE9D2" w:rsidR="0068230F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1610CF97" w14:textId="2CE11088" w:rsidR="00B44AC2" w:rsidRPr="0068230F" w:rsidRDefault="00B44AC2" w:rsidP="00B44AC2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4</w:t>
      </w:r>
      <w:r w:rsidR="007653E5">
        <w:rPr>
          <w:lang w:val="sr-Cyrl-RS"/>
        </w:rPr>
        <w:t>6</w:t>
      </w:r>
      <w:r>
        <w:rPr>
          <w:lang w:val="sr-Cyrl-RS"/>
        </w:rPr>
        <w:t>.</w:t>
      </w:r>
    </w:p>
    <w:p w14:paraId="15A5CD34" w14:textId="05C5FA9B" w:rsidR="0068230F" w:rsidRPr="0068230F" w:rsidRDefault="00B44AC2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 w:rsidRPr="0068230F">
        <w:rPr>
          <w:lang w:val="sr-Cyrl-RS"/>
        </w:rPr>
        <w:t>Конституисање органа управљања високошколске установе у складу са овим законом, извршиће се по истеку мандата тих органа конституисаних по прописима који су важили до ступања на снагу овог закона.</w:t>
      </w:r>
    </w:p>
    <w:p w14:paraId="14BDF6FF" w14:textId="594A3758" w:rsidR="0068230F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4207D1A7" w14:textId="22362B79" w:rsidR="00B44AC2" w:rsidRPr="0068230F" w:rsidRDefault="00B44AC2" w:rsidP="00B44AC2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4</w:t>
      </w:r>
      <w:r w:rsidR="007653E5">
        <w:rPr>
          <w:lang w:val="sr-Cyrl-RS"/>
        </w:rPr>
        <w:t>7</w:t>
      </w:r>
      <w:r>
        <w:rPr>
          <w:lang w:val="sr-Cyrl-RS"/>
        </w:rPr>
        <w:t>.</w:t>
      </w:r>
    </w:p>
    <w:p w14:paraId="6120EF6C" w14:textId="1CC3E07B" w:rsidR="0068230F" w:rsidRDefault="00B44AC2" w:rsidP="00762D4D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 w:rsidRPr="00D232CA">
        <w:rPr>
          <w:lang w:val="sr-Cyrl-RS"/>
        </w:rPr>
        <w:t xml:space="preserve">Обрачун средстава </w:t>
      </w:r>
      <w:r w:rsidR="00F536A2">
        <w:rPr>
          <w:lang w:val="sr-Cyrl-RS"/>
        </w:rPr>
        <w:t xml:space="preserve">за обављање делатности високошколске установе чији је оснивач Република вршиће се на основу података из ЈИСП-а од дана ступања на снагу акта којим се утврђују </w:t>
      </w:r>
      <w:r w:rsidR="00762D4D">
        <w:rPr>
          <w:lang w:val="sr-Cyrl-RS"/>
        </w:rPr>
        <w:t>н</w:t>
      </w:r>
      <w:r w:rsidR="00762D4D" w:rsidRPr="00D232CA">
        <w:rPr>
          <w:lang w:val="sr-Cyrl-RS"/>
        </w:rPr>
        <w:t>орматив</w:t>
      </w:r>
      <w:r w:rsidR="00762D4D">
        <w:rPr>
          <w:lang w:val="sr-Cyrl-RS"/>
        </w:rPr>
        <w:t>и</w:t>
      </w:r>
      <w:r w:rsidR="00762D4D" w:rsidRPr="00D232CA">
        <w:rPr>
          <w:lang w:val="sr-Cyrl-RS"/>
        </w:rPr>
        <w:t xml:space="preserve"> </w:t>
      </w:r>
      <w:r w:rsidRPr="00D232CA">
        <w:rPr>
          <w:lang w:val="sr-Cyrl-RS"/>
        </w:rPr>
        <w:t>и стандард</w:t>
      </w:r>
      <w:r w:rsidR="00762D4D">
        <w:rPr>
          <w:lang w:val="sr-Cyrl-RS"/>
        </w:rPr>
        <w:t>и</w:t>
      </w:r>
      <w:r w:rsidRPr="00D232CA">
        <w:rPr>
          <w:lang w:val="sr-Cyrl-RS"/>
        </w:rPr>
        <w:t xml:space="preserve"> рада високошколских установа чи</w:t>
      </w:r>
      <w:r w:rsidR="00F23C51" w:rsidRPr="00D232CA">
        <w:rPr>
          <w:lang w:val="sr-Cyrl-RS"/>
        </w:rPr>
        <w:t>ји је оснивач Р</w:t>
      </w:r>
      <w:r w:rsidRPr="00D232CA">
        <w:rPr>
          <w:lang w:val="sr-Cyrl-RS"/>
        </w:rPr>
        <w:t>епублика и материјална средства за њихово остваривање</w:t>
      </w:r>
      <w:r w:rsidR="00762D4D">
        <w:rPr>
          <w:lang w:val="sr-Cyrl-RS"/>
        </w:rPr>
        <w:t>.</w:t>
      </w:r>
      <w:r w:rsidRPr="00D232CA">
        <w:rPr>
          <w:lang w:val="sr-Cyrl-RS"/>
        </w:rPr>
        <w:t xml:space="preserve"> </w:t>
      </w:r>
    </w:p>
    <w:p w14:paraId="21879D5C" w14:textId="77777777" w:rsidR="00762D4D" w:rsidRDefault="00762D4D" w:rsidP="00762D4D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3FCAFEE3" w14:textId="0877E21E" w:rsidR="00B44AC2" w:rsidRPr="0068230F" w:rsidRDefault="00B44AC2" w:rsidP="00B44AC2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4</w:t>
      </w:r>
      <w:r w:rsidR="007653E5">
        <w:rPr>
          <w:lang w:val="sr-Cyrl-RS"/>
        </w:rPr>
        <w:t>8</w:t>
      </w:r>
      <w:r>
        <w:rPr>
          <w:lang w:val="sr-Cyrl-RS"/>
        </w:rPr>
        <w:t>.</w:t>
      </w:r>
    </w:p>
    <w:p w14:paraId="28C7B07F" w14:textId="306F6772" w:rsidR="0068230F" w:rsidRPr="0068230F" w:rsidRDefault="00B44AC2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 w:rsidRPr="0068230F">
        <w:rPr>
          <w:lang w:val="sr-Cyrl-RS"/>
        </w:rPr>
        <w:t>До укључивања установа високог образ</w:t>
      </w:r>
      <w:r>
        <w:rPr>
          <w:lang w:val="sr-Cyrl-RS"/>
        </w:rPr>
        <w:t>овања у систем извршења буџета Р</w:t>
      </w:r>
      <w:r w:rsidRPr="0068230F">
        <w:rPr>
          <w:lang w:val="sr-Cyrl-RS"/>
        </w:rPr>
        <w:t xml:space="preserve">епублике </w:t>
      </w:r>
      <w:r>
        <w:rPr>
          <w:lang w:val="sr-Cyrl-RS"/>
        </w:rPr>
        <w:t>у складу са З</w:t>
      </w:r>
      <w:r w:rsidRPr="0068230F">
        <w:rPr>
          <w:lang w:val="sr-Cyrl-RS"/>
        </w:rPr>
        <w:t>аконом о буџетском систему, исплата средстава високошколским установама чи</w:t>
      </w:r>
      <w:r>
        <w:rPr>
          <w:lang w:val="sr-Cyrl-RS"/>
        </w:rPr>
        <w:t>ји је оснивач Р</w:t>
      </w:r>
      <w:r w:rsidRPr="0068230F">
        <w:rPr>
          <w:lang w:val="sr-Cyrl-RS"/>
        </w:rPr>
        <w:t xml:space="preserve">епублика по основу покрића сталних трошкова и трошкова материјала </w:t>
      </w:r>
      <w:r w:rsidR="00F35D38">
        <w:rPr>
          <w:lang w:val="sr-Cyrl-RS"/>
        </w:rPr>
        <w:t xml:space="preserve">вршиће се </w:t>
      </w:r>
      <w:r w:rsidRPr="0068230F">
        <w:rPr>
          <w:lang w:val="sr-Cyrl-RS"/>
        </w:rPr>
        <w:t xml:space="preserve">квартално, у првом месецу календарског квартала, док </w:t>
      </w:r>
      <w:r w:rsidR="00F35D38">
        <w:rPr>
          <w:lang w:val="sr-Cyrl-RS"/>
        </w:rPr>
        <w:t xml:space="preserve">ће </w:t>
      </w:r>
      <w:r w:rsidRPr="0068230F">
        <w:rPr>
          <w:lang w:val="sr-Cyrl-RS"/>
        </w:rPr>
        <w:t>се средства за покриће трошкова плата и других примања запослених у складу са законом и посебним колективним уговором исплаћ</w:t>
      </w:r>
      <w:r w:rsidR="00071F97">
        <w:rPr>
          <w:lang w:val="sr-Cyrl-RS"/>
        </w:rPr>
        <w:t xml:space="preserve">ивати </w:t>
      </w:r>
      <w:r w:rsidRPr="0068230F">
        <w:rPr>
          <w:lang w:val="sr-Cyrl-RS"/>
        </w:rPr>
        <w:t xml:space="preserve">у целокупном годишњем износу у јануару текуће године. </w:t>
      </w:r>
    </w:p>
    <w:p w14:paraId="0FCACFA8" w14:textId="7A0D17EB" w:rsidR="0068230F" w:rsidRDefault="00B44AC2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>
        <w:rPr>
          <w:lang w:val="sr-Cyrl-RS"/>
        </w:rPr>
        <w:t>Изузетно од става 1. о</w:t>
      </w:r>
      <w:r w:rsidRPr="0068230F">
        <w:rPr>
          <w:lang w:val="sr-Cyrl-RS"/>
        </w:rPr>
        <w:t>вог члана</w:t>
      </w:r>
      <w:r w:rsidR="008B39DE">
        <w:rPr>
          <w:lang w:val="sr-Cyrl-RS"/>
        </w:rPr>
        <w:t>,</w:t>
      </w:r>
      <w:r w:rsidRPr="0068230F">
        <w:rPr>
          <w:lang w:val="sr-Cyrl-RS"/>
        </w:rPr>
        <w:t xml:space="preserve"> исплата средстава за сталне трошкове и трошкове материјала, као и других примања запослених у складу са законом и посебним колективним уговором, вис</w:t>
      </w:r>
      <w:r>
        <w:rPr>
          <w:lang w:val="sr-Cyrl-RS"/>
        </w:rPr>
        <w:t>окошколским установама у 2025. години извршиће се до 30. априла 2025. г</w:t>
      </w:r>
      <w:r w:rsidRPr="0068230F">
        <w:rPr>
          <w:lang w:val="sr-Cyrl-RS"/>
        </w:rPr>
        <w:t>одине за прву п</w:t>
      </w:r>
      <w:r>
        <w:rPr>
          <w:lang w:val="sr-Cyrl-RS"/>
        </w:rPr>
        <w:t>оловину године, односно до 31. јула 2025. г</w:t>
      </w:r>
      <w:r w:rsidRPr="0068230F">
        <w:rPr>
          <w:lang w:val="sr-Cyrl-RS"/>
        </w:rPr>
        <w:t>одине за другу половину године, а исплата средст</w:t>
      </w:r>
      <w:r>
        <w:rPr>
          <w:lang w:val="sr-Cyrl-RS"/>
        </w:rPr>
        <w:t>ва за плате запослених у 2025. г</w:t>
      </w:r>
      <w:r w:rsidRPr="0068230F">
        <w:rPr>
          <w:lang w:val="sr-Cyrl-RS"/>
        </w:rPr>
        <w:t xml:space="preserve">одини вршиће се на месечном нивоу. </w:t>
      </w:r>
    </w:p>
    <w:p w14:paraId="0C3C6EB5" w14:textId="77777777" w:rsidR="00B44AC2" w:rsidRPr="0068230F" w:rsidRDefault="00B44AC2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676DAD6D" w14:textId="16070255" w:rsidR="00B44AC2" w:rsidRPr="0068230F" w:rsidRDefault="00B44AC2" w:rsidP="00B44AC2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4</w:t>
      </w:r>
      <w:r w:rsidR="007653E5">
        <w:rPr>
          <w:lang w:val="sr-Cyrl-RS"/>
        </w:rPr>
        <w:t>9</w:t>
      </w:r>
      <w:r>
        <w:rPr>
          <w:lang w:val="sr-Cyrl-RS"/>
        </w:rPr>
        <w:t>.</w:t>
      </w:r>
    </w:p>
    <w:p w14:paraId="7BFEEF58" w14:textId="04A14562" w:rsidR="0068230F" w:rsidRPr="0068230F" w:rsidRDefault="002C1589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>
        <w:rPr>
          <w:lang w:val="sr-Cyrl-RS"/>
        </w:rPr>
        <w:t xml:space="preserve">Исплата средстава студентима високошколских установа чији је оснивач Република за покриће 50% плаћене школарине у школској 2024/2025. години извршиће се најкасније </w:t>
      </w:r>
      <w:r w:rsidR="00B44AC2">
        <w:rPr>
          <w:lang w:val="sr-Cyrl-RS"/>
        </w:rPr>
        <w:t>до 30. април</w:t>
      </w:r>
      <w:r>
        <w:rPr>
          <w:lang w:val="sr-Cyrl-RS"/>
        </w:rPr>
        <w:t>а</w:t>
      </w:r>
      <w:r w:rsidR="00B44AC2">
        <w:rPr>
          <w:lang w:val="sr-Cyrl-RS"/>
        </w:rPr>
        <w:t xml:space="preserve"> 2025. г</w:t>
      </w:r>
      <w:r w:rsidR="00B44AC2" w:rsidRPr="0068230F">
        <w:rPr>
          <w:lang w:val="sr-Cyrl-RS"/>
        </w:rPr>
        <w:t xml:space="preserve">одине </w:t>
      </w:r>
      <w:r w:rsidR="00B44AC2">
        <w:rPr>
          <w:lang w:val="sr-Cyrl-RS"/>
        </w:rPr>
        <w:t>за део школарине плаћен до 28. фебруара 2025. године, односно до 30. септембра 2025. г</w:t>
      </w:r>
      <w:r w:rsidR="00B44AC2" w:rsidRPr="0068230F">
        <w:rPr>
          <w:lang w:val="sr-Cyrl-RS"/>
        </w:rPr>
        <w:t>одине за преостали износ плаћене школарине.</w:t>
      </w:r>
    </w:p>
    <w:p w14:paraId="7E30FD19" w14:textId="52A36D8F" w:rsidR="0068230F" w:rsidRDefault="0068230F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</w:p>
    <w:p w14:paraId="6906C1A8" w14:textId="0B6E579E" w:rsidR="00B44AC2" w:rsidRPr="0068230F" w:rsidRDefault="007653E5" w:rsidP="00B44AC2">
      <w:pPr>
        <w:pStyle w:val="Normal1"/>
        <w:spacing w:before="120" w:beforeAutospacing="0" w:after="0" w:afterAutospacing="0"/>
        <w:jc w:val="center"/>
        <w:rPr>
          <w:lang w:val="sr-Cyrl-RS"/>
        </w:rPr>
      </w:pPr>
      <w:r>
        <w:rPr>
          <w:lang w:val="sr-Cyrl-RS"/>
        </w:rPr>
        <w:t>Члан 50</w:t>
      </w:r>
      <w:r w:rsidR="00B44AC2">
        <w:rPr>
          <w:lang w:val="sr-Cyrl-RS"/>
        </w:rPr>
        <w:t>.</w:t>
      </w:r>
    </w:p>
    <w:p w14:paraId="6F39C517" w14:textId="770A4CF7" w:rsidR="0068230F" w:rsidRPr="0068230F" w:rsidRDefault="00B44AC2" w:rsidP="0068230F">
      <w:pPr>
        <w:pStyle w:val="Normal1"/>
        <w:spacing w:before="120" w:beforeAutospacing="0" w:after="0" w:afterAutospacing="0"/>
        <w:ind w:firstLine="567"/>
        <w:jc w:val="both"/>
        <w:rPr>
          <w:lang w:val="sr-Cyrl-RS"/>
        </w:rPr>
      </w:pPr>
      <w:r w:rsidRPr="0068230F">
        <w:rPr>
          <w:lang w:val="sr-Cyrl-RS"/>
        </w:rPr>
        <w:t>Овај закон ступа на снагу осмог дана од дана објављивања у „</w:t>
      </w:r>
      <w:r>
        <w:rPr>
          <w:lang w:val="sr-Cyrl-RS"/>
        </w:rPr>
        <w:t>Службеном гласнику Републике С</w:t>
      </w:r>
      <w:r w:rsidRPr="0068230F">
        <w:rPr>
          <w:lang w:val="sr-Cyrl-RS"/>
        </w:rPr>
        <w:t xml:space="preserve">рбије”, изузев одредаба </w:t>
      </w:r>
      <w:r w:rsidRPr="00D232CA">
        <w:rPr>
          <w:lang w:val="sr-Cyrl-RS"/>
        </w:rPr>
        <w:t xml:space="preserve">члана </w:t>
      </w:r>
      <w:r w:rsidR="00B3783F" w:rsidRPr="00D232CA">
        <w:rPr>
          <w:lang w:val="sr-Cyrl-RS"/>
        </w:rPr>
        <w:t>2</w:t>
      </w:r>
      <w:r w:rsidR="00115C95">
        <w:rPr>
          <w:lang w:val="sr-Cyrl-RS"/>
        </w:rPr>
        <w:t>3</w:t>
      </w:r>
      <w:r w:rsidR="00B3783F" w:rsidRPr="00D232CA">
        <w:rPr>
          <w:lang w:val="sr-Cyrl-RS"/>
        </w:rPr>
        <w:t xml:space="preserve">. </w:t>
      </w:r>
      <w:r w:rsidR="00B3783F">
        <w:rPr>
          <w:lang w:val="sr-Cyrl-RS"/>
        </w:rPr>
        <w:t xml:space="preserve">овог закона </w:t>
      </w:r>
      <w:r>
        <w:rPr>
          <w:lang w:val="sr-Cyrl-RS"/>
        </w:rPr>
        <w:t>које се примењују од 1. јануара 2026. г</w:t>
      </w:r>
      <w:r w:rsidRPr="0068230F">
        <w:rPr>
          <w:lang w:val="sr-Cyrl-RS"/>
        </w:rPr>
        <w:t>одине.</w:t>
      </w:r>
    </w:p>
    <w:p w14:paraId="2E187A7E" w14:textId="008AFD55" w:rsidR="00751669" w:rsidRPr="00C769DF" w:rsidRDefault="00751669" w:rsidP="00FB3938">
      <w:pPr>
        <w:pStyle w:val="Default"/>
        <w:rPr>
          <w:rFonts w:ascii="Times New Roman" w:hAnsi="Times New Roman" w:cs="Times New Roman"/>
          <w:color w:val="auto"/>
          <w:lang w:val="sr-Cyrl-RS"/>
        </w:rPr>
      </w:pPr>
    </w:p>
    <w:sectPr w:rsidR="00751669" w:rsidRPr="00C769DF" w:rsidSect="000157DC">
      <w:headerReference w:type="even" r:id="rId7"/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2F44A" w14:textId="77777777" w:rsidR="000157DC" w:rsidRDefault="000157DC" w:rsidP="000157DC">
      <w:pPr>
        <w:spacing w:after="0" w:line="240" w:lineRule="auto"/>
      </w:pPr>
      <w:r>
        <w:separator/>
      </w:r>
    </w:p>
  </w:endnote>
  <w:endnote w:type="continuationSeparator" w:id="0">
    <w:p w14:paraId="61E60C64" w14:textId="77777777" w:rsidR="000157DC" w:rsidRDefault="000157DC" w:rsidP="0001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7D9BD" w14:textId="77777777" w:rsidR="000157DC" w:rsidRDefault="000157DC" w:rsidP="000157DC">
      <w:pPr>
        <w:spacing w:after="0" w:line="240" w:lineRule="auto"/>
      </w:pPr>
      <w:r>
        <w:separator/>
      </w:r>
    </w:p>
  </w:footnote>
  <w:footnote w:type="continuationSeparator" w:id="0">
    <w:p w14:paraId="4F982FA2" w14:textId="77777777" w:rsidR="000157DC" w:rsidRDefault="000157DC" w:rsidP="00015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D655" w14:textId="77777777" w:rsidR="000157DC" w:rsidRDefault="000157DC" w:rsidP="009F2D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1CDC67F" w14:textId="77777777" w:rsidR="000157DC" w:rsidRDefault="000157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74FFF" w14:textId="43ADD99D" w:rsidR="000157DC" w:rsidRPr="000157DC" w:rsidRDefault="000157DC" w:rsidP="009F2DA8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0157DC">
      <w:rPr>
        <w:rStyle w:val="PageNumber"/>
        <w:rFonts w:ascii="Times New Roman" w:hAnsi="Times New Roman" w:cs="Times New Roman"/>
      </w:rPr>
      <w:fldChar w:fldCharType="begin"/>
    </w:r>
    <w:r w:rsidRPr="000157DC">
      <w:rPr>
        <w:rStyle w:val="PageNumber"/>
        <w:rFonts w:ascii="Times New Roman" w:hAnsi="Times New Roman" w:cs="Times New Roman"/>
      </w:rPr>
      <w:instrText xml:space="preserve"> PAGE </w:instrText>
    </w:r>
    <w:r w:rsidRPr="000157DC">
      <w:rPr>
        <w:rStyle w:val="PageNumber"/>
        <w:rFonts w:ascii="Times New Roman" w:hAnsi="Times New Roman" w:cs="Times New Roman"/>
      </w:rPr>
      <w:fldChar w:fldCharType="separate"/>
    </w:r>
    <w:r w:rsidR="00115C95">
      <w:rPr>
        <w:rStyle w:val="PageNumber"/>
        <w:rFonts w:ascii="Times New Roman" w:hAnsi="Times New Roman" w:cs="Times New Roman"/>
        <w:noProof/>
      </w:rPr>
      <w:t>10</w:t>
    </w:r>
    <w:r w:rsidRPr="000157DC">
      <w:rPr>
        <w:rStyle w:val="PageNumber"/>
        <w:rFonts w:ascii="Times New Roman" w:hAnsi="Times New Roman" w:cs="Times New Roman"/>
      </w:rPr>
      <w:fldChar w:fldCharType="end"/>
    </w:r>
  </w:p>
  <w:p w14:paraId="7F8CCB44" w14:textId="77777777" w:rsidR="000157DC" w:rsidRDefault="000157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07150"/>
    <w:multiLevelType w:val="hybridMultilevel"/>
    <w:tmpl w:val="63AAF31C"/>
    <w:lvl w:ilvl="0" w:tplc="2F0E8388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F6399"/>
    <w:multiLevelType w:val="hybridMultilevel"/>
    <w:tmpl w:val="69D231F6"/>
    <w:lvl w:ilvl="0" w:tplc="1E2E0C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D8D"/>
    <w:rsid w:val="0001152E"/>
    <w:rsid w:val="000157DC"/>
    <w:rsid w:val="0003391C"/>
    <w:rsid w:val="000610BB"/>
    <w:rsid w:val="00062AAD"/>
    <w:rsid w:val="00071F97"/>
    <w:rsid w:val="00077085"/>
    <w:rsid w:val="000A0804"/>
    <w:rsid w:val="000B1289"/>
    <w:rsid w:val="000E57F4"/>
    <w:rsid w:val="000E5CB6"/>
    <w:rsid w:val="000F291F"/>
    <w:rsid w:val="000F3049"/>
    <w:rsid w:val="0010664C"/>
    <w:rsid w:val="00107335"/>
    <w:rsid w:val="00115C95"/>
    <w:rsid w:val="00147B4A"/>
    <w:rsid w:val="00153174"/>
    <w:rsid w:val="0017049D"/>
    <w:rsid w:val="00172936"/>
    <w:rsid w:val="001913C0"/>
    <w:rsid w:val="001B75AF"/>
    <w:rsid w:val="001C5996"/>
    <w:rsid w:val="001C5F04"/>
    <w:rsid w:val="002053D1"/>
    <w:rsid w:val="00207B35"/>
    <w:rsid w:val="00207E3B"/>
    <w:rsid w:val="00214967"/>
    <w:rsid w:val="002158BD"/>
    <w:rsid w:val="00226658"/>
    <w:rsid w:val="00231650"/>
    <w:rsid w:val="002368AF"/>
    <w:rsid w:val="002455C9"/>
    <w:rsid w:val="002568E2"/>
    <w:rsid w:val="00270C13"/>
    <w:rsid w:val="00294AE5"/>
    <w:rsid w:val="002C1589"/>
    <w:rsid w:val="002C3532"/>
    <w:rsid w:val="002D3895"/>
    <w:rsid w:val="002D56BB"/>
    <w:rsid w:val="002F4CC5"/>
    <w:rsid w:val="00302E48"/>
    <w:rsid w:val="003128A5"/>
    <w:rsid w:val="00326784"/>
    <w:rsid w:val="0038433D"/>
    <w:rsid w:val="003863FC"/>
    <w:rsid w:val="003A7B7C"/>
    <w:rsid w:val="003C075D"/>
    <w:rsid w:val="003D31AE"/>
    <w:rsid w:val="003D4B87"/>
    <w:rsid w:val="00407481"/>
    <w:rsid w:val="00480851"/>
    <w:rsid w:val="004829A9"/>
    <w:rsid w:val="0048739C"/>
    <w:rsid w:val="00492758"/>
    <w:rsid w:val="00495649"/>
    <w:rsid w:val="00496EC4"/>
    <w:rsid w:val="004A744F"/>
    <w:rsid w:val="004E1D97"/>
    <w:rsid w:val="00504C13"/>
    <w:rsid w:val="00525790"/>
    <w:rsid w:val="00535CCB"/>
    <w:rsid w:val="0058121A"/>
    <w:rsid w:val="00584DC1"/>
    <w:rsid w:val="0059001C"/>
    <w:rsid w:val="005A2104"/>
    <w:rsid w:val="005A7B0B"/>
    <w:rsid w:val="005B54AB"/>
    <w:rsid w:val="005D3FAB"/>
    <w:rsid w:val="005D5395"/>
    <w:rsid w:val="005E27C4"/>
    <w:rsid w:val="0060401D"/>
    <w:rsid w:val="00615B73"/>
    <w:rsid w:val="00625A46"/>
    <w:rsid w:val="006513A4"/>
    <w:rsid w:val="00664D69"/>
    <w:rsid w:val="00676F5B"/>
    <w:rsid w:val="00677C1A"/>
    <w:rsid w:val="006813F9"/>
    <w:rsid w:val="0068230F"/>
    <w:rsid w:val="006A746C"/>
    <w:rsid w:val="006B07F1"/>
    <w:rsid w:val="006B3FEB"/>
    <w:rsid w:val="006D107A"/>
    <w:rsid w:val="006D7648"/>
    <w:rsid w:val="006E0789"/>
    <w:rsid w:val="007138B8"/>
    <w:rsid w:val="0073132C"/>
    <w:rsid w:val="00742C8B"/>
    <w:rsid w:val="00751669"/>
    <w:rsid w:val="00761650"/>
    <w:rsid w:val="00762D4D"/>
    <w:rsid w:val="007653E5"/>
    <w:rsid w:val="0077073F"/>
    <w:rsid w:val="00771651"/>
    <w:rsid w:val="007913B5"/>
    <w:rsid w:val="007A5832"/>
    <w:rsid w:val="007C7176"/>
    <w:rsid w:val="008037FD"/>
    <w:rsid w:val="00803B54"/>
    <w:rsid w:val="00826A24"/>
    <w:rsid w:val="00826D8D"/>
    <w:rsid w:val="008270FD"/>
    <w:rsid w:val="008447D0"/>
    <w:rsid w:val="00853D09"/>
    <w:rsid w:val="008878A9"/>
    <w:rsid w:val="00894160"/>
    <w:rsid w:val="008A37FD"/>
    <w:rsid w:val="008B0B9C"/>
    <w:rsid w:val="008B39DE"/>
    <w:rsid w:val="008D79CC"/>
    <w:rsid w:val="008F4592"/>
    <w:rsid w:val="008F6336"/>
    <w:rsid w:val="0090224C"/>
    <w:rsid w:val="009127C8"/>
    <w:rsid w:val="00916A79"/>
    <w:rsid w:val="00930AF3"/>
    <w:rsid w:val="00935E76"/>
    <w:rsid w:val="009374CC"/>
    <w:rsid w:val="009477DB"/>
    <w:rsid w:val="009605DA"/>
    <w:rsid w:val="009625C7"/>
    <w:rsid w:val="0097454E"/>
    <w:rsid w:val="00997A74"/>
    <w:rsid w:val="009B3D08"/>
    <w:rsid w:val="009C08A6"/>
    <w:rsid w:val="009C31A8"/>
    <w:rsid w:val="009D7C41"/>
    <w:rsid w:val="00A02D0F"/>
    <w:rsid w:val="00A0584B"/>
    <w:rsid w:val="00A0628B"/>
    <w:rsid w:val="00A23912"/>
    <w:rsid w:val="00A266AC"/>
    <w:rsid w:val="00A47992"/>
    <w:rsid w:val="00A52464"/>
    <w:rsid w:val="00A677BE"/>
    <w:rsid w:val="00A90011"/>
    <w:rsid w:val="00AB062E"/>
    <w:rsid w:val="00AF1015"/>
    <w:rsid w:val="00AF6CA1"/>
    <w:rsid w:val="00B04FC3"/>
    <w:rsid w:val="00B06630"/>
    <w:rsid w:val="00B10917"/>
    <w:rsid w:val="00B231EB"/>
    <w:rsid w:val="00B2490A"/>
    <w:rsid w:val="00B27C3B"/>
    <w:rsid w:val="00B3783F"/>
    <w:rsid w:val="00B44AC2"/>
    <w:rsid w:val="00B50F6C"/>
    <w:rsid w:val="00B517C6"/>
    <w:rsid w:val="00B76AFF"/>
    <w:rsid w:val="00B80ECB"/>
    <w:rsid w:val="00B94F56"/>
    <w:rsid w:val="00BA4F86"/>
    <w:rsid w:val="00BB55A3"/>
    <w:rsid w:val="00BC20E4"/>
    <w:rsid w:val="00BE4181"/>
    <w:rsid w:val="00C04BDB"/>
    <w:rsid w:val="00C23A70"/>
    <w:rsid w:val="00C415BF"/>
    <w:rsid w:val="00C4783D"/>
    <w:rsid w:val="00C50807"/>
    <w:rsid w:val="00C64241"/>
    <w:rsid w:val="00C769DF"/>
    <w:rsid w:val="00C819D7"/>
    <w:rsid w:val="00CA5C10"/>
    <w:rsid w:val="00CA6F56"/>
    <w:rsid w:val="00CD2036"/>
    <w:rsid w:val="00CD7592"/>
    <w:rsid w:val="00D078CF"/>
    <w:rsid w:val="00D100F8"/>
    <w:rsid w:val="00D21686"/>
    <w:rsid w:val="00D232CA"/>
    <w:rsid w:val="00D316FF"/>
    <w:rsid w:val="00D3650E"/>
    <w:rsid w:val="00D83861"/>
    <w:rsid w:val="00D93AB5"/>
    <w:rsid w:val="00D9733A"/>
    <w:rsid w:val="00DA0206"/>
    <w:rsid w:val="00DA5A89"/>
    <w:rsid w:val="00DB046F"/>
    <w:rsid w:val="00DC5F9D"/>
    <w:rsid w:val="00DD7A6C"/>
    <w:rsid w:val="00DF49C7"/>
    <w:rsid w:val="00E02A61"/>
    <w:rsid w:val="00E06889"/>
    <w:rsid w:val="00E22F33"/>
    <w:rsid w:val="00E23861"/>
    <w:rsid w:val="00E23DE0"/>
    <w:rsid w:val="00E26170"/>
    <w:rsid w:val="00E314A0"/>
    <w:rsid w:val="00E33315"/>
    <w:rsid w:val="00E43949"/>
    <w:rsid w:val="00E70FA8"/>
    <w:rsid w:val="00E97120"/>
    <w:rsid w:val="00EA60D5"/>
    <w:rsid w:val="00EB6B36"/>
    <w:rsid w:val="00EC554D"/>
    <w:rsid w:val="00ED630B"/>
    <w:rsid w:val="00EF2473"/>
    <w:rsid w:val="00F04F94"/>
    <w:rsid w:val="00F2300F"/>
    <w:rsid w:val="00F23C51"/>
    <w:rsid w:val="00F306A3"/>
    <w:rsid w:val="00F35D38"/>
    <w:rsid w:val="00F3636E"/>
    <w:rsid w:val="00F4072E"/>
    <w:rsid w:val="00F536A2"/>
    <w:rsid w:val="00F976CC"/>
    <w:rsid w:val="00FB3938"/>
    <w:rsid w:val="00FB4308"/>
    <w:rsid w:val="00FC76A8"/>
    <w:rsid w:val="00FE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F3D7E"/>
  <w15:chartTrackingRefBased/>
  <w15:docId w15:val="{0FB92752-4BE9-4A12-940C-D15575B5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0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826D8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NoSpacing">
    <w:name w:val="No Spacing"/>
    <w:uiPriority w:val="1"/>
    <w:qFormat/>
    <w:rsid w:val="00826D8D"/>
    <w:pPr>
      <w:spacing w:after="0" w:line="240" w:lineRule="auto"/>
    </w:pPr>
    <w:rPr>
      <w:kern w:val="0"/>
      <w14:ligatures w14:val="none"/>
    </w:rPr>
  </w:style>
  <w:style w:type="paragraph" w:customStyle="1" w:styleId="clan">
    <w:name w:val="clan"/>
    <w:basedOn w:val="Normal"/>
    <w:rsid w:val="0082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ormal1">
    <w:name w:val="Normal1"/>
    <w:basedOn w:val="Normal"/>
    <w:rsid w:val="0082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826D8D"/>
    <w:pPr>
      <w:ind w:left="720"/>
      <w:contextualSpacing/>
    </w:pPr>
    <w:rPr>
      <w:kern w:val="0"/>
      <w:lang w:val="en-GB"/>
      <w14:ligatures w14:val="none"/>
    </w:rPr>
  </w:style>
  <w:style w:type="paragraph" w:customStyle="1" w:styleId="Default">
    <w:name w:val="Default"/>
    <w:rsid w:val="00826D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2zakon">
    <w:name w:val="_2zakon"/>
    <w:basedOn w:val="Normal"/>
    <w:rsid w:val="005D5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5D53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B54"/>
    <w:rPr>
      <w:rFonts w:ascii="Segoe UI" w:hAnsi="Segoe UI" w:cs="Segoe UI"/>
      <w:sz w:val="18"/>
      <w:szCs w:val="18"/>
    </w:rPr>
  </w:style>
  <w:style w:type="character" w:customStyle="1" w:styleId="auto-style3">
    <w:name w:val="auto-style3"/>
    <w:basedOn w:val="DefaultParagraphFont"/>
    <w:rsid w:val="00676F5B"/>
  </w:style>
  <w:style w:type="paragraph" w:styleId="Header">
    <w:name w:val="header"/>
    <w:basedOn w:val="Normal"/>
    <w:link w:val="HeaderChar"/>
    <w:uiPriority w:val="99"/>
    <w:unhideWhenUsed/>
    <w:rsid w:val="00015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7DC"/>
  </w:style>
  <w:style w:type="paragraph" w:styleId="Footer">
    <w:name w:val="footer"/>
    <w:basedOn w:val="Normal"/>
    <w:link w:val="FooterChar"/>
    <w:uiPriority w:val="99"/>
    <w:unhideWhenUsed/>
    <w:rsid w:val="00015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7DC"/>
  </w:style>
  <w:style w:type="character" w:styleId="PageNumber">
    <w:name w:val="page number"/>
    <w:basedOn w:val="DefaultParagraphFont"/>
    <w:uiPriority w:val="99"/>
    <w:semiHidden/>
    <w:unhideWhenUsed/>
    <w:rsid w:val="0001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Daktilobiro07</cp:lastModifiedBy>
  <cp:revision>79</cp:revision>
  <cp:lastPrinted>2025-02-25T12:05:00Z</cp:lastPrinted>
  <dcterms:created xsi:type="dcterms:W3CDTF">2025-02-24T10:24:00Z</dcterms:created>
  <dcterms:modified xsi:type="dcterms:W3CDTF">2025-02-25T12:05:00Z</dcterms:modified>
</cp:coreProperties>
</file>