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8B447E" w14:textId="77777777" w:rsidR="00325239" w:rsidRDefault="00E53FDB" w:rsidP="00325239">
      <w:pPr>
        <w:pStyle w:val="2zakon"/>
        <w:spacing w:before="0" w:beforeAutospacing="0" w:after="0" w:afterAutospacing="0"/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 xml:space="preserve">ПРЕДЛОГ </w:t>
      </w:r>
      <w:r w:rsidR="003E0029" w:rsidRPr="00373326"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>ЗАКОН</w:t>
      </w:r>
      <w:r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>А</w:t>
      </w:r>
      <w:r w:rsidR="003E0029" w:rsidRPr="00373326"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 xml:space="preserve"> </w:t>
      </w:r>
    </w:p>
    <w:p w14:paraId="16D40E17" w14:textId="4562CE25" w:rsidR="003E0029" w:rsidRPr="00373326" w:rsidRDefault="003E0029" w:rsidP="00325239">
      <w:pPr>
        <w:pStyle w:val="2zakon"/>
        <w:spacing w:before="0" w:beforeAutospacing="0" w:after="0" w:afterAutospacing="0"/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</w:pPr>
      <w:r w:rsidRPr="00373326"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>О ИЗМЕН</w:t>
      </w:r>
      <w:r w:rsidR="006C1A8A"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>И</w:t>
      </w:r>
      <w:r w:rsidRPr="00373326"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 xml:space="preserve"> </w:t>
      </w:r>
    </w:p>
    <w:p w14:paraId="602D566E" w14:textId="77777777" w:rsidR="003E0029" w:rsidRPr="00373326" w:rsidRDefault="003E0029" w:rsidP="003E0029">
      <w:pPr>
        <w:pStyle w:val="2zakon"/>
        <w:spacing w:before="0" w:beforeAutospacing="0" w:after="0" w:afterAutospacing="0"/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</w:pPr>
      <w:r w:rsidRPr="00373326">
        <w:rPr>
          <w:rFonts w:ascii="Times New Roman" w:hAnsi="Times New Roman" w:cs="Times New Roman"/>
          <w:bCs/>
          <w:color w:val="auto"/>
          <w:sz w:val="24"/>
          <w:szCs w:val="24"/>
        </w:rPr>
        <w:t>З</w:t>
      </w:r>
      <w:r w:rsidRPr="00373326"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>АКОНА О СРЕДЊЕМ ОБРАЗОВАЊУ И ВАСПИТАЊУ</w:t>
      </w:r>
    </w:p>
    <w:p w14:paraId="4659B525" w14:textId="77777777" w:rsidR="003E0029" w:rsidRPr="00373326" w:rsidRDefault="003E0029" w:rsidP="003E0029">
      <w:pPr>
        <w:pStyle w:val="6naslov"/>
        <w:spacing w:before="0" w:after="0"/>
        <w:rPr>
          <w:rFonts w:ascii="Times New Roman" w:hAnsi="Times New Roman" w:cs="Times New Roman"/>
          <w:bCs/>
          <w:sz w:val="24"/>
          <w:szCs w:val="24"/>
        </w:rPr>
      </w:pPr>
    </w:p>
    <w:p w14:paraId="7A871797" w14:textId="77777777" w:rsidR="003E0029" w:rsidRPr="00373326" w:rsidRDefault="003E0029" w:rsidP="003E0029">
      <w:pPr>
        <w:pStyle w:val="4clan"/>
        <w:spacing w:before="0" w:after="0"/>
        <w:rPr>
          <w:rFonts w:ascii="Times New Roman" w:hAnsi="Times New Roman" w:cs="Times New Roman"/>
          <w:b w:val="0"/>
        </w:rPr>
      </w:pPr>
      <w:r w:rsidRPr="00373326">
        <w:rPr>
          <w:rFonts w:ascii="Times New Roman" w:hAnsi="Times New Roman" w:cs="Times New Roman"/>
          <w:b w:val="0"/>
        </w:rPr>
        <w:t>Члан 1.</w:t>
      </w:r>
    </w:p>
    <w:p w14:paraId="2BA1032D" w14:textId="77777777" w:rsidR="003E0029" w:rsidRPr="00373326" w:rsidRDefault="003E0029" w:rsidP="003E0029">
      <w:pPr>
        <w:pStyle w:val="4clan"/>
        <w:spacing w:before="0" w:after="0"/>
        <w:rPr>
          <w:rFonts w:ascii="Times New Roman" w:hAnsi="Times New Roman" w:cs="Times New Roman"/>
        </w:rPr>
      </w:pPr>
    </w:p>
    <w:p w14:paraId="4809984B" w14:textId="26F28587" w:rsidR="00EB71A0" w:rsidRDefault="00620509" w:rsidP="00EB71A0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Закону о  средњем образовању и васпитању </w:t>
      </w:r>
      <w:r w:rsidRPr="00620509">
        <w:rPr>
          <w:rFonts w:ascii="Times New Roman" w:hAnsi="Times New Roman" w:cs="Times New Roman"/>
          <w:sz w:val="24"/>
          <w:szCs w:val="24"/>
          <w:lang w:val="sr-Cyrl-RS"/>
        </w:rPr>
        <w:t>(„Службени гласник РС”, бр.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55/13, 101/17, 27/18 – др. закон, 6/20, 52/21, 129/21, 129/21 – др. закон и 92/23), у</w:t>
      </w:r>
      <w:r w:rsidR="00A9579F" w:rsidRPr="00A9579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9579F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A9579F" w:rsidRPr="00A9579F">
        <w:rPr>
          <w:rFonts w:ascii="Times New Roman" w:hAnsi="Times New Roman" w:cs="Times New Roman"/>
          <w:sz w:val="24"/>
          <w:szCs w:val="24"/>
          <w:lang w:val="sr-Cyrl-RS"/>
        </w:rPr>
        <w:t>акону о измен</w:t>
      </w:r>
      <w:r w:rsidR="006C1A8A">
        <w:rPr>
          <w:rFonts w:ascii="Times New Roman" w:hAnsi="Times New Roman" w:cs="Times New Roman"/>
          <w:sz w:val="24"/>
          <w:szCs w:val="24"/>
          <w:lang w:val="sr-Cyrl-RS"/>
        </w:rPr>
        <w:t>ама</w:t>
      </w:r>
      <w:r w:rsidR="00A9579F" w:rsidRPr="00A9579F">
        <w:rPr>
          <w:rFonts w:ascii="Times New Roman" w:hAnsi="Times New Roman" w:cs="Times New Roman"/>
          <w:sz w:val="24"/>
          <w:szCs w:val="24"/>
          <w:lang w:val="sr-Cyrl-RS"/>
        </w:rPr>
        <w:t xml:space="preserve"> и допунама </w:t>
      </w:r>
      <w:r w:rsidR="006C1A8A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A9579F" w:rsidRPr="00A9579F">
        <w:rPr>
          <w:rFonts w:ascii="Times New Roman" w:hAnsi="Times New Roman" w:cs="Times New Roman"/>
          <w:sz w:val="24"/>
          <w:szCs w:val="24"/>
          <w:lang w:val="sr-Cyrl-RS"/>
        </w:rPr>
        <w:t>акона о средњем образовању и васпитању („</w:t>
      </w:r>
      <w:r w:rsidR="00A9579F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A9579F" w:rsidRPr="00A9579F">
        <w:rPr>
          <w:rFonts w:ascii="Times New Roman" w:hAnsi="Times New Roman" w:cs="Times New Roman"/>
          <w:sz w:val="24"/>
          <w:szCs w:val="24"/>
          <w:lang w:val="sr-Cyrl-RS"/>
        </w:rPr>
        <w:t xml:space="preserve">лужбени гласник </w:t>
      </w:r>
      <w:r w:rsidR="00A9579F">
        <w:rPr>
          <w:rFonts w:ascii="Times New Roman" w:hAnsi="Times New Roman" w:cs="Times New Roman"/>
          <w:sz w:val="24"/>
          <w:szCs w:val="24"/>
          <w:lang w:val="sr-Cyrl-RS"/>
        </w:rPr>
        <w:t>РС</w:t>
      </w:r>
      <w:r w:rsidR="00A9579F" w:rsidRPr="00A9579F">
        <w:rPr>
          <w:rFonts w:ascii="Times New Roman" w:hAnsi="Times New Roman" w:cs="Times New Roman"/>
          <w:sz w:val="24"/>
          <w:szCs w:val="24"/>
          <w:lang w:val="sr-Cyrl-RS"/>
        </w:rPr>
        <w:t>”, бр</w:t>
      </w:r>
      <w:r w:rsidR="003602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A9579F" w:rsidRPr="00A9579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B4044">
        <w:rPr>
          <w:rFonts w:ascii="Times New Roman" w:hAnsi="Times New Roman" w:cs="Times New Roman"/>
          <w:sz w:val="24"/>
          <w:szCs w:val="24"/>
          <w:lang w:val="sr-Cyrl-RS"/>
        </w:rPr>
        <w:t>52/21 и 92/23</w:t>
      </w:r>
      <w:r w:rsidR="00A9579F" w:rsidRPr="00A9579F">
        <w:rPr>
          <w:rFonts w:ascii="Times New Roman" w:hAnsi="Times New Roman" w:cs="Times New Roman"/>
          <w:sz w:val="24"/>
          <w:szCs w:val="24"/>
          <w:lang w:val="sr-Cyrl-RS"/>
        </w:rPr>
        <w:t>), члан 7. мења се и гласи:</w:t>
      </w:r>
    </w:p>
    <w:p w14:paraId="40F956F9" w14:textId="77777777" w:rsidR="00EB71A0" w:rsidRPr="00A9579F" w:rsidRDefault="00EB71A0" w:rsidP="00EB71A0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13D9D9E" w14:textId="04B3EF1D" w:rsidR="00A9579F" w:rsidRDefault="00A9579F" w:rsidP="00A9579F">
      <w:pPr>
        <w:pStyle w:val="1tekst"/>
        <w:ind w:hanging="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A9579F">
        <w:rPr>
          <w:rFonts w:ascii="Times New Roman" w:hAnsi="Times New Roman" w:cs="Times New Roman"/>
          <w:sz w:val="24"/>
          <w:szCs w:val="24"/>
          <w:lang w:val="sr-Cyrl-RS"/>
        </w:rPr>
        <w:t>„</w:t>
      </w:r>
      <w:r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Pr="00A9579F">
        <w:rPr>
          <w:rFonts w:ascii="Times New Roman" w:hAnsi="Times New Roman" w:cs="Times New Roman"/>
          <w:sz w:val="24"/>
          <w:szCs w:val="24"/>
          <w:lang w:val="sr-Cyrl-RS"/>
        </w:rPr>
        <w:t>лан 7.</w:t>
      </w:r>
    </w:p>
    <w:p w14:paraId="05E8DFEA" w14:textId="77777777" w:rsidR="00750875" w:rsidRPr="00A9579F" w:rsidRDefault="00750875" w:rsidP="00A9579F">
      <w:pPr>
        <w:pStyle w:val="1tekst"/>
        <w:ind w:hanging="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D4A346" w14:textId="7712D6A3" w:rsidR="00A9579F" w:rsidRPr="00A9579F" w:rsidRDefault="00A9579F" w:rsidP="00A9579F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Pr="00A9579F">
        <w:rPr>
          <w:rFonts w:ascii="Times New Roman" w:hAnsi="Times New Roman" w:cs="Times New Roman"/>
          <w:sz w:val="24"/>
          <w:szCs w:val="24"/>
          <w:lang w:val="sr-Cyrl-RS"/>
        </w:rPr>
        <w:t xml:space="preserve">акључно са школском 2027/2028. годином у школи се полаже матурски испит за ученике који завршавају средње образовање и васпитање у четворогодишњем трајању, у складу са овим законом и </w:t>
      </w:r>
      <w:r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Pr="00A9579F">
        <w:rPr>
          <w:rFonts w:ascii="Times New Roman" w:hAnsi="Times New Roman" w:cs="Times New Roman"/>
          <w:sz w:val="24"/>
          <w:szCs w:val="24"/>
          <w:lang w:val="sr-Cyrl-RS"/>
        </w:rPr>
        <w:t>аконом.</w:t>
      </w:r>
    </w:p>
    <w:p w14:paraId="1A11BE46" w14:textId="7F53F6DB" w:rsidR="003247CF" w:rsidRDefault="00A9579F" w:rsidP="002C7E13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A9579F">
        <w:rPr>
          <w:rFonts w:ascii="Times New Roman" w:hAnsi="Times New Roman" w:cs="Times New Roman"/>
          <w:sz w:val="24"/>
          <w:szCs w:val="24"/>
          <w:lang w:val="sr-Cyrl-RS"/>
        </w:rPr>
        <w:t>очев од школске 2028/2029. године у школи се полажу стручна, уметничка и општа мату</w:t>
      </w:r>
      <w:r w:rsidR="00EE566E">
        <w:rPr>
          <w:rFonts w:ascii="Times New Roman" w:hAnsi="Times New Roman" w:cs="Times New Roman"/>
          <w:sz w:val="24"/>
          <w:szCs w:val="24"/>
          <w:lang w:val="sr-Cyrl-RS"/>
        </w:rPr>
        <w:t>ра, у складу са овим законом и З</w:t>
      </w:r>
      <w:r w:rsidRPr="00A9579F">
        <w:rPr>
          <w:rFonts w:ascii="Times New Roman" w:hAnsi="Times New Roman" w:cs="Times New Roman"/>
          <w:sz w:val="24"/>
          <w:szCs w:val="24"/>
          <w:lang w:val="sr-Cyrl-RS"/>
        </w:rPr>
        <w:t>аконом.</w:t>
      </w:r>
      <w:r w:rsidR="00BE6513">
        <w:rPr>
          <w:rFonts w:ascii="Times New Roman" w:hAnsi="Times New Roman" w:cs="Times New Roman"/>
          <w:sz w:val="24"/>
          <w:szCs w:val="24"/>
          <w:lang w:val="sr-Cyrl-RS"/>
        </w:rPr>
        <w:t>”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592385F" w14:textId="333380EC" w:rsidR="003247CF" w:rsidRDefault="003247CF" w:rsidP="00A86ED9">
      <w:pPr>
        <w:pStyle w:val="1tekst"/>
        <w:ind w:left="0" w:firstLine="1568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1A7D3AA" w14:textId="62E6E035" w:rsidR="00E2411E" w:rsidRDefault="00E2411E" w:rsidP="00E2411E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    </w:t>
      </w:r>
      <w:r w:rsidR="00193B20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6C1A8A">
        <w:rPr>
          <w:rFonts w:ascii="Times New Roman" w:hAnsi="Times New Roman" w:cs="Times New Roman"/>
          <w:sz w:val="24"/>
          <w:szCs w:val="24"/>
          <w:lang w:val="sr-Cyrl-RS"/>
        </w:rPr>
        <w:t>2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C6A1834" w14:textId="00066D9D" w:rsidR="003247CF" w:rsidRDefault="00E2411E" w:rsidP="00E2411E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2C11AB03" w14:textId="5B399D30" w:rsidR="00D80A9F" w:rsidRPr="00373326" w:rsidRDefault="00DD314C" w:rsidP="00DD314C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en-GB"/>
        </w:rPr>
      </w:pPr>
      <w:r w:rsidRPr="00373326">
        <w:rPr>
          <w:rFonts w:ascii="Times New Roman" w:hAnsi="Times New Roman" w:cs="Times New Roman"/>
          <w:sz w:val="24"/>
          <w:szCs w:val="24"/>
          <w:lang w:val="sr-Cyrl-RS"/>
        </w:rPr>
        <w:t>Овај з</w:t>
      </w:r>
      <w:r w:rsidR="001E0E1D">
        <w:rPr>
          <w:rFonts w:ascii="Times New Roman" w:hAnsi="Times New Roman" w:cs="Times New Roman"/>
          <w:sz w:val="24"/>
          <w:szCs w:val="24"/>
          <w:lang w:val="en-GB"/>
        </w:rPr>
        <w:t>акон</w:t>
      </w:r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373326">
        <w:rPr>
          <w:rFonts w:ascii="Times New Roman" w:hAnsi="Times New Roman" w:cs="Times New Roman"/>
          <w:sz w:val="24"/>
          <w:szCs w:val="24"/>
          <w:lang w:val="sr-Cyrl-RS"/>
        </w:rPr>
        <w:t xml:space="preserve">ступа на снагу </w:t>
      </w:r>
      <w:r w:rsidRPr="00373326">
        <w:rPr>
          <w:rFonts w:ascii="Times New Roman" w:hAnsi="Times New Roman" w:cs="Times New Roman"/>
          <w:sz w:val="24"/>
          <w:szCs w:val="24"/>
          <w:lang w:val="en-GB"/>
        </w:rPr>
        <w:t>осмог дана од дана објављивања у „Службеном гласнику Републике Србије</w:t>
      </w:r>
      <w:r w:rsidR="00BE6513">
        <w:rPr>
          <w:rFonts w:ascii="Times New Roman" w:hAnsi="Times New Roman" w:cs="Times New Roman"/>
          <w:sz w:val="24"/>
          <w:szCs w:val="24"/>
          <w:lang w:val="en-GB"/>
        </w:rPr>
        <w:t>”</w:t>
      </w:r>
      <w:r w:rsidRPr="0037332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sectPr w:rsidR="00D80A9F" w:rsidRPr="00373326" w:rsidSect="007E19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E4988" w14:textId="77777777" w:rsidR="004D4203" w:rsidRDefault="004D4203" w:rsidP="007E1909">
      <w:r>
        <w:separator/>
      </w:r>
    </w:p>
  </w:endnote>
  <w:endnote w:type="continuationSeparator" w:id="0">
    <w:p w14:paraId="16AEB3D1" w14:textId="77777777" w:rsidR="004D4203" w:rsidRDefault="004D4203" w:rsidP="007E1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B1C4E" w14:textId="77777777" w:rsidR="007E1909" w:rsidRDefault="007E19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9C5EF" w14:textId="77777777" w:rsidR="007E1909" w:rsidRDefault="007E190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DADA9" w14:textId="77777777" w:rsidR="007E1909" w:rsidRDefault="007E19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CD7AF" w14:textId="77777777" w:rsidR="004D4203" w:rsidRDefault="004D4203" w:rsidP="007E1909">
      <w:r>
        <w:separator/>
      </w:r>
    </w:p>
  </w:footnote>
  <w:footnote w:type="continuationSeparator" w:id="0">
    <w:p w14:paraId="0540B0A6" w14:textId="77777777" w:rsidR="004D4203" w:rsidRDefault="004D4203" w:rsidP="007E19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08188" w14:textId="77777777" w:rsidR="007E1909" w:rsidRDefault="007E1909" w:rsidP="00A827E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E971AAA" w14:textId="77777777" w:rsidR="007E1909" w:rsidRDefault="007E19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60750" w14:textId="45A32A8B" w:rsidR="007E1909" w:rsidRDefault="007E1909" w:rsidP="00A827E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93B20">
      <w:rPr>
        <w:rStyle w:val="PageNumber"/>
        <w:noProof/>
      </w:rPr>
      <w:t>4</w:t>
    </w:r>
    <w:r>
      <w:rPr>
        <w:rStyle w:val="PageNumber"/>
      </w:rPr>
      <w:fldChar w:fldCharType="end"/>
    </w:r>
  </w:p>
  <w:p w14:paraId="4F4326C2" w14:textId="77777777" w:rsidR="007E1909" w:rsidRDefault="007E190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11157" w14:textId="77777777" w:rsidR="007E1909" w:rsidRDefault="007E190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42A"/>
    <w:rsid w:val="00025ED3"/>
    <w:rsid w:val="000517C2"/>
    <w:rsid w:val="00057768"/>
    <w:rsid w:val="00073357"/>
    <w:rsid w:val="00083E01"/>
    <w:rsid w:val="0009125A"/>
    <w:rsid w:val="000A1BA1"/>
    <w:rsid w:val="000B53B4"/>
    <w:rsid w:val="00103E8E"/>
    <w:rsid w:val="00123F5A"/>
    <w:rsid w:val="00160DCE"/>
    <w:rsid w:val="00176542"/>
    <w:rsid w:val="00177F97"/>
    <w:rsid w:val="00190E7C"/>
    <w:rsid w:val="00193B20"/>
    <w:rsid w:val="00194687"/>
    <w:rsid w:val="001C1F49"/>
    <w:rsid w:val="001E0E1D"/>
    <w:rsid w:val="001E3576"/>
    <w:rsid w:val="0024521C"/>
    <w:rsid w:val="00257100"/>
    <w:rsid w:val="00282267"/>
    <w:rsid w:val="002A39F2"/>
    <w:rsid w:val="002C4E18"/>
    <w:rsid w:val="002C7E13"/>
    <w:rsid w:val="002D3205"/>
    <w:rsid w:val="003124E5"/>
    <w:rsid w:val="003154D4"/>
    <w:rsid w:val="003247CF"/>
    <w:rsid w:val="00325239"/>
    <w:rsid w:val="003270D2"/>
    <w:rsid w:val="0034036A"/>
    <w:rsid w:val="00350B03"/>
    <w:rsid w:val="003602A8"/>
    <w:rsid w:val="00373326"/>
    <w:rsid w:val="00375C5E"/>
    <w:rsid w:val="003845BB"/>
    <w:rsid w:val="00385EA0"/>
    <w:rsid w:val="003A6825"/>
    <w:rsid w:val="003E0029"/>
    <w:rsid w:val="0042012A"/>
    <w:rsid w:val="00430CD7"/>
    <w:rsid w:val="004366E6"/>
    <w:rsid w:val="004375B1"/>
    <w:rsid w:val="00466B32"/>
    <w:rsid w:val="004924B0"/>
    <w:rsid w:val="004A6B07"/>
    <w:rsid w:val="004B0297"/>
    <w:rsid w:val="004B1C29"/>
    <w:rsid w:val="004B501A"/>
    <w:rsid w:val="004B7D30"/>
    <w:rsid w:val="004D4203"/>
    <w:rsid w:val="004E4D55"/>
    <w:rsid w:val="00514CB1"/>
    <w:rsid w:val="00550EB6"/>
    <w:rsid w:val="005917E6"/>
    <w:rsid w:val="005A05D3"/>
    <w:rsid w:val="005D532A"/>
    <w:rsid w:val="005D5B8C"/>
    <w:rsid w:val="006132BB"/>
    <w:rsid w:val="00620509"/>
    <w:rsid w:val="00627F39"/>
    <w:rsid w:val="00646A78"/>
    <w:rsid w:val="0066330B"/>
    <w:rsid w:val="00674C85"/>
    <w:rsid w:val="006754E5"/>
    <w:rsid w:val="00680BA2"/>
    <w:rsid w:val="0068361F"/>
    <w:rsid w:val="006901BB"/>
    <w:rsid w:val="006A25C5"/>
    <w:rsid w:val="006B0EDF"/>
    <w:rsid w:val="006C1A8A"/>
    <w:rsid w:val="006C3481"/>
    <w:rsid w:val="006D50C8"/>
    <w:rsid w:val="006E442A"/>
    <w:rsid w:val="006E6E40"/>
    <w:rsid w:val="00705012"/>
    <w:rsid w:val="007426A9"/>
    <w:rsid w:val="00743D48"/>
    <w:rsid w:val="00750875"/>
    <w:rsid w:val="00765BBF"/>
    <w:rsid w:val="007707E8"/>
    <w:rsid w:val="00774D78"/>
    <w:rsid w:val="00785D26"/>
    <w:rsid w:val="007935FF"/>
    <w:rsid w:val="00794421"/>
    <w:rsid w:val="007B3655"/>
    <w:rsid w:val="007E15DE"/>
    <w:rsid w:val="007E1909"/>
    <w:rsid w:val="007F51DD"/>
    <w:rsid w:val="00811699"/>
    <w:rsid w:val="00835E7B"/>
    <w:rsid w:val="00893798"/>
    <w:rsid w:val="008E1C11"/>
    <w:rsid w:val="008E787E"/>
    <w:rsid w:val="008F0AF6"/>
    <w:rsid w:val="0095490D"/>
    <w:rsid w:val="00963DF4"/>
    <w:rsid w:val="00967553"/>
    <w:rsid w:val="009A1E7D"/>
    <w:rsid w:val="009B737F"/>
    <w:rsid w:val="009D00BE"/>
    <w:rsid w:val="00A17839"/>
    <w:rsid w:val="00A365B5"/>
    <w:rsid w:val="00A445AC"/>
    <w:rsid w:val="00A53CE0"/>
    <w:rsid w:val="00A86ED9"/>
    <w:rsid w:val="00A9579F"/>
    <w:rsid w:val="00A96AD9"/>
    <w:rsid w:val="00AB3441"/>
    <w:rsid w:val="00AB4044"/>
    <w:rsid w:val="00AB733B"/>
    <w:rsid w:val="00AF7CBB"/>
    <w:rsid w:val="00B02E0C"/>
    <w:rsid w:val="00B4625C"/>
    <w:rsid w:val="00B54839"/>
    <w:rsid w:val="00B84E4C"/>
    <w:rsid w:val="00B97660"/>
    <w:rsid w:val="00BA2C77"/>
    <w:rsid w:val="00BB69E5"/>
    <w:rsid w:val="00BC165E"/>
    <w:rsid w:val="00BE6513"/>
    <w:rsid w:val="00BF626D"/>
    <w:rsid w:val="00C04CCC"/>
    <w:rsid w:val="00C769B7"/>
    <w:rsid w:val="00C84EE4"/>
    <w:rsid w:val="00CD6FB1"/>
    <w:rsid w:val="00D006E5"/>
    <w:rsid w:val="00D36A70"/>
    <w:rsid w:val="00D408C8"/>
    <w:rsid w:val="00D426A0"/>
    <w:rsid w:val="00D51568"/>
    <w:rsid w:val="00D51E99"/>
    <w:rsid w:val="00D630B2"/>
    <w:rsid w:val="00D80A9F"/>
    <w:rsid w:val="00D82898"/>
    <w:rsid w:val="00DA680E"/>
    <w:rsid w:val="00DD314C"/>
    <w:rsid w:val="00DE259D"/>
    <w:rsid w:val="00E0518C"/>
    <w:rsid w:val="00E101C7"/>
    <w:rsid w:val="00E1078E"/>
    <w:rsid w:val="00E2411E"/>
    <w:rsid w:val="00E30EBC"/>
    <w:rsid w:val="00E46924"/>
    <w:rsid w:val="00E5365A"/>
    <w:rsid w:val="00E53FDB"/>
    <w:rsid w:val="00E81A77"/>
    <w:rsid w:val="00E835DD"/>
    <w:rsid w:val="00EA51D4"/>
    <w:rsid w:val="00EB2FE9"/>
    <w:rsid w:val="00EB71A0"/>
    <w:rsid w:val="00EC15E4"/>
    <w:rsid w:val="00EE2DAF"/>
    <w:rsid w:val="00EE566E"/>
    <w:rsid w:val="00F06DCA"/>
    <w:rsid w:val="00F12B91"/>
    <w:rsid w:val="00F41EE6"/>
    <w:rsid w:val="00F466FE"/>
    <w:rsid w:val="00F542EF"/>
    <w:rsid w:val="00F85B53"/>
    <w:rsid w:val="00F9038F"/>
    <w:rsid w:val="00FB4F28"/>
    <w:rsid w:val="00FC2828"/>
    <w:rsid w:val="00FD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7FFCC3"/>
  <w15:chartTrackingRefBased/>
  <w15:docId w15:val="{B8448A45-4A24-4DC0-A4B1-A84C21667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518C"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8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000080"/>
      <w:u w:val="single"/>
    </w:rPr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customStyle="1" w:styleId="1tekst">
    <w:name w:val="_1tekst"/>
    <w:basedOn w:val="Normal"/>
    <w:pPr>
      <w:ind w:left="150" w:right="150" w:firstLine="240"/>
      <w:jc w:val="both"/>
    </w:pPr>
    <w:rPr>
      <w:rFonts w:ascii="Tahoma" w:hAnsi="Tahoma" w:cs="Tahoma"/>
      <w:sz w:val="23"/>
      <w:szCs w:val="23"/>
    </w:rPr>
  </w:style>
  <w:style w:type="paragraph" w:customStyle="1" w:styleId="osnovnitekst">
    <w:name w:val="osnovnitekst"/>
    <w:basedOn w:val="Normal"/>
    <w:pPr>
      <w:spacing w:before="100" w:beforeAutospacing="1" w:after="100" w:afterAutospacing="1"/>
      <w:ind w:left="240" w:right="240"/>
    </w:pPr>
    <w:rPr>
      <w:rFonts w:ascii="Tahoma" w:hAnsi="Tahoma" w:cs="Tahoma"/>
      <w:b/>
      <w:bCs/>
      <w:color w:val="FF0000"/>
      <w:sz w:val="36"/>
      <w:szCs w:val="36"/>
    </w:rPr>
  </w:style>
  <w:style w:type="paragraph" w:customStyle="1" w:styleId="rasir">
    <w:name w:val="rasir"/>
    <w:basedOn w:val="Normal"/>
    <w:pPr>
      <w:spacing w:before="100" w:beforeAutospacing="1" w:after="100" w:afterAutospacing="1"/>
      <w:jc w:val="center"/>
    </w:pPr>
    <w:rPr>
      <w:rFonts w:ascii="Tahoma" w:hAnsi="Tahoma" w:cs="Tahoma"/>
      <w:sz w:val="27"/>
      <w:szCs w:val="27"/>
    </w:rPr>
  </w:style>
  <w:style w:type="paragraph" w:customStyle="1" w:styleId="obrazac">
    <w:name w:val="obrazac"/>
    <w:basedOn w:val="Normal"/>
    <w:pPr>
      <w:spacing w:before="100" w:beforeAutospacing="1" w:after="100" w:afterAutospacing="1"/>
      <w:jc w:val="right"/>
    </w:pPr>
    <w:rPr>
      <w:rFonts w:ascii="Tahoma" w:hAnsi="Tahoma" w:cs="Tahoma"/>
      <w:b/>
      <w:bCs/>
    </w:rPr>
  </w:style>
  <w:style w:type="paragraph" w:customStyle="1" w:styleId="izmene">
    <w:name w:val="izmene"/>
    <w:basedOn w:val="Normal"/>
    <w:pPr>
      <w:shd w:val="clear" w:color="auto" w:fill="FFCCCC"/>
      <w:spacing w:before="100" w:beforeAutospacing="1" w:after="100" w:afterAutospacing="1"/>
      <w:ind w:firstLine="240"/>
    </w:pPr>
    <w:rPr>
      <w:rFonts w:ascii="Tahoma" w:hAnsi="Tahoma" w:cs="Tahoma"/>
      <w:b/>
      <w:bCs/>
      <w:color w:val="000080"/>
      <w:sz w:val="36"/>
      <w:szCs w:val="36"/>
    </w:rPr>
  </w:style>
  <w:style w:type="paragraph" w:customStyle="1" w:styleId="napomena">
    <w:name w:val="napomena"/>
    <w:basedOn w:val="Normal"/>
    <w:pPr>
      <w:shd w:val="clear" w:color="auto" w:fill="FFCCCC"/>
      <w:spacing w:before="100" w:beforeAutospacing="1" w:after="100" w:afterAutospacing="1"/>
      <w:ind w:firstLine="240"/>
    </w:pPr>
    <w:rPr>
      <w:rFonts w:ascii="Tahoma" w:hAnsi="Tahoma" w:cs="Tahoma"/>
      <w:b/>
      <w:bCs/>
      <w:color w:val="008080"/>
      <w:sz w:val="36"/>
      <w:szCs w:val="36"/>
    </w:rPr>
  </w:style>
  <w:style w:type="paragraph" w:customStyle="1" w:styleId="2zakon">
    <w:name w:val="_2zakon"/>
    <w:basedOn w:val="Normal"/>
    <w:uiPriority w:val="99"/>
    <w:pPr>
      <w:spacing w:before="100" w:beforeAutospacing="1" w:after="100" w:afterAutospacing="1"/>
      <w:jc w:val="center"/>
    </w:pPr>
    <w:rPr>
      <w:rFonts w:ascii="Tahoma" w:hAnsi="Tahoma" w:cs="Tahoma"/>
      <w:color w:val="0033CC"/>
      <w:sz w:val="42"/>
      <w:szCs w:val="42"/>
    </w:rPr>
  </w:style>
  <w:style w:type="paragraph" w:customStyle="1" w:styleId="6naslov">
    <w:name w:val="_6naslov"/>
    <w:basedOn w:val="Normal"/>
    <w:uiPriority w:val="99"/>
    <w:pPr>
      <w:spacing w:before="60" w:after="30"/>
      <w:jc w:val="center"/>
    </w:pPr>
    <w:rPr>
      <w:rFonts w:ascii="Tahoma" w:hAnsi="Tahoma" w:cs="Tahoma"/>
      <w:sz w:val="32"/>
      <w:szCs w:val="32"/>
    </w:rPr>
  </w:style>
  <w:style w:type="paragraph" w:customStyle="1" w:styleId="5nadnaslov">
    <w:name w:val="_5nadnaslov"/>
    <w:basedOn w:val="Normal"/>
    <w:pPr>
      <w:spacing w:before="240"/>
      <w:jc w:val="center"/>
    </w:pPr>
    <w:rPr>
      <w:rFonts w:ascii="Tahoma" w:hAnsi="Tahoma" w:cs="Tahoma"/>
      <w:b/>
      <w:bCs/>
      <w:sz w:val="33"/>
      <w:szCs w:val="33"/>
    </w:rPr>
  </w:style>
  <w:style w:type="paragraph" w:customStyle="1" w:styleId="7podnas">
    <w:name w:val="_7podnas"/>
    <w:basedOn w:val="Normal"/>
    <w:pPr>
      <w:spacing w:before="60"/>
      <w:jc w:val="center"/>
    </w:pPr>
    <w:rPr>
      <w:rFonts w:ascii="Tahoma" w:hAnsi="Tahoma" w:cs="Tahoma"/>
      <w:b/>
      <w:bCs/>
      <w:sz w:val="27"/>
      <w:szCs w:val="27"/>
    </w:rPr>
  </w:style>
  <w:style w:type="paragraph" w:customStyle="1" w:styleId="8podpodnas">
    <w:name w:val="_8podpodnas"/>
    <w:basedOn w:val="Normal"/>
    <w:pPr>
      <w:spacing w:before="240" w:after="240"/>
      <w:jc w:val="center"/>
    </w:pPr>
    <w:rPr>
      <w:rFonts w:ascii="Tahoma" w:hAnsi="Tahoma" w:cs="Tahoma"/>
      <w:i/>
      <w:iCs/>
      <w:sz w:val="27"/>
      <w:szCs w:val="27"/>
    </w:rPr>
  </w:style>
  <w:style w:type="paragraph" w:customStyle="1" w:styleId="odeljak">
    <w:name w:val="odeljak"/>
    <w:basedOn w:val="Normal"/>
    <w:pPr>
      <w:spacing w:before="240" w:after="240"/>
      <w:jc w:val="center"/>
    </w:pPr>
    <w:rPr>
      <w:rFonts w:ascii="Tahoma" w:hAnsi="Tahoma" w:cs="Tahoma"/>
    </w:rPr>
  </w:style>
  <w:style w:type="paragraph" w:customStyle="1" w:styleId="3mesto">
    <w:name w:val="_3mesto"/>
    <w:basedOn w:val="Normal"/>
    <w:pPr>
      <w:spacing w:before="100" w:beforeAutospacing="1" w:after="100" w:afterAutospacing="1"/>
      <w:ind w:left="375" w:right="375"/>
      <w:jc w:val="center"/>
    </w:pPr>
    <w:rPr>
      <w:rFonts w:ascii="Tahoma" w:hAnsi="Tahoma" w:cs="Tahoma"/>
    </w:rPr>
  </w:style>
  <w:style w:type="paragraph" w:customStyle="1" w:styleId="4clan">
    <w:name w:val="_4clan"/>
    <w:basedOn w:val="Normal"/>
    <w:uiPriority w:val="99"/>
    <w:pPr>
      <w:spacing w:before="240" w:after="240"/>
      <w:jc w:val="center"/>
    </w:pPr>
    <w:rPr>
      <w:rFonts w:ascii="Tahoma" w:hAnsi="Tahoma" w:cs="Tahoma"/>
      <w:b/>
      <w:bCs/>
    </w:rPr>
  </w:style>
  <w:style w:type="paragraph" w:customStyle="1" w:styleId="medjclan">
    <w:name w:val="medjclan"/>
    <w:basedOn w:val="Normal"/>
    <w:pPr>
      <w:spacing w:before="240" w:after="240"/>
      <w:jc w:val="center"/>
    </w:pPr>
    <w:rPr>
      <w:rFonts w:ascii="Tahoma" w:hAnsi="Tahoma" w:cs="Tahoma"/>
      <w:b/>
      <w:bCs/>
      <w:sz w:val="29"/>
      <w:szCs w:val="29"/>
    </w:rPr>
  </w:style>
  <w:style w:type="paragraph" w:customStyle="1" w:styleId="medjtekst">
    <w:name w:val="medjtekst"/>
    <w:basedOn w:val="Normal"/>
    <w:pPr>
      <w:ind w:left="525" w:right="525" w:firstLine="240"/>
      <w:jc w:val="both"/>
    </w:pPr>
    <w:rPr>
      <w:rFonts w:ascii="Tahoma" w:hAnsi="Tahoma" w:cs="Tahoma"/>
      <w:sz w:val="27"/>
      <w:szCs w:val="27"/>
    </w:rPr>
  </w:style>
  <w:style w:type="paragraph" w:customStyle="1" w:styleId="glava">
    <w:name w:val="glava"/>
    <w:basedOn w:val="Normal"/>
    <w:pPr>
      <w:spacing w:before="240" w:after="240"/>
      <w:jc w:val="center"/>
    </w:pPr>
    <w:rPr>
      <w:rFonts w:ascii="Tahoma" w:hAnsi="Tahoma" w:cs="Tahoma"/>
      <w:b/>
      <w:bCs/>
      <w:i/>
      <w:iCs/>
      <w:sz w:val="36"/>
      <w:szCs w:val="36"/>
    </w:rPr>
  </w:style>
  <w:style w:type="paragraph" w:customStyle="1" w:styleId="deo">
    <w:name w:val="deo"/>
    <w:basedOn w:val="Normal"/>
    <w:pPr>
      <w:spacing w:before="240" w:after="240"/>
      <w:jc w:val="center"/>
    </w:pPr>
    <w:rPr>
      <w:rFonts w:ascii="Tahoma" w:hAnsi="Tahoma" w:cs="Tahoma"/>
      <w:b/>
      <w:bCs/>
      <w:sz w:val="33"/>
      <w:szCs w:val="33"/>
    </w:rPr>
  </w:style>
  <w:style w:type="paragraph" w:customStyle="1" w:styleId="vidi">
    <w:name w:val="vidi"/>
    <w:basedOn w:val="Normal"/>
    <w:pPr>
      <w:ind w:right="1650"/>
    </w:pPr>
    <w:rPr>
      <w:rFonts w:ascii="Tahoma" w:hAnsi="Tahoma" w:cs="Tahoma"/>
      <w:b/>
      <w:bCs/>
      <w:color w:val="800000"/>
      <w:sz w:val="20"/>
      <w:szCs w:val="20"/>
    </w:rPr>
  </w:style>
  <w:style w:type="paragraph" w:customStyle="1" w:styleId="vidividi">
    <w:name w:val="vidi_vidi"/>
    <w:basedOn w:val="Normal"/>
    <w:rPr>
      <w:rFonts w:ascii="Tahoma" w:hAnsi="Tahoma" w:cs="Tahoma"/>
      <w:b/>
      <w:bCs/>
      <w:color w:val="800000"/>
      <w:sz w:val="20"/>
      <w:szCs w:val="20"/>
    </w:rPr>
  </w:style>
  <w:style w:type="paragraph" w:customStyle="1" w:styleId="nodis">
    <w:name w:val="nodis"/>
    <w:basedOn w:val="Normal"/>
    <w:pPr>
      <w:spacing w:before="100" w:beforeAutospacing="1" w:after="100" w:afterAutospacing="1"/>
    </w:pPr>
    <w:rPr>
      <w:vanish/>
    </w:rPr>
  </w:style>
  <w:style w:type="paragraph" w:customStyle="1" w:styleId="vlinkovi">
    <w:name w:val="vlinkovi"/>
    <w:basedOn w:val="Normal"/>
    <w:pPr>
      <w:ind w:left="375" w:right="375"/>
    </w:pPr>
    <w:rPr>
      <w:rFonts w:ascii="Tahoma" w:hAnsi="Tahoma" w:cs="Tahoma"/>
      <w:sz w:val="20"/>
      <w:szCs w:val="20"/>
    </w:rPr>
  </w:style>
  <w:style w:type="paragraph" w:customStyle="1" w:styleId="vlb">
    <w:name w:val="vlb"/>
    <w:basedOn w:val="Normal"/>
    <w:pPr>
      <w:spacing w:before="100" w:beforeAutospacing="1" w:after="100" w:afterAutospacing="1"/>
    </w:pPr>
    <w:rPr>
      <w:b/>
      <w:bCs/>
      <w:sz w:val="17"/>
      <w:szCs w:val="17"/>
    </w:rPr>
  </w:style>
  <w:style w:type="paragraph" w:customStyle="1" w:styleId="vlnowrap">
    <w:name w:val="vlnowrap"/>
    <w:basedOn w:val="Normal"/>
    <w:pPr>
      <w:spacing w:before="100" w:beforeAutospacing="1" w:after="100" w:afterAutospacing="1"/>
    </w:pPr>
    <w:rPr>
      <w:color w:val="000080"/>
    </w:rPr>
  </w:style>
  <w:style w:type="paragraph" w:customStyle="1" w:styleId="vlf">
    <w:name w:val="vlf"/>
    <w:basedOn w:val="Normal"/>
    <w:pPr>
      <w:shd w:val="clear" w:color="auto" w:fill="FFFFFF"/>
      <w:spacing w:before="75"/>
      <w:ind w:right="225"/>
    </w:pPr>
    <w:rPr>
      <w:b/>
      <w:bCs/>
      <w:color w:val="8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4C8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C85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E19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909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19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909"/>
    <w:rPr>
      <w:rFonts w:eastAsiaTheme="minorEastAsia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7E1909"/>
  </w:style>
  <w:style w:type="paragraph" w:customStyle="1" w:styleId="1tekst0">
    <w:name w:val="1tekst"/>
    <w:basedOn w:val="Normal"/>
    <w:rsid w:val="00E2411E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8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64DFA-BEB3-4A7A-9A62-DE559A360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Закон о средњем образовању и васпитању</vt:lpstr>
    </vt:vector>
  </TitlesOfParts>
  <Company>HP Inc.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о средњем образовању и васпитању</dc:title>
  <dc:subject/>
  <dc:creator>mpn</dc:creator>
  <cp:keywords/>
  <dc:description/>
  <cp:lastModifiedBy>Bojan Grgić</cp:lastModifiedBy>
  <cp:revision>2</cp:revision>
  <cp:lastPrinted>2025-01-23T10:07:00Z</cp:lastPrinted>
  <dcterms:created xsi:type="dcterms:W3CDTF">2025-01-27T17:41:00Z</dcterms:created>
  <dcterms:modified xsi:type="dcterms:W3CDTF">2025-01-27T17:41:00Z</dcterms:modified>
</cp:coreProperties>
</file>