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257EFA" w14:textId="3ACD46DC" w:rsidR="00F959F5" w:rsidRPr="00D21A29" w:rsidRDefault="00F959F5" w:rsidP="006E5ED8">
      <w:pPr>
        <w:spacing w:after="0" w:line="240" w:lineRule="auto"/>
        <w:ind w:firstLine="709"/>
        <w:jc w:val="both"/>
        <w:rPr>
          <w:rFonts w:ascii="Times New Roman" w:eastAsia="Times New Roman" w:hAnsi="Times New Roman" w:cs="Times New Roman"/>
          <w:sz w:val="24"/>
          <w:szCs w:val="24"/>
          <w:lang w:val="sr-Cyrl-CS"/>
        </w:rPr>
      </w:pPr>
      <w:r w:rsidRPr="00D21A29">
        <w:rPr>
          <w:rFonts w:ascii="Times New Roman" w:eastAsia="Calibri" w:hAnsi="Times New Roman" w:cs="Times New Roman"/>
          <w:sz w:val="24"/>
          <w:szCs w:val="24"/>
          <w:lang w:val="sr-Cyrl-CS"/>
        </w:rPr>
        <w:t>На основу члана 93а став 5. Закона о енергетици („Службени гласник РС”, бр</w:t>
      </w:r>
      <w:r w:rsidR="006E5ED8" w:rsidRPr="00D21A29">
        <w:rPr>
          <w:rFonts w:ascii="Times New Roman" w:eastAsia="Calibri" w:hAnsi="Times New Roman" w:cs="Times New Roman"/>
          <w:sz w:val="24"/>
          <w:szCs w:val="24"/>
          <w:lang w:val="sr-Cyrl-CS"/>
        </w:rPr>
        <w:t>.</w:t>
      </w:r>
      <w:r w:rsidRPr="00D21A29">
        <w:rPr>
          <w:rFonts w:ascii="Times New Roman" w:eastAsia="Calibri" w:hAnsi="Times New Roman" w:cs="Times New Roman"/>
          <w:sz w:val="24"/>
          <w:szCs w:val="24"/>
          <w:lang w:val="sr-Cyrl-CS"/>
        </w:rPr>
        <w:t xml:space="preserve">145/14, 95/18 </w:t>
      </w:r>
      <w:r w:rsidR="006E5ED8" w:rsidRPr="00D21A29">
        <w:rPr>
          <w:rFonts w:ascii="Times New Roman" w:eastAsia="Calibri" w:hAnsi="Times New Roman" w:cs="Times New Roman"/>
          <w:sz w:val="24"/>
          <w:szCs w:val="24"/>
          <w:lang w:val="sr-Cyrl-CS"/>
        </w:rPr>
        <w:t>–</w:t>
      </w:r>
      <w:r w:rsidRPr="00D21A29">
        <w:rPr>
          <w:rFonts w:ascii="Times New Roman" w:eastAsia="Calibri" w:hAnsi="Times New Roman" w:cs="Times New Roman"/>
          <w:sz w:val="24"/>
          <w:szCs w:val="24"/>
          <w:lang w:val="sr-Cyrl-CS"/>
        </w:rPr>
        <w:t xml:space="preserve"> др</w:t>
      </w:r>
      <w:r w:rsidR="006E5ED8" w:rsidRPr="00D21A29">
        <w:rPr>
          <w:rFonts w:ascii="Times New Roman" w:eastAsia="Calibri" w:hAnsi="Times New Roman" w:cs="Times New Roman"/>
          <w:sz w:val="24"/>
          <w:szCs w:val="24"/>
          <w:lang w:val="sr-Cyrl-CS"/>
        </w:rPr>
        <w:t>.</w:t>
      </w:r>
      <w:r w:rsidRPr="00D21A29">
        <w:rPr>
          <w:rFonts w:ascii="Times New Roman" w:eastAsia="Calibri" w:hAnsi="Times New Roman" w:cs="Times New Roman"/>
          <w:sz w:val="24"/>
          <w:szCs w:val="24"/>
          <w:lang w:val="sr-Cyrl-CS"/>
        </w:rPr>
        <w:t xml:space="preserve"> закон, 40/21, 35/23 </w:t>
      </w:r>
      <w:r w:rsidR="006E5ED8" w:rsidRPr="00D21A29">
        <w:rPr>
          <w:rFonts w:ascii="Times New Roman" w:eastAsia="Calibri" w:hAnsi="Times New Roman" w:cs="Times New Roman"/>
          <w:sz w:val="24"/>
          <w:szCs w:val="24"/>
          <w:lang w:val="sr-Cyrl-CS"/>
        </w:rPr>
        <w:t>–</w:t>
      </w:r>
      <w:r w:rsidRPr="00D21A29">
        <w:rPr>
          <w:rFonts w:ascii="Times New Roman" w:eastAsia="Calibri" w:hAnsi="Times New Roman" w:cs="Times New Roman"/>
          <w:sz w:val="24"/>
          <w:szCs w:val="24"/>
          <w:lang w:val="sr-Cyrl-CS"/>
        </w:rPr>
        <w:t xml:space="preserve"> др</w:t>
      </w:r>
      <w:r w:rsidR="006E5ED8" w:rsidRPr="00D21A29">
        <w:rPr>
          <w:rFonts w:ascii="Times New Roman" w:eastAsia="Calibri" w:hAnsi="Times New Roman" w:cs="Times New Roman"/>
          <w:sz w:val="24"/>
          <w:szCs w:val="24"/>
          <w:lang w:val="sr-Cyrl-CS"/>
        </w:rPr>
        <w:t>.</w:t>
      </w:r>
      <w:r w:rsidRPr="00D21A29">
        <w:rPr>
          <w:rFonts w:ascii="Times New Roman" w:eastAsia="Calibri" w:hAnsi="Times New Roman" w:cs="Times New Roman"/>
          <w:sz w:val="24"/>
          <w:szCs w:val="24"/>
          <w:lang w:val="sr-Cyrl-CS"/>
        </w:rPr>
        <w:t xml:space="preserve"> закон, 62/23 и 94/24) </w:t>
      </w:r>
      <w:r w:rsidRPr="00D21A29">
        <w:rPr>
          <w:rFonts w:ascii="Times New Roman" w:eastAsia="Times New Roman" w:hAnsi="Times New Roman" w:cs="Times New Roman"/>
          <w:sz w:val="24"/>
          <w:szCs w:val="24"/>
          <w:lang w:val="sr-Cyrl-CS"/>
        </w:rPr>
        <w:t xml:space="preserve">и члана 42. став 1. Закона о Влади („Службени гласник РС”, бр. </w:t>
      </w:r>
      <w:r w:rsidR="006E5ED8" w:rsidRPr="00D21A29">
        <w:rPr>
          <w:rFonts w:ascii="Times New Roman" w:hAnsi="Times New Roman" w:cs="Times New Roman"/>
          <w:color w:val="000000"/>
          <w:sz w:val="24"/>
          <w:szCs w:val="24"/>
          <w:lang w:val="sr-Cyrl-CS"/>
        </w:rPr>
        <w:t>(„Службени гласник РС”, бр. 55/05, 71/05 исправка, 101/07, 65/08, 16/11, 68/12 – УС, 72/12, 7/14 – УС, 44/14 и 30/18 – др. закон</w:t>
      </w:r>
      <w:r w:rsidRPr="00D21A29">
        <w:rPr>
          <w:rFonts w:ascii="Times New Roman" w:eastAsia="Times New Roman" w:hAnsi="Times New Roman" w:cs="Times New Roman"/>
          <w:spacing w:val="2"/>
          <w:sz w:val="24"/>
          <w:szCs w:val="24"/>
          <w:lang w:val="sr-Cyrl-CS"/>
        </w:rPr>
        <w:t>)</w:t>
      </w:r>
      <w:r w:rsidR="006E5ED8" w:rsidRPr="00D21A29">
        <w:rPr>
          <w:rFonts w:ascii="Times New Roman" w:eastAsia="Times New Roman" w:hAnsi="Times New Roman" w:cs="Times New Roman"/>
          <w:spacing w:val="2"/>
          <w:sz w:val="24"/>
          <w:szCs w:val="24"/>
          <w:lang w:val="sr-Cyrl-CS"/>
        </w:rPr>
        <w:t>,</w:t>
      </w:r>
    </w:p>
    <w:p w14:paraId="2D99485B" w14:textId="77777777" w:rsidR="00E21912" w:rsidRPr="00D21A29" w:rsidRDefault="00E21912" w:rsidP="00E21912">
      <w:pPr>
        <w:rPr>
          <w:rFonts w:ascii="Times New Roman" w:eastAsia="Calibri" w:hAnsi="Times New Roman" w:cs="Times New Roman"/>
          <w:sz w:val="24"/>
          <w:szCs w:val="24"/>
          <w:lang w:val="sr-Cyrl-CS"/>
        </w:rPr>
      </w:pPr>
    </w:p>
    <w:p w14:paraId="6C798A85" w14:textId="77777777" w:rsidR="00E21912" w:rsidRPr="00D21A29" w:rsidRDefault="00E21912" w:rsidP="000824EA">
      <w:pPr>
        <w:spacing w:after="0" w:line="240" w:lineRule="auto"/>
        <w:ind w:firstLine="720"/>
        <w:jc w:val="both"/>
        <w:rPr>
          <w:rFonts w:ascii="Times New Roman" w:eastAsia="Calibri" w:hAnsi="Times New Roman" w:cs="Times New Roman"/>
          <w:sz w:val="24"/>
          <w:szCs w:val="24"/>
          <w:lang w:val="sr-Cyrl-CS"/>
        </w:rPr>
      </w:pPr>
      <w:r w:rsidRPr="00D21A29">
        <w:rPr>
          <w:rFonts w:ascii="Times New Roman" w:eastAsia="Calibri" w:hAnsi="Times New Roman" w:cs="Times New Roman"/>
          <w:sz w:val="24"/>
          <w:szCs w:val="24"/>
          <w:lang w:val="sr-Cyrl-CS"/>
        </w:rPr>
        <w:t>Влада доноси</w:t>
      </w:r>
    </w:p>
    <w:p w14:paraId="27BDE984" w14:textId="77777777" w:rsidR="00E21912" w:rsidRPr="00D21A29" w:rsidRDefault="00E21912" w:rsidP="00847B4E">
      <w:pPr>
        <w:jc w:val="center"/>
        <w:rPr>
          <w:rFonts w:ascii="Times New Roman" w:hAnsi="Times New Roman" w:cs="Times New Roman"/>
          <w:lang w:val="sr-Cyrl-CS"/>
        </w:rPr>
      </w:pPr>
    </w:p>
    <w:p w14:paraId="2DCAB45B" w14:textId="3E7F8BC2" w:rsidR="00E91D91" w:rsidRPr="00D21A29" w:rsidRDefault="008D07C4" w:rsidP="00847B4E">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У</w:t>
      </w:r>
      <w:r w:rsidR="00E91D9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Р</w:t>
      </w:r>
      <w:r w:rsidR="00E91D9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Е</w:t>
      </w:r>
      <w:r w:rsidR="00E91D9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Д</w:t>
      </w:r>
      <w:r w:rsidR="00E91D9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Б</w:t>
      </w:r>
      <w:r w:rsidR="00E91D91" w:rsidRPr="00D21A29">
        <w:rPr>
          <w:rFonts w:ascii="Times New Roman" w:hAnsi="Times New Roman" w:cs="Times New Roman"/>
          <w:sz w:val="24"/>
          <w:szCs w:val="24"/>
          <w:lang w:val="sr-Cyrl-CS"/>
        </w:rPr>
        <w:t xml:space="preserve"> У</w:t>
      </w:r>
      <w:r w:rsidRPr="00D21A29">
        <w:rPr>
          <w:rFonts w:ascii="Times New Roman" w:hAnsi="Times New Roman" w:cs="Times New Roman"/>
          <w:sz w:val="24"/>
          <w:szCs w:val="24"/>
          <w:lang w:val="sr-Cyrl-CS"/>
        </w:rPr>
        <w:t xml:space="preserve"> </w:t>
      </w:r>
    </w:p>
    <w:p w14:paraId="1A6EF214" w14:textId="58DC3529" w:rsidR="0066528B" w:rsidRPr="00D21A29" w:rsidRDefault="00E91D91" w:rsidP="00847B4E">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О РАСПОДЕЛ</w:t>
      </w:r>
      <w:r w:rsidR="00F959F5" w:rsidRPr="00D21A29">
        <w:rPr>
          <w:rFonts w:ascii="Times New Roman" w:hAnsi="Times New Roman" w:cs="Times New Roman"/>
          <w:sz w:val="24"/>
          <w:szCs w:val="24"/>
          <w:lang w:val="sr-Cyrl-CS"/>
        </w:rPr>
        <w:t>И ПРЕНОСНОГ</w:t>
      </w:r>
      <w:r w:rsidRPr="00D21A29">
        <w:rPr>
          <w:rFonts w:ascii="Times New Roman" w:hAnsi="Times New Roman" w:cs="Times New Roman"/>
          <w:sz w:val="24"/>
          <w:szCs w:val="24"/>
          <w:lang w:val="sr-Cyrl-CS"/>
        </w:rPr>
        <w:t xml:space="preserve"> КАПАЦИТЕТА И УПРАВЉАЊЕ ЗАГУШЕЊИМА</w:t>
      </w:r>
    </w:p>
    <w:p w14:paraId="2D49AB6E" w14:textId="77777777" w:rsidR="008D07C4" w:rsidRPr="00D21A29" w:rsidRDefault="008D07C4" w:rsidP="00847B4E">
      <w:pPr>
        <w:jc w:val="both"/>
        <w:rPr>
          <w:rFonts w:ascii="Times New Roman" w:hAnsi="Times New Roman" w:cs="Times New Roman"/>
          <w:lang w:val="sr-Cyrl-CS"/>
        </w:rPr>
      </w:pPr>
    </w:p>
    <w:p w14:paraId="5303F69F" w14:textId="249707D0" w:rsidR="006A1973" w:rsidRPr="00D21A29" w:rsidRDefault="00DF3B9A" w:rsidP="006A1973">
      <w:pPr>
        <w:jc w:val="center"/>
        <w:rPr>
          <w:rFonts w:ascii="Times New Roman" w:hAnsi="Times New Roman" w:cs="Times New Roman"/>
          <w:lang w:val="sr-Cyrl-CS"/>
        </w:rPr>
      </w:pPr>
      <w:r w:rsidRPr="00D21A29">
        <w:rPr>
          <w:rFonts w:ascii="Times New Roman" w:hAnsi="Times New Roman" w:cs="Times New Roman"/>
          <w:lang w:val="sr-Cyrl-CS"/>
        </w:rPr>
        <w:t>Уводне одредбе</w:t>
      </w:r>
    </w:p>
    <w:p w14:paraId="5A192321" w14:textId="32845460" w:rsidR="006A1973" w:rsidRPr="00D21A29" w:rsidRDefault="006A1973" w:rsidP="006A197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B17BB9" w:rsidRPr="00D21A29">
        <w:rPr>
          <w:rFonts w:ascii="Times New Roman" w:hAnsi="Times New Roman" w:cs="Times New Roman"/>
          <w:sz w:val="24"/>
          <w:szCs w:val="24"/>
          <w:lang w:val="sr-Cyrl-CS"/>
        </w:rPr>
        <w:t>1.</w:t>
      </w:r>
    </w:p>
    <w:p w14:paraId="0CCDE57E" w14:textId="0ACCAFD8" w:rsidR="00F959F5" w:rsidRPr="00D21A29" w:rsidRDefault="00F959F5" w:rsidP="004A5F8F">
      <w:pPr>
        <w:spacing w:after="0" w:line="240" w:lineRule="auto"/>
        <w:ind w:firstLine="720"/>
        <w:jc w:val="both"/>
        <w:rPr>
          <w:rFonts w:ascii="Times New Roman" w:eastAsia="Calibri" w:hAnsi="Times New Roman" w:cs="Times New Roman"/>
          <w:sz w:val="24"/>
          <w:szCs w:val="24"/>
          <w:lang w:val="sr-Cyrl-CS"/>
        </w:rPr>
      </w:pPr>
      <w:r w:rsidRPr="00D21A29">
        <w:rPr>
          <w:rFonts w:ascii="Times New Roman" w:eastAsia="Calibri" w:hAnsi="Times New Roman" w:cs="Times New Roman"/>
          <w:sz w:val="24"/>
          <w:szCs w:val="24"/>
          <w:lang w:val="sr-Cyrl-CS"/>
        </w:rPr>
        <w:t>Овом уредбом ближе се уређуј</w:t>
      </w:r>
      <w:r w:rsidR="00007C35" w:rsidRPr="00D21A29">
        <w:rPr>
          <w:rFonts w:ascii="Times New Roman" w:eastAsia="Calibri" w:hAnsi="Times New Roman" w:cs="Times New Roman"/>
          <w:sz w:val="24"/>
          <w:szCs w:val="24"/>
          <w:lang w:val="sr-Cyrl-CS"/>
        </w:rPr>
        <w:t>e</w:t>
      </w:r>
      <w:r w:rsidRPr="00D21A29">
        <w:rPr>
          <w:rFonts w:ascii="Times New Roman" w:eastAsia="Calibri" w:hAnsi="Times New Roman" w:cs="Times New Roman"/>
          <w:sz w:val="24"/>
          <w:szCs w:val="24"/>
          <w:lang w:val="sr-Cyrl-CS"/>
        </w:rPr>
        <w:t xml:space="preserve"> улога номинованог оператора тржишта, централне уговорне стране, преносног агента и оператора преносног система у вези са пословима спајања организованих тржишта, принципе финансијског поравнања и плаћања, принципе спајања </w:t>
      </w:r>
      <w:r w:rsidR="00127ABA" w:rsidRPr="00D21A29">
        <w:rPr>
          <w:rFonts w:ascii="Times New Roman" w:eastAsia="Calibri" w:hAnsi="Times New Roman" w:cs="Times New Roman"/>
          <w:sz w:val="24"/>
          <w:szCs w:val="24"/>
          <w:lang w:val="sr-Cyrl-CS"/>
        </w:rPr>
        <w:t xml:space="preserve">тржишта за </w:t>
      </w:r>
      <w:r w:rsidRPr="00D21A29">
        <w:rPr>
          <w:rFonts w:ascii="Times New Roman" w:eastAsia="Calibri" w:hAnsi="Times New Roman" w:cs="Times New Roman"/>
          <w:sz w:val="24"/>
          <w:szCs w:val="24"/>
          <w:lang w:val="sr-Cyrl-CS"/>
        </w:rPr>
        <w:t xml:space="preserve">дан унапред и унутардневног тржишта електричне eнергије са суседним тржиштима, детаљна правила за расподелу преносног капацитета између зона трговања и управљање загушењима на тржиштима за дан унапред и унутардневним тржиштима, захтеви за израду заједничких методологија за одређивање </w:t>
      </w:r>
      <w:r w:rsidR="00127ABA" w:rsidRPr="00D21A29">
        <w:rPr>
          <w:rFonts w:ascii="Times New Roman" w:eastAsia="Calibri" w:hAnsi="Times New Roman" w:cs="Times New Roman"/>
          <w:sz w:val="24"/>
          <w:szCs w:val="24"/>
          <w:lang w:val="sr-Cyrl-CS"/>
        </w:rPr>
        <w:t xml:space="preserve">вредности </w:t>
      </w:r>
      <w:r w:rsidRPr="00D21A29">
        <w:rPr>
          <w:rFonts w:ascii="Times New Roman" w:eastAsia="Calibri" w:hAnsi="Times New Roman" w:cs="Times New Roman"/>
          <w:sz w:val="24"/>
          <w:szCs w:val="24"/>
          <w:lang w:val="sr-Cyrl-CS"/>
        </w:rPr>
        <w:t>преносних капацитета истовремено расположивих између зона трговања, критеријуми за оцењивање ефикасности, као и преиспитивање начина на који се одређују зоне трговања и друге смернице за расподелу преносног капацитета између зона трговања и управљање загушењима.</w:t>
      </w:r>
    </w:p>
    <w:p w14:paraId="51E9BC35" w14:textId="77777777" w:rsidR="00F959F5" w:rsidRPr="00D21A29" w:rsidRDefault="00F959F5" w:rsidP="004A5F8F">
      <w:pPr>
        <w:spacing w:after="0" w:line="240" w:lineRule="auto"/>
        <w:ind w:firstLine="720"/>
        <w:jc w:val="both"/>
        <w:rPr>
          <w:rFonts w:ascii="Times New Roman" w:eastAsia="Calibri" w:hAnsi="Times New Roman" w:cs="Times New Roman"/>
          <w:sz w:val="24"/>
          <w:szCs w:val="24"/>
          <w:lang w:val="sr-Cyrl-CS"/>
        </w:rPr>
      </w:pPr>
    </w:p>
    <w:p w14:paraId="201728E7" w14:textId="6FD81E8C" w:rsidR="00FD6BBD" w:rsidRPr="00D21A29" w:rsidRDefault="00F959F5" w:rsidP="00FD6BBD">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Значење појединих израза</w:t>
      </w:r>
    </w:p>
    <w:p w14:paraId="01907EE7"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w:t>
      </w:r>
    </w:p>
    <w:p w14:paraId="3388EE99" w14:textId="2E088EE9" w:rsidR="0087763E" w:rsidRPr="00D21A29" w:rsidRDefault="007A32B5" w:rsidP="006E5ED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Поједини изрази који се користе у ово</w:t>
      </w:r>
      <w:r w:rsidR="00B10E23" w:rsidRPr="00D21A29">
        <w:rPr>
          <w:rFonts w:ascii="Times New Roman" w:hAnsi="Times New Roman" w:cs="Times New Roman"/>
          <w:sz w:val="24"/>
          <w:szCs w:val="24"/>
          <w:lang w:val="sr-Cyrl-CS"/>
        </w:rPr>
        <w:t>ј уредби</w:t>
      </w:r>
      <w:r w:rsidRPr="00D21A29">
        <w:rPr>
          <w:rFonts w:ascii="Times New Roman" w:hAnsi="Times New Roman" w:cs="Times New Roman"/>
          <w:sz w:val="24"/>
          <w:szCs w:val="24"/>
          <w:lang w:val="sr-Cyrl-CS"/>
        </w:rPr>
        <w:t xml:space="preserve"> имају следеће значење:</w:t>
      </w:r>
    </w:p>
    <w:p w14:paraId="09A87753" w14:textId="62572850" w:rsidR="00A250D5" w:rsidRPr="00D21A29" w:rsidRDefault="00A250D5" w:rsidP="006E5ED8">
      <w:pPr>
        <w:pStyle w:val="ListParagraph"/>
        <w:numPr>
          <w:ilvl w:val="0"/>
          <w:numId w:val="25"/>
        </w:numPr>
        <w:spacing w:after="0"/>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алгоритам упаривања континуираног трговања је алгоритам који се употребљава за упаривање налога у јединственом унутардневном спајању</w:t>
      </w:r>
      <w:r w:rsidR="00127ABA" w:rsidRPr="00D21A29">
        <w:rPr>
          <w:rFonts w:ascii="Times New Roman" w:hAnsi="Times New Roman" w:cs="Times New Roman"/>
          <w:sz w:val="24"/>
          <w:szCs w:val="24"/>
          <w:lang w:val="sr-Cyrl-CS"/>
        </w:rPr>
        <w:t xml:space="preserve"> тржишта</w:t>
      </w:r>
      <w:r w:rsidRPr="00D21A29">
        <w:rPr>
          <w:rFonts w:ascii="Times New Roman" w:hAnsi="Times New Roman" w:cs="Times New Roman"/>
          <w:sz w:val="24"/>
          <w:szCs w:val="24"/>
          <w:lang w:val="sr-Cyrl-CS"/>
        </w:rPr>
        <w:t xml:space="preserve"> и континуирану доделу капацитета између зона трговања;</w:t>
      </w:r>
    </w:p>
    <w:p w14:paraId="46FADAD2" w14:textId="3C772F2F" w:rsidR="00A250D5" w:rsidRPr="00D21A29" w:rsidRDefault="00A250D5" w:rsidP="006E5ED8">
      <w:pPr>
        <w:pStyle w:val="ListParagraph"/>
        <w:numPr>
          <w:ilvl w:val="0"/>
          <w:numId w:val="25"/>
        </w:numPr>
        <w:spacing w:after="0"/>
        <w:ind w:left="0"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 xml:space="preserve">алгоритам за ценовно спајање тржишта је алгоритам који се употребљава за </w:t>
      </w:r>
      <w:bookmarkStart w:id="0" w:name="_Hlk183694711"/>
      <w:r w:rsidRPr="00D21A29">
        <w:rPr>
          <w:rFonts w:ascii="Times New Roman" w:hAnsi="Times New Roman" w:cs="Times New Roman"/>
          <w:sz w:val="24"/>
          <w:szCs w:val="24"/>
          <w:lang w:val="sr-Cyrl-CS"/>
        </w:rPr>
        <w:t>истовремено</w:t>
      </w:r>
      <w:bookmarkEnd w:id="0"/>
      <w:r w:rsidRPr="00D21A29">
        <w:rPr>
          <w:rFonts w:ascii="Times New Roman" w:hAnsi="Times New Roman" w:cs="Times New Roman"/>
          <w:sz w:val="24"/>
          <w:szCs w:val="24"/>
          <w:lang w:val="sr-Cyrl-CS"/>
        </w:rPr>
        <w:t xml:space="preserve"> упаривање налога у јединственом спајању</w:t>
      </w:r>
      <w:r w:rsidR="00127ABA" w:rsidRPr="00D21A29">
        <w:rPr>
          <w:rFonts w:ascii="Times New Roman" w:hAnsi="Times New Roman" w:cs="Times New Roman"/>
          <w:sz w:val="24"/>
          <w:szCs w:val="24"/>
          <w:lang w:val="sr-Cyrl-CS"/>
        </w:rPr>
        <w:t xml:space="preserve"> тржишта за дан унапред</w:t>
      </w:r>
      <w:r w:rsidRPr="00D21A29">
        <w:rPr>
          <w:rFonts w:ascii="Times New Roman" w:hAnsi="Times New Roman" w:cs="Times New Roman"/>
          <w:sz w:val="24"/>
          <w:szCs w:val="24"/>
          <w:lang w:val="sr-Cyrl-CS"/>
        </w:rPr>
        <w:t xml:space="preserve"> и додели капацитета између зона трговања; </w:t>
      </w:r>
    </w:p>
    <w:p w14:paraId="7C450BDD" w14:textId="3CEADCF2" w:rsidR="00DA1000" w:rsidRPr="00D21A29" w:rsidRDefault="00DA1000" w:rsidP="006E5ED8">
      <w:pPr>
        <w:pStyle w:val="ListParagraph"/>
        <w:numPr>
          <w:ilvl w:val="0"/>
          <w:numId w:val="25"/>
        </w:numPr>
        <w:spacing w:after="0"/>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време затварања</w:t>
      </w:r>
      <w:r w:rsidR="001A7D6A" w:rsidRPr="00D21A29">
        <w:rPr>
          <w:rFonts w:ascii="Times New Roman" w:hAnsi="Times New Roman" w:cs="Times New Roman"/>
          <w:sz w:val="24"/>
          <w:szCs w:val="24"/>
          <w:lang w:val="sr-Cyrl-CS"/>
        </w:rPr>
        <w:t xml:space="preserve"> тржишта</w:t>
      </w:r>
      <w:r w:rsidRPr="00D21A29">
        <w:rPr>
          <w:rFonts w:ascii="Times New Roman" w:hAnsi="Times New Roman" w:cs="Times New Roman"/>
          <w:sz w:val="24"/>
          <w:szCs w:val="24"/>
          <w:lang w:val="sr-Cyrl-CS"/>
        </w:rPr>
        <w:t xml:space="preserve"> за дан унапред је време до којег се прихватају налози на </w:t>
      </w:r>
      <w:r w:rsidR="001A7D6A" w:rsidRPr="00D21A29">
        <w:rPr>
          <w:rFonts w:ascii="Times New Roman" w:hAnsi="Times New Roman" w:cs="Times New Roman"/>
          <w:sz w:val="24"/>
          <w:szCs w:val="24"/>
          <w:lang w:val="sr-Cyrl-CS"/>
        </w:rPr>
        <w:t xml:space="preserve">тржишту за </w:t>
      </w:r>
      <w:r w:rsidRPr="00D21A29">
        <w:rPr>
          <w:rFonts w:ascii="Times New Roman" w:hAnsi="Times New Roman" w:cs="Times New Roman"/>
          <w:sz w:val="24"/>
          <w:szCs w:val="24"/>
          <w:lang w:val="sr-Cyrl-CS"/>
        </w:rPr>
        <w:t xml:space="preserve">дан унапред; </w:t>
      </w:r>
    </w:p>
    <w:p w14:paraId="68CFDDD4" w14:textId="7B194B14" w:rsidR="00DA1000" w:rsidRPr="00D21A29" w:rsidRDefault="00DA1000" w:rsidP="006E5ED8">
      <w:pPr>
        <w:pStyle w:val="ListParagraph"/>
        <w:numPr>
          <w:ilvl w:val="0"/>
          <w:numId w:val="25"/>
        </w:numPr>
        <w:spacing w:after="0"/>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време отварања унутардневног тржишта између зона трговања је време од којег се може трговати капацитетом између зона трговања за одређени обрачунски интервал на одређеној граници између зона трговања;</w:t>
      </w:r>
    </w:p>
    <w:p w14:paraId="097E0754" w14:textId="0160985E" w:rsidR="00DA1000" w:rsidRPr="00D21A29" w:rsidRDefault="000E1079"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в</w:t>
      </w:r>
      <w:r w:rsidR="00DA1000" w:rsidRPr="00D21A29">
        <w:rPr>
          <w:rFonts w:ascii="Times New Roman" w:hAnsi="Times New Roman" w:cs="Times New Roman"/>
          <w:sz w:val="24"/>
          <w:szCs w:val="24"/>
          <w:lang w:val="sr-Cyrl-CS"/>
        </w:rPr>
        <w:t xml:space="preserve">реме затварања унутардневних тржишта између зона трговања је време од којег додела капацитета између зона трговања више није дозвољена за одређени обрачунски интервал; </w:t>
      </w:r>
    </w:p>
    <w:p w14:paraId="0BD6AFAC" w14:textId="1547B0F7" w:rsidR="00DA1000" w:rsidRPr="00D21A29" w:rsidRDefault="00DA1000"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виша сила је сваки непредвиђен или необичан догађај или ситуација изван контроле оператора преносног система, који није настао његовом грешком, који се не може ни избећи, или превазићи разумним предвиђањем и деловањем, нити решити мерама које би у техничком, финансијском или економском смислу могао предузети оператор преносног система, који се заиста догодио и објективно се може проверити и који спречава  оператора преносног система да привремено или трајно испуњава своје обавезе у складу са овом уредбом; </w:t>
      </w:r>
    </w:p>
    <w:p w14:paraId="477A6938" w14:textId="7A5CA64E" w:rsidR="00FC02C3" w:rsidRPr="00D21A29" w:rsidRDefault="00FC02C3"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гаранција је гарантовање да ће права на капацитет између зона трговања остати непромењена и да ће у случају њихове измене бити исплаћена накнада; </w:t>
      </w:r>
    </w:p>
    <w:p w14:paraId="07BC6444" w14:textId="6E43FFF2" w:rsidR="00FC02C3" w:rsidRPr="00D21A29" w:rsidRDefault="00FC02C3"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гарантовани рок </w:t>
      </w:r>
      <w:r w:rsidR="000E1079" w:rsidRPr="00D21A29">
        <w:rPr>
          <w:rFonts w:ascii="Times New Roman" w:hAnsi="Times New Roman" w:cs="Times New Roman"/>
          <w:sz w:val="24"/>
          <w:szCs w:val="24"/>
          <w:lang w:val="sr-Cyrl-CS"/>
        </w:rPr>
        <w:t xml:space="preserve">тржишта </w:t>
      </w:r>
      <w:r w:rsidRPr="00D21A29">
        <w:rPr>
          <w:rFonts w:ascii="Times New Roman" w:hAnsi="Times New Roman" w:cs="Times New Roman"/>
          <w:sz w:val="24"/>
          <w:szCs w:val="24"/>
          <w:lang w:val="sr-Cyrl-CS"/>
        </w:rPr>
        <w:t xml:space="preserve">за дан унапред је време, након којег се гарантује преносни капацитет између зона трговања; </w:t>
      </w:r>
    </w:p>
    <w:p w14:paraId="2D0AFF70" w14:textId="36547161" w:rsidR="00FC02C3" w:rsidRPr="00D21A29" w:rsidRDefault="00FC02C3"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границе сигурно</w:t>
      </w:r>
      <w:r w:rsidR="00007C35" w:rsidRPr="00D21A29">
        <w:rPr>
          <w:rFonts w:ascii="Times New Roman" w:hAnsi="Times New Roman" w:cs="Times New Roman"/>
          <w:sz w:val="24"/>
          <w:szCs w:val="24"/>
          <w:lang w:val="sr-Cyrl-CS"/>
        </w:rPr>
        <w:t xml:space="preserve">г рада </w:t>
      </w:r>
      <w:r w:rsidRPr="00D21A29">
        <w:rPr>
          <w:rFonts w:ascii="Times New Roman" w:hAnsi="Times New Roman" w:cs="Times New Roman"/>
          <w:sz w:val="24"/>
          <w:szCs w:val="24"/>
          <w:lang w:val="sr-Cyrl-CS"/>
        </w:rPr>
        <w:t xml:space="preserve">су прихватљива ограничења за сигуран рад система, као што су термичка ограничења, напонска ограничења, ограничења струје кратког споја, ограничења фреквенције и границе динамичке стабилности; </w:t>
      </w:r>
    </w:p>
    <w:p w14:paraId="5E9730C4" w14:textId="519E89DC" w:rsidR="00FC02C3" w:rsidRPr="00D21A29" w:rsidRDefault="00FC02C3" w:rsidP="00104260">
      <w:pPr>
        <w:pStyle w:val="ListParagraph"/>
        <w:numPr>
          <w:ilvl w:val="0"/>
          <w:numId w:val="25"/>
        </w:numPr>
        <w:ind w:left="0"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 xml:space="preserve">држава чланица је држава како је дефинисано у члану 2. </w:t>
      </w:r>
      <w:r w:rsidR="00AF62F6" w:rsidRPr="00D21A29">
        <w:rPr>
          <w:rFonts w:ascii="Times New Roman" w:hAnsi="Times New Roman" w:cs="Times New Roman"/>
          <w:sz w:val="24"/>
          <w:szCs w:val="24"/>
          <w:lang w:val="sr-Cyrl-CS"/>
        </w:rPr>
        <w:t xml:space="preserve">став 1. </w:t>
      </w:r>
      <w:r w:rsidRPr="00D21A29">
        <w:rPr>
          <w:rFonts w:ascii="Times New Roman" w:hAnsi="Times New Roman" w:cs="Times New Roman"/>
          <w:sz w:val="24"/>
          <w:szCs w:val="24"/>
          <w:lang w:val="sr-Cyrl-CS"/>
        </w:rPr>
        <w:t xml:space="preserve">тачка 31) Закона о енергетици </w:t>
      </w:r>
      <w:r w:rsidR="006E5ED8" w:rsidRPr="00D21A29">
        <w:rPr>
          <w:rFonts w:ascii="Times New Roman" w:eastAsia="Calibri" w:hAnsi="Times New Roman" w:cs="Times New Roman"/>
          <w:sz w:val="24"/>
          <w:szCs w:val="24"/>
          <w:lang w:val="sr-Cyrl-CS"/>
        </w:rPr>
        <w:t>(„Службени гласник РС”, бр.145/14, 95/18 – др. закон, 40/21, 35/23 – др. закон, 62/23 и 94/24)</w:t>
      </w:r>
      <w:r w:rsidR="00BB7FA0" w:rsidRPr="00D21A29">
        <w:rPr>
          <w:rFonts w:ascii="Times New Roman" w:hAnsi="Times New Roman" w:cs="Times New Roman"/>
          <w:sz w:val="24"/>
          <w:szCs w:val="24"/>
          <w:lang w:val="sr-Cyrl-CS"/>
        </w:rPr>
        <w:t>;</w:t>
      </w:r>
    </w:p>
    <w:p w14:paraId="63397222" w14:textId="32F16B78" w:rsidR="00FC02C3" w:rsidRPr="00D21A29" w:rsidRDefault="00FC02C3" w:rsidP="00104260">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економски </w:t>
      </w:r>
      <w:r w:rsidR="00B83977" w:rsidRPr="00D21A29">
        <w:rPr>
          <w:rFonts w:ascii="Times New Roman" w:hAnsi="Times New Roman" w:cs="Times New Roman"/>
          <w:sz w:val="24"/>
          <w:szCs w:val="24"/>
          <w:lang w:val="sr-Cyrl-CS"/>
        </w:rPr>
        <w:t xml:space="preserve">добит </w:t>
      </w:r>
      <w:r w:rsidRPr="00D21A29">
        <w:rPr>
          <w:rFonts w:ascii="Times New Roman" w:hAnsi="Times New Roman" w:cs="Times New Roman"/>
          <w:sz w:val="24"/>
          <w:szCs w:val="24"/>
          <w:lang w:val="sr-Cyrl-CS"/>
        </w:rPr>
        <w:t xml:space="preserve">за јединствено спајање </w:t>
      </w:r>
      <w:r w:rsidR="00127ABA"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 унапред или унутардневних тржишта је збир: </w:t>
      </w:r>
    </w:p>
    <w:p w14:paraId="2DDC7A17" w14:textId="0DD838DD" w:rsidR="00FC02C3" w:rsidRPr="00D21A29" w:rsidRDefault="00B83977" w:rsidP="00C1143D">
      <w:pPr>
        <w:pStyle w:val="ListParagraph"/>
        <w:numPr>
          <w:ilvl w:val="0"/>
          <w:numId w:val="11"/>
        </w:numPr>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добит</w:t>
      </w:r>
      <w:r w:rsidR="00DF3B9A"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FC02C3" w:rsidRPr="00D21A29">
        <w:rPr>
          <w:rFonts w:ascii="Times New Roman" w:hAnsi="Times New Roman" w:cs="Times New Roman"/>
          <w:sz w:val="24"/>
          <w:szCs w:val="24"/>
          <w:lang w:val="sr-Cyrl-CS"/>
        </w:rPr>
        <w:t xml:space="preserve">снабдевача за јединствено спајање </w:t>
      </w:r>
      <w:r w:rsidR="00127ABA" w:rsidRPr="00D21A29">
        <w:rPr>
          <w:rFonts w:ascii="Times New Roman" w:hAnsi="Times New Roman" w:cs="Times New Roman"/>
          <w:sz w:val="24"/>
          <w:szCs w:val="24"/>
          <w:lang w:val="sr-Cyrl-CS"/>
        </w:rPr>
        <w:t xml:space="preserve">тржишта за </w:t>
      </w:r>
      <w:r w:rsidR="00FC02C3" w:rsidRPr="00D21A29">
        <w:rPr>
          <w:rFonts w:ascii="Times New Roman" w:hAnsi="Times New Roman" w:cs="Times New Roman"/>
          <w:sz w:val="24"/>
          <w:szCs w:val="24"/>
          <w:lang w:val="sr-Cyrl-CS"/>
        </w:rPr>
        <w:t>дан унапред или унутардневних тржишта за одређени период;</w:t>
      </w:r>
    </w:p>
    <w:p w14:paraId="7E4481DE" w14:textId="482FCF86" w:rsidR="00FC02C3" w:rsidRPr="00D21A29" w:rsidRDefault="00B83977" w:rsidP="00C1143D">
      <w:pPr>
        <w:pStyle w:val="ListParagraph"/>
        <w:numPr>
          <w:ilvl w:val="0"/>
          <w:numId w:val="11"/>
        </w:numPr>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добит</w:t>
      </w:r>
      <w:r w:rsidR="00DF3B9A"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FC02C3" w:rsidRPr="00D21A29">
        <w:rPr>
          <w:rFonts w:ascii="Times New Roman" w:hAnsi="Times New Roman" w:cs="Times New Roman"/>
          <w:sz w:val="24"/>
          <w:szCs w:val="24"/>
          <w:lang w:val="sr-Cyrl-CS"/>
        </w:rPr>
        <w:t>корисника</w:t>
      </w:r>
      <w:r w:rsidR="00BB7FA0" w:rsidRPr="00D21A29">
        <w:rPr>
          <w:rFonts w:ascii="Times New Roman" w:hAnsi="Times New Roman" w:cs="Times New Roman"/>
          <w:sz w:val="24"/>
          <w:szCs w:val="24"/>
          <w:lang w:val="sr-Cyrl-CS"/>
        </w:rPr>
        <w:t xml:space="preserve"> система </w:t>
      </w:r>
      <w:r w:rsidR="00FC02C3" w:rsidRPr="00D21A29">
        <w:rPr>
          <w:rFonts w:ascii="Times New Roman" w:hAnsi="Times New Roman" w:cs="Times New Roman"/>
          <w:sz w:val="24"/>
          <w:szCs w:val="24"/>
          <w:lang w:val="sr-Cyrl-CS"/>
        </w:rPr>
        <w:t xml:space="preserve">за јединствено спајање </w:t>
      </w:r>
      <w:r w:rsidR="00127ABA" w:rsidRPr="00D21A29">
        <w:rPr>
          <w:rFonts w:ascii="Times New Roman" w:hAnsi="Times New Roman" w:cs="Times New Roman"/>
          <w:sz w:val="24"/>
          <w:szCs w:val="24"/>
          <w:lang w:val="sr-Cyrl-CS"/>
        </w:rPr>
        <w:t xml:space="preserve">тржишта за </w:t>
      </w:r>
      <w:r w:rsidR="00FC02C3" w:rsidRPr="00D21A29">
        <w:rPr>
          <w:rFonts w:ascii="Times New Roman" w:hAnsi="Times New Roman" w:cs="Times New Roman"/>
          <w:sz w:val="24"/>
          <w:szCs w:val="24"/>
          <w:lang w:val="sr-Cyrl-CS"/>
        </w:rPr>
        <w:t>дан унапред или унутардневних тржишта;</w:t>
      </w:r>
    </w:p>
    <w:p w14:paraId="253726B9" w14:textId="085B3B67" w:rsidR="00FC02C3" w:rsidRPr="00D21A29" w:rsidRDefault="00FC02C3" w:rsidP="000824EA">
      <w:pPr>
        <w:pStyle w:val="ListParagraph"/>
        <w:numPr>
          <w:ilvl w:val="0"/>
          <w:numId w:val="11"/>
        </w:numPr>
        <w:ind w:left="1276" w:hanging="142"/>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прихода од загушења и</w:t>
      </w:r>
    </w:p>
    <w:p w14:paraId="4FD55176" w14:textId="3936B34D" w:rsidR="00FC02C3" w:rsidRPr="00D21A29" w:rsidRDefault="00FC02C3" w:rsidP="00C1143D">
      <w:pPr>
        <w:pStyle w:val="ListParagraph"/>
        <w:numPr>
          <w:ilvl w:val="0"/>
          <w:numId w:val="11"/>
        </w:numPr>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других повезаних трошкова и користи које  повећавају економску ефикасност за одређени временски период, при чему  вишак снабдевача и вишак корисника </w:t>
      </w:r>
      <w:r w:rsidR="00BB7FA0" w:rsidRPr="00D21A29">
        <w:rPr>
          <w:rFonts w:ascii="Times New Roman" w:hAnsi="Times New Roman" w:cs="Times New Roman"/>
          <w:sz w:val="24"/>
          <w:szCs w:val="24"/>
          <w:lang w:val="sr-Cyrl-CS"/>
        </w:rPr>
        <w:t xml:space="preserve">система </w:t>
      </w:r>
      <w:r w:rsidRPr="00D21A29">
        <w:rPr>
          <w:rFonts w:ascii="Times New Roman" w:hAnsi="Times New Roman" w:cs="Times New Roman"/>
          <w:sz w:val="24"/>
          <w:szCs w:val="24"/>
          <w:lang w:val="sr-Cyrl-CS"/>
        </w:rPr>
        <w:t xml:space="preserve"> представља разлику између прихваћених налога и цене поравнања по јединици енергије помножене са количином енергије из налога.</w:t>
      </w:r>
    </w:p>
    <w:p w14:paraId="3751EEEF" w14:textId="486D19B1"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заједнички модел мреже је шири скуп података усаглашен између више оператора преносног система, којим се описују карактеристике електроенергетског система (производња, оптерећење и топологија мреже), као и правила за промену тих карактеристика током прорачуна капацитета; </w:t>
      </w:r>
    </w:p>
    <w:p w14:paraId="17BA64B9" w14:textId="1C7F731F"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заједничка књига налога је модул у систему континуираног унутардневног спајања тржишта којим се прикупљају сви упариви налози од номинованих оператора тржишта електричне енергије који учествују у јединственом спајању унутардневног тржишта и обављају континуирано упаривање тих налога; </w:t>
      </w:r>
    </w:p>
    <w:p w14:paraId="1193D4D5" w14:textId="70E3A895" w:rsidR="007D2B8B"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јединствено спајање </w:t>
      </w:r>
      <w:r w:rsidR="003736A4"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 унапред  је поступак аукције у оквиру којег се упарују прикупљени налози и истовремено се додељује капацитет између зона трговања за различите зоне трговања на </w:t>
      </w:r>
      <w:r w:rsidR="003736A4" w:rsidRPr="00D21A29">
        <w:rPr>
          <w:rFonts w:ascii="Times New Roman" w:hAnsi="Times New Roman" w:cs="Times New Roman"/>
          <w:sz w:val="24"/>
          <w:szCs w:val="24"/>
          <w:lang w:val="sr-Cyrl-CS"/>
        </w:rPr>
        <w:t xml:space="preserve">тржишту за </w:t>
      </w:r>
      <w:r w:rsidRPr="00D21A29">
        <w:rPr>
          <w:rFonts w:ascii="Times New Roman" w:hAnsi="Times New Roman" w:cs="Times New Roman"/>
          <w:sz w:val="24"/>
          <w:szCs w:val="24"/>
          <w:lang w:val="sr-Cyrl-CS"/>
        </w:rPr>
        <w:t>дан унапред</w:t>
      </w:r>
      <w:r w:rsidR="003736A4"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p>
    <w:p w14:paraId="3090317F" w14:textId="72EFB7D9"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јединствено унутардневно спајање унутардневних тржишта је континуирани процес у оквиру којег се упарују прикупљени налози и истовремено се додељује капацитет између зона трговања за различите зоне трговања на унутардневном тржишту;</w:t>
      </w:r>
    </w:p>
    <w:p w14:paraId="43290ED9" w14:textId="7A76CFBE"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корективна мера је свака мера коју ручно или аутоматски предузима оператор преносног система или више оператора преносног система, како би се одржала сигурност рада система; </w:t>
      </w:r>
    </w:p>
    <w:p w14:paraId="26DC330F" w14:textId="027C9707" w:rsidR="00AF0122" w:rsidRPr="00D21A29" w:rsidRDefault="00AF0122"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маргина поузданости је смањење капацитета између зона трговања ради отклањања несигурности при прорачуну капацитета; </w:t>
      </w:r>
    </w:p>
    <w:p w14:paraId="63A5006A" w14:textId="63D4C3E4"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модул управљања капацитетом је </w:t>
      </w:r>
      <w:r w:rsidR="00AF62F6" w:rsidRPr="00D21A29">
        <w:rPr>
          <w:rFonts w:ascii="Times New Roman" w:hAnsi="Times New Roman" w:cs="Times New Roman"/>
          <w:sz w:val="24"/>
          <w:szCs w:val="24"/>
          <w:lang w:val="sr-Cyrl-CS"/>
        </w:rPr>
        <w:t>модул</w:t>
      </w:r>
      <w:r w:rsidRPr="00D21A29">
        <w:rPr>
          <w:rFonts w:ascii="Times New Roman" w:hAnsi="Times New Roman" w:cs="Times New Roman"/>
          <w:sz w:val="24"/>
          <w:szCs w:val="24"/>
          <w:lang w:val="sr-Cyrl-CS"/>
        </w:rPr>
        <w:t xml:space="preserve"> који садржи ажуриране информације о расположивом капацитету </w:t>
      </w:r>
      <w:r w:rsidR="00D26E93"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 xml:space="preserve">за </w:t>
      </w:r>
      <w:r w:rsidR="00D26E93" w:rsidRPr="00D21A29">
        <w:rPr>
          <w:rFonts w:ascii="Times New Roman" w:hAnsi="Times New Roman" w:cs="Times New Roman"/>
          <w:sz w:val="24"/>
          <w:szCs w:val="24"/>
          <w:lang w:val="sr-Cyrl-CS"/>
        </w:rPr>
        <w:t xml:space="preserve">унутардневну </w:t>
      </w:r>
      <w:r w:rsidRPr="00D21A29">
        <w:rPr>
          <w:rFonts w:ascii="Times New Roman" w:hAnsi="Times New Roman" w:cs="Times New Roman"/>
          <w:sz w:val="24"/>
          <w:szCs w:val="24"/>
          <w:lang w:val="sr-Cyrl-CS"/>
        </w:rPr>
        <w:t xml:space="preserve">расподелу капацитета; </w:t>
      </w:r>
    </w:p>
    <w:p w14:paraId="105BBA78" w14:textId="41314616"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 промене производње је метод претварања промене нето позиције одређене зоне трговања у процењена повећања или смањења предаје у заједничком моделу мреже; </w:t>
      </w:r>
    </w:p>
    <w:p w14:paraId="4E3773FF" w14:textId="1DF1FA8E" w:rsidR="00FC02C3" w:rsidRPr="00D21A29" w:rsidRDefault="00FC02C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нето позиција је нетовани збир извоза и увоза електричне енергије за сваки обрачунски интервал за зону трговања; </w:t>
      </w:r>
    </w:p>
    <w:p w14:paraId="5403E304" w14:textId="4592D27B" w:rsidR="00496170" w:rsidRPr="00D21A29" w:rsidRDefault="00127ABA" w:rsidP="00C1143D">
      <w:pPr>
        <w:pStyle w:val="ListParagraph"/>
        <w:numPr>
          <w:ilvl w:val="0"/>
          <w:numId w:val="25"/>
        </w:numPr>
        <w:ind w:left="0"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испад</w:t>
      </w:r>
      <w:r w:rsidR="00496170" w:rsidRPr="00D21A29">
        <w:rPr>
          <w:rFonts w:ascii="Times New Roman" w:hAnsi="Times New Roman" w:cs="Times New Roman"/>
          <w:sz w:val="24"/>
          <w:szCs w:val="24"/>
          <w:lang w:val="sr-Cyrl-CS"/>
        </w:rPr>
        <w:t xml:space="preserve"> је идентификовани и могући испад елемента</w:t>
      </w:r>
      <w:r w:rsidR="003156EC" w:rsidRPr="00D21A29">
        <w:rPr>
          <w:rFonts w:ascii="Times New Roman" w:hAnsi="Times New Roman" w:cs="Times New Roman"/>
          <w:sz w:val="24"/>
          <w:szCs w:val="24"/>
          <w:lang w:val="sr-Cyrl-CS"/>
        </w:rPr>
        <w:t xml:space="preserve"> </w:t>
      </w:r>
      <w:r w:rsidR="00496170" w:rsidRPr="00D21A29">
        <w:rPr>
          <w:rFonts w:ascii="Times New Roman" w:hAnsi="Times New Roman" w:cs="Times New Roman"/>
          <w:sz w:val="24"/>
          <w:szCs w:val="24"/>
          <w:lang w:val="sr-Cyrl-CS"/>
        </w:rPr>
        <w:t>или испад елемента који је већ настао укључујући не само елементе</w:t>
      </w:r>
      <w:r w:rsidR="00496170" w:rsidRPr="00D21A29">
        <w:rPr>
          <w:rFonts w:ascii="Times New Roman" w:hAnsi="Times New Roman" w:cs="Times New Roman"/>
          <w:strike/>
          <w:sz w:val="24"/>
          <w:szCs w:val="24"/>
          <w:lang w:val="sr-Cyrl-CS"/>
        </w:rPr>
        <w:t xml:space="preserve"> </w:t>
      </w:r>
      <w:r w:rsidR="00496170" w:rsidRPr="00D21A29">
        <w:rPr>
          <w:rFonts w:ascii="Times New Roman" w:hAnsi="Times New Roman" w:cs="Times New Roman"/>
          <w:sz w:val="24"/>
          <w:szCs w:val="24"/>
          <w:lang w:val="sr-Cyrl-CS"/>
        </w:rPr>
        <w:t>преносног система већ и кориснике истог, као и</w:t>
      </w:r>
      <w:r w:rsidR="00496170" w:rsidRPr="00D21A29">
        <w:rPr>
          <w:rFonts w:ascii="Times New Roman" w:hAnsi="Times New Roman" w:cs="Times New Roman"/>
          <w:strike/>
          <w:sz w:val="24"/>
          <w:szCs w:val="24"/>
          <w:lang w:val="sr-Cyrl-CS"/>
        </w:rPr>
        <w:t xml:space="preserve"> </w:t>
      </w:r>
      <w:r w:rsidR="00496170" w:rsidRPr="00D21A29">
        <w:rPr>
          <w:rFonts w:ascii="Times New Roman" w:hAnsi="Times New Roman" w:cs="Times New Roman"/>
          <w:sz w:val="24"/>
          <w:szCs w:val="24"/>
          <w:lang w:val="sr-Cyrl-CS"/>
        </w:rPr>
        <w:t>елементе дистрибутивног система ако су важни за сигуран рад преносног система</w:t>
      </w:r>
      <w:r w:rsidR="003156EC" w:rsidRPr="00D21A29">
        <w:rPr>
          <w:rFonts w:ascii="Times New Roman" w:hAnsi="Times New Roman" w:cs="Times New Roman"/>
          <w:strike/>
          <w:sz w:val="24"/>
          <w:szCs w:val="24"/>
          <w:lang w:val="sr-Cyrl-CS"/>
        </w:rPr>
        <w:t>;</w:t>
      </w:r>
    </w:p>
    <w:p w14:paraId="057860AB" w14:textId="52AD02F6" w:rsidR="003156EC" w:rsidRPr="00D21A29" w:rsidRDefault="003156EC"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налог је исказана намера учесника на тржишту за куповину или продају енергије или капацитета у складу са прописаним условима;</w:t>
      </w:r>
    </w:p>
    <w:p w14:paraId="757C0391" w14:textId="3A2FE8CC" w:rsidR="002F0725" w:rsidRPr="00D21A29" w:rsidRDefault="002F0725"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номиновани оператор тржишта</w:t>
      </w:r>
      <w:r w:rsidR="00127ABA" w:rsidRPr="00D21A29">
        <w:rPr>
          <w:rFonts w:ascii="Times New Roman" w:hAnsi="Times New Roman" w:cs="Times New Roman"/>
          <w:sz w:val="24"/>
          <w:szCs w:val="24"/>
          <w:lang w:val="sr-Cyrl-CS"/>
        </w:rPr>
        <w:t xml:space="preserve"> (Немо)</w:t>
      </w:r>
      <w:r w:rsidRPr="00D21A29">
        <w:rPr>
          <w:rFonts w:ascii="Times New Roman" w:hAnsi="Times New Roman" w:cs="Times New Roman"/>
          <w:sz w:val="24"/>
          <w:szCs w:val="24"/>
          <w:lang w:val="sr-Cyrl-CS"/>
        </w:rPr>
        <w:t xml:space="preserve"> је субјект како је дефинисано у члану 2. </w:t>
      </w:r>
      <w:r w:rsidR="002B22A5" w:rsidRPr="00D21A29">
        <w:rPr>
          <w:rFonts w:ascii="Times New Roman" w:hAnsi="Times New Roman" w:cs="Times New Roman"/>
          <w:sz w:val="24"/>
          <w:szCs w:val="24"/>
          <w:lang w:val="sr-Cyrl-CS"/>
        </w:rPr>
        <w:t xml:space="preserve">став 1. </w:t>
      </w:r>
      <w:r w:rsidRPr="00D21A29">
        <w:rPr>
          <w:rFonts w:ascii="Times New Roman" w:hAnsi="Times New Roman" w:cs="Times New Roman"/>
          <w:sz w:val="24"/>
          <w:szCs w:val="24"/>
          <w:lang w:val="sr-Cyrl-CS"/>
        </w:rPr>
        <w:t>тачка 99) и члан 183а Закона о енергетици;</w:t>
      </w:r>
    </w:p>
    <w:p w14:paraId="67CE8D39" w14:textId="2737A265" w:rsidR="004B0BD4" w:rsidRPr="00D21A29" w:rsidRDefault="004B0BD4"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нестандардни унутардневни производ је производ за континуирано спајање унутардневног тржишта који није намењен за непрекидну испоруку енергије или за период који прелази један обрачунски интервал, са посебним карактеристикама пројектованим тако да одражавају уобичајен рад система или тржишне потребе, на пример налози који обухватају више обрачунских интервала или производе који одражавају трошкове покретања производних јединица; </w:t>
      </w:r>
    </w:p>
    <w:p w14:paraId="6EA29818" w14:textId="22AA5CE2" w:rsidR="009D5103" w:rsidRPr="00D21A29" w:rsidRDefault="009D5103"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ограничења при расподели су ограничења која се узимају у обзир приликом расподеле капацитета ради одржавања преносног система у границама оперативне сигурности и нису пренета у капацитет између зона трговања или су потребна за повећање ефикасности расподеле капацитета; </w:t>
      </w:r>
    </w:p>
    <w:p w14:paraId="3965A70A" w14:textId="1A86F78B" w:rsidR="00C4219F" w:rsidRPr="00D21A29" w:rsidRDefault="00DE1E5A"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појединачни </w:t>
      </w:r>
      <w:r w:rsidR="00C4219F" w:rsidRPr="00D21A29">
        <w:rPr>
          <w:rFonts w:ascii="Times New Roman" w:hAnsi="Times New Roman" w:cs="Times New Roman"/>
          <w:sz w:val="24"/>
          <w:szCs w:val="24"/>
          <w:lang w:val="sr-Cyrl-CS"/>
        </w:rPr>
        <w:t xml:space="preserve">модел мреже је скуп података који описује карактеристике електроенергетског система (производњу, оптерећење и топологију мреже) и правила за </w:t>
      </w:r>
      <w:r w:rsidR="00127ABA" w:rsidRPr="00D21A29">
        <w:rPr>
          <w:rFonts w:ascii="Times New Roman" w:hAnsi="Times New Roman" w:cs="Times New Roman"/>
          <w:sz w:val="24"/>
          <w:szCs w:val="24"/>
          <w:lang w:val="sr-Cyrl-CS"/>
        </w:rPr>
        <w:t xml:space="preserve">њихову </w:t>
      </w:r>
      <w:r w:rsidR="00C4219F" w:rsidRPr="00D21A29">
        <w:rPr>
          <w:rFonts w:ascii="Times New Roman" w:hAnsi="Times New Roman" w:cs="Times New Roman"/>
          <w:sz w:val="24"/>
          <w:szCs w:val="24"/>
          <w:lang w:val="sr-Cyrl-CS"/>
        </w:rPr>
        <w:t xml:space="preserve">промену приликом прорачуна капацитета, који израђује оператор преносног система, и који се спаја са другим појединачним моделима мреже ради израде заједничког модела мреже; </w:t>
      </w:r>
    </w:p>
    <w:p w14:paraId="15E471FF" w14:textId="46D34D3D" w:rsidR="00C4219F" w:rsidRPr="00D21A29" w:rsidRDefault="00C4219F"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приступ заснован на усаглашеном нето преносном капацитету је метод прорачуна капацитета на основу процене и одређивања </w:t>
      </w:r>
      <w:r w:rsidR="00127ABA" w:rsidRPr="00D21A29">
        <w:rPr>
          <w:rFonts w:ascii="Times New Roman" w:hAnsi="Times New Roman" w:cs="Times New Roman"/>
          <w:sz w:val="24"/>
          <w:szCs w:val="24"/>
          <w:lang w:val="sr-Cyrl-CS"/>
        </w:rPr>
        <w:t xml:space="preserve">унапред </w:t>
      </w:r>
      <w:r w:rsidRPr="00D21A29">
        <w:rPr>
          <w:rFonts w:ascii="Times New Roman" w:hAnsi="Times New Roman" w:cs="Times New Roman"/>
          <w:sz w:val="24"/>
          <w:szCs w:val="24"/>
          <w:lang w:val="sr-Cyrl-CS"/>
        </w:rPr>
        <w:t>максималне размене енергије</w:t>
      </w:r>
      <w:r w:rsidRPr="00D21A29">
        <w:rPr>
          <w:rFonts w:ascii="Times New Roman" w:hAnsi="Times New Roman" w:cs="Times New Roman"/>
          <w:strike/>
          <w:sz w:val="24"/>
          <w:szCs w:val="24"/>
          <w:lang w:val="sr-Cyrl-CS"/>
        </w:rPr>
        <w:t xml:space="preserve"> </w:t>
      </w:r>
      <w:r w:rsidRPr="00D21A29">
        <w:rPr>
          <w:rFonts w:ascii="Times New Roman" w:hAnsi="Times New Roman" w:cs="Times New Roman"/>
          <w:sz w:val="24"/>
          <w:szCs w:val="24"/>
          <w:lang w:val="sr-Cyrl-CS"/>
        </w:rPr>
        <w:t>између суседних зона трговања;</w:t>
      </w:r>
    </w:p>
    <w:p w14:paraId="1EB52176" w14:textId="1580A5CF" w:rsidR="00705F51" w:rsidRPr="00D21A29" w:rsidRDefault="00705F51"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приступ заснован на токовима снага је метод </w:t>
      </w:r>
      <w:r w:rsidR="00C4219F" w:rsidRPr="00D21A29">
        <w:rPr>
          <w:rFonts w:ascii="Times New Roman" w:hAnsi="Times New Roman" w:cs="Times New Roman"/>
          <w:sz w:val="24"/>
          <w:szCs w:val="24"/>
          <w:lang w:val="sr-Cyrl-CS"/>
        </w:rPr>
        <w:t>п</w:t>
      </w:r>
      <w:r w:rsidRPr="00D21A29">
        <w:rPr>
          <w:rFonts w:ascii="Times New Roman" w:hAnsi="Times New Roman" w:cs="Times New Roman"/>
          <w:sz w:val="24"/>
          <w:szCs w:val="24"/>
          <w:lang w:val="sr-Cyrl-CS"/>
        </w:rPr>
        <w:t xml:space="preserve">рорачуна капацитета у којој су размене енергије између зона трговања ограничене коефицијентима расподеле токова снага и расположивим границама критичних елемената мреже; </w:t>
      </w:r>
    </w:p>
    <w:p w14:paraId="46BF7046" w14:textId="209F1701" w:rsidR="00705F51" w:rsidRPr="00D21A29" w:rsidRDefault="00705F51" w:rsidP="004E78A0">
      <w:pPr>
        <w:pStyle w:val="ListParagraph"/>
        <w:numPr>
          <w:ilvl w:val="0"/>
          <w:numId w:val="25"/>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приход од загушења</w:t>
      </w:r>
      <w:r w:rsidR="005061D4"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је приход остварен као резултат расподел</w:t>
      </w:r>
      <w:r w:rsidR="005061D4"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капацитета;</w:t>
      </w:r>
    </w:p>
    <w:p w14:paraId="110B72B6" w14:textId="1BCD811B" w:rsidR="00705F51" w:rsidRPr="00D21A29" w:rsidRDefault="00705F51"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планирана размена је пренос електричне енергије планиран између географских области, за сваки обрачунски интервал и задати смер; </w:t>
      </w:r>
    </w:p>
    <w:p w14:paraId="50811D11" w14:textId="0846959D" w:rsidR="00BA6202" w:rsidRPr="00D21A29" w:rsidRDefault="00BA6202"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период тржишта за дан унапред је временски период трговања електричном енергијом који траје до времена затварања тржишта за дан унапред, у којем се, за сваки обрачунски интервал тргује производима дан пре дана испоруке; </w:t>
      </w:r>
    </w:p>
    <w:p w14:paraId="6CF8124A" w14:textId="12439929" w:rsidR="00BA6202" w:rsidRPr="00D21A29" w:rsidRDefault="00BA6202"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преносни агент је субјект или субјекти одговорни за пренос нето позиција између различитих централних уговорних страна; </w:t>
      </w:r>
    </w:p>
    <w:p w14:paraId="24216A6A" w14:textId="215F5A75" w:rsidR="00BA6202" w:rsidRPr="00D21A29" w:rsidRDefault="00BA6202" w:rsidP="00C1143D">
      <w:pPr>
        <w:pStyle w:val="ListParagraph"/>
        <w:numPr>
          <w:ilvl w:val="0"/>
          <w:numId w:val="25"/>
        </w:numPr>
        <w:ind w:left="0" w:firstLine="720"/>
        <w:jc w:val="both"/>
        <w:rPr>
          <w:rFonts w:ascii="Times New Roman" w:hAnsi="Times New Roman" w:cs="Times New Roman"/>
          <w:sz w:val="24"/>
          <w:szCs w:val="24"/>
          <w:lang w:val="sr-Cyrl-CS"/>
        </w:rPr>
      </w:pPr>
      <w:bookmarkStart w:id="1" w:name="_Hlk183777636"/>
      <w:r w:rsidRPr="00D21A29">
        <w:rPr>
          <w:rFonts w:ascii="Times New Roman" w:hAnsi="Times New Roman" w:cs="Times New Roman"/>
          <w:sz w:val="24"/>
          <w:szCs w:val="24"/>
          <w:lang w:val="sr-Cyrl-CS"/>
        </w:rPr>
        <w:t xml:space="preserve">период унутардневног тржишта је временски период трговања електричном енергијом од времена отварања унутардневног тржишта између зона трговања до времена његовог затварања, у којем се за сваки обрачунски интервал тргује производима пре испоруке производа којима се трговало; </w:t>
      </w:r>
    </w:p>
    <w:bookmarkEnd w:id="1"/>
    <w:p w14:paraId="5D0969AD" w14:textId="746EC617" w:rsidR="0019624D" w:rsidRPr="00D21A29" w:rsidRDefault="0019624D"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 за прорачун капацитета</w:t>
      </w:r>
      <w:r w:rsidR="00FF39A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је </w:t>
      </w:r>
      <w:r w:rsidR="00735EE4" w:rsidRPr="00D21A29">
        <w:rPr>
          <w:rFonts w:ascii="Times New Roman" w:hAnsi="Times New Roman" w:cs="Times New Roman"/>
          <w:sz w:val="24"/>
          <w:szCs w:val="24"/>
          <w:lang w:val="sr-Cyrl-CS"/>
        </w:rPr>
        <w:t xml:space="preserve">област </w:t>
      </w:r>
      <w:r w:rsidR="00FF39AE" w:rsidRPr="00D21A29">
        <w:rPr>
          <w:rFonts w:ascii="Times New Roman" w:hAnsi="Times New Roman" w:cs="Times New Roman"/>
          <w:sz w:val="24"/>
          <w:szCs w:val="24"/>
          <w:lang w:val="sr-Cyrl-CS"/>
        </w:rPr>
        <w:t>како је дефинисан</w:t>
      </w:r>
      <w:r w:rsidR="00735EE4" w:rsidRPr="00D21A29">
        <w:rPr>
          <w:rFonts w:ascii="Times New Roman" w:hAnsi="Times New Roman" w:cs="Times New Roman"/>
          <w:sz w:val="24"/>
          <w:szCs w:val="24"/>
          <w:lang w:val="sr-Cyrl-CS"/>
        </w:rPr>
        <w:t>а</w:t>
      </w:r>
      <w:r w:rsidR="00FF39AE" w:rsidRPr="00D21A29">
        <w:rPr>
          <w:rFonts w:ascii="Times New Roman" w:hAnsi="Times New Roman" w:cs="Times New Roman"/>
          <w:sz w:val="24"/>
          <w:szCs w:val="24"/>
          <w:lang w:val="sr-Cyrl-CS"/>
        </w:rPr>
        <w:t xml:space="preserve"> у члану 2. став 1. тачка 133) Закона</w:t>
      </w:r>
      <w:r w:rsidRPr="00D21A29">
        <w:rPr>
          <w:rFonts w:ascii="Times New Roman" w:hAnsi="Times New Roman" w:cs="Times New Roman"/>
          <w:sz w:val="24"/>
          <w:szCs w:val="24"/>
          <w:lang w:val="sr-Cyrl-CS"/>
        </w:rPr>
        <w:t xml:space="preserve">; </w:t>
      </w:r>
    </w:p>
    <w:p w14:paraId="4BE544FE" w14:textId="1E190ACF" w:rsidR="00940696" w:rsidRPr="00D21A29" w:rsidRDefault="00940696"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сценарио је предвиђено стање електроенергетског система у задатом временском оквиру  за одређени временски период; </w:t>
      </w:r>
    </w:p>
    <w:p w14:paraId="10D515F7" w14:textId="2329DC9F" w:rsidR="00940696" w:rsidRPr="00D21A29" w:rsidRDefault="00940696"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субјект одговоран за усклађени прорачун преносног капацитета је </w:t>
      </w:r>
      <w:r w:rsidR="00FF39AE" w:rsidRPr="00D21A29">
        <w:rPr>
          <w:rFonts w:ascii="Times New Roman" w:hAnsi="Times New Roman" w:cs="Times New Roman"/>
          <w:sz w:val="24"/>
          <w:szCs w:val="24"/>
          <w:lang w:val="sr-Cyrl-CS"/>
        </w:rPr>
        <w:t xml:space="preserve">друштво како је дефинисано у члану 2. став 1. тачка 135) </w:t>
      </w:r>
      <w:r w:rsidR="00DF3B9A" w:rsidRPr="00D21A29">
        <w:rPr>
          <w:rFonts w:ascii="Times New Roman" w:hAnsi="Times New Roman" w:cs="Times New Roman"/>
          <w:sz w:val="24"/>
          <w:szCs w:val="24"/>
          <w:lang w:val="sr-Cyrl-CS"/>
        </w:rPr>
        <w:t>Закона о енергетици</w:t>
      </w:r>
      <w:r w:rsidR="0019624D" w:rsidRPr="00D21A29">
        <w:rPr>
          <w:rFonts w:ascii="Times New Roman" w:hAnsi="Times New Roman" w:cs="Times New Roman"/>
          <w:sz w:val="24"/>
          <w:szCs w:val="24"/>
          <w:lang w:val="sr-Cyrl-CS"/>
        </w:rPr>
        <w:t>;</w:t>
      </w:r>
    </w:p>
    <w:p w14:paraId="169D6C02" w14:textId="78F22A6B" w:rsidR="00E3205C" w:rsidRPr="00D21A29" w:rsidRDefault="00E3205C"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структурно загушење је загушење у преносном систему које се може недвосмислено дефинисати, које је предвидљиво, географски стабилно током одређеног временског периода и често се понавља у нормалним условима рада електроенергетског система;</w:t>
      </w:r>
    </w:p>
    <w:p w14:paraId="764A5464" w14:textId="33133A3A" w:rsidR="00E3205C" w:rsidRPr="00D21A29" w:rsidRDefault="00E3205C"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субјект одговоран за  прорачун планиране размене је субјект или субјекти који врше прорачун планираних размена; </w:t>
      </w:r>
    </w:p>
    <w:p w14:paraId="6D8FEFA6" w14:textId="3FC7388E" w:rsidR="00940696" w:rsidRPr="00D21A29" w:rsidRDefault="00940696"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трговање је један или више упарених налога; </w:t>
      </w:r>
    </w:p>
    <w:p w14:paraId="63FBCB51" w14:textId="23688A46" w:rsidR="00E3205C" w:rsidRPr="00D21A29" w:rsidRDefault="00E3205C"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тржишно време је средњеевропско летње време или средњоевропско време, у зависности од тога које се примењује; </w:t>
      </w:r>
    </w:p>
    <w:p w14:paraId="5F9361DC" w14:textId="4D34B930" w:rsidR="00E3205C" w:rsidRPr="00D21A29" w:rsidRDefault="00E3205C"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тржишно загушење је стање </w:t>
      </w:r>
      <w:r w:rsidR="0074025A" w:rsidRPr="00D21A29">
        <w:rPr>
          <w:rFonts w:ascii="Times New Roman" w:hAnsi="Times New Roman" w:cs="Times New Roman"/>
          <w:sz w:val="24"/>
          <w:szCs w:val="24"/>
          <w:lang w:val="sr-Cyrl-CS"/>
        </w:rPr>
        <w:t xml:space="preserve">када </w:t>
      </w:r>
      <w:r w:rsidRPr="00D21A29">
        <w:rPr>
          <w:rFonts w:ascii="Times New Roman" w:hAnsi="Times New Roman" w:cs="Times New Roman"/>
          <w:sz w:val="24"/>
          <w:szCs w:val="24"/>
          <w:lang w:val="sr-Cyrl-CS"/>
        </w:rPr>
        <w:t>је економск</w:t>
      </w:r>
      <w:r w:rsidR="0074025A" w:rsidRPr="00D21A29">
        <w:rPr>
          <w:rFonts w:ascii="Times New Roman" w:hAnsi="Times New Roman" w:cs="Times New Roman"/>
          <w:sz w:val="24"/>
          <w:szCs w:val="24"/>
          <w:lang w:val="sr-Cyrl-CS"/>
        </w:rPr>
        <w:t xml:space="preserve">и вишак </w:t>
      </w:r>
      <w:r w:rsidRPr="00D21A29">
        <w:rPr>
          <w:rFonts w:ascii="Times New Roman" w:hAnsi="Times New Roman" w:cs="Times New Roman"/>
          <w:sz w:val="24"/>
          <w:szCs w:val="24"/>
          <w:lang w:val="sr-Cyrl-CS"/>
        </w:rPr>
        <w:t xml:space="preserve">код јединственог спајања тржишта за дан унапред или јединственог унутардневног спајања тржишта ограничен капацитетом између зона трговања или ограничењима при расподели; </w:t>
      </w:r>
    </w:p>
    <w:p w14:paraId="6BB23BA2" w14:textId="1B4C28C5" w:rsidR="005F611F" w:rsidRPr="00D21A29" w:rsidRDefault="005F611F"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упаривање је начин трговања којим се продајни налози додељују одговарајућим куповним налозима, ради остваривања највеће економске добити за јединствено спајање тржишта за дан унапред или унутардневно спајање тржишта; </w:t>
      </w:r>
    </w:p>
    <w:p w14:paraId="0C1EFB31" w14:textId="47C457E9" w:rsidR="005820E8" w:rsidRPr="00D21A29" w:rsidRDefault="005820E8"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упарени налози су сви продајни и куповни налози добијени  алгоритмом за ценовно спајање тржишта или алгоритмом упаривања континуираног трговања; </w:t>
      </w:r>
    </w:p>
    <w:p w14:paraId="00A16893" w14:textId="04676DE0" w:rsidR="0056290E" w:rsidRPr="00D21A29" w:rsidRDefault="0056290E"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уговорна страна је уговорна страна у складу са Уговором </w:t>
      </w:r>
      <w:r w:rsidR="00DF3B9A" w:rsidRPr="00D21A29">
        <w:rPr>
          <w:rFonts w:ascii="Times New Roman" w:hAnsi="Times New Roman" w:cs="Times New Roman"/>
          <w:sz w:val="24"/>
          <w:szCs w:val="24"/>
          <w:lang w:val="sr-Cyrl-CS"/>
        </w:rPr>
        <w:t>о оснивању Енергетске заједнице;</w:t>
      </w:r>
      <w:r w:rsidRPr="00D21A29">
        <w:rPr>
          <w:rFonts w:ascii="Times New Roman" w:hAnsi="Times New Roman" w:cs="Times New Roman"/>
          <w:sz w:val="24"/>
          <w:szCs w:val="24"/>
          <w:lang w:val="sr-Cyrl-CS"/>
        </w:rPr>
        <w:t xml:space="preserve"> </w:t>
      </w:r>
    </w:p>
    <w:p w14:paraId="1A961D72" w14:textId="3346EA6A" w:rsidR="000D3FE0" w:rsidRPr="00D21A29" w:rsidRDefault="000D3FE0"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функција оператора спајања тржишта је упаривање налога са </w:t>
      </w:r>
      <w:r w:rsidR="00127ABA"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дан унапред и унутардневних тржишта за различите зоне трговања уз истовремену расподелу капацитета између зона трговања;</w:t>
      </w:r>
    </w:p>
    <w:p w14:paraId="622094BA" w14:textId="2F8130F5" w:rsidR="000D3FE0" w:rsidRPr="00D21A29" w:rsidRDefault="000D3FE0"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физичко загушење је свако стање мреже у којем се предвиђеним или оствареним токовима снага прекорачују границе</w:t>
      </w:r>
      <w:r w:rsidR="00127ABA" w:rsidRPr="00D21A29">
        <w:rPr>
          <w:rFonts w:ascii="Times New Roman" w:hAnsi="Times New Roman" w:cs="Times New Roman"/>
          <w:sz w:val="24"/>
          <w:szCs w:val="24"/>
          <w:lang w:val="sr-Cyrl-CS"/>
        </w:rPr>
        <w:t xml:space="preserve"> сигурног рада</w:t>
      </w:r>
      <w:r w:rsidRPr="00D21A29">
        <w:rPr>
          <w:rFonts w:ascii="Times New Roman" w:hAnsi="Times New Roman" w:cs="Times New Roman"/>
          <w:sz w:val="24"/>
          <w:szCs w:val="24"/>
          <w:lang w:val="sr-Cyrl-CS"/>
        </w:rPr>
        <w:t>;</w:t>
      </w:r>
    </w:p>
    <w:p w14:paraId="0CC36B3C" w14:textId="1A6C0A4E" w:rsidR="00B37A71" w:rsidRPr="00D21A29" w:rsidRDefault="00B37A71" w:rsidP="00C1143D">
      <w:pPr>
        <w:pStyle w:val="ListParagraph"/>
        <w:numPr>
          <w:ilvl w:val="0"/>
          <w:numId w:val="25"/>
        </w:numPr>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цена поравнања је цена одређена према највишем прихваћеном продајном налогу и најнижем прихваћеном куповном налогу на тржишту електричне енергије;</w:t>
      </w:r>
    </w:p>
    <w:p w14:paraId="0424E6CB" w14:textId="3A2FBCA2" w:rsidR="00182509" w:rsidRPr="00D21A29" w:rsidRDefault="00182509" w:rsidP="00DF3B9A">
      <w:pPr>
        <w:pStyle w:val="ListParagraph"/>
        <w:numPr>
          <w:ilvl w:val="0"/>
          <w:numId w:val="25"/>
        </w:numPr>
        <w:tabs>
          <w:tab w:val="left" w:pos="851"/>
        </w:tabs>
        <w:spacing w:after="0"/>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централна уговорна страна је субјект или субјекти који закључују уговоре са учесницима на тржишту, продужавају уговоре по основу  поступка упаривања и омогућавају пренос нето позиција, по основу расподеле капацитета са другим централним уговорним странама или преносним агентима</w:t>
      </w:r>
      <w:r w:rsidR="00104260" w:rsidRPr="00D21A29">
        <w:rPr>
          <w:rFonts w:ascii="Times New Roman" w:hAnsi="Times New Roman" w:cs="Times New Roman"/>
          <w:sz w:val="24"/>
          <w:szCs w:val="24"/>
          <w:lang w:val="sr-Cyrl-CS"/>
        </w:rPr>
        <w:t>.</w:t>
      </w:r>
    </w:p>
    <w:p w14:paraId="5C5B4434" w14:textId="6B9617F6" w:rsidR="007A32B5" w:rsidRPr="00D21A29" w:rsidRDefault="00DF3B9A" w:rsidP="00DF3B9A">
      <w:pPr>
        <w:spacing w:after="0"/>
        <w:ind w:firstLine="36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      </w:t>
      </w:r>
      <w:r w:rsidR="0056290E" w:rsidRPr="00D21A29">
        <w:rPr>
          <w:rFonts w:ascii="Times New Roman" w:hAnsi="Times New Roman" w:cs="Times New Roman"/>
          <w:sz w:val="24"/>
          <w:szCs w:val="24"/>
          <w:lang w:val="sr-Cyrl-CS"/>
        </w:rPr>
        <w:t xml:space="preserve">Други </w:t>
      </w:r>
      <w:r w:rsidR="000545BE" w:rsidRPr="00D21A29">
        <w:rPr>
          <w:rFonts w:ascii="Times New Roman" w:hAnsi="Times New Roman" w:cs="Times New Roman"/>
          <w:sz w:val="24"/>
          <w:szCs w:val="24"/>
          <w:lang w:val="sr-Cyrl-CS"/>
        </w:rPr>
        <w:t>изрази који се користе у овој уредби имају значење одређено законом којим се уређује област енергетике</w:t>
      </w:r>
      <w:r w:rsidR="007A32B5" w:rsidRPr="00D21A29">
        <w:rPr>
          <w:rFonts w:ascii="Times New Roman" w:hAnsi="Times New Roman" w:cs="Times New Roman"/>
          <w:sz w:val="24"/>
          <w:szCs w:val="24"/>
          <w:lang w:val="sr-Cyrl-CS"/>
        </w:rPr>
        <w:t xml:space="preserve"> (у</w:t>
      </w:r>
      <w:r w:rsidR="00D21A29">
        <w:rPr>
          <w:rFonts w:ascii="Times New Roman" w:hAnsi="Times New Roman" w:cs="Times New Roman"/>
          <w:sz w:val="24"/>
          <w:szCs w:val="24"/>
          <w:lang w:val="sr-Latn-RS"/>
        </w:rPr>
        <w:t xml:space="preserve"> </w:t>
      </w:r>
      <w:r w:rsidR="007A32B5" w:rsidRPr="00D21A29">
        <w:rPr>
          <w:rFonts w:ascii="Times New Roman" w:hAnsi="Times New Roman" w:cs="Times New Roman"/>
          <w:sz w:val="24"/>
          <w:szCs w:val="24"/>
          <w:lang w:val="sr-Cyrl-CS"/>
        </w:rPr>
        <w:t>даљем тексту: Закон).</w:t>
      </w:r>
    </w:p>
    <w:p w14:paraId="667065E8" w14:textId="77777777" w:rsidR="00DF3B9A" w:rsidRPr="00D21A29" w:rsidRDefault="00DF3B9A" w:rsidP="00DF3B9A">
      <w:pPr>
        <w:spacing w:after="0"/>
        <w:ind w:firstLine="360"/>
        <w:jc w:val="both"/>
        <w:rPr>
          <w:rFonts w:ascii="Times New Roman" w:hAnsi="Times New Roman" w:cs="Times New Roman"/>
          <w:sz w:val="24"/>
          <w:szCs w:val="24"/>
          <w:lang w:val="sr-Cyrl-CS"/>
        </w:rPr>
      </w:pPr>
    </w:p>
    <w:p w14:paraId="57399A28"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Циљеви сарадње при расподели капацитета и управљању загушењима</w:t>
      </w:r>
    </w:p>
    <w:p w14:paraId="0F5359A9" w14:textId="63CB2889" w:rsidR="001974F7" w:rsidRPr="00D21A29" w:rsidRDefault="006A1973" w:rsidP="00712DD4">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8945CB" w:rsidRPr="00D21A29">
        <w:rPr>
          <w:rFonts w:ascii="Times New Roman" w:hAnsi="Times New Roman" w:cs="Times New Roman"/>
          <w:sz w:val="24"/>
          <w:szCs w:val="24"/>
          <w:lang w:val="sr-Cyrl-CS"/>
        </w:rPr>
        <w:t>3.</w:t>
      </w:r>
    </w:p>
    <w:p w14:paraId="14DD2DA0" w14:textId="58145AC9" w:rsidR="007438A9" w:rsidRPr="00D21A29" w:rsidRDefault="00F232D5" w:rsidP="00DF3B9A">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w:t>
      </w:r>
      <w:r w:rsidR="00FA27A0"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радњ</w:t>
      </w:r>
      <w:r w:rsidR="00FA27A0"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631968" w:rsidRPr="00D21A29">
        <w:rPr>
          <w:rFonts w:ascii="Times New Roman" w:hAnsi="Times New Roman" w:cs="Times New Roman"/>
          <w:sz w:val="24"/>
          <w:szCs w:val="24"/>
          <w:lang w:val="sr-Cyrl-CS"/>
        </w:rPr>
        <w:t>при расподели капацитета и управљању загушењима</w:t>
      </w:r>
      <w:r w:rsidR="007849B5" w:rsidRPr="00D21A29">
        <w:rPr>
          <w:rFonts w:ascii="Times New Roman" w:hAnsi="Times New Roman" w:cs="Times New Roman"/>
          <w:sz w:val="24"/>
          <w:szCs w:val="24"/>
          <w:lang w:val="sr-Cyrl-CS"/>
        </w:rPr>
        <w:t xml:space="preserve"> </w:t>
      </w:r>
      <w:r w:rsidR="00FA27A0" w:rsidRPr="00D21A29">
        <w:rPr>
          <w:rFonts w:ascii="Times New Roman" w:hAnsi="Times New Roman" w:cs="Times New Roman"/>
          <w:sz w:val="24"/>
          <w:szCs w:val="24"/>
          <w:lang w:val="sr-Cyrl-CS"/>
        </w:rPr>
        <w:t>врши се у циљу</w:t>
      </w:r>
      <w:r w:rsidR="008945CB" w:rsidRPr="00D21A29">
        <w:rPr>
          <w:rFonts w:ascii="Times New Roman" w:hAnsi="Times New Roman" w:cs="Times New Roman"/>
          <w:sz w:val="24"/>
          <w:szCs w:val="24"/>
          <w:lang w:val="sr-Cyrl-CS"/>
        </w:rPr>
        <w:t xml:space="preserve">: </w:t>
      </w:r>
    </w:p>
    <w:p w14:paraId="042C1D9C" w14:textId="0AEEF024" w:rsidR="007438A9" w:rsidRPr="00D21A29" w:rsidRDefault="008945CB" w:rsidP="00DF3B9A">
      <w:pPr>
        <w:pStyle w:val="ListParagraph"/>
        <w:numPr>
          <w:ilvl w:val="0"/>
          <w:numId w:val="36"/>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w:t>
      </w:r>
      <w:r w:rsidR="00712DD4" w:rsidRPr="00D21A29">
        <w:rPr>
          <w:rFonts w:ascii="Times New Roman" w:hAnsi="Times New Roman" w:cs="Times New Roman"/>
          <w:sz w:val="24"/>
          <w:szCs w:val="24"/>
          <w:lang w:val="sr-Cyrl-CS"/>
        </w:rPr>
        <w:t>дст</w:t>
      </w:r>
      <w:r w:rsidRPr="00D21A29">
        <w:rPr>
          <w:rFonts w:ascii="Times New Roman" w:hAnsi="Times New Roman" w:cs="Times New Roman"/>
          <w:sz w:val="24"/>
          <w:szCs w:val="24"/>
          <w:lang w:val="sr-Cyrl-CS"/>
        </w:rPr>
        <w:t>ицањ</w:t>
      </w:r>
      <w:r w:rsidR="00FA27A0"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3A67DA" w:rsidRPr="00D21A29">
        <w:rPr>
          <w:rFonts w:ascii="Times New Roman" w:hAnsi="Times New Roman" w:cs="Times New Roman"/>
          <w:sz w:val="24"/>
          <w:szCs w:val="24"/>
          <w:lang w:val="sr-Cyrl-CS"/>
        </w:rPr>
        <w:t xml:space="preserve">ефективне </w:t>
      </w:r>
      <w:r w:rsidRPr="00D21A29">
        <w:rPr>
          <w:rFonts w:ascii="Times New Roman" w:hAnsi="Times New Roman" w:cs="Times New Roman"/>
          <w:sz w:val="24"/>
          <w:szCs w:val="24"/>
          <w:lang w:val="sr-Cyrl-CS"/>
        </w:rPr>
        <w:t>конкуре</w:t>
      </w:r>
      <w:r w:rsidR="00712DD4" w:rsidRPr="00D21A29">
        <w:rPr>
          <w:rFonts w:ascii="Times New Roman" w:hAnsi="Times New Roman" w:cs="Times New Roman"/>
          <w:sz w:val="24"/>
          <w:szCs w:val="24"/>
          <w:lang w:val="sr-Cyrl-CS"/>
        </w:rPr>
        <w:t>нције</w:t>
      </w:r>
      <w:r w:rsidRPr="00D21A29">
        <w:rPr>
          <w:rFonts w:ascii="Times New Roman" w:hAnsi="Times New Roman" w:cs="Times New Roman"/>
          <w:sz w:val="24"/>
          <w:szCs w:val="24"/>
          <w:lang w:val="sr-Cyrl-CS"/>
        </w:rPr>
        <w:t xml:space="preserve"> у производњи, тргов</w:t>
      </w:r>
      <w:r w:rsidR="0027047F" w:rsidRPr="00D21A29">
        <w:rPr>
          <w:rFonts w:ascii="Times New Roman" w:hAnsi="Times New Roman" w:cs="Times New Roman"/>
          <w:sz w:val="24"/>
          <w:szCs w:val="24"/>
          <w:lang w:val="sr-Cyrl-CS"/>
        </w:rPr>
        <w:t>ини</w:t>
      </w:r>
      <w:r w:rsidRPr="00D21A29">
        <w:rPr>
          <w:rFonts w:ascii="Times New Roman" w:hAnsi="Times New Roman" w:cs="Times New Roman"/>
          <w:sz w:val="24"/>
          <w:szCs w:val="24"/>
          <w:lang w:val="sr-Cyrl-CS"/>
        </w:rPr>
        <w:t xml:space="preserve"> и </w:t>
      </w:r>
      <w:r w:rsidR="00712DD4" w:rsidRPr="00D21A29">
        <w:rPr>
          <w:rFonts w:ascii="Times New Roman" w:hAnsi="Times New Roman" w:cs="Times New Roman"/>
          <w:sz w:val="24"/>
          <w:szCs w:val="24"/>
          <w:lang w:val="sr-Cyrl-CS"/>
        </w:rPr>
        <w:t>снабдевању</w:t>
      </w:r>
      <w:r w:rsidRPr="00D21A29">
        <w:rPr>
          <w:rFonts w:ascii="Times New Roman" w:hAnsi="Times New Roman" w:cs="Times New Roman"/>
          <w:sz w:val="24"/>
          <w:szCs w:val="24"/>
          <w:lang w:val="sr-Cyrl-CS"/>
        </w:rPr>
        <w:t xml:space="preserve"> електричном енергијом; </w:t>
      </w:r>
    </w:p>
    <w:p w14:paraId="2B788BEA" w14:textId="05982272" w:rsidR="007438A9" w:rsidRPr="00D21A29" w:rsidRDefault="00A42DF9" w:rsidP="00E10531">
      <w:pPr>
        <w:pStyle w:val="ListParagraph"/>
        <w:numPr>
          <w:ilvl w:val="0"/>
          <w:numId w:val="36"/>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обезбеђивањ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оптималне употребе </w:t>
      </w:r>
      <w:r w:rsidR="00AA60E5" w:rsidRPr="00D21A29">
        <w:rPr>
          <w:rFonts w:ascii="Times New Roman" w:hAnsi="Times New Roman" w:cs="Times New Roman"/>
          <w:sz w:val="24"/>
          <w:szCs w:val="24"/>
          <w:lang w:val="sr-Cyrl-CS"/>
        </w:rPr>
        <w:t>пренос</w:t>
      </w:r>
      <w:r w:rsidR="008945CB" w:rsidRPr="00D21A29">
        <w:rPr>
          <w:rFonts w:ascii="Times New Roman" w:hAnsi="Times New Roman" w:cs="Times New Roman"/>
          <w:sz w:val="24"/>
          <w:szCs w:val="24"/>
          <w:lang w:val="sr-Cyrl-CS"/>
        </w:rPr>
        <w:t xml:space="preserve">не инфраструктуре; </w:t>
      </w:r>
    </w:p>
    <w:p w14:paraId="4A9C6A39" w14:textId="6EA2B925" w:rsidR="007438A9" w:rsidRPr="00D21A29" w:rsidRDefault="00A42DF9" w:rsidP="00E10531">
      <w:pPr>
        <w:pStyle w:val="ListParagraph"/>
        <w:numPr>
          <w:ilvl w:val="0"/>
          <w:numId w:val="36"/>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обезбеђивањ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сигурног </w:t>
      </w:r>
      <w:r w:rsidR="00BB1ACE" w:rsidRPr="00D21A29">
        <w:rPr>
          <w:rFonts w:ascii="Times New Roman" w:hAnsi="Times New Roman" w:cs="Times New Roman"/>
          <w:sz w:val="24"/>
          <w:szCs w:val="24"/>
          <w:lang w:val="sr-Cyrl-CS"/>
        </w:rPr>
        <w:t>рада</w:t>
      </w:r>
      <w:r w:rsidR="008945CB"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8945CB" w:rsidRPr="00D21A29">
        <w:rPr>
          <w:rFonts w:ascii="Times New Roman" w:hAnsi="Times New Roman" w:cs="Times New Roman"/>
          <w:sz w:val="24"/>
          <w:szCs w:val="24"/>
          <w:lang w:val="sr-Cyrl-CS"/>
        </w:rPr>
        <w:t xml:space="preserve">а; </w:t>
      </w:r>
    </w:p>
    <w:p w14:paraId="6DA3DADB" w14:textId="2033066D" w:rsidR="007438A9" w:rsidRPr="00D21A29" w:rsidRDefault="008945CB" w:rsidP="00E10531">
      <w:pPr>
        <w:pStyle w:val="ListParagraph"/>
        <w:numPr>
          <w:ilvl w:val="0"/>
          <w:numId w:val="36"/>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оптими</w:t>
      </w:r>
      <w:r w:rsidR="00A42DF9" w:rsidRPr="00D21A29">
        <w:rPr>
          <w:rFonts w:ascii="Times New Roman" w:hAnsi="Times New Roman" w:cs="Times New Roman"/>
          <w:sz w:val="24"/>
          <w:szCs w:val="24"/>
          <w:lang w:val="sr-Cyrl-CS"/>
        </w:rPr>
        <w:t>зациј</w:t>
      </w:r>
      <w:r w:rsidR="00FA27A0"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прорачуна и </w:t>
      </w:r>
      <w:r w:rsidR="00847B4E"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 xml:space="preserve">е </w:t>
      </w:r>
      <w:r w:rsidR="006A1973" w:rsidRPr="00D21A29">
        <w:rPr>
          <w:rFonts w:ascii="Times New Roman" w:hAnsi="Times New Roman" w:cs="Times New Roman"/>
          <w:sz w:val="24"/>
          <w:szCs w:val="24"/>
          <w:lang w:val="sr-Cyrl-CS"/>
        </w:rPr>
        <w:t>капацитета</w:t>
      </w:r>
      <w:r w:rsidR="00FA27A0"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w:t>
      </w:r>
    </w:p>
    <w:p w14:paraId="78456600" w14:textId="34E967E7" w:rsidR="007438A9" w:rsidRPr="00D21A29" w:rsidRDefault="00A42DF9" w:rsidP="00E10531">
      <w:pPr>
        <w:pStyle w:val="ListParagraph"/>
        <w:numPr>
          <w:ilvl w:val="0"/>
          <w:numId w:val="36"/>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обезбеђивањ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и побољшањ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транспарентности и поузданости информација; </w:t>
      </w:r>
    </w:p>
    <w:p w14:paraId="1966FC72" w14:textId="3746A2D7" w:rsidR="007438A9" w:rsidRPr="00D21A29" w:rsidRDefault="008945CB" w:rsidP="00E10531">
      <w:pPr>
        <w:pStyle w:val="ListParagraph"/>
        <w:numPr>
          <w:ilvl w:val="0"/>
          <w:numId w:val="36"/>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доприно</w:t>
      </w:r>
      <w:r w:rsidR="00FA27A0" w:rsidRPr="00D21A29">
        <w:rPr>
          <w:rFonts w:ascii="Times New Roman" w:hAnsi="Times New Roman" w:cs="Times New Roman"/>
          <w:sz w:val="24"/>
          <w:szCs w:val="24"/>
          <w:lang w:val="sr-Cyrl-CS"/>
        </w:rPr>
        <w:t xml:space="preserve">са </w:t>
      </w:r>
      <w:r w:rsidR="00A42DF9" w:rsidRPr="00D21A29">
        <w:rPr>
          <w:rFonts w:ascii="Times New Roman" w:hAnsi="Times New Roman" w:cs="Times New Roman"/>
          <w:sz w:val="24"/>
          <w:szCs w:val="24"/>
          <w:lang w:val="sr-Cyrl-CS"/>
        </w:rPr>
        <w:t>ефикасном</w:t>
      </w:r>
      <w:r w:rsidRPr="00D21A29">
        <w:rPr>
          <w:rFonts w:ascii="Times New Roman" w:hAnsi="Times New Roman" w:cs="Times New Roman"/>
          <w:sz w:val="24"/>
          <w:szCs w:val="24"/>
          <w:lang w:val="sr-Cyrl-CS"/>
        </w:rPr>
        <w:t xml:space="preserve"> дугорочном раду и развоју електроенергетског </w:t>
      </w:r>
      <w:r w:rsidR="008005B0" w:rsidRPr="00D21A29">
        <w:rPr>
          <w:rFonts w:ascii="Times New Roman" w:hAnsi="Times New Roman" w:cs="Times New Roman"/>
          <w:sz w:val="24"/>
          <w:szCs w:val="24"/>
          <w:lang w:val="sr-Cyrl-CS"/>
        </w:rPr>
        <w:t>преносног система</w:t>
      </w:r>
      <w:r w:rsidRPr="00D21A29">
        <w:rPr>
          <w:rFonts w:ascii="Times New Roman" w:hAnsi="Times New Roman" w:cs="Times New Roman"/>
          <w:sz w:val="24"/>
          <w:szCs w:val="24"/>
          <w:lang w:val="sr-Cyrl-CS"/>
        </w:rPr>
        <w:t xml:space="preserve"> и електроенергетског сектора</w:t>
      </w:r>
      <w:r w:rsidR="00FA27A0" w:rsidRPr="00D21A29">
        <w:rPr>
          <w:rFonts w:ascii="Times New Roman" w:hAnsi="Times New Roman" w:cs="Times New Roman"/>
          <w:sz w:val="24"/>
          <w:szCs w:val="24"/>
          <w:lang w:val="sr-Cyrl-CS"/>
        </w:rPr>
        <w:t xml:space="preserve"> у Републици Србији</w:t>
      </w:r>
      <w:r w:rsidRPr="00D21A29">
        <w:rPr>
          <w:rFonts w:ascii="Times New Roman" w:hAnsi="Times New Roman" w:cs="Times New Roman"/>
          <w:sz w:val="24"/>
          <w:szCs w:val="24"/>
          <w:lang w:val="sr-Cyrl-CS"/>
        </w:rPr>
        <w:t xml:space="preserve">; </w:t>
      </w:r>
    </w:p>
    <w:p w14:paraId="1EEF715D" w14:textId="244629FC" w:rsidR="007438A9" w:rsidRPr="00D21A29" w:rsidRDefault="00853F4D" w:rsidP="00E10531">
      <w:pPr>
        <w:pStyle w:val="ListParagraph"/>
        <w:numPr>
          <w:ilvl w:val="0"/>
          <w:numId w:val="36"/>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уважавањ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потребе за п</w:t>
      </w:r>
      <w:r w:rsidR="00FA27A0" w:rsidRPr="00D21A29">
        <w:rPr>
          <w:rFonts w:ascii="Times New Roman" w:hAnsi="Times New Roman" w:cs="Times New Roman"/>
          <w:sz w:val="24"/>
          <w:szCs w:val="24"/>
          <w:lang w:val="sr-Cyrl-CS"/>
        </w:rPr>
        <w:t>равичним и</w:t>
      </w:r>
      <w:r w:rsidR="008945CB" w:rsidRPr="00D21A29">
        <w:rPr>
          <w:rFonts w:ascii="Times New Roman" w:hAnsi="Times New Roman" w:cs="Times New Roman"/>
          <w:sz w:val="24"/>
          <w:szCs w:val="24"/>
          <w:lang w:val="sr-Cyrl-CS"/>
        </w:rPr>
        <w:t xml:space="preserve"> уређеним тржиштем</w:t>
      </w:r>
      <w:r w:rsidR="00A42DF9" w:rsidRPr="00D21A29">
        <w:rPr>
          <w:rFonts w:ascii="Times New Roman" w:hAnsi="Times New Roman" w:cs="Times New Roman"/>
          <w:sz w:val="24"/>
          <w:szCs w:val="24"/>
          <w:lang w:val="sr-Cyrl-CS"/>
        </w:rPr>
        <w:t>,</w:t>
      </w:r>
      <w:r w:rsidR="00405D68" w:rsidRPr="00D21A29">
        <w:rPr>
          <w:rFonts w:ascii="Times New Roman" w:hAnsi="Times New Roman" w:cs="Times New Roman"/>
          <w:sz w:val="24"/>
          <w:szCs w:val="24"/>
          <w:lang w:val="sr-Cyrl-CS"/>
        </w:rPr>
        <w:t xml:space="preserve"> </w:t>
      </w:r>
      <w:r w:rsidR="00720B39" w:rsidRPr="00D21A29">
        <w:rPr>
          <w:rFonts w:ascii="Times New Roman" w:hAnsi="Times New Roman" w:cs="Times New Roman"/>
          <w:sz w:val="24"/>
          <w:szCs w:val="24"/>
          <w:lang w:val="sr-Cyrl-CS"/>
        </w:rPr>
        <w:t xml:space="preserve">као и </w:t>
      </w:r>
      <w:r w:rsidR="00FA27A0" w:rsidRPr="00D21A29">
        <w:rPr>
          <w:rFonts w:ascii="Times New Roman" w:hAnsi="Times New Roman" w:cs="Times New Roman"/>
          <w:sz w:val="24"/>
          <w:szCs w:val="24"/>
          <w:lang w:val="sr-Cyrl-CS"/>
        </w:rPr>
        <w:t xml:space="preserve">начином </w:t>
      </w:r>
      <w:r w:rsidR="008945CB" w:rsidRPr="00D21A29">
        <w:rPr>
          <w:rFonts w:ascii="Times New Roman" w:hAnsi="Times New Roman" w:cs="Times New Roman"/>
          <w:sz w:val="24"/>
          <w:szCs w:val="24"/>
          <w:lang w:val="sr-Cyrl-CS"/>
        </w:rPr>
        <w:t>формирањ</w:t>
      </w:r>
      <w:r w:rsidR="00FA27A0"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w:t>
      </w:r>
      <w:r w:rsidR="00AC6910" w:rsidRPr="00D21A29">
        <w:rPr>
          <w:rFonts w:ascii="Times New Roman" w:hAnsi="Times New Roman" w:cs="Times New Roman"/>
          <w:sz w:val="24"/>
          <w:szCs w:val="24"/>
          <w:lang w:val="sr-Cyrl-CS"/>
        </w:rPr>
        <w:t>цен</w:t>
      </w:r>
      <w:r w:rsidR="008945CB" w:rsidRPr="00D21A29">
        <w:rPr>
          <w:rFonts w:ascii="Times New Roman" w:hAnsi="Times New Roman" w:cs="Times New Roman"/>
          <w:sz w:val="24"/>
          <w:szCs w:val="24"/>
          <w:lang w:val="sr-Cyrl-CS"/>
        </w:rPr>
        <w:t xml:space="preserve">а; </w:t>
      </w:r>
    </w:p>
    <w:p w14:paraId="62DCCF5B" w14:textId="089BF118" w:rsidR="007438A9" w:rsidRPr="00D21A29" w:rsidRDefault="008945CB" w:rsidP="00E10531">
      <w:pPr>
        <w:pStyle w:val="ListParagraph"/>
        <w:numPr>
          <w:ilvl w:val="0"/>
          <w:numId w:val="36"/>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стварањ</w:t>
      </w:r>
      <w:r w:rsidR="002E7BC6"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равноправних </w:t>
      </w:r>
      <w:r w:rsidR="008005B0" w:rsidRPr="00D21A29">
        <w:rPr>
          <w:rFonts w:ascii="Times New Roman" w:hAnsi="Times New Roman" w:cs="Times New Roman"/>
          <w:sz w:val="24"/>
          <w:szCs w:val="24"/>
          <w:lang w:val="sr-Cyrl-CS"/>
        </w:rPr>
        <w:t>услов</w:t>
      </w:r>
      <w:r w:rsidRPr="00D21A29">
        <w:rPr>
          <w:rFonts w:ascii="Times New Roman" w:hAnsi="Times New Roman" w:cs="Times New Roman"/>
          <w:sz w:val="24"/>
          <w:szCs w:val="24"/>
          <w:lang w:val="sr-Cyrl-CS"/>
        </w:rPr>
        <w:t xml:space="preserve">а за </w:t>
      </w:r>
      <w:r w:rsidR="0020689E" w:rsidRPr="00D21A29">
        <w:rPr>
          <w:rFonts w:ascii="Times New Roman" w:hAnsi="Times New Roman" w:cs="Times New Roman"/>
          <w:sz w:val="24"/>
          <w:szCs w:val="24"/>
          <w:lang w:val="sr-Cyrl-CS"/>
        </w:rPr>
        <w:t>номинован</w:t>
      </w:r>
      <w:r w:rsidRPr="00D21A29">
        <w:rPr>
          <w:rFonts w:ascii="Times New Roman" w:hAnsi="Times New Roman" w:cs="Times New Roman"/>
          <w:sz w:val="24"/>
          <w:szCs w:val="24"/>
          <w:lang w:val="sr-Cyrl-CS"/>
        </w:rPr>
        <w:t xml:space="preserve">е операторе тржишта електричне енергије; </w:t>
      </w:r>
    </w:p>
    <w:p w14:paraId="4C0BB657" w14:textId="0613A595" w:rsidR="007438A9" w:rsidRPr="00D21A29" w:rsidRDefault="00A42DF9" w:rsidP="00E10531">
      <w:pPr>
        <w:pStyle w:val="ListParagraph"/>
        <w:numPr>
          <w:ilvl w:val="0"/>
          <w:numId w:val="36"/>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обезбеђивањ</w:t>
      </w:r>
      <w:r w:rsidR="002E7BC6" w:rsidRPr="00D21A29">
        <w:rPr>
          <w:rFonts w:ascii="Times New Roman" w:hAnsi="Times New Roman" w:cs="Times New Roman"/>
          <w:sz w:val="24"/>
          <w:szCs w:val="24"/>
          <w:lang w:val="sr-Cyrl-CS"/>
        </w:rPr>
        <w:t>а</w:t>
      </w:r>
      <w:r w:rsidR="008945CB"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недискриминаторног</w:t>
      </w:r>
      <w:r w:rsidR="008945CB" w:rsidRPr="00D21A29">
        <w:rPr>
          <w:rFonts w:ascii="Times New Roman" w:hAnsi="Times New Roman" w:cs="Times New Roman"/>
          <w:sz w:val="24"/>
          <w:szCs w:val="24"/>
          <w:lang w:val="sr-Cyrl-CS"/>
        </w:rPr>
        <w:t xml:space="preserve"> приступа </w:t>
      </w:r>
      <w:r w:rsidRPr="00D21A29">
        <w:rPr>
          <w:rFonts w:ascii="Times New Roman" w:hAnsi="Times New Roman" w:cs="Times New Roman"/>
          <w:sz w:val="24"/>
          <w:szCs w:val="24"/>
          <w:lang w:val="sr-Cyrl-CS"/>
        </w:rPr>
        <w:t xml:space="preserve">преносном </w:t>
      </w:r>
      <w:r w:rsidR="008945CB" w:rsidRPr="00D21A29">
        <w:rPr>
          <w:rFonts w:ascii="Times New Roman" w:hAnsi="Times New Roman" w:cs="Times New Roman"/>
          <w:sz w:val="24"/>
          <w:szCs w:val="24"/>
          <w:lang w:val="sr-Cyrl-CS"/>
        </w:rPr>
        <w:t xml:space="preserve">капацитету између зона трговања. </w:t>
      </w:r>
    </w:p>
    <w:p w14:paraId="09ECE9C1" w14:textId="3A46CB28" w:rsidR="00097D6A" w:rsidRPr="00D21A29" w:rsidRDefault="00364032" w:rsidP="00133FC6">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Докази који се прилажу уз захтев за именовање Немо</w:t>
      </w:r>
    </w:p>
    <w:p w14:paraId="52084C9B" w14:textId="12B07CF7" w:rsidR="007438A9" w:rsidRPr="00D21A29" w:rsidRDefault="006A1973" w:rsidP="00A42DF9">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8945CB" w:rsidRPr="00D21A29">
        <w:rPr>
          <w:rFonts w:ascii="Times New Roman" w:hAnsi="Times New Roman" w:cs="Times New Roman"/>
          <w:sz w:val="24"/>
          <w:szCs w:val="24"/>
          <w:lang w:val="sr-Cyrl-CS"/>
        </w:rPr>
        <w:t>4.</w:t>
      </w:r>
    </w:p>
    <w:p w14:paraId="53363AA1" w14:textId="620EFCFF" w:rsidR="00097D6A" w:rsidRPr="00D21A29" w:rsidRDefault="00097D6A" w:rsidP="00097D6A">
      <w:pPr>
        <w:pStyle w:val="1tekst"/>
        <w:ind w:left="0" w:firstLine="720"/>
        <w:rPr>
          <w:rFonts w:ascii="Times New Roman" w:hAnsi="Times New Roman" w:cs="Times New Roman"/>
          <w:sz w:val="24"/>
          <w:szCs w:val="24"/>
          <w:lang w:val="sr-Cyrl-CS"/>
        </w:rPr>
      </w:pPr>
      <w:r w:rsidRPr="00D21A29">
        <w:rPr>
          <w:rFonts w:ascii="Times New Roman" w:hAnsi="Times New Roman" w:cs="Times New Roman"/>
          <w:sz w:val="24"/>
          <w:szCs w:val="24"/>
          <w:lang w:val="sr-Cyrl-CS"/>
        </w:rPr>
        <w:t>З</w:t>
      </w:r>
      <w:r w:rsidR="002D45CA" w:rsidRPr="00D21A29">
        <w:rPr>
          <w:rFonts w:ascii="Times New Roman" w:hAnsi="Times New Roman" w:cs="Times New Roman"/>
          <w:sz w:val="24"/>
          <w:szCs w:val="24"/>
          <w:lang w:val="sr-Cyrl-CS"/>
        </w:rPr>
        <w:t>ахтев за именовање Н</w:t>
      </w:r>
      <w:r w:rsidRPr="00D21A29">
        <w:rPr>
          <w:rFonts w:ascii="Times New Roman" w:hAnsi="Times New Roman" w:cs="Times New Roman"/>
          <w:sz w:val="24"/>
          <w:szCs w:val="24"/>
          <w:lang w:val="sr-Cyrl-CS"/>
        </w:rPr>
        <w:t>емо</w:t>
      </w:r>
      <w:r w:rsidR="002D45CA"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подноси домаћи или страни оператор тржишта електричне енергије Агенцији</w:t>
      </w:r>
      <w:r w:rsidR="000415EC" w:rsidRPr="00D21A29">
        <w:rPr>
          <w:rFonts w:ascii="Times New Roman" w:hAnsi="Times New Roman" w:cs="Times New Roman"/>
          <w:sz w:val="24"/>
          <w:szCs w:val="24"/>
          <w:lang w:val="sr-Cyrl-CS"/>
        </w:rPr>
        <w:t>, у складу са Законом.</w:t>
      </w:r>
    </w:p>
    <w:p w14:paraId="7928C739" w14:textId="41EF3033" w:rsidR="004F1565" w:rsidRPr="00D21A29" w:rsidRDefault="00097D6A" w:rsidP="00DF3B9A">
      <w:pPr>
        <w:spacing w:after="0"/>
        <w:ind w:firstLine="720"/>
        <w:contextualSpacing/>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Уз захтев из става 1. овог члана прилажу се </w:t>
      </w:r>
      <w:r w:rsidR="002D45CA" w:rsidRPr="00D21A29">
        <w:rPr>
          <w:rFonts w:ascii="Times New Roman" w:hAnsi="Times New Roman" w:cs="Times New Roman"/>
          <w:sz w:val="24"/>
          <w:szCs w:val="24"/>
          <w:lang w:val="sr-Cyrl-CS"/>
        </w:rPr>
        <w:t>следећ</w:t>
      </w:r>
      <w:r w:rsidR="001C4B40" w:rsidRPr="00D21A29">
        <w:rPr>
          <w:rFonts w:ascii="Times New Roman" w:hAnsi="Times New Roman" w:cs="Times New Roman"/>
          <w:sz w:val="24"/>
          <w:szCs w:val="24"/>
          <w:lang w:val="sr-Cyrl-CS"/>
        </w:rPr>
        <w:t>а</w:t>
      </w:r>
      <w:r w:rsidR="002D45CA" w:rsidRPr="00D21A29">
        <w:rPr>
          <w:rFonts w:ascii="Times New Roman" w:hAnsi="Times New Roman" w:cs="Times New Roman"/>
          <w:sz w:val="24"/>
          <w:szCs w:val="24"/>
          <w:lang w:val="sr-Cyrl-CS"/>
        </w:rPr>
        <w:t xml:space="preserve"> документ</w:t>
      </w:r>
      <w:r w:rsidR="001C4B40" w:rsidRPr="00D21A29">
        <w:rPr>
          <w:rFonts w:ascii="Times New Roman" w:hAnsi="Times New Roman" w:cs="Times New Roman"/>
          <w:sz w:val="24"/>
          <w:szCs w:val="24"/>
          <w:lang w:val="sr-Cyrl-CS"/>
        </w:rPr>
        <w:t>а</w:t>
      </w:r>
      <w:r w:rsidR="004F1565" w:rsidRPr="00D21A29">
        <w:rPr>
          <w:rFonts w:ascii="Times New Roman" w:hAnsi="Times New Roman" w:cs="Times New Roman"/>
          <w:sz w:val="24"/>
          <w:szCs w:val="24"/>
          <w:lang w:val="sr-Cyrl-CS"/>
        </w:rPr>
        <w:t>:</w:t>
      </w:r>
    </w:p>
    <w:p w14:paraId="2C6FC37A" w14:textId="6DF0EDB6" w:rsidR="004F1565" w:rsidRPr="00D21A29" w:rsidRDefault="004F1565" w:rsidP="00DF3B9A">
      <w:pPr>
        <w:pStyle w:val="ListParagraph"/>
        <w:numPr>
          <w:ilvl w:val="0"/>
          <w:numId w:val="37"/>
        </w:numPr>
        <w:spacing w:after="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лиценца за управљање организованим тржиштем електричне енергије;</w:t>
      </w:r>
    </w:p>
    <w:p w14:paraId="56AAFD34" w14:textId="6A5C1EDB"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извод из привредног регистра;</w:t>
      </w:r>
    </w:p>
    <w:p w14:paraId="78C0A494" w14:textId="05B13732"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уговор о оснивању;</w:t>
      </w:r>
    </w:p>
    <w:p w14:paraId="1176C92A" w14:textId="2F2497A2"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уговор акционара;</w:t>
      </w:r>
    </w:p>
    <w:p w14:paraId="15100C6E" w14:textId="72BA8C3B"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статут правног лица;</w:t>
      </w:r>
    </w:p>
    <w:p w14:paraId="23B985F8" w14:textId="565DFFB3"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организациона шема правног лица;</w:t>
      </w:r>
    </w:p>
    <w:p w14:paraId="1F5542CD" w14:textId="09C2B16A"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годишњи извештај</w:t>
      </w:r>
      <w:r w:rsidR="00B83977" w:rsidRPr="00D21A29">
        <w:rPr>
          <w:rFonts w:ascii="Times New Roman" w:hAnsi="Times New Roman" w:cs="Times New Roman"/>
          <w:sz w:val="24"/>
          <w:szCs w:val="24"/>
          <w:lang w:val="sr-Cyrl-CS"/>
        </w:rPr>
        <w:t xml:space="preserve"> са техничким показатељима</w:t>
      </w:r>
      <w:r w:rsidRPr="00D21A29">
        <w:rPr>
          <w:rFonts w:ascii="Times New Roman" w:hAnsi="Times New Roman" w:cs="Times New Roman"/>
          <w:sz w:val="24"/>
          <w:szCs w:val="24"/>
          <w:lang w:val="sr-Cyrl-CS"/>
        </w:rPr>
        <w:t>;</w:t>
      </w:r>
    </w:p>
    <w:p w14:paraId="24F085CB" w14:textId="395309C7" w:rsidR="004F1565" w:rsidRPr="00D21A29" w:rsidRDefault="004F1565" w:rsidP="004B3D9E">
      <w:pPr>
        <w:pStyle w:val="ListParagraph"/>
        <w:numPr>
          <w:ilvl w:val="0"/>
          <w:numId w:val="37"/>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финансијске извештаје – биланс стања, биланс успеха, извештај о новчаним токовима, статистички извештај, извештај о променама на капиталу, извештај о осталом резултату са извештајем екстерног ревизора</w:t>
      </w:r>
      <w:r w:rsidR="00B83977" w:rsidRPr="00D21A29">
        <w:rPr>
          <w:rFonts w:ascii="Times New Roman" w:hAnsi="Times New Roman" w:cs="Times New Roman"/>
          <w:sz w:val="24"/>
          <w:szCs w:val="24"/>
          <w:lang w:val="sr-Cyrl-CS"/>
        </w:rPr>
        <w:t>, за претходне три године</w:t>
      </w:r>
      <w:r w:rsidRPr="00D21A29">
        <w:rPr>
          <w:rFonts w:ascii="Times New Roman" w:hAnsi="Times New Roman" w:cs="Times New Roman"/>
          <w:sz w:val="24"/>
          <w:szCs w:val="24"/>
          <w:lang w:val="sr-Cyrl-CS"/>
        </w:rPr>
        <w:t>;</w:t>
      </w:r>
    </w:p>
    <w:p w14:paraId="3A4995FD" w14:textId="6ABAC2C0"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потврда о измирењу обавезе за порезе и доприносе;</w:t>
      </w:r>
    </w:p>
    <w:p w14:paraId="340BCB33" w14:textId="301B1DB5" w:rsidR="004F1565" w:rsidRPr="00D21A29" w:rsidRDefault="004F1565" w:rsidP="004B3D9E">
      <w:pPr>
        <w:pStyle w:val="ListParagraph"/>
        <w:numPr>
          <w:ilvl w:val="0"/>
          <w:numId w:val="37"/>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правила рада, правилници и други општи акти којима се уређују пословни и радни процеси;</w:t>
      </w:r>
    </w:p>
    <w:p w14:paraId="437F3786" w14:textId="5F2402DF" w:rsidR="004F1565" w:rsidRPr="00D21A29" w:rsidRDefault="004F1565" w:rsidP="004B3D9E">
      <w:pPr>
        <w:pStyle w:val="ListParagraph"/>
        <w:numPr>
          <w:ilvl w:val="0"/>
          <w:numId w:val="37"/>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уговор о пружању услуге оперативног рада или изнајмљивању или поседовању информационе платформе неопходне за управљање организованим тржиштем;</w:t>
      </w:r>
    </w:p>
    <w:p w14:paraId="0281DAE9" w14:textId="6535851A"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уговор о пружању услуга клиринга;</w:t>
      </w:r>
    </w:p>
    <w:p w14:paraId="4AB7DE35" w14:textId="70E10E92" w:rsidR="004F1565"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годишњи извештај компаније задужене за клиринг (финансијски извештај);</w:t>
      </w:r>
    </w:p>
    <w:p w14:paraId="7843A86C" w14:textId="3BB1FD0D" w:rsidR="00072A61" w:rsidRPr="00D21A29" w:rsidRDefault="004F1565" w:rsidP="004B3D9E">
      <w:pPr>
        <w:pStyle w:val="ListParagraph"/>
        <w:numPr>
          <w:ilvl w:val="0"/>
          <w:numId w:val="37"/>
        </w:numPr>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опште одредбе и услови клиринг</w:t>
      </w:r>
      <w:r w:rsidR="00072A61" w:rsidRPr="00D21A29">
        <w:rPr>
          <w:rFonts w:ascii="Times New Roman" w:hAnsi="Times New Roman" w:cs="Times New Roman"/>
          <w:sz w:val="24"/>
          <w:szCs w:val="24"/>
          <w:lang w:val="sr-Cyrl-CS"/>
        </w:rPr>
        <w:t>а</w:t>
      </w:r>
      <w:r w:rsidR="004F1C5A" w:rsidRPr="00D21A29">
        <w:rPr>
          <w:rFonts w:ascii="Times New Roman" w:hAnsi="Times New Roman" w:cs="Times New Roman"/>
          <w:sz w:val="24"/>
          <w:szCs w:val="24"/>
          <w:lang w:val="sr-Cyrl-CS"/>
        </w:rPr>
        <w:t>.</w:t>
      </w:r>
    </w:p>
    <w:p w14:paraId="24A61E8B" w14:textId="109D585E" w:rsidR="001C4B40" w:rsidRPr="00D21A29" w:rsidRDefault="001C4B40" w:rsidP="00DF3B9A">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Документа из става 1. тач. 1), 2) и 9) </w:t>
      </w:r>
      <w:r w:rsidR="00DF3B9A" w:rsidRPr="00D21A29">
        <w:rPr>
          <w:rFonts w:ascii="Times New Roman" w:hAnsi="Times New Roman" w:cs="Times New Roman"/>
          <w:sz w:val="24"/>
          <w:szCs w:val="24"/>
          <w:lang w:val="sr-Cyrl-CS"/>
        </w:rPr>
        <w:t xml:space="preserve">ове уредбе </w:t>
      </w:r>
      <w:r w:rsidRPr="00D21A29">
        <w:rPr>
          <w:rFonts w:ascii="Times New Roman" w:hAnsi="Times New Roman" w:cs="Times New Roman"/>
          <w:sz w:val="24"/>
          <w:szCs w:val="24"/>
          <w:lang w:val="sr-Cyrl-CS"/>
        </w:rPr>
        <w:t>прибављају се по службеној дужности.</w:t>
      </w:r>
    </w:p>
    <w:p w14:paraId="262BB6C0" w14:textId="5E8E6CA0" w:rsidR="00942C19" w:rsidRPr="00D21A29" w:rsidRDefault="00942C19" w:rsidP="00DF3B9A">
      <w:pPr>
        <w:spacing w:after="0"/>
        <w:contextualSpacing/>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ab/>
      </w:r>
      <w:r w:rsidR="00364032" w:rsidRPr="00D21A29">
        <w:rPr>
          <w:rFonts w:ascii="Times New Roman" w:hAnsi="Times New Roman" w:cs="Times New Roman"/>
          <w:sz w:val="24"/>
          <w:szCs w:val="24"/>
          <w:lang w:val="sr-Cyrl-CS"/>
        </w:rPr>
        <w:t xml:space="preserve">У случају да је </w:t>
      </w:r>
      <w:r w:rsidR="00B83977" w:rsidRPr="00D21A29">
        <w:rPr>
          <w:rFonts w:ascii="Times New Roman" w:hAnsi="Times New Roman" w:cs="Times New Roman"/>
          <w:sz w:val="24"/>
          <w:szCs w:val="24"/>
          <w:lang w:val="sr-Cyrl-CS"/>
        </w:rPr>
        <w:t xml:space="preserve">Немо одређен у другој уговорној страни или држави чланици </w:t>
      </w:r>
      <w:r w:rsidRPr="00D21A29">
        <w:rPr>
          <w:rFonts w:ascii="Times New Roman" w:hAnsi="Times New Roman" w:cs="Times New Roman"/>
          <w:sz w:val="24"/>
          <w:szCs w:val="24"/>
          <w:lang w:val="sr-Cyrl-CS"/>
        </w:rPr>
        <w:t xml:space="preserve">, Агенција по службеној дужности утврђује да ли </w:t>
      </w:r>
      <w:r w:rsidR="00B83977" w:rsidRPr="00D21A29">
        <w:rPr>
          <w:rFonts w:ascii="Times New Roman" w:hAnsi="Times New Roman" w:cs="Times New Roman"/>
          <w:sz w:val="24"/>
          <w:szCs w:val="24"/>
          <w:lang w:val="sr-Cyrl-CS"/>
        </w:rPr>
        <w:t>с</w:t>
      </w:r>
      <w:r w:rsidRPr="00D21A29">
        <w:rPr>
          <w:rFonts w:ascii="Times New Roman" w:hAnsi="Times New Roman" w:cs="Times New Roman"/>
          <w:sz w:val="24"/>
          <w:szCs w:val="24"/>
          <w:lang w:val="sr-Cyrl-CS"/>
        </w:rPr>
        <w:t xml:space="preserve">е </w:t>
      </w:r>
      <w:r w:rsidR="00B83977" w:rsidRPr="00D21A29">
        <w:rPr>
          <w:rFonts w:ascii="Times New Roman" w:hAnsi="Times New Roman" w:cs="Times New Roman"/>
          <w:sz w:val="24"/>
          <w:szCs w:val="24"/>
          <w:lang w:val="sr-Cyrl-CS"/>
        </w:rPr>
        <w:t xml:space="preserve">тај Немо налази </w:t>
      </w:r>
      <w:r w:rsidR="000D74D7" w:rsidRPr="00D21A29">
        <w:rPr>
          <w:rFonts w:ascii="Times New Roman" w:hAnsi="Times New Roman" w:cs="Times New Roman"/>
          <w:sz w:val="24"/>
          <w:szCs w:val="24"/>
          <w:lang w:val="sr-Cyrl-CS"/>
        </w:rPr>
        <w:t>на листи Н</w:t>
      </w:r>
      <w:r w:rsidR="00364032" w:rsidRPr="00D21A29">
        <w:rPr>
          <w:rFonts w:ascii="Times New Roman" w:hAnsi="Times New Roman" w:cs="Times New Roman"/>
          <w:sz w:val="24"/>
          <w:szCs w:val="24"/>
          <w:lang w:val="sr-Cyrl-CS"/>
        </w:rPr>
        <w:t>емо</w:t>
      </w:r>
      <w:r w:rsidR="000D74D7" w:rsidRPr="00D21A29">
        <w:rPr>
          <w:rFonts w:ascii="Times New Roman" w:hAnsi="Times New Roman" w:cs="Times New Roman"/>
          <w:sz w:val="24"/>
          <w:szCs w:val="24"/>
          <w:lang w:val="sr-Cyrl-CS"/>
        </w:rPr>
        <w:t xml:space="preserve"> коју објављује АЦЕР и Секретаријат Енергетске заједнице.</w:t>
      </w:r>
    </w:p>
    <w:p w14:paraId="3A22C548" w14:textId="77777777" w:rsidR="004F1C5A" w:rsidRPr="00D21A29" w:rsidRDefault="004F1C5A" w:rsidP="004F1C5A">
      <w:pPr>
        <w:contextualSpacing/>
        <w:jc w:val="both"/>
        <w:rPr>
          <w:rFonts w:ascii="Times New Roman" w:hAnsi="Times New Roman" w:cs="Times New Roman"/>
          <w:sz w:val="24"/>
          <w:szCs w:val="24"/>
          <w:lang w:val="sr-Cyrl-CS"/>
        </w:rPr>
      </w:pPr>
    </w:p>
    <w:p w14:paraId="5CEDAC9A" w14:textId="781C844F" w:rsidR="0045254B" w:rsidRPr="00D21A29" w:rsidRDefault="00B62CD9" w:rsidP="004F1C5A">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О</w:t>
      </w:r>
      <w:r w:rsidR="00926AD3" w:rsidRPr="00D21A29">
        <w:rPr>
          <w:rFonts w:ascii="Times New Roman" w:hAnsi="Times New Roman" w:cs="Times New Roman"/>
          <w:sz w:val="24"/>
          <w:szCs w:val="24"/>
          <w:lang w:val="sr-Cyrl-CS"/>
        </w:rPr>
        <w:t>дредб</w:t>
      </w:r>
      <w:r w:rsidRPr="00D21A29">
        <w:rPr>
          <w:rFonts w:ascii="Times New Roman" w:hAnsi="Times New Roman" w:cs="Times New Roman"/>
          <w:sz w:val="24"/>
          <w:szCs w:val="24"/>
          <w:lang w:val="sr-Cyrl-CS"/>
        </w:rPr>
        <w:t>е,</w:t>
      </w:r>
      <w:r w:rsidR="00926AD3" w:rsidRPr="00D21A29">
        <w:rPr>
          <w:rFonts w:ascii="Times New Roman" w:hAnsi="Times New Roman" w:cs="Times New Roman"/>
          <w:sz w:val="24"/>
          <w:szCs w:val="24"/>
          <w:lang w:val="sr-Cyrl-CS"/>
        </w:rPr>
        <w:t xml:space="preserve"> </w:t>
      </w:r>
      <w:r w:rsidR="008005B0" w:rsidRPr="00D21A29">
        <w:rPr>
          <w:rFonts w:ascii="Times New Roman" w:hAnsi="Times New Roman" w:cs="Times New Roman"/>
          <w:sz w:val="24"/>
          <w:szCs w:val="24"/>
          <w:lang w:val="sr-Cyrl-CS"/>
        </w:rPr>
        <w:t>услов</w:t>
      </w:r>
      <w:r w:rsidRPr="00D21A29">
        <w:rPr>
          <w:rFonts w:ascii="Times New Roman" w:hAnsi="Times New Roman" w:cs="Times New Roman"/>
          <w:sz w:val="24"/>
          <w:szCs w:val="24"/>
          <w:lang w:val="sr-Cyrl-CS"/>
        </w:rPr>
        <w:t>и</w:t>
      </w:r>
      <w:r w:rsidR="00926AD3" w:rsidRPr="00D21A29">
        <w:rPr>
          <w:rFonts w:ascii="Times New Roman" w:hAnsi="Times New Roman" w:cs="Times New Roman"/>
          <w:sz w:val="24"/>
          <w:szCs w:val="24"/>
          <w:lang w:val="sr-Cyrl-CS"/>
        </w:rPr>
        <w:t xml:space="preserve"> и методологиј</w:t>
      </w:r>
      <w:r w:rsidRPr="00D21A29">
        <w:rPr>
          <w:rFonts w:ascii="Times New Roman" w:hAnsi="Times New Roman" w:cs="Times New Roman"/>
          <w:sz w:val="24"/>
          <w:szCs w:val="24"/>
          <w:lang w:val="sr-Cyrl-CS"/>
        </w:rPr>
        <w:t>е</w:t>
      </w:r>
    </w:p>
    <w:p w14:paraId="1096E1E9" w14:textId="77777777" w:rsidR="00DC44E3" w:rsidRPr="00D21A29" w:rsidRDefault="00DC44E3" w:rsidP="00283DF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w:t>
      </w:r>
    </w:p>
    <w:p w14:paraId="42DDE363" w14:textId="0D8F4B7E" w:rsidR="00767188" w:rsidRPr="00D21A29" w:rsidRDefault="00767188"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складу са </w:t>
      </w:r>
      <w:r w:rsidR="00B40EF0" w:rsidRPr="00D21A29">
        <w:rPr>
          <w:rFonts w:ascii="Times New Roman" w:hAnsi="Times New Roman" w:cs="Times New Roman"/>
          <w:sz w:val="24"/>
          <w:szCs w:val="24"/>
          <w:lang w:val="sr-Cyrl-CS"/>
        </w:rPr>
        <w:t>Уговором о оснивању Енергетске заједнице</w:t>
      </w:r>
      <w:r w:rsidR="00B40EF0" w:rsidRPr="00D21A29" w:rsidDel="00B40EF0">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законом којим се уређује енергетика, </w:t>
      </w:r>
      <w:r w:rsidR="006A509C" w:rsidRPr="00D21A29">
        <w:rPr>
          <w:rFonts w:ascii="Times New Roman" w:hAnsi="Times New Roman" w:cs="Times New Roman"/>
          <w:sz w:val="24"/>
          <w:szCs w:val="24"/>
          <w:lang w:val="sr-Cyrl-CS"/>
        </w:rPr>
        <w:t xml:space="preserve">ОПС </w:t>
      </w:r>
      <w:r w:rsidR="00B40EF0" w:rsidRPr="00D21A29">
        <w:rPr>
          <w:rFonts w:ascii="Times New Roman" w:hAnsi="Times New Roman" w:cs="Times New Roman"/>
          <w:sz w:val="24"/>
          <w:szCs w:val="24"/>
          <w:lang w:val="sr-Cyrl-CS"/>
        </w:rPr>
        <w:t xml:space="preserve">у сарадњи </w:t>
      </w:r>
      <w:r w:rsidR="00DD250D" w:rsidRPr="00D21A29">
        <w:rPr>
          <w:rFonts w:ascii="Times New Roman" w:hAnsi="Times New Roman" w:cs="Times New Roman"/>
          <w:sz w:val="24"/>
          <w:szCs w:val="24"/>
          <w:lang w:val="sr-Cyrl-CS"/>
        </w:rPr>
        <w:t>са</w:t>
      </w:r>
      <w:r w:rsidR="006A509C" w:rsidRPr="00D21A29">
        <w:rPr>
          <w:rFonts w:ascii="Times New Roman" w:hAnsi="Times New Roman" w:cs="Times New Roman"/>
          <w:sz w:val="24"/>
          <w:szCs w:val="24"/>
          <w:lang w:val="sr-Cyrl-CS"/>
        </w:rPr>
        <w:t xml:space="preserve"> ОПС-ови</w:t>
      </w:r>
      <w:r w:rsidR="00DD250D" w:rsidRPr="00D21A29">
        <w:rPr>
          <w:rFonts w:ascii="Times New Roman" w:hAnsi="Times New Roman" w:cs="Times New Roman"/>
          <w:sz w:val="24"/>
          <w:szCs w:val="24"/>
          <w:lang w:val="sr-Cyrl-CS"/>
        </w:rPr>
        <w:t>ма</w:t>
      </w:r>
      <w:r w:rsidR="006A509C" w:rsidRPr="00D21A29">
        <w:rPr>
          <w:rFonts w:ascii="Times New Roman" w:hAnsi="Times New Roman" w:cs="Times New Roman"/>
          <w:sz w:val="24"/>
          <w:szCs w:val="24"/>
          <w:lang w:val="sr-Cyrl-CS"/>
        </w:rPr>
        <w:t xml:space="preserve"> </w:t>
      </w:r>
      <w:r w:rsidR="009A1593" w:rsidRPr="00D21A29">
        <w:rPr>
          <w:rFonts w:ascii="Times New Roman" w:hAnsi="Times New Roman" w:cs="Times New Roman"/>
          <w:sz w:val="24"/>
          <w:szCs w:val="24"/>
          <w:lang w:val="sr-Cyrl-CS"/>
        </w:rPr>
        <w:t xml:space="preserve">из </w:t>
      </w:r>
      <w:r w:rsidR="006A509C" w:rsidRPr="00D21A29">
        <w:rPr>
          <w:rFonts w:ascii="Times New Roman" w:hAnsi="Times New Roman" w:cs="Times New Roman"/>
          <w:sz w:val="24"/>
          <w:szCs w:val="24"/>
          <w:lang w:val="sr-Cyrl-CS"/>
        </w:rPr>
        <w:t>других уговорних страна и држава чланица (у даљем тексту: други ОПС-ови)</w:t>
      </w:r>
      <w:r w:rsidR="00391E04" w:rsidRPr="00D21A29">
        <w:rPr>
          <w:rFonts w:ascii="Times New Roman" w:hAnsi="Times New Roman" w:cs="Times New Roman"/>
          <w:sz w:val="24"/>
          <w:szCs w:val="24"/>
          <w:lang w:val="sr-Cyrl-CS"/>
        </w:rPr>
        <w:t xml:space="preserve">, </w:t>
      </w:r>
      <w:r w:rsidR="003F45F4" w:rsidRPr="00D21A29">
        <w:rPr>
          <w:rFonts w:ascii="Times New Roman" w:hAnsi="Times New Roman" w:cs="Times New Roman"/>
          <w:sz w:val="24"/>
          <w:szCs w:val="24"/>
          <w:lang w:val="sr-Cyrl-CS"/>
        </w:rPr>
        <w:t xml:space="preserve">и </w:t>
      </w:r>
      <w:r w:rsidR="00AE500F" w:rsidRPr="00D21A29">
        <w:rPr>
          <w:rFonts w:ascii="Times New Roman" w:hAnsi="Times New Roman" w:cs="Times New Roman"/>
          <w:sz w:val="24"/>
          <w:szCs w:val="24"/>
          <w:lang w:val="sr-Cyrl-CS"/>
        </w:rPr>
        <w:t>Немо</w:t>
      </w:r>
      <w:r w:rsidR="001B5E7D" w:rsidRPr="00D21A29">
        <w:rPr>
          <w:rFonts w:ascii="Times New Roman" w:hAnsi="Times New Roman" w:cs="Times New Roman"/>
          <w:sz w:val="24"/>
          <w:szCs w:val="24"/>
          <w:lang w:val="sr-Cyrl-CS"/>
        </w:rPr>
        <w:t xml:space="preserve"> </w:t>
      </w:r>
      <w:r w:rsidR="00B40EF0" w:rsidRPr="00D21A29">
        <w:rPr>
          <w:rFonts w:ascii="Times New Roman" w:hAnsi="Times New Roman" w:cs="Times New Roman"/>
          <w:sz w:val="24"/>
          <w:szCs w:val="24"/>
          <w:lang w:val="sr-Cyrl-CS"/>
        </w:rPr>
        <w:t xml:space="preserve">у сарадњи </w:t>
      </w:r>
      <w:r w:rsidR="00DD250D" w:rsidRPr="00D21A29">
        <w:rPr>
          <w:rFonts w:ascii="Times New Roman" w:hAnsi="Times New Roman" w:cs="Times New Roman"/>
          <w:sz w:val="24"/>
          <w:szCs w:val="24"/>
          <w:lang w:val="sr-Cyrl-CS"/>
        </w:rPr>
        <w:t>са</w:t>
      </w:r>
      <w:r w:rsidR="00391E04" w:rsidRPr="00D21A29">
        <w:rPr>
          <w:rFonts w:ascii="Times New Roman" w:hAnsi="Times New Roman" w:cs="Times New Roman"/>
          <w:sz w:val="24"/>
          <w:szCs w:val="24"/>
          <w:lang w:val="sr-Cyrl-CS"/>
        </w:rPr>
        <w:t xml:space="preserve"> </w:t>
      </w:r>
      <w:r w:rsidR="00AE500F" w:rsidRPr="00D21A29">
        <w:rPr>
          <w:rFonts w:ascii="Times New Roman" w:hAnsi="Times New Roman" w:cs="Times New Roman"/>
          <w:sz w:val="24"/>
          <w:szCs w:val="24"/>
          <w:lang w:val="sr-Cyrl-CS"/>
        </w:rPr>
        <w:t>Немо</w:t>
      </w:r>
      <w:r w:rsidR="009A1593" w:rsidRPr="00D21A29">
        <w:rPr>
          <w:rFonts w:ascii="Times New Roman" w:hAnsi="Times New Roman" w:cs="Times New Roman"/>
          <w:sz w:val="24"/>
          <w:szCs w:val="24"/>
          <w:lang w:val="sr-Cyrl-CS"/>
        </w:rPr>
        <w:t xml:space="preserve"> из других уговорних страна и држава чланица (у даљем тексту: други </w:t>
      </w:r>
      <w:r w:rsidR="00AE500F" w:rsidRPr="00D21A29">
        <w:rPr>
          <w:rFonts w:ascii="Times New Roman" w:hAnsi="Times New Roman" w:cs="Times New Roman"/>
          <w:sz w:val="24"/>
          <w:szCs w:val="24"/>
          <w:lang w:val="sr-Cyrl-CS"/>
        </w:rPr>
        <w:t>Немо</w:t>
      </w:r>
      <w:r w:rsidR="009A1593" w:rsidRPr="00D21A29">
        <w:rPr>
          <w:rFonts w:ascii="Times New Roman" w:hAnsi="Times New Roman" w:cs="Times New Roman"/>
          <w:sz w:val="24"/>
          <w:szCs w:val="24"/>
          <w:lang w:val="sr-Cyrl-CS"/>
        </w:rPr>
        <w:t>)</w:t>
      </w:r>
      <w:r w:rsidR="00AD1F3F" w:rsidRPr="00D21A29">
        <w:rPr>
          <w:rFonts w:ascii="Times New Roman" w:hAnsi="Times New Roman" w:cs="Times New Roman"/>
          <w:sz w:val="24"/>
          <w:szCs w:val="24"/>
          <w:lang w:val="sr-Cyrl-CS"/>
        </w:rPr>
        <w:t xml:space="preserve"> </w:t>
      </w:r>
      <w:r w:rsidR="001B5E7D" w:rsidRPr="00D21A29">
        <w:rPr>
          <w:rFonts w:ascii="Times New Roman" w:hAnsi="Times New Roman" w:cs="Times New Roman"/>
          <w:sz w:val="24"/>
          <w:szCs w:val="24"/>
          <w:lang w:val="sr-Cyrl-CS"/>
        </w:rPr>
        <w:t>израђуј</w:t>
      </w:r>
      <w:r w:rsidR="00DD250D" w:rsidRPr="00D21A29">
        <w:rPr>
          <w:rFonts w:ascii="Times New Roman" w:hAnsi="Times New Roman" w:cs="Times New Roman"/>
          <w:sz w:val="24"/>
          <w:szCs w:val="24"/>
          <w:lang w:val="sr-Cyrl-CS"/>
        </w:rPr>
        <w:t>е</w:t>
      </w:r>
      <w:r w:rsidR="001B5E7D" w:rsidRPr="00D21A29">
        <w:rPr>
          <w:rFonts w:ascii="Times New Roman" w:hAnsi="Times New Roman" w:cs="Times New Roman"/>
          <w:sz w:val="24"/>
          <w:szCs w:val="24"/>
          <w:lang w:val="sr-Cyrl-CS"/>
        </w:rPr>
        <w:t xml:space="preserve"> одредбе и услове или методологије </w:t>
      </w:r>
      <w:r w:rsidR="00DD250D" w:rsidRPr="00D21A29">
        <w:rPr>
          <w:rFonts w:ascii="Times New Roman" w:hAnsi="Times New Roman" w:cs="Times New Roman"/>
          <w:sz w:val="24"/>
          <w:szCs w:val="24"/>
          <w:lang w:val="sr-Cyrl-CS"/>
        </w:rPr>
        <w:t>и</w:t>
      </w:r>
      <w:r w:rsidR="00391E04" w:rsidRPr="00D21A29">
        <w:rPr>
          <w:rFonts w:ascii="Times New Roman" w:hAnsi="Times New Roman" w:cs="Times New Roman"/>
          <w:sz w:val="24"/>
          <w:szCs w:val="24"/>
          <w:lang w:val="sr-Cyrl-CS"/>
        </w:rPr>
        <w:t xml:space="preserve"> </w:t>
      </w:r>
      <w:r w:rsidR="001B5E7D" w:rsidRPr="00D21A29">
        <w:rPr>
          <w:rFonts w:ascii="Times New Roman" w:hAnsi="Times New Roman" w:cs="Times New Roman"/>
          <w:sz w:val="24"/>
          <w:szCs w:val="24"/>
          <w:lang w:val="sr-Cyrl-CS"/>
        </w:rPr>
        <w:t>доставља их на одобрење</w:t>
      </w:r>
      <w:r w:rsidR="00F41B31" w:rsidRPr="00D21A29">
        <w:rPr>
          <w:rFonts w:ascii="Times New Roman" w:hAnsi="Times New Roman" w:cs="Times New Roman"/>
          <w:sz w:val="24"/>
          <w:szCs w:val="24"/>
          <w:lang w:val="sr-Cyrl-CS"/>
        </w:rPr>
        <w:t xml:space="preserve"> </w:t>
      </w:r>
      <w:r w:rsidR="00211F73" w:rsidRPr="00D21A29">
        <w:rPr>
          <w:rFonts w:ascii="Times New Roman" w:hAnsi="Times New Roman" w:cs="Times New Roman"/>
          <w:sz w:val="24"/>
          <w:szCs w:val="24"/>
          <w:lang w:val="sr-Cyrl-CS"/>
        </w:rPr>
        <w:t>ЕЦРБ-у, или АЦЕР-у ако су у питању државе чланице, или надлежним регулаторним телима</w:t>
      </w:r>
      <w:r w:rsidR="00B40EF0" w:rsidRPr="00D21A29">
        <w:rPr>
          <w:rFonts w:ascii="Times New Roman" w:hAnsi="Times New Roman" w:cs="Times New Roman"/>
          <w:sz w:val="24"/>
          <w:szCs w:val="24"/>
          <w:lang w:val="sr-Cyrl-CS"/>
        </w:rPr>
        <w:t>.</w:t>
      </w:r>
    </w:p>
    <w:p w14:paraId="12429010" w14:textId="1D2E2006" w:rsidR="0045254B" w:rsidRPr="00D21A29" w:rsidRDefault="00B40EF0"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уз помоћ ЕНТСО-Е ако је потребно и Немо из става 1. овог члана</w:t>
      </w:r>
      <w:r w:rsidR="004D0355" w:rsidRPr="00D21A29">
        <w:rPr>
          <w:rFonts w:ascii="Times New Roman" w:hAnsi="Times New Roman" w:cs="Times New Roman"/>
          <w:sz w:val="24"/>
          <w:szCs w:val="24"/>
          <w:lang w:val="sr-Cyrl-CS"/>
        </w:rPr>
        <w:t xml:space="preserve"> </w:t>
      </w:r>
      <w:r w:rsidR="0067607B" w:rsidRPr="00D21A29">
        <w:rPr>
          <w:rFonts w:ascii="Times New Roman" w:hAnsi="Times New Roman" w:cs="Times New Roman"/>
          <w:sz w:val="24"/>
          <w:szCs w:val="24"/>
          <w:lang w:val="sr-Cyrl-CS"/>
        </w:rPr>
        <w:t>редовно</w:t>
      </w:r>
      <w:r w:rsidR="00926AD3" w:rsidRPr="00D21A29">
        <w:rPr>
          <w:rFonts w:ascii="Times New Roman" w:hAnsi="Times New Roman" w:cs="Times New Roman"/>
          <w:sz w:val="24"/>
          <w:szCs w:val="24"/>
          <w:lang w:val="sr-Cyrl-CS"/>
        </w:rPr>
        <w:t xml:space="preserve"> </w:t>
      </w:r>
      <w:r w:rsidR="00555A14" w:rsidRPr="00D21A29">
        <w:rPr>
          <w:rFonts w:ascii="Times New Roman" w:hAnsi="Times New Roman" w:cs="Times New Roman"/>
          <w:sz w:val="24"/>
          <w:szCs w:val="24"/>
          <w:lang w:val="sr-Cyrl-CS"/>
        </w:rPr>
        <w:t>обавештава</w:t>
      </w:r>
      <w:r w:rsidRPr="00D21A29">
        <w:rPr>
          <w:rFonts w:ascii="Times New Roman" w:hAnsi="Times New Roman" w:cs="Times New Roman"/>
          <w:sz w:val="24"/>
          <w:szCs w:val="24"/>
          <w:lang w:val="sr-Cyrl-CS"/>
        </w:rPr>
        <w:t>ју</w:t>
      </w:r>
      <w:r w:rsidR="00926AD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надлежна регулаторна тела</w:t>
      </w:r>
      <w:r w:rsidR="00391E04" w:rsidRPr="00D21A29">
        <w:rPr>
          <w:rFonts w:ascii="Times New Roman" w:hAnsi="Times New Roman" w:cs="Times New Roman"/>
          <w:sz w:val="24"/>
          <w:szCs w:val="24"/>
          <w:lang w:val="sr-Cyrl-CS"/>
        </w:rPr>
        <w:t xml:space="preserve">, </w:t>
      </w:r>
      <w:r w:rsidR="001556DA" w:rsidRPr="00D21A29">
        <w:rPr>
          <w:rFonts w:ascii="Times New Roman" w:hAnsi="Times New Roman" w:cs="Times New Roman"/>
          <w:sz w:val="24"/>
          <w:szCs w:val="24"/>
          <w:lang w:val="sr-Cyrl-CS"/>
        </w:rPr>
        <w:t>ЕЦРБ</w:t>
      </w:r>
      <w:r w:rsidR="00926AD3" w:rsidRPr="00D21A29">
        <w:rPr>
          <w:rFonts w:ascii="Times New Roman" w:hAnsi="Times New Roman" w:cs="Times New Roman"/>
          <w:sz w:val="24"/>
          <w:szCs w:val="24"/>
          <w:lang w:val="sr-Cyrl-CS"/>
        </w:rPr>
        <w:t xml:space="preserve"> </w:t>
      </w:r>
      <w:r w:rsidR="00BE11A9" w:rsidRPr="00D21A29">
        <w:rPr>
          <w:rFonts w:ascii="Times New Roman" w:hAnsi="Times New Roman" w:cs="Times New Roman"/>
          <w:sz w:val="24"/>
          <w:szCs w:val="24"/>
          <w:lang w:val="sr-Cyrl-CS"/>
        </w:rPr>
        <w:t xml:space="preserve">у складу са Уговором о оснивању Енергетске заједнице </w:t>
      </w:r>
      <w:r w:rsidR="00926AD3" w:rsidRPr="00D21A29">
        <w:rPr>
          <w:rFonts w:ascii="Times New Roman" w:hAnsi="Times New Roman" w:cs="Times New Roman"/>
          <w:sz w:val="24"/>
          <w:szCs w:val="24"/>
          <w:lang w:val="sr-Cyrl-CS"/>
        </w:rPr>
        <w:t xml:space="preserve">и </w:t>
      </w:r>
      <w:r w:rsidR="001556DA" w:rsidRPr="00D21A29">
        <w:rPr>
          <w:rFonts w:ascii="Times New Roman" w:hAnsi="Times New Roman" w:cs="Times New Roman"/>
          <w:sz w:val="24"/>
          <w:szCs w:val="24"/>
          <w:lang w:val="sr-Cyrl-CS"/>
        </w:rPr>
        <w:t>АЦЕР</w:t>
      </w:r>
      <w:r w:rsidRPr="00D21A29">
        <w:rPr>
          <w:rFonts w:ascii="Times New Roman" w:hAnsi="Times New Roman" w:cs="Times New Roman"/>
          <w:sz w:val="24"/>
          <w:szCs w:val="24"/>
          <w:lang w:val="sr-Cyrl-CS"/>
        </w:rPr>
        <w:t xml:space="preserve"> ако су у питању државе чланице</w:t>
      </w:r>
      <w:r w:rsidR="00DC0D0C" w:rsidRPr="00D21A29">
        <w:rPr>
          <w:rFonts w:ascii="Times New Roman" w:hAnsi="Times New Roman" w:cs="Times New Roman"/>
          <w:sz w:val="24"/>
          <w:szCs w:val="24"/>
          <w:lang w:val="sr-Cyrl-CS"/>
        </w:rPr>
        <w:t>,</w:t>
      </w:r>
      <w:r w:rsidR="00926AD3" w:rsidRPr="00D21A29">
        <w:rPr>
          <w:rFonts w:ascii="Times New Roman" w:hAnsi="Times New Roman" w:cs="Times New Roman"/>
          <w:sz w:val="24"/>
          <w:szCs w:val="24"/>
          <w:lang w:val="sr-Cyrl-CS"/>
        </w:rPr>
        <w:t xml:space="preserve"> о напретку развоја </w:t>
      </w:r>
      <w:r w:rsidR="00555A14" w:rsidRPr="00D21A29">
        <w:rPr>
          <w:rFonts w:ascii="Times New Roman" w:hAnsi="Times New Roman" w:cs="Times New Roman"/>
          <w:sz w:val="24"/>
          <w:szCs w:val="24"/>
          <w:lang w:val="sr-Cyrl-CS"/>
        </w:rPr>
        <w:t>ов</w:t>
      </w:r>
      <w:r w:rsidR="00926AD3" w:rsidRPr="00D21A29">
        <w:rPr>
          <w:rFonts w:ascii="Times New Roman" w:hAnsi="Times New Roman" w:cs="Times New Roman"/>
          <w:sz w:val="24"/>
          <w:szCs w:val="24"/>
          <w:lang w:val="sr-Cyrl-CS"/>
        </w:rPr>
        <w:t xml:space="preserve">их одредаба и </w:t>
      </w:r>
      <w:r w:rsidR="008005B0" w:rsidRPr="00D21A29">
        <w:rPr>
          <w:rFonts w:ascii="Times New Roman" w:hAnsi="Times New Roman" w:cs="Times New Roman"/>
          <w:sz w:val="24"/>
          <w:szCs w:val="24"/>
          <w:lang w:val="sr-Cyrl-CS"/>
        </w:rPr>
        <w:t>услов</w:t>
      </w:r>
      <w:r w:rsidR="00926AD3" w:rsidRPr="00D21A29">
        <w:rPr>
          <w:rFonts w:ascii="Times New Roman" w:hAnsi="Times New Roman" w:cs="Times New Roman"/>
          <w:sz w:val="24"/>
          <w:szCs w:val="24"/>
          <w:lang w:val="sr-Cyrl-CS"/>
        </w:rPr>
        <w:t xml:space="preserve">а или методологија. </w:t>
      </w:r>
    </w:p>
    <w:p w14:paraId="5BF2621A" w14:textId="05B573F5" w:rsidR="00244BAE" w:rsidRPr="00D21A29" w:rsidRDefault="009E24D7"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Ако ОПС или НЕМО не доставе почетни или измењени предлог одредб</w:t>
      </w:r>
      <w:r w:rsidR="00244BAE"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услов</w:t>
      </w:r>
      <w:r w:rsidR="00244BA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или методологиј</w:t>
      </w:r>
      <w:r w:rsidR="00244BA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244BAE" w:rsidRPr="00D21A29">
        <w:rPr>
          <w:rFonts w:ascii="Times New Roman" w:hAnsi="Times New Roman" w:cs="Times New Roman"/>
          <w:sz w:val="24"/>
          <w:szCs w:val="24"/>
          <w:lang w:val="sr-Cyrl-CS"/>
        </w:rPr>
        <w:t xml:space="preserve">на одобрење </w:t>
      </w:r>
      <w:r w:rsidRPr="00D21A29">
        <w:rPr>
          <w:rFonts w:ascii="Times New Roman" w:hAnsi="Times New Roman" w:cs="Times New Roman"/>
          <w:sz w:val="24"/>
          <w:szCs w:val="24"/>
          <w:lang w:val="sr-Cyrl-CS"/>
        </w:rPr>
        <w:t xml:space="preserve">надлежним регулаторним органима </w:t>
      </w:r>
      <w:r w:rsidR="00244BAE" w:rsidRPr="00D21A29">
        <w:rPr>
          <w:rFonts w:ascii="Times New Roman" w:hAnsi="Times New Roman" w:cs="Times New Roman"/>
          <w:sz w:val="24"/>
          <w:szCs w:val="24"/>
          <w:lang w:val="sr-Cyrl-CS"/>
        </w:rPr>
        <w:t xml:space="preserve">у складу са ставом 6. овог члана </w:t>
      </w:r>
      <w:r w:rsidRPr="00D21A29">
        <w:rPr>
          <w:rFonts w:ascii="Times New Roman" w:hAnsi="Times New Roman" w:cs="Times New Roman"/>
          <w:sz w:val="24"/>
          <w:szCs w:val="24"/>
          <w:lang w:val="sr-Cyrl-CS"/>
        </w:rPr>
        <w:t>или АЦЕР ако су у питању државе чланице у складу са ст</w:t>
      </w:r>
      <w:r w:rsidR="00244BAE" w:rsidRPr="00D21A29">
        <w:rPr>
          <w:rFonts w:ascii="Times New Roman" w:hAnsi="Times New Roman" w:cs="Times New Roman"/>
          <w:sz w:val="24"/>
          <w:szCs w:val="24"/>
          <w:lang w:val="sr-Cyrl-CS"/>
        </w:rPr>
        <w:t>авом 7</w:t>
      </w:r>
      <w:r w:rsidRPr="00D21A29">
        <w:rPr>
          <w:rFonts w:ascii="Times New Roman" w:hAnsi="Times New Roman" w:cs="Times New Roman"/>
          <w:sz w:val="24"/>
          <w:szCs w:val="24"/>
          <w:lang w:val="sr-Cyrl-CS"/>
        </w:rPr>
        <w:t>. овог члана дужни су да надлежним регулаторним органима, ЕЦРБ у складу са Уговором о оснивању Енергетске заједнице и АЦЕР ако су у питању државе чланице, достав</w:t>
      </w:r>
      <w:r w:rsidR="00244BAE"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нацрте предлога одред</w:t>
      </w:r>
      <w:r w:rsidR="00244BAE" w:rsidRPr="00D21A29">
        <w:rPr>
          <w:rFonts w:ascii="Times New Roman" w:hAnsi="Times New Roman" w:cs="Times New Roman"/>
          <w:sz w:val="24"/>
          <w:szCs w:val="24"/>
          <w:lang w:val="sr-Cyrl-CS"/>
        </w:rPr>
        <w:t xml:space="preserve">би, </w:t>
      </w:r>
      <w:r w:rsidRPr="00D21A29">
        <w:rPr>
          <w:rFonts w:ascii="Times New Roman" w:hAnsi="Times New Roman" w:cs="Times New Roman"/>
          <w:sz w:val="24"/>
          <w:szCs w:val="24"/>
          <w:lang w:val="sr-Cyrl-CS"/>
        </w:rPr>
        <w:t>услова или методологиј</w:t>
      </w:r>
      <w:r w:rsidR="00244BAE" w:rsidRPr="00D21A29">
        <w:rPr>
          <w:rFonts w:ascii="Times New Roman" w:hAnsi="Times New Roman" w:cs="Times New Roman"/>
          <w:sz w:val="24"/>
          <w:szCs w:val="24"/>
          <w:lang w:val="sr-Cyrl-CS"/>
        </w:rPr>
        <w:t>а са образложењем које садржи разлоге недостављања</w:t>
      </w:r>
      <w:r w:rsidR="00244BAE" w:rsidRPr="00D21A29">
        <w:rPr>
          <w:rStyle w:val="rynqvb"/>
          <w:rFonts w:ascii="Roboto" w:hAnsi="Roboto"/>
          <w:color w:val="3C4043"/>
          <w:sz w:val="27"/>
          <w:szCs w:val="27"/>
          <w:shd w:val="clear" w:color="auto" w:fill="F5F5F5"/>
          <w:lang w:val="sr-Cyrl-CS"/>
        </w:rPr>
        <w:t>.</w:t>
      </w:r>
    </w:p>
    <w:p w14:paraId="363D599F" w14:textId="4251F326" w:rsidR="009E24D7" w:rsidRPr="00D21A29" w:rsidRDefault="00244BAE"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ЕЦРБ, АЦЕР ако су у питању државе чланице и </w:t>
      </w:r>
      <w:r w:rsidR="009E24D7" w:rsidRPr="00D21A29">
        <w:rPr>
          <w:rFonts w:ascii="Times New Roman" w:hAnsi="Times New Roman" w:cs="Times New Roman"/>
          <w:sz w:val="24"/>
          <w:szCs w:val="24"/>
          <w:lang w:val="sr-Cyrl-CS"/>
        </w:rPr>
        <w:t xml:space="preserve">сви надлежни регулаторни органи заједно или </w:t>
      </w:r>
      <w:r w:rsidR="00B3654E" w:rsidRPr="00D21A29">
        <w:rPr>
          <w:rFonts w:ascii="Times New Roman" w:hAnsi="Times New Roman" w:cs="Times New Roman"/>
          <w:sz w:val="24"/>
          <w:szCs w:val="24"/>
          <w:lang w:val="sr-Cyrl-CS"/>
        </w:rPr>
        <w:t xml:space="preserve">Агенција </w:t>
      </w:r>
      <w:r w:rsidR="009E24D7" w:rsidRPr="00D21A29">
        <w:rPr>
          <w:rFonts w:ascii="Times New Roman" w:hAnsi="Times New Roman" w:cs="Times New Roman"/>
          <w:sz w:val="24"/>
          <w:szCs w:val="24"/>
          <w:lang w:val="sr-Cyrl-CS"/>
        </w:rPr>
        <w:t>предуз</w:t>
      </w:r>
      <w:r w:rsidRPr="00D21A29">
        <w:rPr>
          <w:rFonts w:ascii="Times New Roman" w:hAnsi="Times New Roman" w:cs="Times New Roman"/>
          <w:sz w:val="24"/>
          <w:szCs w:val="24"/>
          <w:lang w:val="sr-Cyrl-CS"/>
        </w:rPr>
        <w:t>има</w:t>
      </w:r>
      <w:r w:rsidR="00B3654E" w:rsidRPr="00D21A29">
        <w:rPr>
          <w:rFonts w:ascii="Times New Roman" w:hAnsi="Times New Roman" w:cs="Times New Roman"/>
          <w:sz w:val="24"/>
          <w:szCs w:val="24"/>
          <w:lang w:val="sr-Cyrl-CS"/>
        </w:rPr>
        <w:t>ју</w:t>
      </w:r>
      <w:r w:rsidRPr="00D21A29">
        <w:rPr>
          <w:rFonts w:ascii="Times New Roman" w:hAnsi="Times New Roman" w:cs="Times New Roman"/>
          <w:sz w:val="24"/>
          <w:szCs w:val="24"/>
          <w:lang w:val="sr-Cyrl-CS"/>
        </w:rPr>
        <w:t xml:space="preserve"> активности </w:t>
      </w:r>
      <w:r w:rsidR="00A31458" w:rsidRPr="00D21A29">
        <w:rPr>
          <w:rFonts w:ascii="Times New Roman" w:hAnsi="Times New Roman" w:cs="Times New Roman"/>
          <w:sz w:val="24"/>
          <w:szCs w:val="24"/>
          <w:lang w:val="sr-Cyrl-CS"/>
        </w:rPr>
        <w:t xml:space="preserve">на усаглашавању, припреми и одобравању одредби, </w:t>
      </w:r>
      <w:r w:rsidR="009E24D7" w:rsidRPr="00D21A29">
        <w:rPr>
          <w:rFonts w:ascii="Times New Roman" w:hAnsi="Times New Roman" w:cs="Times New Roman"/>
          <w:sz w:val="24"/>
          <w:szCs w:val="24"/>
          <w:lang w:val="sr-Cyrl-CS"/>
        </w:rPr>
        <w:t xml:space="preserve">услова или методологија </w:t>
      </w:r>
      <w:r w:rsidR="00A31458" w:rsidRPr="00D21A29">
        <w:rPr>
          <w:rFonts w:ascii="Times New Roman" w:hAnsi="Times New Roman" w:cs="Times New Roman"/>
          <w:sz w:val="24"/>
          <w:szCs w:val="24"/>
          <w:lang w:val="sr-Cyrl-CS"/>
        </w:rPr>
        <w:t>из ст. 6, 7. и 8 овог члана</w:t>
      </w:r>
      <w:r w:rsidR="009E24D7" w:rsidRPr="00D21A29">
        <w:rPr>
          <w:rFonts w:ascii="Times New Roman" w:hAnsi="Times New Roman" w:cs="Times New Roman"/>
          <w:sz w:val="24"/>
          <w:szCs w:val="24"/>
          <w:lang w:val="sr-Cyrl-CS"/>
        </w:rPr>
        <w:t xml:space="preserve"> и одобрава их.</w:t>
      </w:r>
    </w:p>
    <w:p w14:paraId="542B2598" w14:textId="723F6089" w:rsidR="00396CFF" w:rsidRPr="00D21A29" w:rsidRDefault="00184FB3"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Агенција</w:t>
      </w:r>
      <w:r w:rsidR="00396CFF" w:rsidRPr="00D21A29">
        <w:rPr>
          <w:rFonts w:ascii="Times New Roman" w:hAnsi="Times New Roman" w:cs="Times New Roman"/>
          <w:sz w:val="24"/>
          <w:szCs w:val="24"/>
          <w:lang w:val="sr-Cyrl-CS"/>
        </w:rPr>
        <w:t xml:space="preserve"> или ако је потребно ЕЦРБ у складу са Уговором о оснивању Енергетске заједнице и АЦЕР ако су у питању државе чланице одобрава одредбе и услове или методологије које су израдили ОПС у сарадњи са ОПС-овима, односно Немо са другим Немо из других уговорних страна и држава чланица или ће по потреби изменити предлоге, након обављених консултација са предлагачима, како би се допринело интеграцији тржишта, недискриминацији, ефективној конкуренцији и правилном функционисању тржишта.</w:t>
      </w:r>
    </w:p>
    <w:p w14:paraId="73891D95" w14:textId="008FDD70" w:rsidR="0045254B" w:rsidRPr="00D21A29" w:rsidRDefault="00D01CFB" w:rsidP="00283DF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ОПС </w:t>
      </w:r>
      <w:r w:rsidR="000260A7" w:rsidRPr="00D21A29">
        <w:rPr>
          <w:rFonts w:ascii="Times New Roman" w:hAnsi="Times New Roman" w:cs="Times New Roman"/>
          <w:sz w:val="24"/>
          <w:szCs w:val="24"/>
          <w:lang w:val="sr-Cyrl-CS"/>
        </w:rPr>
        <w:t xml:space="preserve">и </w:t>
      </w:r>
      <w:r w:rsidR="00AE500F" w:rsidRPr="00D21A29">
        <w:rPr>
          <w:rFonts w:ascii="Times New Roman" w:hAnsi="Times New Roman" w:cs="Times New Roman"/>
          <w:sz w:val="24"/>
          <w:szCs w:val="24"/>
          <w:lang w:val="sr-Cyrl-CS"/>
        </w:rPr>
        <w:t>Н</w:t>
      </w:r>
      <w:r w:rsidR="00E10531" w:rsidRPr="00D21A29">
        <w:rPr>
          <w:rFonts w:ascii="Times New Roman" w:hAnsi="Times New Roman" w:cs="Times New Roman"/>
          <w:sz w:val="24"/>
          <w:szCs w:val="24"/>
          <w:lang w:val="sr-Cyrl-CS"/>
        </w:rPr>
        <w:t>емо</w:t>
      </w:r>
      <w:r w:rsidR="003F45F4" w:rsidRPr="00D21A29">
        <w:rPr>
          <w:rFonts w:ascii="Times New Roman" w:hAnsi="Times New Roman" w:cs="Times New Roman"/>
          <w:sz w:val="24"/>
          <w:szCs w:val="24"/>
          <w:lang w:val="sr-Cyrl-CS"/>
        </w:rPr>
        <w:t>,</w:t>
      </w:r>
      <w:r w:rsidR="000260A7" w:rsidRPr="00D21A29">
        <w:rPr>
          <w:rFonts w:ascii="Times New Roman" w:hAnsi="Times New Roman" w:cs="Times New Roman"/>
          <w:sz w:val="24"/>
          <w:szCs w:val="24"/>
          <w:lang w:val="sr-Cyrl-CS"/>
        </w:rPr>
        <w:t xml:space="preserve"> </w:t>
      </w:r>
      <w:r w:rsidR="003F45F4" w:rsidRPr="00D21A29">
        <w:rPr>
          <w:rFonts w:ascii="Times New Roman" w:hAnsi="Times New Roman" w:cs="Times New Roman"/>
          <w:sz w:val="24"/>
          <w:szCs w:val="24"/>
          <w:lang w:val="sr-Cyrl-CS"/>
        </w:rPr>
        <w:t xml:space="preserve">у складу са </w:t>
      </w:r>
      <w:r w:rsidR="00B10EF1" w:rsidRPr="00D21A29">
        <w:rPr>
          <w:rFonts w:ascii="Times New Roman" w:hAnsi="Times New Roman" w:cs="Times New Roman"/>
          <w:sz w:val="24"/>
          <w:szCs w:val="24"/>
          <w:lang w:val="sr-Cyrl-CS"/>
        </w:rPr>
        <w:t>Уговором о оснивању Енергетске заједнице</w:t>
      </w:r>
      <w:r w:rsidR="003F45F4" w:rsidRPr="00D21A29">
        <w:rPr>
          <w:rFonts w:ascii="Times New Roman" w:hAnsi="Times New Roman" w:cs="Times New Roman"/>
          <w:sz w:val="24"/>
          <w:szCs w:val="24"/>
          <w:lang w:val="sr-Cyrl-CS"/>
        </w:rPr>
        <w:t xml:space="preserve">, </w:t>
      </w:r>
      <w:r w:rsidR="000260A7" w:rsidRPr="00D21A29">
        <w:rPr>
          <w:rFonts w:ascii="Times New Roman" w:hAnsi="Times New Roman" w:cs="Times New Roman"/>
          <w:sz w:val="24"/>
          <w:szCs w:val="24"/>
          <w:lang w:val="sr-Cyrl-CS"/>
        </w:rPr>
        <w:t xml:space="preserve">примењују </w:t>
      </w:r>
      <w:r w:rsidR="0087763E" w:rsidRPr="00D21A29">
        <w:rPr>
          <w:rFonts w:ascii="Times New Roman" w:hAnsi="Times New Roman" w:cs="Times New Roman"/>
          <w:sz w:val="24"/>
          <w:szCs w:val="24"/>
          <w:lang w:val="sr-Cyrl-CS"/>
        </w:rPr>
        <w:t>след</w:t>
      </w:r>
      <w:r w:rsidR="0060113C" w:rsidRPr="00D21A29">
        <w:rPr>
          <w:rFonts w:ascii="Times New Roman" w:hAnsi="Times New Roman" w:cs="Times New Roman"/>
          <w:sz w:val="24"/>
          <w:szCs w:val="24"/>
          <w:lang w:val="sr-Cyrl-CS"/>
        </w:rPr>
        <w:t>ећ</w:t>
      </w:r>
      <w:r w:rsidR="000260A7" w:rsidRPr="00D21A29">
        <w:rPr>
          <w:rFonts w:ascii="Times New Roman" w:hAnsi="Times New Roman" w:cs="Times New Roman"/>
          <w:sz w:val="24"/>
          <w:szCs w:val="24"/>
          <w:lang w:val="sr-Cyrl-CS"/>
        </w:rPr>
        <w:t>е</w:t>
      </w:r>
      <w:r w:rsidR="0060113C" w:rsidRPr="00D21A29">
        <w:rPr>
          <w:rFonts w:ascii="Times New Roman" w:hAnsi="Times New Roman" w:cs="Times New Roman"/>
          <w:sz w:val="24"/>
          <w:szCs w:val="24"/>
          <w:lang w:val="sr-Cyrl-CS"/>
        </w:rPr>
        <w:t xml:space="preserve"> одредб</w:t>
      </w:r>
      <w:r w:rsidR="00F7153D" w:rsidRPr="00D21A29">
        <w:rPr>
          <w:rFonts w:ascii="Times New Roman" w:hAnsi="Times New Roman" w:cs="Times New Roman"/>
          <w:sz w:val="24"/>
          <w:szCs w:val="24"/>
          <w:lang w:val="sr-Cyrl-CS"/>
        </w:rPr>
        <w:t>e</w:t>
      </w:r>
      <w:r w:rsidR="0060113C" w:rsidRPr="00D21A29">
        <w:rPr>
          <w:rFonts w:ascii="Times New Roman" w:hAnsi="Times New Roman" w:cs="Times New Roman"/>
          <w:sz w:val="24"/>
          <w:szCs w:val="24"/>
          <w:lang w:val="sr-Cyrl-CS"/>
        </w:rPr>
        <w:t xml:space="preserve"> и </w:t>
      </w:r>
      <w:r w:rsidR="000260A7" w:rsidRPr="00D21A29">
        <w:rPr>
          <w:rFonts w:ascii="Times New Roman" w:hAnsi="Times New Roman" w:cs="Times New Roman"/>
          <w:sz w:val="24"/>
          <w:szCs w:val="24"/>
          <w:lang w:val="sr-Cyrl-CS"/>
        </w:rPr>
        <w:t xml:space="preserve">услове </w:t>
      </w:r>
      <w:r w:rsidR="0060113C" w:rsidRPr="00D21A29">
        <w:rPr>
          <w:rFonts w:ascii="Times New Roman" w:hAnsi="Times New Roman" w:cs="Times New Roman"/>
          <w:sz w:val="24"/>
          <w:szCs w:val="24"/>
          <w:lang w:val="sr-Cyrl-CS"/>
        </w:rPr>
        <w:t xml:space="preserve">или </w:t>
      </w:r>
      <w:r w:rsidR="000260A7" w:rsidRPr="00D21A29">
        <w:rPr>
          <w:rFonts w:ascii="Times New Roman" w:hAnsi="Times New Roman" w:cs="Times New Roman"/>
          <w:sz w:val="24"/>
          <w:szCs w:val="24"/>
          <w:lang w:val="sr-Cyrl-CS"/>
        </w:rPr>
        <w:t xml:space="preserve">методологије </w:t>
      </w:r>
      <w:r w:rsidR="00F80801" w:rsidRPr="00D21A29">
        <w:rPr>
          <w:rFonts w:ascii="Times New Roman" w:hAnsi="Times New Roman" w:cs="Times New Roman"/>
          <w:sz w:val="24"/>
          <w:szCs w:val="24"/>
          <w:lang w:val="sr-Cyrl-CS"/>
        </w:rPr>
        <w:t xml:space="preserve">и све њихове измене и допуне </w:t>
      </w:r>
      <w:r w:rsidR="00BD6E0A" w:rsidRPr="00D21A29">
        <w:rPr>
          <w:rFonts w:ascii="Times New Roman" w:hAnsi="Times New Roman" w:cs="Times New Roman"/>
          <w:sz w:val="24"/>
          <w:szCs w:val="24"/>
          <w:lang w:val="sr-Cyrl-CS"/>
        </w:rPr>
        <w:t xml:space="preserve">које </w:t>
      </w:r>
      <w:r w:rsidR="002F4FD8" w:rsidRPr="00D21A29">
        <w:rPr>
          <w:rFonts w:ascii="Times New Roman" w:hAnsi="Times New Roman" w:cs="Times New Roman"/>
          <w:sz w:val="24"/>
          <w:szCs w:val="24"/>
          <w:lang w:val="sr-Cyrl-CS"/>
        </w:rPr>
        <w:t>подлеж</w:t>
      </w:r>
      <w:r w:rsidR="0060113C" w:rsidRPr="00D21A29">
        <w:rPr>
          <w:rFonts w:ascii="Times New Roman" w:hAnsi="Times New Roman" w:cs="Times New Roman"/>
          <w:sz w:val="24"/>
          <w:szCs w:val="24"/>
          <w:lang w:val="sr-Cyrl-CS"/>
        </w:rPr>
        <w:t>у одобрењу</w:t>
      </w:r>
      <w:r w:rsidR="00F80801" w:rsidRPr="00D21A29">
        <w:rPr>
          <w:rFonts w:ascii="Times New Roman" w:hAnsi="Times New Roman" w:cs="Times New Roman"/>
          <w:sz w:val="24"/>
          <w:szCs w:val="24"/>
          <w:lang w:val="sr-Cyrl-CS"/>
        </w:rPr>
        <w:t xml:space="preserve"> </w:t>
      </w:r>
      <w:r w:rsidR="001556DA" w:rsidRPr="00D21A29">
        <w:rPr>
          <w:rFonts w:ascii="Times New Roman" w:hAnsi="Times New Roman" w:cs="Times New Roman"/>
          <w:sz w:val="24"/>
          <w:szCs w:val="24"/>
          <w:lang w:val="sr-Cyrl-CS"/>
        </w:rPr>
        <w:t>АЦЕР</w:t>
      </w:r>
      <w:r w:rsidR="0056361C" w:rsidRPr="00D21A29">
        <w:rPr>
          <w:rFonts w:ascii="Times New Roman" w:hAnsi="Times New Roman" w:cs="Times New Roman"/>
          <w:sz w:val="24"/>
          <w:szCs w:val="24"/>
          <w:lang w:val="sr-Cyrl-CS"/>
        </w:rPr>
        <w:t xml:space="preserve"> и то</w:t>
      </w:r>
      <w:r w:rsidR="0060113C" w:rsidRPr="00D21A29">
        <w:rPr>
          <w:rFonts w:ascii="Times New Roman" w:hAnsi="Times New Roman" w:cs="Times New Roman"/>
          <w:sz w:val="24"/>
          <w:szCs w:val="24"/>
          <w:lang w:val="sr-Cyrl-CS"/>
        </w:rPr>
        <w:t xml:space="preserve">: </w:t>
      </w:r>
    </w:p>
    <w:p w14:paraId="6E40D0E4" w14:textId="4C8C0AC5" w:rsidR="0045254B" w:rsidRPr="00D21A29" w:rsidRDefault="002A2210" w:rsidP="009E24D7">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0113C" w:rsidRPr="00D21A29">
        <w:rPr>
          <w:rFonts w:ascii="Times New Roman" w:hAnsi="Times New Roman" w:cs="Times New Roman"/>
          <w:sz w:val="24"/>
          <w:szCs w:val="24"/>
          <w:lang w:val="sr-Cyrl-CS"/>
        </w:rPr>
        <w:t xml:space="preserve">) план заједничког извођења функција оператора </w:t>
      </w:r>
      <w:r w:rsidR="00F362AC" w:rsidRPr="00D21A29">
        <w:rPr>
          <w:rFonts w:ascii="Times New Roman" w:hAnsi="Times New Roman" w:cs="Times New Roman"/>
          <w:sz w:val="24"/>
          <w:szCs w:val="24"/>
          <w:lang w:val="sr-Cyrl-CS"/>
        </w:rPr>
        <w:t xml:space="preserve">спајања </w:t>
      </w:r>
      <w:r w:rsidR="0060113C" w:rsidRPr="00D21A29">
        <w:rPr>
          <w:rFonts w:ascii="Times New Roman" w:hAnsi="Times New Roman" w:cs="Times New Roman"/>
          <w:sz w:val="24"/>
          <w:szCs w:val="24"/>
          <w:lang w:val="sr-Cyrl-CS"/>
        </w:rPr>
        <w:t>тржиш</w:t>
      </w:r>
      <w:r w:rsidR="00F362AC" w:rsidRPr="00D21A29">
        <w:rPr>
          <w:rFonts w:ascii="Times New Roman" w:hAnsi="Times New Roman" w:cs="Times New Roman"/>
          <w:sz w:val="24"/>
          <w:szCs w:val="24"/>
          <w:lang w:val="sr-Cyrl-CS"/>
        </w:rPr>
        <w:t>та</w:t>
      </w:r>
      <w:r w:rsidR="0060113C"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C712BC" w:rsidRPr="00D21A29">
        <w:rPr>
          <w:rFonts w:ascii="Times New Roman" w:hAnsi="Times New Roman" w:cs="Times New Roman"/>
          <w:sz w:val="24"/>
          <w:szCs w:val="24"/>
          <w:lang w:val="sr-Cyrl-CS"/>
        </w:rPr>
        <w:t>чланом 183</w:t>
      </w:r>
      <w:r w:rsidR="00A06812" w:rsidRPr="00D21A29">
        <w:rPr>
          <w:rFonts w:ascii="Times New Roman" w:hAnsi="Times New Roman" w:cs="Times New Roman"/>
          <w:sz w:val="24"/>
          <w:szCs w:val="24"/>
          <w:lang w:val="sr-Cyrl-CS"/>
        </w:rPr>
        <w:t xml:space="preserve">ј став 2. тачка 1) </w:t>
      </w:r>
      <w:r w:rsidR="004C248D" w:rsidRPr="00D21A29">
        <w:rPr>
          <w:rFonts w:ascii="Times New Roman" w:hAnsi="Times New Roman" w:cs="Times New Roman"/>
          <w:sz w:val="24"/>
          <w:szCs w:val="24"/>
          <w:lang w:val="sr-Cyrl-CS"/>
        </w:rPr>
        <w:t>Закон</w:t>
      </w:r>
      <w:r w:rsidR="00A06812" w:rsidRPr="00D21A29">
        <w:rPr>
          <w:rFonts w:ascii="Times New Roman" w:hAnsi="Times New Roman" w:cs="Times New Roman"/>
          <w:sz w:val="24"/>
          <w:szCs w:val="24"/>
          <w:lang w:val="sr-Cyrl-CS"/>
        </w:rPr>
        <w:t>а</w:t>
      </w:r>
      <w:r w:rsidR="00B75A70" w:rsidRPr="00D21A29">
        <w:rPr>
          <w:rFonts w:ascii="Times New Roman" w:hAnsi="Times New Roman" w:cs="Times New Roman"/>
          <w:sz w:val="24"/>
          <w:szCs w:val="24"/>
          <w:lang w:val="sr-Cyrl-CS"/>
        </w:rPr>
        <w:t>;</w:t>
      </w:r>
      <w:r w:rsidR="00E84D90" w:rsidRPr="00D21A29">
        <w:rPr>
          <w:rFonts w:ascii="Times New Roman" w:hAnsi="Times New Roman" w:cs="Times New Roman"/>
          <w:sz w:val="24"/>
          <w:szCs w:val="24"/>
          <w:lang w:val="sr-Cyrl-CS"/>
        </w:rPr>
        <w:t xml:space="preserve"> </w:t>
      </w:r>
    </w:p>
    <w:p w14:paraId="479AAD18" w14:textId="5181601F" w:rsidR="0045254B" w:rsidRPr="00D21A29" w:rsidRDefault="002A2210"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0113C" w:rsidRPr="00D21A29">
        <w:rPr>
          <w:rFonts w:ascii="Times New Roman" w:hAnsi="Times New Roman" w:cs="Times New Roman"/>
          <w:sz w:val="24"/>
          <w:szCs w:val="24"/>
          <w:lang w:val="sr-Cyrl-CS"/>
        </w:rPr>
        <w:t xml:space="preserve">) </w:t>
      </w:r>
      <w:r w:rsidR="00D01CFB" w:rsidRPr="00D21A29">
        <w:rPr>
          <w:rFonts w:ascii="Times New Roman" w:hAnsi="Times New Roman" w:cs="Times New Roman"/>
          <w:sz w:val="24"/>
          <w:szCs w:val="24"/>
          <w:lang w:val="sr-Cyrl-CS"/>
        </w:rPr>
        <w:t xml:space="preserve">регион </w:t>
      </w:r>
      <w:r w:rsidR="0060113C" w:rsidRPr="00D21A29">
        <w:rPr>
          <w:rFonts w:ascii="Times New Roman" w:hAnsi="Times New Roman" w:cs="Times New Roman"/>
          <w:sz w:val="24"/>
          <w:szCs w:val="24"/>
          <w:lang w:val="sr-Cyrl-CS"/>
        </w:rPr>
        <w:t xml:space="preserve">за прорачун капацитета </w:t>
      </w:r>
      <w:r w:rsidR="004A753B" w:rsidRPr="00D21A29">
        <w:rPr>
          <w:rFonts w:ascii="Times New Roman" w:hAnsi="Times New Roman" w:cs="Times New Roman"/>
          <w:sz w:val="24"/>
          <w:szCs w:val="24"/>
          <w:lang w:val="sr-Cyrl-CS"/>
        </w:rPr>
        <w:t xml:space="preserve">између зона трговања </w:t>
      </w:r>
      <w:r w:rsidR="00972DCC" w:rsidRPr="00D21A29">
        <w:rPr>
          <w:rFonts w:ascii="Times New Roman" w:hAnsi="Times New Roman" w:cs="Times New Roman"/>
          <w:sz w:val="24"/>
          <w:szCs w:val="24"/>
          <w:lang w:val="sr-Cyrl-CS"/>
        </w:rPr>
        <w:t xml:space="preserve">у складу са </w:t>
      </w:r>
      <w:r w:rsidR="004A753B" w:rsidRPr="00D21A29">
        <w:rPr>
          <w:rFonts w:ascii="Times New Roman" w:hAnsi="Times New Roman" w:cs="Times New Roman"/>
          <w:sz w:val="24"/>
          <w:szCs w:val="24"/>
          <w:lang w:val="sr-Cyrl-CS"/>
        </w:rPr>
        <w:t>чл</w:t>
      </w:r>
      <w:r w:rsidR="00972DCC" w:rsidRPr="00D21A29">
        <w:rPr>
          <w:rFonts w:ascii="Times New Roman" w:hAnsi="Times New Roman" w:cs="Times New Roman"/>
          <w:sz w:val="24"/>
          <w:szCs w:val="24"/>
          <w:lang w:val="sr-Cyrl-CS"/>
        </w:rPr>
        <w:t xml:space="preserve">аном </w:t>
      </w:r>
      <w:r w:rsidR="004A753B" w:rsidRPr="00D21A29">
        <w:rPr>
          <w:rFonts w:ascii="Times New Roman" w:hAnsi="Times New Roman" w:cs="Times New Roman"/>
          <w:sz w:val="24"/>
          <w:szCs w:val="24"/>
          <w:lang w:val="sr-Cyrl-CS"/>
        </w:rPr>
        <w:t>183ј став 3. тачка 1)</w:t>
      </w:r>
      <w:r w:rsidR="00CC3D12" w:rsidRPr="00D21A29">
        <w:rPr>
          <w:rFonts w:ascii="Times New Roman" w:hAnsi="Times New Roman" w:cs="Times New Roman"/>
          <w:sz w:val="24"/>
          <w:szCs w:val="24"/>
          <w:lang w:val="sr-Cyrl-CS"/>
        </w:rPr>
        <w:t xml:space="preserve"> Закона</w:t>
      </w:r>
      <w:r w:rsidR="0060113C" w:rsidRPr="00D21A29">
        <w:rPr>
          <w:rFonts w:ascii="Times New Roman" w:hAnsi="Times New Roman" w:cs="Times New Roman"/>
          <w:sz w:val="24"/>
          <w:szCs w:val="24"/>
          <w:lang w:val="sr-Cyrl-CS"/>
        </w:rPr>
        <w:t xml:space="preserve">; </w:t>
      </w:r>
    </w:p>
    <w:p w14:paraId="13EF4BB6" w14:textId="74044938" w:rsidR="0045254B" w:rsidRPr="00D21A29" w:rsidRDefault="002A2210"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60113C" w:rsidRPr="00D21A29">
        <w:rPr>
          <w:rFonts w:ascii="Times New Roman" w:hAnsi="Times New Roman" w:cs="Times New Roman"/>
          <w:sz w:val="24"/>
          <w:szCs w:val="24"/>
          <w:lang w:val="sr-Cyrl-CS"/>
        </w:rPr>
        <w:t xml:space="preserve"> методологија достав</w:t>
      </w:r>
      <w:r w:rsidR="00C2726A" w:rsidRPr="00D21A29">
        <w:rPr>
          <w:rFonts w:ascii="Times New Roman" w:hAnsi="Times New Roman" w:cs="Times New Roman"/>
          <w:sz w:val="24"/>
          <w:szCs w:val="24"/>
          <w:lang w:val="sr-Cyrl-CS"/>
        </w:rPr>
        <w:t>е</w:t>
      </w:r>
      <w:r w:rsidR="0060113C" w:rsidRPr="00D21A29">
        <w:rPr>
          <w:rFonts w:ascii="Times New Roman" w:hAnsi="Times New Roman" w:cs="Times New Roman"/>
          <w:sz w:val="24"/>
          <w:szCs w:val="24"/>
          <w:lang w:val="sr-Cyrl-CS"/>
        </w:rPr>
        <w:t xml:space="preserve"> информација о производњи и </w:t>
      </w:r>
      <w:r w:rsidR="00E65D30" w:rsidRPr="00D21A29">
        <w:rPr>
          <w:rFonts w:ascii="Times New Roman" w:hAnsi="Times New Roman" w:cs="Times New Roman"/>
          <w:sz w:val="24"/>
          <w:szCs w:val="24"/>
          <w:lang w:val="sr-Cyrl-CS"/>
        </w:rPr>
        <w:t>потрошњи</w:t>
      </w:r>
      <w:r w:rsidR="00C2726A" w:rsidRPr="00D21A29">
        <w:rPr>
          <w:rFonts w:ascii="Times New Roman" w:hAnsi="Times New Roman" w:cs="Times New Roman"/>
          <w:sz w:val="24"/>
          <w:szCs w:val="24"/>
          <w:lang w:val="sr-Cyrl-CS"/>
        </w:rPr>
        <w:t xml:space="preserve"> у складу са </w:t>
      </w:r>
      <w:r w:rsidR="00DF2846" w:rsidRPr="00D21A29">
        <w:rPr>
          <w:rFonts w:ascii="Times New Roman" w:hAnsi="Times New Roman" w:cs="Times New Roman"/>
          <w:sz w:val="24"/>
          <w:szCs w:val="24"/>
          <w:lang w:val="sr-Cyrl-CS"/>
        </w:rPr>
        <w:t>чл</w:t>
      </w:r>
      <w:r w:rsidR="00C2726A" w:rsidRPr="00D21A29">
        <w:rPr>
          <w:rFonts w:ascii="Times New Roman" w:hAnsi="Times New Roman" w:cs="Times New Roman"/>
          <w:sz w:val="24"/>
          <w:szCs w:val="24"/>
          <w:lang w:val="sr-Cyrl-CS"/>
        </w:rPr>
        <w:t xml:space="preserve">аном </w:t>
      </w:r>
      <w:r w:rsidR="00DF2846" w:rsidRPr="00D21A29">
        <w:rPr>
          <w:rFonts w:ascii="Times New Roman" w:hAnsi="Times New Roman" w:cs="Times New Roman"/>
          <w:sz w:val="24"/>
          <w:szCs w:val="24"/>
          <w:lang w:val="sr-Cyrl-CS"/>
        </w:rPr>
        <w:t xml:space="preserve">183ј став </w:t>
      </w:r>
      <w:r w:rsidR="00C2726A" w:rsidRPr="00D21A29">
        <w:rPr>
          <w:rFonts w:ascii="Times New Roman" w:hAnsi="Times New Roman" w:cs="Times New Roman"/>
          <w:sz w:val="24"/>
          <w:szCs w:val="24"/>
          <w:lang w:val="sr-Cyrl-CS"/>
        </w:rPr>
        <w:t>3</w:t>
      </w:r>
      <w:r w:rsidR="00DF2846" w:rsidRPr="00D21A29">
        <w:rPr>
          <w:rFonts w:ascii="Times New Roman" w:hAnsi="Times New Roman" w:cs="Times New Roman"/>
          <w:sz w:val="24"/>
          <w:szCs w:val="24"/>
          <w:lang w:val="sr-Cyrl-CS"/>
        </w:rPr>
        <w:t xml:space="preserve">. тачка </w:t>
      </w:r>
      <w:r w:rsidR="00F9792F" w:rsidRPr="00D21A29">
        <w:rPr>
          <w:rFonts w:ascii="Times New Roman" w:hAnsi="Times New Roman" w:cs="Times New Roman"/>
          <w:sz w:val="24"/>
          <w:szCs w:val="24"/>
          <w:lang w:val="sr-Cyrl-CS"/>
        </w:rPr>
        <w:t>2</w:t>
      </w:r>
      <w:r w:rsidR="00DF2846" w:rsidRPr="00D21A29">
        <w:rPr>
          <w:rFonts w:ascii="Times New Roman" w:hAnsi="Times New Roman" w:cs="Times New Roman"/>
          <w:sz w:val="24"/>
          <w:szCs w:val="24"/>
          <w:lang w:val="sr-Cyrl-CS"/>
        </w:rPr>
        <w:t>)</w:t>
      </w:r>
      <w:r w:rsidR="00CC3D12" w:rsidRPr="00D21A29">
        <w:rPr>
          <w:rFonts w:ascii="Times New Roman" w:hAnsi="Times New Roman" w:cs="Times New Roman"/>
          <w:sz w:val="24"/>
          <w:szCs w:val="24"/>
          <w:lang w:val="sr-Cyrl-CS"/>
        </w:rPr>
        <w:t xml:space="preserve"> </w:t>
      </w:r>
      <w:r w:rsidR="00F9792F" w:rsidRPr="00D21A29">
        <w:rPr>
          <w:rFonts w:ascii="Times New Roman" w:hAnsi="Times New Roman" w:cs="Times New Roman"/>
          <w:sz w:val="24"/>
          <w:szCs w:val="24"/>
          <w:lang w:val="sr-Cyrl-CS"/>
        </w:rPr>
        <w:t xml:space="preserve">и став 4. тачка 1) </w:t>
      </w:r>
      <w:r w:rsidR="00CC3D12" w:rsidRPr="00D21A29">
        <w:rPr>
          <w:rFonts w:ascii="Times New Roman" w:hAnsi="Times New Roman" w:cs="Times New Roman"/>
          <w:sz w:val="24"/>
          <w:szCs w:val="24"/>
          <w:lang w:val="sr-Cyrl-CS"/>
        </w:rPr>
        <w:t>Закона</w:t>
      </w:r>
      <w:r w:rsidR="0060113C" w:rsidRPr="00D21A29">
        <w:rPr>
          <w:rFonts w:ascii="Times New Roman" w:hAnsi="Times New Roman" w:cs="Times New Roman"/>
          <w:sz w:val="24"/>
          <w:szCs w:val="24"/>
          <w:lang w:val="sr-Cyrl-CS"/>
        </w:rPr>
        <w:t xml:space="preserve">; </w:t>
      </w:r>
    </w:p>
    <w:p w14:paraId="5E383E5C" w14:textId="518BE01A" w:rsidR="0045254B" w:rsidRPr="00D21A29" w:rsidRDefault="002A2210"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60113C" w:rsidRPr="00D21A29">
        <w:rPr>
          <w:rFonts w:ascii="Times New Roman" w:hAnsi="Times New Roman" w:cs="Times New Roman"/>
          <w:sz w:val="24"/>
          <w:szCs w:val="24"/>
          <w:lang w:val="sr-Cyrl-CS"/>
        </w:rPr>
        <w:t>методологија заједничког модела мреже</w:t>
      </w:r>
      <w:r w:rsidR="00DF2846" w:rsidRPr="00D21A29">
        <w:rPr>
          <w:rFonts w:ascii="Times New Roman" w:hAnsi="Times New Roman" w:cs="Times New Roman"/>
          <w:sz w:val="24"/>
          <w:szCs w:val="24"/>
          <w:lang w:val="sr-Cyrl-CS"/>
        </w:rPr>
        <w:t xml:space="preserve"> </w:t>
      </w:r>
      <w:r w:rsidR="00F9792F" w:rsidRPr="00D21A29">
        <w:rPr>
          <w:rFonts w:ascii="Times New Roman" w:hAnsi="Times New Roman" w:cs="Times New Roman"/>
          <w:sz w:val="24"/>
          <w:szCs w:val="24"/>
          <w:lang w:val="sr-Cyrl-CS"/>
        </w:rPr>
        <w:t xml:space="preserve">у складу са </w:t>
      </w:r>
      <w:r w:rsidR="00DF2846" w:rsidRPr="00D21A29">
        <w:rPr>
          <w:rFonts w:ascii="Times New Roman" w:hAnsi="Times New Roman" w:cs="Times New Roman"/>
          <w:sz w:val="24"/>
          <w:szCs w:val="24"/>
          <w:lang w:val="sr-Cyrl-CS"/>
        </w:rPr>
        <w:t>чл</w:t>
      </w:r>
      <w:r w:rsidR="00F9792F" w:rsidRPr="00D21A29">
        <w:rPr>
          <w:rFonts w:ascii="Times New Roman" w:hAnsi="Times New Roman" w:cs="Times New Roman"/>
          <w:sz w:val="24"/>
          <w:szCs w:val="24"/>
          <w:lang w:val="sr-Cyrl-CS"/>
        </w:rPr>
        <w:t xml:space="preserve">аном </w:t>
      </w:r>
      <w:r w:rsidR="00DF2846" w:rsidRPr="00D21A29">
        <w:rPr>
          <w:rFonts w:ascii="Times New Roman" w:hAnsi="Times New Roman" w:cs="Times New Roman"/>
          <w:sz w:val="24"/>
          <w:szCs w:val="24"/>
          <w:lang w:val="sr-Cyrl-CS"/>
        </w:rPr>
        <w:t xml:space="preserve">183ј став 3. тачка </w:t>
      </w:r>
      <w:r w:rsidR="00F9792F" w:rsidRPr="00D21A29">
        <w:rPr>
          <w:rFonts w:ascii="Times New Roman" w:hAnsi="Times New Roman" w:cs="Times New Roman"/>
          <w:sz w:val="24"/>
          <w:szCs w:val="24"/>
          <w:lang w:val="sr-Cyrl-CS"/>
        </w:rPr>
        <w:t>3</w:t>
      </w:r>
      <w:r w:rsidR="00DF2846" w:rsidRPr="00D21A29">
        <w:rPr>
          <w:rFonts w:ascii="Times New Roman" w:hAnsi="Times New Roman" w:cs="Times New Roman"/>
          <w:sz w:val="24"/>
          <w:szCs w:val="24"/>
          <w:lang w:val="sr-Cyrl-CS"/>
        </w:rPr>
        <w:t>)</w:t>
      </w:r>
      <w:r w:rsidR="00F9792F" w:rsidRPr="00D21A29">
        <w:rPr>
          <w:rFonts w:ascii="Times New Roman" w:hAnsi="Times New Roman" w:cs="Times New Roman"/>
          <w:sz w:val="24"/>
          <w:szCs w:val="24"/>
          <w:lang w:val="sr-Cyrl-CS"/>
        </w:rPr>
        <w:t xml:space="preserve"> и став 4. тачка 2)</w:t>
      </w:r>
      <w:r w:rsidR="00CC3D12" w:rsidRPr="00D21A29">
        <w:rPr>
          <w:rFonts w:ascii="Times New Roman" w:hAnsi="Times New Roman" w:cs="Times New Roman"/>
          <w:sz w:val="24"/>
          <w:szCs w:val="24"/>
          <w:lang w:val="sr-Cyrl-CS"/>
        </w:rPr>
        <w:t xml:space="preserve"> Закона</w:t>
      </w:r>
      <w:r w:rsidR="0060113C" w:rsidRPr="00D21A29">
        <w:rPr>
          <w:rFonts w:ascii="Times New Roman" w:hAnsi="Times New Roman" w:cs="Times New Roman"/>
          <w:sz w:val="24"/>
          <w:szCs w:val="24"/>
          <w:lang w:val="sr-Cyrl-CS"/>
        </w:rPr>
        <w:t xml:space="preserve">; </w:t>
      </w:r>
    </w:p>
    <w:p w14:paraId="2EBD46EF" w14:textId="50EABCFE" w:rsidR="0045254B" w:rsidRPr="00D21A29" w:rsidRDefault="002A2210"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60113C" w:rsidRPr="00D21A29">
        <w:rPr>
          <w:rFonts w:ascii="Times New Roman" w:hAnsi="Times New Roman" w:cs="Times New Roman"/>
          <w:sz w:val="24"/>
          <w:szCs w:val="24"/>
          <w:lang w:val="sr-Cyrl-CS"/>
        </w:rPr>
        <w:t>усклађен</w:t>
      </w:r>
      <w:r w:rsidR="00F9792F" w:rsidRPr="00D21A29">
        <w:rPr>
          <w:rFonts w:ascii="Times New Roman" w:hAnsi="Times New Roman" w:cs="Times New Roman"/>
          <w:sz w:val="24"/>
          <w:szCs w:val="24"/>
          <w:lang w:val="sr-Cyrl-CS"/>
        </w:rPr>
        <w:t>у</w:t>
      </w:r>
      <w:r w:rsidR="0060113C" w:rsidRPr="00D21A29">
        <w:rPr>
          <w:rFonts w:ascii="Times New Roman" w:hAnsi="Times New Roman" w:cs="Times New Roman"/>
          <w:sz w:val="24"/>
          <w:szCs w:val="24"/>
          <w:lang w:val="sr-Cyrl-CS"/>
        </w:rPr>
        <w:t xml:space="preserve"> методологиј</w:t>
      </w:r>
      <w:r w:rsidR="00F9792F" w:rsidRPr="00D21A29">
        <w:rPr>
          <w:rFonts w:ascii="Times New Roman" w:hAnsi="Times New Roman" w:cs="Times New Roman"/>
          <w:sz w:val="24"/>
          <w:szCs w:val="24"/>
          <w:lang w:val="sr-Cyrl-CS"/>
        </w:rPr>
        <w:t>у</w:t>
      </w:r>
      <w:r w:rsidR="0060113C" w:rsidRPr="00D21A29">
        <w:rPr>
          <w:rFonts w:ascii="Times New Roman" w:hAnsi="Times New Roman" w:cs="Times New Roman"/>
          <w:sz w:val="24"/>
          <w:szCs w:val="24"/>
          <w:lang w:val="sr-Cyrl-CS"/>
        </w:rPr>
        <w:t xml:space="preserve"> прорачуна </w:t>
      </w:r>
      <w:r w:rsidR="00F9792F" w:rsidRPr="00D21A29">
        <w:rPr>
          <w:rFonts w:ascii="Times New Roman" w:hAnsi="Times New Roman" w:cs="Times New Roman"/>
          <w:sz w:val="24"/>
          <w:szCs w:val="24"/>
          <w:lang w:val="sr-Cyrl-CS"/>
        </w:rPr>
        <w:t xml:space="preserve">преносног капацитета између зона трговања у складу са чланом 183ј став 3. тачка 4) Закона; </w:t>
      </w:r>
      <w:r w:rsidR="0060113C" w:rsidRPr="00D21A29">
        <w:rPr>
          <w:rFonts w:ascii="Times New Roman" w:hAnsi="Times New Roman" w:cs="Times New Roman"/>
          <w:sz w:val="24"/>
          <w:szCs w:val="24"/>
          <w:lang w:val="sr-Cyrl-CS"/>
        </w:rPr>
        <w:t xml:space="preserve"> </w:t>
      </w:r>
    </w:p>
    <w:p w14:paraId="16053C57" w14:textId="06CBF731" w:rsidR="00DF2846" w:rsidRPr="00D21A29" w:rsidRDefault="00E07E47"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6</w:t>
      </w:r>
      <w:r w:rsidR="005C05F2" w:rsidRPr="00D21A29">
        <w:rPr>
          <w:rFonts w:ascii="Times New Roman" w:hAnsi="Times New Roman" w:cs="Times New Roman"/>
          <w:sz w:val="24"/>
          <w:szCs w:val="24"/>
          <w:lang w:val="sr-Cyrl-CS"/>
        </w:rPr>
        <w:t xml:space="preserve">) </w:t>
      </w:r>
      <w:r w:rsidR="00BA7A05" w:rsidRPr="00D21A29">
        <w:rPr>
          <w:rFonts w:ascii="Times New Roman" w:hAnsi="Times New Roman" w:cs="Times New Roman"/>
          <w:sz w:val="24"/>
          <w:szCs w:val="24"/>
          <w:lang w:val="sr-Cyrl-CS"/>
        </w:rPr>
        <w:t>м</w:t>
      </w:r>
      <w:r w:rsidR="0079261B" w:rsidRPr="00D21A29">
        <w:rPr>
          <w:rFonts w:ascii="Times New Roman" w:hAnsi="Times New Roman" w:cs="Times New Roman"/>
          <w:sz w:val="24"/>
          <w:szCs w:val="24"/>
          <w:lang w:val="sr-Cyrl-CS"/>
        </w:rPr>
        <w:t xml:space="preserve">етодологију за резервно поступање у случају када је вршење редовних функција спајања тржишта електричне енергије онемогућено у складу са </w:t>
      </w:r>
      <w:r w:rsidR="00DF2846" w:rsidRPr="00D21A29">
        <w:rPr>
          <w:rFonts w:ascii="Times New Roman" w:hAnsi="Times New Roman" w:cs="Times New Roman"/>
          <w:sz w:val="24"/>
          <w:szCs w:val="24"/>
          <w:lang w:val="sr-Cyrl-CS"/>
        </w:rPr>
        <w:t>чл</w:t>
      </w:r>
      <w:r w:rsidR="0079261B" w:rsidRPr="00D21A29">
        <w:rPr>
          <w:rFonts w:ascii="Times New Roman" w:hAnsi="Times New Roman" w:cs="Times New Roman"/>
          <w:sz w:val="24"/>
          <w:szCs w:val="24"/>
          <w:lang w:val="sr-Cyrl-CS"/>
        </w:rPr>
        <w:t xml:space="preserve">аном </w:t>
      </w:r>
      <w:r w:rsidR="00DF2846" w:rsidRPr="00D21A29">
        <w:rPr>
          <w:rFonts w:ascii="Times New Roman" w:hAnsi="Times New Roman" w:cs="Times New Roman"/>
          <w:sz w:val="24"/>
          <w:szCs w:val="24"/>
          <w:lang w:val="sr-Cyrl-CS"/>
        </w:rPr>
        <w:t>183ј став 2. тачка 2)</w:t>
      </w:r>
      <w:bookmarkStart w:id="2" w:name="_Hlk183799936"/>
      <w:r w:rsidR="00BA7A05" w:rsidRPr="00D21A29">
        <w:rPr>
          <w:rFonts w:ascii="Times New Roman" w:hAnsi="Times New Roman" w:cs="Times New Roman"/>
          <w:sz w:val="24"/>
          <w:szCs w:val="24"/>
          <w:lang w:val="sr-Cyrl-CS"/>
        </w:rPr>
        <w:t xml:space="preserve"> Закона;</w:t>
      </w:r>
      <w:r w:rsidR="00DF2846" w:rsidRPr="00D21A29">
        <w:rPr>
          <w:rFonts w:ascii="Times New Roman" w:hAnsi="Times New Roman" w:cs="Times New Roman"/>
          <w:sz w:val="24"/>
          <w:szCs w:val="24"/>
          <w:lang w:val="sr-Cyrl-CS"/>
        </w:rPr>
        <w:t xml:space="preserve"> </w:t>
      </w:r>
    </w:p>
    <w:bookmarkEnd w:id="2"/>
    <w:p w14:paraId="194A7B5A" w14:textId="6CA435BD" w:rsidR="00DF2846" w:rsidRPr="00D21A29" w:rsidRDefault="00E07E47"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7</w:t>
      </w:r>
      <w:r w:rsidR="005C05F2" w:rsidRPr="00D21A29">
        <w:rPr>
          <w:rFonts w:ascii="Times New Roman" w:hAnsi="Times New Roman" w:cs="Times New Roman"/>
          <w:sz w:val="24"/>
          <w:szCs w:val="24"/>
          <w:lang w:val="sr-Cyrl-CS"/>
        </w:rPr>
        <w:t xml:space="preserve">) </w:t>
      </w:r>
      <w:r w:rsidR="0060113C" w:rsidRPr="00D21A29">
        <w:rPr>
          <w:rFonts w:ascii="Times New Roman" w:hAnsi="Times New Roman" w:cs="Times New Roman"/>
          <w:sz w:val="24"/>
          <w:szCs w:val="24"/>
          <w:lang w:val="sr-Cyrl-CS"/>
        </w:rPr>
        <w:t>алгорит</w:t>
      </w:r>
      <w:r w:rsidR="005B77B0" w:rsidRPr="00D21A29">
        <w:rPr>
          <w:rFonts w:ascii="Times New Roman" w:hAnsi="Times New Roman" w:cs="Times New Roman"/>
          <w:sz w:val="24"/>
          <w:szCs w:val="24"/>
          <w:lang w:val="sr-Cyrl-CS"/>
        </w:rPr>
        <w:t>ам ценовног повезивањ</w:t>
      </w:r>
      <w:r w:rsidR="00336B62" w:rsidRPr="00D21A29">
        <w:rPr>
          <w:rFonts w:ascii="Times New Roman" w:hAnsi="Times New Roman" w:cs="Times New Roman"/>
          <w:sz w:val="24"/>
          <w:szCs w:val="24"/>
          <w:lang w:val="sr-Cyrl-CS"/>
        </w:rPr>
        <w:t>а</w:t>
      </w:r>
      <w:r w:rsidR="0060113C" w:rsidRPr="00D21A29">
        <w:rPr>
          <w:rFonts w:ascii="Times New Roman" w:hAnsi="Times New Roman" w:cs="Times New Roman"/>
          <w:sz w:val="24"/>
          <w:szCs w:val="24"/>
          <w:lang w:val="sr-Cyrl-CS"/>
        </w:rPr>
        <w:t xml:space="preserve"> </w:t>
      </w:r>
      <w:r w:rsidR="005B77B0" w:rsidRPr="00D21A29">
        <w:rPr>
          <w:rFonts w:ascii="Times New Roman" w:hAnsi="Times New Roman" w:cs="Times New Roman"/>
          <w:sz w:val="24"/>
          <w:szCs w:val="24"/>
          <w:lang w:val="sr-Cyrl-CS"/>
        </w:rPr>
        <w:t>тржишта и алгоритам упаривања континуираног трговања</w:t>
      </w:r>
      <w:r w:rsidR="00BA7A05" w:rsidRPr="00D21A29">
        <w:rPr>
          <w:rFonts w:ascii="Times New Roman" w:hAnsi="Times New Roman" w:cs="Times New Roman"/>
          <w:sz w:val="24"/>
          <w:szCs w:val="24"/>
          <w:lang w:val="sr-Cyrl-CS"/>
        </w:rPr>
        <w:t xml:space="preserve">, у складу са </w:t>
      </w:r>
      <w:r w:rsidR="00DF2846" w:rsidRPr="00D21A29">
        <w:rPr>
          <w:rFonts w:ascii="Times New Roman" w:hAnsi="Times New Roman" w:cs="Times New Roman"/>
          <w:sz w:val="24"/>
          <w:szCs w:val="24"/>
          <w:lang w:val="sr-Cyrl-CS"/>
        </w:rPr>
        <w:t>чл</w:t>
      </w:r>
      <w:r w:rsidR="00BA7A05" w:rsidRPr="00D21A29">
        <w:rPr>
          <w:rFonts w:ascii="Times New Roman" w:hAnsi="Times New Roman" w:cs="Times New Roman"/>
          <w:sz w:val="24"/>
          <w:szCs w:val="24"/>
          <w:lang w:val="sr-Cyrl-CS"/>
        </w:rPr>
        <w:t xml:space="preserve">аном </w:t>
      </w:r>
      <w:r w:rsidR="00DF2846" w:rsidRPr="00D21A29">
        <w:rPr>
          <w:rFonts w:ascii="Times New Roman" w:hAnsi="Times New Roman" w:cs="Times New Roman"/>
          <w:sz w:val="24"/>
          <w:szCs w:val="24"/>
          <w:lang w:val="sr-Cyrl-CS"/>
        </w:rPr>
        <w:t>183ј став 2. тачка 6)</w:t>
      </w:r>
      <w:r w:rsidR="00BA7A05" w:rsidRPr="00D21A29">
        <w:rPr>
          <w:rFonts w:ascii="Times New Roman" w:hAnsi="Times New Roman" w:cs="Times New Roman"/>
          <w:sz w:val="24"/>
          <w:szCs w:val="24"/>
          <w:lang w:val="sr-Cyrl-CS"/>
        </w:rPr>
        <w:t xml:space="preserve"> Закона</w:t>
      </w:r>
      <w:r w:rsidR="00DF2846" w:rsidRPr="00D21A29">
        <w:rPr>
          <w:rFonts w:ascii="Times New Roman" w:hAnsi="Times New Roman" w:cs="Times New Roman"/>
          <w:sz w:val="24"/>
          <w:szCs w:val="24"/>
          <w:lang w:val="sr-Cyrl-CS"/>
        </w:rPr>
        <w:t xml:space="preserve">; </w:t>
      </w:r>
    </w:p>
    <w:p w14:paraId="62625180" w14:textId="726A1C55" w:rsidR="00DF2846" w:rsidRPr="00D21A29" w:rsidRDefault="00BA7A05"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8) производе у процесу </w:t>
      </w:r>
      <w:r w:rsidR="003723C6" w:rsidRPr="00D21A29">
        <w:rPr>
          <w:rFonts w:ascii="Times New Roman" w:hAnsi="Times New Roman" w:cs="Times New Roman"/>
          <w:sz w:val="24"/>
          <w:szCs w:val="24"/>
          <w:lang w:val="sr-Cyrl-CS"/>
        </w:rPr>
        <w:t xml:space="preserve">спајања </w:t>
      </w:r>
      <w:r w:rsidRPr="00D21A29">
        <w:rPr>
          <w:rFonts w:ascii="Times New Roman" w:hAnsi="Times New Roman" w:cs="Times New Roman"/>
          <w:sz w:val="24"/>
          <w:szCs w:val="24"/>
          <w:lang w:val="sr-Cyrl-CS"/>
        </w:rPr>
        <w:t xml:space="preserve">јединственог </w:t>
      </w:r>
      <w:r w:rsidR="003723C6"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дан-унапред и унутардневног спајања организованог тржишта електричне енергије, у случају спајања организованог тржишта електричне енергије </w:t>
      </w:r>
      <w:r w:rsidR="001A6C08" w:rsidRPr="00D21A29">
        <w:rPr>
          <w:rFonts w:ascii="Times New Roman" w:hAnsi="Times New Roman" w:cs="Times New Roman"/>
          <w:sz w:val="24"/>
          <w:szCs w:val="24"/>
          <w:lang w:val="sr-Cyrl-CS"/>
        </w:rPr>
        <w:t>Р</w:t>
      </w:r>
      <w:r w:rsidRPr="00D21A29">
        <w:rPr>
          <w:rFonts w:ascii="Times New Roman" w:hAnsi="Times New Roman" w:cs="Times New Roman"/>
          <w:sz w:val="24"/>
          <w:szCs w:val="24"/>
          <w:lang w:val="sr-Cyrl-CS"/>
        </w:rPr>
        <w:t xml:space="preserve">епублике </w:t>
      </w:r>
      <w:r w:rsidR="001A6C08" w:rsidRPr="00D21A29">
        <w:rPr>
          <w:rFonts w:ascii="Times New Roman" w:hAnsi="Times New Roman" w:cs="Times New Roman"/>
          <w:sz w:val="24"/>
          <w:szCs w:val="24"/>
          <w:lang w:val="sr-Cyrl-CS"/>
        </w:rPr>
        <w:t>С</w:t>
      </w:r>
      <w:r w:rsidRPr="00D21A29">
        <w:rPr>
          <w:rFonts w:ascii="Times New Roman" w:hAnsi="Times New Roman" w:cs="Times New Roman"/>
          <w:sz w:val="24"/>
          <w:szCs w:val="24"/>
          <w:lang w:val="sr-Cyrl-CS"/>
        </w:rPr>
        <w:t>рбије са суседним тржиштима у складу са чланом 183ј став 2. тачка 3) Закона;</w:t>
      </w:r>
    </w:p>
    <w:p w14:paraId="6D41F10E" w14:textId="2595348D" w:rsidR="003C10C6" w:rsidRPr="00D21A29" w:rsidRDefault="003C10C6"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9) максималне и минималне цене на организованом тржишту електричне енергије</w:t>
      </w:r>
      <w:r w:rsidR="003723C6" w:rsidRPr="00D21A29">
        <w:rPr>
          <w:rFonts w:ascii="Times New Roman" w:hAnsi="Times New Roman" w:cs="Times New Roman"/>
          <w:sz w:val="24"/>
          <w:szCs w:val="24"/>
          <w:lang w:val="sr-Cyrl-CS"/>
        </w:rPr>
        <w:t xml:space="preserve"> за дан унапред</w:t>
      </w:r>
      <w:r w:rsidRPr="00D21A29">
        <w:rPr>
          <w:rFonts w:ascii="Times New Roman" w:hAnsi="Times New Roman" w:cs="Times New Roman"/>
          <w:sz w:val="24"/>
          <w:szCs w:val="24"/>
          <w:lang w:val="sr-Cyrl-CS"/>
        </w:rPr>
        <w:t>, у случају спајања организованог тржишта електричне енергије Републике Србије са суседним тржиштима</w:t>
      </w:r>
      <w:r w:rsidR="00B83977" w:rsidRPr="00D21A29">
        <w:rPr>
          <w:rFonts w:ascii="Times New Roman" w:hAnsi="Times New Roman" w:cs="Times New Roman"/>
          <w:sz w:val="24"/>
          <w:szCs w:val="24"/>
          <w:lang w:val="sr-Cyrl-CS"/>
        </w:rPr>
        <w:t xml:space="preserve"> у складу са чланом 183ј став 2. тачка 4) Закона</w:t>
      </w:r>
      <w:r w:rsidRPr="00D21A29">
        <w:rPr>
          <w:rFonts w:ascii="Times New Roman" w:hAnsi="Times New Roman" w:cs="Times New Roman"/>
          <w:sz w:val="24"/>
          <w:szCs w:val="24"/>
          <w:lang w:val="sr-Cyrl-CS"/>
        </w:rPr>
        <w:t>;</w:t>
      </w:r>
    </w:p>
    <w:p w14:paraId="384029DF" w14:textId="7DB2493F" w:rsidR="00753E54" w:rsidRPr="00D21A29" w:rsidRDefault="003C10C6"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10</w:t>
      </w:r>
      <w:r w:rsidR="005C05F2" w:rsidRPr="00D21A29">
        <w:rPr>
          <w:rFonts w:ascii="Times New Roman" w:hAnsi="Times New Roman" w:cs="Times New Roman"/>
          <w:sz w:val="24"/>
          <w:szCs w:val="24"/>
          <w:lang w:val="sr-Cyrl-CS"/>
        </w:rPr>
        <w:t xml:space="preserve">) </w:t>
      </w:r>
      <w:r w:rsidR="00403890" w:rsidRPr="00D21A29">
        <w:rPr>
          <w:rFonts w:ascii="Times New Roman" w:hAnsi="Times New Roman" w:cs="Times New Roman"/>
          <w:sz w:val="24"/>
          <w:szCs w:val="24"/>
          <w:lang w:val="sr-Cyrl-CS"/>
        </w:rPr>
        <w:t xml:space="preserve">максималне и минималне цене на унутардневном организованом тржишту, електричне енергије, у случају спајања организованог тржишта електричне енергије </w:t>
      </w:r>
      <w:r w:rsidR="003723C6" w:rsidRPr="00D21A29">
        <w:rPr>
          <w:rFonts w:ascii="Times New Roman" w:hAnsi="Times New Roman" w:cs="Times New Roman"/>
          <w:sz w:val="24"/>
          <w:szCs w:val="24"/>
          <w:lang w:val="sr-Cyrl-CS"/>
        </w:rPr>
        <w:t>Р</w:t>
      </w:r>
      <w:r w:rsidR="00403890" w:rsidRPr="00D21A29">
        <w:rPr>
          <w:rFonts w:ascii="Times New Roman" w:hAnsi="Times New Roman" w:cs="Times New Roman"/>
          <w:sz w:val="24"/>
          <w:szCs w:val="24"/>
          <w:lang w:val="sr-Cyrl-CS"/>
        </w:rPr>
        <w:t xml:space="preserve">епублике </w:t>
      </w:r>
      <w:r w:rsidR="003723C6" w:rsidRPr="00D21A29">
        <w:rPr>
          <w:rFonts w:ascii="Times New Roman" w:hAnsi="Times New Roman" w:cs="Times New Roman"/>
          <w:sz w:val="24"/>
          <w:szCs w:val="24"/>
          <w:lang w:val="sr-Cyrl-CS"/>
        </w:rPr>
        <w:t>С</w:t>
      </w:r>
      <w:r w:rsidR="00403890" w:rsidRPr="00D21A29">
        <w:rPr>
          <w:rFonts w:ascii="Times New Roman" w:hAnsi="Times New Roman" w:cs="Times New Roman"/>
          <w:sz w:val="24"/>
          <w:szCs w:val="24"/>
          <w:lang w:val="sr-Cyrl-CS"/>
        </w:rPr>
        <w:t>рбије са суседним тржиштима у складу са чланом 183ј став 2. тачка 5) Закона;</w:t>
      </w:r>
    </w:p>
    <w:p w14:paraId="1981DAFC" w14:textId="23199DC6" w:rsidR="0045254B" w:rsidRPr="00D21A29" w:rsidRDefault="00403890" w:rsidP="00B40EF0">
      <w:pPr>
        <w:pStyle w:val="CommentText"/>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C10C6"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методологија одређивања цена унутардневног преносног капацитета између зона трговања у складу са чланом 183ј став 3. тачка 5) Закона;</w:t>
      </w:r>
      <w:r w:rsidRPr="00D21A29" w:rsidDel="00403890">
        <w:rPr>
          <w:rFonts w:ascii="Times New Roman" w:hAnsi="Times New Roman" w:cs="Times New Roman"/>
          <w:sz w:val="24"/>
          <w:szCs w:val="24"/>
          <w:lang w:val="sr-Cyrl-CS"/>
        </w:rPr>
        <w:t xml:space="preserve"> </w:t>
      </w:r>
    </w:p>
    <w:p w14:paraId="25BABCF5" w14:textId="4F7EB553" w:rsidR="0045254B" w:rsidRPr="00D21A29" w:rsidRDefault="00403890" w:rsidP="00B40EF0">
      <w:pPr>
        <w:pStyle w:val="CommentText"/>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C10C6" w:rsidRPr="00D21A29">
        <w:rPr>
          <w:rFonts w:ascii="Times New Roman" w:hAnsi="Times New Roman" w:cs="Times New Roman"/>
          <w:sz w:val="24"/>
          <w:szCs w:val="24"/>
          <w:lang w:val="sr-Cyrl-CS"/>
        </w:rPr>
        <w:t>2</w:t>
      </w:r>
      <w:r w:rsidRPr="00D21A29">
        <w:rPr>
          <w:rFonts w:ascii="Times New Roman" w:hAnsi="Times New Roman" w:cs="Times New Roman"/>
          <w:sz w:val="24"/>
          <w:szCs w:val="24"/>
          <w:lang w:val="sr-Cyrl-CS"/>
        </w:rPr>
        <w:t xml:space="preserve">) време отварања и време затварања јединственог спајања унутардневног тржишта између зона трговања у складу са чланом 183ј став 3. тачка 6) Закона; </w:t>
      </w:r>
    </w:p>
    <w:p w14:paraId="64B9B2B5" w14:textId="3BB0E5FB" w:rsidR="00753E54" w:rsidRPr="00D21A29" w:rsidRDefault="00403890" w:rsidP="00852F19">
      <w:pPr>
        <w:pStyle w:val="CommentText"/>
        <w:spacing w:after="0"/>
        <w:ind w:firstLine="720"/>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C10C6" w:rsidRPr="00D21A29">
        <w:rPr>
          <w:rFonts w:ascii="Times New Roman" w:hAnsi="Times New Roman" w:cs="Times New Roman"/>
          <w:sz w:val="24"/>
          <w:szCs w:val="24"/>
          <w:lang w:val="sr-Cyrl-CS"/>
        </w:rPr>
        <w:t>3</w:t>
      </w:r>
      <w:r w:rsidRPr="00D21A29">
        <w:rPr>
          <w:rFonts w:ascii="Times New Roman" w:hAnsi="Times New Roman" w:cs="Times New Roman"/>
          <w:sz w:val="24"/>
          <w:szCs w:val="24"/>
          <w:lang w:val="sr-Cyrl-CS"/>
        </w:rPr>
        <w:t xml:space="preserve">) крајњи рок за гарантовање расподељеног преносног капацитета између зона трговања на тржишту </w:t>
      </w:r>
      <w:r w:rsidR="003723C6" w:rsidRPr="00D21A29">
        <w:rPr>
          <w:rFonts w:ascii="Times New Roman" w:hAnsi="Times New Roman" w:cs="Times New Roman"/>
          <w:sz w:val="24"/>
          <w:szCs w:val="24"/>
          <w:lang w:val="sr-Cyrl-CS"/>
        </w:rPr>
        <w:t xml:space="preserve">за дан-унапред </w:t>
      </w:r>
      <w:r w:rsidRPr="00D21A29">
        <w:rPr>
          <w:rFonts w:ascii="Times New Roman" w:hAnsi="Times New Roman" w:cs="Times New Roman"/>
          <w:sz w:val="24"/>
          <w:szCs w:val="24"/>
          <w:lang w:val="sr-Cyrl-CS"/>
        </w:rPr>
        <w:t xml:space="preserve">у складу са чланом 183ј став 3. тачка 7) Закона; </w:t>
      </w:r>
    </w:p>
    <w:p w14:paraId="12D0B781" w14:textId="4612A766" w:rsidR="0045254B" w:rsidRPr="00D21A29" w:rsidRDefault="00E07E47" w:rsidP="00283DF3">
      <w:pPr>
        <w:spacing w:after="0"/>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1</w:t>
      </w:r>
      <w:r w:rsidR="003C10C6" w:rsidRPr="00D21A29">
        <w:rPr>
          <w:rFonts w:ascii="Times New Roman" w:hAnsi="Times New Roman" w:cs="Times New Roman"/>
          <w:sz w:val="24"/>
          <w:szCs w:val="24"/>
          <w:lang w:val="sr-Cyrl-CS"/>
        </w:rPr>
        <w:t>4</w:t>
      </w:r>
      <w:r w:rsidR="0060113C" w:rsidRPr="00D21A29">
        <w:rPr>
          <w:rFonts w:ascii="Times New Roman" w:hAnsi="Times New Roman" w:cs="Times New Roman"/>
          <w:sz w:val="24"/>
          <w:szCs w:val="24"/>
          <w:lang w:val="sr-Cyrl-CS"/>
        </w:rPr>
        <w:t xml:space="preserve">) методологија </w:t>
      </w:r>
      <w:r w:rsidR="00922645" w:rsidRPr="00D21A29">
        <w:rPr>
          <w:rFonts w:ascii="Times New Roman" w:hAnsi="Times New Roman" w:cs="Times New Roman"/>
          <w:sz w:val="24"/>
          <w:szCs w:val="24"/>
          <w:lang w:val="sr-Cyrl-CS"/>
        </w:rPr>
        <w:t>расподел</w:t>
      </w:r>
      <w:r w:rsidR="0060113C" w:rsidRPr="00D21A29">
        <w:rPr>
          <w:rFonts w:ascii="Times New Roman" w:hAnsi="Times New Roman" w:cs="Times New Roman"/>
          <w:sz w:val="24"/>
          <w:szCs w:val="24"/>
          <w:lang w:val="sr-Cyrl-CS"/>
        </w:rPr>
        <w:t xml:space="preserve">е прихода од загушења </w:t>
      </w:r>
      <w:r w:rsidR="0062626F" w:rsidRPr="00D21A29">
        <w:rPr>
          <w:rFonts w:ascii="Times New Roman" w:hAnsi="Times New Roman" w:cs="Times New Roman"/>
          <w:sz w:val="24"/>
          <w:szCs w:val="24"/>
          <w:lang w:val="sr-Cyrl-CS"/>
        </w:rPr>
        <w:t xml:space="preserve">у складу са чланом </w:t>
      </w:r>
      <w:r w:rsidR="00753E54" w:rsidRPr="00D21A29">
        <w:rPr>
          <w:rFonts w:ascii="Times New Roman" w:hAnsi="Times New Roman" w:cs="Times New Roman"/>
          <w:sz w:val="24"/>
          <w:szCs w:val="24"/>
          <w:lang w:val="sr-Cyrl-CS"/>
        </w:rPr>
        <w:t>183ј став 3. тачка 8)</w:t>
      </w:r>
      <w:r w:rsidR="00403890" w:rsidRPr="00D21A29">
        <w:rPr>
          <w:rFonts w:ascii="Times New Roman" w:hAnsi="Times New Roman" w:cs="Times New Roman"/>
          <w:sz w:val="24"/>
          <w:szCs w:val="24"/>
          <w:lang w:val="sr-Cyrl-CS"/>
        </w:rPr>
        <w:t xml:space="preserve"> и став 4. тачка 5) Закона.</w:t>
      </w:r>
    </w:p>
    <w:p w14:paraId="6C1C8EA7" w14:textId="24E6997F" w:rsidR="0045254B" w:rsidRPr="00D21A29" w:rsidRDefault="00B40EF0" w:rsidP="00283DF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Предло</w:t>
      </w:r>
      <w:r w:rsidR="001404FE" w:rsidRPr="00D21A29">
        <w:rPr>
          <w:rFonts w:ascii="Times New Roman" w:hAnsi="Times New Roman" w:cs="Times New Roman"/>
          <w:sz w:val="24"/>
          <w:szCs w:val="24"/>
          <w:lang w:val="sr-Cyrl-CS"/>
        </w:rPr>
        <w:t>зи</w:t>
      </w:r>
      <w:r w:rsidRPr="00D21A29">
        <w:rPr>
          <w:rFonts w:ascii="Times New Roman" w:hAnsi="Times New Roman" w:cs="Times New Roman"/>
          <w:sz w:val="24"/>
          <w:szCs w:val="24"/>
          <w:lang w:val="sr-Cyrl-CS"/>
        </w:rPr>
        <w:t xml:space="preserve"> следећих одредаба и услова или методологија и све њихове измене подлежу одобрењу свих</w:t>
      </w:r>
      <w:r w:rsidR="000F26B2" w:rsidRPr="00D21A29">
        <w:rPr>
          <w:rFonts w:ascii="Times New Roman" w:hAnsi="Times New Roman" w:cs="Times New Roman"/>
          <w:sz w:val="24"/>
          <w:szCs w:val="24"/>
          <w:lang w:val="sr-Cyrl-CS"/>
        </w:rPr>
        <w:t xml:space="preserve"> регулаторни</w:t>
      </w:r>
      <w:r w:rsidR="001404FE" w:rsidRPr="00D21A29">
        <w:rPr>
          <w:rFonts w:ascii="Times New Roman" w:hAnsi="Times New Roman" w:cs="Times New Roman"/>
          <w:sz w:val="24"/>
          <w:szCs w:val="24"/>
          <w:lang w:val="sr-Cyrl-CS"/>
        </w:rPr>
        <w:t>х</w:t>
      </w:r>
      <w:r w:rsidR="000F26B2" w:rsidRPr="00D21A29">
        <w:rPr>
          <w:rFonts w:ascii="Times New Roman" w:hAnsi="Times New Roman" w:cs="Times New Roman"/>
          <w:sz w:val="24"/>
          <w:szCs w:val="24"/>
          <w:lang w:val="sr-Cyrl-CS"/>
        </w:rPr>
        <w:t xml:space="preserve"> тела у оквиру региона за прорачун капацитет</w:t>
      </w:r>
      <w:r w:rsidR="003C4850">
        <w:rPr>
          <w:rFonts w:ascii="Times New Roman" w:hAnsi="Times New Roman" w:cs="Times New Roman"/>
          <w:sz w:val="24"/>
          <w:szCs w:val="24"/>
          <w:lang w:val="sr-Cyrl-CS"/>
        </w:rPr>
        <w:t>а</w:t>
      </w:r>
      <w:r w:rsidR="0060113C" w:rsidRPr="00D21A29">
        <w:rPr>
          <w:rFonts w:ascii="Times New Roman" w:hAnsi="Times New Roman" w:cs="Times New Roman"/>
          <w:sz w:val="24"/>
          <w:szCs w:val="24"/>
          <w:lang w:val="sr-Cyrl-CS"/>
        </w:rPr>
        <w:t xml:space="preserve">: </w:t>
      </w:r>
    </w:p>
    <w:p w14:paraId="1E997EC0" w14:textId="24B67B63" w:rsidR="0045254B" w:rsidRPr="00D21A29" w:rsidRDefault="00905D0C" w:rsidP="001404FE">
      <w:pPr>
        <w:spacing w:after="0" w:line="240" w:lineRule="auto"/>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1</w:t>
      </w:r>
      <w:r w:rsidR="0060113C" w:rsidRPr="00D21A29">
        <w:rPr>
          <w:rFonts w:ascii="Times New Roman" w:hAnsi="Times New Roman" w:cs="Times New Roman"/>
          <w:sz w:val="24"/>
          <w:szCs w:val="24"/>
          <w:lang w:val="sr-Cyrl-CS"/>
        </w:rPr>
        <w:t xml:space="preserve">) </w:t>
      </w:r>
      <w:r w:rsidR="008669D9" w:rsidRPr="00D21A29">
        <w:rPr>
          <w:rFonts w:ascii="Times New Roman" w:hAnsi="Times New Roman" w:cs="Times New Roman"/>
          <w:sz w:val="24"/>
          <w:szCs w:val="24"/>
          <w:lang w:val="sr-Cyrl-CS"/>
        </w:rPr>
        <w:t>м</w:t>
      </w:r>
      <w:r w:rsidR="00CC3D12" w:rsidRPr="00D21A29">
        <w:rPr>
          <w:rFonts w:ascii="Times New Roman" w:hAnsi="Times New Roman" w:cs="Times New Roman"/>
          <w:sz w:val="24"/>
          <w:szCs w:val="24"/>
          <w:lang w:val="sr-Cyrl-CS"/>
        </w:rPr>
        <w:t xml:space="preserve">етодологија за заједнички прорачун преносних  капацитета између зона трговања </w:t>
      </w:r>
      <w:r w:rsidR="0062626F" w:rsidRPr="00D21A29">
        <w:rPr>
          <w:rFonts w:ascii="Times New Roman" w:hAnsi="Times New Roman" w:cs="Times New Roman"/>
          <w:sz w:val="24"/>
          <w:szCs w:val="24"/>
          <w:lang w:val="sr-Cyrl-CS"/>
        </w:rPr>
        <w:t xml:space="preserve">у складу са чланом </w:t>
      </w:r>
      <w:r w:rsidR="00CC3D12" w:rsidRPr="00D21A29">
        <w:rPr>
          <w:rFonts w:ascii="Times New Roman" w:hAnsi="Times New Roman" w:cs="Times New Roman"/>
          <w:sz w:val="24"/>
          <w:szCs w:val="24"/>
          <w:lang w:val="sr-Cyrl-CS"/>
        </w:rPr>
        <w:t>183ј став 7. тачка 1</w:t>
      </w:r>
      <w:r w:rsidR="003C0763" w:rsidRPr="00D21A29">
        <w:rPr>
          <w:rFonts w:ascii="Times New Roman" w:hAnsi="Times New Roman" w:cs="Times New Roman"/>
          <w:sz w:val="24"/>
          <w:szCs w:val="24"/>
          <w:lang w:val="sr-Cyrl-CS"/>
        </w:rPr>
        <w:t>)</w:t>
      </w:r>
      <w:r w:rsidR="00CC3D12" w:rsidRPr="00D21A29">
        <w:rPr>
          <w:rFonts w:ascii="Times New Roman" w:hAnsi="Times New Roman" w:cs="Times New Roman"/>
          <w:sz w:val="24"/>
          <w:szCs w:val="24"/>
          <w:lang w:val="sr-Cyrl-CS"/>
        </w:rPr>
        <w:t xml:space="preserve"> Закона</w:t>
      </w:r>
      <w:r w:rsidR="003C0763" w:rsidRPr="00D21A29">
        <w:rPr>
          <w:rFonts w:ascii="Times New Roman" w:hAnsi="Times New Roman" w:cs="Times New Roman"/>
          <w:sz w:val="24"/>
          <w:szCs w:val="24"/>
          <w:lang w:val="sr-Cyrl-CS"/>
        </w:rPr>
        <w:t>;</w:t>
      </w:r>
    </w:p>
    <w:p w14:paraId="01A05CC0" w14:textId="29D07FE9" w:rsidR="0045254B" w:rsidRPr="00D21A29" w:rsidRDefault="00905D0C" w:rsidP="00852F19">
      <w:pPr>
        <w:spacing w:after="0" w:line="240" w:lineRule="auto"/>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2</w:t>
      </w:r>
      <w:r w:rsidR="0060113C" w:rsidRPr="00D21A29">
        <w:rPr>
          <w:rFonts w:ascii="Times New Roman" w:hAnsi="Times New Roman" w:cs="Times New Roman"/>
          <w:sz w:val="24"/>
          <w:szCs w:val="24"/>
          <w:lang w:val="sr-Cyrl-CS"/>
        </w:rPr>
        <w:t xml:space="preserve">) одлуке о увођењу и </w:t>
      </w:r>
      <w:r w:rsidR="002F4FD8" w:rsidRPr="00D21A29">
        <w:rPr>
          <w:rFonts w:ascii="Times New Roman" w:hAnsi="Times New Roman" w:cs="Times New Roman"/>
          <w:sz w:val="24"/>
          <w:szCs w:val="24"/>
          <w:lang w:val="sr-Cyrl-CS"/>
        </w:rPr>
        <w:t>од</w:t>
      </w:r>
      <w:r w:rsidR="00E65D30" w:rsidRPr="00D21A29">
        <w:rPr>
          <w:rFonts w:ascii="Times New Roman" w:hAnsi="Times New Roman" w:cs="Times New Roman"/>
          <w:sz w:val="24"/>
          <w:szCs w:val="24"/>
          <w:lang w:val="sr-Cyrl-CS"/>
        </w:rPr>
        <w:t>лаг</w:t>
      </w:r>
      <w:r w:rsidR="002F4FD8" w:rsidRPr="00D21A29">
        <w:rPr>
          <w:rFonts w:ascii="Times New Roman" w:hAnsi="Times New Roman" w:cs="Times New Roman"/>
          <w:sz w:val="24"/>
          <w:szCs w:val="24"/>
          <w:lang w:val="sr-Cyrl-CS"/>
        </w:rPr>
        <w:t>ању</w:t>
      </w:r>
      <w:r w:rsidR="0060113C" w:rsidRPr="00D21A29">
        <w:rPr>
          <w:rFonts w:ascii="Times New Roman" w:hAnsi="Times New Roman" w:cs="Times New Roman"/>
          <w:sz w:val="24"/>
          <w:szCs w:val="24"/>
          <w:lang w:val="sr-Cyrl-CS"/>
        </w:rPr>
        <w:t xml:space="preserve"> прорачуна капацитета </w:t>
      </w:r>
      <w:r w:rsidR="002F4FD8" w:rsidRPr="00D21A29">
        <w:rPr>
          <w:rFonts w:ascii="Times New Roman" w:hAnsi="Times New Roman" w:cs="Times New Roman"/>
          <w:sz w:val="24"/>
          <w:szCs w:val="24"/>
          <w:lang w:val="sr-Cyrl-CS"/>
        </w:rPr>
        <w:t>заснованог</w:t>
      </w:r>
      <w:r w:rsidR="0060113C" w:rsidRPr="00D21A29">
        <w:rPr>
          <w:rFonts w:ascii="Times New Roman" w:hAnsi="Times New Roman" w:cs="Times New Roman"/>
          <w:sz w:val="24"/>
          <w:szCs w:val="24"/>
          <w:lang w:val="sr-Cyrl-CS"/>
        </w:rPr>
        <w:t xml:space="preserve"> на токовима снага </w:t>
      </w:r>
      <w:r w:rsidR="008669D9" w:rsidRPr="00D21A29">
        <w:rPr>
          <w:rFonts w:ascii="Times New Roman" w:hAnsi="Times New Roman" w:cs="Times New Roman"/>
          <w:sz w:val="24"/>
          <w:szCs w:val="24"/>
          <w:lang w:val="sr-Cyrl-CS"/>
        </w:rPr>
        <w:t xml:space="preserve">у складу са </w:t>
      </w:r>
      <w:r w:rsidR="003C0763" w:rsidRPr="00D21A29">
        <w:rPr>
          <w:rFonts w:ascii="Times New Roman" w:hAnsi="Times New Roman" w:cs="Times New Roman"/>
          <w:sz w:val="24"/>
          <w:szCs w:val="24"/>
          <w:lang w:val="sr-Cyrl-CS"/>
        </w:rPr>
        <w:t>чл</w:t>
      </w:r>
      <w:r w:rsidR="008669D9" w:rsidRPr="00D21A29">
        <w:rPr>
          <w:rFonts w:ascii="Times New Roman" w:hAnsi="Times New Roman" w:cs="Times New Roman"/>
          <w:sz w:val="24"/>
          <w:szCs w:val="24"/>
          <w:lang w:val="sr-Cyrl-CS"/>
        </w:rPr>
        <w:t xml:space="preserve">аном </w:t>
      </w:r>
      <w:r w:rsidR="003C0763" w:rsidRPr="00D21A29">
        <w:rPr>
          <w:rFonts w:ascii="Times New Roman" w:hAnsi="Times New Roman" w:cs="Times New Roman"/>
          <w:sz w:val="24"/>
          <w:szCs w:val="24"/>
          <w:lang w:val="sr-Cyrl-CS"/>
        </w:rPr>
        <w:t>183ј став 7. тачка 2)</w:t>
      </w:r>
      <w:r w:rsidR="008669D9" w:rsidRPr="00D21A29">
        <w:rPr>
          <w:rFonts w:ascii="Times New Roman" w:hAnsi="Times New Roman" w:cs="Times New Roman"/>
          <w:sz w:val="24"/>
          <w:szCs w:val="24"/>
          <w:lang w:val="sr-Cyrl-CS"/>
        </w:rPr>
        <w:t xml:space="preserve"> Закона</w:t>
      </w:r>
      <w:r w:rsidR="003C0763" w:rsidRPr="00D21A29">
        <w:rPr>
          <w:rFonts w:ascii="Times New Roman" w:hAnsi="Times New Roman" w:cs="Times New Roman"/>
          <w:sz w:val="24"/>
          <w:szCs w:val="24"/>
          <w:lang w:val="sr-Cyrl-CS"/>
        </w:rPr>
        <w:t>;</w:t>
      </w:r>
      <w:r w:rsidR="0060113C" w:rsidRPr="00D21A29">
        <w:rPr>
          <w:rFonts w:ascii="Times New Roman" w:hAnsi="Times New Roman" w:cs="Times New Roman"/>
          <w:strike/>
          <w:sz w:val="24"/>
          <w:szCs w:val="24"/>
          <w:lang w:val="sr-Cyrl-CS"/>
        </w:rPr>
        <w:t xml:space="preserve"> </w:t>
      </w:r>
    </w:p>
    <w:p w14:paraId="2A028645" w14:textId="5D1CF5BD" w:rsidR="008669D9" w:rsidRPr="00D21A29" w:rsidRDefault="008669D9" w:rsidP="00852F19">
      <w:pPr>
        <w:spacing w:after="0" w:line="240" w:lineRule="auto"/>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3) методологија за координисани редиспечинг</w:t>
      </w:r>
      <w:r w:rsidR="00E1053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и контратрговину</w:t>
      </w:r>
      <w:r w:rsidRPr="00D21A29">
        <w:rPr>
          <w:rFonts w:ascii="Times New Roman" w:hAnsi="Times New Roman" w:cs="Times New Roman"/>
          <w:strike/>
          <w:sz w:val="24"/>
          <w:szCs w:val="24"/>
          <w:lang w:val="sr-Cyrl-CS"/>
        </w:rPr>
        <w:t xml:space="preserve"> </w:t>
      </w:r>
      <w:r w:rsidRPr="00D21A29">
        <w:rPr>
          <w:rFonts w:ascii="Times New Roman" w:hAnsi="Times New Roman" w:cs="Times New Roman"/>
          <w:sz w:val="24"/>
          <w:szCs w:val="24"/>
          <w:lang w:val="sr-Cyrl-CS"/>
        </w:rPr>
        <w:t xml:space="preserve"> у складу са чланом 183ј став 7. тачка 3) Закона;</w:t>
      </w:r>
      <w:r w:rsidRPr="00D21A29">
        <w:rPr>
          <w:rFonts w:ascii="Times New Roman" w:hAnsi="Times New Roman" w:cs="Times New Roman"/>
          <w:strike/>
          <w:sz w:val="24"/>
          <w:szCs w:val="24"/>
          <w:lang w:val="sr-Cyrl-CS"/>
        </w:rPr>
        <w:t xml:space="preserve"> </w:t>
      </w:r>
    </w:p>
    <w:p w14:paraId="178513E2" w14:textId="4CBEB1DE" w:rsidR="003C0763" w:rsidRPr="00D21A29" w:rsidRDefault="00905D0C" w:rsidP="00852F19">
      <w:pPr>
        <w:pStyle w:val="CommentText"/>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4</w:t>
      </w:r>
      <w:r w:rsidR="005C05F2" w:rsidRPr="00D21A29">
        <w:rPr>
          <w:rFonts w:ascii="Times New Roman" w:hAnsi="Times New Roman" w:cs="Times New Roman"/>
          <w:sz w:val="24"/>
          <w:szCs w:val="24"/>
          <w:lang w:val="sr-Cyrl-CS"/>
        </w:rPr>
        <w:t xml:space="preserve">) </w:t>
      </w:r>
      <w:r w:rsidR="0019037A" w:rsidRPr="00D21A29">
        <w:rPr>
          <w:rFonts w:ascii="Times New Roman" w:hAnsi="Times New Roman" w:cs="Times New Roman"/>
          <w:sz w:val="24"/>
          <w:szCs w:val="24"/>
          <w:lang w:val="sr-Cyrl-CS"/>
        </w:rPr>
        <w:t>методологиј</w:t>
      </w:r>
      <w:r w:rsidR="003C4850">
        <w:rPr>
          <w:rFonts w:ascii="Times New Roman" w:hAnsi="Times New Roman" w:cs="Times New Roman"/>
          <w:sz w:val="24"/>
          <w:szCs w:val="24"/>
          <w:lang w:val="sr-Cyrl-CS"/>
        </w:rPr>
        <w:t>а</w:t>
      </w:r>
      <w:r w:rsidR="0019037A" w:rsidRPr="00D21A29">
        <w:rPr>
          <w:rFonts w:ascii="Times New Roman" w:hAnsi="Times New Roman" w:cs="Times New Roman"/>
          <w:sz w:val="24"/>
          <w:szCs w:val="24"/>
          <w:lang w:val="sr-Cyrl-CS"/>
        </w:rPr>
        <w:t xml:space="preserve"> за израчунавање планираних размена електричне енергије између зона трговања које произилазе из процеса спајања организованих тржишта </w:t>
      </w:r>
      <w:r w:rsidR="003723C6" w:rsidRPr="00D21A29">
        <w:rPr>
          <w:rFonts w:ascii="Times New Roman" w:hAnsi="Times New Roman" w:cs="Times New Roman"/>
          <w:sz w:val="24"/>
          <w:szCs w:val="24"/>
          <w:lang w:val="sr-Cyrl-CS"/>
        </w:rPr>
        <w:t xml:space="preserve">за дан унапред </w:t>
      </w:r>
      <w:r w:rsidR="0019037A" w:rsidRPr="00D21A29">
        <w:rPr>
          <w:rFonts w:ascii="Times New Roman" w:hAnsi="Times New Roman" w:cs="Times New Roman"/>
          <w:sz w:val="24"/>
          <w:szCs w:val="24"/>
          <w:lang w:val="sr-Cyrl-CS"/>
        </w:rPr>
        <w:t xml:space="preserve">електричне енергије у складу са чланом 183ј став 3. тачка 9) Закона, уколико је применљиво; </w:t>
      </w:r>
    </w:p>
    <w:p w14:paraId="215B1D9D" w14:textId="737238DA" w:rsidR="003C0763" w:rsidRPr="00D21A29" w:rsidRDefault="0019037A" w:rsidP="00852F19">
      <w:pPr>
        <w:pStyle w:val="CommentText"/>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 методологиј</w:t>
      </w:r>
      <w:r w:rsidR="003C4850">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за израчунавање планираних размена електричне енергије између зон</w:t>
      </w:r>
      <w:r w:rsidR="003723C6"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трговања које произилазе из спајања унутардневних организованих тржишта електричне енергије у складу са чланом 183ј став 3. тачка 10) Закона, уколико је применљиво</w:t>
      </w:r>
      <w:r w:rsidR="00852F19" w:rsidRPr="00D21A29">
        <w:rPr>
          <w:rFonts w:ascii="Times New Roman" w:hAnsi="Times New Roman" w:cs="Times New Roman"/>
          <w:sz w:val="24"/>
          <w:szCs w:val="24"/>
          <w:lang w:val="sr-Cyrl-CS"/>
        </w:rPr>
        <w:t>;</w:t>
      </w:r>
    </w:p>
    <w:p w14:paraId="77F5431F" w14:textId="7C8E5EF1" w:rsidR="0045254B" w:rsidRPr="00D21A29" w:rsidRDefault="008F4BBF" w:rsidP="00C1143D">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6</w:t>
      </w:r>
      <w:r w:rsidR="005C05F2" w:rsidRPr="00D21A29">
        <w:rPr>
          <w:rFonts w:ascii="Times New Roman" w:hAnsi="Times New Roman" w:cs="Times New Roman"/>
          <w:sz w:val="24"/>
          <w:szCs w:val="24"/>
          <w:lang w:val="sr-Cyrl-CS"/>
        </w:rPr>
        <w:t>)</w:t>
      </w:r>
      <w:r w:rsidR="003C0763" w:rsidRPr="00D21A29">
        <w:rPr>
          <w:rFonts w:ascii="Times New Roman" w:hAnsi="Times New Roman" w:cs="Times New Roman"/>
          <w:sz w:val="24"/>
          <w:szCs w:val="24"/>
          <w:lang w:val="sr-Cyrl-CS"/>
        </w:rPr>
        <w:t xml:space="preserve"> </w:t>
      </w:r>
      <w:r w:rsidR="00A512D5" w:rsidRPr="00D21A29">
        <w:rPr>
          <w:rFonts w:ascii="Times New Roman" w:hAnsi="Times New Roman" w:cs="Times New Roman"/>
          <w:sz w:val="24"/>
          <w:szCs w:val="24"/>
          <w:lang w:val="sr-Cyrl-CS"/>
        </w:rPr>
        <w:t>заменске процедуре у складу са чланом 183ј став 7. тачка 4) Закона;</w:t>
      </w:r>
    </w:p>
    <w:p w14:paraId="27014059" w14:textId="58C889E1" w:rsidR="003C0763" w:rsidRPr="00D21A29" w:rsidRDefault="008F4BBF" w:rsidP="00C1143D">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7</w:t>
      </w:r>
      <w:r w:rsidR="005C05F2" w:rsidRPr="00D21A29">
        <w:rPr>
          <w:rFonts w:ascii="Times New Roman" w:hAnsi="Times New Roman" w:cs="Times New Roman"/>
          <w:sz w:val="24"/>
          <w:szCs w:val="24"/>
          <w:lang w:val="sr-Cyrl-CS"/>
        </w:rPr>
        <w:t xml:space="preserve">) </w:t>
      </w:r>
      <w:r w:rsidR="00A512D5" w:rsidRPr="00D21A29">
        <w:rPr>
          <w:rFonts w:ascii="Times New Roman" w:hAnsi="Times New Roman" w:cs="Times New Roman"/>
          <w:sz w:val="24"/>
          <w:szCs w:val="24"/>
          <w:lang w:val="sr-Cyrl-CS"/>
        </w:rPr>
        <w:t>комплементарне регионалне аукције за доделу преносних капацитета између зона трговања чл.183ј став 7. тачка 5) Закона;</w:t>
      </w:r>
    </w:p>
    <w:p w14:paraId="47D99C7E" w14:textId="355B6CC9" w:rsidR="003C0763" w:rsidRPr="00D21A29" w:rsidRDefault="00A512D5" w:rsidP="00283DF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8) подел</w:t>
      </w:r>
      <w:r w:rsidR="003C4850">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трошкова у случају редиспечинга и контратрговине у складу са чланом 183ј став 7. тачка 6) Закона;</w:t>
      </w:r>
    </w:p>
    <w:p w14:paraId="713703A1" w14:textId="58E4DC97" w:rsidR="0045254B" w:rsidRPr="00D21A29" w:rsidRDefault="003A5BA4" w:rsidP="00283DF3">
      <w:pPr>
        <w:spacing w:after="0" w:line="240" w:lineRule="auto"/>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ab/>
      </w:r>
      <w:r w:rsidR="0087763E" w:rsidRPr="00D21A29">
        <w:rPr>
          <w:rFonts w:ascii="Times New Roman" w:hAnsi="Times New Roman" w:cs="Times New Roman"/>
          <w:sz w:val="24"/>
          <w:szCs w:val="24"/>
          <w:lang w:val="sr-Cyrl-CS"/>
        </w:rPr>
        <w:t>След</w:t>
      </w:r>
      <w:r w:rsidR="00292054" w:rsidRPr="00D21A29">
        <w:rPr>
          <w:rFonts w:ascii="Times New Roman" w:hAnsi="Times New Roman" w:cs="Times New Roman"/>
          <w:sz w:val="24"/>
          <w:szCs w:val="24"/>
          <w:lang w:val="sr-Cyrl-CS"/>
        </w:rPr>
        <w:t xml:space="preserve">еће одредбе и </w:t>
      </w:r>
      <w:r w:rsidR="008005B0" w:rsidRPr="00D21A29">
        <w:rPr>
          <w:rFonts w:ascii="Times New Roman" w:hAnsi="Times New Roman" w:cs="Times New Roman"/>
          <w:sz w:val="24"/>
          <w:szCs w:val="24"/>
          <w:lang w:val="sr-Cyrl-CS"/>
        </w:rPr>
        <w:t>услов</w:t>
      </w:r>
      <w:r w:rsidR="00292054" w:rsidRPr="00D21A29">
        <w:rPr>
          <w:rFonts w:ascii="Times New Roman" w:hAnsi="Times New Roman" w:cs="Times New Roman"/>
          <w:sz w:val="24"/>
          <w:szCs w:val="24"/>
          <w:lang w:val="sr-Cyrl-CS"/>
        </w:rPr>
        <w:t xml:space="preserve">и или методологије </w:t>
      </w:r>
      <w:r w:rsidR="002F4FD8" w:rsidRPr="00D21A29">
        <w:rPr>
          <w:rFonts w:ascii="Times New Roman" w:hAnsi="Times New Roman" w:cs="Times New Roman"/>
          <w:sz w:val="24"/>
          <w:szCs w:val="24"/>
          <w:lang w:val="sr-Cyrl-CS"/>
        </w:rPr>
        <w:t>подлеж</w:t>
      </w:r>
      <w:r w:rsidR="00292054" w:rsidRPr="00D21A29">
        <w:rPr>
          <w:rFonts w:ascii="Times New Roman" w:hAnsi="Times New Roman" w:cs="Times New Roman"/>
          <w:sz w:val="24"/>
          <w:szCs w:val="24"/>
          <w:lang w:val="sr-Cyrl-CS"/>
        </w:rPr>
        <w:t xml:space="preserve">у </w:t>
      </w:r>
      <w:r w:rsidR="00B6385E" w:rsidRPr="00D21A29">
        <w:rPr>
          <w:rFonts w:ascii="Times New Roman" w:hAnsi="Times New Roman" w:cs="Times New Roman"/>
          <w:sz w:val="24"/>
          <w:szCs w:val="24"/>
          <w:lang w:val="sr-Cyrl-CS"/>
        </w:rPr>
        <w:t>појединачном</w:t>
      </w:r>
      <w:r w:rsidR="000F26B2" w:rsidRPr="00D21A29">
        <w:rPr>
          <w:rFonts w:ascii="Times New Roman" w:hAnsi="Times New Roman" w:cs="Times New Roman"/>
          <w:sz w:val="24"/>
          <w:szCs w:val="24"/>
          <w:lang w:val="sr-Cyrl-CS"/>
        </w:rPr>
        <w:t xml:space="preserve"> </w:t>
      </w:r>
      <w:r w:rsidR="00292054" w:rsidRPr="00D21A29">
        <w:rPr>
          <w:rFonts w:ascii="Times New Roman" w:hAnsi="Times New Roman" w:cs="Times New Roman"/>
          <w:sz w:val="24"/>
          <w:szCs w:val="24"/>
          <w:lang w:val="sr-Cyrl-CS"/>
        </w:rPr>
        <w:t xml:space="preserve">одобрењу </w:t>
      </w:r>
      <w:r w:rsidR="00165433" w:rsidRPr="00D21A29">
        <w:rPr>
          <w:rFonts w:ascii="Times New Roman" w:hAnsi="Times New Roman" w:cs="Times New Roman"/>
          <w:sz w:val="24"/>
          <w:szCs w:val="24"/>
          <w:lang w:val="sr-Cyrl-CS"/>
        </w:rPr>
        <w:t>Агенције</w:t>
      </w:r>
      <w:r w:rsidR="00EB2D87" w:rsidRPr="00D21A29">
        <w:rPr>
          <w:rFonts w:ascii="Times New Roman" w:hAnsi="Times New Roman" w:cs="Times New Roman"/>
          <w:sz w:val="24"/>
          <w:szCs w:val="24"/>
          <w:lang w:val="sr-Cyrl-CS"/>
        </w:rPr>
        <w:t xml:space="preserve"> и других регулаторних тела</w:t>
      </w:r>
      <w:r w:rsidR="00223262" w:rsidRPr="00D21A29">
        <w:rPr>
          <w:rFonts w:ascii="Times New Roman" w:hAnsi="Times New Roman" w:cs="Times New Roman"/>
          <w:sz w:val="24"/>
          <w:szCs w:val="24"/>
          <w:lang w:val="sr-Cyrl-CS"/>
        </w:rPr>
        <w:t>:</w:t>
      </w:r>
      <w:r w:rsidR="00292054" w:rsidRPr="00D21A29">
        <w:rPr>
          <w:rFonts w:ascii="Times New Roman" w:hAnsi="Times New Roman" w:cs="Times New Roman"/>
          <w:sz w:val="24"/>
          <w:szCs w:val="24"/>
          <w:lang w:val="sr-Cyrl-CS"/>
        </w:rPr>
        <w:t xml:space="preserve"> </w:t>
      </w:r>
    </w:p>
    <w:p w14:paraId="66931DB0" w14:textId="1AB4109D" w:rsidR="0045254B" w:rsidRPr="00D21A29" w:rsidRDefault="00274665" w:rsidP="001404FE">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227BFC" w:rsidRPr="00D21A29">
        <w:rPr>
          <w:rFonts w:ascii="Times New Roman" w:hAnsi="Times New Roman" w:cs="Times New Roman"/>
          <w:sz w:val="24"/>
          <w:szCs w:val="24"/>
          <w:lang w:val="sr-Cyrl-CS"/>
        </w:rPr>
        <w:t xml:space="preserve">) </w:t>
      </w:r>
      <w:r w:rsidR="00EB2D87" w:rsidRPr="00D21A29">
        <w:rPr>
          <w:rFonts w:ascii="Times New Roman" w:hAnsi="Times New Roman" w:cs="Times New Roman"/>
          <w:sz w:val="24"/>
          <w:szCs w:val="24"/>
          <w:lang w:val="sr-Cyrl-CS"/>
        </w:rPr>
        <w:t>по потреби,</w:t>
      </w:r>
      <w:r w:rsidR="00EB2D87" w:rsidRPr="00D21A29">
        <w:rPr>
          <w:rFonts w:ascii="Times New Roman" w:hAnsi="Times New Roman" w:cs="Times New Roman"/>
          <w:lang w:val="sr-Cyrl-CS"/>
        </w:rPr>
        <w:t xml:space="preserve"> </w:t>
      </w:r>
      <w:r w:rsidR="00A512D5" w:rsidRPr="00D21A29">
        <w:rPr>
          <w:rFonts w:ascii="Times New Roman" w:hAnsi="Times New Roman" w:cs="Times New Roman"/>
          <w:sz w:val="24"/>
          <w:szCs w:val="24"/>
          <w:lang w:val="sr-Cyrl-CS"/>
        </w:rPr>
        <w:t xml:space="preserve">именовање, одузимање статуса Немо и </w:t>
      </w:r>
      <w:r w:rsidR="0035236A" w:rsidRPr="00D21A29">
        <w:rPr>
          <w:rFonts w:ascii="Times New Roman" w:hAnsi="Times New Roman" w:cs="Times New Roman"/>
          <w:sz w:val="24"/>
          <w:szCs w:val="24"/>
          <w:lang w:val="sr-Cyrl-CS"/>
        </w:rPr>
        <w:t>ускраћивање права Немо да пружа услуге у складу са Законом</w:t>
      </w:r>
      <w:r w:rsidR="00292054" w:rsidRPr="00D21A29">
        <w:rPr>
          <w:rFonts w:ascii="Times New Roman" w:hAnsi="Times New Roman" w:cs="Times New Roman"/>
          <w:sz w:val="24"/>
          <w:szCs w:val="24"/>
          <w:lang w:val="sr-Cyrl-CS"/>
        </w:rPr>
        <w:t xml:space="preserve">; </w:t>
      </w:r>
    </w:p>
    <w:p w14:paraId="34E6DFDA" w14:textId="3F5F352B" w:rsidR="0045254B" w:rsidRPr="00D21A29" w:rsidRDefault="00AE4142"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292054" w:rsidRPr="00D21A29">
        <w:rPr>
          <w:rFonts w:ascii="Times New Roman" w:hAnsi="Times New Roman" w:cs="Times New Roman"/>
          <w:sz w:val="24"/>
          <w:szCs w:val="24"/>
          <w:lang w:val="sr-Cyrl-CS"/>
        </w:rPr>
        <w:t xml:space="preserve">) </w:t>
      </w:r>
      <w:r w:rsidR="00EB2D87" w:rsidRPr="00D21A29">
        <w:rPr>
          <w:rFonts w:ascii="Times New Roman" w:hAnsi="Times New Roman" w:cs="Times New Roman"/>
          <w:sz w:val="24"/>
          <w:szCs w:val="24"/>
          <w:lang w:val="sr-Cyrl-CS"/>
        </w:rPr>
        <w:t>по потреби,</w:t>
      </w:r>
      <w:r w:rsidR="0062626F">
        <w:rPr>
          <w:rFonts w:ascii="Times New Roman" w:hAnsi="Times New Roman" w:cs="Times New Roman"/>
          <w:sz w:val="24"/>
          <w:szCs w:val="24"/>
          <w:lang w:val="sr-Cyrl-CS"/>
        </w:rPr>
        <w:t xml:space="preserve"> </w:t>
      </w:r>
      <w:r w:rsidR="00292054" w:rsidRPr="00D21A29">
        <w:rPr>
          <w:rFonts w:ascii="Times New Roman" w:hAnsi="Times New Roman" w:cs="Times New Roman"/>
          <w:sz w:val="24"/>
          <w:szCs w:val="24"/>
          <w:lang w:val="sr-Cyrl-CS"/>
        </w:rPr>
        <w:t xml:space="preserve">накнаде или методологије </w:t>
      </w:r>
      <w:r w:rsidR="00AF7976" w:rsidRPr="00D21A29">
        <w:rPr>
          <w:rFonts w:ascii="Times New Roman" w:hAnsi="Times New Roman" w:cs="Times New Roman"/>
          <w:sz w:val="24"/>
          <w:szCs w:val="24"/>
          <w:lang w:val="sr-Cyrl-CS"/>
        </w:rPr>
        <w:t>употребљен</w:t>
      </w:r>
      <w:r w:rsidR="00292054" w:rsidRPr="00D21A29">
        <w:rPr>
          <w:rFonts w:ascii="Times New Roman" w:hAnsi="Times New Roman" w:cs="Times New Roman"/>
          <w:sz w:val="24"/>
          <w:szCs w:val="24"/>
          <w:lang w:val="sr-Cyrl-CS"/>
        </w:rPr>
        <w:t xml:space="preserve">е за </w:t>
      </w:r>
      <w:r w:rsidR="00922645" w:rsidRPr="00D21A29">
        <w:rPr>
          <w:rFonts w:ascii="Times New Roman" w:hAnsi="Times New Roman" w:cs="Times New Roman"/>
          <w:sz w:val="24"/>
          <w:szCs w:val="24"/>
          <w:lang w:val="sr-Cyrl-CS"/>
        </w:rPr>
        <w:t xml:space="preserve">прорачун </w:t>
      </w:r>
      <w:r w:rsidR="00292054" w:rsidRPr="00D21A29">
        <w:rPr>
          <w:rFonts w:ascii="Times New Roman" w:hAnsi="Times New Roman" w:cs="Times New Roman"/>
          <w:sz w:val="24"/>
          <w:szCs w:val="24"/>
          <w:lang w:val="sr-Cyrl-CS"/>
        </w:rPr>
        <w:t xml:space="preserve">накнада </w:t>
      </w:r>
      <w:r w:rsidR="008523E5" w:rsidRPr="00D21A29">
        <w:rPr>
          <w:rFonts w:ascii="Times New Roman" w:hAnsi="Times New Roman" w:cs="Times New Roman"/>
          <w:sz w:val="24"/>
          <w:szCs w:val="24"/>
          <w:lang w:val="sr-Cyrl-CS"/>
        </w:rPr>
        <w:t>Немо</w:t>
      </w:r>
      <w:r w:rsidR="00292054" w:rsidRPr="00D21A29">
        <w:rPr>
          <w:rFonts w:ascii="Times New Roman" w:hAnsi="Times New Roman" w:cs="Times New Roman"/>
          <w:sz w:val="24"/>
          <w:szCs w:val="24"/>
          <w:lang w:val="sr-Cyrl-CS"/>
        </w:rPr>
        <w:t xml:space="preserve"> у вези</w:t>
      </w:r>
      <w:r w:rsidR="008005B0" w:rsidRPr="00D21A29">
        <w:rPr>
          <w:rFonts w:ascii="Times New Roman" w:hAnsi="Times New Roman" w:cs="Times New Roman"/>
          <w:sz w:val="24"/>
          <w:szCs w:val="24"/>
          <w:lang w:val="sr-Cyrl-CS"/>
        </w:rPr>
        <w:t xml:space="preserve"> са </w:t>
      </w:r>
      <w:r w:rsidR="00292054" w:rsidRPr="00D21A29">
        <w:rPr>
          <w:rFonts w:ascii="Times New Roman" w:hAnsi="Times New Roman" w:cs="Times New Roman"/>
          <w:sz w:val="24"/>
          <w:szCs w:val="24"/>
          <w:lang w:val="sr-Cyrl-CS"/>
        </w:rPr>
        <w:t xml:space="preserve">трговањем </w:t>
      </w:r>
      <w:r w:rsidR="006A1973" w:rsidRPr="00D21A29">
        <w:rPr>
          <w:rFonts w:ascii="Times New Roman" w:hAnsi="Times New Roman" w:cs="Times New Roman"/>
          <w:sz w:val="24"/>
          <w:szCs w:val="24"/>
          <w:lang w:val="sr-Cyrl-CS"/>
        </w:rPr>
        <w:t xml:space="preserve">на </w:t>
      </w:r>
      <w:r w:rsidR="008523E5" w:rsidRPr="00D21A29">
        <w:rPr>
          <w:rFonts w:ascii="Times New Roman" w:hAnsi="Times New Roman" w:cs="Times New Roman"/>
          <w:sz w:val="24"/>
          <w:szCs w:val="24"/>
          <w:lang w:val="sr-Cyrl-CS"/>
        </w:rPr>
        <w:t xml:space="preserve">тржиштима за </w:t>
      </w:r>
      <w:r w:rsidR="007F7C61" w:rsidRPr="00D21A29">
        <w:rPr>
          <w:rFonts w:ascii="Times New Roman" w:hAnsi="Times New Roman" w:cs="Times New Roman"/>
          <w:sz w:val="24"/>
          <w:szCs w:val="24"/>
          <w:lang w:val="sr-Cyrl-CS"/>
        </w:rPr>
        <w:t xml:space="preserve">дан унапред </w:t>
      </w:r>
      <w:r w:rsidR="006A1973" w:rsidRPr="00D21A29">
        <w:rPr>
          <w:rFonts w:ascii="Times New Roman" w:hAnsi="Times New Roman" w:cs="Times New Roman"/>
          <w:sz w:val="24"/>
          <w:szCs w:val="24"/>
          <w:lang w:val="sr-Cyrl-CS"/>
        </w:rPr>
        <w:t>и унутардневним тржиштима</w:t>
      </w:r>
      <w:r w:rsidR="00292054"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8523E5" w:rsidRPr="00D21A29">
        <w:rPr>
          <w:rFonts w:ascii="Times New Roman" w:hAnsi="Times New Roman" w:cs="Times New Roman"/>
          <w:sz w:val="24"/>
          <w:szCs w:val="24"/>
          <w:lang w:val="sr-Cyrl-CS"/>
        </w:rPr>
        <w:t>одредбама Закона</w:t>
      </w:r>
      <w:r w:rsidR="00292054" w:rsidRPr="00D21A29">
        <w:rPr>
          <w:rFonts w:ascii="Times New Roman" w:hAnsi="Times New Roman" w:cs="Times New Roman"/>
          <w:sz w:val="24"/>
          <w:szCs w:val="24"/>
          <w:lang w:val="sr-Cyrl-CS"/>
        </w:rPr>
        <w:t xml:space="preserve">; </w:t>
      </w:r>
    </w:p>
    <w:p w14:paraId="18266BCA" w14:textId="23765801" w:rsidR="0045254B" w:rsidRPr="00D21A29" w:rsidRDefault="00AE4142"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292054"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292054" w:rsidRPr="00D21A29">
        <w:rPr>
          <w:rFonts w:ascii="Times New Roman" w:hAnsi="Times New Roman" w:cs="Times New Roman"/>
          <w:sz w:val="24"/>
          <w:szCs w:val="24"/>
          <w:lang w:val="sr-Cyrl-CS"/>
        </w:rPr>
        <w:t xml:space="preserve">длози </w:t>
      </w:r>
      <w:r w:rsidR="00EA4952" w:rsidRPr="00D21A29">
        <w:rPr>
          <w:rFonts w:ascii="Times New Roman" w:hAnsi="Times New Roman" w:cs="Times New Roman"/>
          <w:sz w:val="24"/>
          <w:szCs w:val="24"/>
          <w:lang w:val="sr-Cyrl-CS"/>
        </w:rPr>
        <w:t xml:space="preserve">појединачних оператора преносног система </w:t>
      </w:r>
      <w:r w:rsidR="00292054" w:rsidRPr="00D21A29">
        <w:rPr>
          <w:rFonts w:ascii="Times New Roman" w:hAnsi="Times New Roman" w:cs="Times New Roman"/>
          <w:sz w:val="24"/>
          <w:szCs w:val="24"/>
          <w:lang w:val="sr-Cyrl-CS"/>
        </w:rPr>
        <w:t>за преиспитивање конфигурације зона трговања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292054" w:rsidRPr="00D21A29">
        <w:rPr>
          <w:rFonts w:ascii="Times New Roman" w:hAnsi="Times New Roman" w:cs="Times New Roman"/>
          <w:sz w:val="24"/>
          <w:szCs w:val="24"/>
          <w:lang w:val="sr-Cyrl-CS"/>
        </w:rPr>
        <w:t xml:space="preserve"> </w:t>
      </w:r>
      <w:r w:rsidR="00892C23" w:rsidRPr="00D21A29">
        <w:rPr>
          <w:rFonts w:ascii="Times New Roman" w:hAnsi="Times New Roman" w:cs="Times New Roman"/>
          <w:sz w:val="24"/>
          <w:szCs w:val="24"/>
          <w:lang w:val="sr-Cyrl-CS"/>
        </w:rPr>
        <w:t xml:space="preserve">27. </w:t>
      </w:r>
      <w:r w:rsidR="00274665" w:rsidRPr="00D21A29">
        <w:rPr>
          <w:rFonts w:ascii="Times New Roman" w:hAnsi="Times New Roman" w:cs="Times New Roman"/>
          <w:sz w:val="24"/>
          <w:szCs w:val="24"/>
          <w:lang w:val="sr-Cyrl-CS"/>
        </w:rPr>
        <w:t>ове уредбе</w:t>
      </w:r>
      <w:r w:rsidR="00292054" w:rsidRPr="00D21A29">
        <w:rPr>
          <w:rFonts w:ascii="Times New Roman" w:hAnsi="Times New Roman" w:cs="Times New Roman"/>
          <w:sz w:val="24"/>
          <w:szCs w:val="24"/>
          <w:lang w:val="sr-Cyrl-CS"/>
        </w:rPr>
        <w:t xml:space="preserve">; </w:t>
      </w:r>
    </w:p>
    <w:p w14:paraId="1501E3B3" w14:textId="5AD1A9F6" w:rsidR="0045254B" w:rsidRPr="00D21A29" w:rsidRDefault="00AE4142"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EB2D87" w:rsidRPr="00D21A29">
        <w:rPr>
          <w:rFonts w:ascii="Times New Roman" w:hAnsi="Times New Roman" w:cs="Times New Roman"/>
          <w:sz w:val="24"/>
          <w:szCs w:val="24"/>
          <w:lang w:val="sr-Cyrl-CS"/>
        </w:rPr>
        <w:t>по потреби,</w:t>
      </w:r>
      <w:r w:rsidR="00EB2D87" w:rsidRPr="00D21A29">
        <w:rPr>
          <w:rFonts w:ascii="Times New Roman" w:hAnsi="Times New Roman" w:cs="Times New Roman"/>
          <w:lang w:val="sr-Cyrl-CS"/>
        </w:rPr>
        <w:t xml:space="preserve"> </w:t>
      </w:r>
      <w:r w:rsidR="006D48A6" w:rsidRPr="00D21A29">
        <w:rPr>
          <w:rFonts w:ascii="Times New Roman" w:hAnsi="Times New Roman" w:cs="Times New Roman"/>
          <w:sz w:val="24"/>
          <w:szCs w:val="24"/>
          <w:lang w:val="sr-Cyrl-CS"/>
        </w:rPr>
        <w:t>пре</w:t>
      </w:r>
      <w:r w:rsidR="00292054" w:rsidRPr="00D21A29">
        <w:rPr>
          <w:rFonts w:ascii="Times New Roman" w:hAnsi="Times New Roman" w:cs="Times New Roman"/>
          <w:sz w:val="24"/>
          <w:szCs w:val="24"/>
          <w:lang w:val="sr-Cyrl-CS"/>
        </w:rPr>
        <w:t xml:space="preserve">длог </w:t>
      </w:r>
      <w:r w:rsidR="00847B4E" w:rsidRPr="00D21A29">
        <w:rPr>
          <w:rFonts w:ascii="Times New Roman" w:hAnsi="Times New Roman" w:cs="Times New Roman"/>
          <w:sz w:val="24"/>
          <w:szCs w:val="24"/>
          <w:lang w:val="sr-Cyrl-CS"/>
        </w:rPr>
        <w:t>расподел</w:t>
      </w:r>
      <w:r w:rsidR="00292054" w:rsidRPr="00D21A29">
        <w:rPr>
          <w:rFonts w:ascii="Times New Roman" w:hAnsi="Times New Roman" w:cs="Times New Roman"/>
          <w:sz w:val="24"/>
          <w:szCs w:val="24"/>
          <w:lang w:val="sr-Cyrl-CS"/>
        </w:rPr>
        <w:t xml:space="preserve">е </w:t>
      </w:r>
      <w:r w:rsidR="00D60FA7" w:rsidRPr="00D21A29">
        <w:rPr>
          <w:rFonts w:ascii="Times New Roman" w:hAnsi="Times New Roman" w:cs="Times New Roman"/>
          <w:sz w:val="24"/>
          <w:szCs w:val="24"/>
          <w:lang w:val="sr-Cyrl-CS"/>
        </w:rPr>
        <w:t xml:space="preserve">преносних </w:t>
      </w:r>
      <w:r w:rsidR="005A3059" w:rsidRPr="00D21A29">
        <w:rPr>
          <w:rFonts w:ascii="Times New Roman" w:hAnsi="Times New Roman" w:cs="Times New Roman"/>
          <w:sz w:val="24"/>
          <w:szCs w:val="24"/>
          <w:lang w:val="sr-Cyrl-CS"/>
        </w:rPr>
        <w:t xml:space="preserve">капацитета </w:t>
      </w:r>
      <w:r w:rsidR="004508FF" w:rsidRPr="00D21A29">
        <w:rPr>
          <w:rFonts w:ascii="Times New Roman" w:hAnsi="Times New Roman" w:cs="Times New Roman"/>
          <w:sz w:val="24"/>
          <w:szCs w:val="24"/>
          <w:lang w:val="sr-Cyrl-CS"/>
        </w:rPr>
        <w:t xml:space="preserve">између зона трговања </w:t>
      </w:r>
      <w:r w:rsidR="00292054" w:rsidRPr="00D21A29">
        <w:rPr>
          <w:rFonts w:ascii="Times New Roman" w:hAnsi="Times New Roman" w:cs="Times New Roman"/>
          <w:sz w:val="24"/>
          <w:szCs w:val="24"/>
          <w:lang w:val="sr-Cyrl-CS"/>
        </w:rPr>
        <w:t>и других аранжмана у складу</w:t>
      </w:r>
      <w:r w:rsidR="008005B0" w:rsidRPr="00D21A29">
        <w:rPr>
          <w:rFonts w:ascii="Times New Roman" w:hAnsi="Times New Roman" w:cs="Times New Roman"/>
          <w:sz w:val="24"/>
          <w:szCs w:val="24"/>
          <w:lang w:val="sr-Cyrl-CS"/>
        </w:rPr>
        <w:t xml:space="preserve"> </w:t>
      </w:r>
      <w:r w:rsidR="00D60FA7" w:rsidRPr="00D21A29">
        <w:rPr>
          <w:rFonts w:ascii="Times New Roman" w:hAnsi="Times New Roman" w:cs="Times New Roman"/>
          <w:sz w:val="24"/>
          <w:szCs w:val="24"/>
          <w:lang w:val="sr-Cyrl-CS"/>
        </w:rPr>
        <w:t>са чл</w:t>
      </w:r>
      <w:r w:rsidR="00892C23" w:rsidRPr="00D21A29">
        <w:rPr>
          <w:rFonts w:ascii="Times New Roman" w:hAnsi="Times New Roman" w:cs="Times New Roman"/>
          <w:sz w:val="24"/>
          <w:szCs w:val="24"/>
          <w:lang w:val="sr-Cyrl-CS"/>
        </w:rPr>
        <w:t>. 39. и 51.</w:t>
      </w:r>
      <w:r w:rsidR="0062626F">
        <w:rPr>
          <w:rFonts w:ascii="Times New Roman" w:hAnsi="Times New Roman" w:cs="Times New Roman"/>
          <w:sz w:val="24"/>
          <w:szCs w:val="24"/>
          <w:lang w:val="sr-Cyrl-CS"/>
        </w:rPr>
        <w:t xml:space="preserve"> </w:t>
      </w:r>
      <w:r w:rsidR="00D60FA7" w:rsidRPr="00D21A29">
        <w:rPr>
          <w:rFonts w:ascii="Times New Roman" w:hAnsi="Times New Roman" w:cs="Times New Roman"/>
          <w:sz w:val="24"/>
          <w:szCs w:val="24"/>
          <w:lang w:val="sr-Cyrl-CS"/>
        </w:rPr>
        <w:t>ове уредбе</w:t>
      </w:r>
      <w:r w:rsidR="00292054" w:rsidRPr="00D21A29">
        <w:rPr>
          <w:rFonts w:ascii="Times New Roman" w:hAnsi="Times New Roman" w:cs="Times New Roman"/>
          <w:sz w:val="24"/>
          <w:szCs w:val="24"/>
          <w:lang w:val="sr-Cyrl-CS"/>
        </w:rPr>
        <w:t xml:space="preserve">; </w:t>
      </w:r>
    </w:p>
    <w:p w14:paraId="0489102A" w14:textId="7B95CD56" w:rsidR="0045254B" w:rsidRPr="00D21A29" w:rsidRDefault="00AE4142" w:rsidP="00852F19">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292054" w:rsidRPr="00D21A29">
        <w:rPr>
          <w:rFonts w:ascii="Times New Roman" w:hAnsi="Times New Roman" w:cs="Times New Roman"/>
          <w:sz w:val="24"/>
          <w:szCs w:val="24"/>
          <w:lang w:val="sr-Cyrl-CS"/>
        </w:rPr>
        <w:t xml:space="preserve"> трошкови </w:t>
      </w:r>
      <w:r w:rsidR="00847B4E" w:rsidRPr="00D21A29">
        <w:rPr>
          <w:rFonts w:ascii="Times New Roman" w:hAnsi="Times New Roman" w:cs="Times New Roman"/>
          <w:sz w:val="24"/>
          <w:szCs w:val="24"/>
          <w:lang w:val="sr-Cyrl-CS"/>
        </w:rPr>
        <w:t>расподел</w:t>
      </w:r>
      <w:r w:rsidR="00292054" w:rsidRPr="00D21A29">
        <w:rPr>
          <w:rFonts w:ascii="Times New Roman" w:hAnsi="Times New Roman" w:cs="Times New Roman"/>
          <w:sz w:val="24"/>
          <w:szCs w:val="24"/>
          <w:lang w:val="sr-Cyrl-CS"/>
        </w:rPr>
        <w:t>е капацитета и управљања загушењима у складу</w:t>
      </w:r>
      <w:r w:rsidR="008005B0" w:rsidRPr="00D21A29">
        <w:rPr>
          <w:rFonts w:ascii="Times New Roman" w:hAnsi="Times New Roman" w:cs="Times New Roman"/>
          <w:sz w:val="24"/>
          <w:szCs w:val="24"/>
          <w:lang w:val="sr-Cyrl-CS"/>
        </w:rPr>
        <w:t xml:space="preserve"> са </w:t>
      </w:r>
      <w:r w:rsidR="00D60FA7" w:rsidRPr="00D21A29">
        <w:rPr>
          <w:rFonts w:ascii="Times New Roman" w:hAnsi="Times New Roman" w:cs="Times New Roman"/>
          <w:sz w:val="24"/>
          <w:szCs w:val="24"/>
          <w:lang w:val="sr-Cyrl-CS"/>
        </w:rPr>
        <w:t>чл</w:t>
      </w:r>
      <w:r w:rsidR="00892C23" w:rsidRPr="00D21A29">
        <w:rPr>
          <w:rFonts w:ascii="Times New Roman" w:hAnsi="Times New Roman" w:cs="Times New Roman"/>
          <w:sz w:val="24"/>
          <w:szCs w:val="24"/>
          <w:lang w:val="sr-Cyrl-CS"/>
        </w:rPr>
        <w:t>. 65</w:t>
      </w:r>
      <w:r w:rsidR="001B7D46" w:rsidRPr="00D21A29">
        <w:rPr>
          <w:rFonts w:ascii="Times New Roman" w:hAnsi="Times New Roman" w:cs="Times New Roman"/>
          <w:sz w:val="24"/>
          <w:szCs w:val="24"/>
          <w:lang w:val="sr-Cyrl-CS"/>
        </w:rPr>
        <w:t xml:space="preserve"> </w:t>
      </w:r>
      <w:r w:rsidR="00892C23" w:rsidRPr="00D21A29">
        <w:rPr>
          <w:rFonts w:ascii="Times New Roman" w:hAnsi="Times New Roman" w:cs="Times New Roman"/>
          <w:sz w:val="24"/>
          <w:szCs w:val="24"/>
          <w:lang w:val="sr-Cyrl-CS"/>
        </w:rPr>
        <w:t xml:space="preserve">– 69. </w:t>
      </w:r>
      <w:r w:rsidR="00D60FA7" w:rsidRPr="00D21A29">
        <w:rPr>
          <w:rFonts w:ascii="Times New Roman" w:hAnsi="Times New Roman" w:cs="Times New Roman"/>
          <w:sz w:val="24"/>
          <w:szCs w:val="24"/>
          <w:lang w:val="sr-Cyrl-CS"/>
        </w:rPr>
        <w:t>ове уредбе</w:t>
      </w:r>
      <w:r w:rsidR="00292054" w:rsidRPr="00D21A29">
        <w:rPr>
          <w:rFonts w:ascii="Times New Roman" w:hAnsi="Times New Roman" w:cs="Times New Roman"/>
          <w:sz w:val="24"/>
          <w:szCs w:val="24"/>
          <w:lang w:val="sr-Cyrl-CS"/>
        </w:rPr>
        <w:t xml:space="preserve">; </w:t>
      </w:r>
    </w:p>
    <w:p w14:paraId="193DCF56" w14:textId="57B30C1F" w:rsidR="0045254B" w:rsidRPr="00D21A29" w:rsidRDefault="00AE4142"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6</w:t>
      </w:r>
      <w:r w:rsidR="005C05F2" w:rsidRPr="00D21A29">
        <w:rPr>
          <w:rFonts w:ascii="Times New Roman" w:hAnsi="Times New Roman" w:cs="Times New Roman"/>
          <w:sz w:val="24"/>
          <w:szCs w:val="24"/>
          <w:lang w:val="sr-Cyrl-CS"/>
        </w:rPr>
        <w:t xml:space="preserve">) </w:t>
      </w:r>
      <w:r w:rsidR="00EB2D87" w:rsidRPr="00D21A29">
        <w:rPr>
          <w:rFonts w:ascii="Times New Roman" w:hAnsi="Times New Roman" w:cs="Times New Roman"/>
          <w:sz w:val="24"/>
          <w:szCs w:val="24"/>
          <w:lang w:val="sr-Cyrl-CS"/>
        </w:rPr>
        <w:t xml:space="preserve">по потреби, </w:t>
      </w:r>
      <w:r w:rsidR="00227BFC" w:rsidRPr="00D21A29">
        <w:rPr>
          <w:rFonts w:ascii="Times New Roman" w:hAnsi="Times New Roman" w:cs="Times New Roman"/>
          <w:sz w:val="24"/>
          <w:szCs w:val="24"/>
          <w:lang w:val="sr-Cyrl-CS"/>
        </w:rPr>
        <w:t>расподел</w:t>
      </w:r>
      <w:r w:rsidR="003C4850">
        <w:rPr>
          <w:rFonts w:ascii="Times New Roman" w:hAnsi="Times New Roman" w:cs="Times New Roman"/>
          <w:sz w:val="24"/>
          <w:szCs w:val="24"/>
          <w:lang w:val="sr-Cyrl-CS"/>
        </w:rPr>
        <w:t>а</w:t>
      </w:r>
      <w:r w:rsidR="00292054" w:rsidRPr="00D21A29">
        <w:rPr>
          <w:rFonts w:ascii="Times New Roman" w:hAnsi="Times New Roman" w:cs="Times New Roman"/>
          <w:sz w:val="24"/>
          <w:szCs w:val="24"/>
          <w:lang w:val="sr-Cyrl-CS"/>
        </w:rPr>
        <w:t xml:space="preserve"> регионалних трошкова </w:t>
      </w:r>
      <w:r w:rsidR="0020689E" w:rsidRPr="00D21A29">
        <w:rPr>
          <w:rFonts w:ascii="Times New Roman" w:hAnsi="Times New Roman" w:cs="Times New Roman"/>
          <w:sz w:val="24"/>
          <w:szCs w:val="24"/>
          <w:lang w:val="sr-Cyrl-CS"/>
        </w:rPr>
        <w:t xml:space="preserve">јединственог тржишта </w:t>
      </w:r>
      <w:r w:rsidR="003723C6" w:rsidRPr="00D21A29">
        <w:rPr>
          <w:rFonts w:ascii="Times New Roman" w:hAnsi="Times New Roman" w:cs="Times New Roman"/>
          <w:sz w:val="24"/>
          <w:szCs w:val="24"/>
          <w:lang w:val="sr-Cyrl-CS"/>
        </w:rPr>
        <w:t xml:space="preserve">за спајања дан унапред </w:t>
      </w:r>
      <w:r w:rsidR="00744932" w:rsidRPr="00D21A29">
        <w:rPr>
          <w:rFonts w:ascii="Times New Roman" w:hAnsi="Times New Roman" w:cs="Times New Roman"/>
          <w:sz w:val="24"/>
          <w:szCs w:val="24"/>
          <w:lang w:val="sr-Cyrl-CS"/>
        </w:rPr>
        <w:t>и јединственог спајања</w:t>
      </w:r>
      <w:r w:rsidR="0020689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20689E" w:rsidRPr="00D21A29">
        <w:rPr>
          <w:rFonts w:ascii="Times New Roman" w:hAnsi="Times New Roman" w:cs="Times New Roman"/>
          <w:sz w:val="24"/>
          <w:szCs w:val="24"/>
          <w:lang w:val="sr-Cyrl-CS"/>
        </w:rPr>
        <w:t xml:space="preserve"> тржишта</w:t>
      </w:r>
      <w:r w:rsidR="00292054"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292054" w:rsidRPr="00D21A29">
        <w:rPr>
          <w:rFonts w:ascii="Times New Roman" w:hAnsi="Times New Roman" w:cs="Times New Roman"/>
          <w:sz w:val="24"/>
          <w:szCs w:val="24"/>
          <w:lang w:val="sr-Cyrl-CS"/>
        </w:rPr>
        <w:t xml:space="preserve"> </w:t>
      </w:r>
      <w:r w:rsidR="00892C23" w:rsidRPr="00D21A29">
        <w:rPr>
          <w:rFonts w:ascii="Times New Roman" w:hAnsi="Times New Roman" w:cs="Times New Roman"/>
          <w:sz w:val="24"/>
          <w:szCs w:val="24"/>
          <w:lang w:val="sr-Cyrl-CS"/>
        </w:rPr>
        <w:t xml:space="preserve">70. став 4. </w:t>
      </w:r>
      <w:r w:rsidR="00D60FA7" w:rsidRPr="00D21A29">
        <w:rPr>
          <w:rFonts w:ascii="Times New Roman" w:hAnsi="Times New Roman" w:cs="Times New Roman"/>
          <w:sz w:val="24"/>
          <w:szCs w:val="24"/>
          <w:lang w:val="sr-Cyrl-CS"/>
        </w:rPr>
        <w:t>ове уредбе</w:t>
      </w:r>
      <w:r w:rsidR="00AD368F" w:rsidRPr="00D21A29">
        <w:rPr>
          <w:rFonts w:ascii="Times New Roman" w:hAnsi="Times New Roman" w:cs="Times New Roman"/>
          <w:sz w:val="24"/>
          <w:szCs w:val="24"/>
          <w:lang w:val="sr-Cyrl-CS"/>
        </w:rPr>
        <w:t>.</w:t>
      </w:r>
    </w:p>
    <w:p w14:paraId="26B2142D" w14:textId="5C5F167C" w:rsidR="00701B95" w:rsidRPr="00D21A29" w:rsidRDefault="006D48A6"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w:t>
      </w:r>
      <w:r w:rsidR="00292054" w:rsidRPr="00D21A29">
        <w:rPr>
          <w:rFonts w:ascii="Times New Roman" w:hAnsi="Times New Roman" w:cs="Times New Roman"/>
          <w:sz w:val="24"/>
          <w:szCs w:val="24"/>
          <w:lang w:val="sr-Cyrl-CS"/>
        </w:rPr>
        <w:t xml:space="preserve">длози одредаба и </w:t>
      </w:r>
      <w:r w:rsidR="008005B0" w:rsidRPr="00D21A29">
        <w:rPr>
          <w:rFonts w:ascii="Times New Roman" w:hAnsi="Times New Roman" w:cs="Times New Roman"/>
          <w:sz w:val="24"/>
          <w:szCs w:val="24"/>
          <w:lang w:val="sr-Cyrl-CS"/>
        </w:rPr>
        <w:t>услов</w:t>
      </w:r>
      <w:r w:rsidR="00292054" w:rsidRPr="00D21A29">
        <w:rPr>
          <w:rFonts w:ascii="Times New Roman" w:hAnsi="Times New Roman" w:cs="Times New Roman"/>
          <w:sz w:val="24"/>
          <w:szCs w:val="24"/>
          <w:lang w:val="sr-Cyrl-CS"/>
        </w:rPr>
        <w:t xml:space="preserve">а или методологија </w:t>
      </w:r>
      <w:r w:rsidR="00AF7976" w:rsidRPr="00D21A29">
        <w:rPr>
          <w:rFonts w:ascii="Times New Roman" w:hAnsi="Times New Roman" w:cs="Times New Roman"/>
          <w:sz w:val="24"/>
          <w:szCs w:val="24"/>
          <w:lang w:val="sr-Cyrl-CS"/>
        </w:rPr>
        <w:t>садрже</w:t>
      </w:r>
      <w:r w:rsidR="00292054"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пре</w:t>
      </w:r>
      <w:r w:rsidR="00292054" w:rsidRPr="00D21A29">
        <w:rPr>
          <w:rFonts w:ascii="Times New Roman" w:hAnsi="Times New Roman" w:cs="Times New Roman"/>
          <w:sz w:val="24"/>
          <w:szCs w:val="24"/>
          <w:lang w:val="sr-Cyrl-CS"/>
        </w:rPr>
        <w:t xml:space="preserve">длог потребног времена за њихову </w:t>
      </w:r>
      <w:r w:rsidR="006A1973" w:rsidRPr="00D21A29">
        <w:rPr>
          <w:rFonts w:ascii="Times New Roman" w:hAnsi="Times New Roman" w:cs="Times New Roman"/>
          <w:sz w:val="24"/>
          <w:szCs w:val="24"/>
          <w:lang w:val="sr-Cyrl-CS"/>
        </w:rPr>
        <w:t>примен</w:t>
      </w:r>
      <w:r w:rsidR="00981FCE" w:rsidRPr="00D21A29">
        <w:rPr>
          <w:rFonts w:ascii="Times New Roman" w:hAnsi="Times New Roman" w:cs="Times New Roman"/>
          <w:sz w:val="24"/>
          <w:szCs w:val="24"/>
          <w:lang w:val="sr-Cyrl-CS"/>
        </w:rPr>
        <w:t>у и опис њиховог</w:t>
      </w:r>
      <w:r w:rsidR="00292054" w:rsidRPr="00D21A29">
        <w:rPr>
          <w:rFonts w:ascii="Times New Roman" w:hAnsi="Times New Roman" w:cs="Times New Roman"/>
          <w:sz w:val="24"/>
          <w:szCs w:val="24"/>
          <w:lang w:val="sr-Cyrl-CS"/>
        </w:rPr>
        <w:t xml:space="preserve"> очекиваног </w:t>
      </w:r>
      <w:r w:rsidR="00AF7976" w:rsidRPr="00D21A29">
        <w:rPr>
          <w:rFonts w:ascii="Times New Roman" w:hAnsi="Times New Roman" w:cs="Times New Roman"/>
          <w:sz w:val="24"/>
          <w:szCs w:val="24"/>
          <w:lang w:val="sr-Cyrl-CS"/>
        </w:rPr>
        <w:t>утицај</w:t>
      </w:r>
      <w:r w:rsidR="00292054" w:rsidRPr="00D21A29">
        <w:rPr>
          <w:rFonts w:ascii="Times New Roman" w:hAnsi="Times New Roman" w:cs="Times New Roman"/>
          <w:sz w:val="24"/>
          <w:szCs w:val="24"/>
          <w:lang w:val="sr-Cyrl-CS"/>
        </w:rPr>
        <w:t xml:space="preserve">а на циљеве ове </w:t>
      </w:r>
      <w:r w:rsidR="00AE4142" w:rsidRPr="00D21A29">
        <w:rPr>
          <w:rFonts w:ascii="Times New Roman" w:hAnsi="Times New Roman" w:cs="Times New Roman"/>
          <w:sz w:val="24"/>
          <w:szCs w:val="24"/>
          <w:lang w:val="sr-Cyrl-CS"/>
        </w:rPr>
        <w:t>уредбе</w:t>
      </w:r>
      <w:r w:rsidR="00292054"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Пре</w:t>
      </w:r>
      <w:r w:rsidR="00292054" w:rsidRPr="00D21A29">
        <w:rPr>
          <w:rFonts w:ascii="Times New Roman" w:hAnsi="Times New Roman" w:cs="Times New Roman"/>
          <w:sz w:val="24"/>
          <w:szCs w:val="24"/>
          <w:lang w:val="sr-Cyrl-CS"/>
        </w:rPr>
        <w:t xml:space="preserve">длози одредаба и </w:t>
      </w:r>
      <w:r w:rsidR="008005B0" w:rsidRPr="00D21A29">
        <w:rPr>
          <w:rFonts w:ascii="Times New Roman" w:hAnsi="Times New Roman" w:cs="Times New Roman"/>
          <w:sz w:val="24"/>
          <w:szCs w:val="24"/>
          <w:lang w:val="sr-Cyrl-CS"/>
        </w:rPr>
        <w:t>услов</w:t>
      </w:r>
      <w:r w:rsidR="00292054" w:rsidRPr="00D21A29">
        <w:rPr>
          <w:rFonts w:ascii="Times New Roman" w:hAnsi="Times New Roman" w:cs="Times New Roman"/>
          <w:sz w:val="24"/>
          <w:szCs w:val="24"/>
          <w:lang w:val="sr-Cyrl-CS"/>
        </w:rPr>
        <w:t xml:space="preserve">а или методологија који </w:t>
      </w:r>
      <w:r w:rsidR="002F4FD8" w:rsidRPr="00D21A29">
        <w:rPr>
          <w:rFonts w:ascii="Times New Roman" w:hAnsi="Times New Roman" w:cs="Times New Roman"/>
          <w:sz w:val="24"/>
          <w:szCs w:val="24"/>
          <w:lang w:val="sr-Cyrl-CS"/>
        </w:rPr>
        <w:t>подлеж</w:t>
      </w:r>
      <w:r w:rsidR="00292054" w:rsidRPr="00D21A29">
        <w:rPr>
          <w:rFonts w:ascii="Times New Roman" w:hAnsi="Times New Roman" w:cs="Times New Roman"/>
          <w:sz w:val="24"/>
          <w:szCs w:val="24"/>
          <w:lang w:val="sr-Cyrl-CS"/>
        </w:rPr>
        <w:t xml:space="preserve">у одобрењу регулаторних </w:t>
      </w:r>
      <w:r w:rsidR="006710B2" w:rsidRPr="00D21A29">
        <w:rPr>
          <w:rFonts w:ascii="Times New Roman" w:hAnsi="Times New Roman" w:cs="Times New Roman"/>
          <w:sz w:val="24"/>
          <w:szCs w:val="24"/>
          <w:lang w:val="sr-Cyrl-CS"/>
        </w:rPr>
        <w:t>тел</w:t>
      </w:r>
      <w:r w:rsidR="00292054" w:rsidRPr="00D21A29">
        <w:rPr>
          <w:rFonts w:ascii="Times New Roman" w:hAnsi="Times New Roman" w:cs="Times New Roman"/>
          <w:sz w:val="24"/>
          <w:szCs w:val="24"/>
          <w:lang w:val="sr-Cyrl-CS"/>
        </w:rPr>
        <w:t xml:space="preserve">а </w:t>
      </w:r>
      <w:r w:rsidR="00B45DA6" w:rsidRPr="00D21A29">
        <w:rPr>
          <w:rFonts w:ascii="Times New Roman" w:hAnsi="Times New Roman" w:cs="Times New Roman"/>
          <w:sz w:val="24"/>
          <w:szCs w:val="24"/>
          <w:lang w:val="sr-Cyrl-CS"/>
        </w:rPr>
        <w:t xml:space="preserve">из става </w:t>
      </w:r>
      <w:r w:rsidR="00990348" w:rsidRPr="00D21A29">
        <w:rPr>
          <w:rFonts w:ascii="Times New Roman" w:hAnsi="Times New Roman" w:cs="Times New Roman"/>
          <w:sz w:val="24"/>
          <w:szCs w:val="24"/>
          <w:lang w:val="sr-Cyrl-CS"/>
        </w:rPr>
        <w:t>7</w:t>
      </w:r>
      <w:r w:rsidR="00B45DA6" w:rsidRPr="00D21A29">
        <w:rPr>
          <w:rFonts w:ascii="Times New Roman" w:hAnsi="Times New Roman" w:cs="Times New Roman"/>
          <w:sz w:val="24"/>
          <w:szCs w:val="24"/>
          <w:lang w:val="sr-Cyrl-CS"/>
        </w:rPr>
        <w:t>. овог члана</w:t>
      </w:r>
      <w:r w:rsidR="00255F38" w:rsidRPr="00D21A29">
        <w:rPr>
          <w:rFonts w:ascii="Times New Roman" w:hAnsi="Times New Roman" w:cs="Times New Roman"/>
          <w:sz w:val="24"/>
          <w:szCs w:val="24"/>
          <w:lang w:val="sr-Cyrl-CS"/>
        </w:rPr>
        <w:t xml:space="preserve">, </w:t>
      </w:r>
      <w:r w:rsidR="00F67048" w:rsidRPr="00D21A29">
        <w:rPr>
          <w:rFonts w:ascii="Times New Roman" w:hAnsi="Times New Roman" w:cs="Times New Roman"/>
          <w:sz w:val="24"/>
          <w:szCs w:val="24"/>
          <w:lang w:val="sr-Cyrl-CS"/>
        </w:rPr>
        <w:t xml:space="preserve">подносе се </w:t>
      </w:r>
      <w:r w:rsidR="00396EFA" w:rsidRPr="00D21A29">
        <w:rPr>
          <w:rFonts w:ascii="Times New Roman" w:hAnsi="Times New Roman" w:cs="Times New Roman"/>
          <w:sz w:val="24"/>
          <w:szCs w:val="24"/>
          <w:lang w:val="sr-Cyrl-CS"/>
        </w:rPr>
        <w:t xml:space="preserve">на мишљење </w:t>
      </w:r>
      <w:r w:rsidR="000C4B21" w:rsidRPr="00D21A29">
        <w:rPr>
          <w:rFonts w:ascii="Times New Roman" w:hAnsi="Times New Roman" w:cs="Times New Roman"/>
          <w:sz w:val="24"/>
          <w:szCs w:val="24"/>
          <w:lang w:val="sr-Cyrl-CS"/>
        </w:rPr>
        <w:t xml:space="preserve">ЕЦРБ-у, </w:t>
      </w:r>
      <w:r w:rsidR="00F67048" w:rsidRPr="00D21A29">
        <w:rPr>
          <w:rFonts w:ascii="Times New Roman" w:hAnsi="Times New Roman" w:cs="Times New Roman"/>
          <w:sz w:val="24"/>
          <w:szCs w:val="24"/>
          <w:lang w:val="sr-Cyrl-CS"/>
        </w:rPr>
        <w:t xml:space="preserve">у складу са Уговором о оснивању Енергетске заједнице </w:t>
      </w:r>
      <w:r w:rsidR="000C4B21" w:rsidRPr="00D21A29">
        <w:rPr>
          <w:rFonts w:ascii="Times New Roman" w:hAnsi="Times New Roman" w:cs="Times New Roman"/>
          <w:sz w:val="24"/>
          <w:szCs w:val="24"/>
          <w:lang w:val="sr-Cyrl-CS"/>
        </w:rPr>
        <w:t>и уколико је погођена држава чланица</w:t>
      </w:r>
      <w:r w:rsidR="000C4B21" w:rsidRPr="00D21A29" w:rsidDel="000C4B21">
        <w:rPr>
          <w:rFonts w:ascii="Times New Roman" w:hAnsi="Times New Roman" w:cs="Times New Roman"/>
          <w:sz w:val="24"/>
          <w:szCs w:val="24"/>
          <w:lang w:val="sr-Cyrl-CS"/>
        </w:rPr>
        <w:t xml:space="preserve"> </w:t>
      </w:r>
      <w:r w:rsidR="00701B95" w:rsidRPr="00D21A29">
        <w:rPr>
          <w:rFonts w:ascii="Times New Roman" w:hAnsi="Times New Roman" w:cs="Times New Roman"/>
          <w:sz w:val="24"/>
          <w:szCs w:val="24"/>
          <w:lang w:val="sr-Cyrl-CS"/>
        </w:rPr>
        <w:t>АЦЕР-у</w:t>
      </w:r>
      <w:r w:rsidR="00971E88" w:rsidRPr="00D21A29">
        <w:rPr>
          <w:rFonts w:ascii="Times New Roman" w:hAnsi="Times New Roman" w:cs="Times New Roman"/>
          <w:sz w:val="24"/>
          <w:szCs w:val="24"/>
          <w:lang w:val="sr-Cyrl-CS"/>
        </w:rPr>
        <w:t xml:space="preserve">, </w:t>
      </w:r>
      <w:r w:rsidR="005325DC" w:rsidRPr="00D21A29">
        <w:rPr>
          <w:rFonts w:ascii="Times New Roman" w:hAnsi="Times New Roman" w:cs="Times New Roman"/>
          <w:sz w:val="24"/>
          <w:szCs w:val="24"/>
          <w:lang w:val="sr-Cyrl-CS"/>
        </w:rPr>
        <w:t xml:space="preserve">истовремено када и </w:t>
      </w:r>
      <w:r w:rsidR="00971E88" w:rsidRPr="00D21A29">
        <w:rPr>
          <w:rFonts w:ascii="Times New Roman" w:hAnsi="Times New Roman" w:cs="Times New Roman"/>
          <w:sz w:val="24"/>
          <w:szCs w:val="24"/>
          <w:lang w:val="sr-Cyrl-CS"/>
        </w:rPr>
        <w:t xml:space="preserve">другим </w:t>
      </w:r>
      <w:r w:rsidR="00E937B9" w:rsidRPr="00D21A29">
        <w:rPr>
          <w:rFonts w:ascii="Times New Roman" w:hAnsi="Times New Roman" w:cs="Times New Roman"/>
          <w:sz w:val="24"/>
          <w:szCs w:val="24"/>
          <w:lang w:val="sr-Cyrl-CS"/>
        </w:rPr>
        <w:t>регулаторним телима</w:t>
      </w:r>
      <w:r w:rsidR="00292054" w:rsidRPr="00D21A29">
        <w:rPr>
          <w:rFonts w:ascii="Times New Roman" w:hAnsi="Times New Roman" w:cs="Times New Roman"/>
          <w:sz w:val="24"/>
          <w:szCs w:val="24"/>
          <w:lang w:val="sr-Cyrl-CS"/>
        </w:rPr>
        <w:t>.</w:t>
      </w:r>
    </w:p>
    <w:p w14:paraId="2B62D677" w14:textId="52F76EC5" w:rsidR="005325DC" w:rsidRPr="00D21A29" w:rsidRDefault="00292054"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је за одобрење одредаба и </w:t>
      </w:r>
      <w:r w:rsidR="008005B0" w:rsidRPr="00D21A29">
        <w:rPr>
          <w:rFonts w:ascii="Times New Roman" w:hAnsi="Times New Roman" w:cs="Times New Roman"/>
          <w:sz w:val="24"/>
          <w:szCs w:val="24"/>
          <w:lang w:val="sr-Cyrl-CS"/>
        </w:rPr>
        <w:t>услов</w:t>
      </w:r>
      <w:r w:rsidRPr="00D21A29">
        <w:rPr>
          <w:rFonts w:ascii="Times New Roman" w:hAnsi="Times New Roman" w:cs="Times New Roman"/>
          <w:sz w:val="24"/>
          <w:szCs w:val="24"/>
          <w:lang w:val="sr-Cyrl-CS"/>
        </w:rPr>
        <w:t>а или методологија</w:t>
      </w:r>
      <w:r w:rsidR="009E22A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потребна одлука више од једног регулаторног </w:t>
      </w:r>
      <w:r w:rsidR="006710B2" w:rsidRPr="00D21A29">
        <w:rPr>
          <w:rFonts w:ascii="Times New Roman" w:hAnsi="Times New Roman" w:cs="Times New Roman"/>
          <w:sz w:val="24"/>
          <w:szCs w:val="24"/>
          <w:lang w:val="sr-Cyrl-CS"/>
        </w:rPr>
        <w:t>тел</w:t>
      </w:r>
      <w:r w:rsidRPr="00D21A29">
        <w:rPr>
          <w:rFonts w:ascii="Times New Roman" w:hAnsi="Times New Roman" w:cs="Times New Roman"/>
          <w:sz w:val="24"/>
          <w:szCs w:val="24"/>
          <w:lang w:val="sr-Cyrl-CS"/>
        </w:rPr>
        <w:t>а</w:t>
      </w:r>
      <w:r w:rsidR="00BE5098" w:rsidRPr="00D21A29">
        <w:rPr>
          <w:rFonts w:ascii="Times New Roman" w:hAnsi="Times New Roman" w:cs="Times New Roman"/>
          <w:sz w:val="24"/>
          <w:szCs w:val="24"/>
          <w:lang w:val="sr-Cyrl-CS"/>
        </w:rPr>
        <w:t xml:space="preserve"> из става </w:t>
      </w:r>
      <w:r w:rsidR="00990348" w:rsidRPr="00D21A29">
        <w:rPr>
          <w:rFonts w:ascii="Times New Roman" w:hAnsi="Times New Roman" w:cs="Times New Roman"/>
          <w:sz w:val="24"/>
          <w:szCs w:val="24"/>
          <w:lang w:val="sr-Cyrl-CS"/>
        </w:rPr>
        <w:t>8</w:t>
      </w:r>
      <w:r w:rsidR="00BE5098" w:rsidRPr="00D21A29">
        <w:rPr>
          <w:rFonts w:ascii="Times New Roman" w:hAnsi="Times New Roman" w:cs="Times New Roman"/>
          <w:sz w:val="24"/>
          <w:szCs w:val="24"/>
          <w:lang w:val="sr-Cyrl-CS"/>
        </w:rPr>
        <w:t>. овог члана</w:t>
      </w:r>
      <w:r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 xml:space="preserve">Агенција </w:t>
      </w:r>
      <w:r w:rsidR="00806490" w:rsidRPr="00D21A29">
        <w:rPr>
          <w:rFonts w:ascii="Times New Roman" w:hAnsi="Times New Roman" w:cs="Times New Roman"/>
          <w:sz w:val="24"/>
          <w:szCs w:val="24"/>
          <w:lang w:val="sr-Cyrl-CS"/>
        </w:rPr>
        <w:t xml:space="preserve">се саветује и </w:t>
      </w:r>
      <w:r w:rsidR="00F416E4" w:rsidRPr="00D21A29">
        <w:rPr>
          <w:rFonts w:ascii="Times New Roman" w:hAnsi="Times New Roman" w:cs="Times New Roman"/>
          <w:sz w:val="24"/>
          <w:szCs w:val="24"/>
          <w:lang w:val="sr-Cyrl-CS"/>
        </w:rPr>
        <w:t xml:space="preserve">у складу са потврђеним међународним уговорима </w:t>
      </w:r>
      <w:r w:rsidR="00806490" w:rsidRPr="00D21A29">
        <w:rPr>
          <w:rFonts w:ascii="Times New Roman" w:hAnsi="Times New Roman" w:cs="Times New Roman"/>
          <w:sz w:val="24"/>
          <w:szCs w:val="24"/>
          <w:lang w:val="sr-Cyrl-CS"/>
        </w:rPr>
        <w:t>блиско сарађује са другим</w:t>
      </w:r>
      <w:r w:rsidR="00971E8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надлежн</w:t>
      </w:r>
      <w:r w:rsidR="003723C6" w:rsidRPr="00D21A29">
        <w:rPr>
          <w:rFonts w:ascii="Times New Roman" w:hAnsi="Times New Roman" w:cs="Times New Roman"/>
          <w:sz w:val="24"/>
          <w:szCs w:val="24"/>
          <w:lang w:val="sr-Cyrl-CS"/>
        </w:rPr>
        <w:t>им</w:t>
      </w:r>
      <w:r w:rsidRPr="00D21A29">
        <w:rPr>
          <w:rFonts w:ascii="Times New Roman" w:hAnsi="Times New Roman" w:cs="Times New Roman"/>
          <w:sz w:val="24"/>
          <w:szCs w:val="24"/>
          <w:lang w:val="sr-Cyrl-CS"/>
        </w:rPr>
        <w:t xml:space="preserve"> регулаторн</w:t>
      </w:r>
      <w:r w:rsidR="003723C6" w:rsidRPr="00D21A29">
        <w:rPr>
          <w:rFonts w:ascii="Times New Roman" w:hAnsi="Times New Roman" w:cs="Times New Roman"/>
          <w:sz w:val="24"/>
          <w:szCs w:val="24"/>
          <w:lang w:val="sr-Cyrl-CS"/>
        </w:rPr>
        <w:t>и</w:t>
      </w:r>
      <w:r w:rsidR="00806490"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w:t>
      </w:r>
      <w:r w:rsidR="006710B2" w:rsidRPr="00D21A29">
        <w:rPr>
          <w:rFonts w:ascii="Times New Roman" w:hAnsi="Times New Roman" w:cs="Times New Roman"/>
          <w:sz w:val="24"/>
          <w:szCs w:val="24"/>
          <w:lang w:val="sr-Cyrl-CS"/>
        </w:rPr>
        <w:t>тел</w:t>
      </w:r>
      <w:r w:rsidR="00806490" w:rsidRPr="00D21A29">
        <w:rPr>
          <w:rFonts w:ascii="Times New Roman" w:hAnsi="Times New Roman" w:cs="Times New Roman"/>
          <w:sz w:val="24"/>
          <w:szCs w:val="24"/>
          <w:lang w:val="sr-Cyrl-CS"/>
        </w:rPr>
        <w:t>има</w:t>
      </w:r>
      <w:r w:rsidR="009E22AE" w:rsidRPr="00D21A29">
        <w:rPr>
          <w:rFonts w:ascii="Times New Roman" w:hAnsi="Times New Roman" w:cs="Times New Roman"/>
          <w:sz w:val="24"/>
          <w:szCs w:val="24"/>
          <w:lang w:val="sr-Cyrl-CS"/>
        </w:rPr>
        <w:t>, у</w:t>
      </w:r>
      <w:r w:rsidR="008005B0"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циљ</w:t>
      </w:r>
      <w:r w:rsidR="009E22AE"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постизања договора</w:t>
      </w:r>
      <w:r w:rsidR="005325DC" w:rsidRPr="00D21A29">
        <w:rPr>
          <w:rFonts w:ascii="Times New Roman" w:hAnsi="Times New Roman" w:cs="Times New Roman"/>
          <w:sz w:val="24"/>
          <w:szCs w:val="24"/>
          <w:lang w:val="sr-Cyrl-CS"/>
        </w:rPr>
        <w:t xml:space="preserve">. Ако </w:t>
      </w:r>
      <w:r w:rsidR="00227BFC" w:rsidRPr="00D21A29">
        <w:rPr>
          <w:rFonts w:ascii="Times New Roman" w:hAnsi="Times New Roman" w:cs="Times New Roman"/>
          <w:sz w:val="24"/>
          <w:szCs w:val="24"/>
          <w:lang w:val="sr-Cyrl-CS"/>
        </w:rPr>
        <w:t>је примењиво</w:t>
      </w:r>
      <w:r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Агенција</w:t>
      </w:r>
      <w:r w:rsidR="005325DC" w:rsidRPr="00D21A29">
        <w:rPr>
          <w:rFonts w:ascii="Times New Roman" w:hAnsi="Times New Roman" w:cs="Times New Roman"/>
          <w:sz w:val="24"/>
          <w:szCs w:val="24"/>
          <w:lang w:val="sr-Cyrl-CS"/>
        </w:rPr>
        <w:t xml:space="preserve"> узима у обзир мишљење ЕЦРБ-а</w:t>
      </w:r>
      <w:r w:rsidR="00165433" w:rsidRPr="00D21A29">
        <w:rPr>
          <w:rFonts w:ascii="Times New Roman" w:hAnsi="Times New Roman" w:cs="Times New Roman"/>
          <w:sz w:val="24"/>
          <w:szCs w:val="24"/>
          <w:lang w:val="sr-Cyrl-CS"/>
        </w:rPr>
        <w:t xml:space="preserve"> </w:t>
      </w:r>
      <w:r w:rsidR="004C248D" w:rsidRPr="00D21A29">
        <w:rPr>
          <w:rFonts w:ascii="Times New Roman" w:hAnsi="Times New Roman" w:cs="Times New Roman"/>
          <w:sz w:val="24"/>
          <w:szCs w:val="24"/>
          <w:lang w:val="sr-Cyrl-CS"/>
        </w:rPr>
        <w:t xml:space="preserve">у складу са </w:t>
      </w:r>
      <w:r w:rsidR="000445E3" w:rsidRPr="00D21A29">
        <w:rPr>
          <w:rFonts w:ascii="Times New Roman" w:hAnsi="Times New Roman" w:cs="Times New Roman"/>
          <w:sz w:val="24"/>
          <w:szCs w:val="24"/>
          <w:lang w:val="sr-Cyrl-CS"/>
        </w:rPr>
        <w:t>Уговором о оснивању Енергетске</w:t>
      </w:r>
      <w:r w:rsidR="003723C6" w:rsidRPr="00D21A29">
        <w:rPr>
          <w:rFonts w:ascii="Times New Roman" w:hAnsi="Times New Roman" w:cs="Times New Roman"/>
          <w:sz w:val="24"/>
          <w:szCs w:val="24"/>
          <w:lang w:val="sr-Cyrl-CS"/>
        </w:rPr>
        <w:t xml:space="preserve"> заједнице</w:t>
      </w:r>
      <w:r w:rsidR="005957B7" w:rsidRPr="00D21A29">
        <w:rPr>
          <w:rFonts w:ascii="Times New Roman" w:hAnsi="Times New Roman" w:cs="Times New Roman"/>
          <w:sz w:val="24"/>
          <w:szCs w:val="24"/>
          <w:lang w:val="sr-Cyrl-CS"/>
        </w:rPr>
        <w:t xml:space="preserve">, и уколико је погођена држава чланица </w:t>
      </w:r>
      <w:r w:rsidR="005325DC" w:rsidRPr="00D21A29">
        <w:rPr>
          <w:rFonts w:ascii="Times New Roman" w:hAnsi="Times New Roman" w:cs="Times New Roman"/>
          <w:sz w:val="24"/>
          <w:szCs w:val="24"/>
          <w:lang w:val="sr-Cyrl-CS"/>
        </w:rPr>
        <w:t xml:space="preserve">мишљење </w:t>
      </w:r>
      <w:r w:rsidR="00AD368F" w:rsidRPr="00D21A29">
        <w:rPr>
          <w:rFonts w:ascii="Times New Roman" w:hAnsi="Times New Roman" w:cs="Times New Roman"/>
          <w:sz w:val="24"/>
          <w:szCs w:val="24"/>
          <w:lang w:val="sr-Cyrl-CS"/>
        </w:rPr>
        <w:t>АЦЕР-а</w:t>
      </w:r>
      <w:r w:rsidR="005325DC" w:rsidRPr="00D21A29">
        <w:rPr>
          <w:rFonts w:ascii="Times New Roman" w:hAnsi="Times New Roman" w:cs="Times New Roman"/>
          <w:sz w:val="24"/>
          <w:szCs w:val="24"/>
          <w:lang w:val="sr-Cyrl-CS"/>
        </w:rPr>
        <w:t>.</w:t>
      </w:r>
      <w:r w:rsidR="003A5BA4" w:rsidRPr="00D21A29">
        <w:rPr>
          <w:rFonts w:ascii="Times New Roman" w:hAnsi="Times New Roman" w:cs="Times New Roman"/>
          <w:sz w:val="24"/>
          <w:szCs w:val="24"/>
          <w:lang w:val="sr-Cyrl-CS"/>
        </w:rPr>
        <w:t xml:space="preserve"> Агенција одлучује о достављеним одредбама, условима или методологијама из ст. </w:t>
      </w:r>
      <w:r w:rsidR="00990348" w:rsidRPr="00D21A29">
        <w:rPr>
          <w:rFonts w:ascii="Times New Roman" w:hAnsi="Times New Roman" w:cs="Times New Roman"/>
          <w:sz w:val="24"/>
          <w:szCs w:val="24"/>
          <w:lang w:val="sr-Cyrl-CS"/>
        </w:rPr>
        <w:t>6</w:t>
      </w:r>
      <w:r w:rsidR="00BE5098" w:rsidRPr="00D21A29">
        <w:rPr>
          <w:rFonts w:ascii="Times New Roman" w:hAnsi="Times New Roman" w:cs="Times New Roman"/>
          <w:sz w:val="24"/>
          <w:szCs w:val="24"/>
          <w:lang w:val="sr-Cyrl-CS"/>
        </w:rPr>
        <w:t xml:space="preserve"> и</w:t>
      </w:r>
      <w:r w:rsidR="003A5BA4" w:rsidRPr="00D21A29">
        <w:rPr>
          <w:rFonts w:ascii="Times New Roman" w:hAnsi="Times New Roman" w:cs="Times New Roman"/>
          <w:sz w:val="24"/>
          <w:szCs w:val="24"/>
          <w:lang w:val="sr-Cyrl-CS"/>
        </w:rPr>
        <w:t xml:space="preserve"> </w:t>
      </w:r>
      <w:r w:rsidR="00990348" w:rsidRPr="00D21A29">
        <w:rPr>
          <w:rFonts w:ascii="Times New Roman" w:hAnsi="Times New Roman" w:cs="Times New Roman"/>
          <w:sz w:val="24"/>
          <w:szCs w:val="24"/>
          <w:lang w:val="sr-Cyrl-CS"/>
        </w:rPr>
        <w:t>7</w:t>
      </w:r>
      <w:r w:rsidR="00BE5098" w:rsidRPr="00D21A29">
        <w:rPr>
          <w:rFonts w:ascii="Times New Roman" w:hAnsi="Times New Roman" w:cs="Times New Roman"/>
          <w:sz w:val="24"/>
          <w:szCs w:val="24"/>
          <w:lang w:val="sr-Cyrl-CS"/>
        </w:rPr>
        <w:t xml:space="preserve">. </w:t>
      </w:r>
      <w:r w:rsidR="003A5BA4" w:rsidRPr="00D21A29">
        <w:rPr>
          <w:rFonts w:ascii="Times New Roman" w:hAnsi="Times New Roman" w:cs="Times New Roman"/>
          <w:sz w:val="24"/>
          <w:szCs w:val="24"/>
          <w:lang w:val="sr-Cyrl-CS"/>
        </w:rPr>
        <w:t xml:space="preserve">овог члана у року од </w:t>
      </w:r>
      <w:r w:rsidR="008A25FF" w:rsidRPr="00D21A29">
        <w:rPr>
          <w:rFonts w:ascii="Times New Roman" w:hAnsi="Times New Roman" w:cs="Times New Roman"/>
          <w:sz w:val="24"/>
          <w:szCs w:val="24"/>
          <w:lang w:val="sr-Cyrl-CS"/>
        </w:rPr>
        <w:t>шест</w:t>
      </w:r>
      <w:r w:rsidR="003A5BA4" w:rsidRPr="00D21A29">
        <w:rPr>
          <w:rFonts w:ascii="Times New Roman" w:hAnsi="Times New Roman" w:cs="Times New Roman"/>
          <w:sz w:val="24"/>
          <w:szCs w:val="24"/>
          <w:lang w:val="sr-Cyrl-CS"/>
        </w:rPr>
        <w:t xml:space="preserve"> месеци, након пријема одредби, услова или методологија од регулаторних тела</w:t>
      </w:r>
      <w:r w:rsidR="00BE5098" w:rsidRPr="00D21A29">
        <w:rPr>
          <w:rFonts w:ascii="Times New Roman" w:hAnsi="Times New Roman" w:cs="Times New Roman"/>
          <w:sz w:val="24"/>
          <w:szCs w:val="24"/>
          <w:lang w:val="sr-Cyrl-CS"/>
        </w:rPr>
        <w:t xml:space="preserve">, односно од дана пријема одредба, услова и методологија од стране Агенције из става </w:t>
      </w:r>
      <w:r w:rsidR="00990348" w:rsidRPr="00D21A29">
        <w:rPr>
          <w:rFonts w:ascii="Times New Roman" w:hAnsi="Times New Roman" w:cs="Times New Roman"/>
          <w:sz w:val="24"/>
          <w:szCs w:val="24"/>
          <w:lang w:val="sr-Cyrl-CS"/>
        </w:rPr>
        <w:t>8</w:t>
      </w:r>
      <w:r w:rsidR="00BE5098" w:rsidRPr="00D21A29">
        <w:rPr>
          <w:rFonts w:ascii="Times New Roman" w:hAnsi="Times New Roman" w:cs="Times New Roman"/>
          <w:sz w:val="24"/>
          <w:szCs w:val="24"/>
          <w:lang w:val="sr-Cyrl-CS"/>
        </w:rPr>
        <w:t>. овог члана.</w:t>
      </w:r>
    </w:p>
    <w:p w14:paraId="75914143" w14:textId="5BDFD480" w:rsidR="009E22AE" w:rsidRPr="00D21A29" w:rsidRDefault="00550D9B"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Ако Агенција не може да постигне договор </w:t>
      </w:r>
      <w:r w:rsidR="00811003" w:rsidRPr="00D21A29">
        <w:rPr>
          <w:rFonts w:ascii="Times New Roman" w:hAnsi="Times New Roman" w:cs="Times New Roman"/>
          <w:sz w:val="24"/>
          <w:szCs w:val="24"/>
          <w:lang w:val="sr-Cyrl-CS"/>
        </w:rPr>
        <w:t xml:space="preserve">у року из става </w:t>
      </w:r>
      <w:r w:rsidR="00990348" w:rsidRPr="00D21A29">
        <w:rPr>
          <w:rFonts w:ascii="Times New Roman" w:hAnsi="Times New Roman" w:cs="Times New Roman"/>
          <w:sz w:val="24"/>
          <w:szCs w:val="24"/>
          <w:lang w:val="sr-Cyrl-CS"/>
        </w:rPr>
        <w:t>10</w:t>
      </w:r>
      <w:r w:rsidR="00811003" w:rsidRPr="00D21A29">
        <w:rPr>
          <w:rFonts w:ascii="Times New Roman" w:hAnsi="Times New Roman" w:cs="Times New Roman"/>
          <w:sz w:val="24"/>
          <w:szCs w:val="24"/>
          <w:lang w:val="sr-Cyrl-CS"/>
        </w:rPr>
        <w:t>. овог члан</w:t>
      </w:r>
      <w:r w:rsidR="003C4850">
        <w:rPr>
          <w:rFonts w:ascii="Times New Roman" w:hAnsi="Times New Roman" w:cs="Times New Roman"/>
          <w:sz w:val="24"/>
          <w:szCs w:val="24"/>
          <w:lang w:val="sr-Cyrl-CS"/>
        </w:rPr>
        <w:t>а</w:t>
      </w:r>
      <w:r w:rsidR="0081100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са другим регулаторним телима одлуку</w:t>
      </w:r>
      <w:r w:rsidR="00292054" w:rsidRPr="00D21A29">
        <w:rPr>
          <w:rFonts w:ascii="Times New Roman" w:hAnsi="Times New Roman" w:cs="Times New Roman"/>
          <w:sz w:val="24"/>
          <w:szCs w:val="24"/>
          <w:lang w:val="sr-Cyrl-CS"/>
        </w:rPr>
        <w:t xml:space="preserve"> </w:t>
      </w:r>
      <w:r w:rsidR="00811003" w:rsidRPr="00D21A29">
        <w:rPr>
          <w:rFonts w:ascii="Times New Roman" w:hAnsi="Times New Roman" w:cs="Times New Roman"/>
          <w:sz w:val="24"/>
          <w:szCs w:val="24"/>
          <w:lang w:val="sr-Cyrl-CS"/>
        </w:rPr>
        <w:t xml:space="preserve">о </w:t>
      </w:r>
      <w:r w:rsidRPr="00D21A29">
        <w:rPr>
          <w:rFonts w:ascii="Times New Roman" w:hAnsi="Times New Roman" w:cs="Times New Roman"/>
          <w:sz w:val="24"/>
          <w:szCs w:val="24"/>
          <w:lang w:val="sr-Cyrl-CS"/>
        </w:rPr>
        <w:t>поднетим предлозима одредаба и услова или методологија доноси ЕЦРБ, односно АЦЕР ако је погођена држава чланица</w:t>
      </w:r>
      <w:r w:rsidR="00811003" w:rsidRPr="00D21A29">
        <w:rPr>
          <w:rFonts w:ascii="Times New Roman" w:hAnsi="Times New Roman" w:cs="Times New Roman"/>
          <w:sz w:val="24"/>
          <w:szCs w:val="24"/>
          <w:lang w:val="sr-Cyrl-CS"/>
        </w:rPr>
        <w:t>.</w:t>
      </w:r>
    </w:p>
    <w:p w14:paraId="1145919D" w14:textId="3A6273FD" w:rsidR="00811003" w:rsidRPr="00D21A29" w:rsidRDefault="00811003"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w:t>
      </w:r>
      <w:r w:rsidR="00BE5098" w:rsidRPr="00D21A29">
        <w:rPr>
          <w:rFonts w:ascii="Times New Roman" w:hAnsi="Times New Roman" w:cs="Times New Roman"/>
          <w:sz w:val="24"/>
          <w:szCs w:val="24"/>
          <w:lang w:val="sr-Cyrl-CS"/>
        </w:rPr>
        <w:t xml:space="preserve"> АЦЕР, ЕЦРБ,</w:t>
      </w:r>
      <w:r w:rsidRPr="00D21A29">
        <w:rPr>
          <w:rFonts w:ascii="Times New Roman" w:hAnsi="Times New Roman" w:cs="Times New Roman"/>
          <w:sz w:val="24"/>
          <w:szCs w:val="24"/>
          <w:lang w:val="sr-Cyrl-CS"/>
        </w:rPr>
        <w:t xml:space="preserve"> Агенција или неколико регулаторних тела захтева измену одредаба, услова или методологија поднетих у складу са ст. </w:t>
      </w:r>
      <w:r w:rsidR="00990348" w:rsidRPr="00D21A29">
        <w:rPr>
          <w:rFonts w:ascii="Times New Roman" w:hAnsi="Times New Roman" w:cs="Times New Roman"/>
          <w:sz w:val="24"/>
          <w:szCs w:val="24"/>
          <w:lang w:val="sr-Cyrl-CS"/>
        </w:rPr>
        <w:t>6, 7. и 8</w:t>
      </w:r>
      <w:r w:rsidRPr="00D21A29">
        <w:rPr>
          <w:rFonts w:ascii="Times New Roman" w:hAnsi="Times New Roman" w:cs="Times New Roman"/>
          <w:sz w:val="24"/>
          <w:szCs w:val="24"/>
          <w:lang w:val="sr-Cyrl-CS"/>
        </w:rPr>
        <w:t xml:space="preserve">. овог члана, </w:t>
      </w:r>
      <w:r w:rsidR="00BE5098" w:rsidRPr="00D21A29">
        <w:rPr>
          <w:rFonts w:ascii="Times New Roman" w:hAnsi="Times New Roman" w:cs="Times New Roman"/>
          <w:sz w:val="24"/>
          <w:szCs w:val="24"/>
          <w:lang w:val="sr-Cyrl-CS"/>
        </w:rPr>
        <w:t xml:space="preserve">а који су поднети на њихово одобрење, </w:t>
      </w:r>
      <w:r w:rsidRPr="00D21A29">
        <w:rPr>
          <w:rFonts w:ascii="Times New Roman" w:hAnsi="Times New Roman" w:cs="Times New Roman"/>
          <w:sz w:val="24"/>
          <w:szCs w:val="24"/>
          <w:lang w:val="sr-Cyrl-CS"/>
        </w:rPr>
        <w:t>оператори преносног система или Немо подносе предлог изме</w:t>
      </w:r>
      <w:r w:rsidR="00BE5098" w:rsidRPr="00D21A29">
        <w:rPr>
          <w:rFonts w:ascii="Times New Roman" w:hAnsi="Times New Roman" w:cs="Times New Roman"/>
          <w:sz w:val="24"/>
          <w:szCs w:val="24"/>
          <w:lang w:val="sr-Cyrl-CS"/>
        </w:rPr>
        <w:t>на</w:t>
      </w:r>
      <w:r w:rsidRPr="00D21A29">
        <w:rPr>
          <w:rFonts w:ascii="Times New Roman" w:hAnsi="Times New Roman" w:cs="Times New Roman"/>
          <w:sz w:val="24"/>
          <w:szCs w:val="24"/>
          <w:lang w:val="sr-Cyrl-CS"/>
        </w:rPr>
        <w:t xml:space="preserve"> одредаба, услова или методологија</w:t>
      </w:r>
      <w:r w:rsidRPr="00D21A29" w:rsidDel="00811003">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на одобрење </w:t>
      </w:r>
      <w:r w:rsidR="0073335B" w:rsidRPr="00D21A29">
        <w:rPr>
          <w:rFonts w:ascii="Times New Roman" w:hAnsi="Times New Roman" w:cs="Times New Roman"/>
          <w:sz w:val="24"/>
          <w:szCs w:val="24"/>
          <w:lang w:val="sr-Cyrl-CS"/>
        </w:rPr>
        <w:t xml:space="preserve">у року од </w:t>
      </w:r>
      <w:r w:rsidR="008A25FF" w:rsidRPr="00D21A29">
        <w:rPr>
          <w:rFonts w:ascii="Times New Roman" w:hAnsi="Times New Roman" w:cs="Times New Roman"/>
          <w:sz w:val="24"/>
          <w:szCs w:val="24"/>
          <w:lang w:val="sr-Cyrl-CS"/>
        </w:rPr>
        <w:t>два</w:t>
      </w:r>
      <w:r w:rsidR="0073335B" w:rsidRPr="00D21A29">
        <w:rPr>
          <w:rFonts w:ascii="Times New Roman" w:hAnsi="Times New Roman" w:cs="Times New Roman"/>
          <w:sz w:val="24"/>
          <w:szCs w:val="24"/>
          <w:lang w:val="sr-Cyrl-CS"/>
        </w:rPr>
        <w:t xml:space="preserve"> месеца након захтева регулаторних тела, а Агенција одлучује о поднетом предлогу измене одредаба, услова или методологија</w:t>
      </w:r>
      <w:r w:rsidR="0073335B" w:rsidRPr="00D21A29" w:rsidDel="00811003">
        <w:rPr>
          <w:rFonts w:ascii="Times New Roman" w:hAnsi="Times New Roman" w:cs="Times New Roman"/>
          <w:sz w:val="24"/>
          <w:szCs w:val="24"/>
          <w:lang w:val="sr-Cyrl-CS"/>
        </w:rPr>
        <w:t xml:space="preserve"> </w:t>
      </w:r>
      <w:r w:rsidR="0073335B" w:rsidRPr="00D21A29">
        <w:rPr>
          <w:rFonts w:ascii="Times New Roman" w:hAnsi="Times New Roman" w:cs="Times New Roman"/>
          <w:sz w:val="24"/>
          <w:szCs w:val="24"/>
          <w:lang w:val="sr-Cyrl-CS"/>
        </w:rPr>
        <w:t xml:space="preserve">у року од </w:t>
      </w:r>
      <w:r w:rsidR="00990348" w:rsidRPr="00D21A29">
        <w:rPr>
          <w:rFonts w:ascii="Times New Roman" w:hAnsi="Times New Roman" w:cs="Times New Roman"/>
          <w:sz w:val="24"/>
          <w:szCs w:val="24"/>
          <w:lang w:val="sr-Cyrl-CS"/>
        </w:rPr>
        <w:t>два</w:t>
      </w:r>
      <w:r w:rsidR="0073335B" w:rsidRPr="00D21A29">
        <w:rPr>
          <w:rFonts w:ascii="Times New Roman" w:hAnsi="Times New Roman" w:cs="Times New Roman"/>
          <w:sz w:val="24"/>
          <w:szCs w:val="24"/>
          <w:lang w:val="sr-Cyrl-CS"/>
        </w:rPr>
        <w:t xml:space="preserve"> месеца након подношења.</w:t>
      </w:r>
    </w:p>
    <w:p w14:paraId="786618D2" w14:textId="7BA5EAC2" w:rsidR="00D12DFF" w:rsidRPr="00D21A29" w:rsidRDefault="0073335B"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 Агенција не постигне договор са другим регулаторним телима о одобрењу предлога измена одредби, услова и методологија из ст</w:t>
      </w:r>
      <w:r w:rsidR="00C03F70" w:rsidRPr="00D21A29">
        <w:rPr>
          <w:rFonts w:ascii="Times New Roman" w:hAnsi="Times New Roman" w:cs="Times New Roman"/>
          <w:sz w:val="24"/>
          <w:szCs w:val="24"/>
          <w:lang w:val="sr-Cyrl-CS"/>
        </w:rPr>
        <w:t xml:space="preserve">ава </w:t>
      </w:r>
      <w:r w:rsidR="008A25FF" w:rsidRPr="00D21A29">
        <w:rPr>
          <w:rFonts w:ascii="Times New Roman" w:hAnsi="Times New Roman" w:cs="Times New Roman"/>
          <w:sz w:val="24"/>
          <w:szCs w:val="24"/>
          <w:lang w:val="sr-Cyrl-CS"/>
        </w:rPr>
        <w:t>7</w:t>
      </w:r>
      <w:r w:rsidRPr="00D21A29">
        <w:rPr>
          <w:rFonts w:ascii="Times New Roman" w:hAnsi="Times New Roman" w:cs="Times New Roman"/>
          <w:sz w:val="24"/>
          <w:szCs w:val="24"/>
          <w:lang w:val="sr-Cyrl-CS"/>
        </w:rPr>
        <w:t xml:space="preserve">. овог члана </w:t>
      </w:r>
      <w:r w:rsidR="00C03F70" w:rsidRPr="00D21A29">
        <w:rPr>
          <w:rFonts w:ascii="Times New Roman" w:hAnsi="Times New Roman" w:cs="Times New Roman"/>
          <w:sz w:val="24"/>
          <w:szCs w:val="24"/>
          <w:lang w:val="sr-Cyrl-CS"/>
        </w:rPr>
        <w:t xml:space="preserve">у року од </w:t>
      </w:r>
      <w:r w:rsidR="008A25FF" w:rsidRPr="00D21A29">
        <w:rPr>
          <w:rFonts w:ascii="Times New Roman" w:hAnsi="Times New Roman" w:cs="Times New Roman"/>
          <w:sz w:val="24"/>
          <w:szCs w:val="24"/>
          <w:lang w:val="sr-Cyrl-CS"/>
        </w:rPr>
        <w:t>два</w:t>
      </w:r>
      <w:r w:rsidR="00C03F70" w:rsidRPr="00D21A29">
        <w:rPr>
          <w:rFonts w:ascii="Times New Roman" w:hAnsi="Times New Roman" w:cs="Times New Roman"/>
          <w:sz w:val="24"/>
          <w:szCs w:val="24"/>
          <w:lang w:val="sr-Cyrl-CS"/>
        </w:rPr>
        <w:t xml:space="preserve"> месеца</w:t>
      </w:r>
      <w:r w:rsidR="00A958C3" w:rsidRPr="00D21A29">
        <w:rPr>
          <w:rFonts w:ascii="Times New Roman" w:hAnsi="Times New Roman" w:cs="Times New Roman"/>
          <w:sz w:val="24"/>
          <w:szCs w:val="24"/>
          <w:lang w:val="sr-Cyrl-CS"/>
        </w:rPr>
        <w:t xml:space="preserve">, може поднети </w:t>
      </w:r>
      <w:r w:rsidR="00BE5098" w:rsidRPr="00D21A29">
        <w:rPr>
          <w:rFonts w:ascii="Times New Roman" w:hAnsi="Times New Roman" w:cs="Times New Roman"/>
          <w:sz w:val="24"/>
          <w:szCs w:val="24"/>
          <w:lang w:val="sr-Cyrl-CS"/>
        </w:rPr>
        <w:t xml:space="preserve">самостално или </w:t>
      </w:r>
      <w:r w:rsidR="00A958C3" w:rsidRPr="00D21A29">
        <w:rPr>
          <w:rFonts w:ascii="Times New Roman" w:hAnsi="Times New Roman" w:cs="Times New Roman"/>
          <w:sz w:val="24"/>
          <w:szCs w:val="24"/>
          <w:lang w:val="sr-Cyrl-CS"/>
        </w:rPr>
        <w:t xml:space="preserve">заједнички захтев ЕЦРБ у складу са Уговором о оснивању Енергетске заједнице, односно ако је погођена држава чланица АЦЕР за доношење </w:t>
      </w:r>
      <w:r w:rsidR="00550D9B" w:rsidRPr="00D21A29">
        <w:rPr>
          <w:rFonts w:ascii="Times New Roman" w:hAnsi="Times New Roman" w:cs="Times New Roman"/>
          <w:sz w:val="24"/>
          <w:szCs w:val="24"/>
          <w:lang w:val="sr-Cyrl-CS"/>
        </w:rPr>
        <w:t>одлук</w:t>
      </w:r>
      <w:r w:rsidR="00A958C3" w:rsidRPr="00D21A29">
        <w:rPr>
          <w:rFonts w:ascii="Times New Roman" w:hAnsi="Times New Roman" w:cs="Times New Roman"/>
          <w:sz w:val="24"/>
          <w:szCs w:val="24"/>
          <w:lang w:val="sr-Cyrl-CS"/>
        </w:rPr>
        <w:t>е</w:t>
      </w:r>
      <w:r w:rsidR="00550D9B" w:rsidRPr="00D21A29">
        <w:rPr>
          <w:rFonts w:ascii="Times New Roman" w:hAnsi="Times New Roman" w:cs="Times New Roman"/>
          <w:sz w:val="24"/>
          <w:szCs w:val="24"/>
          <w:lang w:val="sr-Cyrl-CS"/>
        </w:rPr>
        <w:t xml:space="preserve"> о измена</w:t>
      </w:r>
      <w:r w:rsidR="00A958C3" w:rsidRPr="00D21A29">
        <w:rPr>
          <w:rFonts w:ascii="Times New Roman" w:hAnsi="Times New Roman" w:cs="Times New Roman"/>
          <w:sz w:val="24"/>
          <w:szCs w:val="24"/>
          <w:lang w:val="sr-Cyrl-CS"/>
        </w:rPr>
        <w:t>ма</w:t>
      </w:r>
      <w:r w:rsidR="00550D9B" w:rsidRPr="00D21A29">
        <w:rPr>
          <w:rFonts w:ascii="Times New Roman" w:hAnsi="Times New Roman" w:cs="Times New Roman"/>
          <w:sz w:val="24"/>
          <w:szCs w:val="24"/>
          <w:lang w:val="sr-Cyrl-CS"/>
        </w:rPr>
        <w:t xml:space="preserve"> одредаба, услова и методологија </w:t>
      </w:r>
      <w:r w:rsidR="00C03F70" w:rsidRPr="00D21A29">
        <w:rPr>
          <w:rFonts w:ascii="Times New Roman" w:hAnsi="Times New Roman" w:cs="Times New Roman"/>
          <w:sz w:val="24"/>
          <w:szCs w:val="24"/>
          <w:lang w:val="sr-Cyrl-CS"/>
        </w:rPr>
        <w:t>.</w:t>
      </w:r>
    </w:p>
    <w:p w14:paraId="229581E1" w14:textId="4EBD339C" w:rsidR="008444EE" w:rsidRPr="00D21A29" w:rsidRDefault="00BE5098"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 захтев АЦЕР-а, ЕЦРБ-а, Агенције, односно других регулаторних тела, </w:t>
      </w:r>
      <w:r w:rsidR="00A80D87" w:rsidRPr="00D21A29">
        <w:rPr>
          <w:rFonts w:ascii="Times New Roman" w:hAnsi="Times New Roman" w:cs="Times New Roman"/>
          <w:sz w:val="24"/>
          <w:szCs w:val="24"/>
          <w:lang w:val="sr-Cyrl-CS"/>
        </w:rPr>
        <w:t>ОПС и</w:t>
      </w:r>
      <w:r w:rsidR="00BA3A6D" w:rsidRPr="00D21A29">
        <w:rPr>
          <w:rFonts w:ascii="Times New Roman" w:hAnsi="Times New Roman" w:cs="Times New Roman"/>
          <w:sz w:val="24"/>
          <w:szCs w:val="24"/>
          <w:lang w:val="sr-Cyrl-CS"/>
        </w:rPr>
        <w:t xml:space="preserve"> </w:t>
      </w:r>
      <w:r w:rsidR="00A80D87" w:rsidRPr="00D21A29">
        <w:rPr>
          <w:rFonts w:ascii="Times New Roman" w:hAnsi="Times New Roman" w:cs="Times New Roman"/>
          <w:sz w:val="24"/>
          <w:szCs w:val="24"/>
          <w:lang w:val="sr-Cyrl-CS"/>
        </w:rPr>
        <w:t xml:space="preserve">други </w:t>
      </w:r>
      <w:r w:rsidR="007B188E" w:rsidRPr="00D21A29">
        <w:rPr>
          <w:rFonts w:ascii="Times New Roman" w:hAnsi="Times New Roman" w:cs="Times New Roman"/>
          <w:sz w:val="24"/>
          <w:szCs w:val="24"/>
          <w:lang w:val="sr-Cyrl-CS"/>
        </w:rPr>
        <w:t>ОПС-ови</w:t>
      </w:r>
      <w:r w:rsidR="008444EE" w:rsidRPr="00D21A29">
        <w:rPr>
          <w:rFonts w:ascii="Times New Roman" w:hAnsi="Times New Roman" w:cs="Times New Roman"/>
          <w:sz w:val="24"/>
          <w:szCs w:val="24"/>
          <w:lang w:val="sr-Cyrl-CS"/>
        </w:rPr>
        <w:t xml:space="preserve"> </w:t>
      </w:r>
      <w:r w:rsidR="00A80D87" w:rsidRPr="00D21A29">
        <w:rPr>
          <w:rFonts w:ascii="Times New Roman" w:hAnsi="Times New Roman" w:cs="Times New Roman"/>
          <w:sz w:val="24"/>
          <w:szCs w:val="24"/>
          <w:lang w:val="sr-Cyrl-CS"/>
        </w:rPr>
        <w:t>или</w:t>
      </w:r>
      <w:r w:rsidR="008444EE" w:rsidRPr="00D21A29">
        <w:rPr>
          <w:rFonts w:ascii="Times New Roman" w:hAnsi="Times New Roman" w:cs="Times New Roman"/>
          <w:sz w:val="24"/>
          <w:szCs w:val="24"/>
          <w:lang w:val="sr-Cyrl-CS"/>
        </w:rPr>
        <w:t xml:space="preserve"> </w:t>
      </w:r>
      <w:r w:rsidR="00157422" w:rsidRPr="00D21A29">
        <w:rPr>
          <w:rFonts w:ascii="Times New Roman" w:hAnsi="Times New Roman" w:cs="Times New Roman"/>
          <w:sz w:val="24"/>
          <w:szCs w:val="24"/>
          <w:lang w:val="sr-Cyrl-CS"/>
        </w:rPr>
        <w:t>Немо</w:t>
      </w:r>
      <w:r w:rsidR="00A80D87" w:rsidRPr="00D21A29">
        <w:rPr>
          <w:rFonts w:ascii="Times New Roman" w:hAnsi="Times New Roman" w:cs="Times New Roman"/>
          <w:sz w:val="24"/>
          <w:szCs w:val="24"/>
          <w:lang w:val="sr-Cyrl-CS"/>
        </w:rPr>
        <w:t xml:space="preserve"> и</w:t>
      </w:r>
      <w:r w:rsidR="00BA3A6D" w:rsidRPr="00D21A29">
        <w:rPr>
          <w:rFonts w:ascii="Times New Roman" w:hAnsi="Times New Roman" w:cs="Times New Roman"/>
          <w:sz w:val="24"/>
          <w:szCs w:val="24"/>
          <w:lang w:val="sr-Cyrl-CS"/>
        </w:rPr>
        <w:t xml:space="preserve"> </w:t>
      </w:r>
      <w:r w:rsidR="00A80D87" w:rsidRPr="00D21A29">
        <w:rPr>
          <w:rFonts w:ascii="Times New Roman" w:hAnsi="Times New Roman" w:cs="Times New Roman"/>
          <w:sz w:val="24"/>
          <w:szCs w:val="24"/>
          <w:lang w:val="sr-Cyrl-CS"/>
        </w:rPr>
        <w:t xml:space="preserve">други </w:t>
      </w:r>
      <w:r w:rsidR="00157422" w:rsidRPr="00D21A29">
        <w:rPr>
          <w:rFonts w:ascii="Times New Roman" w:hAnsi="Times New Roman" w:cs="Times New Roman"/>
          <w:sz w:val="24"/>
          <w:szCs w:val="24"/>
          <w:lang w:val="sr-Cyrl-CS"/>
        </w:rPr>
        <w:t>Немо</w:t>
      </w:r>
      <w:r w:rsidR="008444EE" w:rsidRPr="00D21A29">
        <w:rPr>
          <w:rFonts w:ascii="Times New Roman" w:hAnsi="Times New Roman" w:cs="Times New Roman"/>
          <w:sz w:val="24"/>
          <w:szCs w:val="24"/>
          <w:lang w:val="sr-Cyrl-CS"/>
        </w:rPr>
        <w:t xml:space="preserve"> одговорни за израду предлога одредаба и услова или методологија</w:t>
      </w:r>
      <w:r w:rsidR="0083126B" w:rsidRPr="00D21A29">
        <w:rPr>
          <w:rFonts w:ascii="Times New Roman" w:hAnsi="Times New Roman" w:cs="Times New Roman"/>
          <w:sz w:val="24"/>
          <w:szCs w:val="24"/>
          <w:lang w:val="sr-Cyrl-CS"/>
        </w:rPr>
        <w:t xml:space="preserve"> из ст. </w:t>
      </w:r>
      <w:r w:rsidR="008A25FF" w:rsidRPr="00D21A29">
        <w:rPr>
          <w:rFonts w:ascii="Times New Roman" w:hAnsi="Times New Roman" w:cs="Times New Roman"/>
          <w:sz w:val="24"/>
          <w:szCs w:val="24"/>
          <w:lang w:val="sr-Cyrl-CS"/>
        </w:rPr>
        <w:t>7</w:t>
      </w:r>
      <w:r w:rsidR="0083126B" w:rsidRPr="00D21A29">
        <w:rPr>
          <w:rFonts w:ascii="Times New Roman" w:hAnsi="Times New Roman" w:cs="Times New Roman"/>
          <w:sz w:val="24"/>
          <w:szCs w:val="24"/>
          <w:lang w:val="sr-Cyrl-CS"/>
        </w:rPr>
        <w:t xml:space="preserve">. и </w:t>
      </w:r>
      <w:r w:rsidR="008A25FF" w:rsidRPr="00D21A29">
        <w:rPr>
          <w:rFonts w:ascii="Times New Roman" w:hAnsi="Times New Roman" w:cs="Times New Roman"/>
          <w:sz w:val="24"/>
          <w:szCs w:val="24"/>
          <w:lang w:val="sr-Cyrl-CS"/>
        </w:rPr>
        <w:t>8</w:t>
      </w:r>
      <w:r w:rsidR="0083126B" w:rsidRPr="00D21A29">
        <w:rPr>
          <w:rFonts w:ascii="Times New Roman" w:hAnsi="Times New Roman" w:cs="Times New Roman"/>
          <w:sz w:val="24"/>
          <w:szCs w:val="24"/>
          <w:lang w:val="sr-Cyrl-CS"/>
        </w:rPr>
        <w:t>. овог члана</w:t>
      </w:r>
      <w:r w:rsidR="008444EE" w:rsidRPr="00D21A29">
        <w:rPr>
          <w:rFonts w:ascii="Times New Roman" w:hAnsi="Times New Roman" w:cs="Times New Roman"/>
          <w:sz w:val="24"/>
          <w:szCs w:val="24"/>
          <w:lang w:val="sr-Cyrl-CS"/>
        </w:rPr>
        <w:t xml:space="preserve"> могу да предложе</w:t>
      </w:r>
      <w:r w:rsidR="0083126B" w:rsidRPr="00D21A29">
        <w:rPr>
          <w:rFonts w:ascii="Times New Roman" w:hAnsi="Times New Roman" w:cs="Times New Roman"/>
          <w:sz w:val="24"/>
          <w:szCs w:val="24"/>
          <w:lang w:val="sr-Cyrl-CS"/>
        </w:rPr>
        <w:t xml:space="preserve"> Агенцији </w:t>
      </w:r>
      <w:r w:rsidR="0048020D" w:rsidRPr="00D21A29">
        <w:rPr>
          <w:rFonts w:ascii="Times New Roman" w:hAnsi="Times New Roman" w:cs="Times New Roman"/>
          <w:sz w:val="24"/>
          <w:szCs w:val="24"/>
          <w:lang w:val="sr-Cyrl-CS"/>
        </w:rPr>
        <w:t>измене</w:t>
      </w:r>
      <w:r w:rsidR="008444EE" w:rsidRPr="00D21A29">
        <w:rPr>
          <w:rFonts w:ascii="Times New Roman" w:hAnsi="Times New Roman" w:cs="Times New Roman"/>
          <w:sz w:val="24"/>
          <w:szCs w:val="24"/>
          <w:lang w:val="sr-Cyrl-CS"/>
        </w:rPr>
        <w:t xml:space="preserve"> </w:t>
      </w:r>
      <w:r w:rsidR="0083126B" w:rsidRPr="00D21A29">
        <w:rPr>
          <w:rFonts w:ascii="Times New Roman" w:hAnsi="Times New Roman" w:cs="Times New Roman"/>
          <w:sz w:val="24"/>
          <w:szCs w:val="24"/>
          <w:lang w:val="sr-Cyrl-CS"/>
        </w:rPr>
        <w:t>одредаба и услова или методологија</w:t>
      </w:r>
      <w:r w:rsidR="000438C4" w:rsidRPr="00D21A29">
        <w:rPr>
          <w:rFonts w:ascii="Times New Roman" w:hAnsi="Times New Roman" w:cs="Times New Roman"/>
          <w:sz w:val="24"/>
          <w:szCs w:val="24"/>
          <w:lang w:val="sr-Cyrl-CS"/>
        </w:rPr>
        <w:t xml:space="preserve">, односно другим </w:t>
      </w:r>
      <w:r w:rsidR="008444EE" w:rsidRPr="00D21A29">
        <w:rPr>
          <w:rFonts w:ascii="Times New Roman" w:hAnsi="Times New Roman" w:cs="Times New Roman"/>
          <w:sz w:val="24"/>
          <w:szCs w:val="24"/>
          <w:lang w:val="sr-Cyrl-CS"/>
        </w:rPr>
        <w:t xml:space="preserve">регулаторним телима и </w:t>
      </w:r>
      <w:r w:rsidR="00F72110" w:rsidRPr="00D21A29">
        <w:rPr>
          <w:rFonts w:ascii="Times New Roman" w:hAnsi="Times New Roman" w:cs="Times New Roman"/>
          <w:sz w:val="24"/>
          <w:szCs w:val="24"/>
          <w:lang w:val="sr-Cyrl-CS"/>
        </w:rPr>
        <w:t>ЕЦРБ-у</w:t>
      </w:r>
      <w:r w:rsidR="00BA3A6D" w:rsidRPr="00D21A29">
        <w:rPr>
          <w:rFonts w:ascii="Times New Roman" w:hAnsi="Times New Roman" w:cs="Times New Roman"/>
          <w:sz w:val="24"/>
          <w:szCs w:val="24"/>
          <w:lang w:val="sr-Cyrl-CS"/>
        </w:rPr>
        <w:t xml:space="preserve">, и </w:t>
      </w:r>
      <w:r w:rsidR="00281FAA" w:rsidRPr="00D21A29">
        <w:rPr>
          <w:rFonts w:ascii="Times New Roman" w:hAnsi="Times New Roman" w:cs="Times New Roman"/>
          <w:sz w:val="24"/>
          <w:szCs w:val="24"/>
          <w:lang w:val="sr-Cyrl-CS"/>
        </w:rPr>
        <w:t xml:space="preserve">АЦЕР-у </w:t>
      </w:r>
      <w:r w:rsidR="00BA3A6D" w:rsidRPr="00D21A29">
        <w:rPr>
          <w:rFonts w:ascii="Times New Roman" w:hAnsi="Times New Roman" w:cs="Times New Roman"/>
          <w:sz w:val="24"/>
          <w:szCs w:val="24"/>
          <w:lang w:val="sr-Cyrl-CS"/>
        </w:rPr>
        <w:t>уколико је погођена држава чланица</w:t>
      </w:r>
      <w:r w:rsidR="008444EE" w:rsidRPr="00D21A29">
        <w:rPr>
          <w:rFonts w:ascii="Times New Roman" w:hAnsi="Times New Roman" w:cs="Times New Roman"/>
          <w:sz w:val="24"/>
          <w:szCs w:val="24"/>
          <w:lang w:val="sr-Cyrl-CS"/>
        </w:rPr>
        <w:t xml:space="preserve">. Предлози за измену одредаба и услова или методологија подносе се на саветовање у складу са поступком из члана </w:t>
      </w:r>
      <w:r w:rsidR="00892C23" w:rsidRPr="00D21A29">
        <w:rPr>
          <w:rFonts w:ascii="Times New Roman" w:hAnsi="Times New Roman" w:cs="Times New Roman"/>
          <w:sz w:val="24"/>
          <w:szCs w:val="24"/>
          <w:lang w:val="sr-Cyrl-CS"/>
        </w:rPr>
        <w:t xml:space="preserve">9. </w:t>
      </w:r>
      <w:r w:rsidR="00F72110" w:rsidRPr="00D21A29">
        <w:rPr>
          <w:rFonts w:ascii="Times New Roman" w:hAnsi="Times New Roman" w:cs="Times New Roman"/>
          <w:sz w:val="24"/>
          <w:szCs w:val="24"/>
          <w:lang w:val="sr-Cyrl-CS"/>
        </w:rPr>
        <w:t xml:space="preserve">ове уредбе </w:t>
      </w:r>
      <w:r w:rsidR="008444EE" w:rsidRPr="00D21A29">
        <w:rPr>
          <w:rFonts w:ascii="Times New Roman" w:hAnsi="Times New Roman" w:cs="Times New Roman"/>
          <w:sz w:val="24"/>
          <w:szCs w:val="24"/>
          <w:lang w:val="sr-Cyrl-CS"/>
        </w:rPr>
        <w:t xml:space="preserve">и одобравају у складу са поступком из тог члана. </w:t>
      </w:r>
    </w:p>
    <w:p w14:paraId="01F73FBF" w14:textId="5C3085F5" w:rsidR="001B7D46" w:rsidRPr="00D21A29" w:rsidRDefault="00BA3A6D" w:rsidP="001B7D46">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806490" w:rsidRPr="00D21A29">
        <w:rPr>
          <w:rFonts w:ascii="Times New Roman" w:hAnsi="Times New Roman" w:cs="Times New Roman"/>
          <w:sz w:val="24"/>
          <w:szCs w:val="24"/>
          <w:lang w:val="sr-Cyrl-CS"/>
        </w:rPr>
        <w:t xml:space="preserve">у сарадњи са другим </w:t>
      </w:r>
      <w:r w:rsidR="000438C4"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-ови</w:t>
      </w:r>
      <w:r w:rsidR="00806490" w:rsidRPr="00D21A29">
        <w:rPr>
          <w:rFonts w:ascii="Times New Roman" w:hAnsi="Times New Roman" w:cs="Times New Roman"/>
          <w:sz w:val="24"/>
          <w:szCs w:val="24"/>
          <w:lang w:val="sr-Cyrl-CS"/>
        </w:rPr>
        <w:t>ма</w:t>
      </w:r>
      <w:r w:rsidR="006669CD" w:rsidRPr="00D21A29">
        <w:rPr>
          <w:rFonts w:ascii="Times New Roman" w:hAnsi="Times New Roman" w:cs="Times New Roman"/>
          <w:sz w:val="24"/>
          <w:szCs w:val="24"/>
          <w:lang w:val="sr-Cyrl-CS"/>
        </w:rPr>
        <w:t xml:space="preserve"> </w:t>
      </w:r>
      <w:r w:rsidR="00A80D87" w:rsidRPr="00D21A29">
        <w:rPr>
          <w:rFonts w:ascii="Times New Roman" w:hAnsi="Times New Roman" w:cs="Times New Roman"/>
          <w:sz w:val="24"/>
          <w:szCs w:val="24"/>
          <w:lang w:val="sr-Cyrl-CS"/>
        </w:rPr>
        <w:t xml:space="preserve">односно </w:t>
      </w:r>
      <w:r w:rsidR="00157422" w:rsidRPr="00D21A29">
        <w:rPr>
          <w:rFonts w:ascii="Times New Roman" w:hAnsi="Times New Roman" w:cs="Times New Roman"/>
          <w:sz w:val="24"/>
          <w:szCs w:val="24"/>
          <w:lang w:val="sr-Cyrl-CS"/>
        </w:rPr>
        <w:t>Немо</w:t>
      </w:r>
      <w:r w:rsidR="00A80D87" w:rsidRPr="00D21A29">
        <w:rPr>
          <w:rFonts w:ascii="Times New Roman" w:hAnsi="Times New Roman" w:cs="Times New Roman"/>
          <w:sz w:val="24"/>
          <w:szCs w:val="24"/>
          <w:lang w:val="sr-Cyrl-CS"/>
        </w:rPr>
        <w:t xml:space="preserve"> </w:t>
      </w:r>
      <w:r w:rsidR="00806490" w:rsidRPr="00D21A29">
        <w:rPr>
          <w:rFonts w:ascii="Times New Roman" w:hAnsi="Times New Roman" w:cs="Times New Roman"/>
          <w:sz w:val="24"/>
          <w:szCs w:val="24"/>
          <w:lang w:val="sr-Cyrl-CS"/>
        </w:rPr>
        <w:t>у с</w:t>
      </w:r>
      <w:r w:rsidR="004C248D" w:rsidRPr="00D21A29">
        <w:rPr>
          <w:rFonts w:ascii="Times New Roman" w:hAnsi="Times New Roman" w:cs="Times New Roman"/>
          <w:sz w:val="24"/>
          <w:szCs w:val="24"/>
          <w:lang w:val="sr-Cyrl-CS"/>
        </w:rPr>
        <w:t>а</w:t>
      </w:r>
      <w:r w:rsidR="00806490" w:rsidRPr="00D21A29">
        <w:rPr>
          <w:rFonts w:ascii="Times New Roman" w:hAnsi="Times New Roman" w:cs="Times New Roman"/>
          <w:sz w:val="24"/>
          <w:szCs w:val="24"/>
          <w:lang w:val="sr-Cyrl-CS"/>
        </w:rPr>
        <w:t xml:space="preserve">радњи са </w:t>
      </w:r>
      <w:r w:rsidR="00A80D87" w:rsidRPr="00D21A29">
        <w:rPr>
          <w:rFonts w:ascii="Times New Roman" w:hAnsi="Times New Roman" w:cs="Times New Roman"/>
          <w:sz w:val="24"/>
          <w:szCs w:val="24"/>
          <w:lang w:val="sr-Cyrl-CS"/>
        </w:rPr>
        <w:t>други</w:t>
      </w:r>
      <w:r w:rsidR="003723C6" w:rsidRPr="00D21A29">
        <w:rPr>
          <w:rFonts w:ascii="Times New Roman" w:hAnsi="Times New Roman" w:cs="Times New Roman"/>
          <w:sz w:val="24"/>
          <w:szCs w:val="24"/>
          <w:lang w:val="sr-Cyrl-CS"/>
        </w:rPr>
        <w:t>м</w:t>
      </w:r>
      <w:r w:rsidR="00A80D87" w:rsidRPr="00D21A29">
        <w:rPr>
          <w:rFonts w:ascii="Times New Roman" w:hAnsi="Times New Roman" w:cs="Times New Roman"/>
          <w:sz w:val="24"/>
          <w:szCs w:val="24"/>
          <w:lang w:val="sr-Cyrl-CS"/>
        </w:rPr>
        <w:t xml:space="preserve"> </w:t>
      </w:r>
      <w:r w:rsidR="00157422" w:rsidRPr="00D21A29">
        <w:rPr>
          <w:rFonts w:ascii="Times New Roman" w:hAnsi="Times New Roman" w:cs="Times New Roman"/>
          <w:sz w:val="24"/>
          <w:szCs w:val="24"/>
          <w:lang w:val="sr-Cyrl-CS"/>
        </w:rPr>
        <w:t>Немо</w:t>
      </w:r>
      <w:r w:rsidR="006669CD" w:rsidRPr="00D21A29">
        <w:rPr>
          <w:rFonts w:ascii="Times New Roman" w:hAnsi="Times New Roman" w:cs="Times New Roman"/>
          <w:sz w:val="24"/>
          <w:szCs w:val="24"/>
          <w:lang w:val="sr-Cyrl-CS"/>
        </w:rPr>
        <w:t xml:space="preserve"> </w:t>
      </w:r>
      <w:r w:rsidR="003723C6" w:rsidRPr="00D21A29">
        <w:rPr>
          <w:rFonts w:ascii="Times New Roman" w:hAnsi="Times New Roman" w:cs="Times New Roman"/>
          <w:sz w:val="24"/>
          <w:szCs w:val="24"/>
          <w:lang w:val="sr-Cyrl-CS"/>
        </w:rPr>
        <w:t xml:space="preserve">када су </w:t>
      </w:r>
      <w:r w:rsidR="006669CD" w:rsidRPr="00D21A29">
        <w:rPr>
          <w:rFonts w:ascii="Times New Roman" w:hAnsi="Times New Roman" w:cs="Times New Roman"/>
          <w:sz w:val="24"/>
          <w:szCs w:val="24"/>
          <w:lang w:val="sr-Cyrl-CS"/>
        </w:rPr>
        <w:t xml:space="preserve">одговорни за </w:t>
      </w:r>
      <w:r w:rsidR="00676EBB" w:rsidRPr="00D21A29">
        <w:rPr>
          <w:rFonts w:ascii="Times New Roman" w:hAnsi="Times New Roman" w:cs="Times New Roman"/>
          <w:sz w:val="24"/>
          <w:szCs w:val="24"/>
          <w:lang w:val="sr-Cyrl-CS"/>
        </w:rPr>
        <w:t>израду</w:t>
      </w:r>
      <w:r w:rsidR="006669CD" w:rsidRPr="00D21A29">
        <w:rPr>
          <w:rFonts w:ascii="Times New Roman" w:hAnsi="Times New Roman" w:cs="Times New Roman"/>
          <w:sz w:val="24"/>
          <w:szCs w:val="24"/>
          <w:lang w:val="sr-Cyrl-CS"/>
        </w:rPr>
        <w:t xml:space="preserve"> одредаба и </w:t>
      </w:r>
      <w:r w:rsidR="008005B0" w:rsidRPr="00D21A29">
        <w:rPr>
          <w:rFonts w:ascii="Times New Roman" w:hAnsi="Times New Roman" w:cs="Times New Roman"/>
          <w:sz w:val="24"/>
          <w:szCs w:val="24"/>
          <w:lang w:val="sr-Cyrl-CS"/>
        </w:rPr>
        <w:t>услов</w:t>
      </w:r>
      <w:r w:rsidR="006669CD" w:rsidRPr="00D21A29">
        <w:rPr>
          <w:rFonts w:ascii="Times New Roman" w:hAnsi="Times New Roman" w:cs="Times New Roman"/>
          <w:sz w:val="24"/>
          <w:szCs w:val="24"/>
          <w:lang w:val="sr-Cyrl-CS"/>
        </w:rPr>
        <w:t>а или методологија у складу</w:t>
      </w:r>
      <w:r w:rsidR="008005B0" w:rsidRPr="00D21A29">
        <w:rPr>
          <w:rFonts w:ascii="Times New Roman" w:hAnsi="Times New Roman" w:cs="Times New Roman"/>
          <w:sz w:val="24"/>
          <w:szCs w:val="24"/>
          <w:lang w:val="sr-Cyrl-CS"/>
        </w:rPr>
        <w:t xml:space="preserve"> са </w:t>
      </w:r>
      <w:r w:rsidR="006669CD" w:rsidRPr="00D21A29">
        <w:rPr>
          <w:rFonts w:ascii="Times New Roman" w:hAnsi="Times New Roman" w:cs="Times New Roman"/>
          <w:sz w:val="24"/>
          <w:szCs w:val="24"/>
          <w:lang w:val="sr-Cyrl-CS"/>
        </w:rPr>
        <w:t xml:space="preserve">овом </w:t>
      </w:r>
      <w:r w:rsidR="007B188E" w:rsidRPr="00D21A29">
        <w:rPr>
          <w:rFonts w:ascii="Times New Roman" w:hAnsi="Times New Roman" w:cs="Times New Roman"/>
          <w:sz w:val="24"/>
          <w:szCs w:val="24"/>
          <w:lang w:val="sr-Cyrl-CS"/>
        </w:rPr>
        <w:t>уредбом</w:t>
      </w:r>
      <w:r w:rsidR="00676EBB" w:rsidRPr="00D21A29">
        <w:rPr>
          <w:rFonts w:ascii="Times New Roman" w:hAnsi="Times New Roman" w:cs="Times New Roman"/>
          <w:sz w:val="24"/>
          <w:szCs w:val="24"/>
          <w:lang w:val="sr-Cyrl-CS"/>
        </w:rPr>
        <w:t>,</w:t>
      </w:r>
      <w:r w:rsidR="006669CD" w:rsidRPr="00D21A29">
        <w:rPr>
          <w:rFonts w:ascii="Times New Roman" w:hAnsi="Times New Roman" w:cs="Times New Roman"/>
          <w:sz w:val="24"/>
          <w:szCs w:val="24"/>
          <w:lang w:val="sr-Cyrl-CS"/>
        </w:rPr>
        <w:t xml:space="preserve"> објављују их </w:t>
      </w:r>
      <w:r w:rsidR="00281FAA" w:rsidRPr="00D21A29">
        <w:rPr>
          <w:rFonts w:ascii="Times New Roman" w:hAnsi="Times New Roman" w:cs="Times New Roman"/>
          <w:sz w:val="24"/>
          <w:szCs w:val="24"/>
          <w:lang w:val="sr-Cyrl-CS"/>
        </w:rPr>
        <w:t xml:space="preserve">по одобрењу Агенције, ЕЦРБ или АЦЕР </w:t>
      </w:r>
      <w:r w:rsidR="006669CD" w:rsidRPr="00D21A29">
        <w:rPr>
          <w:rFonts w:ascii="Times New Roman" w:hAnsi="Times New Roman" w:cs="Times New Roman"/>
          <w:sz w:val="24"/>
          <w:szCs w:val="24"/>
          <w:lang w:val="sr-Cyrl-CS"/>
        </w:rPr>
        <w:t xml:space="preserve">на </w:t>
      </w:r>
      <w:r w:rsidR="00F72110" w:rsidRPr="00D21A29">
        <w:rPr>
          <w:rFonts w:ascii="Times New Roman" w:hAnsi="Times New Roman" w:cs="Times New Roman"/>
          <w:sz w:val="24"/>
          <w:szCs w:val="24"/>
          <w:lang w:val="sr-Cyrl-CS"/>
        </w:rPr>
        <w:t>својим интернет страницама</w:t>
      </w:r>
      <w:r w:rsidR="000438C4" w:rsidRPr="00D21A29">
        <w:rPr>
          <w:rFonts w:ascii="Times New Roman" w:hAnsi="Times New Roman" w:cs="Times New Roman"/>
          <w:sz w:val="24"/>
          <w:szCs w:val="24"/>
          <w:lang w:val="sr-Cyrl-CS"/>
        </w:rPr>
        <w:t xml:space="preserve">, </w:t>
      </w:r>
      <w:r w:rsidR="00012EB9" w:rsidRPr="00D21A29">
        <w:rPr>
          <w:rFonts w:ascii="Times New Roman" w:hAnsi="Times New Roman" w:cs="Times New Roman"/>
          <w:sz w:val="24"/>
          <w:szCs w:val="24"/>
          <w:lang w:val="sr-Cyrl-CS"/>
        </w:rPr>
        <w:t>или</w:t>
      </w:r>
      <w:r w:rsidR="006669CD" w:rsidRPr="00D21A29">
        <w:rPr>
          <w:rFonts w:ascii="Times New Roman" w:hAnsi="Times New Roman" w:cs="Times New Roman"/>
          <w:sz w:val="24"/>
          <w:szCs w:val="24"/>
          <w:lang w:val="sr-Cyrl-CS"/>
        </w:rPr>
        <w:t xml:space="preserve"> ако одобрење није потребно, након њихов</w:t>
      </w:r>
      <w:r w:rsidR="00AF7976" w:rsidRPr="00D21A29">
        <w:rPr>
          <w:rFonts w:ascii="Times New Roman" w:hAnsi="Times New Roman" w:cs="Times New Roman"/>
          <w:sz w:val="24"/>
          <w:szCs w:val="24"/>
          <w:lang w:val="sr-Cyrl-CS"/>
        </w:rPr>
        <w:t>ог</w:t>
      </w:r>
      <w:r w:rsidR="006669CD" w:rsidRPr="00D21A29">
        <w:rPr>
          <w:rFonts w:ascii="Times New Roman" w:hAnsi="Times New Roman" w:cs="Times New Roman"/>
          <w:sz w:val="24"/>
          <w:szCs w:val="24"/>
          <w:lang w:val="sr-Cyrl-CS"/>
        </w:rPr>
        <w:t xml:space="preserve"> </w:t>
      </w:r>
      <w:r w:rsidR="009E33BA" w:rsidRPr="00D21A29">
        <w:rPr>
          <w:rFonts w:ascii="Times New Roman" w:hAnsi="Times New Roman" w:cs="Times New Roman"/>
          <w:sz w:val="24"/>
          <w:szCs w:val="24"/>
          <w:lang w:val="sr-Cyrl-CS"/>
        </w:rPr>
        <w:t>ступања на снагу</w:t>
      </w:r>
      <w:r w:rsidR="006669CD" w:rsidRPr="00D21A29">
        <w:rPr>
          <w:rFonts w:ascii="Times New Roman" w:hAnsi="Times New Roman" w:cs="Times New Roman"/>
          <w:sz w:val="24"/>
          <w:szCs w:val="24"/>
          <w:lang w:val="sr-Cyrl-CS"/>
        </w:rPr>
        <w:t xml:space="preserve">, осим ако се те информације сматрају </w:t>
      </w:r>
      <w:r w:rsidR="00096780" w:rsidRPr="00D21A29">
        <w:rPr>
          <w:rFonts w:ascii="Times New Roman" w:hAnsi="Times New Roman" w:cs="Times New Roman"/>
          <w:sz w:val="24"/>
          <w:szCs w:val="24"/>
          <w:lang w:val="sr-Cyrl-CS"/>
        </w:rPr>
        <w:t>повер</w:t>
      </w:r>
      <w:r w:rsidR="00AF7976" w:rsidRPr="00D21A29">
        <w:rPr>
          <w:rFonts w:ascii="Times New Roman" w:hAnsi="Times New Roman" w:cs="Times New Roman"/>
          <w:sz w:val="24"/>
          <w:szCs w:val="24"/>
          <w:lang w:val="sr-Cyrl-CS"/>
        </w:rPr>
        <w:t>љивим</w:t>
      </w:r>
      <w:r w:rsidR="006669CD"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AF7976" w:rsidRPr="00D21A29">
        <w:rPr>
          <w:rFonts w:ascii="Times New Roman" w:hAnsi="Times New Roman" w:cs="Times New Roman"/>
          <w:sz w:val="24"/>
          <w:szCs w:val="24"/>
          <w:lang w:val="sr-Cyrl-CS"/>
        </w:rPr>
        <w:t xml:space="preserve"> </w:t>
      </w:r>
      <w:r w:rsidR="00892C23" w:rsidRPr="00D21A29">
        <w:rPr>
          <w:rFonts w:ascii="Times New Roman" w:hAnsi="Times New Roman" w:cs="Times New Roman"/>
          <w:sz w:val="24"/>
          <w:szCs w:val="24"/>
          <w:lang w:val="sr-Cyrl-CS"/>
        </w:rPr>
        <w:t>9</w:t>
      </w:r>
      <w:r w:rsidR="00AF7976" w:rsidRPr="00D21A29">
        <w:rPr>
          <w:rFonts w:ascii="Times New Roman" w:hAnsi="Times New Roman" w:cs="Times New Roman"/>
          <w:sz w:val="24"/>
          <w:szCs w:val="24"/>
          <w:lang w:val="sr-Cyrl-CS"/>
        </w:rPr>
        <w:t>.</w:t>
      </w:r>
      <w:r w:rsidR="00F72110" w:rsidRPr="00D21A29">
        <w:rPr>
          <w:rFonts w:ascii="Times New Roman" w:hAnsi="Times New Roman" w:cs="Times New Roman"/>
          <w:sz w:val="24"/>
          <w:szCs w:val="24"/>
          <w:lang w:val="sr-Cyrl-CS"/>
        </w:rPr>
        <w:t xml:space="preserve"> </w:t>
      </w:r>
      <w:r w:rsidR="00B64AE8" w:rsidRPr="00D21A29">
        <w:rPr>
          <w:rFonts w:ascii="Times New Roman" w:hAnsi="Times New Roman" w:cs="Times New Roman"/>
          <w:sz w:val="24"/>
          <w:szCs w:val="24"/>
          <w:lang w:val="sr-Cyrl-CS"/>
        </w:rPr>
        <w:t>ове уредбе</w:t>
      </w:r>
      <w:r w:rsidR="00281FAA" w:rsidRPr="00D21A29">
        <w:rPr>
          <w:rFonts w:ascii="Times New Roman" w:hAnsi="Times New Roman" w:cs="Times New Roman"/>
          <w:sz w:val="24"/>
          <w:szCs w:val="24"/>
          <w:lang w:val="sr-Cyrl-CS"/>
        </w:rPr>
        <w:t>.</w:t>
      </w:r>
    </w:p>
    <w:p w14:paraId="40135C74" w14:textId="77777777" w:rsidR="001B7D46" w:rsidRPr="00D21A29" w:rsidRDefault="001B7D46" w:rsidP="001B7D46">
      <w:pPr>
        <w:spacing w:after="0"/>
        <w:ind w:firstLine="720"/>
        <w:jc w:val="both"/>
        <w:rPr>
          <w:rFonts w:ascii="Times New Roman" w:hAnsi="Times New Roman" w:cs="Times New Roman"/>
          <w:sz w:val="24"/>
          <w:szCs w:val="24"/>
          <w:lang w:val="sr-Cyrl-CS"/>
        </w:rPr>
      </w:pPr>
    </w:p>
    <w:p w14:paraId="40292CA7" w14:textId="73047AB2" w:rsidR="001D49CD" w:rsidRPr="00D21A29" w:rsidRDefault="001D49CD" w:rsidP="001B7D46">
      <w:pPr>
        <w:spacing w:after="0"/>
        <w:ind w:firstLine="72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Дневно управљање јединственим спајањем</w:t>
      </w:r>
      <w:r w:rsidR="004C3F03" w:rsidRPr="00D21A29">
        <w:rPr>
          <w:rFonts w:ascii="Times New Roman" w:hAnsi="Times New Roman" w:cs="Times New Roman"/>
          <w:sz w:val="24"/>
          <w:szCs w:val="24"/>
          <w:lang w:val="sr-Cyrl-CS"/>
        </w:rPr>
        <w:t xml:space="preserve"> тржишта за</w:t>
      </w:r>
      <w:r w:rsidRPr="00D21A29">
        <w:rPr>
          <w:rFonts w:ascii="Times New Roman" w:hAnsi="Times New Roman" w:cs="Times New Roman"/>
          <w:sz w:val="24"/>
          <w:szCs w:val="24"/>
          <w:lang w:val="sr-Cyrl-CS"/>
        </w:rPr>
        <w:t xml:space="preserve"> дан унапред и јединственим спајањем унутардневних тржишта</w:t>
      </w:r>
    </w:p>
    <w:p w14:paraId="0DE40696" w14:textId="77777777" w:rsidR="001B7D46" w:rsidRPr="00D21A29" w:rsidRDefault="001B7D46" w:rsidP="001B7D46">
      <w:pPr>
        <w:spacing w:after="0"/>
        <w:ind w:firstLine="720"/>
        <w:jc w:val="center"/>
        <w:rPr>
          <w:rFonts w:ascii="Times New Roman" w:hAnsi="Times New Roman" w:cs="Times New Roman"/>
          <w:sz w:val="24"/>
          <w:szCs w:val="24"/>
          <w:lang w:val="sr-Cyrl-CS"/>
        </w:rPr>
      </w:pPr>
    </w:p>
    <w:p w14:paraId="10C549BB"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w:t>
      </w:r>
    </w:p>
    <w:p w14:paraId="317D9A6A" w14:textId="4289A27F" w:rsidR="004C3F03" w:rsidRPr="00D21A29" w:rsidRDefault="001D4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и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дужни су на дневном нивоу да сарађују и учествују са другим ОПС</w:t>
      </w:r>
      <w:r w:rsidR="003723C6" w:rsidRPr="00D21A29">
        <w:rPr>
          <w:rFonts w:ascii="Times New Roman" w:hAnsi="Times New Roman" w:cs="Times New Roman"/>
          <w:sz w:val="24"/>
          <w:szCs w:val="24"/>
          <w:lang w:val="sr-Cyrl-CS"/>
        </w:rPr>
        <w:t>-овима</w:t>
      </w:r>
      <w:r w:rsidRPr="00D21A29">
        <w:rPr>
          <w:rFonts w:ascii="Times New Roman" w:hAnsi="Times New Roman" w:cs="Times New Roman"/>
          <w:sz w:val="24"/>
          <w:szCs w:val="24"/>
          <w:lang w:val="sr-Cyrl-CS"/>
        </w:rPr>
        <w:t xml:space="preserve"> и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организацији управљања јединствен</w:t>
      </w:r>
      <w:r w:rsidR="004C3F03"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спајањ</w:t>
      </w:r>
      <w:r w:rsidR="004C3F03"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4C3F03"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дан унапред и јединствен</w:t>
      </w:r>
      <w:r w:rsidR="004C3F03"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спајањ</w:t>
      </w:r>
      <w:r w:rsidR="004C3F03"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унутардневн</w:t>
      </w:r>
      <w:r w:rsidR="004C3F03"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тржишта</w:t>
      </w:r>
      <w:r w:rsidR="004C3F03" w:rsidRPr="00D21A29">
        <w:rPr>
          <w:rFonts w:ascii="Times New Roman" w:hAnsi="Times New Roman" w:cs="Times New Roman"/>
          <w:sz w:val="24"/>
          <w:szCs w:val="24"/>
          <w:lang w:val="sr-Cyrl-CS"/>
        </w:rPr>
        <w:t>.</w:t>
      </w:r>
    </w:p>
    <w:p w14:paraId="06A2E235" w14:textId="3863D345" w:rsidR="001D49CD" w:rsidRPr="00D21A29" w:rsidRDefault="004C3F03"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циљу реализације активности из става 1. овог члана ОПС и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1D49CD" w:rsidRPr="00D21A29">
        <w:rPr>
          <w:rFonts w:ascii="Times New Roman" w:hAnsi="Times New Roman" w:cs="Times New Roman"/>
          <w:sz w:val="24"/>
          <w:szCs w:val="24"/>
          <w:lang w:val="sr-Cyrl-CS"/>
        </w:rPr>
        <w:t xml:space="preserve">редовно </w:t>
      </w:r>
      <w:r w:rsidRPr="00D21A29">
        <w:rPr>
          <w:rFonts w:ascii="Times New Roman" w:hAnsi="Times New Roman" w:cs="Times New Roman"/>
          <w:sz w:val="24"/>
          <w:szCs w:val="24"/>
          <w:lang w:val="sr-Cyrl-CS"/>
        </w:rPr>
        <w:t xml:space="preserve">одржавају </w:t>
      </w:r>
      <w:r w:rsidR="001D49CD" w:rsidRPr="00D21A29">
        <w:rPr>
          <w:rFonts w:ascii="Times New Roman" w:hAnsi="Times New Roman" w:cs="Times New Roman"/>
          <w:sz w:val="24"/>
          <w:szCs w:val="24"/>
          <w:lang w:val="sr-Cyrl-CS"/>
        </w:rPr>
        <w:t>саста</w:t>
      </w:r>
      <w:r w:rsidRPr="00D21A29">
        <w:rPr>
          <w:rFonts w:ascii="Times New Roman" w:hAnsi="Times New Roman" w:cs="Times New Roman"/>
          <w:sz w:val="24"/>
          <w:szCs w:val="24"/>
          <w:lang w:val="sr-Cyrl-CS"/>
        </w:rPr>
        <w:t>нке</w:t>
      </w:r>
      <w:r w:rsidR="001D49C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са другим ОПС</w:t>
      </w:r>
      <w:r w:rsidR="003723C6" w:rsidRPr="00D21A29">
        <w:rPr>
          <w:rFonts w:ascii="Times New Roman" w:hAnsi="Times New Roman" w:cs="Times New Roman"/>
          <w:sz w:val="24"/>
          <w:szCs w:val="24"/>
          <w:lang w:val="sr-Cyrl-CS"/>
        </w:rPr>
        <w:t>-овима</w:t>
      </w:r>
      <w:r w:rsidRPr="00D21A29">
        <w:rPr>
          <w:rFonts w:ascii="Times New Roman" w:hAnsi="Times New Roman" w:cs="Times New Roman"/>
          <w:sz w:val="24"/>
          <w:szCs w:val="24"/>
          <w:lang w:val="sr-Cyrl-CS"/>
        </w:rPr>
        <w:t xml:space="preserve"> и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1D49CD" w:rsidRPr="00D21A29">
        <w:rPr>
          <w:rFonts w:ascii="Times New Roman" w:hAnsi="Times New Roman" w:cs="Times New Roman"/>
          <w:sz w:val="24"/>
          <w:szCs w:val="24"/>
          <w:lang w:val="sr-Cyrl-CS"/>
        </w:rPr>
        <w:t xml:space="preserve">ради расправљања и одлучивања о оперативним питањима, укључујући и учествовање на састанцима на којима </w:t>
      </w:r>
      <w:r w:rsidRPr="00D21A29">
        <w:rPr>
          <w:rFonts w:ascii="Times New Roman" w:hAnsi="Times New Roman" w:cs="Times New Roman"/>
          <w:sz w:val="24"/>
          <w:szCs w:val="24"/>
          <w:lang w:val="sr-Cyrl-CS"/>
        </w:rPr>
        <w:t xml:space="preserve">учествују </w:t>
      </w:r>
      <w:r w:rsidR="001D49CD" w:rsidRPr="00D21A29">
        <w:rPr>
          <w:rFonts w:ascii="Times New Roman" w:hAnsi="Times New Roman" w:cs="Times New Roman"/>
          <w:sz w:val="24"/>
          <w:szCs w:val="24"/>
          <w:lang w:val="sr-Cyrl-CS"/>
        </w:rPr>
        <w:t>ЕЦРБ и Секретаријат Енергетске заједнице као посматрачи</w:t>
      </w:r>
      <w:r w:rsidR="00323BCB" w:rsidRPr="00D21A29">
        <w:rPr>
          <w:rFonts w:ascii="Times New Roman" w:hAnsi="Times New Roman" w:cs="Times New Roman"/>
          <w:sz w:val="24"/>
          <w:szCs w:val="24"/>
          <w:lang w:val="sr-Cyrl-CS"/>
        </w:rPr>
        <w:t xml:space="preserve"> и објављују изводе са састанка</w:t>
      </w:r>
      <w:r w:rsidR="001D49CD" w:rsidRPr="00D21A29">
        <w:rPr>
          <w:rFonts w:ascii="Times New Roman" w:hAnsi="Times New Roman" w:cs="Times New Roman"/>
          <w:sz w:val="24"/>
          <w:szCs w:val="24"/>
          <w:lang w:val="sr-Cyrl-CS"/>
        </w:rPr>
        <w:t xml:space="preserve">. </w:t>
      </w:r>
    </w:p>
    <w:p w14:paraId="68ACCA1E" w14:textId="05FBBADE" w:rsidR="00B64AE8" w:rsidRPr="00D21A29" w:rsidRDefault="00B64AE8" w:rsidP="00B64AE8">
      <w:pPr>
        <w:spacing w:after="0"/>
        <w:ind w:firstLine="720"/>
        <w:jc w:val="both"/>
        <w:rPr>
          <w:rFonts w:ascii="Times New Roman" w:hAnsi="Times New Roman" w:cs="Times New Roman"/>
          <w:sz w:val="24"/>
          <w:szCs w:val="24"/>
          <w:lang w:val="sr-Cyrl-CS"/>
        </w:rPr>
      </w:pPr>
    </w:p>
    <w:p w14:paraId="253C9B5C" w14:textId="2D8A7BA6" w:rsidR="00B64AE8" w:rsidRPr="00D21A29" w:rsidRDefault="00B64AE8" w:rsidP="00B64AE8">
      <w:pPr>
        <w:spacing w:after="0"/>
        <w:ind w:firstLine="720"/>
        <w:jc w:val="both"/>
        <w:rPr>
          <w:rFonts w:ascii="Times New Roman" w:hAnsi="Times New Roman" w:cs="Times New Roman"/>
          <w:sz w:val="24"/>
          <w:szCs w:val="24"/>
          <w:lang w:val="sr-Cyrl-CS"/>
        </w:rPr>
      </w:pPr>
    </w:p>
    <w:p w14:paraId="34B64960" w14:textId="77777777" w:rsidR="00B64AE8" w:rsidRPr="00D21A29" w:rsidRDefault="00B64AE8" w:rsidP="00B64AE8">
      <w:pPr>
        <w:spacing w:after="0"/>
        <w:ind w:firstLine="720"/>
        <w:jc w:val="both"/>
        <w:rPr>
          <w:rFonts w:ascii="Times New Roman" w:hAnsi="Times New Roman" w:cs="Times New Roman"/>
          <w:sz w:val="24"/>
          <w:szCs w:val="24"/>
          <w:lang w:val="sr-Cyrl-CS"/>
        </w:rPr>
      </w:pPr>
    </w:p>
    <w:p w14:paraId="22BB0570" w14:textId="77777777" w:rsidR="00B64AE8" w:rsidRPr="00D21A29" w:rsidRDefault="00B64AE8" w:rsidP="001D49CD">
      <w:pPr>
        <w:ind w:firstLine="720"/>
        <w:jc w:val="both"/>
        <w:rPr>
          <w:rFonts w:ascii="Times New Roman" w:hAnsi="Times New Roman" w:cs="Times New Roman"/>
          <w:sz w:val="24"/>
          <w:szCs w:val="24"/>
          <w:lang w:val="sr-Cyrl-CS"/>
        </w:rPr>
      </w:pPr>
    </w:p>
    <w:p w14:paraId="3FFAFED7" w14:textId="77777777" w:rsidR="001D49CD" w:rsidRPr="00D21A29" w:rsidRDefault="001D49CD" w:rsidP="001D49CD">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Учествовање заинтересованих страна</w:t>
      </w:r>
    </w:p>
    <w:p w14:paraId="138A9009"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7.</w:t>
      </w:r>
    </w:p>
    <w:p w14:paraId="1B0F43DE" w14:textId="5CBFE79A" w:rsidR="001D49CD" w:rsidRPr="00D21A29" w:rsidRDefault="001D4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и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535AB8" w:rsidRPr="00D21A29">
        <w:rPr>
          <w:rFonts w:ascii="Times New Roman" w:hAnsi="Times New Roman" w:cs="Times New Roman"/>
          <w:sz w:val="24"/>
          <w:szCs w:val="24"/>
          <w:lang w:val="sr-Cyrl-CS"/>
        </w:rPr>
        <w:t xml:space="preserve">са другим заинтересованим странама </w:t>
      </w:r>
      <w:r w:rsidRPr="00D21A29">
        <w:rPr>
          <w:rFonts w:ascii="Times New Roman" w:hAnsi="Times New Roman" w:cs="Times New Roman"/>
          <w:sz w:val="24"/>
          <w:szCs w:val="24"/>
          <w:lang w:val="sr-Cyrl-CS"/>
        </w:rPr>
        <w:t xml:space="preserve">учествују на састанцима, расправама и консултацијама у вези јединственог спајања </w:t>
      </w:r>
      <w:r w:rsidR="004C3F03"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дан унапред и јединственог спајања унутардневн</w:t>
      </w:r>
      <w:r w:rsidR="004C3F03" w:rsidRPr="00D21A29">
        <w:rPr>
          <w:rFonts w:ascii="Times New Roman" w:hAnsi="Times New Roman" w:cs="Times New Roman"/>
          <w:sz w:val="24"/>
          <w:szCs w:val="24"/>
          <w:lang w:val="sr-Cyrl-CS"/>
        </w:rPr>
        <w:t xml:space="preserve">ог </w:t>
      </w:r>
      <w:r w:rsidRPr="00D21A29">
        <w:rPr>
          <w:rFonts w:ascii="Times New Roman" w:hAnsi="Times New Roman" w:cs="Times New Roman"/>
          <w:sz w:val="24"/>
          <w:szCs w:val="24"/>
          <w:lang w:val="sr-Cyrl-CS"/>
        </w:rPr>
        <w:t>тржишта, као и у вези других питања, које организују ЕЦРБ, односно АЦЕР у сарадњи са ЕНТСО-</w:t>
      </w:r>
      <w:r w:rsidR="00852F19"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ради утврђивања проблема и предлагања унапређења правила јединственог спајања тржишта</w:t>
      </w:r>
      <w:r w:rsidR="007A31A0" w:rsidRPr="00D21A29">
        <w:rPr>
          <w:rFonts w:ascii="Times New Roman" w:hAnsi="Times New Roman" w:cs="Times New Roman"/>
          <w:sz w:val="24"/>
          <w:szCs w:val="24"/>
          <w:lang w:val="sr-Cyrl-CS"/>
        </w:rPr>
        <w:t xml:space="preserve"> за дан унапред</w:t>
      </w:r>
      <w:r w:rsidRPr="00D21A29">
        <w:rPr>
          <w:rFonts w:ascii="Times New Roman" w:hAnsi="Times New Roman" w:cs="Times New Roman"/>
          <w:sz w:val="24"/>
          <w:szCs w:val="24"/>
          <w:lang w:val="sr-Cyrl-CS"/>
        </w:rPr>
        <w:t xml:space="preserve"> и јединственог спајања унутардневних тржишта.</w:t>
      </w:r>
    </w:p>
    <w:p w14:paraId="33AB533F" w14:textId="0A7E6EBF" w:rsidR="001D49CD" w:rsidRPr="00D21A29" w:rsidRDefault="001D4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Став 1. овог члана не доводи у питање дужност Н</w:t>
      </w:r>
      <w:r w:rsidR="00852F19"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и ОПС да спроводе саветовање у складу са чланом </w:t>
      </w:r>
      <w:r w:rsidR="004C3F03"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ове уредбе.</w:t>
      </w:r>
    </w:p>
    <w:p w14:paraId="3A0726EE" w14:textId="77777777" w:rsidR="00B71C2D" w:rsidRPr="00D21A29" w:rsidRDefault="00B71C2D" w:rsidP="00B71C2D">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Саветовање</w:t>
      </w:r>
    </w:p>
    <w:p w14:paraId="7653AADD"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8.</w:t>
      </w:r>
    </w:p>
    <w:p w14:paraId="3F6D5CF1" w14:textId="0B00ACAE"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када кроз сарадњу са другим ОПС</w:t>
      </w:r>
      <w:r w:rsidR="007A31A0" w:rsidRPr="00D21A29">
        <w:rPr>
          <w:rFonts w:ascii="Times New Roman" w:hAnsi="Times New Roman" w:cs="Times New Roman"/>
          <w:sz w:val="24"/>
          <w:szCs w:val="24"/>
          <w:lang w:val="sr-Cyrl-CS"/>
        </w:rPr>
        <w:t>-овима</w:t>
      </w:r>
      <w:r w:rsidRPr="00D21A29">
        <w:rPr>
          <w:rFonts w:ascii="Times New Roman" w:hAnsi="Times New Roman" w:cs="Times New Roman"/>
          <w:sz w:val="24"/>
          <w:szCs w:val="24"/>
          <w:lang w:val="sr-Cyrl-CS"/>
        </w:rPr>
        <w:t xml:space="preserve"> и Н</w:t>
      </w:r>
      <w:r w:rsidR="00852F19" w:rsidRPr="00D21A29">
        <w:rPr>
          <w:rFonts w:ascii="Times New Roman" w:hAnsi="Times New Roman" w:cs="Times New Roman"/>
          <w:sz w:val="24"/>
          <w:szCs w:val="24"/>
          <w:lang w:val="sr-Cyrl-CS"/>
        </w:rPr>
        <w:t>емо</w:t>
      </w:r>
      <w:r w:rsidRPr="00D21A29" w:rsidDel="00382E8E">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заједнички предлажу одредбе и услове или методологија или њихове измене, ОПС и Н</w:t>
      </w:r>
      <w:r w:rsidR="005760FE"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су дужни у случајевима одређеним овом уредбом да се саветују са заинтересованим странама, укључујући релевантна тела сваке уговорне стране и државе чланице, о нацрту предлога одредаба и услова или методологија</w:t>
      </w:r>
      <w:r w:rsidR="001F51C5" w:rsidRPr="00D21A29">
        <w:rPr>
          <w:rFonts w:ascii="Times New Roman" w:hAnsi="Times New Roman" w:cs="Times New Roman"/>
          <w:sz w:val="24"/>
          <w:szCs w:val="24"/>
          <w:lang w:val="sr-Cyrl-CS"/>
        </w:rPr>
        <w:t xml:space="preserve"> или њихових измена</w:t>
      </w:r>
      <w:r w:rsidRPr="00D21A29">
        <w:rPr>
          <w:rFonts w:ascii="Times New Roman" w:hAnsi="Times New Roman" w:cs="Times New Roman"/>
          <w:sz w:val="24"/>
          <w:szCs w:val="24"/>
          <w:lang w:val="sr-Cyrl-CS"/>
        </w:rPr>
        <w:t xml:space="preserve">, при чему појединачно саветовање не може да траје краће од једног месеца. </w:t>
      </w:r>
    </w:p>
    <w:p w14:paraId="61935347" w14:textId="593EAA1B"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и </w:t>
      </w:r>
      <w:r w:rsidR="00157422" w:rsidRPr="00D21A29">
        <w:rPr>
          <w:rFonts w:ascii="Times New Roman" w:hAnsi="Times New Roman" w:cs="Times New Roman"/>
          <w:sz w:val="24"/>
          <w:szCs w:val="24"/>
          <w:lang w:val="sr-Cyrl-CS"/>
        </w:rPr>
        <w:t xml:space="preserve">Немо </w:t>
      </w:r>
      <w:r w:rsidRPr="00D21A29">
        <w:rPr>
          <w:rFonts w:ascii="Times New Roman" w:hAnsi="Times New Roman" w:cs="Times New Roman"/>
          <w:sz w:val="24"/>
          <w:szCs w:val="24"/>
          <w:lang w:val="sr-Cyrl-CS"/>
        </w:rPr>
        <w:t>разматрају  са другим ОПС</w:t>
      </w:r>
      <w:r w:rsidR="007A31A0" w:rsidRPr="00D21A29">
        <w:rPr>
          <w:rFonts w:ascii="Times New Roman" w:hAnsi="Times New Roman" w:cs="Times New Roman"/>
          <w:sz w:val="24"/>
          <w:szCs w:val="24"/>
          <w:lang w:val="sr-Cyrl-CS"/>
        </w:rPr>
        <w:t>-овима</w:t>
      </w:r>
      <w:r w:rsidRPr="00D21A29">
        <w:rPr>
          <w:rFonts w:ascii="Times New Roman" w:hAnsi="Times New Roman" w:cs="Times New Roman"/>
          <w:sz w:val="24"/>
          <w:szCs w:val="24"/>
          <w:lang w:val="sr-Cyrl-CS"/>
        </w:rPr>
        <w:t xml:space="preserve"> и Н</w:t>
      </w:r>
      <w:r w:rsidR="005760FE"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унутар региона предлоге из става 1. овог члана ако се односе цео регион, а ако се односе на билатерални или мултилатералном нив</w:t>
      </w:r>
      <w:r w:rsidR="0062626F">
        <w:rPr>
          <w:rFonts w:ascii="Times New Roman" w:hAnsi="Times New Roman" w:cs="Times New Roman"/>
          <w:sz w:val="24"/>
          <w:szCs w:val="24"/>
          <w:lang w:val="sr-Cyrl-CS"/>
        </w:rPr>
        <w:t>о</w:t>
      </w:r>
      <w:r w:rsidRPr="00D21A29">
        <w:rPr>
          <w:rFonts w:ascii="Times New Roman" w:hAnsi="Times New Roman" w:cs="Times New Roman"/>
          <w:sz w:val="24"/>
          <w:szCs w:val="24"/>
          <w:lang w:val="sr-Cyrl-CS"/>
        </w:rPr>
        <w:t xml:space="preserve"> независно од региона, саветују се са </w:t>
      </w:r>
      <w:r w:rsidR="00323BCB" w:rsidRPr="00D21A29">
        <w:rPr>
          <w:rFonts w:ascii="Times New Roman" w:hAnsi="Times New Roman" w:cs="Times New Roman"/>
          <w:sz w:val="24"/>
          <w:szCs w:val="24"/>
          <w:lang w:val="sr-Cyrl-CS"/>
        </w:rPr>
        <w:t xml:space="preserve">најмање </w:t>
      </w:r>
      <w:r w:rsidRPr="00D21A29">
        <w:rPr>
          <w:rFonts w:ascii="Times New Roman" w:hAnsi="Times New Roman" w:cs="Times New Roman"/>
          <w:sz w:val="24"/>
          <w:szCs w:val="24"/>
          <w:lang w:val="sr-Cyrl-CS"/>
        </w:rPr>
        <w:t xml:space="preserve">предметним уговорним странама и државама чланицама. </w:t>
      </w:r>
    </w:p>
    <w:p w14:paraId="6BEEC0CD" w14:textId="707D2495"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7A31A0"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разматрају ставове заинтересованих страна кој</w:t>
      </w:r>
      <w:r w:rsidR="007A31A0"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произилазе из саветовања спроведених у складу са ставом 1. овог члана пре њиховог подношења на, ако је потребно, одобрење  Агенцији и другим регулаторним телима у складу са чланом </w:t>
      </w:r>
      <w:r w:rsidR="001F51C5"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xml:space="preserve">. ове уредбе или пре објаве у свим осталим случајевима. ОПС и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су дужни приликом саветовања из става 1. овог члана да учествују у изради и објављивању образложења о прихватању, односно не прихватањ</w:t>
      </w:r>
      <w:r w:rsidR="007A31A0"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ставова заинтересованих страна, пре објављивања или истовремено са објављивањем предлога одредаба и услова или методологија</w:t>
      </w:r>
      <w:r w:rsidR="001F51C5"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p>
    <w:p w14:paraId="0BF152AE" w14:textId="77777777" w:rsidR="00B64AE8" w:rsidRPr="00D21A29" w:rsidRDefault="00B64AE8" w:rsidP="00B64AE8">
      <w:pPr>
        <w:spacing w:after="0"/>
        <w:ind w:firstLine="720"/>
        <w:jc w:val="both"/>
        <w:rPr>
          <w:rFonts w:ascii="Times New Roman" w:hAnsi="Times New Roman" w:cs="Times New Roman"/>
          <w:sz w:val="24"/>
          <w:szCs w:val="24"/>
          <w:lang w:val="sr-Cyrl-CS"/>
        </w:rPr>
      </w:pPr>
    </w:p>
    <w:p w14:paraId="419C98C5" w14:textId="77777777" w:rsidR="0045254B" w:rsidRPr="00D21A29" w:rsidRDefault="008005B0" w:rsidP="00BB120F">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Обавез</w:t>
      </w:r>
      <w:r w:rsidR="006669CD" w:rsidRPr="00D21A29">
        <w:rPr>
          <w:rFonts w:ascii="Times New Roman" w:hAnsi="Times New Roman" w:cs="Times New Roman"/>
          <w:sz w:val="24"/>
          <w:szCs w:val="24"/>
          <w:lang w:val="sr-Cyrl-CS"/>
        </w:rPr>
        <w:t xml:space="preserve">е у погледу </w:t>
      </w:r>
      <w:r w:rsidR="00096780" w:rsidRPr="00D21A29">
        <w:rPr>
          <w:rFonts w:ascii="Times New Roman" w:hAnsi="Times New Roman" w:cs="Times New Roman"/>
          <w:sz w:val="24"/>
          <w:szCs w:val="24"/>
          <w:lang w:val="sr-Cyrl-CS"/>
        </w:rPr>
        <w:t>повер</w:t>
      </w:r>
      <w:r w:rsidR="006669CD" w:rsidRPr="00D21A29">
        <w:rPr>
          <w:rFonts w:ascii="Times New Roman" w:hAnsi="Times New Roman" w:cs="Times New Roman"/>
          <w:sz w:val="24"/>
          <w:szCs w:val="24"/>
          <w:lang w:val="sr-Cyrl-CS"/>
        </w:rPr>
        <w:t>љивости</w:t>
      </w:r>
    </w:p>
    <w:p w14:paraId="4B732C9E"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9.</w:t>
      </w:r>
    </w:p>
    <w:p w14:paraId="2F9D8B45" w14:textId="5A7D6F5D" w:rsidR="0045254B" w:rsidRPr="00D21A29" w:rsidRDefault="00666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Све </w:t>
      </w:r>
      <w:r w:rsidR="00096780" w:rsidRPr="00D21A29">
        <w:rPr>
          <w:rFonts w:ascii="Times New Roman" w:hAnsi="Times New Roman" w:cs="Times New Roman"/>
          <w:sz w:val="24"/>
          <w:szCs w:val="24"/>
          <w:lang w:val="sr-Cyrl-CS"/>
        </w:rPr>
        <w:t>повер</w:t>
      </w:r>
      <w:r w:rsidRPr="00D21A29">
        <w:rPr>
          <w:rFonts w:ascii="Times New Roman" w:hAnsi="Times New Roman" w:cs="Times New Roman"/>
          <w:sz w:val="24"/>
          <w:szCs w:val="24"/>
          <w:lang w:val="sr-Cyrl-CS"/>
        </w:rPr>
        <w:t xml:space="preserve">љиве информације које су примљене, </w:t>
      </w:r>
      <w:r w:rsidR="00BB120F" w:rsidRPr="00D21A29">
        <w:rPr>
          <w:rFonts w:ascii="Times New Roman" w:hAnsi="Times New Roman" w:cs="Times New Roman"/>
          <w:sz w:val="24"/>
          <w:szCs w:val="24"/>
          <w:lang w:val="sr-Cyrl-CS"/>
        </w:rPr>
        <w:t>разме</w:t>
      </w:r>
      <w:r w:rsidRPr="00D21A29">
        <w:rPr>
          <w:rFonts w:ascii="Times New Roman" w:hAnsi="Times New Roman" w:cs="Times New Roman"/>
          <w:sz w:val="24"/>
          <w:szCs w:val="24"/>
          <w:lang w:val="sr-Cyrl-CS"/>
        </w:rPr>
        <w:t xml:space="preserve">њене или </w:t>
      </w:r>
      <w:r w:rsidR="00BB120F" w:rsidRPr="00D21A29">
        <w:rPr>
          <w:rFonts w:ascii="Times New Roman" w:hAnsi="Times New Roman" w:cs="Times New Roman"/>
          <w:sz w:val="24"/>
          <w:szCs w:val="24"/>
          <w:lang w:val="sr-Cyrl-CS"/>
        </w:rPr>
        <w:t>просле</w:t>
      </w:r>
      <w:r w:rsidRPr="00D21A29">
        <w:rPr>
          <w:rFonts w:ascii="Times New Roman" w:hAnsi="Times New Roman" w:cs="Times New Roman"/>
          <w:sz w:val="24"/>
          <w:szCs w:val="24"/>
          <w:lang w:val="sr-Cyrl-CS"/>
        </w:rPr>
        <w:t>ђене у складу</w:t>
      </w:r>
      <w:r w:rsidR="008005B0" w:rsidRPr="00D21A29">
        <w:rPr>
          <w:rFonts w:ascii="Times New Roman" w:hAnsi="Times New Roman" w:cs="Times New Roman"/>
          <w:sz w:val="24"/>
          <w:szCs w:val="24"/>
          <w:lang w:val="sr-Cyrl-CS"/>
        </w:rPr>
        <w:t xml:space="preserve"> са </w:t>
      </w:r>
      <w:r w:rsidRPr="00D21A29">
        <w:rPr>
          <w:rFonts w:ascii="Times New Roman" w:hAnsi="Times New Roman" w:cs="Times New Roman"/>
          <w:sz w:val="24"/>
          <w:szCs w:val="24"/>
          <w:lang w:val="sr-Cyrl-CS"/>
        </w:rPr>
        <w:t xml:space="preserve">овом </w:t>
      </w:r>
      <w:r w:rsidR="007D522D" w:rsidRPr="00D21A29">
        <w:rPr>
          <w:rFonts w:ascii="Times New Roman" w:hAnsi="Times New Roman" w:cs="Times New Roman"/>
          <w:sz w:val="24"/>
          <w:szCs w:val="24"/>
          <w:lang w:val="sr-Cyrl-CS"/>
        </w:rPr>
        <w:t xml:space="preserve">уредбом </w:t>
      </w:r>
      <w:r w:rsidR="002F4FD8" w:rsidRPr="00D21A29">
        <w:rPr>
          <w:rFonts w:ascii="Times New Roman" w:hAnsi="Times New Roman" w:cs="Times New Roman"/>
          <w:sz w:val="24"/>
          <w:szCs w:val="24"/>
          <w:lang w:val="sr-Cyrl-CS"/>
        </w:rPr>
        <w:t>подлеж</w:t>
      </w:r>
      <w:r w:rsidRPr="00D21A29">
        <w:rPr>
          <w:rFonts w:ascii="Times New Roman" w:hAnsi="Times New Roman" w:cs="Times New Roman"/>
          <w:sz w:val="24"/>
          <w:szCs w:val="24"/>
          <w:lang w:val="sr-Cyrl-CS"/>
        </w:rPr>
        <w:t xml:space="preserve">у </w:t>
      </w:r>
      <w:r w:rsidR="008005B0" w:rsidRPr="00D21A29">
        <w:rPr>
          <w:rFonts w:ascii="Times New Roman" w:hAnsi="Times New Roman" w:cs="Times New Roman"/>
          <w:sz w:val="24"/>
          <w:szCs w:val="24"/>
          <w:lang w:val="sr-Cyrl-CS"/>
        </w:rPr>
        <w:t>услов</w:t>
      </w:r>
      <w:r w:rsidRPr="00D21A29">
        <w:rPr>
          <w:rFonts w:ascii="Times New Roman" w:hAnsi="Times New Roman" w:cs="Times New Roman"/>
          <w:sz w:val="24"/>
          <w:szCs w:val="24"/>
          <w:lang w:val="sr-Cyrl-CS"/>
        </w:rPr>
        <w:t xml:space="preserve">има чувања </w:t>
      </w:r>
      <w:r w:rsidR="00BB120F" w:rsidRPr="00D21A29">
        <w:rPr>
          <w:rFonts w:ascii="Times New Roman" w:hAnsi="Times New Roman" w:cs="Times New Roman"/>
          <w:sz w:val="24"/>
          <w:szCs w:val="24"/>
          <w:lang w:val="sr-Cyrl-CS"/>
        </w:rPr>
        <w:t>пословне</w:t>
      </w:r>
      <w:r w:rsidRPr="00D21A29">
        <w:rPr>
          <w:rFonts w:ascii="Times New Roman" w:hAnsi="Times New Roman" w:cs="Times New Roman"/>
          <w:sz w:val="24"/>
          <w:szCs w:val="24"/>
          <w:lang w:val="sr-Cyrl-CS"/>
        </w:rPr>
        <w:t xml:space="preserve"> тајне </w:t>
      </w:r>
      <w:r w:rsidR="00A54F9E" w:rsidRPr="00D21A29">
        <w:rPr>
          <w:rFonts w:ascii="Times New Roman" w:hAnsi="Times New Roman" w:cs="Times New Roman"/>
          <w:sz w:val="24"/>
          <w:szCs w:val="24"/>
          <w:lang w:val="sr-Cyrl-CS"/>
        </w:rPr>
        <w:t xml:space="preserve">у складу са </w:t>
      </w:r>
      <w:r w:rsidR="002F4FD8" w:rsidRPr="00D21A29">
        <w:rPr>
          <w:rFonts w:ascii="Times New Roman" w:hAnsi="Times New Roman" w:cs="Times New Roman"/>
          <w:sz w:val="24"/>
          <w:szCs w:val="24"/>
          <w:lang w:val="sr-Cyrl-CS"/>
        </w:rPr>
        <w:t>ст</w:t>
      </w:r>
      <w:r w:rsidR="0083591C"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2</w:t>
      </w:r>
      <w:r w:rsidR="0083591C" w:rsidRPr="00D21A29">
        <w:rPr>
          <w:rFonts w:ascii="Times New Roman" w:hAnsi="Times New Roman" w:cs="Times New Roman"/>
          <w:sz w:val="24"/>
          <w:szCs w:val="24"/>
          <w:lang w:val="sr-Cyrl-CS"/>
        </w:rPr>
        <w:t xml:space="preserve"> - </w:t>
      </w:r>
      <w:r w:rsidRPr="00D21A29">
        <w:rPr>
          <w:rFonts w:ascii="Times New Roman" w:hAnsi="Times New Roman" w:cs="Times New Roman"/>
          <w:sz w:val="24"/>
          <w:szCs w:val="24"/>
          <w:lang w:val="sr-Cyrl-CS"/>
        </w:rPr>
        <w:t>4.</w:t>
      </w:r>
      <w:r w:rsidR="0083591C" w:rsidRPr="00D21A29">
        <w:rPr>
          <w:rFonts w:ascii="Times New Roman" w:hAnsi="Times New Roman" w:cs="Times New Roman"/>
          <w:sz w:val="24"/>
          <w:szCs w:val="24"/>
          <w:lang w:val="sr-Cyrl-CS"/>
        </w:rPr>
        <w:t xml:space="preserve"> овог члана.</w:t>
      </w:r>
    </w:p>
    <w:p w14:paraId="49F49767" w14:textId="7FDEB335" w:rsidR="00292054" w:rsidRPr="00D21A29" w:rsidRDefault="008005B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Обавез</w:t>
      </w:r>
      <w:r w:rsidR="006669CD" w:rsidRPr="00D21A29">
        <w:rPr>
          <w:rFonts w:ascii="Times New Roman" w:hAnsi="Times New Roman" w:cs="Times New Roman"/>
          <w:sz w:val="24"/>
          <w:szCs w:val="24"/>
          <w:lang w:val="sr-Cyrl-CS"/>
        </w:rPr>
        <w:t xml:space="preserve">а пословне тајне </w:t>
      </w:r>
      <w:r w:rsidR="006A1973" w:rsidRPr="00D21A29">
        <w:rPr>
          <w:rFonts w:ascii="Times New Roman" w:hAnsi="Times New Roman" w:cs="Times New Roman"/>
          <w:sz w:val="24"/>
          <w:szCs w:val="24"/>
          <w:lang w:val="sr-Cyrl-CS"/>
        </w:rPr>
        <w:t>примењ</w:t>
      </w:r>
      <w:r w:rsidR="006669CD" w:rsidRPr="00D21A29">
        <w:rPr>
          <w:rFonts w:ascii="Times New Roman" w:hAnsi="Times New Roman" w:cs="Times New Roman"/>
          <w:sz w:val="24"/>
          <w:szCs w:val="24"/>
          <w:lang w:val="sr-Cyrl-CS"/>
        </w:rPr>
        <w:t xml:space="preserve">ује се на </w:t>
      </w:r>
      <w:r w:rsidR="007D522D" w:rsidRPr="00D21A29">
        <w:rPr>
          <w:rFonts w:ascii="Times New Roman" w:hAnsi="Times New Roman" w:cs="Times New Roman"/>
          <w:sz w:val="24"/>
          <w:szCs w:val="24"/>
          <w:lang w:val="sr-Cyrl-CS"/>
        </w:rPr>
        <w:t xml:space="preserve">сва лица </w:t>
      </w:r>
      <w:r w:rsidR="006669CD" w:rsidRPr="00D21A29">
        <w:rPr>
          <w:rFonts w:ascii="Times New Roman" w:hAnsi="Times New Roman" w:cs="Times New Roman"/>
          <w:sz w:val="24"/>
          <w:szCs w:val="24"/>
          <w:lang w:val="sr-Cyrl-CS"/>
        </w:rPr>
        <w:t xml:space="preserve">на које се </w:t>
      </w:r>
      <w:r w:rsidR="006A1973" w:rsidRPr="00D21A29">
        <w:rPr>
          <w:rFonts w:ascii="Times New Roman" w:hAnsi="Times New Roman" w:cs="Times New Roman"/>
          <w:sz w:val="24"/>
          <w:szCs w:val="24"/>
          <w:lang w:val="sr-Cyrl-CS"/>
        </w:rPr>
        <w:t>примењ</w:t>
      </w:r>
      <w:r w:rsidR="006669CD" w:rsidRPr="00D21A29">
        <w:rPr>
          <w:rFonts w:ascii="Times New Roman" w:hAnsi="Times New Roman" w:cs="Times New Roman"/>
          <w:sz w:val="24"/>
          <w:szCs w:val="24"/>
          <w:lang w:val="sr-Cyrl-CS"/>
        </w:rPr>
        <w:t xml:space="preserve">ују одредбе ове </w:t>
      </w:r>
      <w:r w:rsidR="007D522D" w:rsidRPr="00D21A29">
        <w:rPr>
          <w:rFonts w:ascii="Times New Roman" w:hAnsi="Times New Roman" w:cs="Times New Roman"/>
          <w:sz w:val="24"/>
          <w:szCs w:val="24"/>
          <w:lang w:val="sr-Cyrl-CS"/>
        </w:rPr>
        <w:t>уредбе</w:t>
      </w:r>
      <w:r w:rsidR="006669CD" w:rsidRPr="00D21A29">
        <w:rPr>
          <w:rFonts w:ascii="Times New Roman" w:hAnsi="Times New Roman" w:cs="Times New Roman"/>
          <w:sz w:val="24"/>
          <w:szCs w:val="24"/>
          <w:lang w:val="sr-Cyrl-CS"/>
        </w:rPr>
        <w:t>.</w:t>
      </w:r>
    </w:p>
    <w:p w14:paraId="48232A92" w14:textId="657B1421"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Поверљиве информације које лица из става 2. овог члана добију током обављања својих дужности не смеју да се открију ниједном другом лицу или ниједном другом телу, осим у случајевим</w:t>
      </w:r>
      <w:r w:rsidR="0062626F">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предвиђеним законом или међународним актима. </w:t>
      </w:r>
    </w:p>
    <w:p w14:paraId="0824F0AB" w14:textId="57808301"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ОПС, Н</w:t>
      </w:r>
      <w:r w:rsidR="005760FE"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Агенција и друга лица лица које примају поверљиве информације у складу са овом уредбом, </w:t>
      </w:r>
      <w:r w:rsidR="00796F62" w:rsidRPr="00D21A29">
        <w:rPr>
          <w:rFonts w:ascii="Times New Roman" w:hAnsi="Times New Roman" w:cs="Times New Roman"/>
          <w:sz w:val="24"/>
          <w:szCs w:val="24"/>
          <w:lang w:val="sr-Cyrl-CS"/>
        </w:rPr>
        <w:t xml:space="preserve">могу </w:t>
      </w:r>
      <w:r w:rsidRPr="00D21A29">
        <w:rPr>
          <w:rFonts w:ascii="Times New Roman" w:hAnsi="Times New Roman" w:cs="Times New Roman"/>
          <w:sz w:val="24"/>
          <w:szCs w:val="24"/>
          <w:lang w:val="sr-Cyrl-CS"/>
        </w:rPr>
        <w:t>да их употребљавају само за потребе вршења својих послова у складу са сврхом због које су прикупљене.</w:t>
      </w:r>
    </w:p>
    <w:p w14:paraId="782EA12A" w14:textId="77777777" w:rsidR="00B64AE8" w:rsidRPr="00D21A29" w:rsidRDefault="00B64AE8" w:rsidP="00B64AE8">
      <w:pPr>
        <w:spacing w:after="0"/>
        <w:ind w:firstLine="720"/>
        <w:jc w:val="both"/>
        <w:rPr>
          <w:rFonts w:ascii="Times New Roman" w:hAnsi="Times New Roman" w:cs="Times New Roman"/>
          <w:sz w:val="24"/>
          <w:szCs w:val="24"/>
          <w:lang w:val="sr-Cyrl-CS"/>
        </w:rPr>
      </w:pPr>
    </w:p>
    <w:p w14:paraId="517696DA" w14:textId="77777777" w:rsidR="002E6307" w:rsidRPr="00D21A29" w:rsidRDefault="002E6307" w:rsidP="002E6307">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Период прорачуна капацитета</w:t>
      </w:r>
    </w:p>
    <w:p w14:paraId="39E537FD" w14:textId="67C23C4E" w:rsidR="00F811A7" w:rsidRPr="00D21A29" w:rsidRDefault="006A1973" w:rsidP="00BB120F">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6669CD" w:rsidRPr="00D21A29">
        <w:rPr>
          <w:rFonts w:ascii="Times New Roman" w:hAnsi="Times New Roman" w:cs="Times New Roman"/>
          <w:sz w:val="24"/>
          <w:szCs w:val="24"/>
          <w:lang w:val="sr-Cyrl-CS"/>
        </w:rPr>
        <w:t>1</w:t>
      </w:r>
      <w:r w:rsidR="00C2549F" w:rsidRPr="00D21A29">
        <w:rPr>
          <w:rFonts w:ascii="Times New Roman" w:hAnsi="Times New Roman" w:cs="Times New Roman"/>
          <w:sz w:val="24"/>
          <w:szCs w:val="24"/>
          <w:lang w:val="sr-Cyrl-CS"/>
        </w:rPr>
        <w:t>0</w:t>
      </w:r>
      <w:r w:rsidR="006669CD" w:rsidRPr="00D21A29">
        <w:rPr>
          <w:rFonts w:ascii="Times New Roman" w:hAnsi="Times New Roman" w:cs="Times New Roman"/>
          <w:sz w:val="24"/>
          <w:szCs w:val="24"/>
          <w:lang w:val="sr-Cyrl-CS"/>
        </w:rPr>
        <w:t>.</w:t>
      </w:r>
    </w:p>
    <w:p w14:paraId="48E87B3E" w14:textId="2D8B3F71" w:rsidR="00B71C2D" w:rsidRPr="00D21A29" w:rsidRDefault="00B71C2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DA32EE" w:rsidRPr="00D21A29">
        <w:rPr>
          <w:rFonts w:ascii="Times New Roman" w:hAnsi="Times New Roman" w:cs="Times New Roman"/>
          <w:sz w:val="24"/>
          <w:szCs w:val="24"/>
          <w:lang w:val="sr-Cyrl-CS"/>
        </w:rPr>
        <w:t>у сар</w:t>
      </w:r>
      <w:r w:rsidR="007A31A0" w:rsidRPr="00D21A29">
        <w:rPr>
          <w:rFonts w:ascii="Times New Roman" w:hAnsi="Times New Roman" w:cs="Times New Roman"/>
          <w:sz w:val="24"/>
          <w:szCs w:val="24"/>
          <w:lang w:val="sr-Cyrl-CS"/>
        </w:rPr>
        <w:t>а</w:t>
      </w:r>
      <w:r w:rsidR="00DA32EE" w:rsidRPr="00D21A29">
        <w:rPr>
          <w:rFonts w:ascii="Times New Roman" w:hAnsi="Times New Roman" w:cs="Times New Roman"/>
          <w:sz w:val="24"/>
          <w:szCs w:val="24"/>
          <w:lang w:val="sr-Cyrl-CS"/>
        </w:rPr>
        <w:t>дњи са другим ОПС</w:t>
      </w:r>
      <w:r w:rsidR="007A31A0" w:rsidRPr="00D21A29">
        <w:rPr>
          <w:rFonts w:ascii="Times New Roman" w:hAnsi="Times New Roman" w:cs="Times New Roman"/>
          <w:sz w:val="24"/>
          <w:szCs w:val="24"/>
          <w:lang w:val="sr-Cyrl-CS"/>
        </w:rPr>
        <w:t>-овима</w:t>
      </w:r>
      <w:r w:rsidR="00DA32EE" w:rsidRPr="00D21A29">
        <w:rPr>
          <w:rFonts w:ascii="Times New Roman" w:hAnsi="Times New Roman" w:cs="Times New Roman"/>
          <w:sz w:val="24"/>
          <w:szCs w:val="24"/>
          <w:lang w:val="sr-Cyrl-CS"/>
        </w:rPr>
        <w:t xml:space="preserve"> врши </w:t>
      </w:r>
      <w:r w:rsidRPr="00D21A29">
        <w:rPr>
          <w:rFonts w:ascii="Times New Roman" w:hAnsi="Times New Roman" w:cs="Times New Roman"/>
          <w:sz w:val="24"/>
          <w:szCs w:val="24"/>
          <w:lang w:val="sr-Cyrl-CS"/>
        </w:rPr>
        <w:t>прорачун капацитет</w:t>
      </w:r>
      <w:r w:rsidR="00DA32E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DA32EE"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 xml:space="preserve">најмање за следеће временске </w:t>
      </w:r>
      <w:r w:rsidR="00DA32EE" w:rsidRPr="00D21A29">
        <w:rPr>
          <w:rFonts w:ascii="Times New Roman" w:hAnsi="Times New Roman" w:cs="Times New Roman"/>
          <w:sz w:val="24"/>
          <w:szCs w:val="24"/>
          <w:lang w:val="sr-Cyrl-CS"/>
        </w:rPr>
        <w:t>периоде</w:t>
      </w:r>
      <w:r w:rsidRPr="00D21A29">
        <w:rPr>
          <w:rFonts w:ascii="Times New Roman" w:hAnsi="Times New Roman" w:cs="Times New Roman"/>
          <w:sz w:val="24"/>
          <w:szCs w:val="24"/>
          <w:lang w:val="sr-Cyrl-CS"/>
        </w:rPr>
        <w:t xml:space="preserve">: </w:t>
      </w:r>
    </w:p>
    <w:p w14:paraId="056F8866" w14:textId="02540277" w:rsidR="00F811A7" w:rsidRPr="00D21A29" w:rsidRDefault="00696497"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669CD" w:rsidRPr="00D21A29">
        <w:rPr>
          <w:rFonts w:ascii="Times New Roman" w:hAnsi="Times New Roman" w:cs="Times New Roman"/>
          <w:sz w:val="24"/>
          <w:szCs w:val="24"/>
          <w:lang w:val="sr-Cyrl-CS"/>
        </w:rPr>
        <w:t xml:space="preserve">) дан </w:t>
      </w:r>
      <w:r w:rsidR="0020689E" w:rsidRPr="00D21A29">
        <w:rPr>
          <w:rFonts w:ascii="Times New Roman" w:hAnsi="Times New Roman" w:cs="Times New Roman"/>
          <w:sz w:val="24"/>
          <w:szCs w:val="24"/>
          <w:lang w:val="sr-Cyrl-CS"/>
        </w:rPr>
        <w:t>унапред</w:t>
      </w:r>
      <w:r w:rsidR="000F26D8" w:rsidRPr="00D21A29">
        <w:rPr>
          <w:rFonts w:ascii="Times New Roman" w:hAnsi="Times New Roman" w:cs="Times New Roman"/>
          <w:sz w:val="24"/>
          <w:szCs w:val="24"/>
          <w:lang w:val="sr-Cyrl-CS"/>
        </w:rPr>
        <w:t>,</w:t>
      </w:r>
      <w:r w:rsidR="006669CD" w:rsidRPr="00D21A29">
        <w:rPr>
          <w:rFonts w:ascii="Times New Roman" w:hAnsi="Times New Roman" w:cs="Times New Roman"/>
          <w:sz w:val="24"/>
          <w:szCs w:val="24"/>
          <w:lang w:val="sr-Cyrl-CS"/>
        </w:rPr>
        <w:t xml:space="preserve"> за </w:t>
      </w:r>
      <w:r w:rsidR="00DA32EE" w:rsidRPr="00D21A29">
        <w:rPr>
          <w:rFonts w:ascii="Times New Roman" w:hAnsi="Times New Roman" w:cs="Times New Roman"/>
          <w:sz w:val="24"/>
          <w:szCs w:val="24"/>
          <w:lang w:val="sr-Cyrl-CS"/>
        </w:rPr>
        <w:t xml:space="preserve">тржиште за </w:t>
      </w:r>
      <w:r w:rsidR="007F7C61" w:rsidRPr="00D21A29">
        <w:rPr>
          <w:rFonts w:ascii="Times New Roman" w:hAnsi="Times New Roman" w:cs="Times New Roman"/>
          <w:sz w:val="24"/>
          <w:szCs w:val="24"/>
          <w:lang w:val="sr-Cyrl-CS"/>
        </w:rPr>
        <w:t>дан унапред</w:t>
      </w:r>
      <w:r w:rsidR="006669CD" w:rsidRPr="00D21A29">
        <w:rPr>
          <w:rFonts w:ascii="Times New Roman" w:hAnsi="Times New Roman" w:cs="Times New Roman"/>
          <w:sz w:val="24"/>
          <w:szCs w:val="24"/>
          <w:lang w:val="sr-Cyrl-CS"/>
        </w:rPr>
        <w:t xml:space="preserve">; </w:t>
      </w:r>
    </w:p>
    <w:p w14:paraId="22D054DF" w14:textId="2E37714F" w:rsidR="00F811A7" w:rsidRPr="00D21A29" w:rsidRDefault="00696497"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669CD" w:rsidRPr="00D21A29">
        <w:rPr>
          <w:rFonts w:ascii="Times New Roman" w:hAnsi="Times New Roman" w:cs="Times New Roman"/>
          <w:sz w:val="24"/>
          <w:szCs w:val="24"/>
          <w:lang w:val="sr-Cyrl-CS"/>
        </w:rPr>
        <w:t>) унутар дана</w:t>
      </w:r>
      <w:r w:rsidR="000F26D8" w:rsidRPr="00D21A29">
        <w:rPr>
          <w:rFonts w:ascii="Times New Roman" w:hAnsi="Times New Roman" w:cs="Times New Roman"/>
          <w:sz w:val="24"/>
          <w:szCs w:val="24"/>
          <w:lang w:val="sr-Cyrl-CS"/>
        </w:rPr>
        <w:t>,</w:t>
      </w:r>
      <w:r w:rsidR="006669CD" w:rsidRPr="00D21A29">
        <w:rPr>
          <w:rFonts w:ascii="Times New Roman" w:hAnsi="Times New Roman" w:cs="Times New Roman"/>
          <w:sz w:val="24"/>
          <w:szCs w:val="24"/>
          <w:lang w:val="sr-Cyrl-CS"/>
        </w:rPr>
        <w:t xml:space="preserve"> за унутардневно тржиште.</w:t>
      </w:r>
    </w:p>
    <w:p w14:paraId="7BF9A4AA" w14:textId="6D4458BE" w:rsidR="00A55E2A" w:rsidRPr="00D21A29" w:rsidRDefault="00666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D56182" w:rsidRPr="00D21A29">
        <w:rPr>
          <w:rFonts w:ascii="Times New Roman" w:hAnsi="Times New Roman" w:cs="Times New Roman"/>
          <w:sz w:val="24"/>
          <w:szCs w:val="24"/>
          <w:lang w:val="sr-Cyrl-CS"/>
        </w:rPr>
        <w:t xml:space="preserve">временски </w:t>
      </w:r>
      <w:r w:rsidR="00DA32EE" w:rsidRPr="00D21A29">
        <w:rPr>
          <w:rFonts w:ascii="Times New Roman" w:hAnsi="Times New Roman" w:cs="Times New Roman"/>
          <w:sz w:val="24"/>
          <w:szCs w:val="24"/>
          <w:lang w:val="sr-Cyrl-CS"/>
        </w:rPr>
        <w:t>период</w:t>
      </w:r>
      <w:r w:rsidR="00D56182" w:rsidRPr="00D21A29">
        <w:rPr>
          <w:rFonts w:ascii="Times New Roman" w:hAnsi="Times New Roman" w:cs="Times New Roman"/>
          <w:sz w:val="24"/>
          <w:szCs w:val="24"/>
          <w:lang w:val="sr-Cyrl-CS"/>
        </w:rPr>
        <w:t xml:space="preserve"> </w:t>
      </w:r>
      <w:r w:rsidR="00DA32EE" w:rsidRPr="00D21A29">
        <w:rPr>
          <w:rFonts w:ascii="Times New Roman" w:hAnsi="Times New Roman" w:cs="Times New Roman"/>
          <w:sz w:val="24"/>
          <w:szCs w:val="24"/>
          <w:lang w:val="sr-Cyrl-CS"/>
        </w:rPr>
        <w:t>тржиштa</w:t>
      </w:r>
      <w:r w:rsidR="009177A6" w:rsidRPr="00D21A29">
        <w:rPr>
          <w:rFonts w:ascii="Times New Roman" w:hAnsi="Times New Roman" w:cs="Times New Roman"/>
          <w:sz w:val="24"/>
          <w:szCs w:val="24"/>
          <w:lang w:val="sr-Cyrl-CS"/>
        </w:rPr>
        <w:t xml:space="preserve"> </w:t>
      </w:r>
      <w:r w:rsidR="00DA32EE" w:rsidRPr="00D21A29">
        <w:rPr>
          <w:rFonts w:ascii="Times New Roman" w:hAnsi="Times New Roman" w:cs="Times New Roman"/>
          <w:sz w:val="24"/>
          <w:szCs w:val="24"/>
          <w:lang w:val="sr-Cyrl-CS"/>
        </w:rPr>
        <w:t xml:space="preserve">за </w:t>
      </w:r>
      <w:r w:rsidR="009177A6" w:rsidRPr="00D21A29">
        <w:rPr>
          <w:rFonts w:ascii="Times New Roman" w:hAnsi="Times New Roman" w:cs="Times New Roman"/>
          <w:sz w:val="24"/>
          <w:szCs w:val="24"/>
          <w:lang w:val="sr-Cyrl-CS"/>
        </w:rPr>
        <w:t xml:space="preserve">дан унапред </w:t>
      </w:r>
      <w:r w:rsidR="00DA32EE" w:rsidRPr="00D21A29">
        <w:rPr>
          <w:rFonts w:ascii="Times New Roman" w:hAnsi="Times New Roman" w:cs="Times New Roman"/>
          <w:sz w:val="24"/>
          <w:szCs w:val="24"/>
          <w:lang w:val="sr-Cyrl-CS"/>
        </w:rPr>
        <w:t xml:space="preserve">врши се </w:t>
      </w:r>
      <w:r w:rsidRPr="00D21A29">
        <w:rPr>
          <w:rFonts w:ascii="Times New Roman" w:hAnsi="Times New Roman" w:cs="Times New Roman"/>
          <w:sz w:val="24"/>
          <w:szCs w:val="24"/>
          <w:lang w:val="sr-Cyrl-CS"/>
        </w:rPr>
        <w:t>прорачун појединачн</w:t>
      </w:r>
      <w:r w:rsidR="00DA32EE" w:rsidRPr="00D21A29">
        <w:rPr>
          <w:rFonts w:ascii="Times New Roman" w:hAnsi="Times New Roman" w:cs="Times New Roman"/>
          <w:sz w:val="24"/>
          <w:szCs w:val="24"/>
          <w:lang w:val="sr-Cyrl-CS"/>
        </w:rPr>
        <w:t>их</w:t>
      </w:r>
      <w:r w:rsidRPr="00D21A29">
        <w:rPr>
          <w:rFonts w:ascii="Times New Roman" w:hAnsi="Times New Roman" w:cs="Times New Roman"/>
          <w:sz w:val="24"/>
          <w:szCs w:val="24"/>
          <w:lang w:val="sr-Cyrl-CS"/>
        </w:rPr>
        <w:t xml:space="preserve"> </w:t>
      </w:r>
      <w:r w:rsidR="0067764F" w:rsidRPr="00D21A29">
        <w:rPr>
          <w:rFonts w:ascii="Times New Roman" w:hAnsi="Times New Roman" w:cs="Times New Roman"/>
          <w:sz w:val="24"/>
          <w:szCs w:val="24"/>
          <w:lang w:val="sr-Cyrl-CS"/>
        </w:rPr>
        <w:t>вред</w:t>
      </w:r>
      <w:r w:rsidRPr="00D21A29">
        <w:rPr>
          <w:rFonts w:ascii="Times New Roman" w:hAnsi="Times New Roman" w:cs="Times New Roman"/>
          <w:sz w:val="24"/>
          <w:szCs w:val="24"/>
          <w:lang w:val="sr-Cyrl-CS"/>
        </w:rPr>
        <w:t>ности за капацитет</w:t>
      </w:r>
      <w:r w:rsidR="00DA32EE"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за </w:t>
      </w:r>
      <w:r w:rsidR="00AA60E5" w:rsidRPr="00D21A29">
        <w:rPr>
          <w:rFonts w:ascii="Times New Roman" w:hAnsi="Times New Roman" w:cs="Times New Roman"/>
          <w:sz w:val="24"/>
          <w:szCs w:val="24"/>
          <w:lang w:val="sr-Cyrl-CS"/>
        </w:rPr>
        <w:t xml:space="preserve">сваки </w:t>
      </w:r>
      <w:r w:rsidR="0031648B" w:rsidRPr="00D21A29">
        <w:rPr>
          <w:rFonts w:ascii="Times New Roman" w:hAnsi="Times New Roman" w:cs="Times New Roman"/>
          <w:sz w:val="24"/>
          <w:szCs w:val="24"/>
          <w:lang w:val="sr-Cyrl-CS"/>
        </w:rPr>
        <w:t>обрачунски</w:t>
      </w:r>
      <w:r w:rsidR="00AA60E5" w:rsidRPr="00D21A29">
        <w:rPr>
          <w:rFonts w:ascii="Times New Roman" w:hAnsi="Times New Roman" w:cs="Times New Roman"/>
          <w:sz w:val="24"/>
          <w:szCs w:val="24"/>
          <w:lang w:val="sr-Cyrl-CS"/>
        </w:rPr>
        <w:t xml:space="preserve"> интервал</w:t>
      </w:r>
      <w:r w:rsidR="000F26D8" w:rsidRPr="00D21A29">
        <w:rPr>
          <w:rFonts w:ascii="Times New Roman" w:hAnsi="Times New Roman" w:cs="Times New Roman"/>
          <w:sz w:val="24"/>
          <w:szCs w:val="24"/>
          <w:lang w:val="sr-Cyrl-CS"/>
        </w:rPr>
        <w:t xml:space="preserve"> за </w:t>
      </w:r>
      <w:r w:rsidRPr="00D21A29">
        <w:rPr>
          <w:rFonts w:ascii="Times New Roman" w:hAnsi="Times New Roman" w:cs="Times New Roman"/>
          <w:sz w:val="24"/>
          <w:szCs w:val="24"/>
          <w:lang w:val="sr-Cyrl-CS"/>
        </w:rPr>
        <w:t xml:space="preserve">дан </w:t>
      </w:r>
      <w:r w:rsidR="0020689E" w:rsidRPr="00D21A29">
        <w:rPr>
          <w:rFonts w:ascii="Times New Roman" w:hAnsi="Times New Roman" w:cs="Times New Roman"/>
          <w:sz w:val="24"/>
          <w:szCs w:val="24"/>
          <w:lang w:val="sr-Cyrl-CS"/>
        </w:rPr>
        <w:t>унапред</w:t>
      </w:r>
      <w:r w:rsidR="00A55E2A" w:rsidRPr="00D21A29">
        <w:rPr>
          <w:rFonts w:ascii="Times New Roman" w:hAnsi="Times New Roman" w:cs="Times New Roman"/>
          <w:sz w:val="24"/>
          <w:szCs w:val="24"/>
          <w:lang w:val="sr-Cyrl-CS"/>
        </w:rPr>
        <w:t>.</w:t>
      </w:r>
    </w:p>
    <w:p w14:paraId="2D54C21C" w14:textId="720D5653" w:rsidR="00F811A7" w:rsidRPr="00D21A29" w:rsidRDefault="00A55E2A"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w:t>
      </w:r>
      <w:r w:rsidR="006669CD" w:rsidRPr="00D21A29">
        <w:rPr>
          <w:rFonts w:ascii="Times New Roman" w:hAnsi="Times New Roman" w:cs="Times New Roman"/>
          <w:sz w:val="24"/>
          <w:szCs w:val="24"/>
          <w:lang w:val="sr-Cyrl-CS"/>
        </w:rPr>
        <w:t xml:space="preserve">а </w:t>
      </w:r>
      <w:r w:rsidR="00D56182" w:rsidRPr="00D21A29">
        <w:rPr>
          <w:rFonts w:ascii="Times New Roman" w:hAnsi="Times New Roman" w:cs="Times New Roman"/>
          <w:sz w:val="24"/>
          <w:szCs w:val="24"/>
          <w:lang w:val="sr-Cyrl-CS"/>
        </w:rPr>
        <w:t xml:space="preserve">временски </w:t>
      </w:r>
      <w:r w:rsidR="006D48A6" w:rsidRPr="00D21A29">
        <w:rPr>
          <w:rFonts w:ascii="Times New Roman" w:hAnsi="Times New Roman" w:cs="Times New Roman"/>
          <w:sz w:val="24"/>
          <w:szCs w:val="24"/>
          <w:lang w:val="sr-Cyrl-CS"/>
        </w:rPr>
        <w:t>период</w:t>
      </w:r>
      <w:r w:rsidR="006669CD" w:rsidRPr="00D21A29">
        <w:rPr>
          <w:rFonts w:ascii="Times New Roman" w:hAnsi="Times New Roman" w:cs="Times New Roman"/>
          <w:sz w:val="24"/>
          <w:szCs w:val="24"/>
          <w:lang w:val="sr-Cyrl-CS"/>
        </w:rPr>
        <w:t xml:space="preserve"> унутардневног тржишта</w:t>
      </w:r>
      <w:r w:rsidR="000F26D8" w:rsidRPr="00D21A29">
        <w:rPr>
          <w:rFonts w:ascii="Times New Roman" w:hAnsi="Times New Roman" w:cs="Times New Roman"/>
          <w:sz w:val="24"/>
          <w:szCs w:val="24"/>
          <w:lang w:val="sr-Cyrl-CS"/>
        </w:rPr>
        <w:t>,</w:t>
      </w:r>
      <w:r w:rsidR="006669C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врши се прорачун </w:t>
      </w:r>
      <w:r w:rsidR="006669CD" w:rsidRPr="00D21A29">
        <w:rPr>
          <w:rFonts w:ascii="Times New Roman" w:hAnsi="Times New Roman" w:cs="Times New Roman"/>
          <w:sz w:val="24"/>
          <w:szCs w:val="24"/>
          <w:lang w:val="sr-Cyrl-CS"/>
        </w:rPr>
        <w:t>појединачн</w:t>
      </w:r>
      <w:r w:rsidRPr="00D21A29">
        <w:rPr>
          <w:rFonts w:ascii="Times New Roman" w:hAnsi="Times New Roman" w:cs="Times New Roman"/>
          <w:sz w:val="24"/>
          <w:szCs w:val="24"/>
          <w:lang w:val="sr-Cyrl-CS"/>
        </w:rPr>
        <w:t>их</w:t>
      </w:r>
      <w:r w:rsidR="006669CD" w:rsidRPr="00D21A29">
        <w:rPr>
          <w:rFonts w:ascii="Times New Roman" w:hAnsi="Times New Roman" w:cs="Times New Roman"/>
          <w:sz w:val="24"/>
          <w:szCs w:val="24"/>
          <w:lang w:val="sr-Cyrl-CS"/>
        </w:rPr>
        <w:t xml:space="preserve"> </w:t>
      </w:r>
      <w:r w:rsidR="0067764F" w:rsidRPr="00D21A29">
        <w:rPr>
          <w:rFonts w:ascii="Times New Roman" w:hAnsi="Times New Roman" w:cs="Times New Roman"/>
          <w:sz w:val="24"/>
          <w:szCs w:val="24"/>
          <w:lang w:val="sr-Cyrl-CS"/>
        </w:rPr>
        <w:t>вред</w:t>
      </w:r>
      <w:r w:rsidR="006669CD" w:rsidRPr="00D21A29">
        <w:rPr>
          <w:rFonts w:ascii="Times New Roman" w:hAnsi="Times New Roman" w:cs="Times New Roman"/>
          <w:sz w:val="24"/>
          <w:szCs w:val="24"/>
          <w:lang w:val="sr-Cyrl-CS"/>
        </w:rPr>
        <w:t xml:space="preserve">ности за капацитет </w:t>
      </w:r>
      <w:bookmarkStart w:id="3" w:name="_Hlk184044052"/>
      <w:r w:rsidRPr="00D21A29">
        <w:rPr>
          <w:rFonts w:ascii="Times New Roman" w:hAnsi="Times New Roman" w:cs="Times New Roman"/>
          <w:sz w:val="24"/>
          <w:szCs w:val="24"/>
          <w:lang w:val="sr-Cyrl-CS"/>
        </w:rPr>
        <w:t xml:space="preserve">између зона трговања </w:t>
      </w:r>
      <w:bookmarkEnd w:id="3"/>
      <w:r w:rsidR="006669CD" w:rsidRPr="00D21A29">
        <w:rPr>
          <w:rFonts w:ascii="Times New Roman" w:hAnsi="Times New Roman" w:cs="Times New Roman"/>
          <w:sz w:val="24"/>
          <w:szCs w:val="24"/>
          <w:lang w:val="sr-Cyrl-CS"/>
        </w:rPr>
        <w:t>за свак</w:t>
      </w:r>
      <w:r w:rsidR="007201CC" w:rsidRPr="00D21A29">
        <w:rPr>
          <w:rFonts w:ascii="Times New Roman" w:hAnsi="Times New Roman" w:cs="Times New Roman"/>
          <w:sz w:val="24"/>
          <w:szCs w:val="24"/>
          <w:lang w:val="sr-Cyrl-CS"/>
        </w:rPr>
        <w:t>и</w:t>
      </w:r>
      <w:r w:rsidR="006669CD" w:rsidRPr="00D21A29">
        <w:rPr>
          <w:rFonts w:ascii="Times New Roman" w:hAnsi="Times New Roman" w:cs="Times New Roman"/>
          <w:sz w:val="24"/>
          <w:szCs w:val="24"/>
          <w:lang w:val="sr-Cyrl-CS"/>
        </w:rPr>
        <w:t xml:space="preserve"> преостал</w:t>
      </w:r>
      <w:r w:rsidR="000F26D8" w:rsidRPr="00D21A29">
        <w:rPr>
          <w:rFonts w:ascii="Times New Roman" w:hAnsi="Times New Roman" w:cs="Times New Roman"/>
          <w:sz w:val="24"/>
          <w:szCs w:val="24"/>
          <w:lang w:val="sr-Cyrl-CS"/>
        </w:rPr>
        <w:t>и</w:t>
      </w:r>
      <w:r w:rsidR="006669CD" w:rsidRPr="00D21A29">
        <w:rPr>
          <w:rFonts w:ascii="Times New Roman" w:hAnsi="Times New Roman" w:cs="Times New Roman"/>
          <w:sz w:val="24"/>
          <w:szCs w:val="24"/>
          <w:lang w:val="sr-Cyrl-CS"/>
        </w:rPr>
        <w:t xml:space="preserve"> </w:t>
      </w:r>
      <w:r w:rsidR="0031648B" w:rsidRPr="00D21A29">
        <w:rPr>
          <w:rFonts w:ascii="Times New Roman" w:hAnsi="Times New Roman" w:cs="Times New Roman"/>
          <w:sz w:val="24"/>
          <w:szCs w:val="24"/>
          <w:lang w:val="sr-Cyrl-CS"/>
        </w:rPr>
        <w:t xml:space="preserve">обрачунски </w:t>
      </w:r>
      <w:r w:rsidR="000F26D8" w:rsidRPr="00D21A29">
        <w:rPr>
          <w:rFonts w:ascii="Times New Roman" w:hAnsi="Times New Roman" w:cs="Times New Roman"/>
          <w:sz w:val="24"/>
          <w:szCs w:val="24"/>
          <w:lang w:val="sr-Cyrl-CS"/>
        </w:rPr>
        <w:t>интервал</w:t>
      </w:r>
      <w:r w:rsidR="006669CD" w:rsidRPr="00D21A29">
        <w:rPr>
          <w:rFonts w:ascii="Times New Roman" w:hAnsi="Times New Roman" w:cs="Times New Roman"/>
          <w:sz w:val="24"/>
          <w:szCs w:val="24"/>
          <w:lang w:val="sr-Cyrl-CS"/>
        </w:rPr>
        <w:t xml:space="preserve"> унутардневног тржишта. </w:t>
      </w:r>
    </w:p>
    <w:p w14:paraId="27A77082" w14:textId="53E17FB1" w:rsidR="00F811A7" w:rsidRPr="00D21A29" w:rsidRDefault="00666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43097A" w:rsidRPr="00D21A29">
        <w:rPr>
          <w:rFonts w:ascii="Times New Roman" w:hAnsi="Times New Roman" w:cs="Times New Roman"/>
          <w:sz w:val="24"/>
          <w:szCs w:val="24"/>
          <w:lang w:val="sr-Cyrl-CS"/>
        </w:rPr>
        <w:t xml:space="preserve">временски </w:t>
      </w:r>
      <w:r w:rsidR="00C2549F" w:rsidRPr="00D21A29">
        <w:rPr>
          <w:rFonts w:ascii="Times New Roman" w:hAnsi="Times New Roman" w:cs="Times New Roman"/>
          <w:sz w:val="24"/>
          <w:szCs w:val="24"/>
          <w:lang w:val="sr-Cyrl-CS"/>
        </w:rPr>
        <w:t>период тржишта за</w:t>
      </w:r>
      <w:r w:rsidR="009177A6" w:rsidRPr="00D21A29">
        <w:rPr>
          <w:rFonts w:ascii="Times New Roman" w:hAnsi="Times New Roman" w:cs="Times New Roman"/>
          <w:sz w:val="24"/>
          <w:szCs w:val="24"/>
          <w:lang w:val="sr-Cyrl-CS"/>
        </w:rPr>
        <w:t xml:space="preserve"> дан унапред </w:t>
      </w:r>
      <w:r w:rsidRPr="00D21A29">
        <w:rPr>
          <w:rFonts w:ascii="Times New Roman" w:hAnsi="Times New Roman" w:cs="Times New Roman"/>
          <w:sz w:val="24"/>
          <w:szCs w:val="24"/>
          <w:lang w:val="sr-Cyrl-CS"/>
        </w:rPr>
        <w:t xml:space="preserve">прорачун капацитета </w:t>
      </w:r>
      <w:r w:rsidR="000F26D8" w:rsidRPr="00D21A29">
        <w:rPr>
          <w:rFonts w:ascii="Times New Roman" w:hAnsi="Times New Roman" w:cs="Times New Roman"/>
          <w:sz w:val="24"/>
          <w:szCs w:val="24"/>
          <w:lang w:val="sr-Cyrl-CS"/>
        </w:rPr>
        <w:t xml:space="preserve">се </w:t>
      </w:r>
      <w:r w:rsidR="00922645" w:rsidRPr="00D21A29">
        <w:rPr>
          <w:rFonts w:ascii="Times New Roman" w:hAnsi="Times New Roman" w:cs="Times New Roman"/>
          <w:sz w:val="24"/>
          <w:szCs w:val="24"/>
          <w:lang w:val="sr-Cyrl-CS"/>
        </w:rPr>
        <w:t>заснива</w:t>
      </w:r>
      <w:r w:rsidRPr="00D21A29">
        <w:rPr>
          <w:rFonts w:ascii="Times New Roman" w:hAnsi="Times New Roman" w:cs="Times New Roman"/>
          <w:sz w:val="24"/>
          <w:szCs w:val="24"/>
          <w:lang w:val="sr-Cyrl-CS"/>
        </w:rPr>
        <w:t xml:space="preserve"> на најновијим доступним информацијама. Ажурирање информација за </w:t>
      </w:r>
      <w:r w:rsidR="0043097A" w:rsidRPr="00D21A29">
        <w:rPr>
          <w:rFonts w:ascii="Times New Roman" w:hAnsi="Times New Roman" w:cs="Times New Roman"/>
          <w:sz w:val="24"/>
          <w:szCs w:val="24"/>
          <w:lang w:val="sr-Cyrl-CS"/>
        </w:rPr>
        <w:t xml:space="preserve">временски </w:t>
      </w:r>
      <w:r w:rsidR="00C2549F" w:rsidRPr="00D21A29">
        <w:rPr>
          <w:rFonts w:ascii="Times New Roman" w:hAnsi="Times New Roman" w:cs="Times New Roman"/>
          <w:sz w:val="24"/>
          <w:szCs w:val="24"/>
          <w:lang w:val="sr-Cyrl-CS"/>
        </w:rPr>
        <w:t xml:space="preserve">период </w:t>
      </w:r>
      <w:r w:rsidR="009177A6" w:rsidRPr="00D21A29">
        <w:rPr>
          <w:rFonts w:ascii="Times New Roman" w:hAnsi="Times New Roman" w:cs="Times New Roman"/>
          <w:sz w:val="24"/>
          <w:szCs w:val="24"/>
          <w:lang w:val="sr-Cyrl-CS"/>
        </w:rPr>
        <w:t>за дан унапред тржиште</w:t>
      </w:r>
      <w:r w:rsidR="009177A6" w:rsidRPr="00D21A29" w:rsidDel="009177A6">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не почиње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 15:00 </w:t>
      </w:r>
      <w:r w:rsidR="00644932" w:rsidRPr="00D21A29">
        <w:rPr>
          <w:rFonts w:ascii="Times New Roman" w:hAnsi="Times New Roman" w:cs="Times New Roman"/>
          <w:sz w:val="24"/>
          <w:szCs w:val="24"/>
          <w:lang w:val="sr-Cyrl-CS"/>
        </w:rPr>
        <w:t xml:space="preserve">часова </w:t>
      </w:r>
      <w:r w:rsidRPr="00D21A29">
        <w:rPr>
          <w:rFonts w:ascii="Times New Roman" w:hAnsi="Times New Roman" w:cs="Times New Roman"/>
          <w:sz w:val="24"/>
          <w:szCs w:val="24"/>
          <w:lang w:val="sr-Cyrl-CS"/>
        </w:rPr>
        <w:t xml:space="preserve">према тржишном времену два дана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 дана испоруке.</w:t>
      </w:r>
    </w:p>
    <w:p w14:paraId="2CCD8F4A" w14:textId="4439E048" w:rsidR="00B64AE8" w:rsidRPr="00D21A29" w:rsidRDefault="00696497"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A82A31" w:rsidRPr="00D21A29">
        <w:rPr>
          <w:rFonts w:ascii="Times New Roman" w:hAnsi="Times New Roman" w:cs="Times New Roman"/>
          <w:sz w:val="24"/>
          <w:szCs w:val="24"/>
          <w:lang w:val="sr-Cyrl-CS"/>
        </w:rPr>
        <w:t>у сарадњи са</w:t>
      </w:r>
      <w:r w:rsidRPr="00D21A29">
        <w:rPr>
          <w:rFonts w:ascii="Times New Roman" w:hAnsi="Times New Roman" w:cs="Times New Roman"/>
          <w:sz w:val="24"/>
          <w:szCs w:val="24"/>
          <w:lang w:val="sr-Cyrl-CS"/>
        </w:rPr>
        <w:t xml:space="preserve"> други</w:t>
      </w:r>
      <w:r w:rsidR="00A82A31"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7A31A0" w:rsidRPr="00D21A29">
        <w:rPr>
          <w:rFonts w:ascii="Times New Roman" w:hAnsi="Times New Roman" w:cs="Times New Roman"/>
          <w:sz w:val="24"/>
          <w:szCs w:val="24"/>
          <w:lang w:val="sr-Cyrl-CS"/>
        </w:rPr>
        <w:t>ма</w:t>
      </w:r>
      <w:r w:rsidR="006669CD" w:rsidRPr="00D21A29">
        <w:rPr>
          <w:rFonts w:ascii="Times New Roman" w:hAnsi="Times New Roman" w:cs="Times New Roman"/>
          <w:sz w:val="24"/>
          <w:szCs w:val="24"/>
          <w:lang w:val="sr-Cyrl-CS"/>
        </w:rPr>
        <w:t xml:space="preserve"> </w:t>
      </w:r>
      <w:r w:rsidR="000F26D8" w:rsidRPr="00D21A29">
        <w:rPr>
          <w:rFonts w:ascii="Times New Roman" w:hAnsi="Times New Roman" w:cs="Times New Roman"/>
          <w:sz w:val="24"/>
          <w:szCs w:val="24"/>
          <w:lang w:val="sr-Cyrl-CS"/>
        </w:rPr>
        <w:t>у региону</w:t>
      </w:r>
      <w:r w:rsidR="00797ECD" w:rsidRPr="00D21A29">
        <w:rPr>
          <w:rFonts w:ascii="Times New Roman" w:hAnsi="Times New Roman" w:cs="Times New Roman"/>
          <w:sz w:val="24"/>
          <w:szCs w:val="24"/>
          <w:lang w:val="sr-Cyrl-CS"/>
        </w:rPr>
        <w:t xml:space="preserve"> </w:t>
      </w:r>
      <w:r w:rsidR="006669CD" w:rsidRPr="00D21A29">
        <w:rPr>
          <w:rFonts w:ascii="Times New Roman" w:hAnsi="Times New Roman" w:cs="Times New Roman"/>
          <w:sz w:val="24"/>
          <w:szCs w:val="24"/>
          <w:lang w:val="sr-Cyrl-CS"/>
        </w:rPr>
        <w:t>за прорачун капацитета</w:t>
      </w:r>
      <w:r w:rsidR="00FC5388" w:rsidRPr="00D21A29">
        <w:rPr>
          <w:rFonts w:ascii="Times New Roman" w:hAnsi="Times New Roman" w:cs="Times New Roman"/>
          <w:sz w:val="24"/>
          <w:szCs w:val="24"/>
          <w:lang w:val="sr-Cyrl-CS"/>
        </w:rPr>
        <w:t xml:space="preserve">, </w:t>
      </w:r>
      <w:r w:rsidR="00CF3742" w:rsidRPr="00D21A29">
        <w:rPr>
          <w:rFonts w:ascii="Times New Roman" w:hAnsi="Times New Roman" w:cs="Times New Roman"/>
          <w:sz w:val="24"/>
          <w:szCs w:val="24"/>
          <w:lang w:val="sr-Cyrl-CS"/>
        </w:rPr>
        <w:t>у складу са</w:t>
      </w:r>
      <w:r w:rsidR="00797ECD" w:rsidRPr="00D21A29">
        <w:rPr>
          <w:rFonts w:ascii="Times New Roman" w:hAnsi="Times New Roman" w:cs="Times New Roman"/>
          <w:sz w:val="24"/>
          <w:szCs w:val="24"/>
          <w:lang w:val="sr-Cyrl-CS"/>
        </w:rPr>
        <w:t xml:space="preserve"> чланом 1</w:t>
      </w:r>
      <w:r w:rsidR="00C2549F" w:rsidRPr="00D21A29">
        <w:rPr>
          <w:rFonts w:ascii="Times New Roman" w:hAnsi="Times New Roman" w:cs="Times New Roman"/>
          <w:sz w:val="24"/>
          <w:szCs w:val="24"/>
          <w:lang w:val="sr-Cyrl-CS"/>
        </w:rPr>
        <w:t>1</w:t>
      </w:r>
      <w:r w:rsidR="00797ECD" w:rsidRPr="00D21A29">
        <w:rPr>
          <w:rFonts w:ascii="Times New Roman" w:hAnsi="Times New Roman" w:cs="Times New Roman"/>
          <w:sz w:val="24"/>
          <w:szCs w:val="24"/>
          <w:lang w:val="sr-Cyrl-CS"/>
        </w:rPr>
        <w:t xml:space="preserve">. </w:t>
      </w:r>
      <w:r w:rsidR="0083591C" w:rsidRPr="00D21A29">
        <w:rPr>
          <w:rFonts w:ascii="Times New Roman" w:hAnsi="Times New Roman" w:cs="Times New Roman"/>
          <w:sz w:val="24"/>
          <w:szCs w:val="24"/>
          <w:lang w:val="sr-Cyrl-CS"/>
        </w:rPr>
        <w:t>ове уредбе</w:t>
      </w:r>
      <w:r w:rsidR="00797ECD" w:rsidRPr="00D21A29">
        <w:rPr>
          <w:rFonts w:ascii="Times New Roman" w:hAnsi="Times New Roman" w:cs="Times New Roman"/>
          <w:sz w:val="24"/>
          <w:szCs w:val="24"/>
          <w:lang w:val="sr-Cyrl-CS"/>
        </w:rPr>
        <w:t xml:space="preserve">, </w:t>
      </w:r>
      <w:r w:rsidR="006669CD" w:rsidRPr="00D21A29">
        <w:rPr>
          <w:rFonts w:ascii="Times New Roman" w:hAnsi="Times New Roman" w:cs="Times New Roman"/>
          <w:sz w:val="24"/>
          <w:szCs w:val="24"/>
          <w:lang w:val="sr-Cyrl-CS"/>
        </w:rPr>
        <w:t xml:space="preserve"> </w:t>
      </w:r>
      <w:r w:rsidR="008408E1" w:rsidRPr="00D21A29">
        <w:rPr>
          <w:rFonts w:ascii="Times New Roman" w:hAnsi="Times New Roman" w:cs="Times New Roman"/>
          <w:sz w:val="24"/>
          <w:szCs w:val="24"/>
          <w:lang w:val="sr-Cyrl-CS"/>
        </w:rPr>
        <w:t>обезбеђуј</w:t>
      </w:r>
      <w:r w:rsidR="00CF3742" w:rsidRPr="00D21A29">
        <w:rPr>
          <w:rFonts w:ascii="Times New Roman" w:hAnsi="Times New Roman" w:cs="Times New Roman"/>
          <w:sz w:val="24"/>
          <w:szCs w:val="24"/>
          <w:lang w:val="sr-Cyrl-CS"/>
        </w:rPr>
        <w:t>е</w:t>
      </w:r>
      <w:r w:rsidR="006669CD" w:rsidRPr="00D21A29">
        <w:rPr>
          <w:rFonts w:ascii="Times New Roman" w:hAnsi="Times New Roman" w:cs="Times New Roman"/>
          <w:sz w:val="24"/>
          <w:szCs w:val="24"/>
          <w:lang w:val="sr-Cyrl-CS"/>
        </w:rPr>
        <w:t xml:space="preserve"> да се капац</w:t>
      </w:r>
      <w:r w:rsidR="000F26D8" w:rsidRPr="00D21A29">
        <w:rPr>
          <w:rFonts w:ascii="Times New Roman" w:hAnsi="Times New Roman" w:cs="Times New Roman"/>
          <w:sz w:val="24"/>
          <w:szCs w:val="24"/>
          <w:lang w:val="sr-Cyrl-CS"/>
        </w:rPr>
        <w:t xml:space="preserve">итет </w:t>
      </w:r>
      <w:r w:rsidR="00C2549F" w:rsidRPr="00D21A29">
        <w:rPr>
          <w:rFonts w:ascii="Times New Roman" w:hAnsi="Times New Roman" w:cs="Times New Roman"/>
          <w:sz w:val="24"/>
          <w:szCs w:val="24"/>
          <w:lang w:val="sr-Cyrl-CS"/>
        </w:rPr>
        <w:t xml:space="preserve">између зона трговања </w:t>
      </w:r>
      <w:r w:rsidR="000F26D8" w:rsidRPr="00D21A29">
        <w:rPr>
          <w:rFonts w:ascii="Times New Roman" w:hAnsi="Times New Roman" w:cs="Times New Roman"/>
          <w:sz w:val="24"/>
          <w:szCs w:val="24"/>
          <w:lang w:val="sr-Cyrl-CS"/>
        </w:rPr>
        <w:t>понов</w:t>
      </w:r>
      <w:r w:rsidR="006669CD" w:rsidRPr="00D21A29">
        <w:rPr>
          <w:rFonts w:ascii="Times New Roman" w:hAnsi="Times New Roman" w:cs="Times New Roman"/>
          <w:sz w:val="24"/>
          <w:szCs w:val="24"/>
          <w:lang w:val="sr-Cyrl-CS"/>
        </w:rPr>
        <w:t xml:space="preserve">о прорачунава </w:t>
      </w:r>
      <w:r w:rsidR="0095253F" w:rsidRPr="00D21A29">
        <w:rPr>
          <w:rFonts w:ascii="Times New Roman" w:hAnsi="Times New Roman" w:cs="Times New Roman"/>
          <w:sz w:val="24"/>
          <w:szCs w:val="24"/>
          <w:lang w:val="sr-Cyrl-CS"/>
        </w:rPr>
        <w:t xml:space="preserve">за </w:t>
      </w:r>
      <w:r w:rsidR="0043097A" w:rsidRPr="00D21A29">
        <w:rPr>
          <w:rFonts w:ascii="Times New Roman" w:hAnsi="Times New Roman" w:cs="Times New Roman"/>
          <w:sz w:val="24"/>
          <w:szCs w:val="24"/>
          <w:lang w:val="sr-Cyrl-CS"/>
        </w:rPr>
        <w:t xml:space="preserve">временски </w:t>
      </w:r>
      <w:r w:rsidR="00C2549F" w:rsidRPr="00D21A29">
        <w:rPr>
          <w:rFonts w:ascii="Times New Roman" w:hAnsi="Times New Roman" w:cs="Times New Roman"/>
          <w:sz w:val="24"/>
          <w:szCs w:val="24"/>
          <w:lang w:val="sr-Cyrl-CS"/>
        </w:rPr>
        <w:t xml:space="preserve">период </w:t>
      </w:r>
      <w:r w:rsidR="006669CD" w:rsidRPr="00D21A29">
        <w:rPr>
          <w:rFonts w:ascii="Times New Roman" w:hAnsi="Times New Roman" w:cs="Times New Roman"/>
          <w:sz w:val="24"/>
          <w:szCs w:val="24"/>
          <w:lang w:val="sr-Cyrl-CS"/>
        </w:rPr>
        <w:t>унутардневно</w:t>
      </w:r>
      <w:r w:rsidR="00C2549F" w:rsidRPr="00D21A29">
        <w:rPr>
          <w:rFonts w:ascii="Times New Roman" w:hAnsi="Times New Roman" w:cs="Times New Roman"/>
          <w:sz w:val="24"/>
          <w:szCs w:val="24"/>
          <w:lang w:val="sr-Cyrl-CS"/>
        </w:rPr>
        <w:t>г</w:t>
      </w:r>
      <w:r w:rsidR="006669CD" w:rsidRPr="00D21A29">
        <w:rPr>
          <w:rFonts w:ascii="Times New Roman" w:hAnsi="Times New Roman" w:cs="Times New Roman"/>
          <w:sz w:val="24"/>
          <w:szCs w:val="24"/>
          <w:lang w:val="sr-Cyrl-CS"/>
        </w:rPr>
        <w:t xml:space="preserve"> тржишт</w:t>
      </w:r>
      <w:r w:rsidR="00C2549F" w:rsidRPr="00D21A29">
        <w:rPr>
          <w:rFonts w:ascii="Times New Roman" w:hAnsi="Times New Roman" w:cs="Times New Roman"/>
          <w:sz w:val="24"/>
          <w:szCs w:val="24"/>
          <w:lang w:val="sr-Cyrl-CS"/>
        </w:rPr>
        <w:t>а</w:t>
      </w:r>
      <w:r w:rsidR="006669CD"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на основу</w:t>
      </w:r>
      <w:r w:rsidR="006669CD" w:rsidRPr="00D21A29">
        <w:rPr>
          <w:rFonts w:ascii="Times New Roman" w:hAnsi="Times New Roman" w:cs="Times New Roman"/>
          <w:sz w:val="24"/>
          <w:szCs w:val="24"/>
          <w:lang w:val="sr-Cyrl-CS"/>
        </w:rPr>
        <w:t xml:space="preserve"> најновијих доступних информација</w:t>
      </w:r>
      <w:r w:rsidR="0083591C" w:rsidRPr="00D21A29">
        <w:rPr>
          <w:rFonts w:ascii="Times New Roman" w:hAnsi="Times New Roman" w:cs="Times New Roman"/>
          <w:sz w:val="24"/>
          <w:szCs w:val="24"/>
          <w:lang w:val="sr-Cyrl-CS"/>
        </w:rPr>
        <w:t xml:space="preserve">, </w:t>
      </w:r>
      <w:r w:rsidR="0095253F" w:rsidRPr="00D21A29">
        <w:rPr>
          <w:rFonts w:ascii="Times New Roman" w:hAnsi="Times New Roman" w:cs="Times New Roman"/>
          <w:sz w:val="24"/>
          <w:szCs w:val="24"/>
          <w:lang w:val="sr-Cyrl-CS"/>
        </w:rPr>
        <w:t xml:space="preserve">а </w:t>
      </w:r>
      <w:r w:rsidR="0083591C"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честалост поновног прорачуна одређује се узимајући у обзир </w:t>
      </w:r>
      <w:r w:rsidR="00712DD4" w:rsidRPr="00D21A29">
        <w:rPr>
          <w:rFonts w:ascii="Times New Roman" w:hAnsi="Times New Roman" w:cs="Times New Roman"/>
          <w:sz w:val="24"/>
          <w:szCs w:val="24"/>
          <w:lang w:val="sr-Cyrl-CS"/>
        </w:rPr>
        <w:t>ефикасност</w:t>
      </w:r>
      <w:r w:rsidR="006669CD" w:rsidRPr="00D21A29">
        <w:rPr>
          <w:rFonts w:ascii="Times New Roman" w:hAnsi="Times New Roman" w:cs="Times New Roman"/>
          <w:sz w:val="24"/>
          <w:szCs w:val="24"/>
          <w:lang w:val="sr-Cyrl-CS"/>
        </w:rPr>
        <w:t xml:space="preserve"> и сигурност </w:t>
      </w:r>
      <w:r w:rsidR="00BB1ACE" w:rsidRPr="00D21A29">
        <w:rPr>
          <w:rFonts w:ascii="Times New Roman" w:hAnsi="Times New Roman" w:cs="Times New Roman"/>
          <w:sz w:val="24"/>
          <w:szCs w:val="24"/>
          <w:lang w:val="sr-Cyrl-CS"/>
        </w:rPr>
        <w:t>рада</w:t>
      </w:r>
      <w:r w:rsidR="006669CD"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6669CD" w:rsidRPr="00D21A29">
        <w:rPr>
          <w:rFonts w:ascii="Times New Roman" w:hAnsi="Times New Roman" w:cs="Times New Roman"/>
          <w:sz w:val="24"/>
          <w:szCs w:val="24"/>
          <w:lang w:val="sr-Cyrl-CS"/>
        </w:rPr>
        <w:t xml:space="preserve">а. </w:t>
      </w:r>
    </w:p>
    <w:p w14:paraId="7B5E09FC" w14:textId="77777777" w:rsidR="00B64AE8" w:rsidRPr="00D21A29" w:rsidRDefault="00B64AE8" w:rsidP="00B64AE8">
      <w:pPr>
        <w:spacing w:after="0"/>
        <w:ind w:firstLine="720"/>
        <w:jc w:val="both"/>
        <w:rPr>
          <w:rFonts w:ascii="Times New Roman" w:hAnsi="Times New Roman" w:cs="Times New Roman"/>
          <w:sz w:val="24"/>
          <w:szCs w:val="24"/>
          <w:lang w:val="sr-Cyrl-CS"/>
        </w:rPr>
      </w:pPr>
    </w:p>
    <w:p w14:paraId="63104777" w14:textId="096882C4" w:rsidR="00B33144" w:rsidRPr="00D21A29" w:rsidRDefault="000729F0" w:rsidP="00B64AE8">
      <w:pPr>
        <w:spacing w:after="0"/>
        <w:ind w:firstLine="72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Учешће у р</w:t>
      </w:r>
      <w:r w:rsidR="000F26D8" w:rsidRPr="00D21A29">
        <w:rPr>
          <w:rFonts w:ascii="Times New Roman" w:hAnsi="Times New Roman" w:cs="Times New Roman"/>
          <w:sz w:val="24"/>
          <w:szCs w:val="24"/>
          <w:lang w:val="sr-Cyrl-CS"/>
        </w:rPr>
        <w:t>егион</w:t>
      </w:r>
      <w:r w:rsidR="00BA3E14" w:rsidRPr="00D21A29">
        <w:rPr>
          <w:rFonts w:ascii="Times New Roman" w:hAnsi="Times New Roman" w:cs="Times New Roman"/>
          <w:sz w:val="24"/>
          <w:szCs w:val="24"/>
          <w:lang w:val="sr-Cyrl-CS"/>
        </w:rPr>
        <w:t>и</w:t>
      </w:r>
      <w:r w:rsidR="00CB0BB6" w:rsidRPr="00D21A29">
        <w:rPr>
          <w:rFonts w:ascii="Times New Roman" w:hAnsi="Times New Roman" w:cs="Times New Roman"/>
          <w:sz w:val="24"/>
          <w:szCs w:val="24"/>
          <w:lang w:val="sr-Cyrl-CS"/>
        </w:rPr>
        <w:t>ма</w:t>
      </w:r>
      <w:r w:rsidR="006669CD" w:rsidRPr="00D21A29">
        <w:rPr>
          <w:rFonts w:ascii="Times New Roman" w:hAnsi="Times New Roman" w:cs="Times New Roman"/>
          <w:sz w:val="24"/>
          <w:szCs w:val="24"/>
          <w:lang w:val="sr-Cyrl-CS"/>
        </w:rPr>
        <w:t xml:space="preserve"> за прорачун капацитета</w:t>
      </w:r>
    </w:p>
    <w:p w14:paraId="096D518E" w14:textId="77777777" w:rsidR="00B64AE8" w:rsidRPr="00D21A29" w:rsidRDefault="00B64AE8" w:rsidP="00B64AE8">
      <w:pPr>
        <w:spacing w:after="0"/>
        <w:ind w:firstLine="720"/>
        <w:jc w:val="center"/>
        <w:rPr>
          <w:rFonts w:ascii="Times New Roman" w:hAnsi="Times New Roman" w:cs="Times New Roman"/>
          <w:sz w:val="24"/>
          <w:szCs w:val="24"/>
          <w:lang w:val="sr-Cyrl-CS"/>
        </w:rPr>
      </w:pPr>
    </w:p>
    <w:p w14:paraId="26B66BB6"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11.</w:t>
      </w:r>
    </w:p>
    <w:p w14:paraId="5B0A0AD2" w14:textId="77777777" w:rsidR="003111F4" w:rsidRPr="00D21A29" w:rsidRDefault="003111F4"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учествујe у регионима за прорачун капацитета кoји се успостављају у складу са обавезама из међународно прихваћених уговора и правилима ЕНТСО-Е</w:t>
      </w:r>
      <w:r w:rsidRPr="00D21A29" w:rsidDel="00FC5388">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који укључују и државе чланице (за њихове интеконективне водове према уговорним странама). </w:t>
      </w:r>
    </w:p>
    <w:p w14:paraId="3082E002" w14:textId="77777777" w:rsidR="00852B9A" w:rsidRPr="00D21A29" w:rsidRDefault="00852B9A"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Агенција заједно са другим регулаторним телима може затражити заједничку анализу трошкова и користи од ОПС-а и других ОПС-ова како би се проценила ефикасност спајањa два или више региона за прорачун капацитета који примењују приступ заснован на токовима снага у случају када се у складу са Уговором о Енергетској заједници разматра спајање тих региона на основу следећих услова: </w:t>
      </w:r>
    </w:p>
    <w:p w14:paraId="27D876D5" w14:textId="070402E3" w:rsidR="00852B9A" w:rsidRPr="00D21A29" w:rsidRDefault="00852B9A" w:rsidP="00B64AE8">
      <w:pPr>
        <w:pStyle w:val="ListParagraph"/>
        <w:numPr>
          <w:ilvl w:val="0"/>
          <w:numId w:val="35"/>
        </w:numPr>
        <w:spacing w:after="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преносни системи унутар региона су директно међусобно повезани</w:t>
      </w:r>
      <w:r w:rsidR="00B64AE8" w:rsidRPr="00D21A29">
        <w:rPr>
          <w:rFonts w:ascii="Times New Roman" w:hAnsi="Times New Roman" w:cs="Times New Roman"/>
          <w:sz w:val="24"/>
          <w:szCs w:val="24"/>
          <w:lang w:val="sr-Cyrl-CS"/>
        </w:rPr>
        <w:t>;</w:t>
      </w:r>
    </w:p>
    <w:p w14:paraId="36539582" w14:textId="77777777" w:rsidR="00852B9A" w:rsidRPr="00D21A29" w:rsidRDefault="00852B9A" w:rsidP="00B64AE8">
      <w:pPr>
        <w:pStyle w:val="ListParagraph"/>
        <w:numPr>
          <w:ilvl w:val="0"/>
          <w:numId w:val="35"/>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учествују у истој зони заједничког дан-унапред или унутардневног тржишног спајања;</w:t>
      </w:r>
    </w:p>
    <w:p w14:paraId="3F9B64AF" w14:textId="0675F12F" w:rsidR="00852B9A" w:rsidRPr="00D21A29" w:rsidRDefault="00852B9A" w:rsidP="00B64AE8">
      <w:pPr>
        <w:pStyle w:val="ListParagraph"/>
        <w:numPr>
          <w:ilvl w:val="0"/>
          <w:numId w:val="35"/>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спајање региона је ефикасније од њиховог одвојеног функционисања</w:t>
      </w:r>
      <w:r w:rsidR="00B64AE8" w:rsidRPr="00D21A29">
        <w:rPr>
          <w:rFonts w:ascii="Times New Roman" w:hAnsi="Times New Roman" w:cs="Times New Roman"/>
          <w:sz w:val="24"/>
          <w:szCs w:val="24"/>
          <w:lang w:val="sr-Cyrl-CS"/>
        </w:rPr>
        <w:t>.</w:t>
      </w:r>
    </w:p>
    <w:p w14:paraId="41117008" w14:textId="77777777" w:rsidR="00B64AE8" w:rsidRPr="00D21A29" w:rsidRDefault="00B64AE8" w:rsidP="00B64AE8">
      <w:pPr>
        <w:spacing w:after="0"/>
        <w:jc w:val="both"/>
        <w:rPr>
          <w:rFonts w:ascii="Times New Roman" w:hAnsi="Times New Roman" w:cs="Times New Roman"/>
          <w:sz w:val="24"/>
          <w:szCs w:val="24"/>
          <w:lang w:val="sr-Cyrl-CS"/>
        </w:rPr>
      </w:pPr>
    </w:p>
    <w:p w14:paraId="27BA97DF" w14:textId="77777777" w:rsidR="00A22752" w:rsidRPr="00D21A29" w:rsidRDefault="00A22752" w:rsidP="00A22752">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Методологија доставе информација о производњи и потрошњи</w:t>
      </w:r>
    </w:p>
    <w:p w14:paraId="4349C693" w14:textId="4DDD4F76" w:rsidR="00B33144" w:rsidRPr="00D21A29" w:rsidRDefault="006A1973" w:rsidP="00B77618">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6669CD" w:rsidRPr="00D21A29">
        <w:rPr>
          <w:rFonts w:ascii="Times New Roman" w:hAnsi="Times New Roman" w:cs="Times New Roman"/>
          <w:sz w:val="24"/>
          <w:szCs w:val="24"/>
          <w:lang w:val="sr-Cyrl-CS"/>
        </w:rPr>
        <w:t>1</w:t>
      </w:r>
      <w:r w:rsidR="00D91942" w:rsidRPr="00D21A29">
        <w:rPr>
          <w:rFonts w:ascii="Times New Roman" w:hAnsi="Times New Roman" w:cs="Times New Roman"/>
          <w:sz w:val="24"/>
          <w:szCs w:val="24"/>
          <w:lang w:val="sr-Cyrl-CS"/>
        </w:rPr>
        <w:t>2</w:t>
      </w:r>
      <w:r w:rsidR="006669CD" w:rsidRPr="00D21A29">
        <w:rPr>
          <w:rFonts w:ascii="Times New Roman" w:hAnsi="Times New Roman" w:cs="Times New Roman"/>
          <w:sz w:val="24"/>
          <w:szCs w:val="24"/>
          <w:lang w:val="sr-Cyrl-CS"/>
        </w:rPr>
        <w:t>.</w:t>
      </w:r>
    </w:p>
    <w:p w14:paraId="4C0505AB" w14:textId="505CA858" w:rsidR="003111F4" w:rsidRPr="00D21A29" w:rsidRDefault="003111F4"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D91942" w:rsidRPr="00D21A29">
        <w:rPr>
          <w:rFonts w:ascii="Times New Roman" w:hAnsi="Times New Roman" w:cs="Times New Roman"/>
          <w:sz w:val="24"/>
          <w:szCs w:val="24"/>
          <w:lang w:val="sr-Cyrl-CS"/>
        </w:rPr>
        <w:t xml:space="preserve">примењује </w:t>
      </w:r>
      <w:r w:rsidRPr="00D21A29">
        <w:rPr>
          <w:rFonts w:ascii="Times New Roman" w:hAnsi="Times New Roman" w:cs="Times New Roman"/>
          <w:sz w:val="24"/>
          <w:szCs w:val="24"/>
          <w:lang w:val="sr-Cyrl-CS"/>
        </w:rPr>
        <w:t>методологију достав</w:t>
      </w:r>
      <w:r w:rsidR="00D91942"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информација о производњи и потрошњи којо</w:t>
      </w:r>
      <w:r w:rsidR="00D91942"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се </w:t>
      </w:r>
      <w:r w:rsidR="00D91942" w:rsidRPr="00D21A29">
        <w:rPr>
          <w:rFonts w:ascii="Times New Roman" w:hAnsi="Times New Roman" w:cs="Times New Roman"/>
          <w:sz w:val="24"/>
          <w:szCs w:val="24"/>
          <w:lang w:val="sr-Cyrl-CS"/>
        </w:rPr>
        <w:t xml:space="preserve">прописује </w:t>
      </w:r>
      <w:r w:rsidRPr="00D21A29">
        <w:rPr>
          <w:rFonts w:ascii="Times New Roman" w:hAnsi="Times New Roman" w:cs="Times New Roman"/>
          <w:sz w:val="24"/>
          <w:szCs w:val="24"/>
          <w:lang w:val="sr-Cyrl-CS"/>
        </w:rPr>
        <w:t>кој</w:t>
      </w:r>
      <w:r w:rsidR="00323BCB" w:rsidRPr="00D21A29">
        <w:rPr>
          <w:rFonts w:ascii="Times New Roman" w:hAnsi="Times New Roman" w:cs="Times New Roman"/>
          <w:sz w:val="24"/>
          <w:szCs w:val="24"/>
          <w:lang w:val="sr-Cyrl-CS"/>
        </w:rPr>
        <w:t xml:space="preserve">и корисници система </w:t>
      </w:r>
      <w:r w:rsidR="00D91942" w:rsidRPr="00D21A29">
        <w:rPr>
          <w:rFonts w:ascii="Times New Roman" w:hAnsi="Times New Roman" w:cs="Times New Roman"/>
          <w:sz w:val="24"/>
          <w:szCs w:val="24"/>
          <w:lang w:val="sr-Cyrl-CS"/>
        </w:rPr>
        <w:t>и у којим роковима</w:t>
      </w:r>
      <w:r w:rsidRPr="00D21A29">
        <w:rPr>
          <w:rFonts w:ascii="Times New Roman" w:hAnsi="Times New Roman" w:cs="Times New Roman"/>
          <w:sz w:val="24"/>
          <w:szCs w:val="24"/>
          <w:lang w:val="sr-Cyrl-CS"/>
        </w:rPr>
        <w:t xml:space="preserve"> </w:t>
      </w:r>
      <w:r w:rsidR="00323BCB" w:rsidRPr="00D21A29">
        <w:rPr>
          <w:rFonts w:ascii="Times New Roman" w:hAnsi="Times New Roman" w:cs="Times New Roman"/>
          <w:sz w:val="24"/>
          <w:szCs w:val="24"/>
          <w:lang w:val="sr-Cyrl-CS"/>
        </w:rPr>
        <w:t xml:space="preserve">су </w:t>
      </w:r>
      <w:r w:rsidRPr="00D21A29">
        <w:rPr>
          <w:rFonts w:ascii="Times New Roman" w:hAnsi="Times New Roman" w:cs="Times New Roman"/>
          <w:sz w:val="24"/>
          <w:szCs w:val="24"/>
          <w:lang w:val="sr-Cyrl-CS"/>
        </w:rPr>
        <w:t>дужни да достављају информације ОПС-</w:t>
      </w:r>
      <w:r w:rsidR="00EB58D7"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за потребе прорачуна капацитета</w:t>
      </w:r>
      <w:r w:rsidR="00D91942" w:rsidRPr="00D21A29">
        <w:rPr>
          <w:rFonts w:ascii="Times New Roman" w:hAnsi="Times New Roman" w:cs="Times New Roman"/>
          <w:sz w:val="24"/>
          <w:szCs w:val="24"/>
          <w:lang w:val="sr-Cyrl-CS"/>
        </w:rPr>
        <w:t>.</w:t>
      </w:r>
    </w:p>
    <w:p w14:paraId="50DA0D79" w14:textId="77777777" w:rsidR="003111F4" w:rsidRPr="00D21A29" w:rsidRDefault="003111F4"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 примену методологије из става 1. овог члана, ОПС употребљава и дели са другим ОПС-овима нарочито следеће информације:</w:t>
      </w:r>
    </w:p>
    <w:p w14:paraId="5843C607" w14:textId="5083B60E" w:rsidR="003111F4" w:rsidRPr="00D21A29" w:rsidRDefault="003111F4" w:rsidP="00B64AE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1) информације у вези са техничким карактеристикама производних јединица и </w:t>
      </w:r>
      <w:r w:rsidR="0041386E" w:rsidRPr="00D21A29">
        <w:rPr>
          <w:rFonts w:ascii="Times New Roman" w:hAnsi="Times New Roman" w:cs="Times New Roman"/>
          <w:sz w:val="24"/>
          <w:szCs w:val="24"/>
          <w:lang w:val="sr-Cyrl-CS"/>
        </w:rPr>
        <w:t>потрошњ</w:t>
      </w:r>
      <w:r w:rsidR="00EB58D7"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w:t>
      </w:r>
    </w:p>
    <w:p w14:paraId="53803D08" w14:textId="67EC2048" w:rsidR="00A763A0" w:rsidRPr="00D21A29" w:rsidRDefault="005763B0" w:rsidP="00B64AE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A763A0" w:rsidRPr="00D21A29">
        <w:rPr>
          <w:rFonts w:ascii="Times New Roman" w:hAnsi="Times New Roman" w:cs="Times New Roman"/>
          <w:sz w:val="24"/>
          <w:szCs w:val="24"/>
          <w:lang w:val="sr-Cyrl-CS"/>
        </w:rPr>
        <w:t>) информациј</w:t>
      </w:r>
      <w:r w:rsidR="008A3D95" w:rsidRPr="00D21A29">
        <w:rPr>
          <w:rFonts w:ascii="Times New Roman" w:hAnsi="Times New Roman" w:cs="Times New Roman"/>
          <w:sz w:val="24"/>
          <w:szCs w:val="24"/>
          <w:lang w:val="sr-Cyrl-CS"/>
        </w:rPr>
        <w:t>е</w:t>
      </w:r>
      <w:r w:rsidR="00A763A0" w:rsidRPr="00D21A29">
        <w:rPr>
          <w:rFonts w:ascii="Times New Roman" w:hAnsi="Times New Roman" w:cs="Times New Roman"/>
          <w:sz w:val="24"/>
          <w:szCs w:val="24"/>
          <w:lang w:val="sr-Cyrl-CS"/>
        </w:rPr>
        <w:t xml:space="preserve"> у вези са расположивошћу </w:t>
      </w:r>
      <w:r w:rsidR="003F544F" w:rsidRPr="00D21A29">
        <w:rPr>
          <w:rFonts w:ascii="Times New Roman" w:hAnsi="Times New Roman" w:cs="Times New Roman"/>
          <w:sz w:val="24"/>
          <w:szCs w:val="24"/>
          <w:lang w:val="sr-Cyrl-CS"/>
        </w:rPr>
        <w:t>производних јединица</w:t>
      </w:r>
      <w:r w:rsidR="003F544F" w:rsidRPr="00D21A29" w:rsidDel="003F544F">
        <w:rPr>
          <w:rFonts w:ascii="Times New Roman" w:hAnsi="Times New Roman" w:cs="Times New Roman"/>
          <w:sz w:val="24"/>
          <w:szCs w:val="24"/>
          <w:lang w:val="sr-Cyrl-CS"/>
        </w:rPr>
        <w:t xml:space="preserve"> </w:t>
      </w:r>
      <w:r w:rsidR="00A763A0" w:rsidRPr="00D21A29">
        <w:rPr>
          <w:rFonts w:ascii="Times New Roman" w:hAnsi="Times New Roman" w:cs="Times New Roman"/>
          <w:sz w:val="24"/>
          <w:szCs w:val="24"/>
          <w:lang w:val="sr-Cyrl-CS"/>
        </w:rPr>
        <w:t xml:space="preserve">и </w:t>
      </w:r>
      <w:r w:rsidR="0041386E" w:rsidRPr="00D21A29">
        <w:rPr>
          <w:rFonts w:ascii="Times New Roman" w:hAnsi="Times New Roman" w:cs="Times New Roman"/>
          <w:sz w:val="24"/>
          <w:szCs w:val="24"/>
          <w:lang w:val="sr-Cyrl-CS"/>
        </w:rPr>
        <w:t>потрошњ</w:t>
      </w:r>
      <w:r w:rsidR="00EB58D7" w:rsidRPr="00D21A29">
        <w:rPr>
          <w:rFonts w:ascii="Times New Roman" w:hAnsi="Times New Roman" w:cs="Times New Roman"/>
          <w:sz w:val="24"/>
          <w:szCs w:val="24"/>
          <w:lang w:val="sr-Cyrl-CS"/>
        </w:rPr>
        <w:t>е</w:t>
      </w:r>
      <w:r w:rsidR="00A763A0" w:rsidRPr="00D21A29">
        <w:rPr>
          <w:rFonts w:ascii="Times New Roman" w:hAnsi="Times New Roman" w:cs="Times New Roman"/>
          <w:sz w:val="24"/>
          <w:szCs w:val="24"/>
          <w:lang w:val="sr-Cyrl-CS"/>
        </w:rPr>
        <w:t>;</w:t>
      </w:r>
    </w:p>
    <w:p w14:paraId="79B24314" w14:textId="68A01BF8" w:rsidR="00EB76B6" w:rsidRPr="00D21A29" w:rsidRDefault="005763B0" w:rsidP="00B64AE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A763A0" w:rsidRPr="00D21A29">
        <w:rPr>
          <w:rFonts w:ascii="Times New Roman" w:hAnsi="Times New Roman" w:cs="Times New Roman"/>
          <w:sz w:val="24"/>
          <w:szCs w:val="24"/>
          <w:lang w:val="sr-Cyrl-CS"/>
        </w:rPr>
        <w:t xml:space="preserve">) </w:t>
      </w:r>
      <w:r w:rsidR="00EB76B6" w:rsidRPr="00D21A29">
        <w:rPr>
          <w:rFonts w:ascii="Times New Roman" w:hAnsi="Times New Roman" w:cs="Times New Roman"/>
          <w:sz w:val="24"/>
          <w:szCs w:val="24"/>
          <w:lang w:val="sr-Cyrl-CS"/>
        </w:rPr>
        <w:t xml:space="preserve">информације у вези са плановима рада </w:t>
      </w:r>
      <w:r w:rsidR="003F544F" w:rsidRPr="00D21A29">
        <w:rPr>
          <w:rFonts w:ascii="Times New Roman" w:hAnsi="Times New Roman" w:cs="Times New Roman"/>
          <w:sz w:val="24"/>
          <w:szCs w:val="24"/>
          <w:lang w:val="sr-Cyrl-CS"/>
        </w:rPr>
        <w:t xml:space="preserve">производних </w:t>
      </w:r>
      <w:r w:rsidR="00EB76B6" w:rsidRPr="00D21A29">
        <w:rPr>
          <w:rFonts w:ascii="Times New Roman" w:hAnsi="Times New Roman" w:cs="Times New Roman"/>
          <w:sz w:val="24"/>
          <w:szCs w:val="24"/>
          <w:lang w:val="sr-Cyrl-CS"/>
        </w:rPr>
        <w:t>јединица;</w:t>
      </w:r>
    </w:p>
    <w:p w14:paraId="46C45B0A" w14:textId="07F37378" w:rsidR="00B33144" w:rsidRPr="00D21A29" w:rsidRDefault="005763B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EB76B6" w:rsidRPr="00D21A29">
        <w:rPr>
          <w:rFonts w:ascii="Times New Roman" w:hAnsi="Times New Roman" w:cs="Times New Roman"/>
          <w:sz w:val="24"/>
          <w:szCs w:val="24"/>
          <w:lang w:val="sr-Cyrl-CS"/>
        </w:rPr>
        <w:t xml:space="preserve">) </w:t>
      </w:r>
      <w:r w:rsidR="003F544F" w:rsidRPr="00D21A29">
        <w:rPr>
          <w:rFonts w:ascii="Times New Roman" w:hAnsi="Times New Roman" w:cs="Times New Roman"/>
          <w:sz w:val="24"/>
          <w:szCs w:val="24"/>
          <w:lang w:val="sr-Cyrl-CS"/>
        </w:rPr>
        <w:t xml:space="preserve">одговарајуће </w:t>
      </w:r>
      <w:r w:rsidR="00EB76B6" w:rsidRPr="00D21A29">
        <w:rPr>
          <w:rFonts w:ascii="Times New Roman" w:hAnsi="Times New Roman" w:cs="Times New Roman"/>
          <w:sz w:val="24"/>
          <w:szCs w:val="24"/>
          <w:lang w:val="sr-Cyrl-CS"/>
        </w:rPr>
        <w:t xml:space="preserve">доступне информације у вези </w:t>
      </w:r>
      <w:r w:rsidR="001E0D21" w:rsidRPr="00D21A29">
        <w:rPr>
          <w:rFonts w:ascii="Times New Roman" w:hAnsi="Times New Roman" w:cs="Times New Roman"/>
          <w:sz w:val="24"/>
          <w:szCs w:val="24"/>
          <w:lang w:val="sr-Cyrl-CS"/>
        </w:rPr>
        <w:t xml:space="preserve">планова ангажовања </w:t>
      </w:r>
      <w:r w:rsidR="003F544F" w:rsidRPr="00D21A29">
        <w:rPr>
          <w:rFonts w:ascii="Times New Roman" w:hAnsi="Times New Roman" w:cs="Times New Roman"/>
          <w:sz w:val="24"/>
          <w:szCs w:val="24"/>
          <w:lang w:val="sr-Cyrl-CS"/>
        </w:rPr>
        <w:t>производн</w:t>
      </w:r>
      <w:r w:rsidR="001E0D21" w:rsidRPr="00D21A29">
        <w:rPr>
          <w:rFonts w:ascii="Times New Roman" w:hAnsi="Times New Roman" w:cs="Times New Roman"/>
          <w:sz w:val="24"/>
          <w:szCs w:val="24"/>
          <w:lang w:val="sr-Cyrl-CS"/>
        </w:rPr>
        <w:t xml:space="preserve">их </w:t>
      </w:r>
      <w:r w:rsidR="00EB76B6" w:rsidRPr="00D21A29">
        <w:rPr>
          <w:rFonts w:ascii="Times New Roman" w:hAnsi="Times New Roman" w:cs="Times New Roman"/>
          <w:sz w:val="24"/>
          <w:szCs w:val="24"/>
          <w:lang w:val="sr-Cyrl-CS"/>
        </w:rPr>
        <w:t>јединиц</w:t>
      </w:r>
      <w:r w:rsidR="001E0D21" w:rsidRPr="00D21A29">
        <w:rPr>
          <w:rFonts w:ascii="Times New Roman" w:hAnsi="Times New Roman" w:cs="Times New Roman"/>
          <w:sz w:val="24"/>
          <w:szCs w:val="24"/>
          <w:lang w:val="sr-Cyrl-CS"/>
        </w:rPr>
        <w:t>а</w:t>
      </w:r>
      <w:r w:rsidR="006669CD" w:rsidRPr="00D21A29">
        <w:rPr>
          <w:rFonts w:ascii="Times New Roman" w:hAnsi="Times New Roman" w:cs="Times New Roman"/>
          <w:sz w:val="24"/>
          <w:szCs w:val="24"/>
          <w:lang w:val="sr-Cyrl-CS"/>
        </w:rPr>
        <w:t xml:space="preserve">. </w:t>
      </w:r>
    </w:p>
    <w:p w14:paraId="1B01E7F8" w14:textId="795213C0" w:rsidR="00B134AB" w:rsidRPr="00D21A29" w:rsidRDefault="00607FF8"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И</w:t>
      </w:r>
      <w:r w:rsidR="00B134AB" w:rsidRPr="00D21A29">
        <w:rPr>
          <w:rFonts w:ascii="Times New Roman" w:hAnsi="Times New Roman" w:cs="Times New Roman"/>
          <w:sz w:val="24"/>
          <w:szCs w:val="24"/>
          <w:lang w:val="sr-Cyrl-CS"/>
        </w:rPr>
        <w:t xml:space="preserve">нформације </w:t>
      </w:r>
      <w:r w:rsidRPr="00D21A29">
        <w:rPr>
          <w:rFonts w:ascii="Times New Roman" w:hAnsi="Times New Roman" w:cs="Times New Roman"/>
          <w:sz w:val="24"/>
          <w:szCs w:val="24"/>
          <w:lang w:val="sr-Cyrl-CS"/>
        </w:rPr>
        <w:t xml:space="preserve">из става </w:t>
      </w:r>
      <w:r w:rsidR="00BF4B31" w:rsidRPr="00D21A29">
        <w:rPr>
          <w:rFonts w:ascii="Times New Roman" w:hAnsi="Times New Roman" w:cs="Times New Roman"/>
          <w:sz w:val="24"/>
          <w:szCs w:val="24"/>
          <w:lang w:val="sr-Cyrl-CS"/>
        </w:rPr>
        <w:t>2</w:t>
      </w:r>
      <w:r w:rsidRPr="00D21A29">
        <w:rPr>
          <w:rFonts w:ascii="Times New Roman" w:hAnsi="Times New Roman" w:cs="Times New Roman"/>
          <w:sz w:val="24"/>
          <w:szCs w:val="24"/>
          <w:lang w:val="sr-Cyrl-CS"/>
        </w:rPr>
        <w:t xml:space="preserve">. </w:t>
      </w:r>
      <w:r w:rsidR="0083591C" w:rsidRPr="00D21A29">
        <w:rPr>
          <w:rFonts w:ascii="Times New Roman" w:hAnsi="Times New Roman" w:cs="Times New Roman"/>
          <w:sz w:val="24"/>
          <w:szCs w:val="24"/>
          <w:lang w:val="sr-Cyrl-CS"/>
        </w:rPr>
        <w:t xml:space="preserve">овог члана </w:t>
      </w:r>
      <w:r w:rsidR="00B134AB" w:rsidRPr="00D21A29">
        <w:rPr>
          <w:rFonts w:ascii="Times New Roman" w:hAnsi="Times New Roman" w:cs="Times New Roman"/>
          <w:sz w:val="24"/>
          <w:szCs w:val="24"/>
          <w:lang w:val="sr-Cyrl-CS"/>
        </w:rPr>
        <w:t xml:space="preserve">користе </w:t>
      </w:r>
      <w:r w:rsidR="0083591C" w:rsidRPr="00D21A29">
        <w:rPr>
          <w:rFonts w:ascii="Times New Roman" w:hAnsi="Times New Roman" w:cs="Times New Roman"/>
          <w:sz w:val="24"/>
          <w:szCs w:val="24"/>
          <w:lang w:val="sr-Cyrl-CS"/>
        </w:rPr>
        <w:t xml:space="preserve">се </w:t>
      </w:r>
      <w:r w:rsidR="00B134AB" w:rsidRPr="00D21A29">
        <w:rPr>
          <w:rFonts w:ascii="Times New Roman" w:hAnsi="Times New Roman" w:cs="Times New Roman"/>
          <w:sz w:val="24"/>
          <w:szCs w:val="24"/>
          <w:lang w:val="sr-Cyrl-CS"/>
        </w:rPr>
        <w:t xml:space="preserve">искључиво </w:t>
      </w:r>
      <w:r w:rsidR="00F31805" w:rsidRPr="00D21A29">
        <w:rPr>
          <w:rFonts w:ascii="Times New Roman" w:hAnsi="Times New Roman" w:cs="Times New Roman"/>
          <w:sz w:val="24"/>
          <w:szCs w:val="24"/>
          <w:lang w:val="sr-Cyrl-CS"/>
        </w:rPr>
        <w:t xml:space="preserve">у </w:t>
      </w:r>
      <w:r w:rsidR="00B134AB" w:rsidRPr="00D21A29">
        <w:rPr>
          <w:rFonts w:ascii="Times New Roman" w:hAnsi="Times New Roman" w:cs="Times New Roman"/>
          <w:sz w:val="24"/>
          <w:szCs w:val="24"/>
          <w:lang w:val="sr-Cyrl-CS"/>
        </w:rPr>
        <w:t>сврху прорачуна капацитета.</w:t>
      </w:r>
    </w:p>
    <w:p w14:paraId="7C22446B" w14:textId="3B793E0B" w:rsidR="00B33144" w:rsidRPr="00D21A29" w:rsidRDefault="00FC5388"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је дужан да прати </w:t>
      </w:r>
      <w:r w:rsidR="00747FD3" w:rsidRPr="00D21A29">
        <w:rPr>
          <w:rFonts w:ascii="Times New Roman" w:hAnsi="Times New Roman" w:cs="Times New Roman"/>
          <w:sz w:val="24"/>
          <w:szCs w:val="24"/>
          <w:lang w:val="sr-Cyrl-CS"/>
        </w:rPr>
        <w:t xml:space="preserve">објаву </w:t>
      </w:r>
      <w:r w:rsidR="00A47968" w:rsidRPr="00D21A29">
        <w:rPr>
          <w:rFonts w:ascii="Times New Roman" w:hAnsi="Times New Roman" w:cs="Times New Roman"/>
          <w:sz w:val="24"/>
          <w:szCs w:val="24"/>
          <w:lang w:val="sr-Cyrl-CS"/>
        </w:rPr>
        <w:t>ЕНТСО-Е</w:t>
      </w:r>
      <w:r w:rsidR="00DD1F18" w:rsidRPr="00D21A29">
        <w:rPr>
          <w:rFonts w:ascii="Times New Roman" w:hAnsi="Times New Roman" w:cs="Times New Roman"/>
          <w:sz w:val="24"/>
          <w:szCs w:val="24"/>
          <w:lang w:val="sr-Cyrl-CS"/>
        </w:rPr>
        <w:t xml:space="preserve">, </w:t>
      </w:r>
      <w:r w:rsidR="00747FD3" w:rsidRPr="00D21A29">
        <w:rPr>
          <w:rFonts w:ascii="Times New Roman" w:hAnsi="Times New Roman" w:cs="Times New Roman"/>
          <w:sz w:val="24"/>
          <w:szCs w:val="24"/>
          <w:lang w:val="sr-Cyrl-CS"/>
        </w:rPr>
        <w:t>које обухватају следеће информације</w:t>
      </w:r>
      <w:r w:rsidR="006669CD" w:rsidRPr="00D21A29">
        <w:rPr>
          <w:rFonts w:ascii="Times New Roman" w:hAnsi="Times New Roman" w:cs="Times New Roman"/>
          <w:sz w:val="24"/>
          <w:szCs w:val="24"/>
          <w:lang w:val="sr-Cyrl-CS"/>
        </w:rPr>
        <w:t xml:space="preserve">: </w:t>
      </w:r>
    </w:p>
    <w:p w14:paraId="49A7C876" w14:textId="4723027D" w:rsidR="00B33144" w:rsidRPr="00D21A29" w:rsidRDefault="005763B0" w:rsidP="00B64AE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669CD" w:rsidRPr="00D21A29">
        <w:rPr>
          <w:rFonts w:ascii="Times New Roman" w:hAnsi="Times New Roman" w:cs="Times New Roman"/>
          <w:sz w:val="24"/>
          <w:szCs w:val="24"/>
          <w:lang w:val="sr-Cyrl-CS"/>
        </w:rPr>
        <w:t xml:space="preserve">) </w:t>
      </w:r>
      <w:r w:rsidR="00A47968" w:rsidRPr="00D21A29">
        <w:rPr>
          <w:rFonts w:ascii="Times New Roman" w:hAnsi="Times New Roman" w:cs="Times New Roman"/>
          <w:sz w:val="24"/>
          <w:szCs w:val="24"/>
          <w:lang w:val="sr-Cyrl-CS"/>
        </w:rPr>
        <w:t>листу</w:t>
      </w:r>
      <w:r w:rsidR="006669CD" w:rsidRPr="00D21A29">
        <w:rPr>
          <w:rFonts w:ascii="Times New Roman" w:hAnsi="Times New Roman" w:cs="Times New Roman"/>
          <w:sz w:val="24"/>
          <w:szCs w:val="24"/>
          <w:lang w:val="sr-Cyrl-CS"/>
        </w:rPr>
        <w:t xml:space="preserve"> субјеката који су дужни </w:t>
      </w:r>
      <w:r w:rsidR="00A47968" w:rsidRPr="00D21A29">
        <w:rPr>
          <w:rFonts w:ascii="Times New Roman" w:hAnsi="Times New Roman" w:cs="Times New Roman"/>
          <w:sz w:val="24"/>
          <w:szCs w:val="24"/>
          <w:lang w:val="sr-Cyrl-CS"/>
        </w:rPr>
        <w:t xml:space="preserve">да </w:t>
      </w:r>
      <w:r w:rsidR="006669CD" w:rsidRPr="00D21A29">
        <w:rPr>
          <w:rFonts w:ascii="Times New Roman" w:hAnsi="Times New Roman" w:cs="Times New Roman"/>
          <w:sz w:val="24"/>
          <w:szCs w:val="24"/>
          <w:lang w:val="sr-Cyrl-CS"/>
        </w:rPr>
        <w:t>доставља</w:t>
      </w:r>
      <w:r w:rsidR="00A47968" w:rsidRPr="00D21A29">
        <w:rPr>
          <w:rFonts w:ascii="Times New Roman" w:hAnsi="Times New Roman" w:cs="Times New Roman"/>
          <w:sz w:val="24"/>
          <w:szCs w:val="24"/>
          <w:lang w:val="sr-Cyrl-CS"/>
        </w:rPr>
        <w:t>ју</w:t>
      </w:r>
      <w:r w:rsidR="006669CD" w:rsidRPr="00D21A29">
        <w:rPr>
          <w:rFonts w:ascii="Times New Roman" w:hAnsi="Times New Roman" w:cs="Times New Roman"/>
          <w:sz w:val="24"/>
          <w:szCs w:val="24"/>
          <w:lang w:val="sr-Cyrl-CS"/>
        </w:rPr>
        <w:t xml:space="preserve"> информације </w:t>
      </w:r>
      <w:r w:rsidRPr="00D21A29">
        <w:rPr>
          <w:rFonts w:ascii="Times New Roman" w:hAnsi="Times New Roman" w:cs="Times New Roman"/>
          <w:sz w:val="24"/>
          <w:szCs w:val="24"/>
          <w:lang w:val="sr-Cyrl-CS"/>
        </w:rPr>
        <w:t>ОПС-овима</w:t>
      </w:r>
      <w:r w:rsidR="006669CD" w:rsidRPr="00D21A29">
        <w:rPr>
          <w:rFonts w:ascii="Times New Roman" w:hAnsi="Times New Roman" w:cs="Times New Roman"/>
          <w:sz w:val="24"/>
          <w:szCs w:val="24"/>
          <w:lang w:val="sr-Cyrl-CS"/>
        </w:rPr>
        <w:t xml:space="preserve">; </w:t>
      </w:r>
    </w:p>
    <w:p w14:paraId="44C23FFE" w14:textId="40AF9A42" w:rsidR="00B33144" w:rsidRPr="00D21A29" w:rsidRDefault="005763B0" w:rsidP="00B64AE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669CD" w:rsidRPr="00D21A29">
        <w:rPr>
          <w:rFonts w:ascii="Times New Roman" w:hAnsi="Times New Roman" w:cs="Times New Roman"/>
          <w:sz w:val="24"/>
          <w:szCs w:val="24"/>
          <w:lang w:val="sr-Cyrl-CS"/>
        </w:rPr>
        <w:t xml:space="preserve">) </w:t>
      </w:r>
      <w:r w:rsidR="00A47968" w:rsidRPr="00D21A29">
        <w:rPr>
          <w:rFonts w:ascii="Times New Roman" w:hAnsi="Times New Roman" w:cs="Times New Roman"/>
          <w:sz w:val="24"/>
          <w:szCs w:val="24"/>
          <w:lang w:val="sr-Cyrl-CS"/>
        </w:rPr>
        <w:t>листу</w:t>
      </w:r>
      <w:r w:rsidR="006669CD" w:rsidRPr="00D21A29">
        <w:rPr>
          <w:rFonts w:ascii="Times New Roman" w:hAnsi="Times New Roman" w:cs="Times New Roman"/>
          <w:sz w:val="24"/>
          <w:szCs w:val="24"/>
          <w:lang w:val="sr-Cyrl-CS"/>
        </w:rPr>
        <w:t xml:space="preserve"> информација из </w:t>
      </w:r>
      <w:r w:rsidR="0020689E" w:rsidRPr="00D21A29">
        <w:rPr>
          <w:rFonts w:ascii="Times New Roman" w:hAnsi="Times New Roman" w:cs="Times New Roman"/>
          <w:sz w:val="24"/>
          <w:szCs w:val="24"/>
          <w:lang w:val="sr-Cyrl-CS"/>
        </w:rPr>
        <w:t>става</w:t>
      </w:r>
      <w:r w:rsidR="006669CD" w:rsidRPr="00D21A29">
        <w:rPr>
          <w:rFonts w:ascii="Times New Roman" w:hAnsi="Times New Roman" w:cs="Times New Roman"/>
          <w:sz w:val="24"/>
          <w:szCs w:val="24"/>
          <w:lang w:val="sr-Cyrl-CS"/>
        </w:rPr>
        <w:t xml:space="preserve"> 3. </w:t>
      </w:r>
      <w:r w:rsidR="00E037DC" w:rsidRPr="00D21A29">
        <w:rPr>
          <w:rFonts w:ascii="Times New Roman" w:hAnsi="Times New Roman" w:cs="Times New Roman"/>
          <w:sz w:val="24"/>
          <w:szCs w:val="24"/>
          <w:lang w:val="sr-Cyrl-CS"/>
        </w:rPr>
        <w:t xml:space="preserve">овог члана </w:t>
      </w:r>
      <w:r w:rsidR="006669CD" w:rsidRPr="00D21A29">
        <w:rPr>
          <w:rFonts w:ascii="Times New Roman" w:hAnsi="Times New Roman" w:cs="Times New Roman"/>
          <w:sz w:val="24"/>
          <w:szCs w:val="24"/>
          <w:lang w:val="sr-Cyrl-CS"/>
        </w:rPr>
        <w:t xml:space="preserve">које се достављају; </w:t>
      </w:r>
    </w:p>
    <w:p w14:paraId="6B1DC70A" w14:textId="7AADF71E" w:rsidR="006669CD" w:rsidRPr="00D21A29" w:rsidRDefault="005763B0" w:rsidP="00B64AE8">
      <w:pPr>
        <w:spacing w:after="0"/>
        <w:ind w:firstLine="720"/>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6669CD" w:rsidRPr="00D21A29">
        <w:rPr>
          <w:rFonts w:ascii="Times New Roman" w:hAnsi="Times New Roman" w:cs="Times New Roman"/>
          <w:sz w:val="24"/>
          <w:szCs w:val="24"/>
          <w:lang w:val="sr-Cyrl-CS"/>
        </w:rPr>
        <w:t xml:space="preserve"> рокове за доставу информација.</w:t>
      </w:r>
    </w:p>
    <w:p w14:paraId="7EEE35AD" w14:textId="77777777" w:rsidR="00B64AE8" w:rsidRPr="00D21A29" w:rsidRDefault="00B64AE8" w:rsidP="00B64AE8">
      <w:pPr>
        <w:spacing w:after="0"/>
        <w:ind w:firstLine="720"/>
        <w:rPr>
          <w:rFonts w:ascii="Times New Roman" w:hAnsi="Times New Roman" w:cs="Times New Roman"/>
          <w:bCs/>
          <w:sz w:val="24"/>
          <w:szCs w:val="24"/>
          <w:lang w:val="sr-Cyrl-CS"/>
        </w:rPr>
      </w:pPr>
    </w:p>
    <w:p w14:paraId="360C6E68" w14:textId="77777777" w:rsidR="00B33144" w:rsidRPr="00D21A29" w:rsidRDefault="00AA60E5" w:rsidP="00C1143D">
      <w:pPr>
        <w:jc w:val="center"/>
        <w:rPr>
          <w:rFonts w:ascii="Times New Roman" w:hAnsi="Times New Roman" w:cs="Times New Roman"/>
          <w:sz w:val="24"/>
          <w:szCs w:val="24"/>
          <w:lang w:val="sr-Cyrl-CS"/>
        </w:rPr>
      </w:pPr>
      <w:r w:rsidRPr="00D21A29">
        <w:rPr>
          <w:rFonts w:ascii="Times New Roman" w:hAnsi="Times New Roman" w:cs="Times New Roman"/>
          <w:bCs/>
          <w:sz w:val="24"/>
          <w:szCs w:val="24"/>
          <w:lang w:val="sr-Cyrl-CS"/>
        </w:rPr>
        <w:t>Сц</w:t>
      </w:r>
      <w:r w:rsidRPr="00D21A29">
        <w:rPr>
          <w:rFonts w:ascii="Times New Roman" w:hAnsi="Times New Roman" w:cs="Times New Roman"/>
          <w:sz w:val="24"/>
          <w:szCs w:val="24"/>
          <w:lang w:val="sr-Cyrl-CS"/>
        </w:rPr>
        <w:t>енари</w:t>
      </w:r>
      <w:r w:rsidR="00A47968" w:rsidRPr="00D21A29">
        <w:rPr>
          <w:rFonts w:ascii="Times New Roman" w:hAnsi="Times New Roman" w:cs="Times New Roman"/>
          <w:sz w:val="24"/>
          <w:szCs w:val="24"/>
          <w:lang w:val="sr-Cyrl-CS"/>
        </w:rPr>
        <w:t>ј</w:t>
      </w:r>
      <w:r w:rsidR="006669CD" w:rsidRPr="00D21A29">
        <w:rPr>
          <w:rFonts w:ascii="Times New Roman" w:hAnsi="Times New Roman" w:cs="Times New Roman"/>
          <w:sz w:val="24"/>
          <w:szCs w:val="24"/>
          <w:lang w:val="sr-Cyrl-CS"/>
        </w:rPr>
        <w:t>и</w:t>
      </w:r>
    </w:p>
    <w:p w14:paraId="14E10535"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13.</w:t>
      </w:r>
    </w:p>
    <w:p w14:paraId="6C228620" w14:textId="54D79086" w:rsidR="003111F4" w:rsidRPr="00D21A29" w:rsidRDefault="003111F4" w:rsidP="00B64AE8">
      <w:pPr>
        <w:spacing w:after="0"/>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 xml:space="preserve">ОПС у сарадњи са другим ОПС-овима израђује заједничке сценарије за сваки временски </w:t>
      </w:r>
      <w:r w:rsidR="00994C1C" w:rsidRPr="00D21A29">
        <w:rPr>
          <w:rFonts w:ascii="Times New Roman" w:hAnsi="Times New Roman" w:cs="Times New Roman"/>
          <w:sz w:val="24"/>
          <w:szCs w:val="24"/>
          <w:lang w:val="sr-Cyrl-CS"/>
        </w:rPr>
        <w:t xml:space="preserve">период </w:t>
      </w:r>
      <w:r w:rsidRPr="00D21A29">
        <w:rPr>
          <w:rFonts w:ascii="Times New Roman" w:hAnsi="Times New Roman" w:cs="Times New Roman"/>
          <w:sz w:val="24"/>
          <w:szCs w:val="24"/>
          <w:lang w:val="sr-Cyrl-CS"/>
        </w:rPr>
        <w:t>прорачуна капацитета из члана 1</w:t>
      </w:r>
      <w:r w:rsidR="00994C1C"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став 1. тач. 1) и 2) ове уредбе</w:t>
      </w:r>
      <w:r w:rsidR="00892C23" w:rsidRPr="00D21A29">
        <w:rPr>
          <w:rFonts w:ascii="Times New Roman" w:hAnsi="Times New Roman" w:cs="Times New Roman"/>
          <w:sz w:val="24"/>
          <w:szCs w:val="24"/>
          <w:lang w:val="sr-Cyrl-CS"/>
        </w:rPr>
        <w:t>.</w:t>
      </w:r>
      <w:r w:rsidR="00892C23" w:rsidRPr="00D21A29" w:rsidDel="00892C23">
        <w:rPr>
          <w:rFonts w:ascii="Times New Roman" w:hAnsi="Times New Roman" w:cs="Times New Roman"/>
          <w:sz w:val="24"/>
          <w:szCs w:val="24"/>
          <w:lang w:val="sr-Cyrl-CS"/>
        </w:rPr>
        <w:t xml:space="preserve"> </w:t>
      </w:r>
    </w:p>
    <w:p w14:paraId="3F6704D1" w14:textId="563C56ED" w:rsidR="00852B9A" w:rsidRPr="00D21A29" w:rsidRDefault="00852B9A"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Један сценарио по тржишној временској јединици биће развијен и за временске периоде за дан унапред и за временске периоде прорачуна капацитета унутар дана.</w:t>
      </w:r>
    </w:p>
    <w:p w14:paraId="1C9DEC86" w14:textId="4AB93D07" w:rsidR="007C0488" w:rsidRPr="00D21A29" w:rsidRDefault="007C0488"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Сценарији из става 1. овог члана описују посебне предвиђене ситуације везане за производњу, потрошњу и топологију мреже преносних система у заједничком моделу мреже.</w:t>
      </w:r>
    </w:p>
    <w:p w14:paraId="038061C8" w14:textId="11FA08A9" w:rsidR="003111F4" w:rsidRPr="00D21A29" w:rsidRDefault="003111F4"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5F7D48" w:rsidRPr="00D21A29">
        <w:rPr>
          <w:rFonts w:ascii="Times New Roman" w:hAnsi="Times New Roman" w:cs="Times New Roman"/>
          <w:sz w:val="24"/>
          <w:szCs w:val="24"/>
          <w:lang w:val="sr-Cyrl-CS"/>
        </w:rPr>
        <w:t xml:space="preserve">у сарадњи са другим ОПС-овима </w:t>
      </w:r>
      <w:r w:rsidRPr="00D21A29">
        <w:rPr>
          <w:rFonts w:ascii="Times New Roman" w:hAnsi="Times New Roman" w:cs="Times New Roman"/>
          <w:sz w:val="24"/>
          <w:szCs w:val="24"/>
          <w:lang w:val="sr-Cyrl-CS"/>
        </w:rPr>
        <w:t xml:space="preserve">примењујe заједничка правила за одређивање нето позиције у свакој зони трговања и токова снаге на сваком интерконективном воду једносмерне струје. </w:t>
      </w:r>
    </w:p>
    <w:p w14:paraId="7611B7E7" w14:textId="77777777" w:rsidR="00B33144" w:rsidRPr="00D21A29" w:rsidRDefault="006669CD" w:rsidP="0095487D">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Појединачни модел мреже</w:t>
      </w:r>
    </w:p>
    <w:p w14:paraId="659EBFDC"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14.</w:t>
      </w:r>
    </w:p>
    <w:p w14:paraId="20C91646" w14:textId="2303B1E8" w:rsidR="00B33144" w:rsidRPr="00D21A29" w:rsidRDefault="00666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сваку зону трговања и сваки </w:t>
      </w:r>
      <w:r w:rsidR="00AA60E5" w:rsidRPr="00D21A29">
        <w:rPr>
          <w:rFonts w:ascii="Times New Roman" w:hAnsi="Times New Roman" w:cs="Times New Roman"/>
          <w:sz w:val="24"/>
          <w:szCs w:val="24"/>
          <w:lang w:val="sr-Cyrl-CS"/>
        </w:rPr>
        <w:t>сценарио</w:t>
      </w:r>
      <w:r w:rsidRPr="00D21A29">
        <w:rPr>
          <w:rFonts w:ascii="Times New Roman" w:hAnsi="Times New Roman" w:cs="Times New Roman"/>
          <w:sz w:val="24"/>
          <w:szCs w:val="24"/>
          <w:lang w:val="sr-Cyrl-CS"/>
        </w:rPr>
        <w:t xml:space="preserve">: </w:t>
      </w:r>
    </w:p>
    <w:p w14:paraId="5D6850EC" w14:textId="50141826" w:rsidR="00B33144" w:rsidRPr="00D21A29" w:rsidRDefault="009258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669C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ОПС </w:t>
      </w:r>
      <w:r w:rsidR="00852A0A" w:rsidRPr="00D21A29">
        <w:rPr>
          <w:rFonts w:ascii="Times New Roman" w:hAnsi="Times New Roman" w:cs="Times New Roman"/>
          <w:sz w:val="24"/>
          <w:szCs w:val="24"/>
          <w:lang w:val="sr-Cyrl-CS"/>
        </w:rPr>
        <w:t>у сарадњи са другим</w:t>
      </w:r>
      <w:r w:rsidRPr="00D21A29">
        <w:rPr>
          <w:rFonts w:ascii="Times New Roman" w:hAnsi="Times New Roman" w:cs="Times New Roman"/>
          <w:sz w:val="24"/>
          <w:szCs w:val="24"/>
          <w:lang w:val="sr-Cyrl-CS"/>
        </w:rPr>
        <w:t xml:space="preserve"> ОПС-ови</w:t>
      </w:r>
      <w:r w:rsidR="00852A0A" w:rsidRPr="00D21A29">
        <w:rPr>
          <w:rFonts w:ascii="Times New Roman" w:hAnsi="Times New Roman" w:cs="Times New Roman"/>
          <w:sz w:val="24"/>
          <w:szCs w:val="24"/>
          <w:lang w:val="sr-Cyrl-CS"/>
        </w:rPr>
        <w:t>ма</w:t>
      </w:r>
      <w:r w:rsidR="006669CD" w:rsidRPr="00D21A29">
        <w:rPr>
          <w:rFonts w:ascii="Times New Roman" w:hAnsi="Times New Roman" w:cs="Times New Roman"/>
          <w:sz w:val="24"/>
          <w:szCs w:val="24"/>
          <w:lang w:val="sr-Cyrl-CS"/>
        </w:rPr>
        <w:t xml:space="preserve"> у зони трговања </w:t>
      </w:r>
      <w:r w:rsidR="00852A0A" w:rsidRPr="00D21A29">
        <w:rPr>
          <w:rFonts w:ascii="Times New Roman" w:hAnsi="Times New Roman" w:cs="Times New Roman"/>
          <w:sz w:val="24"/>
          <w:szCs w:val="24"/>
          <w:lang w:val="sr-Cyrl-CS"/>
        </w:rPr>
        <w:t xml:space="preserve">обезбеђује </w:t>
      </w:r>
      <w:r w:rsidR="006669CD" w:rsidRPr="00D21A29">
        <w:rPr>
          <w:rFonts w:ascii="Times New Roman" w:hAnsi="Times New Roman" w:cs="Times New Roman"/>
          <w:sz w:val="24"/>
          <w:szCs w:val="24"/>
          <w:lang w:val="sr-Cyrl-CS"/>
        </w:rPr>
        <w:t xml:space="preserve">један појединачни модел мреже </w:t>
      </w:r>
      <w:r w:rsidR="00EC4101"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6669CD" w:rsidRPr="00D21A29">
        <w:rPr>
          <w:rFonts w:ascii="Times New Roman" w:hAnsi="Times New Roman" w:cs="Times New Roman"/>
          <w:sz w:val="24"/>
          <w:szCs w:val="24"/>
          <w:lang w:val="sr-Cyrl-CS"/>
        </w:rPr>
        <w:t xml:space="preserve"> </w:t>
      </w:r>
      <w:r w:rsidR="007825F5" w:rsidRPr="00D21A29">
        <w:rPr>
          <w:rFonts w:ascii="Times New Roman" w:hAnsi="Times New Roman" w:cs="Times New Roman"/>
          <w:sz w:val="24"/>
          <w:szCs w:val="24"/>
          <w:lang w:val="sr-Cyrl-CS"/>
        </w:rPr>
        <w:t>1</w:t>
      </w:r>
      <w:r w:rsidR="00823FD5" w:rsidRPr="00D21A29">
        <w:rPr>
          <w:rFonts w:ascii="Times New Roman" w:hAnsi="Times New Roman" w:cs="Times New Roman"/>
          <w:sz w:val="24"/>
          <w:szCs w:val="24"/>
          <w:lang w:val="sr-Cyrl-CS"/>
        </w:rPr>
        <w:t>3</w:t>
      </w:r>
      <w:r w:rsidR="006669CD"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став</w:t>
      </w:r>
      <w:r w:rsidR="006669CD" w:rsidRPr="00D21A29">
        <w:rPr>
          <w:rFonts w:ascii="Times New Roman" w:hAnsi="Times New Roman" w:cs="Times New Roman"/>
          <w:sz w:val="24"/>
          <w:szCs w:val="24"/>
          <w:lang w:val="sr-Cyrl-CS"/>
        </w:rPr>
        <w:t xml:space="preserve"> </w:t>
      </w:r>
      <w:r w:rsidR="00823FD5" w:rsidRPr="00D21A29">
        <w:rPr>
          <w:rFonts w:ascii="Times New Roman" w:hAnsi="Times New Roman" w:cs="Times New Roman"/>
          <w:sz w:val="24"/>
          <w:szCs w:val="24"/>
          <w:lang w:val="sr-Cyrl-CS"/>
        </w:rPr>
        <w:t>3</w:t>
      </w:r>
      <w:r w:rsidR="006669CD"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w:t>
      </w:r>
      <w:bookmarkStart w:id="4" w:name="_Hlk156676103"/>
      <w:r w:rsidR="00B22DF3" w:rsidRPr="00D21A29">
        <w:rPr>
          <w:rFonts w:ascii="Times New Roman" w:hAnsi="Times New Roman" w:cs="Times New Roman"/>
          <w:sz w:val="24"/>
          <w:szCs w:val="24"/>
          <w:lang w:val="sr-Cyrl-CS"/>
        </w:rPr>
        <w:t>ове уредбе</w:t>
      </w:r>
      <w:bookmarkEnd w:id="4"/>
      <w:r w:rsidR="006669CD" w:rsidRPr="00D21A29">
        <w:rPr>
          <w:rFonts w:ascii="Times New Roman" w:hAnsi="Times New Roman" w:cs="Times New Roman"/>
          <w:sz w:val="24"/>
          <w:szCs w:val="24"/>
          <w:lang w:val="sr-Cyrl-CS"/>
        </w:rPr>
        <w:t xml:space="preserve"> или </w:t>
      </w:r>
    </w:p>
    <w:p w14:paraId="05F5513E" w14:textId="6D5A5A10" w:rsidR="00B33144" w:rsidRPr="00D21A29" w:rsidRDefault="009258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669CD"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ОПС </w:t>
      </w:r>
      <w:r w:rsidR="008F6755" w:rsidRPr="00D21A29">
        <w:rPr>
          <w:rFonts w:ascii="Times New Roman" w:hAnsi="Times New Roman" w:cs="Times New Roman"/>
          <w:sz w:val="24"/>
          <w:szCs w:val="24"/>
          <w:lang w:val="sr-Cyrl-CS"/>
        </w:rPr>
        <w:t>обезбеђује</w:t>
      </w:r>
      <w:r w:rsidR="006669CD" w:rsidRPr="00D21A29">
        <w:rPr>
          <w:rFonts w:ascii="Times New Roman" w:hAnsi="Times New Roman" w:cs="Times New Roman"/>
          <w:sz w:val="24"/>
          <w:szCs w:val="24"/>
          <w:lang w:val="sr-Cyrl-CS"/>
        </w:rPr>
        <w:t xml:space="preserve"> појединачни модел мреже за свој</w:t>
      </w:r>
      <w:r w:rsidR="0095487D"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 контролн</w:t>
      </w:r>
      <w:r w:rsidR="0095487D"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област</w:t>
      </w:r>
      <w:r w:rsidR="006669CD" w:rsidRPr="00D21A29">
        <w:rPr>
          <w:rFonts w:ascii="Times New Roman" w:hAnsi="Times New Roman" w:cs="Times New Roman"/>
          <w:sz w:val="24"/>
          <w:szCs w:val="24"/>
          <w:lang w:val="sr-Cyrl-CS"/>
        </w:rPr>
        <w:t xml:space="preserve">, укључујући интерконекције, уз </w:t>
      </w:r>
      <w:r w:rsidR="008005B0" w:rsidRPr="00D21A29">
        <w:rPr>
          <w:rFonts w:ascii="Times New Roman" w:hAnsi="Times New Roman" w:cs="Times New Roman"/>
          <w:sz w:val="24"/>
          <w:szCs w:val="24"/>
          <w:lang w:val="sr-Cyrl-CS"/>
        </w:rPr>
        <w:t>услов</w:t>
      </w:r>
      <w:r w:rsidR="006669CD" w:rsidRPr="00D21A29">
        <w:rPr>
          <w:rFonts w:ascii="Times New Roman" w:hAnsi="Times New Roman" w:cs="Times New Roman"/>
          <w:sz w:val="24"/>
          <w:szCs w:val="24"/>
          <w:lang w:val="sr-Cyrl-CS"/>
        </w:rPr>
        <w:t xml:space="preserve"> да је </w:t>
      </w:r>
      <w:r w:rsidR="00AA60E5" w:rsidRPr="00D21A29">
        <w:rPr>
          <w:rFonts w:ascii="Times New Roman" w:hAnsi="Times New Roman" w:cs="Times New Roman"/>
          <w:sz w:val="24"/>
          <w:szCs w:val="24"/>
          <w:lang w:val="sr-Cyrl-CS"/>
        </w:rPr>
        <w:t>збир</w:t>
      </w:r>
      <w:r w:rsidR="006669CD" w:rsidRPr="00D21A29">
        <w:rPr>
          <w:rFonts w:ascii="Times New Roman" w:hAnsi="Times New Roman" w:cs="Times New Roman"/>
          <w:sz w:val="24"/>
          <w:szCs w:val="24"/>
          <w:lang w:val="sr-Cyrl-CS"/>
        </w:rPr>
        <w:t xml:space="preserve"> нето позиција </w:t>
      </w:r>
      <w:r w:rsidR="0095487D"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контролној </w:t>
      </w:r>
      <w:r w:rsidR="0095487D" w:rsidRPr="00D21A29">
        <w:rPr>
          <w:rFonts w:ascii="Times New Roman" w:hAnsi="Times New Roman" w:cs="Times New Roman"/>
          <w:sz w:val="24"/>
          <w:szCs w:val="24"/>
          <w:lang w:val="sr-Cyrl-CS"/>
        </w:rPr>
        <w:t>области</w:t>
      </w:r>
      <w:r w:rsidR="006669CD" w:rsidRPr="00D21A29">
        <w:rPr>
          <w:rFonts w:ascii="Times New Roman" w:hAnsi="Times New Roman" w:cs="Times New Roman"/>
          <w:sz w:val="24"/>
          <w:szCs w:val="24"/>
          <w:lang w:val="sr-Cyrl-CS"/>
        </w:rPr>
        <w:t>, укључујући интерконекције, кој</w:t>
      </w:r>
      <w:r w:rsidR="0095487D" w:rsidRPr="00D21A29">
        <w:rPr>
          <w:rFonts w:ascii="Times New Roman" w:hAnsi="Times New Roman" w:cs="Times New Roman"/>
          <w:sz w:val="24"/>
          <w:szCs w:val="24"/>
          <w:lang w:val="sr-Cyrl-CS"/>
        </w:rPr>
        <w:t>е</w:t>
      </w:r>
      <w:r w:rsidR="006669CD" w:rsidRPr="00D21A29">
        <w:rPr>
          <w:rFonts w:ascii="Times New Roman" w:hAnsi="Times New Roman" w:cs="Times New Roman"/>
          <w:sz w:val="24"/>
          <w:szCs w:val="24"/>
          <w:lang w:val="sr-Cyrl-CS"/>
        </w:rPr>
        <w:t xml:space="preserve"> </w:t>
      </w:r>
      <w:r w:rsidR="00E2491F" w:rsidRPr="00D21A29">
        <w:rPr>
          <w:rFonts w:ascii="Times New Roman" w:hAnsi="Times New Roman" w:cs="Times New Roman"/>
          <w:sz w:val="24"/>
          <w:szCs w:val="24"/>
          <w:lang w:val="sr-Cyrl-CS"/>
        </w:rPr>
        <w:t>обухват</w:t>
      </w:r>
      <w:r w:rsidR="006669CD" w:rsidRPr="00D21A29">
        <w:rPr>
          <w:rFonts w:ascii="Times New Roman" w:hAnsi="Times New Roman" w:cs="Times New Roman"/>
          <w:sz w:val="24"/>
          <w:szCs w:val="24"/>
          <w:lang w:val="sr-Cyrl-CS"/>
        </w:rPr>
        <w:t>ају зону трговања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6669CD" w:rsidRPr="00D21A29">
        <w:rPr>
          <w:rFonts w:ascii="Times New Roman" w:hAnsi="Times New Roman" w:cs="Times New Roman"/>
          <w:sz w:val="24"/>
          <w:szCs w:val="24"/>
          <w:lang w:val="sr-Cyrl-CS"/>
        </w:rPr>
        <w:t xml:space="preserve"> </w:t>
      </w:r>
      <w:r w:rsidR="007825F5" w:rsidRPr="00D21A29">
        <w:rPr>
          <w:rFonts w:ascii="Times New Roman" w:hAnsi="Times New Roman" w:cs="Times New Roman"/>
          <w:sz w:val="24"/>
          <w:szCs w:val="24"/>
          <w:lang w:val="sr-Cyrl-CS"/>
        </w:rPr>
        <w:t>1</w:t>
      </w:r>
      <w:r w:rsidR="00823FD5" w:rsidRPr="00D21A29">
        <w:rPr>
          <w:rFonts w:ascii="Times New Roman" w:hAnsi="Times New Roman" w:cs="Times New Roman"/>
          <w:sz w:val="24"/>
          <w:szCs w:val="24"/>
          <w:lang w:val="sr-Cyrl-CS"/>
        </w:rPr>
        <w:t>3</w:t>
      </w:r>
      <w:r w:rsidR="006669CD" w:rsidRPr="00D21A29">
        <w:rPr>
          <w:rFonts w:ascii="Times New Roman" w:hAnsi="Times New Roman" w:cs="Times New Roman"/>
          <w:sz w:val="24"/>
          <w:szCs w:val="24"/>
          <w:lang w:val="sr-Cyrl-CS"/>
        </w:rPr>
        <w:t xml:space="preserve">. </w:t>
      </w:r>
      <w:r w:rsidR="0095487D" w:rsidRPr="00D21A29">
        <w:rPr>
          <w:rFonts w:ascii="Times New Roman" w:hAnsi="Times New Roman" w:cs="Times New Roman"/>
          <w:sz w:val="24"/>
          <w:szCs w:val="24"/>
          <w:lang w:val="sr-Cyrl-CS"/>
        </w:rPr>
        <w:t>став</w:t>
      </w:r>
      <w:r w:rsidR="006669CD" w:rsidRPr="00D21A29">
        <w:rPr>
          <w:rFonts w:ascii="Times New Roman" w:hAnsi="Times New Roman" w:cs="Times New Roman"/>
          <w:sz w:val="24"/>
          <w:szCs w:val="24"/>
          <w:lang w:val="sr-Cyrl-CS"/>
        </w:rPr>
        <w:t xml:space="preserve"> </w:t>
      </w:r>
      <w:r w:rsidR="00823FD5" w:rsidRPr="00D21A29">
        <w:rPr>
          <w:rFonts w:ascii="Times New Roman" w:hAnsi="Times New Roman" w:cs="Times New Roman"/>
          <w:sz w:val="24"/>
          <w:szCs w:val="24"/>
          <w:lang w:val="sr-Cyrl-CS"/>
        </w:rPr>
        <w:t>3</w:t>
      </w:r>
      <w:r w:rsidR="006669CD" w:rsidRPr="00D21A29">
        <w:rPr>
          <w:rFonts w:ascii="Times New Roman" w:hAnsi="Times New Roman" w:cs="Times New Roman"/>
          <w:sz w:val="24"/>
          <w:szCs w:val="24"/>
          <w:lang w:val="sr-Cyrl-CS"/>
        </w:rPr>
        <w:t xml:space="preserve">. </w:t>
      </w:r>
      <w:r w:rsidR="00B22DF3" w:rsidRPr="00D21A29">
        <w:rPr>
          <w:rFonts w:ascii="Times New Roman" w:hAnsi="Times New Roman" w:cs="Times New Roman"/>
          <w:sz w:val="24"/>
          <w:szCs w:val="24"/>
          <w:lang w:val="sr-Cyrl-CS"/>
        </w:rPr>
        <w:t>ове уредбе.</w:t>
      </w:r>
    </w:p>
    <w:p w14:paraId="2F3A7364" w14:textId="2D6909D0" w:rsidR="00B33144" w:rsidRPr="00D21A29" w:rsidRDefault="009258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П</w:t>
      </w:r>
      <w:r w:rsidR="006669CD" w:rsidRPr="00D21A29">
        <w:rPr>
          <w:rFonts w:ascii="Times New Roman" w:hAnsi="Times New Roman" w:cs="Times New Roman"/>
          <w:sz w:val="24"/>
          <w:szCs w:val="24"/>
          <w:lang w:val="sr-Cyrl-CS"/>
        </w:rPr>
        <w:t xml:space="preserve">ојединачни модел мреже </w:t>
      </w:r>
      <w:r w:rsidR="00020CB4" w:rsidRPr="00D21A29">
        <w:rPr>
          <w:rFonts w:ascii="Times New Roman" w:hAnsi="Times New Roman" w:cs="Times New Roman"/>
          <w:sz w:val="24"/>
          <w:szCs w:val="24"/>
          <w:lang w:val="sr-Cyrl-CS"/>
        </w:rPr>
        <w:t>представља</w:t>
      </w:r>
      <w:r w:rsidR="0095487D" w:rsidRPr="00D21A29">
        <w:rPr>
          <w:rFonts w:ascii="Times New Roman" w:hAnsi="Times New Roman" w:cs="Times New Roman"/>
          <w:sz w:val="24"/>
          <w:szCs w:val="24"/>
          <w:lang w:val="sr-Cyrl-CS"/>
        </w:rPr>
        <w:t xml:space="preserve"> </w:t>
      </w:r>
      <w:r w:rsidR="006669CD" w:rsidRPr="00D21A29">
        <w:rPr>
          <w:rFonts w:ascii="Times New Roman" w:hAnsi="Times New Roman" w:cs="Times New Roman"/>
          <w:sz w:val="24"/>
          <w:szCs w:val="24"/>
          <w:lang w:val="sr-Cyrl-CS"/>
        </w:rPr>
        <w:t>најбољ</w:t>
      </w:r>
      <w:r w:rsidR="00F27119"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 могућ</w:t>
      </w:r>
      <w:r w:rsidR="00F27119" w:rsidRPr="00D21A29">
        <w:rPr>
          <w:rFonts w:ascii="Times New Roman" w:hAnsi="Times New Roman" w:cs="Times New Roman"/>
          <w:sz w:val="24"/>
          <w:szCs w:val="24"/>
          <w:lang w:val="sr-Cyrl-CS"/>
        </w:rPr>
        <w:t>у</w:t>
      </w:r>
      <w:r w:rsidR="006669CD" w:rsidRPr="00D21A29">
        <w:rPr>
          <w:rFonts w:ascii="Times New Roman" w:hAnsi="Times New Roman" w:cs="Times New Roman"/>
          <w:sz w:val="24"/>
          <w:szCs w:val="24"/>
          <w:lang w:val="sr-Cyrl-CS"/>
        </w:rPr>
        <w:t xml:space="preserve"> пр</w:t>
      </w:r>
      <w:r w:rsidR="00F27119" w:rsidRPr="00D21A29">
        <w:rPr>
          <w:rFonts w:ascii="Times New Roman" w:hAnsi="Times New Roman" w:cs="Times New Roman"/>
          <w:sz w:val="24"/>
          <w:szCs w:val="24"/>
          <w:lang w:val="sr-Cyrl-CS"/>
        </w:rPr>
        <w:t>огнозу</w:t>
      </w:r>
      <w:r w:rsidR="006669CD" w:rsidRPr="00D21A29">
        <w:rPr>
          <w:rFonts w:ascii="Times New Roman" w:hAnsi="Times New Roman" w:cs="Times New Roman"/>
          <w:sz w:val="24"/>
          <w:szCs w:val="24"/>
          <w:lang w:val="sr-Cyrl-CS"/>
        </w:rPr>
        <w:t xml:space="preserve"> </w:t>
      </w:r>
      <w:r w:rsidR="008005B0" w:rsidRPr="00D21A29">
        <w:rPr>
          <w:rFonts w:ascii="Times New Roman" w:hAnsi="Times New Roman" w:cs="Times New Roman"/>
          <w:sz w:val="24"/>
          <w:szCs w:val="24"/>
          <w:lang w:val="sr-Cyrl-CS"/>
        </w:rPr>
        <w:t>услов</w:t>
      </w:r>
      <w:r w:rsidR="006669CD" w:rsidRPr="00D21A29">
        <w:rPr>
          <w:rFonts w:ascii="Times New Roman" w:hAnsi="Times New Roman" w:cs="Times New Roman"/>
          <w:sz w:val="24"/>
          <w:szCs w:val="24"/>
          <w:lang w:val="sr-Cyrl-CS"/>
        </w:rPr>
        <w:t xml:space="preserve">а у </w:t>
      </w:r>
      <w:r w:rsidR="00AA60E5" w:rsidRPr="00D21A29">
        <w:rPr>
          <w:rFonts w:ascii="Times New Roman" w:hAnsi="Times New Roman" w:cs="Times New Roman"/>
          <w:sz w:val="24"/>
          <w:szCs w:val="24"/>
          <w:lang w:val="sr-Cyrl-CS"/>
        </w:rPr>
        <w:t>пренос</w:t>
      </w:r>
      <w:r w:rsidR="006669CD" w:rsidRPr="00D21A29">
        <w:rPr>
          <w:rFonts w:ascii="Times New Roman" w:hAnsi="Times New Roman" w:cs="Times New Roman"/>
          <w:sz w:val="24"/>
          <w:szCs w:val="24"/>
          <w:lang w:val="sr-Cyrl-CS"/>
        </w:rPr>
        <w:t xml:space="preserve">ном </w:t>
      </w:r>
      <w:r w:rsidR="0020689E" w:rsidRPr="00D21A29">
        <w:rPr>
          <w:rFonts w:ascii="Times New Roman" w:hAnsi="Times New Roman" w:cs="Times New Roman"/>
          <w:sz w:val="24"/>
          <w:szCs w:val="24"/>
          <w:lang w:val="sr-Cyrl-CS"/>
        </w:rPr>
        <w:t>систем</w:t>
      </w:r>
      <w:r w:rsidR="006669CD" w:rsidRPr="00D21A29">
        <w:rPr>
          <w:rFonts w:ascii="Times New Roman" w:hAnsi="Times New Roman" w:cs="Times New Roman"/>
          <w:sz w:val="24"/>
          <w:szCs w:val="24"/>
          <w:lang w:val="sr-Cyrl-CS"/>
        </w:rPr>
        <w:t xml:space="preserve">у за сваки </w:t>
      </w:r>
      <w:r w:rsidR="00AA60E5" w:rsidRPr="00D21A29">
        <w:rPr>
          <w:rFonts w:ascii="Times New Roman" w:hAnsi="Times New Roman" w:cs="Times New Roman"/>
          <w:sz w:val="24"/>
          <w:szCs w:val="24"/>
          <w:lang w:val="sr-Cyrl-CS"/>
        </w:rPr>
        <w:t xml:space="preserve">сценарио </w:t>
      </w:r>
      <w:r w:rsidR="006669CD" w:rsidRPr="00D21A29">
        <w:rPr>
          <w:rFonts w:ascii="Times New Roman" w:hAnsi="Times New Roman" w:cs="Times New Roman"/>
          <w:sz w:val="24"/>
          <w:szCs w:val="24"/>
          <w:lang w:val="sr-Cyrl-CS"/>
        </w:rPr>
        <w:t xml:space="preserve">који је </w:t>
      </w:r>
      <w:r w:rsidRPr="00D21A29">
        <w:rPr>
          <w:rFonts w:ascii="Times New Roman" w:hAnsi="Times New Roman" w:cs="Times New Roman"/>
          <w:sz w:val="24"/>
          <w:szCs w:val="24"/>
          <w:lang w:val="sr-Cyrl-CS"/>
        </w:rPr>
        <w:t>ОПС</w:t>
      </w:r>
      <w:r w:rsidR="008005B0" w:rsidRPr="00D21A29">
        <w:rPr>
          <w:rFonts w:ascii="Times New Roman" w:hAnsi="Times New Roman" w:cs="Times New Roman"/>
          <w:sz w:val="24"/>
          <w:szCs w:val="24"/>
          <w:lang w:val="sr-Cyrl-CS"/>
        </w:rPr>
        <w:t xml:space="preserve"> </w:t>
      </w:r>
      <w:r w:rsidR="00823FD5" w:rsidRPr="00D21A29">
        <w:rPr>
          <w:rFonts w:ascii="Times New Roman" w:hAnsi="Times New Roman" w:cs="Times New Roman"/>
          <w:sz w:val="24"/>
          <w:szCs w:val="24"/>
          <w:lang w:val="sr-Cyrl-CS"/>
        </w:rPr>
        <w:t xml:space="preserve">припремио </w:t>
      </w:r>
      <w:r w:rsidR="006669CD" w:rsidRPr="00D21A29">
        <w:rPr>
          <w:rFonts w:ascii="Times New Roman" w:hAnsi="Times New Roman" w:cs="Times New Roman"/>
          <w:sz w:val="24"/>
          <w:szCs w:val="24"/>
          <w:lang w:val="sr-Cyrl-CS"/>
        </w:rPr>
        <w:t xml:space="preserve">у тренутку </w:t>
      </w:r>
      <w:r w:rsidR="00823FD5" w:rsidRPr="00D21A29">
        <w:rPr>
          <w:rFonts w:ascii="Times New Roman" w:hAnsi="Times New Roman" w:cs="Times New Roman"/>
          <w:sz w:val="24"/>
          <w:szCs w:val="24"/>
          <w:lang w:val="sr-Cyrl-CS"/>
        </w:rPr>
        <w:t xml:space="preserve">израде </w:t>
      </w:r>
      <w:r w:rsidR="006669CD" w:rsidRPr="00D21A29">
        <w:rPr>
          <w:rFonts w:ascii="Times New Roman" w:hAnsi="Times New Roman" w:cs="Times New Roman"/>
          <w:sz w:val="24"/>
          <w:szCs w:val="24"/>
          <w:lang w:val="sr-Cyrl-CS"/>
        </w:rPr>
        <w:t xml:space="preserve">тог </w:t>
      </w:r>
      <w:r w:rsidR="00823FD5" w:rsidRPr="00D21A29">
        <w:rPr>
          <w:rFonts w:ascii="Times New Roman" w:hAnsi="Times New Roman" w:cs="Times New Roman"/>
          <w:sz w:val="24"/>
          <w:szCs w:val="24"/>
          <w:lang w:val="sr-Cyrl-CS"/>
        </w:rPr>
        <w:t xml:space="preserve">појединачног </w:t>
      </w:r>
      <w:r w:rsidR="006669CD" w:rsidRPr="00D21A29">
        <w:rPr>
          <w:rFonts w:ascii="Times New Roman" w:hAnsi="Times New Roman" w:cs="Times New Roman"/>
          <w:sz w:val="24"/>
          <w:szCs w:val="24"/>
          <w:lang w:val="sr-Cyrl-CS"/>
        </w:rPr>
        <w:t>модела</w:t>
      </w:r>
      <w:r w:rsidR="00823FD5" w:rsidRPr="00D21A29">
        <w:rPr>
          <w:rFonts w:ascii="Times New Roman" w:hAnsi="Times New Roman" w:cs="Times New Roman"/>
          <w:sz w:val="24"/>
          <w:szCs w:val="24"/>
          <w:lang w:val="sr-Cyrl-CS"/>
        </w:rPr>
        <w:t xml:space="preserve"> мреже</w:t>
      </w:r>
      <w:r w:rsidR="006669CD" w:rsidRPr="00D21A29">
        <w:rPr>
          <w:rFonts w:ascii="Times New Roman" w:hAnsi="Times New Roman" w:cs="Times New Roman"/>
          <w:sz w:val="24"/>
          <w:szCs w:val="24"/>
          <w:lang w:val="sr-Cyrl-CS"/>
        </w:rPr>
        <w:t>.</w:t>
      </w:r>
    </w:p>
    <w:p w14:paraId="7069A22F" w14:textId="31AA3772" w:rsidR="00B33144" w:rsidRPr="00D21A29" w:rsidRDefault="006669CD"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Појединачним моделима мреже </w:t>
      </w:r>
      <w:r w:rsidR="00E2491F" w:rsidRPr="00D21A29">
        <w:rPr>
          <w:rFonts w:ascii="Times New Roman" w:hAnsi="Times New Roman" w:cs="Times New Roman"/>
          <w:sz w:val="24"/>
          <w:szCs w:val="24"/>
          <w:lang w:val="sr-Cyrl-CS"/>
        </w:rPr>
        <w:t>обухва</w:t>
      </w:r>
      <w:r w:rsidR="0095487D" w:rsidRPr="00D21A29">
        <w:rPr>
          <w:rFonts w:ascii="Times New Roman" w:hAnsi="Times New Roman" w:cs="Times New Roman"/>
          <w:sz w:val="24"/>
          <w:szCs w:val="24"/>
          <w:lang w:val="sr-Cyrl-CS"/>
        </w:rPr>
        <w:t>ћ</w:t>
      </w:r>
      <w:r w:rsidRPr="00D21A29">
        <w:rPr>
          <w:rFonts w:ascii="Times New Roman" w:hAnsi="Times New Roman" w:cs="Times New Roman"/>
          <w:sz w:val="24"/>
          <w:szCs w:val="24"/>
          <w:lang w:val="sr-Cyrl-CS"/>
        </w:rPr>
        <w:t xml:space="preserve">ени су сви елементи мреже </w:t>
      </w:r>
      <w:r w:rsidR="008005B0" w:rsidRPr="00D21A29">
        <w:rPr>
          <w:rFonts w:ascii="Times New Roman" w:hAnsi="Times New Roman" w:cs="Times New Roman"/>
          <w:sz w:val="24"/>
          <w:szCs w:val="24"/>
          <w:lang w:val="sr-Cyrl-CS"/>
        </w:rPr>
        <w:t>преносног система</w:t>
      </w:r>
      <w:r w:rsidRPr="00D21A29">
        <w:rPr>
          <w:rFonts w:ascii="Times New Roman" w:hAnsi="Times New Roman" w:cs="Times New Roman"/>
          <w:sz w:val="24"/>
          <w:szCs w:val="24"/>
          <w:lang w:val="sr-Cyrl-CS"/>
        </w:rPr>
        <w:t xml:space="preserve"> који се употребљавају у анализи регионалне сигурности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за </w:t>
      </w:r>
      <w:r w:rsidR="004C7586" w:rsidRPr="00D21A29">
        <w:rPr>
          <w:rFonts w:ascii="Times New Roman" w:hAnsi="Times New Roman" w:cs="Times New Roman"/>
          <w:sz w:val="24"/>
          <w:szCs w:val="24"/>
          <w:lang w:val="sr-Cyrl-CS"/>
        </w:rPr>
        <w:t xml:space="preserve">посматрани </w:t>
      </w:r>
      <w:r w:rsidR="006D0E2F" w:rsidRPr="00D21A29">
        <w:rPr>
          <w:rFonts w:ascii="Times New Roman" w:hAnsi="Times New Roman" w:cs="Times New Roman"/>
          <w:sz w:val="24"/>
          <w:szCs w:val="24"/>
          <w:lang w:val="sr-Cyrl-CS"/>
        </w:rPr>
        <w:t xml:space="preserve">временски </w:t>
      </w:r>
      <w:r w:rsidR="00311BCE" w:rsidRPr="00D21A29">
        <w:rPr>
          <w:rFonts w:ascii="Times New Roman" w:hAnsi="Times New Roman" w:cs="Times New Roman"/>
          <w:sz w:val="24"/>
          <w:szCs w:val="24"/>
          <w:lang w:val="sr-Cyrl-CS"/>
        </w:rPr>
        <w:t>период</w:t>
      </w:r>
      <w:r w:rsidRPr="00D21A29">
        <w:rPr>
          <w:rFonts w:ascii="Times New Roman" w:hAnsi="Times New Roman" w:cs="Times New Roman"/>
          <w:sz w:val="24"/>
          <w:szCs w:val="24"/>
          <w:lang w:val="sr-Cyrl-CS"/>
        </w:rPr>
        <w:t xml:space="preserve">. </w:t>
      </w:r>
    </w:p>
    <w:p w14:paraId="1F7FE3A1" w14:textId="46A7C033" w:rsidR="00B33144" w:rsidRPr="00D21A29" w:rsidRDefault="009258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CF711C" w:rsidRPr="00D21A29">
        <w:rPr>
          <w:rFonts w:ascii="Times New Roman" w:hAnsi="Times New Roman" w:cs="Times New Roman"/>
          <w:sz w:val="24"/>
          <w:szCs w:val="24"/>
          <w:lang w:val="sr-Cyrl-CS"/>
        </w:rPr>
        <w:t>усклађује у највећој могућој мери са</w:t>
      </w:r>
      <w:r w:rsidRPr="00D21A29">
        <w:rPr>
          <w:rFonts w:ascii="Times New Roman" w:hAnsi="Times New Roman" w:cs="Times New Roman"/>
          <w:sz w:val="24"/>
          <w:szCs w:val="24"/>
          <w:lang w:val="sr-Cyrl-CS"/>
        </w:rPr>
        <w:t xml:space="preserve"> други</w:t>
      </w:r>
      <w:r w:rsidR="00CF711C"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CF711C"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w:t>
      </w:r>
      <w:r w:rsidR="006669CD" w:rsidRPr="00D21A29">
        <w:rPr>
          <w:rFonts w:ascii="Times New Roman" w:hAnsi="Times New Roman" w:cs="Times New Roman"/>
          <w:sz w:val="24"/>
          <w:szCs w:val="24"/>
          <w:lang w:val="sr-Cyrl-CS"/>
        </w:rPr>
        <w:t xml:space="preserve">начин израде појединачних модела мреже. </w:t>
      </w:r>
    </w:p>
    <w:p w14:paraId="084C6963" w14:textId="7179CFB5" w:rsidR="006669CD" w:rsidRPr="00D21A29" w:rsidRDefault="009258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6669CD" w:rsidRPr="00D21A29">
        <w:rPr>
          <w:rFonts w:ascii="Times New Roman" w:hAnsi="Times New Roman" w:cs="Times New Roman"/>
          <w:sz w:val="24"/>
          <w:szCs w:val="24"/>
          <w:lang w:val="sr-Cyrl-CS"/>
        </w:rPr>
        <w:t xml:space="preserve"> у појединачном моделу мреже наводи све потребне податке како би омогућио анализе токова </w:t>
      </w:r>
      <w:r w:rsidR="00BE35D6" w:rsidRPr="00D21A29">
        <w:rPr>
          <w:rFonts w:ascii="Times New Roman" w:hAnsi="Times New Roman" w:cs="Times New Roman"/>
          <w:sz w:val="24"/>
          <w:szCs w:val="24"/>
          <w:lang w:val="sr-Cyrl-CS"/>
        </w:rPr>
        <w:t>активне</w:t>
      </w:r>
      <w:r w:rsidR="006669CD" w:rsidRPr="00D21A29">
        <w:rPr>
          <w:rFonts w:ascii="Times New Roman" w:hAnsi="Times New Roman" w:cs="Times New Roman"/>
          <w:sz w:val="24"/>
          <w:szCs w:val="24"/>
          <w:lang w:val="sr-Cyrl-CS"/>
        </w:rPr>
        <w:t xml:space="preserve"> и </w:t>
      </w:r>
      <w:r w:rsidR="00BE35D6" w:rsidRPr="00D21A29">
        <w:rPr>
          <w:rFonts w:ascii="Times New Roman" w:hAnsi="Times New Roman" w:cs="Times New Roman"/>
          <w:sz w:val="24"/>
          <w:szCs w:val="24"/>
          <w:lang w:val="sr-Cyrl-CS"/>
        </w:rPr>
        <w:t>реактивне</w:t>
      </w:r>
      <w:r w:rsidR="006669CD" w:rsidRPr="00D21A29">
        <w:rPr>
          <w:rFonts w:ascii="Times New Roman" w:hAnsi="Times New Roman" w:cs="Times New Roman"/>
          <w:sz w:val="24"/>
          <w:szCs w:val="24"/>
          <w:lang w:val="sr-Cyrl-CS"/>
        </w:rPr>
        <w:t xml:space="preserve"> снаге</w:t>
      </w:r>
      <w:r w:rsidR="00F27119" w:rsidRPr="00D21A29">
        <w:rPr>
          <w:rFonts w:ascii="Times New Roman" w:hAnsi="Times New Roman" w:cs="Times New Roman"/>
          <w:sz w:val="24"/>
          <w:szCs w:val="24"/>
          <w:lang w:val="sr-Cyrl-CS"/>
        </w:rPr>
        <w:t xml:space="preserve">, </w:t>
      </w:r>
      <w:r w:rsidR="001A756C" w:rsidRPr="00D21A29">
        <w:rPr>
          <w:rFonts w:ascii="Times New Roman" w:hAnsi="Times New Roman" w:cs="Times New Roman"/>
          <w:sz w:val="24"/>
          <w:szCs w:val="24"/>
          <w:lang w:val="sr-Cyrl-CS"/>
        </w:rPr>
        <w:t xml:space="preserve">као </w:t>
      </w:r>
      <w:r w:rsidR="00AA7A2F" w:rsidRPr="00D21A29">
        <w:rPr>
          <w:rFonts w:ascii="Times New Roman" w:hAnsi="Times New Roman" w:cs="Times New Roman"/>
          <w:sz w:val="24"/>
          <w:szCs w:val="24"/>
          <w:lang w:val="sr-Cyrl-CS"/>
        </w:rPr>
        <w:t>и</w:t>
      </w:r>
      <w:r w:rsidR="00807D05" w:rsidRPr="00D21A29">
        <w:rPr>
          <w:rFonts w:ascii="Times New Roman" w:hAnsi="Times New Roman" w:cs="Times New Roman"/>
          <w:sz w:val="24"/>
          <w:szCs w:val="24"/>
          <w:lang w:val="sr-Cyrl-CS"/>
        </w:rPr>
        <w:t xml:space="preserve"> </w:t>
      </w:r>
      <w:r w:rsidR="006669CD" w:rsidRPr="00D21A29">
        <w:rPr>
          <w:rFonts w:ascii="Times New Roman" w:hAnsi="Times New Roman" w:cs="Times New Roman"/>
          <w:sz w:val="24"/>
          <w:szCs w:val="24"/>
          <w:lang w:val="sr-Cyrl-CS"/>
        </w:rPr>
        <w:t>напона у стационарном стању.</w:t>
      </w:r>
    </w:p>
    <w:p w14:paraId="18284878" w14:textId="0D483253" w:rsidR="00EC4101" w:rsidRPr="00D21A29" w:rsidRDefault="00EC4101" w:rsidP="00B64AE8">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BA63A3"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BA63A3" w:rsidRPr="00D21A29">
        <w:rPr>
          <w:rFonts w:ascii="Times New Roman" w:hAnsi="Times New Roman" w:cs="Times New Roman"/>
          <w:sz w:val="24"/>
          <w:szCs w:val="24"/>
          <w:lang w:val="sr-Cyrl-CS"/>
        </w:rPr>
        <w:t xml:space="preserve">по потреби, </w:t>
      </w:r>
      <w:r w:rsidRPr="00D21A29">
        <w:rPr>
          <w:rFonts w:ascii="Times New Roman" w:hAnsi="Times New Roman" w:cs="Times New Roman"/>
          <w:sz w:val="24"/>
          <w:szCs w:val="24"/>
          <w:lang w:val="sr-Cyrl-CS"/>
        </w:rPr>
        <w:t xml:space="preserve">на основу споразума са другим ОПС-овима у истом региону за прорачун капацитета, размењује податке како би омогућили анализе стабилности напона и динамичке стабилности. </w:t>
      </w:r>
    </w:p>
    <w:p w14:paraId="1B6CB763" w14:textId="77777777" w:rsidR="00F969ED" w:rsidRDefault="00F969ED" w:rsidP="00B64AE8">
      <w:pPr>
        <w:spacing w:after="0"/>
        <w:jc w:val="center"/>
        <w:rPr>
          <w:rFonts w:ascii="Times New Roman" w:hAnsi="Times New Roman" w:cs="Times New Roman"/>
          <w:sz w:val="24"/>
          <w:szCs w:val="24"/>
          <w:lang w:val="sr-Cyrl-CS"/>
        </w:rPr>
      </w:pPr>
    </w:p>
    <w:p w14:paraId="32D7DCD3" w14:textId="38F7F487" w:rsidR="00B33144" w:rsidRDefault="00354489" w:rsidP="00B64AE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Методологије прорачун</w:t>
      </w:r>
      <w:r w:rsidR="00321AD1" w:rsidRPr="00D21A29">
        <w:rPr>
          <w:rFonts w:ascii="Times New Roman" w:hAnsi="Times New Roman" w:cs="Times New Roman"/>
          <w:sz w:val="24"/>
          <w:szCs w:val="24"/>
          <w:lang w:val="sr-Cyrl-CS"/>
        </w:rPr>
        <w:t xml:space="preserve">а </w:t>
      </w:r>
      <w:r w:rsidRPr="00D21A29">
        <w:rPr>
          <w:rFonts w:ascii="Times New Roman" w:hAnsi="Times New Roman" w:cs="Times New Roman"/>
          <w:sz w:val="24"/>
          <w:szCs w:val="24"/>
          <w:lang w:val="sr-Cyrl-CS"/>
        </w:rPr>
        <w:t>капацитета</w:t>
      </w:r>
      <w:r w:rsidR="00321AD1" w:rsidRPr="00D21A29">
        <w:rPr>
          <w:rFonts w:ascii="Times New Roman" w:hAnsi="Times New Roman" w:cs="Times New Roman"/>
          <w:sz w:val="24"/>
          <w:szCs w:val="24"/>
          <w:lang w:val="sr-Cyrl-CS"/>
        </w:rPr>
        <w:t xml:space="preserve"> </w:t>
      </w:r>
    </w:p>
    <w:p w14:paraId="42B5ECA4" w14:textId="77777777" w:rsidR="00F969ED" w:rsidRPr="00F969ED" w:rsidRDefault="00F969ED" w:rsidP="00F969ED">
      <w:pPr>
        <w:spacing w:after="0"/>
        <w:jc w:val="center"/>
        <w:rPr>
          <w:rFonts w:ascii="Times New Roman" w:hAnsi="Times New Roman" w:cs="Times New Roman"/>
          <w:sz w:val="12"/>
          <w:szCs w:val="12"/>
          <w:lang w:val="sr-Cyrl-CS"/>
        </w:rPr>
      </w:pPr>
      <w:bookmarkStart w:id="5" w:name="_GoBack"/>
      <w:bookmarkEnd w:id="5"/>
    </w:p>
    <w:p w14:paraId="0A840243" w14:textId="57C1D930" w:rsidR="00F969ED" w:rsidRPr="00D21A29" w:rsidRDefault="00F969ED" w:rsidP="00F969ED">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Увођење методологије за прорачун капацитета засноване на токовима снага</w:t>
      </w:r>
    </w:p>
    <w:p w14:paraId="33CE709D" w14:textId="77777777" w:rsidR="00091D04" w:rsidRPr="00D21A29" w:rsidRDefault="00091D04" w:rsidP="00B64AE8">
      <w:pPr>
        <w:spacing w:after="0"/>
        <w:jc w:val="center"/>
        <w:rPr>
          <w:rFonts w:ascii="Times New Roman" w:hAnsi="Times New Roman" w:cs="Times New Roman"/>
          <w:sz w:val="24"/>
          <w:szCs w:val="24"/>
          <w:lang w:val="sr-Cyrl-CS"/>
        </w:rPr>
      </w:pPr>
    </w:p>
    <w:p w14:paraId="1E3F5309" w14:textId="1BEA5C6E" w:rsidR="00B33144" w:rsidRPr="00D21A29" w:rsidRDefault="006A1973" w:rsidP="00B64AE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7825F5" w:rsidRPr="00D21A29">
        <w:rPr>
          <w:rFonts w:ascii="Times New Roman" w:hAnsi="Times New Roman" w:cs="Times New Roman"/>
          <w:sz w:val="24"/>
          <w:szCs w:val="24"/>
          <w:lang w:val="sr-Cyrl-CS"/>
        </w:rPr>
        <w:t>1</w:t>
      </w:r>
      <w:r w:rsidR="00BA63A3" w:rsidRPr="00D21A29">
        <w:rPr>
          <w:rFonts w:ascii="Times New Roman" w:hAnsi="Times New Roman" w:cs="Times New Roman"/>
          <w:sz w:val="24"/>
          <w:szCs w:val="24"/>
          <w:lang w:val="sr-Cyrl-CS"/>
        </w:rPr>
        <w:t>5</w:t>
      </w:r>
      <w:r w:rsidR="00354489" w:rsidRPr="00D21A29">
        <w:rPr>
          <w:rFonts w:ascii="Times New Roman" w:hAnsi="Times New Roman" w:cs="Times New Roman"/>
          <w:sz w:val="24"/>
          <w:szCs w:val="24"/>
          <w:lang w:val="sr-Cyrl-CS"/>
        </w:rPr>
        <w:t>.</w:t>
      </w:r>
    </w:p>
    <w:p w14:paraId="2D0257D3" w14:textId="0B5E4A33"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временски </w:t>
      </w:r>
      <w:r w:rsidR="00BA63A3" w:rsidRPr="00D21A29">
        <w:rPr>
          <w:rFonts w:ascii="Times New Roman" w:hAnsi="Times New Roman" w:cs="Times New Roman"/>
          <w:sz w:val="24"/>
          <w:szCs w:val="24"/>
          <w:lang w:val="sr-Cyrl-CS"/>
        </w:rPr>
        <w:t xml:space="preserve">период тржишта </w:t>
      </w:r>
      <w:r w:rsidRPr="00D21A29">
        <w:rPr>
          <w:rFonts w:ascii="Times New Roman" w:hAnsi="Times New Roman" w:cs="Times New Roman"/>
          <w:sz w:val="24"/>
          <w:szCs w:val="24"/>
          <w:lang w:val="sr-Cyrl-CS"/>
        </w:rPr>
        <w:t xml:space="preserve">за дан унапред и </w:t>
      </w:r>
      <w:r w:rsidR="00BA63A3" w:rsidRPr="00D21A29">
        <w:rPr>
          <w:rFonts w:ascii="Times New Roman" w:hAnsi="Times New Roman" w:cs="Times New Roman"/>
          <w:sz w:val="24"/>
          <w:szCs w:val="24"/>
          <w:lang w:val="sr-Cyrl-CS"/>
        </w:rPr>
        <w:t xml:space="preserve">период </w:t>
      </w:r>
      <w:r w:rsidRPr="00D21A29">
        <w:rPr>
          <w:rFonts w:ascii="Times New Roman" w:hAnsi="Times New Roman" w:cs="Times New Roman"/>
          <w:sz w:val="24"/>
          <w:szCs w:val="24"/>
          <w:lang w:val="sr-Cyrl-CS"/>
        </w:rPr>
        <w:t xml:space="preserve">унутардневног тржишта, </w:t>
      </w:r>
      <w:r w:rsidR="00BA63A3" w:rsidRPr="00D21A29">
        <w:rPr>
          <w:rFonts w:ascii="Times New Roman" w:hAnsi="Times New Roman" w:cs="Times New Roman"/>
          <w:sz w:val="24"/>
          <w:szCs w:val="24"/>
          <w:lang w:val="sr-Cyrl-CS"/>
        </w:rPr>
        <w:t xml:space="preserve">приступ који се користи у заједничким методологијама </w:t>
      </w:r>
      <w:r w:rsidRPr="00D21A29">
        <w:rPr>
          <w:rFonts w:ascii="Times New Roman" w:hAnsi="Times New Roman" w:cs="Times New Roman"/>
          <w:sz w:val="24"/>
          <w:szCs w:val="24"/>
          <w:lang w:val="sr-Cyrl-CS"/>
        </w:rPr>
        <w:t>прорачун</w:t>
      </w:r>
      <w:r w:rsidR="00BA63A3"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капацитета заснива се на токовима снага, осим у случају из става </w:t>
      </w:r>
      <w:r w:rsidR="00CA3D08" w:rsidRPr="00D21A29">
        <w:rPr>
          <w:rFonts w:ascii="Times New Roman" w:hAnsi="Times New Roman" w:cs="Times New Roman"/>
          <w:sz w:val="24"/>
          <w:szCs w:val="24"/>
          <w:lang w:val="sr-Cyrl-CS"/>
        </w:rPr>
        <w:t>6</w:t>
      </w:r>
      <w:r w:rsidRPr="00D21A29">
        <w:rPr>
          <w:rFonts w:ascii="Times New Roman" w:hAnsi="Times New Roman" w:cs="Times New Roman"/>
          <w:sz w:val="24"/>
          <w:szCs w:val="24"/>
          <w:lang w:val="sr-Cyrl-CS"/>
        </w:rPr>
        <w:t>. овог члана.</w:t>
      </w:r>
    </w:p>
    <w:p w14:paraId="4DEFF778" w14:textId="2E30C782"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у року од </w:t>
      </w:r>
      <w:r w:rsidR="00091D04" w:rsidRPr="00D21A29">
        <w:rPr>
          <w:rFonts w:ascii="Times New Roman" w:hAnsi="Times New Roman" w:cs="Times New Roman"/>
          <w:sz w:val="24"/>
          <w:szCs w:val="24"/>
          <w:lang w:val="sr-Cyrl-CS"/>
        </w:rPr>
        <w:t>шест</w:t>
      </w:r>
      <w:r w:rsidRPr="00D21A29">
        <w:rPr>
          <w:rFonts w:ascii="Times New Roman" w:hAnsi="Times New Roman" w:cs="Times New Roman"/>
          <w:sz w:val="24"/>
          <w:szCs w:val="24"/>
          <w:lang w:val="sr-Cyrl-CS"/>
        </w:rPr>
        <w:t xml:space="preserve"> месеци од ступања у регион за прорачун капацитета, у сарадњи са другим ОПС-овима у региону за прорачун капацитета доставља предлог методологије за </w:t>
      </w:r>
      <w:r w:rsidR="00E5604F" w:rsidRPr="00D21A29">
        <w:rPr>
          <w:rFonts w:ascii="Times New Roman" w:hAnsi="Times New Roman" w:cs="Times New Roman"/>
          <w:sz w:val="24"/>
          <w:szCs w:val="24"/>
          <w:lang w:val="sr-Cyrl-CS"/>
        </w:rPr>
        <w:t xml:space="preserve">заједнички </w:t>
      </w:r>
      <w:r w:rsidRPr="00D21A29">
        <w:rPr>
          <w:rFonts w:ascii="Times New Roman" w:hAnsi="Times New Roman" w:cs="Times New Roman"/>
          <w:sz w:val="24"/>
          <w:szCs w:val="24"/>
          <w:lang w:val="sr-Cyrl-CS"/>
        </w:rPr>
        <w:t xml:space="preserve">прорачун </w:t>
      </w:r>
      <w:r w:rsidR="00E5604F" w:rsidRPr="00D21A29">
        <w:rPr>
          <w:rFonts w:ascii="Times New Roman" w:hAnsi="Times New Roman" w:cs="Times New Roman"/>
          <w:sz w:val="24"/>
          <w:szCs w:val="24"/>
          <w:lang w:val="sr-Cyrl-CS"/>
        </w:rPr>
        <w:t>преносних капацитета између зона трговања за свој регион</w:t>
      </w:r>
      <w:r w:rsidRPr="00D21A29">
        <w:rPr>
          <w:rFonts w:ascii="Times New Roman" w:hAnsi="Times New Roman" w:cs="Times New Roman"/>
          <w:sz w:val="24"/>
          <w:szCs w:val="24"/>
          <w:lang w:val="sr-Cyrl-CS"/>
        </w:rPr>
        <w:t xml:space="preserve">, при чему је дужан </w:t>
      </w:r>
      <w:r w:rsidR="00E5604F" w:rsidRPr="00D21A29">
        <w:rPr>
          <w:rFonts w:ascii="Times New Roman" w:hAnsi="Times New Roman" w:cs="Times New Roman"/>
          <w:sz w:val="24"/>
          <w:szCs w:val="24"/>
          <w:lang w:val="sr-Cyrl-CS"/>
        </w:rPr>
        <w:t xml:space="preserve">да </w:t>
      </w:r>
      <w:r w:rsidRPr="00D21A29">
        <w:rPr>
          <w:rFonts w:ascii="Times New Roman" w:hAnsi="Times New Roman" w:cs="Times New Roman"/>
          <w:sz w:val="24"/>
          <w:szCs w:val="24"/>
          <w:lang w:val="sr-Cyrl-CS"/>
        </w:rPr>
        <w:t xml:space="preserve">учествује у спровођењу саветовања из члана </w:t>
      </w:r>
      <w:r w:rsidR="00E5604F"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xml:space="preserve">. ове уредбе, као и да учествује у усклађивању са методологијом прорачуна капацитета </w:t>
      </w:r>
      <w:r w:rsidR="00E5604F" w:rsidRPr="00D21A29">
        <w:rPr>
          <w:rFonts w:ascii="Times New Roman" w:hAnsi="Times New Roman" w:cs="Times New Roman"/>
          <w:sz w:val="24"/>
          <w:szCs w:val="24"/>
          <w:lang w:val="sr-Cyrl-CS"/>
        </w:rPr>
        <w:t xml:space="preserve">које се примењују </w:t>
      </w:r>
      <w:r w:rsidRPr="00D21A29">
        <w:rPr>
          <w:rFonts w:ascii="Times New Roman" w:hAnsi="Times New Roman" w:cs="Times New Roman"/>
          <w:sz w:val="24"/>
          <w:szCs w:val="24"/>
          <w:lang w:val="sr-Cyrl-CS"/>
        </w:rPr>
        <w:t>у суседним регионима</w:t>
      </w:r>
      <w:r w:rsidR="00E5604F" w:rsidRPr="00D21A29">
        <w:rPr>
          <w:rFonts w:ascii="Times New Roman" w:hAnsi="Times New Roman" w:cs="Times New Roman"/>
          <w:sz w:val="24"/>
          <w:szCs w:val="24"/>
          <w:lang w:val="sr-Cyrl-CS"/>
        </w:rPr>
        <w:t>.</w:t>
      </w:r>
    </w:p>
    <w:p w14:paraId="09F58AD1" w14:textId="6158DF07"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Најкасније </w:t>
      </w:r>
      <w:r w:rsidR="00091D04" w:rsidRPr="00D21A29">
        <w:rPr>
          <w:rFonts w:ascii="Times New Roman" w:hAnsi="Times New Roman" w:cs="Times New Roman"/>
          <w:sz w:val="24"/>
          <w:szCs w:val="24"/>
          <w:lang w:val="sr-Cyrl-CS"/>
        </w:rPr>
        <w:t>шест</w:t>
      </w:r>
      <w:r w:rsidRPr="00D21A29">
        <w:rPr>
          <w:rFonts w:ascii="Times New Roman" w:hAnsi="Times New Roman" w:cs="Times New Roman"/>
          <w:sz w:val="24"/>
          <w:szCs w:val="24"/>
          <w:lang w:val="sr-Cyrl-CS"/>
        </w:rPr>
        <w:t xml:space="preserve"> месеци након </w:t>
      </w:r>
      <w:r w:rsidR="004819BE" w:rsidRPr="00D21A29">
        <w:rPr>
          <w:rFonts w:ascii="Times New Roman" w:hAnsi="Times New Roman" w:cs="Times New Roman"/>
          <w:sz w:val="24"/>
          <w:szCs w:val="24"/>
          <w:lang w:val="sr-Cyrl-CS"/>
        </w:rPr>
        <w:t xml:space="preserve"> јединственог спајања тржишта за дан унапред</w:t>
      </w:r>
      <w:r w:rsidRPr="00D21A29">
        <w:rPr>
          <w:rFonts w:ascii="Times New Roman" w:hAnsi="Times New Roman" w:cs="Times New Roman"/>
          <w:sz w:val="24"/>
          <w:szCs w:val="24"/>
          <w:lang w:val="sr-Cyrl-CS"/>
        </w:rPr>
        <w:t xml:space="preserve"> свих уговорних страна и</w:t>
      </w:r>
      <w:r w:rsidR="004819BE" w:rsidRPr="00D21A29">
        <w:rPr>
          <w:rFonts w:ascii="Times New Roman" w:hAnsi="Times New Roman" w:cs="Times New Roman"/>
          <w:sz w:val="24"/>
          <w:szCs w:val="24"/>
          <w:lang w:val="sr-Cyrl-CS"/>
        </w:rPr>
        <w:t xml:space="preserve"> држава чланица,</w:t>
      </w:r>
      <w:r w:rsidRPr="00D21A29">
        <w:rPr>
          <w:rFonts w:ascii="Times New Roman" w:hAnsi="Times New Roman" w:cs="Times New Roman"/>
          <w:sz w:val="24"/>
          <w:szCs w:val="24"/>
          <w:lang w:val="sr-Cyrl-CS"/>
        </w:rPr>
        <w:t xml:space="preserve"> ОПС у сарадњи са другим ОПС-овима из ових уговорних страна</w:t>
      </w:r>
      <w:r w:rsidR="004819BE" w:rsidRPr="00D21A29">
        <w:rPr>
          <w:rFonts w:ascii="Times New Roman" w:hAnsi="Times New Roman" w:cs="Times New Roman"/>
          <w:sz w:val="24"/>
          <w:szCs w:val="24"/>
          <w:lang w:val="sr-Cyrl-CS"/>
        </w:rPr>
        <w:t xml:space="preserve"> и држава чланица</w:t>
      </w:r>
      <w:r w:rsidRPr="00D21A29">
        <w:rPr>
          <w:rFonts w:ascii="Times New Roman" w:hAnsi="Times New Roman" w:cs="Times New Roman"/>
          <w:sz w:val="24"/>
          <w:szCs w:val="24"/>
          <w:lang w:val="sr-Cyrl-CS"/>
        </w:rPr>
        <w:t xml:space="preserve">, заједнички доставља предлог за увођење заједничке методологије прорачуна капацитета употребом приступа заснованог на токовима снага за временски </w:t>
      </w:r>
      <w:r w:rsidR="004819BE" w:rsidRPr="00D21A29">
        <w:rPr>
          <w:rFonts w:ascii="Times New Roman" w:hAnsi="Times New Roman" w:cs="Times New Roman"/>
          <w:sz w:val="24"/>
          <w:szCs w:val="24"/>
          <w:lang w:val="sr-Cyrl-CS"/>
        </w:rPr>
        <w:t xml:space="preserve">период тржишта </w:t>
      </w:r>
      <w:r w:rsidRPr="00D21A29">
        <w:rPr>
          <w:rFonts w:ascii="Times New Roman" w:hAnsi="Times New Roman" w:cs="Times New Roman"/>
          <w:sz w:val="24"/>
          <w:szCs w:val="24"/>
          <w:lang w:val="sr-Cyrl-CS"/>
        </w:rPr>
        <w:t>за дан унапред и унутардневно тржиште. Предлог садржи датум увођења заједничке методологије за прорачун капацитета употребом приступа заснованог на токовима снага који мора бити најкасније две године након јединствено</w:t>
      </w:r>
      <w:r w:rsidR="00C60F4A" w:rsidRPr="00D21A29">
        <w:rPr>
          <w:rFonts w:ascii="Times New Roman" w:hAnsi="Times New Roman" w:cs="Times New Roman"/>
          <w:sz w:val="24"/>
          <w:szCs w:val="24"/>
          <w:lang w:val="sr-Cyrl-CS"/>
        </w:rPr>
        <w:t>г</w:t>
      </w:r>
      <w:r w:rsidRPr="00D21A29">
        <w:rPr>
          <w:rFonts w:ascii="Times New Roman" w:hAnsi="Times New Roman" w:cs="Times New Roman"/>
          <w:sz w:val="24"/>
          <w:szCs w:val="24"/>
          <w:lang w:val="sr-Cyrl-CS"/>
        </w:rPr>
        <w:t xml:space="preserve"> спајањ</w:t>
      </w:r>
      <w:r w:rsidR="00C60F4A"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C60F4A"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 унапред. </w:t>
      </w:r>
    </w:p>
    <w:p w14:paraId="1274E13B" w14:textId="32D5D9CA"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Ако ОПС заједно са ОПС-овима може да докаже да примена заједничких методологија заснованих на токовима снага не би била ефикас</w:t>
      </w:r>
      <w:r w:rsidR="00EC6A54" w:rsidRPr="00D21A29">
        <w:rPr>
          <w:rFonts w:ascii="Times New Roman" w:hAnsi="Times New Roman" w:cs="Times New Roman"/>
          <w:sz w:val="24"/>
          <w:szCs w:val="24"/>
          <w:lang w:val="sr-Cyrl-CS"/>
        </w:rPr>
        <w:t>на</w:t>
      </w:r>
      <w:r w:rsidRPr="00D21A29">
        <w:rPr>
          <w:rFonts w:ascii="Times New Roman" w:hAnsi="Times New Roman" w:cs="Times New Roman"/>
          <w:sz w:val="24"/>
          <w:szCs w:val="24"/>
          <w:lang w:val="sr-Cyrl-CS"/>
        </w:rPr>
        <w:t xml:space="preserve">, уз претпоставку једнаког нивоа сигурности рада система, </w:t>
      </w:r>
      <w:r w:rsidR="009E4AF4" w:rsidRPr="00D21A29">
        <w:rPr>
          <w:rFonts w:ascii="Times New Roman" w:hAnsi="Times New Roman" w:cs="Times New Roman"/>
          <w:sz w:val="24"/>
          <w:szCs w:val="24"/>
          <w:lang w:val="sr-Cyrl-CS"/>
        </w:rPr>
        <w:t xml:space="preserve">ОПС </w:t>
      </w:r>
      <w:r w:rsidRPr="00D21A29">
        <w:rPr>
          <w:rFonts w:ascii="Times New Roman" w:hAnsi="Times New Roman" w:cs="Times New Roman"/>
          <w:sz w:val="24"/>
          <w:szCs w:val="24"/>
          <w:lang w:val="sr-Cyrl-CS"/>
        </w:rPr>
        <w:t>може од Агенције затражи</w:t>
      </w:r>
      <w:r w:rsidR="009E4AF4" w:rsidRPr="00D21A29">
        <w:rPr>
          <w:rFonts w:ascii="Times New Roman" w:hAnsi="Times New Roman" w:cs="Times New Roman"/>
          <w:sz w:val="24"/>
          <w:szCs w:val="24"/>
          <w:lang w:val="sr-Cyrl-CS"/>
        </w:rPr>
        <w:t>ти</w:t>
      </w:r>
      <w:r w:rsidRPr="00D21A29">
        <w:rPr>
          <w:rFonts w:ascii="Times New Roman" w:hAnsi="Times New Roman" w:cs="Times New Roman"/>
          <w:sz w:val="24"/>
          <w:szCs w:val="24"/>
          <w:lang w:val="sr-Cyrl-CS"/>
        </w:rPr>
        <w:t xml:space="preserve"> одлагање рока</w:t>
      </w:r>
      <w:r w:rsidR="00EC6A54" w:rsidRPr="00D21A29">
        <w:rPr>
          <w:rFonts w:ascii="Times New Roman" w:hAnsi="Times New Roman" w:cs="Times New Roman"/>
          <w:sz w:val="24"/>
          <w:szCs w:val="24"/>
          <w:lang w:val="sr-Cyrl-CS"/>
        </w:rPr>
        <w:t xml:space="preserve"> за примену из става 3. овог члана.</w:t>
      </w:r>
      <w:r w:rsidRPr="00D21A29">
        <w:rPr>
          <w:rFonts w:ascii="Times New Roman" w:hAnsi="Times New Roman" w:cs="Times New Roman"/>
          <w:sz w:val="24"/>
          <w:szCs w:val="24"/>
          <w:lang w:val="sr-Cyrl-CS"/>
        </w:rPr>
        <w:t xml:space="preserve"> </w:t>
      </w:r>
    </w:p>
    <w:p w14:paraId="28F14690" w14:textId="4CC9D342"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може да од Агенције у сарадњи са другим ОПС-овима затражи примену приступа заснованог на координисаном нето преносном капацитету у регионима за прорачун капацитета и на границама зона трговања, под условом да </w:t>
      </w:r>
      <w:r w:rsidR="00E3574A" w:rsidRPr="00D21A29">
        <w:rPr>
          <w:rFonts w:ascii="Times New Roman" w:hAnsi="Times New Roman" w:cs="Times New Roman"/>
          <w:sz w:val="24"/>
          <w:szCs w:val="24"/>
          <w:lang w:val="sr-Cyrl-CS"/>
        </w:rPr>
        <w:t>предметни ОПС</w:t>
      </w:r>
      <w:r w:rsidRPr="00D21A29">
        <w:rPr>
          <w:rFonts w:ascii="Times New Roman" w:hAnsi="Times New Roman" w:cs="Times New Roman"/>
          <w:sz w:val="24"/>
          <w:szCs w:val="24"/>
          <w:lang w:val="sr-Cyrl-CS"/>
        </w:rPr>
        <w:t xml:space="preserve"> докаж</w:t>
      </w:r>
      <w:r w:rsidR="00E3574A"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да примена методологије за прорачун капацитета употребом приступа заснованог на </w:t>
      </w:r>
      <w:r w:rsidRPr="00D21A29">
        <w:rPr>
          <w:rFonts w:ascii="Times New Roman" w:hAnsi="Times New Roman" w:cs="Times New Roman"/>
          <w:sz w:val="24"/>
          <w:szCs w:val="24"/>
          <w:lang w:val="sr-Cyrl-CS"/>
        </w:rPr>
        <w:lastRenderedPageBreak/>
        <w:t xml:space="preserve">токовима снага не би била ефикаснија у поређењу са приступом заснованим на координисаном нето преносном капацитету и уз претпоставку једнаког нивоа сигурности рада система у предметном региону за прорачун капацитета.  </w:t>
      </w:r>
    </w:p>
    <w:p w14:paraId="4B2CC9A5" w14:textId="402AE6EE" w:rsidR="00EC4101" w:rsidRPr="00D21A29" w:rsidRDefault="00E3574A"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циљу прилагођавања </w:t>
      </w:r>
      <w:r w:rsidR="00EC4101" w:rsidRPr="00D21A29">
        <w:rPr>
          <w:rFonts w:ascii="Times New Roman" w:hAnsi="Times New Roman" w:cs="Times New Roman"/>
          <w:sz w:val="24"/>
          <w:szCs w:val="24"/>
          <w:lang w:val="sr-Cyrl-CS"/>
        </w:rPr>
        <w:t>учесни</w:t>
      </w:r>
      <w:r w:rsidRPr="00D21A29">
        <w:rPr>
          <w:rFonts w:ascii="Times New Roman" w:hAnsi="Times New Roman" w:cs="Times New Roman"/>
          <w:sz w:val="24"/>
          <w:szCs w:val="24"/>
          <w:lang w:val="sr-Cyrl-CS"/>
        </w:rPr>
        <w:t>ка</w:t>
      </w:r>
      <w:r w:rsidR="00EC4101" w:rsidRPr="00D21A29">
        <w:rPr>
          <w:rFonts w:ascii="Times New Roman" w:hAnsi="Times New Roman" w:cs="Times New Roman"/>
          <w:sz w:val="24"/>
          <w:szCs w:val="24"/>
          <w:lang w:val="sr-Cyrl-CS"/>
        </w:rPr>
        <w:t xml:space="preserve"> на тржишту</w:t>
      </w:r>
      <w:r w:rsidRPr="00D21A29">
        <w:rPr>
          <w:rFonts w:ascii="Times New Roman" w:hAnsi="Times New Roman" w:cs="Times New Roman"/>
          <w:sz w:val="24"/>
          <w:szCs w:val="24"/>
          <w:lang w:val="sr-Cyrl-CS"/>
        </w:rPr>
        <w:t>,</w:t>
      </w:r>
      <w:r w:rsidR="00EC4101" w:rsidRPr="00D21A29">
        <w:rPr>
          <w:rFonts w:ascii="Times New Roman" w:hAnsi="Times New Roman" w:cs="Times New Roman"/>
          <w:sz w:val="24"/>
          <w:szCs w:val="24"/>
          <w:lang w:val="sr-Cyrl-CS"/>
        </w:rPr>
        <w:t xml:space="preserve"> промени у приступу при прорачуну капацитета, ОПС у сарадњи са другим ОПС-овима испитује нови приступ упоредо са постојећим приступом и укључује </w:t>
      </w:r>
      <w:r w:rsidRPr="00D21A29">
        <w:rPr>
          <w:rFonts w:ascii="Times New Roman" w:hAnsi="Times New Roman" w:cs="Times New Roman"/>
          <w:sz w:val="24"/>
          <w:szCs w:val="24"/>
          <w:lang w:val="sr-Cyrl-CS"/>
        </w:rPr>
        <w:t xml:space="preserve">учеснике </w:t>
      </w:r>
      <w:r w:rsidR="00EC4101" w:rsidRPr="00D21A29">
        <w:rPr>
          <w:rFonts w:ascii="Times New Roman" w:hAnsi="Times New Roman" w:cs="Times New Roman"/>
          <w:sz w:val="24"/>
          <w:szCs w:val="24"/>
          <w:lang w:val="sr-Cyrl-CS"/>
        </w:rPr>
        <w:t xml:space="preserve">на тржишту најмање 6 месеци пре примене предлога за измену приступа за прорачун капацитета. </w:t>
      </w:r>
    </w:p>
    <w:p w14:paraId="104095C9" w14:textId="5600F58A" w:rsidR="00EC4101" w:rsidRPr="00D21A29" w:rsidRDefault="00EC4101"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у сарадњи са другим ОПС-овима региона за прорачун капацитета када примењују приступ заснован на токовима снага успоставља и ставља на располагање алат који учесницима на тржишту омогућава да оцене интеракцију износа </w:t>
      </w:r>
      <w:r w:rsidR="00E3574A" w:rsidRPr="00D21A29">
        <w:rPr>
          <w:rFonts w:ascii="Times New Roman" w:hAnsi="Times New Roman" w:cs="Times New Roman"/>
          <w:sz w:val="24"/>
          <w:szCs w:val="24"/>
          <w:lang w:val="sr-Cyrl-CS"/>
        </w:rPr>
        <w:t xml:space="preserve">преносних </w:t>
      </w:r>
      <w:r w:rsidRPr="00D21A29">
        <w:rPr>
          <w:rFonts w:ascii="Times New Roman" w:hAnsi="Times New Roman" w:cs="Times New Roman"/>
          <w:sz w:val="24"/>
          <w:szCs w:val="24"/>
          <w:lang w:val="sr-Cyrl-CS"/>
        </w:rPr>
        <w:t>капацитета са разменама између зона трговања.</w:t>
      </w:r>
    </w:p>
    <w:p w14:paraId="1AA0C0D8" w14:textId="77777777" w:rsidR="00852B9A" w:rsidRPr="00D21A29" w:rsidRDefault="00852B9A"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када два или више суседних региона за прорачун капацитета у истој синхроној области примењују методологију за прорачун капацитета употребом приступа заснованог на токовима снага за временски период тржишта за дан унапред и унутардневно тржиште, они се за ту сврху сматрају једним регионом.  ОПС заједно са другим ОПС-овима из тог региона подноси у року од шест месеци предлог за примену заједничке методологију за прорачун капацитета употребом приступа заснованог на токовима снага за временски период тржишта за дан унапред и унутардневно тржиште.</w:t>
      </w:r>
    </w:p>
    <w:p w14:paraId="471A60FE" w14:textId="033926A3" w:rsidR="00397D80" w:rsidRPr="00D21A29" w:rsidRDefault="00852B9A" w:rsidP="00B64AE8">
      <w:pPr>
        <w:spacing w:after="0"/>
        <w:ind w:firstLine="720"/>
        <w:jc w:val="both"/>
        <w:rPr>
          <w:rFonts w:ascii="Times New Roman" w:hAnsi="Times New Roman" w:cs="Times New Roman"/>
          <w:sz w:val="24"/>
          <w:szCs w:val="24"/>
          <w:lang w:val="sr-Cyrl-CS"/>
        </w:rPr>
      </w:pPr>
      <w:bookmarkStart w:id="6" w:name="_Hlk184655802"/>
      <w:r w:rsidRPr="00D21A29">
        <w:rPr>
          <w:rFonts w:ascii="Times New Roman" w:hAnsi="Times New Roman" w:cs="Times New Roman"/>
          <w:sz w:val="24"/>
          <w:szCs w:val="24"/>
          <w:lang w:val="sr-Cyrl-CS"/>
        </w:rPr>
        <w:t>Предлог из става</w:t>
      </w:r>
      <w:r w:rsidR="00397D80" w:rsidRPr="00D21A29">
        <w:rPr>
          <w:rFonts w:ascii="Times New Roman" w:hAnsi="Times New Roman" w:cs="Times New Roman"/>
          <w:sz w:val="24"/>
          <w:szCs w:val="24"/>
          <w:lang w:val="sr-Cyrl-CS"/>
        </w:rPr>
        <w:t xml:space="preserve"> 8. овог члана </w:t>
      </w:r>
      <w:r w:rsidRPr="00D21A29">
        <w:rPr>
          <w:rFonts w:ascii="Times New Roman" w:hAnsi="Times New Roman" w:cs="Times New Roman"/>
          <w:sz w:val="24"/>
          <w:szCs w:val="24"/>
          <w:lang w:val="sr-Cyrl-CS"/>
        </w:rPr>
        <w:t xml:space="preserve">садржи датум </w:t>
      </w:r>
      <w:r w:rsidR="00397D80" w:rsidRPr="00D21A29">
        <w:rPr>
          <w:rFonts w:ascii="Times New Roman" w:hAnsi="Times New Roman" w:cs="Times New Roman"/>
          <w:sz w:val="24"/>
          <w:szCs w:val="24"/>
          <w:lang w:val="sr-Cyrl-CS"/>
        </w:rPr>
        <w:t xml:space="preserve">почетка </w:t>
      </w:r>
      <w:r w:rsidRPr="00D21A29">
        <w:rPr>
          <w:rFonts w:ascii="Times New Roman" w:hAnsi="Times New Roman" w:cs="Times New Roman"/>
          <w:sz w:val="24"/>
          <w:szCs w:val="24"/>
          <w:lang w:val="sr-Cyrl-CS"/>
        </w:rPr>
        <w:t xml:space="preserve">примене заједничке методологије прорачуна капацитета за прекогранични пренос, који може бити најкасније 12 месеци након </w:t>
      </w:r>
      <w:r w:rsidR="00397D80" w:rsidRPr="00D21A29">
        <w:rPr>
          <w:rFonts w:ascii="Times New Roman" w:hAnsi="Times New Roman" w:cs="Times New Roman"/>
          <w:sz w:val="24"/>
          <w:szCs w:val="24"/>
          <w:lang w:val="sr-Cyrl-CS"/>
        </w:rPr>
        <w:t xml:space="preserve">почетка </w:t>
      </w:r>
      <w:r w:rsidRPr="00D21A29">
        <w:rPr>
          <w:rFonts w:ascii="Times New Roman" w:hAnsi="Times New Roman" w:cs="Times New Roman"/>
          <w:sz w:val="24"/>
          <w:szCs w:val="24"/>
          <w:lang w:val="sr-Cyrl-CS"/>
        </w:rPr>
        <w:t xml:space="preserve">примене приступа заснованог на токовима снага за временски период тржишта за дан унапред и 18 месеци за временски период унутардневног тржишта. </w:t>
      </w:r>
    </w:p>
    <w:p w14:paraId="4C4B3ED6" w14:textId="77777777" w:rsidR="00397D80" w:rsidRPr="00D21A29" w:rsidRDefault="00397D80" w:rsidP="00B64AE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w:t>
      </w:r>
      <w:r w:rsidR="00852B9A" w:rsidRPr="00D21A29">
        <w:rPr>
          <w:rFonts w:ascii="Times New Roman" w:hAnsi="Times New Roman" w:cs="Times New Roman"/>
          <w:sz w:val="24"/>
          <w:szCs w:val="24"/>
          <w:lang w:val="sr-Cyrl-CS"/>
        </w:rPr>
        <w:t>окови</w:t>
      </w:r>
      <w:r w:rsidRPr="00D21A29">
        <w:rPr>
          <w:rFonts w:ascii="Times New Roman" w:hAnsi="Times New Roman" w:cs="Times New Roman"/>
          <w:sz w:val="24"/>
          <w:szCs w:val="24"/>
          <w:lang w:val="sr-Cyrl-CS"/>
        </w:rPr>
        <w:t xml:space="preserve"> из става 9. овог члана </w:t>
      </w:r>
      <w:r w:rsidR="00852B9A" w:rsidRPr="00D21A29">
        <w:rPr>
          <w:rFonts w:ascii="Times New Roman" w:hAnsi="Times New Roman" w:cs="Times New Roman"/>
          <w:sz w:val="24"/>
          <w:szCs w:val="24"/>
          <w:lang w:val="sr-Cyrl-CS"/>
        </w:rPr>
        <w:t>могу се прилагодити у складу са ставом 6. овог члана.</w:t>
      </w:r>
    </w:p>
    <w:p w14:paraId="2412D41F" w14:textId="6D8285AC" w:rsidR="00852B9A" w:rsidRPr="00D21A29" w:rsidRDefault="0039102E" w:rsidP="00B64AE8">
      <w:pPr>
        <w:spacing w:after="0"/>
        <w:ind w:firstLine="720"/>
        <w:jc w:val="both"/>
        <w:rPr>
          <w:rFonts w:ascii="Times New Roman" w:hAnsi="Times New Roman" w:cs="Times New Roman"/>
          <w:sz w:val="24"/>
          <w:szCs w:val="24"/>
          <w:lang w:val="sr-Cyrl-CS"/>
        </w:rPr>
      </w:pPr>
      <w:bookmarkStart w:id="7" w:name="_Hlk184655262"/>
      <w:r w:rsidRPr="00D21A29">
        <w:rPr>
          <w:rFonts w:ascii="Times New Roman" w:hAnsi="Times New Roman" w:cs="Times New Roman"/>
          <w:sz w:val="24"/>
          <w:szCs w:val="24"/>
          <w:lang w:val="sr-Cyrl-CS"/>
        </w:rPr>
        <w:t xml:space="preserve">У случају да су у </w:t>
      </w:r>
      <w:r w:rsidR="00852B9A" w:rsidRPr="00D21A29">
        <w:rPr>
          <w:rFonts w:ascii="Times New Roman" w:hAnsi="Times New Roman" w:cs="Times New Roman"/>
          <w:sz w:val="24"/>
          <w:szCs w:val="24"/>
          <w:lang w:val="sr-Cyrl-CS"/>
        </w:rPr>
        <w:t>два региона за прорачун капацитета</w:t>
      </w:r>
      <w:r w:rsidRPr="00D21A29">
        <w:rPr>
          <w:rFonts w:ascii="Times New Roman" w:hAnsi="Times New Roman" w:cs="Times New Roman"/>
          <w:sz w:val="24"/>
          <w:szCs w:val="24"/>
          <w:lang w:val="sr-Cyrl-CS"/>
        </w:rPr>
        <w:t xml:space="preserve"> израђене методологије за прорачун капацитета и</w:t>
      </w:r>
      <w:r w:rsidR="00852B9A" w:rsidRPr="00D21A29">
        <w:rPr>
          <w:rFonts w:ascii="Times New Roman" w:hAnsi="Times New Roman" w:cs="Times New Roman"/>
          <w:sz w:val="24"/>
          <w:szCs w:val="24"/>
          <w:lang w:val="sr-Cyrl-CS"/>
        </w:rPr>
        <w:t xml:space="preserve"> започе</w:t>
      </w:r>
      <w:r w:rsidR="00753122" w:rsidRPr="00D21A29">
        <w:rPr>
          <w:rFonts w:ascii="Times New Roman" w:hAnsi="Times New Roman" w:cs="Times New Roman"/>
          <w:sz w:val="24"/>
          <w:szCs w:val="24"/>
          <w:lang w:val="sr-Cyrl-CS"/>
        </w:rPr>
        <w:t>т</w:t>
      </w:r>
      <w:r w:rsidR="00852B9A" w:rsidRPr="00D21A29">
        <w:rPr>
          <w:rFonts w:ascii="Times New Roman" w:hAnsi="Times New Roman" w:cs="Times New Roman"/>
          <w:sz w:val="24"/>
          <w:szCs w:val="24"/>
          <w:lang w:val="sr-Cyrl-CS"/>
        </w:rPr>
        <w:t xml:space="preserve"> развој заједничке методологије </w:t>
      </w:r>
      <w:r w:rsidR="00397D80" w:rsidRPr="00D21A29">
        <w:rPr>
          <w:rFonts w:ascii="Times New Roman" w:hAnsi="Times New Roman" w:cs="Times New Roman"/>
          <w:sz w:val="24"/>
          <w:szCs w:val="24"/>
          <w:lang w:val="sr-Cyrl-CS"/>
        </w:rPr>
        <w:t xml:space="preserve">прорачуна капацитета </w:t>
      </w:r>
      <w:r w:rsidRPr="00D21A29">
        <w:rPr>
          <w:rFonts w:ascii="Times New Roman" w:hAnsi="Times New Roman" w:cs="Times New Roman"/>
          <w:sz w:val="24"/>
          <w:szCs w:val="24"/>
          <w:lang w:val="sr-Cyrl-CS"/>
        </w:rPr>
        <w:t xml:space="preserve">те методологије </w:t>
      </w:r>
      <w:r w:rsidR="00753122" w:rsidRPr="00D21A29">
        <w:rPr>
          <w:rFonts w:ascii="Times New Roman" w:hAnsi="Times New Roman" w:cs="Times New Roman"/>
          <w:sz w:val="24"/>
          <w:szCs w:val="24"/>
          <w:lang w:val="sr-Cyrl-CS"/>
        </w:rPr>
        <w:t xml:space="preserve">за два региона </w:t>
      </w:r>
      <w:r w:rsidRPr="00D21A29">
        <w:rPr>
          <w:rFonts w:ascii="Times New Roman" w:hAnsi="Times New Roman" w:cs="Times New Roman"/>
          <w:sz w:val="24"/>
          <w:szCs w:val="24"/>
          <w:lang w:val="sr-Cyrl-CS"/>
        </w:rPr>
        <w:t xml:space="preserve">се могу </w:t>
      </w:r>
      <w:r w:rsidR="00852B9A" w:rsidRPr="00D21A29">
        <w:rPr>
          <w:rFonts w:ascii="Times New Roman" w:hAnsi="Times New Roman" w:cs="Times New Roman"/>
          <w:sz w:val="24"/>
          <w:szCs w:val="24"/>
          <w:lang w:val="sr-Cyrl-CS"/>
        </w:rPr>
        <w:t>примени</w:t>
      </w:r>
      <w:r w:rsidR="00397D80" w:rsidRPr="00D21A29">
        <w:rPr>
          <w:rFonts w:ascii="Times New Roman" w:hAnsi="Times New Roman" w:cs="Times New Roman"/>
          <w:sz w:val="24"/>
          <w:szCs w:val="24"/>
          <w:lang w:val="sr-Cyrl-CS"/>
        </w:rPr>
        <w:t>ти</w:t>
      </w:r>
      <w:r w:rsidR="00852B9A" w:rsidRPr="00D21A29">
        <w:rPr>
          <w:rFonts w:ascii="Times New Roman" w:hAnsi="Times New Roman" w:cs="Times New Roman"/>
          <w:sz w:val="24"/>
          <w:szCs w:val="24"/>
          <w:lang w:val="sr-Cyrl-CS"/>
        </w:rPr>
        <w:t xml:space="preserve"> пре </w:t>
      </w:r>
      <w:r w:rsidR="00397D80" w:rsidRPr="00D21A29">
        <w:rPr>
          <w:rFonts w:ascii="Times New Roman" w:hAnsi="Times New Roman" w:cs="Times New Roman"/>
          <w:sz w:val="24"/>
          <w:szCs w:val="24"/>
          <w:lang w:val="sr-Cyrl-CS"/>
        </w:rPr>
        <w:t>израде</w:t>
      </w:r>
      <w:r w:rsidR="00852B9A" w:rsidRPr="00D21A29">
        <w:rPr>
          <w:rFonts w:ascii="Times New Roman" w:hAnsi="Times New Roman" w:cs="Times New Roman"/>
          <w:sz w:val="24"/>
          <w:szCs w:val="24"/>
          <w:lang w:val="sr-Cyrl-CS"/>
        </w:rPr>
        <w:t xml:space="preserve"> заједничке методологије</w:t>
      </w:r>
      <w:r w:rsidR="00397D80" w:rsidRPr="00D21A29">
        <w:rPr>
          <w:rFonts w:ascii="Times New Roman" w:hAnsi="Times New Roman" w:cs="Times New Roman"/>
          <w:sz w:val="24"/>
          <w:szCs w:val="24"/>
          <w:lang w:val="sr-Cyrl-CS"/>
        </w:rPr>
        <w:t xml:space="preserve"> прорачун капацитета</w:t>
      </w:r>
      <w:r w:rsidR="00852B9A" w:rsidRPr="00D21A29">
        <w:rPr>
          <w:rFonts w:ascii="Times New Roman" w:hAnsi="Times New Roman" w:cs="Times New Roman"/>
          <w:sz w:val="24"/>
          <w:szCs w:val="24"/>
          <w:lang w:val="sr-Cyrl-CS"/>
        </w:rPr>
        <w:t xml:space="preserve"> са било којим другим регионом</w:t>
      </w:r>
      <w:r w:rsidR="00397D80" w:rsidRPr="00D21A29">
        <w:rPr>
          <w:rFonts w:ascii="Times New Roman" w:hAnsi="Times New Roman" w:cs="Times New Roman"/>
          <w:sz w:val="24"/>
          <w:szCs w:val="24"/>
          <w:lang w:val="sr-Cyrl-CS"/>
        </w:rPr>
        <w:t xml:space="preserve"> за прорачун капацитета</w:t>
      </w:r>
      <w:r w:rsidR="00852B9A" w:rsidRPr="00D21A29">
        <w:rPr>
          <w:rFonts w:ascii="Times New Roman" w:hAnsi="Times New Roman" w:cs="Times New Roman"/>
          <w:sz w:val="24"/>
          <w:szCs w:val="24"/>
          <w:lang w:val="sr-Cyrl-CS"/>
        </w:rPr>
        <w:t>.</w:t>
      </w:r>
    </w:p>
    <w:p w14:paraId="434EFF1C" w14:textId="77777777" w:rsidR="00B64AE8" w:rsidRPr="00D21A29" w:rsidRDefault="00B64AE8" w:rsidP="00B64AE8">
      <w:pPr>
        <w:spacing w:after="0"/>
        <w:ind w:firstLine="720"/>
        <w:jc w:val="both"/>
        <w:rPr>
          <w:rFonts w:ascii="Times New Roman" w:hAnsi="Times New Roman" w:cs="Times New Roman"/>
          <w:sz w:val="24"/>
          <w:szCs w:val="24"/>
          <w:lang w:val="sr-Cyrl-CS"/>
        </w:rPr>
      </w:pPr>
    </w:p>
    <w:bookmarkEnd w:id="6"/>
    <w:bookmarkEnd w:id="7"/>
    <w:p w14:paraId="343605B4" w14:textId="42E44C91" w:rsidR="00B64AE8" w:rsidRPr="00D21A29" w:rsidRDefault="00760D84" w:rsidP="001A094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Методологија прорачун</w:t>
      </w:r>
      <w:r w:rsidR="00321AD1" w:rsidRPr="00D21A29">
        <w:rPr>
          <w:rFonts w:ascii="Times New Roman" w:hAnsi="Times New Roman" w:cs="Times New Roman"/>
          <w:sz w:val="24"/>
          <w:szCs w:val="24"/>
          <w:lang w:val="sr-Cyrl-CS"/>
        </w:rPr>
        <w:t xml:space="preserve">а </w:t>
      </w:r>
      <w:r w:rsidRPr="00D21A29">
        <w:rPr>
          <w:rFonts w:ascii="Times New Roman" w:hAnsi="Times New Roman" w:cs="Times New Roman"/>
          <w:sz w:val="24"/>
          <w:szCs w:val="24"/>
          <w:lang w:val="sr-Cyrl-CS"/>
        </w:rPr>
        <w:t>капацитета</w:t>
      </w:r>
      <w:r w:rsidR="00321AD1" w:rsidRPr="00D21A29">
        <w:rPr>
          <w:rFonts w:ascii="Times New Roman" w:hAnsi="Times New Roman" w:cs="Times New Roman"/>
          <w:sz w:val="24"/>
          <w:szCs w:val="24"/>
          <w:lang w:val="sr-Cyrl-CS"/>
        </w:rPr>
        <w:t xml:space="preserve"> </w:t>
      </w:r>
    </w:p>
    <w:p w14:paraId="4C0CAA26" w14:textId="77777777" w:rsidR="00DC44E3" w:rsidRPr="00D21A29" w:rsidRDefault="00DC44E3"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16.</w:t>
      </w:r>
    </w:p>
    <w:p w14:paraId="2589AFDB" w14:textId="1BA228BA" w:rsidR="004B2D5D" w:rsidRPr="00D21A29" w:rsidRDefault="009973E6"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4B2D5D" w:rsidRPr="00D21A29">
        <w:rPr>
          <w:rFonts w:ascii="Times New Roman" w:hAnsi="Times New Roman" w:cs="Times New Roman"/>
          <w:sz w:val="24"/>
          <w:szCs w:val="24"/>
          <w:lang w:val="sr-Cyrl-CS"/>
        </w:rPr>
        <w:t xml:space="preserve">редлог заједничке методологије за прорачун капацитета за регион за прорачун капацитета </w:t>
      </w:r>
      <w:r w:rsidRPr="00D21A29">
        <w:rPr>
          <w:rFonts w:ascii="Times New Roman" w:hAnsi="Times New Roman" w:cs="Times New Roman"/>
          <w:sz w:val="24"/>
          <w:szCs w:val="24"/>
          <w:lang w:val="sr-Cyrl-CS"/>
        </w:rPr>
        <w:t xml:space="preserve">израђен </w:t>
      </w:r>
      <w:r w:rsidR="004B2D5D" w:rsidRPr="00D21A29">
        <w:rPr>
          <w:rFonts w:ascii="Times New Roman" w:hAnsi="Times New Roman" w:cs="Times New Roman"/>
          <w:sz w:val="24"/>
          <w:szCs w:val="24"/>
          <w:lang w:val="sr-Cyrl-CS"/>
        </w:rPr>
        <w:t>у складу са чланом 1</w:t>
      </w:r>
      <w:r w:rsidRPr="00D21A29">
        <w:rPr>
          <w:rFonts w:ascii="Times New Roman" w:hAnsi="Times New Roman" w:cs="Times New Roman"/>
          <w:sz w:val="24"/>
          <w:szCs w:val="24"/>
          <w:lang w:val="sr-Cyrl-CS"/>
        </w:rPr>
        <w:t>5</w:t>
      </w:r>
      <w:r w:rsidR="004B2D5D" w:rsidRPr="00D21A29">
        <w:rPr>
          <w:rFonts w:ascii="Times New Roman" w:hAnsi="Times New Roman" w:cs="Times New Roman"/>
          <w:sz w:val="24"/>
          <w:szCs w:val="24"/>
          <w:lang w:val="sr-Cyrl-CS"/>
        </w:rPr>
        <w:t xml:space="preserve">. став 2. ове уредбе, </w:t>
      </w:r>
      <w:r w:rsidRPr="00D21A29">
        <w:rPr>
          <w:rFonts w:ascii="Times New Roman" w:hAnsi="Times New Roman" w:cs="Times New Roman"/>
          <w:sz w:val="24"/>
          <w:szCs w:val="24"/>
          <w:lang w:val="sr-Cyrl-CS"/>
        </w:rPr>
        <w:t>садржи</w:t>
      </w:r>
      <w:r w:rsidR="004B2D5D" w:rsidRPr="00D21A29">
        <w:rPr>
          <w:rFonts w:ascii="Times New Roman" w:hAnsi="Times New Roman" w:cs="Times New Roman"/>
          <w:sz w:val="24"/>
          <w:szCs w:val="24"/>
          <w:lang w:val="sr-Cyrl-CS"/>
        </w:rPr>
        <w:t xml:space="preserve"> најмање следеће елементе за сваки период прорачуна капацитета: </w:t>
      </w:r>
    </w:p>
    <w:p w14:paraId="735067EE" w14:textId="58295437" w:rsidR="00A85087" w:rsidRPr="00D21A29" w:rsidRDefault="00760D84" w:rsidP="00091D04">
      <w:pPr>
        <w:pStyle w:val="ListParagraph"/>
        <w:numPr>
          <w:ilvl w:val="0"/>
          <w:numId w:val="39"/>
        </w:numPr>
        <w:spacing w:after="0"/>
        <w:ind w:left="0" w:firstLine="36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методологије за прорачун улазних података за прорачун капацитета, које укључују </w:t>
      </w:r>
      <w:r w:rsidR="0087763E" w:rsidRPr="00D21A29">
        <w:rPr>
          <w:rFonts w:ascii="Times New Roman" w:hAnsi="Times New Roman" w:cs="Times New Roman"/>
          <w:sz w:val="24"/>
          <w:szCs w:val="24"/>
          <w:lang w:val="sr-Cyrl-CS"/>
        </w:rPr>
        <w:t>след</w:t>
      </w:r>
      <w:r w:rsidRPr="00D21A29">
        <w:rPr>
          <w:rFonts w:ascii="Times New Roman" w:hAnsi="Times New Roman" w:cs="Times New Roman"/>
          <w:sz w:val="24"/>
          <w:szCs w:val="24"/>
          <w:lang w:val="sr-Cyrl-CS"/>
        </w:rPr>
        <w:t xml:space="preserve">еће: </w:t>
      </w:r>
    </w:p>
    <w:p w14:paraId="6EB016DC" w14:textId="42E45119" w:rsidR="00A85087" w:rsidRPr="00D21A29" w:rsidRDefault="00760D84" w:rsidP="00091D04">
      <w:pPr>
        <w:pStyle w:val="ListParagraph"/>
        <w:numPr>
          <w:ilvl w:val="0"/>
          <w:numId w:val="27"/>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методологију за одређивање </w:t>
      </w:r>
      <w:r w:rsidR="00E2585D" w:rsidRPr="00D21A29">
        <w:rPr>
          <w:rFonts w:ascii="Times New Roman" w:hAnsi="Times New Roman" w:cs="Times New Roman"/>
          <w:sz w:val="24"/>
          <w:szCs w:val="24"/>
          <w:lang w:val="sr-Cyrl-CS"/>
        </w:rPr>
        <w:t>маргине</w:t>
      </w:r>
      <w:r w:rsidRPr="00D21A29">
        <w:rPr>
          <w:rFonts w:ascii="Times New Roman" w:hAnsi="Times New Roman" w:cs="Times New Roman"/>
          <w:sz w:val="24"/>
          <w:szCs w:val="24"/>
          <w:lang w:val="sr-Cyrl-CS"/>
        </w:rPr>
        <w:t xml:space="preserve"> поузданости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9973E6" w:rsidRPr="00D21A29">
        <w:rPr>
          <w:rFonts w:ascii="Times New Roman" w:hAnsi="Times New Roman" w:cs="Times New Roman"/>
          <w:sz w:val="24"/>
          <w:szCs w:val="24"/>
          <w:lang w:val="sr-Cyrl-CS"/>
        </w:rPr>
        <w:t>17</w:t>
      </w:r>
      <w:r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7469EA6F" w14:textId="4C07FDAE" w:rsidR="00A85087" w:rsidRPr="00D21A29" w:rsidRDefault="0078325C" w:rsidP="00091D04">
      <w:pPr>
        <w:pStyle w:val="ListParagraph"/>
        <w:numPr>
          <w:ilvl w:val="0"/>
          <w:numId w:val="27"/>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w:t>
      </w:r>
      <w:r w:rsidR="00033EFC"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w:t>
      </w:r>
      <w:r w:rsidR="00760D84" w:rsidRPr="00D21A29">
        <w:rPr>
          <w:rFonts w:ascii="Times New Roman" w:hAnsi="Times New Roman" w:cs="Times New Roman"/>
          <w:sz w:val="24"/>
          <w:szCs w:val="24"/>
          <w:lang w:val="sr-Cyrl-CS"/>
        </w:rPr>
        <w:t xml:space="preserve">за одређивање </w:t>
      </w:r>
      <w:r w:rsidR="00C37E78" w:rsidRPr="00D21A29">
        <w:rPr>
          <w:rFonts w:ascii="Times New Roman" w:hAnsi="Times New Roman" w:cs="Times New Roman"/>
          <w:sz w:val="24"/>
          <w:szCs w:val="24"/>
          <w:lang w:val="sr-Cyrl-CS"/>
        </w:rPr>
        <w:t>границе сигурног рада система</w:t>
      </w:r>
      <w:r w:rsidR="00760D84" w:rsidRPr="00D21A29">
        <w:rPr>
          <w:rFonts w:ascii="Times New Roman" w:hAnsi="Times New Roman" w:cs="Times New Roman"/>
          <w:sz w:val="24"/>
          <w:szCs w:val="24"/>
          <w:lang w:val="sr-Cyrl-CS"/>
        </w:rPr>
        <w:t xml:space="preserve">, </w:t>
      </w:r>
      <w:r w:rsidR="00200054" w:rsidRPr="00D21A29">
        <w:rPr>
          <w:rFonts w:ascii="Times New Roman" w:hAnsi="Times New Roman" w:cs="Times New Roman"/>
          <w:sz w:val="24"/>
          <w:szCs w:val="24"/>
          <w:lang w:val="sr-Cyrl-CS"/>
        </w:rPr>
        <w:t xml:space="preserve">листу </w:t>
      </w:r>
      <w:r w:rsidR="004F7DA8" w:rsidRPr="00D21A29">
        <w:rPr>
          <w:rFonts w:ascii="Times New Roman" w:hAnsi="Times New Roman" w:cs="Times New Roman"/>
          <w:sz w:val="24"/>
          <w:szCs w:val="24"/>
          <w:lang w:val="sr-Cyrl-CS"/>
        </w:rPr>
        <w:t xml:space="preserve">разматраних </w:t>
      </w:r>
      <w:r w:rsidR="00200054" w:rsidRPr="00D21A29">
        <w:rPr>
          <w:rFonts w:ascii="Times New Roman" w:hAnsi="Times New Roman" w:cs="Times New Roman"/>
          <w:sz w:val="24"/>
          <w:szCs w:val="24"/>
          <w:lang w:val="sr-Cyrl-CS"/>
        </w:rPr>
        <w:t xml:space="preserve">испада </w:t>
      </w:r>
      <w:r w:rsidR="00760D84" w:rsidRPr="00D21A29">
        <w:rPr>
          <w:rFonts w:ascii="Times New Roman" w:hAnsi="Times New Roman" w:cs="Times New Roman"/>
          <w:sz w:val="24"/>
          <w:szCs w:val="24"/>
          <w:lang w:val="sr-Cyrl-CS"/>
        </w:rPr>
        <w:t xml:space="preserve">битних за прорачун капацитета и ограничења при </w:t>
      </w:r>
      <w:r w:rsidR="00847B4E" w:rsidRPr="00D21A29">
        <w:rPr>
          <w:rFonts w:ascii="Times New Roman" w:hAnsi="Times New Roman" w:cs="Times New Roman"/>
          <w:sz w:val="24"/>
          <w:szCs w:val="24"/>
          <w:lang w:val="sr-Cyrl-CS"/>
        </w:rPr>
        <w:t>расподел</w:t>
      </w:r>
      <w:r w:rsidR="00760D84" w:rsidRPr="00D21A29">
        <w:rPr>
          <w:rFonts w:ascii="Times New Roman" w:hAnsi="Times New Roman" w:cs="Times New Roman"/>
          <w:sz w:val="24"/>
          <w:szCs w:val="24"/>
          <w:lang w:val="sr-Cyrl-CS"/>
        </w:rPr>
        <w:t xml:space="preserve">и који се могу </w:t>
      </w:r>
      <w:r w:rsidR="006A1973" w:rsidRPr="00D21A29">
        <w:rPr>
          <w:rFonts w:ascii="Times New Roman" w:hAnsi="Times New Roman" w:cs="Times New Roman"/>
          <w:sz w:val="24"/>
          <w:szCs w:val="24"/>
          <w:lang w:val="sr-Cyrl-CS"/>
        </w:rPr>
        <w:t>примењ</w:t>
      </w:r>
      <w:r w:rsidR="00760D84" w:rsidRPr="00D21A29">
        <w:rPr>
          <w:rFonts w:ascii="Times New Roman" w:hAnsi="Times New Roman" w:cs="Times New Roman"/>
          <w:sz w:val="24"/>
          <w:szCs w:val="24"/>
          <w:lang w:val="sr-Cyrl-CS"/>
        </w:rPr>
        <w:t>ивати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60D84" w:rsidRPr="00D21A29">
        <w:rPr>
          <w:rFonts w:ascii="Times New Roman" w:hAnsi="Times New Roman" w:cs="Times New Roman"/>
          <w:sz w:val="24"/>
          <w:szCs w:val="24"/>
          <w:lang w:val="sr-Cyrl-CS"/>
        </w:rPr>
        <w:t xml:space="preserve"> </w:t>
      </w:r>
      <w:r w:rsidR="009973E6" w:rsidRPr="00D21A29">
        <w:rPr>
          <w:rFonts w:ascii="Times New Roman" w:hAnsi="Times New Roman" w:cs="Times New Roman"/>
          <w:sz w:val="24"/>
          <w:szCs w:val="24"/>
          <w:lang w:val="sr-Cyrl-CS"/>
        </w:rPr>
        <w:t>18</w:t>
      </w:r>
      <w:r w:rsidR="00760D84"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r w:rsidR="00760D84" w:rsidRPr="00D21A29">
        <w:rPr>
          <w:rFonts w:ascii="Times New Roman" w:hAnsi="Times New Roman" w:cs="Times New Roman"/>
          <w:sz w:val="24"/>
          <w:szCs w:val="24"/>
          <w:lang w:val="sr-Cyrl-CS"/>
        </w:rPr>
        <w:t xml:space="preserve">; </w:t>
      </w:r>
    </w:p>
    <w:p w14:paraId="1E538F8D" w14:textId="67A68DC7" w:rsidR="005007AB" w:rsidRPr="00D21A29" w:rsidRDefault="00760D84" w:rsidP="00091D04">
      <w:pPr>
        <w:pStyle w:val="ListParagraph"/>
        <w:numPr>
          <w:ilvl w:val="0"/>
          <w:numId w:val="27"/>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методологију за одређивање </w:t>
      </w:r>
      <w:r w:rsidR="005C06FF" w:rsidRPr="00D21A29">
        <w:rPr>
          <w:rFonts w:ascii="Times New Roman" w:hAnsi="Times New Roman" w:cs="Times New Roman"/>
          <w:sz w:val="24"/>
          <w:szCs w:val="24"/>
          <w:lang w:val="sr-Cyrl-CS"/>
        </w:rPr>
        <w:t xml:space="preserve">метода промене </w:t>
      </w:r>
      <w:r w:rsidRPr="00D21A29">
        <w:rPr>
          <w:rFonts w:ascii="Times New Roman" w:hAnsi="Times New Roman" w:cs="Times New Roman"/>
          <w:sz w:val="24"/>
          <w:szCs w:val="24"/>
          <w:lang w:val="sr-Cyrl-CS"/>
        </w:rPr>
        <w:t>производње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5C06FF" w:rsidRPr="00D21A29">
        <w:rPr>
          <w:rFonts w:ascii="Times New Roman" w:hAnsi="Times New Roman" w:cs="Times New Roman"/>
          <w:sz w:val="24"/>
          <w:szCs w:val="24"/>
          <w:lang w:val="sr-Cyrl-CS"/>
        </w:rPr>
        <w:t>19</w:t>
      </w:r>
      <w:r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06B6C501" w14:textId="53F0350D" w:rsidR="00A85087" w:rsidRPr="00D21A29" w:rsidRDefault="00091D04"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(4) </w:t>
      </w:r>
      <w:r w:rsidR="00760D84" w:rsidRPr="00D21A29">
        <w:rPr>
          <w:rFonts w:ascii="Times New Roman" w:hAnsi="Times New Roman" w:cs="Times New Roman"/>
          <w:sz w:val="24"/>
          <w:szCs w:val="24"/>
          <w:lang w:val="sr-Cyrl-CS"/>
        </w:rPr>
        <w:t xml:space="preserve">методологију за одређивање корективних </w:t>
      </w:r>
      <w:r w:rsidR="00BB1ACE" w:rsidRPr="00D21A29">
        <w:rPr>
          <w:rFonts w:ascii="Times New Roman" w:hAnsi="Times New Roman" w:cs="Times New Roman"/>
          <w:sz w:val="24"/>
          <w:szCs w:val="24"/>
          <w:lang w:val="sr-Cyrl-CS"/>
        </w:rPr>
        <w:t>мер</w:t>
      </w:r>
      <w:r w:rsidR="00760D84" w:rsidRPr="00D21A29">
        <w:rPr>
          <w:rFonts w:ascii="Times New Roman" w:hAnsi="Times New Roman" w:cs="Times New Roman"/>
          <w:sz w:val="24"/>
          <w:szCs w:val="24"/>
          <w:lang w:val="sr-Cyrl-CS"/>
        </w:rPr>
        <w:t>а које је потребно узети у обзир при прорачуну капацитета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60D84" w:rsidRPr="00D21A29">
        <w:rPr>
          <w:rFonts w:ascii="Times New Roman" w:hAnsi="Times New Roman" w:cs="Times New Roman"/>
          <w:sz w:val="24"/>
          <w:szCs w:val="24"/>
          <w:lang w:val="sr-Cyrl-CS"/>
        </w:rPr>
        <w:t xml:space="preserve"> </w:t>
      </w:r>
      <w:r w:rsidR="0078325C" w:rsidRPr="00D21A29">
        <w:rPr>
          <w:rFonts w:ascii="Times New Roman" w:hAnsi="Times New Roman" w:cs="Times New Roman"/>
          <w:sz w:val="24"/>
          <w:szCs w:val="24"/>
          <w:lang w:val="sr-Cyrl-CS"/>
        </w:rPr>
        <w:t>2</w:t>
      </w:r>
      <w:r w:rsidR="005C06FF" w:rsidRPr="00D21A29">
        <w:rPr>
          <w:rFonts w:ascii="Times New Roman" w:hAnsi="Times New Roman" w:cs="Times New Roman"/>
          <w:sz w:val="24"/>
          <w:szCs w:val="24"/>
          <w:lang w:val="sr-Cyrl-CS"/>
        </w:rPr>
        <w:t>0</w:t>
      </w:r>
      <w:r w:rsidR="00760D84"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r w:rsidR="00760D84" w:rsidRPr="00D21A29">
        <w:rPr>
          <w:rFonts w:ascii="Times New Roman" w:hAnsi="Times New Roman" w:cs="Times New Roman"/>
          <w:sz w:val="24"/>
          <w:szCs w:val="24"/>
          <w:lang w:val="sr-Cyrl-CS"/>
        </w:rPr>
        <w:t xml:space="preserve">; </w:t>
      </w:r>
    </w:p>
    <w:p w14:paraId="2CB0745B" w14:textId="0E1F20B6" w:rsidR="00A85087" w:rsidRPr="00D21A29" w:rsidRDefault="003F6FD0"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760D84" w:rsidRPr="00D21A29">
        <w:rPr>
          <w:rFonts w:ascii="Times New Roman" w:hAnsi="Times New Roman" w:cs="Times New Roman"/>
          <w:sz w:val="24"/>
          <w:szCs w:val="24"/>
          <w:lang w:val="sr-Cyrl-CS"/>
        </w:rPr>
        <w:t xml:space="preserve">) </w:t>
      </w:r>
      <w:r w:rsidR="00230EF6" w:rsidRPr="00D21A29">
        <w:rPr>
          <w:rFonts w:ascii="Times New Roman" w:hAnsi="Times New Roman" w:cs="Times New Roman"/>
          <w:sz w:val="24"/>
          <w:szCs w:val="24"/>
          <w:lang w:val="sr-Cyrl-CS"/>
        </w:rPr>
        <w:t>детаљан</w:t>
      </w:r>
      <w:r w:rsidR="00760D84" w:rsidRPr="00D21A29">
        <w:rPr>
          <w:rFonts w:ascii="Times New Roman" w:hAnsi="Times New Roman" w:cs="Times New Roman"/>
          <w:sz w:val="24"/>
          <w:szCs w:val="24"/>
          <w:lang w:val="sr-Cyrl-CS"/>
        </w:rPr>
        <w:t xml:space="preserve"> опис приступа прорачуну капацитета који укључују </w:t>
      </w:r>
      <w:r w:rsidR="0087763E" w:rsidRPr="00D21A29">
        <w:rPr>
          <w:rFonts w:ascii="Times New Roman" w:hAnsi="Times New Roman" w:cs="Times New Roman"/>
          <w:sz w:val="24"/>
          <w:szCs w:val="24"/>
          <w:lang w:val="sr-Cyrl-CS"/>
        </w:rPr>
        <w:t>след</w:t>
      </w:r>
      <w:r w:rsidR="00760D84" w:rsidRPr="00D21A29">
        <w:rPr>
          <w:rFonts w:ascii="Times New Roman" w:hAnsi="Times New Roman" w:cs="Times New Roman"/>
          <w:sz w:val="24"/>
          <w:szCs w:val="24"/>
          <w:lang w:val="sr-Cyrl-CS"/>
        </w:rPr>
        <w:t xml:space="preserve">еће: </w:t>
      </w:r>
    </w:p>
    <w:p w14:paraId="086C9B5B" w14:textId="77777777" w:rsidR="00A85087" w:rsidRPr="00D21A29" w:rsidRDefault="005007AB" w:rsidP="00091D04">
      <w:pPr>
        <w:pStyle w:val="ListParagraph"/>
        <w:numPr>
          <w:ilvl w:val="0"/>
          <w:numId w:val="41"/>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математички опис прим</w:t>
      </w:r>
      <w:r w:rsidR="00760D84" w:rsidRPr="00D21A29">
        <w:rPr>
          <w:rFonts w:ascii="Times New Roman" w:hAnsi="Times New Roman" w:cs="Times New Roman"/>
          <w:sz w:val="24"/>
          <w:szCs w:val="24"/>
          <w:lang w:val="sr-Cyrl-CS"/>
        </w:rPr>
        <w:t>ењеног приступа прорачуну капацитета</w:t>
      </w:r>
      <w:r w:rsidR="008005B0" w:rsidRPr="00D21A29">
        <w:rPr>
          <w:rFonts w:ascii="Times New Roman" w:hAnsi="Times New Roman" w:cs="Times New Roman"/>
          <w:sz w:val="24"/>
          <w:szCs w:val="24"/>
          <w:lang w:val="sr-Cyrl-CS"/>
        </w:rPr>
        <w:t xml:space="preserve"> са </w:t>
      </w:r>
      <w:r w:rsidR="00760D84" w:rsidRPr="00D21A29">
        <w:rPr>
          <w:rFonts w:ascii="Times New Roman" w:hAnsi="Times New Roman" w:cs="Times New Roman"/>
          <w:sz w:val="24"/>
          <w:szCs w:val="24"/>
          <w:lang w:val="sr-Cyrl-CS"/>
        </w:rPr>
        <w:t xml:space="preserve">различитим улазним подацима за прорачун капацитета; </w:t>
      </w:r>
    </w:p>
    <w:p w14:paraId="4990B2CC" w14:textId="11B0304D" w:rsidR="00A85087" w:rsidRPr="00D21A29" w:rsidRDefault="00760D84" w:rsidP="00C1143D">
      <w:pPr>
        <w:pStyle w:val="ListParagraph"/>
        <w:numPr>
          <w:ilvl w:val="0"/>
          <w:numId w:val="41"/>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правила </w:t>
      </w:r>
      <w:r w:rsidR="00033EFC" w:rsidRPr="00D21A29">
        <w:rPr>
          <w:rFonts w:ascii="Times New Roman" w:hAnsi="Times New Roman" w:cs="Times New Roman"/>
          <w:sz w:val="24"/>
          <w:szCs w:val="24"/>
          <w:lang w:val="sr-Cyrl-CS"/>
        </w:rPr>
        <w:t xml:space="preserve">за </w:t>
      </w:r>
      <w:r w:rsidR="00FD292A" w:rsidRPr="00D21A29">
        <w:rPr>
          <w:rFonts w:ascii="Times New Roman" w:hAnsi="Times New Roman" w:cs="Times New Roman"/>
          <w:sz w:val="24"/>
          <w:szCs w:val="24"/>
          <w:lang w:val="sr-Cyrl-CS"/>
        </w:rPr>
        <w:t>избег</w:t>
      </w:r>
      <w:r w:rsidRPr="00D21A29">
        <w:rPr>
          <w:rFonts w:ascii="Times New Roman" w:hAnsi="Times New Roman" w:cs="Times New Roman"/>
          <w:sz w:val="24"/>
          <w:szCs w:val="24"/>
          <w:lang w:val="sr-Cyrl-CS"/>
        </w:rPr>
        <w:t>авањ</w:t>
      </w:r>
      <w:r w:rsidR="00033EFC"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неоправдане дискриминације између </w:t>
      </w:r>
      <w:r w:rsidR="0095487D" w:rsidRPr="00D21A29">
        <w:rPr>
          <w:rFonts w:ascii="Times New Roman" w:hAnsi="Times New Roman" w:cs="Times New Roman"/>
          <w:sz w:val="24"/>
          <w:szCs w:val="24"/>
          <w:lang w:val="sr-Cyrl-CS"/>
        </w:rPr>
        <w:t>унутрашњих</w:t>
      </w:r>
      <w:r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и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између зона трговања ради </w:t>
      </w:r>
      <w:r w:rsidR="00230EF6" w:rsidRPr="00D21A29">
        <w:rPr>
          <w:rFonts w:ascii="Times New Roman" w:hAnsi="Times New Roman" w:cs="Times New Roman"/>
          <w:sz w:val="24"/>
          <w:szCs w:val="24"/>
          <w:lang w:val="sr-Cyrl-CS"/>
        </w:rPr>
        <w:t>постизања</w:t>
      </w:r>
      <w:r w:rsidRPr="00D21A29">
        <w:rPr>
          <w:rFonts w:ascii="Times New Roman" w:hAnsi="Times New Roman" w:cs="Times New Roman"/>
          <w:sz w:val="24"/>
          <w:szCs w:val="24"/>
          <w:lang w:val="sr-Cyrl-CS"/>
        </w:rPr>
        <w:t xml:space="preserve"> </w:t>
      </w:r>
      <w:r w:rsidR="009651E3" w:rsidRPr="00D21A29">
        <w:rPr>
          <w:rFonts w:ascii="Times New Roman" w:hAnsi="Times New Roman" w:cs="Times New Roman"/>
          <w:sz w:val="24"/>
          <w:szCs w:val="24"/>
          <w:lang w:val="sr-Cyrl-CS"/>
        </w:rPr>
        <w:t>усаглашеност</w:t>
      </w:r>
      <w:r w:rsidRPr="00D21A29">
        <w:rPr>
          <w:rFonts w:ascii="Times New Roman" w:hAnsi="Times New Roman" w:cs="Times New Roman"/>
          <w:sz w:val="24"/>
          <w:szCs w:val="24"/>
          <w:lang w:val="sr-Cyrl-CS"/>
        </w:rPr>
        <w:t>и</w:t>
      </w:r>
      <w:r w:rsidR="008005B0" w:rsidRPr="00D21A29">
        <w:rPr>
          <w:rFonts w:ascii="Times New Roman" w:hAnsi="Times New Roman" w:cs="Times New Roman"/>
          <w:sz w:val="24"/>
          <w:szCs w:val="24"/>
          <w:lang w:val="sr-Cyrl-CS"/>
        </w:rPr>
        <w:t xml:space="preserve"> са </w:t>
      </w:r>
      <w:r w:rsidR="0078325C" w:rsidRPr="00D21A29">
        <w:rPr>
          <w:rFonts w:ascii="Times New Roman" w:hAnsi="Times New Roman" w:cs="Times New Roman"/>
          <w:sz w:val="24"/>
          <w:szCs w:val="24"/>
          <w:lang w:val="sr-Cyrl-CS"/>
        </w:rPr>
        <w:t>општим принципима расподеле капацитета и управљања загушењем уређеним</w:t>
      </w:r>
      <w:r w:rsidR="009C1FAA" w:rsidRPr="00D21A29">
        <w:rPr>
          <w:rFonts w:ascii="Times New Roman" w:hAnsi="Times New Roman" w:cs="Times New Roman"/>
          <w:sz w:val="24"/>
          <w:szCs w:val="24"/>
          <w:lang w:val="sr-Cyrl-CS"/>
        </w:rPr>
        <w:t xml:space="preserve"> Законом и</w:t>
      </w:r>
      <w:r w:rsidR="0078325C" w:rsidRPr="00D21A29">
        <w:rPr>
          <w:rFonts w:ascii="Times New Roman" w:hAnsi="Times New Roman" w:cs="Times New Roman"/>
          <w:sz w:val="24"/>
          <w:szCs w:val="24"/>
          <w:lang w:val="sr-Cyrl-CS"/>
        </w:rPr>
        <w:t xml:space="preserve"> прописима који</w:t>
      </w:r>
      <w:r w:rsidR="009C1FAA" w:rsidRPr="00D21A29">
        <w:rPr>
          <w:rFonts w:ascii="Times New Roman" w:hAnsi="Times New Roman" w:cs="Times New Roman"/>
          <w:sz w:val="24"/>
          <w:szCs w:val="24"/>
          <w:lang w:val="sr-Cyrl-CS"/>
        </w:rPr>
        <w:t xml:space="preserve">м се </w:t>
      </w:r>
      <w:r w:rsidR="0078325C" w:rsidRPr="00D21A29">
        <w:rPr>
          <w:rFonts w:ascii="Times New Roman" w:hAnsi="Times New Roman" w:cs="Times New Roman"/>
          <w:sz w:val="24"/>
          <w:szCs w:val="24"/>
          <w:lang w:val="sr-Cyrl-CS"/>
        </w:rPr>
        <w:t xml:space="preserve">уређују </w:t>
      </w:r>
      <w:r w:rsidR="009C1FAA" w:rsidRPr="00D21A29">
        <w:rPr>
          <w:rFonts w:ascii="Times New Roman" w:hAnsi="Times New Roman" w:cs="Times New Roman"/>
          <w:sz w:val="24"/>
          <w:szCs w:val="24"/>
          <w:lang w:val="sr-Cyrl-CS"/>
        </w:rPr>
        <w:t>расподела прекограничних преносних капацитета</w:t>
      </w:r>
      <w:r w:rsidRPr="00D21A29">
        <w:rPr>
          <w:rFonts w:ascii="Times New Roman" w:hAnsi="Times New Roman" w:cs="Times New Roman"/>
          <w:sz w:val="24"/>
          <w:szCs w:val="24"/>
          <w:lang w:val="sr-Cyrl-CS"/>
        </w:rPr>
        <w:t xml:space="preserve">; </w:t>
      </w:r>
    </w:p>
    <w:p w14:paraId="4F28138D" w14:textId="222B98BF" w:rsidR="00A85087" w:rsidRPr="00D21A29" w:rsidRDefault="00760D84" w:rsidP="00C1143D">
      <w:pPr>
        <w:pStyle w:val="ListParagraph"/>
        <w:numPr>
          <w:ilvl w:val="0"/>
          <w:numId w:val="41"/>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према потреби, правила за узимање</w:t>
      </w:r>
      <w:r w:rsidR="004A48B5" w:rsidRPr="00D21A29">
        <w:rPr>
          <w:rFonts w:ascii="Times New Roman" w:hAnsi="Times New Roman" w:cs="Times New Roman"/>
          <w:sz w:val="24"/>
          <w:szCs w:val="24"/>
          <w:lang w:val="sr-Cyrl-CS"/>
        </w:rPr>
        <w:t xml:space="preserve"> у</w:t>
      </w:r>
      <w:r w:rsidRPr="00D21A29">
        <w:rPr>
          <w:rFonts w:ascii="Times New Roman" w:hAnsi="Times New Roman" w:cs="Times New Roman"/>
          <w:sz w:val="24"/>
          <w:szCs w:val="24"/>
          <w:lang w:val="sr-Cyrl-CS"/>
        </w:rPr>
        <w:t xml:space="preserve"> обзир претходно до</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 xml:space="preserve">еног </w:t>
      </w:r>
      <w:r w:rsidR="006A1973" w:rsidRPr="00D21A29">
        <w:rPr>
          <w:rFonts w:ascii="Times New Roman" w:hAnsi="Times New Roman" w:cs="Times New Roman"/>
          <w:sz w:val="24"/>
          <w:szCs w:val="24"/>
          <w:lang w:val="sr-Cyrl-CS"/>
        </w:rPr>
        <w:t>капацитет</w:t>
      </w:r>
      <w:r w:rsidR="004A48B5" w:rsidRPr="00D21A29">
        <w:rPr>
          <w:rFonts w:ascii="Times New Roman" w:hAnsi="Times New Roman" w:cs="Times New Roman"/>
          <w:sz w:val="24"/>
          <w:szCs w:val="24"/>
          <w:lang w:val="sr-Cyrl-CS"/>
        </w:rPr>
        <w:t xml:space="preserve"> између зона трговањ</w:t>
      </w:r>
      <w:r w:rsidR="006A1973"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p>
    <w:p w14:paraId="4F82E116" w14:textId="5585E681" w:rsidR="00A85087" w:rsidRPr="00D21A29" w:rsidRDefault="00760D84" w:rsidP="00C1143D">
      <w:pPr>
        <w:pStyle w:val="ListParagraph"/>
        <w:numPr>
          <w:ilvl w:val="0"/>
          <w:numId w:val="41"/>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правила </w:t>
      </w:r>
      <w:r w:rsidR="005007AB" w:rsidRPr="00D21A29">
        <w:rPr>
          <w:rFonts w:ascii="Times New Roman" w:hAnsi="Times New Roman" w:cs="Times New Roman"/>
          <w:sz w:val="24"/>
          <w:szCs w:val="24"/>
          <w:lang w:val="sr-Cyrl-CS"/>
        </w:rPr>
        <w:t>за прилагођавање</w:t>
      </w:r>
      <w:r w:rsidRPr="00D21A29">
        <w:rPr>
          <w:rFonts w:ascii="Times New Roman" w:hAnsi="Times New Roman" w:cs="Times New Roman"/>
          <w:sz w:val="24"/>
          <w:szCs w:val="24"/>
          <w:lang w:val="sr-Cyrl-CS"/>
        </w:rPr>
        <w:t xml:space="preserve"> токова снаг</w:t>
      </w:r>
      <w:r w:rsidR="005007A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на критичним елементима мреже или </w:t>
      </w:r>
      <w:r w:rsidR="004A48B5"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4A48B5" w:rsidRPr="00D21A29">
        <w:rPr>
          <w:rFonts w:ascii="Times New Roman" w:hAnsi="Times New Roman" w:cs="Times New Roman"/>
          <w:sz w:val="24"/>
          <w:szCs w:val="24"/>
          <w:lang w:val="sr-Cyrl-CS"/>
        </w:rPr>
        <w:t xml:space="preserve"> између зона трговања</w:t>
      </w:r>
      <w:r w:rsidR="006A197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због корективних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4A48B5" w:rsidRPr="00D21A29">
        <w:rPr>
          <w:rFonts w:ascii="Times New Roman" w:hAnsi="Times New Roman" w:cs="Times New Roman"/>
          <w:sz w:val="24"/>
          <w:szCs w:val="24"/>
          <w:lang w:val="sr-Cyrl-CS"/>
        </w:rPr>
        <w:t>19</w:t>
      </w:r>
      <w:r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6B01F32A" w14:textId="77777777" w:rsidR="00A85087" w:rsidRPr="00D21A29" w:rsidRDefault="00760D84" w:rsidP="00C1143D">
      <w:pPr>
        <w:pStyle w:val="ListParagraph"/>
        <w:numPr>
          <w:ilvl w:val="0"/>
          <w:numId w:val="41"/>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67764F" w:rsidRPr="00D21A29">
        <w:rPr>
          <w:rFonts w:ascii="Times New Roman" w:hAnsi="Times New Roman" w:cs="Times New Roman"/>
          <w:sz w:val="24"/>
          <w:szCs w:val="24"/>
          <w:lang w:val="sr-Cyrl-CS"/>
        </w:rPr>
        <w:t>приступ заснован на</w:t>
      </w:r>
      <w:r w:rsidRPr="00D21A29">
        <w:rPr>
          <w:rFonts w:ascii="Times New Roman" w:hAnsi="Times New Roman" w:cs="Times New Roman"/>
          <w:sz w:val="24"/>
          <w:szCs w:val="24"/>
          <w:lang w:val="sr-Cyrl-CS"/>
        </w:rPr>
        <w:t xml:space="preserve"> токовима снага, математички опис прорачуна коефи</w:t>
      </w:r>
      <w:r w:rsidR="00AC6910" w:rsidRPr="00D21A29">
        <w:rPr>
          <w:rFonts w:ascii="Times New Roman" w:hAnsi="Times New Roman" w:cs="Times New Roman"/>
          <w:sz w:val="24"/>
          <w:szCs w:val="24"/>
          <w:lang w:val="sr-Cyrl-CS"/>
        </w:rPr>
        <w:t>ц</w:t>
      </w:r>
      <w:r w:rsidR="005007AB" w:rsidRPr="00D21A29">
        <w:rPr>
          <w:rFonts w:ascii="Times New Roman" w:hAnsi="Times New Roman" w:cs="Times New Roman"/>
          <w:sz w:val="24"/>
          <w:szCs w:val="24"/>
          <w:lang w:val="sr-Cyrl-CS"/>
        </w:rPr>
        <w:t>иј</w:t>
      </w:r>
      <w:r w:rsidR="00AC6910" w:rsidRPr="00D21A29">
        <w:rPr>
          <w:rFonts w:ascii="Times New Roman" w:hAnsi="Times New Roman" w:cs="Times New Roman"/>
          <w:sz w:val="24"/>
          <w:szCs w:val="24"/>
          <w:lang w:val="sr-Cyrl-CS"/>
        </w:rPr>
        <w:t>ен</w:t>
      </w:r>
      <w:r w:rsidRPr="00D21A29">
        <w:rPr>
          <w:rFonts w:ascii="Times New Roman" w:hAnsi="Times New Roman" w:cs="Times New Roman"/>
          <w:sz w:val="24"/>
          <w:szCs w:val="24"/>
          <w:lang w:val="sr-Cyrl-CS"/>
        </w:rPr>
        <w:t xml:space="preserve">ата </w:t>
      </w:r>
      <w:r w:rsidR="00922645"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е токова снаг</w:t>
      </w:r>
      <w:r w:rsidR="005007A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и прорачуна расположивих граница критичних елемената мреже; </w:t>
      </w:r>
    </w:p>
    <w:p w14:paraId="44DA7ADC" w14:textId="454E398A" w:rsidR="00A85087" w:rsidRPr="00D21A29" w:rsidRDefault="00760D84" w:rsidP="00C1143D">
      <w:pPr>
        <w:pStyle w:val="ListParagraph"/>
        <w:numPr>
          <w:ilvl w:val="0"/>
          <w:numId w:val="41"/>
        </w:numPr>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67764F" w:rsidRPr="00D21A29">
        <w:rPr>
          <w:rFonts w:ascii="Times New Roman" w:hAnsi="Times New Roman" w:cs="Times New Roman"/>
          <w:sz w:val="24"/>
          <w:szCs w:val="24"/>
          <w:lang w:val="sr-Cyrl-CS"/>
        </w:rPr>
        <w:t>приступ заснован на</w:t>
      </w:r>
      <w:r w:rsidRPr="00D21A29">
        <w:rPr>
          <w:rFonts w:ascii="Times New Roman" w:hAnsi="Times New Roman" w:cs="Times New Roman"/>
          <w:sz w:val="24"/>
          <w:szCs w:val="24"/>
          <w:lang w:val="sr-Cyrl-CS"/>
        </w:rPr>
        <w:t xml:space="preserve"> </w:t>
      </w:r>
      <w:r w:rsidR="000F1F28" w:rsidRPr="00D21A29">
        <w:rPr>
          <w:rFonts w:ascii="Times New Roman" w:hAnsi="Times New Roman" w:cs="Times New Roman"/>
          <w:sz w:val="24"/>
          <w:szCs w:val="24"/>
          <w:lang w:val="sr-Cyrl-CS"/>
        </w:rPr>
        <w:t>коорди</w:t>
      </w:r>
      <w:r w:rsidR="000B2F1C" w:rsidRPr="00D21A29">
        <w:rPr>
          <w:rFonts w:ascii="Times New Roman" w:hAnsi="Times New Roman" w:cs="Times New Roman"/>
          <w:sz w:val="24"/>
          <w:szCs w:val="24"/>
          <w:lang w:val="sr-Cyrl-CS"/>
        </w:rPr>
        <w:t>ни</w:t>
      </w:r>
      <w:r w:rsidR="000F1F28" w:rsidRPr="00D21A29">
        <w:rPr>
          <w:rFonts w:ascii="Times New Roman" w:hAnsi="Times New Roman" w:cs="Times New Roman"/>
          <w:sz w:val="24"/>
          <w:szCs w:val="24"/>
          <w:lang w:val="sr-Cyrl-CS"/>
        </w:rPr>
        <w:t xml:space="preserve">саном нето </w:t>
      </w:r>
      <w:r w:rsidR="00AA60E5" w:rsidRPr="00D21A29">
        <w:rPr>
          <w:rFonts w:ascii="Times New Roman" w:hAnsi="Times New Roman" w:cs="Times New Roman"/>
          <w:sz w:val="24"/>
          <w:szCs w:val="24"/>
          <w:lang w:val="sr-Cyrl-CS"/>
        </w:rPr>
        <w:t>пренос</w:t>
      </w:r>
      <w:r w:rsidRPr="00D21A29">
        <w:rPr>
          <w:rFonts w:ascii="Times New Roman" w:hAnsi="Times New Roman" w:cs="Times New Roman"/>
          <w:sz w:val="24"/>
          <w:szCs w:val="24"/>
          <w:lang w:val="sr-Cyrl-CS"/>
        </w:rPr>
        <w:t>ном капа</w:t>
      </w:r>
      <w:r w:rsidR="00230EF6" w:rsidRPr="00D21A29">
        <w:rPr>
          <w:rFonts w:ascii="Times New Roman" w:hAnsi="Times New Roman" w:cs="Times New Roman"/>
          <w:sz w:val="24"/>
          <w:szCs w:val="24"/>
          <w:lang w:val="sr-Cyrl-CS"/>
        </w:rPr>
        <w:t>цитету, правила за прорачун</w:t>
      </w:r>
      <w:r w:rsidRPr="00D21A29">
        <w:rPr>
          <w:rFonts w:ascii="Times New Roman" w:hAnsi="Times New Roman" w:cs="Times New Roman"/>
          <w:sz w:val="24"/>
          <w:szCs w:val="24"/>
          <w:lang w:val="sr-Cyrl-CS"/>
        </w:rPr>
        <w:t xml:space="preserve"> </w:t>
      </w:r>
      <w:r w:rsidR="002E4603" w:rsidRPr="00D21A29">
        <w:rPr>
          <w:rFonts w:ascii="Times New Roman" w:hAnsi="Times New Roman" w:cs="Times New Roman"/>
          <w:sz w:val="24"/>
          <w:szCs w:val="24"/>
          <w:lang w:val="sr-Cyrl-CS"/>
        </w:rPr>
        <w:t xml:space="preserve">преносних </w:t>
      </w:r>
      <w:r w:rsidR="005A3059" w:rsidRPr="00D21A29">
        <w:rPr>
          <w:rFonts w:ascii="Times New Roman" w:hAnsi="Times New Roman" w:cs="Times New Roman"/>
          <w:sz w:val="24"/>
          <w:szCs w:val="24"/>
          <w:lang w:val="sr-Cyrl-CS"/>
        </w:rPr>
        <w:t>капацитета</w:t>
      </w:r>
      <w:r w:rsidR="002E4603"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укључујући правила за </w:t>
      </w:r>
      <w:r w:rsidR="00FD292A" w:rsidRPr="00D21A29">
        <w:rPr>
          <w:rFonts w:ascii="Times New Roman" w:hAnsi="Times New Roman" w:cs="Times New Roman"/>
          <w:sz w:val="24"/>
          <w:szCs w:val="24"/>
          <w:lang w:val="sr-Cyrl-CS"/>
        </w:rPr>
        <w:t>ефикасно</w:t>
      </w:r>
      <w:r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 xml:space="preserve">ење способности </w:t>
      </w:r>
      <w:r w:rsidR="00AA60E5" w:rsidRPr="00D21A29">
        <w:rPr>
          <w:rFonts w:ascii="Times New Roman" w:hAnsi="Times New Roman" w:cs="Times New Roman"/>
          <w:sz w:val="24"/>
          <w:szCs w:val="24"/>
          <w:lang w:val="sr-Cyrl-CS"/>
        </w:rPr>
        <w:t>пренос</w:t>
      </w:r>
      <w:r w:rsidRPr="00D21A29">
        <w:rPr>
          <w:rFonts w:ascii="Times New Roman" w:hAnsi="Times New Roman" w:cs="Times New Roman"/>
          <w:sz w:val="24"/>
          <w:szCs w:val="24"/>
          <w:lang w:val="sr-Cyrl-CS"/>
        </w:rPr>
        <w:t>а ток</w:t>
      </w:r>
      <w:r w:rsidR="005007AB" w:rsidRPr="00D21A29">
        <w:rPr>
          <w:rFonts w:ascii="Times New Roman" w:hAnsi="Times New Roman" w:cs="Times New Roman"/>
          <w:sz w:val="24"/>
          <w:szCs w:val="24"/>
          <w:lang w:val="sr-Cyrl-CS"/>
        </w:rPr>
        <w:t>ова</w:t>
      </w:r>
      <w:r w:rsidRPr="00D21A29">
        <w:rPr>
          <w:rFonts w:ascii="Times New Roman" w:hAnsi="Times New Roman" w:cs="Times New Roman"/>
          <w:sz w:val="24"/>
          <w:szCs w:val="24"/>
          <w:lang w:val="sr-Cyrl-CS"/>
        </w:rPr>
        <w:t xml:space="preserve"> снаг</w:t>
      </w:r>
      <w:r w:rsidR="005007A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критичних елемената мреже између различитих граница зоне трговања; </w:t>
      </w:r>
    </w:p>
    <w:p w14:paraId="0CA81348" w14:textId="05468FB5" w:rsidR="00A85087" w:rsidRPr="00D21A29" w:rsidRDefault="00BB1ACE" w:rsidP="00091D04">
      <w:pPr>
        <w:pStyle w:val="ListParagraph"/>
        <w:numPr>
          <w:ilvl w:val="0"/>
          <w:numId w:val="41"/>
        </w:numPr>
        <w:spacing w:after="0"/>
        <w:ind w:left="0"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када </w:t>
      </w:r>
      <w:r w:rsidR="00760D84" w:rsidRPr="00D21A29">
        <w:rPr>
          <w:rFonts w:ascii="Times New Roman" w:hAnsi="Times New Roman" w:cs="Times New Roman"/>
          <w:sz w:val="24"/>
          <w:szCs w:val="24"/>
          <w:lang w:val="sr-Cyrl-CS"/>
        </w:rPr>
        <w:t xml:space="preserve">на токове снаге на критичним елементима мреже </w:t>
      </w:r>
      <w:r w:rsidR="005007AB" w:rsidRPr="00D21A29">
        <w:rPr>
          <w:rFonts w:ascii="Times New Roman" w:hAnsi="Times New Roman" w:cs="Times New Roman"/>
          <w:sz w:val="24"/>
          <w:szCs w:val="24"/>
          <w:lang w:val="sr-Cyrl-CS"/>
        </w:rPr>
        <w:t>утич</w:t>
      </w:r>
      <w:r w:rsidR="00760D84" w:rsidRPr="00D21A29">
        <w:rPr>
          <w:rFonts w:ascii="Times New Roman" w:hAnsi="Times New Roman" w:cs="Times New Roman"/>
          <w:sz w:val="24"/>
          <w:szCs w:val="24"/>
          <w:lang w:val="sr-Cyrl-CS"/>
        </w:rPr>
        <w:t xml:space="preserve">у </w:t>
      </w:r>
      <w:r w:rsidR="00922645" w:rsidRPr="00D21A29">
        <w:rPr>
          <w:rFonts w:ascii="Times New Roman" w:hAnsi="Times New Roman" w:cs="Times New Roman"/>
          <w:sz w:val="24"/>
          <w:szCs w:val="24"/>
          <w:lang w:val="sr-Cyrl-CS"/>
        </w:rPr>
        <w:t>размен</w:t>
      </w:r>
      <w:r w:rsidR="00760D84" w:rsidRPr="00D21A29">
        <w:rPr>
          <w:rFonts w:ascii="Times New Roman" w:hAnsi="Times New Roman" w:cs="Times New Roman"/>
          <w:sz w:val="24"/>
          <w:szCs w:val="24"/>
          <w:lang w:val="sr-Cyrl-CS"/>
        </w:rPr>
        <w:t xml:space="preserve">е снаге између зона трговања у различитим </w:t>
      </w:r>
      <w:r w:rsidR="001F74F6" w:rsidRPr="00D21A29">
        <w:rPr>
          <w:rFonts w:ascii="Times New Roman" w:hAnsi="Times New Roman" w:cs="Times New Roman"/>
          <w:sz w:val="24"/>
          <w:szCs w:val="24"/>
          <w:lang w:val="sr-Cyrl-CS"/>
        </w:rPr>
        <w:t>регионима</w:t>
      </w:r>
      <w:r w:rsidR="00760D84" w:rsidRPr="00D21A29">
        <w:rPr>
          <w:rFonts w:ascii="Times New Roman" w:hAnsi="Times New Roman" w:cs="Times New Roman"/>
          <w:sz w:val="24"/>
          <w:szCs w:val="24"/>
          <w:lang w:val="sr-Cyrl-CS"/>
        </w:rPr>
        <w:t xml:space="preserve"> за прорачун капацитета, правила </w:t>
      </w:r>
      <w:r w:rsidR="005D0CF6" w:rsidRPr="00D21A29">
        <w:rPr>
          <w:rFonts w:ascii="Times New Roman" w:hAnsi="Times New Roman" w:cs="Times New Roman"/>
          <w:sz w:val="24"/>
          <w:szCs w:val="24"/>
          <w:lang w:val="sr-Cyrl-CS"/>
        </w:rPr>
        <w:t>дељ</w:t>
      </w:r>
      <w:r w:rsidR="00760D84" w:rsidRPr="00D21A29">
        <w:rPr>
          <w:rFonts w:ascii="Times New Roman" w:hAnsi="Times New Roman" w:cs="Times New Roman"/>
          <w:sz w:val="24"/>
          <w:szCs w:val="24"/>
          <w:lang w:val="sr-Cyrl-CS"/>
        </w:rPr>
        <w:t xml:space="preserve">ења способности </w:t>
      </w:r>
      <w:r w:rsidR="00AA60E5" w:rsidRPr="00D21A29">
        <w:rPr>
          <w:rFonts w:ascii="Times New Roman" w:hAnsi="Times New Roman" w:cs="Times New Roman"/>
          <w:sz w:val="24"/>
          <w:szCs w:val="24"/>
          <w:lang w:val="sr-Cyrl-CS"/>
        </w:rPr>
        <w:t>пренос</w:t>
      </w:r>
      <w:r w:rsidR="00760D84" w:rsidRPr="00D21A29">
        <w:rPr>
          <w:rFonts w:ascii="Times New Roman" w:hAnsi="Times New Roman" w:cs="Times New Roman"/>
          <w:sz w:val="24"/>
          <w:szCs w:val="24"/>
          <w:lang w:val="sr-Cyrl-CS"/>
        </w:rPr>
        <w:t>а ток</w:t>
      </w:r>
      <w:r w:rsidR="005007AB" w:rsidRPr="00D21A29">
        <w:rPr>
          <w:rFonts w:ascii="Times New Roman" w:hAnsi="Times New Roman" w:cs="Times New Roman"/>
          <w:sz w:val="24"/>
          <w:szCs w:val="24"/>
          <w:lang w:val="sr-Cyrl-CS"/>
        </w:rPr>
        <w:t>ов</w:t>
      </w:r>
      <w:r w:rsidR="00760D84" w:rsidRPr="00D21A29">
        <w:rPr>
          <w:rFonts w:ascii="Times New Roman" w:hAnsi="Times New Roman" w:cs="Times New Roman"/>
          <w:sz w:val="24"/>
          <w:szCs w:val="24"/>
          <w:lang w:val="sr-Cyrl-CS"/>
        </w:rPr>
        <w:t>а снаг</w:t>
      </w:r>
      <w:r w:rsidR="005007AB" w:rsidRPr="00D21A29">
        <w:rPr>
          <w:rFonts w:ascii="Times New Roman" w:hAnsi="Times New Roman" w:cs="Times New Roman"/>
          <w:sz w:val="24"/>
          <w:szCs w:val="24"/>
          <w:lang w:val="sr-Cyrl-CS"/>
        </w:rPr>
        <w:t>а</w:t>
      </w:r>
      <w:r w:rsidR="00760D84" w:rsidRPr="00D21A29">
        <w:rPr>
          <w:rFonts w:ascii="Times New Roman" w:hAnsi="Times New Roman" w:cs="Times New Roman"/>
          <w:sz w:val="24"/>
          <w:szCs w:val="24"/>
          <w:lang w:val="sr-Cyrl-CS"/>
        </w:rPr>
        <w:t xml:space="preserve"> критичних елемената мреже између различитих </w:t>
      </w:r>
      <w:r w:rsidR="00AA60E5" w:rsidRPr="00D21A29">
        <w:rPr>
          <w:rFonts w:ascii="Times New Roman" w:hAnsi="Times New Roman" w:cs="Times New Roman"/>
          <w:sz w:val="24"/>
          <w:szCs w:val="24"/>
          <w:lang w:val="sr-Cyrl-CS"/>
        </w:rPr>
        <w:t>регион</w:t>
      </w:r>
      <w:r w:rsidR="005007AB" w:rsidRPr="00D21A29">
        <w:rPr>
          <w:rFonts w:ascii="Times New Roman" w:hAnsi="Times New Roman" w:cs="Times New Roman"/>
          <w:sz w:val="24"/>
          <w:szCs w:val="24"/>
          <w:lang w:val="sr-Cyrl-CS"/>
        </w:rPr>
        <w:t>а</w:t>
      </w:r>
      <w:r w:rsidR="00760D84" w:rsidRPr="00D21A29">
        <w:rPr>
          <w:rFonts w:ascii="Times New Roman" w:hAnsi="Times New Roman" w:cs="Times New Roman"/>
          <w:sz w:val="24"/>
          <w:szCs w:val="24"/>
          <w:lang w:val="sr-Cyrl-CS"/>
        </w:rPr>
        <w:t xml:space="preserve"> за прорачун капацитета</w:t>
      </w:r>
      <w:r w:rsidR="005007AB" w:rsidRPr="00D21A29">
        <w:rPr>
          <w:rFonts w:ascii="Times New Roman" w:hAnsi="Times New Roman" w:cs="Times New Roman"/>
          <w:sz w:val="24"/>
          <w:szCs w:val="24"/>
          <w:lang w:val="sr-Cyrl-CS"/>
        </w:rPr>
        <w:t>,</w:t>
      </w:r>
      <w:r w:rsidR="00760D84" w:rsidRPr="00D21A29">
        <w:rPr>
          <w:rFonts w:ascii="Times New Roman" w:hAnsi="Times New Roman" w:cs="Times New Roman"/>
          <w:sz w:val="24"/>
          <w:szCs w:val="24"/>
          <w:lang w:val="sr-Cyrl-CS"/>
        </w:rPr>
        <w:t xml:space="preserve"> како би мрежа могла </w:t>
      </w:r>
      <w:r w:rsidR="005007AB" w:rsidRPr="00D21A29">
        <w:rPr>
          <w:rFonts w:ascii="Times New Roman" w:hAnsi="Times New Roman" w:cs="Times New Roman"/>
          <w:sz w:val="24"/>
          <w:szCs w:val="24"/>
          <w:lang w:val="sr-Cyrl-CS"/>
        </w:rPr>
        <w:t>да прихвати</w:t>
      </w:r>
      <w:r w:rsidR="00760D84" w:rsidRPr="00D21A29">
        <w:rPr>
          <w:rFonts w:ascii="Times New Roman" w:hAnsi="Times New Roman" w:cs="Times New Roman"/>
          <w:sz w:val="24"/>
          <w:szCs w:val="24"/>
          <w:lang w:val="sr-Cyrl-CS"/>
        </w:rPr>
        <w:t xml:space="preserve"> те токове</w:t>
      </w:r>
      <w:r w:rsidR="00C1143D" w:rsidRPr="00D21A29">
        <w:rPr>
          <w:rFonts w:ascii="Times New Roman" w:hAnsi="Times New Roman" w:cs="Times New Roman"/>
          <w:sz w:val="24"/>
          <w:szCs w:val="24"/>
          <w:lang w:val="sr-Cyrl-CS"/>
        </w:rPr>
        <w:t>;</w:t>
      </w:r>
    </w:p>
    <w:p w14:paraId="26F85DF7" w14:textId="0CE8CE2A" w:rsidR="00354489" w:rsidRPr="00D21A29" w:rsidRDefault="003F6FD0"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760D84" w:rsidRPr="00D21A29">
        <w:rPr>
          <w:rFonts w:ascii="Times New Roman" w:hAnsi="Times New Roman" w:cs="Times New Roman"/>
          <w:sz w:val="24"/>
          <w:szCs w:val="24"/>
          <w:lang w:val="sr-Cyrl-CS"/>
        </w:rPr>
        <w:t xml:space="preserve"> методологију за потврђивање </w:t>
      </w:r>
      <w:r w:rsidR="002E4603"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2E4603" w:rsidRPr="00D21A29">
        <w:rPr>
          <w:rFonts w:ascii="Times New Roman" w:hAnsi="Times New Roman" w:cs="Times New Roman"/>
          <w:sz w:val="24"/>
          <w:szCs w:val="24"/>
          <w:lang w:val="sr-Cyrl-CS"/>
        </w:rPr>
        <w:t xml:space="preserve"> између зона трговања</w:t>
      </w:r>
      <w:r w:rsidR="006A1973" w:rsidRPr="00D21A29">
        <w:rPr>
          <w:rFonts w:ascii="Times New Roman" w:hAnsi="Times New Roman" w:cs="Times New Roman"/>
          <w:sz w:val="24"/>
          <w:szCs w:val="24"/>
          <w:lang w:val="sr-Cyrl-CS"/>
        </w:rPr>
        <w:t xml:space="preserve"> </w:t>
      </w:r>
      <w:r w:rsidR="00760D84"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60D84" w:rsidRPr="00D21A29">
        <w:rPr>
          <w:rFonts w:ascii="Times New Roman" w:hAnsi="Times New Roman" w:cs="Times New Roman"/>
          <w:sz w:val="24"/>
          <w:szCs w:val="24"/>
          <w:lang w:val="sr-Cyrl-CS"/>
        </w:rPr>
        <w:t xml:space="preserve"> </w:t>
      </w:r>
      <w:r w:rsidR="000D02A6" w:rsidRPr="00D21A29">
        <w:rPr>
          <w:rFonts w:ascii="Times New Roman" w:hAnsi="Times New Roman" w:cs="Times New Roman"/>
          <w:sz w:val="24"/>
          <w:szCs w:val="24"/>
          <w:lang w:val="sr-Cyrl-CS"/>
        </w:rPr>
        <w:t>2</w:t>
      </w:r>
      <w:r w:rsidR="002E4603" w:rsidRPr="00D21A29">
        <w:rPr>
          <w:rFonts w:ascii="Times New Roman" w:hAnsi="Times New Roman" w:cs="Times New Roman"/>
          <w:sz w:val="24"/>
          <w:szCs w:val="24"/>
          <w:lang w:val="sr-Cyrl-CS"/>
        </w:rPr>
        <w:t>1</w:t>
      </w:r>
      <w:r w:rsidR="00760D84" w:rsidRPr="00D21A29">
        <w:rPr>
          <w:rFonts w:ascii="Times New Roman" w:hAnsi="Times New Roman" w:cs="Times New Roman"/>
          <w:sz w:val="24"/>
          <w:szCs w:val="24"/>
          <w:lang w:val="sr-Cyrl-CS"/>
        </w:rPr>
        <w:t>.</w:t>
      </w:r>
      <w:r w:rsidR="00B22DF3" w:rsidRPr="00D21A29">
        <w:rPr>
          <w:rFonts w:ascii="Times New Roman" w:hAnsi="Times New Roman" w:cs="Times New Roman"/>
          <w:sz w:val="24"/>
          <w:szCs w:val="24"/>
          <w:lang w:val="sr-Cyrl-CS"/>
        </w:rPr>
        <w:t xml:space="preserve"> ове уредбе.</w:t>
      </w:r>
    </w:p>
    <w:p w14:paraId="21399809" w14:textId="3DD3E775" w:rsidR="00A85087" w:rsidRPr="00D21A29" w:rsidRDefault="00F02577"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 унутардневн</w:t>
      </w:r>
      <w:r w:rsidR="005007AB"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0B2F1C" w:rsidRPr="00D21A29">
        <w:rPr>
          <w:rFonts w:ascii="Times New Roman" w:hAnsi="Times New Roman" w:cs="Times New Roman"/>
          <w:sz w:val="24"/>
          <w:szCs w:val="24"/>
          <w:lang w:val="sr-Cyrl-CS"/>
        </w:rPr>
        <w:t xml:space="preserve">временски </w:t>
      </w:r>
      <w:r w:rsidR="004564A2" w:rsidRPr="00D21A29">
        <w:rPr>
          <w:rFonts w:ascii="Times New Roman" w:hAnsi="Times New Roman" w:cs="Times New Roman"/>
          <w:sz w:val="24"/>
          <w:szCs w:val="24"/>
          <w:lang w:val="sr-Cyrl-CS"/>
        </w:rPr>
        <w:t xml:space="preserve">период </w:t>
      </w:r>
      <w:r w:rsidRPr="00D21A29">
        <w:rPr>
          <w:rFonts w:ascii="Times New Roman" w:hAnsi="Times New Roman" w:cs="Times New Roman"/>
          <w:sz w:val="24"/>
          <w:szCs w:val="24"/>
          <w:lang w:val="sr-Cyrl-CS"/>
        </w:rPr>
        <w:t>прорачуна капацитета, методологиј</w:t>
      </w:r>
      <w:r w:rsidR="004564A2"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5007AB" w:rsidRPr="00D21A29">
        <w:rPr>
          <w:rFonts w:ascii="Times New Roman" w:hAnsi="Times New Roman" w:cs="Times New Roman"/>
          <w:sz w:val="24"/>
          <w:szCs w:val="24"/>
          <w:lang w:val="sr-Cyrl-CS"/>
        </w:rPr>
        <w:t>за прорачун</w:t>
      </w:r>
      <w:r w:rsidRPr="00D21A29">
        <w:rPr>
          <w:rFonts w:ascii="Times New Roman" w:hAnsi="Times New Roman" w:cs="Times New Roman"/>
          <w:sz w:val="24"/>
          <w:szCs w:val="24"/>
          <w:lang w:val="sr-Cyrl-CS"/>
        </w:rPr>
        <w:t xml:space="preserve"> капацитета </w:t>
      </w:r>
      <w:r w:rsidR="004564A2" w:rsidRPr="00D21A29">
        <w:rPr>
          <w:rFonts w:ascii="Times New Roman" w:hAnsi="Times New Roman" w:cs="Times New Roman"/>
          <w:sz w:val="24"/>
          <w:szCs w:val="24"/>
          <w:lang w:val="sr-Cyrl-CS"/>
        </w:rPr>
        <w:t xml:space="preserve">садржи и </w:t>
      </w:r>
      <w:r w:rsidRPr="00D21A29">
        <w:rPr>
          <w:rFonts w:ascii="Times New Roman" w:hAnsi="Times New Roman" w:cs="Times New Roman"/>
          <w:sz w:val="24"/>
          <w:szCs w:val="24"/>
          <w:lang w:val="sr-Cyrl-CS"/>
        </w:rPr>
        <w:t>учестал</w:t>
      </w:r>
      <w:r w:rsidR="005007AB" w:rsidRPr="00D21A29">
        <w:rPr>
          <w:rFonts w:ascii="Times New Roman" w:hAnsi="Times New Roman" w:cs="Times New Roman"/>
          <w:sz w:val="24"/>
          <w:szCs w:val="24"/>
          <w:lang w:val="sr-Cyrl-CS"/>
        </w:rPr>
        <w:t>ост којом ће се капацитет понов</w:t>
      </w:r>
      <w:r w:rsidRPr="00D21A29">
        <w:rPr>
          <w:rFonts w:ascii="Times New Roman" w:hAnsi="Times New Roman" w:cs="Times New Roman"/>
          <w:sz w:val="24"/>
          <w:szCs w:val="24"/>
          <w:lang w:val="sr-Cyrl-CS"/>
        </w:rPr>
        <w:t xml:space="preserve">о </w:t>
      </w:r>
      <w:r w:rsidR="005007AB" w:rsidRPr="00D21A29">
        <w:rPr>
          <w:rFonts w:ascii="Times New Roman" w:hAnsi="Times New Roman" w:cs="Times New Roman"/>
          <w:sz w:val="24"/>
          <w:szCs w:val="24"/>
          <w:lang w:val="sr-Cyrl-CS"/>
        </w:rPr>
        <w:t>пр</w:t>
      </w:r>
      <w:r w:rsidR="006A1973" w:rsidRPr="00D21A29">
        <w:rPr>
          <w:rFonts w:ascii="Times New Roman" w:hAnsi="Times New Roman" w:cs="Times New Roman"/>
          <w:sz w:val="24"/>
          <w:szCs w:val="24"/>
          <w:lang w:val="sr-Cyrl-CS"/>
        </w:rPr>
        <w:t>оцењив</w:t>
      </w:r>
      <w:r w:rsidRPr="00D21A29">
        <w:rPr>
          <w:rFonts w:ascii="Times New Roman" w:hAnsi="Times New Roman" w:cs="Times New Roman"/>
          <w:sz w:val="24"/>
          <w:szCs w:val="24"/>
          <w:lang w:val="sr-Cyrl-CS"/>
        </w:rPr>
        <w:t>ати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1</w:t>
      </w:r>
      <w:r w:rsidR="004564A2"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w:t>
      </w:r>
      <w:r w:rsidR="005007AB"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w:t>
      </w:r>
      <w:r w:rsidR="004564A2"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xml:space="preserve">. </w:t>
      </w:r>
      <w:r w:rsidR="00B22DF3" w:rsidRPr="00D21A29">
        <w:rPr>
          <w:rFonts w:ascii="Times New Roman" w:hAnsi="Times New Roman" w:cs="Times New Roman"/>
          <w:sz w:val="24"/>
          <w:szCs w:val="24"/>
          <w:lang w:val="sr-Cyrl-CS"/>
        </w:rPr>
        <w:t xml:space="preserve">ове уредбе, </w:t>
      </w:r>
      <w:r w:rsidRPr="00D21A29">
        <w:rPr>
          <w:rFonts w:ascii="Times New Roman" w:hAnsi="Times New Roman" w:cs="Times New Roman"/>
          <w:sz w:val="24"/>
          <w:szCs w:val="24"/>
          <w:lang w:val="sr-Cyrl-CS"/>
        </w:rPr>
        <w:t xml:space="preserve">уз навођење разлога за одабрану учесталост. </w:t>
      </w:r>
    </w:p>
    <w:p w14:paraId="398A59CD" w14:textId="5F48981B" w:rsidR="00A85087" w:rsidRPr="00D21A29" w:rsidRDefault="00F02577"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w:t>
      </w:r>
      <w:r w:rsidR="000B2F1C" w:rsidRPr="00D21A29">
        <w:rPr>
          <w:rFonts w:ascii="Times New Roman" w:hAnsi="Times New Roman" w:cs="Times New Roman"/>
          <w:sz w:val="24"/>
          <w:szCs w:val="24"/>
          <w:lang w:val="sr-Cyrl-CS"/>
        </w:rPr>
        <w:t xml:space="preserve">за </w:t>
      </w:r>
      <w:r w:rsidRPr="00D21A29">
        <w:rPr>
          <w:rFonts w:ascii="Times New Roman" w:hAnsi="Times New Roman" w:cs="Times New Roman"/>
          <w:sz w:val="24"/>
          <w:szCs w:val="24"/>
          <w:lang w:val="sr-Cyrl-CS"/>
        </w:rPr>
        <w:t xml:space="preserve">прорачун капацитета </w:t>
      </w:r>
      <w:r w:rsidR="00093622" w:rsidRPr="00D21A29">
        <w:rPr>
          <w:rFonts w:ascii="Times New Roman" w:hAnsi="Times New Roman" w:cs="Times New Roman"/>
          <w:sz w:val="24"/>
          <w:szCs w:val="24"/>
          <w:lang w:val="sr-Cyrl-CS"/>
        </w:rPr>
        <w:t xml:space="preserve">садржи </w:t>
      </w:r>
      <w:r w:rsidR="000B2F1C" w:rsidRPr="00D21A29">
        <w:rPr>
          <w:rFonts w:ascii="Times New Roman" w:hAnsi="Times New Roman" w:cs="Times New Roman"/>
          <w:sz w:val="24"/>
          <w:szCs w:val="24"/>
          <w:lang w:val="sr-Cyrl-CS"/>
        </w:rPr>
        <w:t>резервн</w:t>
      </w:r>
      <w:r w:rsidR="00093622"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поступ</w:t>
      </w:r>
      <w:r w:rsidR="00093622"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к за случај да почетни прорачун капацитета не доводи </w:t>
      </w:r>
      <w:r w:rsidR="00093622" w:rsidRPr="00D21A29">
        <w:rPr>
          <w:rFonts w:ascii="Times New Roman" w:hAnsi="Times New Roman" w:cs="Times New Roman"/>
          <w:sz w:val="24"/>
          <w:szCs w:val="24"/>
          <w:lang w:val="sr-Cyrl-CS"/>
        </w:rPr>
        <w:t xml:space="preserve">до очекиваних </w:t>
      </w:r>
      <w:r w:rsidRPr="00D21A29">
        <w:rPr>
          <w:rFonts w:ascii="Times New Roman" w:hAnsi="Times New Roman" w:cs="Times New Roman"/>
          <w:sz w:val="24"/>
          <w:szCs w:val="24"/>
          <w:lang w:val="sr-Cyrl-CS"/>
        </w:rPr>
        <w:t>резултата.</w:t>
      </w:r>
    </w:p>
    <w:p w14:paraId="0BA3E0B9" w14:textId="0F82A5A5" w:rsidR="00A85087" w:rsidRPr="00D21A29" w:rsidRDefault="003F6FD0"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OПС </w:t>
      </w:r>
      <w:r w:rsidR="00813096" w:rsidRPr="00D21A29">
        <w:rPr>
          <w:rFonts w:ascii="Times New Roman" w:hAnsi="Times New Roman" w:cs="Times New Roman"/>
          <w:sz w:val="24"/>
          <w:szCs w:val="24"/>
          <w:lang w:val="sr-Cyrl-CS"/>
        </w:rPr>
        <w:t>у сарадњ</w:t>
      </w:r>
      <w:r w:rsidRPr="00D21A29">
        <w:rPr>
          <w:rFonts w:ascii="Times New Roman" w:hAnsi="Times New Roman" w:cs="Times New Roman"/>
          <w:sz w:val="24"/>
          <w:szCs w:val="24"/>
          <w:lang w:val="sr-Cyrl-CS"/>
        </w:rPr>
        <w:t>и</w:t>
      </w:r>
      <w:r w:rsidR="00813096" w:rsidRPr="00D21A29">
        <w:rPr>
          <w:rFonts w:ascii="Times New Roman" w:hAnsi="Times New Roman" w:cs="Times New Roman"/>
          <w:sz w:val="24"/>
          <w:szCs w:val="24"/>
          <w:lang w:val="sr-Cyrl-CS"/>
        </w:rPr>
        <w:t xml:space="preserve"> са</w:t>
      </w:r>
      <w:r w:rsidRPr="00D21A29">
        <w:rPr>
          <w:rFonts w:ascii="Times New Roman" w:hAnsi="Times New Roman" w:cs="Times New Roman"/>
          <w:sz w:val="24"/>
          <w:szCs w:val="24"/>
          <w:lang w:val="sr-Cyrl-CS"/>
        </w:rPr>
        <w:t xml:space="preserve"> други</w:t>
      </w:r>
      <w:r w:rsidR="00813096"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813096"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w:t>
      </w:r>
      <w:r w:rsidR="000F26D8" w:rsidRPr="00D21A29">
        <w:rPr>
          <w:rFonts w:ascii="Times New Roman" w:hAnsi="Times New Roman" w:cs="Times New Roman"/>
          <w:sz w:val="24"/>
          <w:szCs w:val="24"/>
          <w:lang w:val="sr-Cyrl-CS"/>
        </w:rPr>
        <w:t xml:space="preserve">у региону </w:t>
      </w:r>
      <w:r w:rsidR="00F02577" w:rsidRPr="00D21A29">
        <w:rPr>
          <w:rFonts w:ascii="Times New Roman" w:hAnsi="Times New Roman" w:cs="Times New Roman"/>
          <w:sz w:val="24"/>
          <w:szCs w:val="24"/>
          <w:lang w:val="sr-Cyrl-CS"/>
        </w:rPr>
        <w:t xml:space="preserve">за прорачун капацитета у највећој могућој </w:t>
      </w:r>
      <w:r w:rsidR="00BB1ACE" w:rsidRPr="00D21A29">
        <w:rPr>
          <w:rFonts w:ascii="Times New Roman" w:hAnsi="Times New Roman" w:cs="Times New Roman"/>
          <w:sz w:val="24"/>
          <w:szCs w:val="24"/>
          <w:lang w:val="sr-Cyrl-CS"/>
        </w:rPr>
        <w:t>мер</w:t>
      </w:r>
      <w:r w:rsidR="00F02577" w:rsidRPr="00D21A29">
        <w:rPr>
          <w:rFonts w:ascii="Times New Roman" w:hAnsi="Times New Roman" w:cs="Times New Roman"/>
          <w:sz w:val="24"/>
          <w:szCs w:val="24"/>
          <w:lang w:val="sr-Cyrl-CS"/>
        </w:rPr>
        <w:t xml:space="preserve">и </w:t>
      </w:r>
      <w:r w:rsidR="006A1973" w:rsidRPr="00D21A29">
        <w:rPr>
          <w:rFonts w:ascii="Times New Roman" w:hAnsi="Times New Roman" w:cs="Times New Roman"/>
          <w:sz w:val="24"/>
          <w:szCs w:val="24"/>
          <w:lang w:val="sr-Cyrl-CS"/>
        </w:rPr>
        <w:t>примењ</w:t>
      </w:r>
      <w:r w:rsidR="00F02577" w:rsidRPr="00D21A29">
        <w:rPr>
          <w:rFonts w:ascii="Times New Roman" w:hAnsi="Times New Roman" w:cs="Times New Roman"/>
          <w:sz w:val="24"/>
          <w:szCs w:val="24"/>
          <w:lang w:val="sr-Cyrl-CS"/>
        </w:rPr>
        <w:t>уј</w:t>
      </w:r>
      <w:r w:rsidR="00813096" w:rsidRPr="00D21A29">
        <w:rPr>
          <w:rFonts w:ascii="Times New Roman" w:hAnsi="Times New Roman" w:cs="Times New Roman"/>
          <w:sz w:val="24"/>
          <w:szCs w:val="24"/>
          <w:lang w:val="sr-Cyrl-CS"/>
        </w:rPr>
        <w:t>е</w:t>
      </w:r>
      <w:r w:rsidR="00F02577" w:rsidRPr="00D21A29">
        <w:rPr>
          <w:rFonts w:ascii="Times New Roman" w:hAnsi="Times New Roman" w:cs="Times New Roman"/>
          <w:sz w:val="24"/>
          <w:szCs w:val="24"/>
          <w:lang w:val="sr-Cyrl-CS"/>
        </w:rPr>
        <w:t xml:space="preserve"> усклађене улазне податке за прорачун капацитета. </w:t>
      </w:r>
    </w:p>
    <w:p w14:paraId="221964B7" w14:textId="5A890EEE" w:rsidR="00091D04" w:rsidRPr="00D21A29" w:rsidRDefault="00091D04" w:rsidP="00091D04">
      <w:pPr>
        <w:spacing w:after="0"/>
        <w:ind w:firstLine="720"/>
        <w:jc w:val="both"/>
        <w:rPr>
          <w:rFonts w:ascii="Times New Roman" w:hAnsi="Times New Roman" w:cs="Times New Roman"/>
          <w:sz w:val="24"/>
          <w:szCs w:val="24"/>
          <w:lang w:val="sr-Cyrl-CS"/>
        </w:rPr>
      </w:pPr>
    </w:p>
    <w:p w14:paraId="7D9775CE" w14:textId="77777777" w:rsidR="00091D04" w:rsidRPr="00D21A29" w:rsidRDefault="00F02577"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за </w:t>
      </w:r>
      <w:r w:rsidR="00540617" w:rsidRPr="00D21A29">
        <w:rPr>
          <w:rFonts w:ascii="Times New Roman" w:hAnsi="Times New Roman" w:cs="Times New Roman"/>
          <w:sz w:val="24"/>
          <w:szCs w:val="24"/>
          <w:lang w:val="sr-Cyrl-CS"/>
        </w:rPr>
        <w:t xml:space="preserve">одређивање </w:t>
      </w:r>
      <w:r w:rsidR="00E2585D" w:rsidRPr="00D21A29">
        <w:rPr>
          <w:rFonts w:ascii="Times New Roman" w:hAnsi="Times New Roman" w:cs="Times New Roman"/>
          <w:sz w:val="24"/>
          <w:szCs w:val="24"/>
          <w:lang w:val="sr-Cyrl-CS"/>
        </w:rPr>
        <w:t>маргине</w:t>
      </w:r>
      <w:r w:rsidRPr="00D21A29">
        <w:rPr>
          <w:rFonts w:ascii="Times New Roman" w:hAnsi="Times New Roman" w:cs="Times New Roman"/>
          <w:sz w:val="24"/>
          <w:szCs w:val="24"/>
          <w:lang w:val="sr-Cyrl-CS"/>
        </w:rPr>
        <w:t xml:space="preserve"> поузданости</w:t>
      </w:r>
    </w:p>
    <w:p w14:paraId="46D4E364" w14:textId="77777777" w:rsidR="00091D04" w:rsidRPr="00D21A29" w:rsidRDefault="00091D04" w:rsidP="00091D04">
      <w:pPr>
        <w:spacing w:after="0"/>
        <w:jc w:val="center"/>
        <w:rPr>
          <w:rFonts w:ascii="Times New Roman" w:hAnsi="Times New Roman" w:cs="Times New Roman"/>
          <w:sz w:val="24"/>
          <w:szCs w:val="24"/>
          <w:lang w:val="sr-Cyrl-CS"/>
        </w:rPr>
      </w:pPr>
    </w:p>
    <w:p w14:paraId="1C2B768D" w14:textId="4A7FE18C" w:rsidR="00DC44E3" w:rsidRPr="00D21A29" w:rsidRDefault="00DC44E3"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17.</w:t>
      </w:r>
    </w:p>
    <w:p w14:paraId="26FC9765" w14:textId="77777777" w:rsidR="004C3508" w:rsidRPr="00D21A29" w:rsidRDefault="004C3508" w:rsidP="00091D04">
      <w:pPr>
        <w:spacing w:after="0"/>
        <w:jc w:val="center"/>
        <w:rPr>
          <w:rFonts w:ascii="Times New Roman" w:hAnsi="Times New Roman" w:cs="Times New Roman"/>
          <w:sz w:val="24"/>
          <w:szCs w:val="24"/>
          <w:lang w:val="sr-Cyrl-CS"/>
        </w:rPr>
      </w:pPr>
    </w:p>
    <w:p w14:paraId="30800177" w14:textId="4FB6FF6A" w:rsidR="00FE0EED" w:rsidRPr="00D21A29" w:rsidRDefault="00093622"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4B2D5D" w:rsidRPr="00D21A29">
        <w:rPr>
          <w:rFonts w:ascii="Times New Roman" w:hAnsi="Times New Roman" w:cs="Times New Roman"/>
          <w:sz w:val="24"/>
          <w:szCs w:val="24"/>
          <w:lang w:val="sr-Cyrl-CS"/>
        </w:rPr>
        <w:t xml:space="preserve">редлог заједничке методологије за прорачун капацитета </w:t>
      </w:r>
      <w:r w:rsidRPr="00D21A29">
        <w:rPr>
          <w:rFonts w:ascii="Times New Roman" w:hAnsi="Times New Roman" w:cs="Times New Roman"/>
          <w:sz w:val="24"/>
          <w:szCs w:val="24"/>
          <w:lang w:val="sr-Cyrl-CS"/>
        </w:rPr>
        <w:t>из члана 15. став 2. ове уредбе</w:t>
      </w:r>
      <w:r w:rsidR="004B2D5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садржи и </w:t>
      </w:r>
      <w:r w:rsidR="004B2D5D" w:rsidRPr="00D21A29">
        <w:rPr>
          <w:rFonts w:ascii="Times New Roman" w:hAnsi="Times New Roman" w:cs="Times New Roman"/>
          <w:sz w:val="24"/>
          <w:szCs w:val="24"/>
          <w:lang w:val="sr-Cyrl-CS"/>
        </w:rPr>
        <w:t xml:space="preserve">методологију за одређивање маргине поузданости која </w:t>
      </w:r>
      <w:r w:rsidRPr="00D21A29">
        <w:rPr>
          <w:rFonts w:ascii="Times New Roman" w:hAnsi="Times New Roman" w:cs="Times New Roman"/>
          <w:sz w:val="24"/>
          <w:szCs w:val="24"/>
          <w:lang w:val="sr-Cyrl-CS"/>
        </w:rPr>
        <w:t>предвиђа две фазе:</w:t>
      </w:r>
      <w:r w:rsidR="00F02577" w:rsidRPr="00D21A29">
        <w:rPr>
          <w:rFonts w:ascii="Times New Roman" w:hAnsi="Times New Roman" w:cs="Times New Roman"/>
          <w:sz w:val="24"/>
          <w:szCs w:val="24"/>
          <w:lang w:val="sr-Cyrl-CS"/>
        </w:rPr>
        <w:t xml:space="preserve"> </w:t>
      </w:r>
    </w:p>
    <w:p w14:paraId="6EC1627C" w14:textId="7B5F8262" w:rsidR="007B6A83" w:rsidRPr="00D21A29" w:rsidRDefault="00FE0EED" w:rsidP="00091D04">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1) </w:t>
      </w:r>
      <w:r w:rsidR="003F6FD0" w:rsidRPr="00D21A29">
        <w:rPr>
          <w:rFonts w:ascii="Times New Roman" w:hAnsi="Times New Roman" w:cs="Times New Roman"/>
          <w:sz w:val="24"/>
          <w:szCs w:val="24"/>
          <w:lang w:val="sr-Cyrl-CS"/>
        </w:rPr>
        <w:t xml:space="preserve">ОПС </w:t>
      </w:r>
      <w:r w:rsidR="00813096" w:rsidRPr="00D21A29">
        <w:rPr>
          <w:rFonts w:ascii="Times New Roman" w:hAnsi="Times New Roman" w:cs="Times New Roman"/>
          <w:sz w:val="24"/>
          <w:szCs w:val="24"/>
          <w:lang w:val="sr-Cyrl-CS"/>
        </w:rPr>
        <w:t>у сарадњи са другим</w:t>
      </w:r>
      <w:r w:rsidR="003F6FD0" w:rsidRPr="00D21A29">
        <w:rPr>
          <w:rFonts w:ascii="Times New Roman" w:hAnsi="Times New Roman" w:cs="Times New Roman"/>
          <w:sz w:val="24"/>
          <w:szCs w:val="24"/>
          <w:lang w:val="sr-Cyrl-CS"/>
        </w:rPr>
        <w:t xml:space="preserve"> ОПС-ови</w:t>
      </w:r>
      <w:r w:rsidR="00093622" w:rsidRPr="00D21A29">
        <w:rPr>
          <w:rFonts w:ascii="Times New Roman" w:hAnsi="Times New Roman" w:cs="Times New Roman"/>
          <w:sz w:val="24"/>
          <w:szCs w:val="24"/>
          <w:lang w:val="sr-Cyrl-CS"/>
        </w:rPr>
        <w:t>ма</w:t>
      </w:r>
      <w:r w:rsidR="00F02577" w:rsidRPr="00D21A29">
        <w:rPr>
          <w:rFonts w:ascii="Times New Roman" w:hAnsi="Times New Roman" w:cs="Times New Roman"/>
          <w:sz w:val="24"/>
          <w:szCs w:val="24"/>
          <w:lang w:val="sr-Cyrl-CS"/>
        </w:rPr>
        <w:t xml:space="preserve"> </w:t>
      </w:r>
      <w:r w:rsidR="00093622" w:rsidRPr="00D21A29">
        <w:rPr>
          <w:rFonts w:ascii="Times New Roman" w:hAnsi="Times New Roman" w:cs="Times New Roman"/>
          <w:sz w:val="24"/>
          <w:szCs w:val="24"/>
          <w:lang w:val="sr-Cyrl-CS"/>
        </w:rPr>
        <w:t>врш</w:t>
      </w:r>
      <w:r w:rsidR="00EB58D7" w:rsidRPr="00D21A29">
        <w:rPr>
          <w:rFonts w:ascii="Times New Roman" w:hAnsi="Times New Roman" w:cs="Times New Roman"/>
          <w:sz w:val="24"/>
          <w:szCs w:val="24"/>
          <w:lang w:val="sr-Cyrl-CS"/>
        </w:rPr>
        <w:t>и</w:t>
      </w:r>
      <w:r w:rsidR="00093622" w:rsidRPr="00D21A29">
        <w:rPr>
          <w:rFonts w:ascii="Times New Roman" w:hAnsi="Times New Roman" w:cs="Times New Roman"/>
          <w:sz w:val="24"/>
          <w:szCs w:val="24"/>
          <w:lang w:val="sr-Cyrl-CS"/>
        </w:rPr>
        <w:t xml:space="preserve"> </w:t>
      </w:r>
      <w:r w:rsidR="00F02577" w:rsidRPr="00D21A29">
        <w:rPr>
          <w:rFonts w:ascii="Times New Roman" w:hAnsi="Times New Roman" w:cs="Times New Roman"/>
          <w:sz w:val="24"/>
          <w:szCs w:val="24"/>
          <w:lang w:val="sr-Cyrl-CS"/>
        </w:rPr>
        <w:t>пр</w:t>
      </w:r>
      <w:r w:rsidR="00FD292A" w:rsidRPr="00D21A29">
        <w:rPr>
          <w:rFonts w:ascii="Times New Roman" w:hAnsi="Times New Roman" w:cs="Times New Roman"/>
          <w:sz w:val="24"/>
          <w:szCs w:val="24"/>
          <w:lang w:val="sr-Cyrl-CS"/>
        </w:rPr>
        <w:t>оце</w:t>
      </w:r>
      <w:r w:rsidR="00093622" w:rsidRPr="00D21A29">
        <w:rPr>
          <w:rFonts w:ascii="Times New Roman" w:hAnsi="Times New Roman" w:cs="Times New Roman"/>
          <w:sz w:val="24"/>
          <w:szCs w:val="24"/>
          <w:lang w:val="sr-Cyrl-CS"/>
        </w:rPr>
        <w:t>ну</w:t>
      </w:r>
      <w:r w:rsidR="00F02577"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расподел</w:t>
      </w:r>
      <w:r w:rsidR="00093622" w:rsidRPr="00D21A29">
        <w:rPr>
          <w:rFonts w:ascii="Times New Roman" w:hAnsi="Times New Roman" w:cs="Times New Roman"/>
          <w:sz w:val="24"/>
          <w:szCs w:val="24"/>
          <w:lang w:val="sr-Cyrl-CS"/>
        </w:rPr>
        <w:t>е</w:t>
      </w:r>
      <w:r w:rsidR="00F02577" w:rsidRPr="00D21A29">
        <w:rPr>
          <w:rFonts w:ascii="Times New Roman" w:hAnsi="Times New Roman" w:cs="Times New Roman"/>
          <w:sz w:val="24"/>
          <w:szCs w:val="24"/>
          <w:lang w:val="sr-Cyrl-CS"/>
        </w:rPr>
        <w:t xml:space="preserve"> </w:t>
      </w:r>
      <w:r w:rsidR="00073049" w:rsidRPr="00D21A29">
        <w:rPr>
          <w:rFonts w:ascii="Times New Roman" w:hAnsi="Times New Roman" w:cs="Times New Roman"/>
          <w:sz w:val="24"/>
          <w:szCs w:val="24"/>
          <w:lang w:val="sr-Cyrl-CS"/>
        </w:rPr>
        <w:t>вероватноће</w:t>
      </w:r>
      <w:r w:rsidR="00F02577" w:rsidRPr="00D21A29">
        <w:rPr>
          <w:rFonts w:ascii="Times New Roman" w:hAnsi="Times New Roman" w:cs="Times New Roman"/>
          <w:sz w:val="24"/>
          <w:szCs w:val="24"/>
          <w:lang w:val="sr-Cyrl-CS"/>
        </w:rPr>
        <w:t xml:space="preserve"> одступања између очекиваних токова снаг</w:t>
      </w:r>
      <w:r w:rsidR="00073049" w:rsidRPr="00D21A29">
        <w:rPr>
          <w:rFonts w:ascii="Times New Roman" w:hAnsi="Times New Roman" w:cs="Times New Roman"/>
          <w:sz w:val="24"/>
          <w:szCs w:val="24"/>
          <w:lang w:val="sr-Cyrl-CS"/>
        </w:rPr>
        <w:t>а</w:t>
      </w:r>
      <w:r w:rsidR="00F02577" w:rsidRPr="00D21A29">
        <w:rPr>
          <w:rFonts w:ascii="Times New Roman" w:hAnsi="Times New Roman" w:cs="Times New Roman"/>
          <w:sz w:val="24"/>
          <w:szCs w:val="24"/>
          <w:lang w:val="sr-Cyrl-CS"/>
        </w:rPr>
        <w:t xml:space="preserve"> </w:t>
      </w:r>
      <w:r w:rsidR="00093622" w:rsidRPr="00D21A29">
        <w:rPr>
          <w:rFonts w:ascii="Times New Roman" w:hAnsi="Times New Roman" w:cs="Times New Roman"/>
          <w:sz w:val="24"/>
          <w:szCs w:val="24"/>
          <w:lang w:val="sr-Cyrl-CS"/>
        </w:rPr>
        <w:t xml:space="preserve">приликом </w:t>
      </w:r>
      <w:r w:rsidR="00F02577" w:rsidRPr="00D21A29">
        <w:rPr>
          <w:rFonts w:ascii="Times New Roman" w:hAnsi="Times New Roman" w:cs="Times New Roman"/>
          <w:sz w:val="24"/>
          <w:szCs w:val="24"/>
          <w:lang w:val="sr-Cyrl-CS"/>
        </w:rPr>
        <w:t xml:space="preserve">прорачуна капацитета и остварених токова у </w:t>
      </w:r>
      <w:r w:rsidR="00073049" w:rsidRPr="00D21A29">
        <w:rPr>
          <w:rFonts w:ascii="Times New Roman" w:hAnsi="Times New Roman" w:cs="Times New Roman"/>
          <w:sz w:val="24"/>
          <w:szCs w:val="24"/>
          <w:lang w:val="sr-Cyrl-CS"/>
        </w:rPr>
        <w:t>реалном</w:t>
      </w:r>
      <w:r w:rsidR="00F02577" w:rsidRPr="00D21A29">
        <w:rPr>
          <w:rFonts w:ascii="Times New Roman" w:hAnsi="Times New Roman" w:cs="Times New Roman"/>
          <w:sz w:val="24"/>
          <w:szCs w:val="24"/>
          <w:lang w:val="sr-Cyrl-CS"/>
        </w:rPr>
        <w:t xml:space="preserve"> времену</w:t>
      </w:r>
      <w:r w:rsidR="007B6A83" w:rsidRPr="00D21A29">
        <w:rPr>
          <w:rFonts w:ascii="Times New Roman" w:hAnsi="Times New Roman" w:cs="Times New Roman"/>
          <w:sz w:val="24"/>
          <w:szCs w:val="24"/>
          <w:lang w:val="sr-Cyrl-CS"/>
        </w:rPr>
        <w:t>;</w:t>
      </w:r>
    </w:p>
    <w:p w14:paraId="61CBAE51" w14:textId="35611857" w:rsidR="00A85087" w:rsidRPr="00D21A29" w:rsidRDefault="00FE0EED" w:rsidP="00091D04">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2) </w:t>
      </w:r>
      <w:r w:rsidR="00F02577" w:rsidRPr="00D21A29">
        <w:rPr>
          <w:rFonts w:ascii="Times New Roman" w:hAnsi="Times New Roman" w:cs="Times New Roman"/>
          <w:sz w:val="24"/>
          <w:szCs w:val="24"/>
          <w:lang w:val="sr-Cyrl-CS"/>
        </w:rPr>
        <w:t xml:space="preserve">израчунава се </w:t>
      </w:r>
      <w:r w:rsidR="0013442C" w:rsidRPr="00D21A29">
        <w:rPr>
          <w:rFonts w:ascii="Times New Roman" w:hAnsi="Times New Roman" w:cs="Times New Roman"/>
          <w:sz w:val="24"/>
          <w:szCs w:val="24"/>
          <w:lang w:val="sr-Cyrl-CS"/>
        </w:rPr>
        <w:t>маргина</w:t>
      </w:r>
      <w:r w:rsidR="00F02577" w:rsidRPr="00D21A29">
        <w:rPr>
          <w:rFonts w:ascii="Times New Roman" w:hAnsi="Times New Roman" w:cs="Times New Roman"/>
          <w:sz w:val="24"/>
          <w:szCs w:val="24"/>
          <w:lang w:val="sr-Cyrl-CS"/>
        </w:rPr>
        <w:t xml:space="preserve"> поузданости извођењем </w:t>
      </w:r>
      <w:r w:rsidR="0067764F" w:rsidRPr="00D21A29">
        <w:rPr>
          <w:rFonts w:ascii="Times New Roman" w:hAnsi="Times New Roman" w:cs="Times New Roman"/>
          <w:sz w:val="24"/>
          <w:szCs w:val="24"/>
          <w:lang w:val="sr-Cyrl-CS"/>
        </w:rPr>
        <w:t>вред</w:t>
      </w:r>
      <w:r w:rsidR="00F02577" w:rsidRPr="00D21A29">
        <w:rPr>
          <w:rFonts w:ascii="Times New Roman" w:hAnsi="Times New Roman" w:cs="Times New Roman"/>
          <w:sz w:val="24"/>
          <w:szCs w:val="24"/>
          <w:lang w:val="sr-Cyrl-CS"/>
        </w:rPr>
        <w:t xml:space="preserve">ности из </w:t>
      </w:r>
      <w:r w:rsidR="00922645" w:rsidRPr="00D21A29">
        <w:rPr>
          <w:rFonts w:ascii="Times New Roman" w:hAnsi="Times New Roman" w:cs="Times New Roman"/>
          <w:sz w:val="24"/>
          <w:szCs w:val="24"/>
          <w:lang w:val="sr-Cyrl-CS"/>
        </w:rPr>
        <w:t>расподел</w:t>
      </w:r>
      <w:r w:rsidR="00F02577" w:rsidRPr="00D21A29">
        <w:rPr>
          <w:rFonts w:ascii="Times New Roman" w:hAnsi="Times New Roman" w:cs="Times New Roman"/>
          <w:sz w:val="24"/>
          <w:szCs w:val="24"/>
          <w:lang w:val="sr-Cyrl-CS"/>
        </w:rPr>
        <w:t xml:space="preserve">е </w:t>
      </w:r>
      <w:r w:rsidR="00073049" w:rsidRPr="00D21A29">
        <w:rPr>
          <w:rFonts w:ascii="Times New Roman" w:hAnsi="Times New Roman" w:cs="Times New Roman"/>
          <w:sz w:val="24"/>
          <w:szCs w:val="24"/>
          <w:lang w:val="sr-Cyrl-CS"/>
        </w:rPr>
        <w:t>вероватноће.</w:t>
      </w:r>
      <w:r w:rsidR="00F02577" w:rsidRPr="00D21A29">
        <w:rPr>
          <w:rFonts w:ascii="Times New Roman" w:hAnsi="Times New Roman" w:cs="Times New Roman"/>
          <w:sz w:val="24"/>
          <w:szCs w:val="24"/>
          <w:lang w:val="sr-Cyrl-CS"/>
        </w:rPr>
        <w:t xml:space="preserve"> </w:t>
      </w:r>
    </w:p>
    <w:p w14:paraId="695FD3D3" w14:textId="50C2F8C4" w:rsidR="00D703F0" w:rsidRPr="00D21A29" w:rsidRDefault="00D703F0" w:rsidP="00091D04">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Методологијом из става 1. овог члана </w:t>
      </w:r>
      <w:r w:rsidR="004B2D5D" w:rsidRPr="00D21A29">
        <w:rPr>
          <w:rFonts w:ascii="Times New Roman" w:hAnsi="Times New Roman" w:cs="Times New Roman"/>
          <w:sz w:val="24"/>
          <w:szCs w:val="24"/>
          <w:lang w:val="sr-Cyrl-CS"/>
        </w:rPr>
        <w:t>утврђује</w:t>
      </w:r>
      <w:r w:rsidRPr="00D21A29">
        <w:rPr>
          <w:rFonts w:ascii="Times New Roman" w:hAnsi="Times New Roman" w:cs="Times New Roman"/>
          <w:sz w:val="24"/>
          <w:szCs w:val="24"/>
          <w:lang w:val="sr-Cyrl-CS"/>
        </w:rPr>
        <w:t xml:space="preserve"> се</w:t>
      </w:r>
      <w:r w:rsidR="004B2D5D" w:rsidRPr="00D21A29">
        <w:rPr>
          <w:rFonts w:ascii="Times New Roman" w:hAnsi="Times New Roman" w:cs="Times New Roman"/>
          <w:sz w:val="24"/>
          <w:szCs w:val="24"/>
          <w:lang w:val="sr-Cyrl-CS"/>
        </w:rPr>
        <w:t xml:space="preserve"> принцип за израчунавање расподеле вероватноће одступања из става 1. тачка 1) овог члана и одређује које је неизвесности потребно узети у обзир при прорачуну</w:t>
      </w:r>
      <w:r w:rsidRPr="00D21A29">
        <w:rPr>
          <w:rFonts w:ascii="Times New Roman" w:hAnsi="Times New Roman" w:cs="Times New Roman"/>
          <w:sz w:val="24"/>
          <w:szCs w:val="24"/>
          <w:lang w:val="sr-Cyrl-CS"/>
        </w:rPr>
        <w:t>.</w:t>
      </w:r>
    </w:p>
    <w:p w14:paraId="77C4CBE2" w14:textId="126BE5A3" w:rsidR="004B2D5D" w:rsidRPr="00D21A29" w:rsidRDefault="00D703F0" w:rsidP="00091D04">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Приликом одређивања неизвесности из става 2. овог члана нарочито се </w:t>
      </w:r>
      <w:r w:rsidR="004B2D5D" w:rsidRPr="00D21A29">
        <w:rPr>
          <w:rFonts w:ascii="Times New Roman" w:hAnsi="Times New Roman" w:cs="Times New Roman"/>
          <w:sz w:val="24"/>
          <w:szCs w:val="24"/>
          <w:lang w:val="sr-Cyrl-CS"/>
        </w:rPr>
        <w:t>узимају</w:t>
      </w:r>
      <w:r w:rsidRPr="00D21A29">
        <w:rPr>
          <w:rFonts w:ascii="Times New Roman" w:hAnsi="Times New Roman" w:cs="Times New Roman"/>
          <w:sz w:val="24"/>
          <w:szCs w:val="24"/>
          <w:lang w:val="sr-Cyrl-CS"/>
        </w:rPr>
        <w:t xml:space="preserve"> </w:t>
      </w:r>
      <w:r w:rsidR="004B2D5D" w:rsidRPr="00D21A29">
        <w:rPr>
          <w:rFonts w:ascii="Times New Roman" w:hAnsi="Times New Roman" w:cs="Times New Roman"/>
          <w:sz w:val="24"/>
          <w:szCs w:val="24"/>
          <w:lang w:val="sr-Cyrl-CS"/>
        </w:rPr>
        <w:t xml:space="preserve">у обзир: </w:t>
      </w:r>
    </w:p>
    <w:p w14:paraId="2730DA4D" w14:textId="7039E2F5" w:rsidR="00A85087" w:rsidRPr="00D21A29" w:rsidRDefault="003F6FD0" w:rsidP="00091D04">
      <w:pPr>
        <w:spacing w:after="0" w:line="240" w:lineRule="auto"/>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F02577" w:rsidRPr="00D21A29">
        <w:rPr>
          <w:rFonts w:ascii="Times New Roman" w:hAnsi="Times New Roman" w:cs="Times New Roman"/>
          <w:sz w:val="24"/>
          <w:szCs w:val="24"/>
          <w:lang w:val="sr-Cyrl-CS"/>
        </w:rPr>
        <w:t xml:space="preserve">) </w:t>
      </w:r>
      <w:r w:rsidR="00173482" w:rsidRPr="00D21A29">
        <w:rPr>
          <w:rFonts w:ascii="Times New Roman" w:hAnsi="Times New Roman" w:cs="Times New Roman"/>
          <w:sz w:val="24"/>
          <w:szCs w:val="24"/>
          <w:lang w:val="sr-Cyrl-CS"/>
        </w:rPr>
        <w:t xml:space="preserve">нежељена </w:t>
      </w:r>
      <w:r w:rsidR="00F02577" w:rsidRPr="00D21A29">
        <w:rPr>
          <w:rFonts w:ascii="Times New Roman" w:hAnsi="Times New Roman" w:cs="Times New Roman"/>
          <w:sz w:val="24"/>
          <w:szCs w:val="24"/>
          <w:lang w:val="sr-Cyrl-CS"/>
        </w:rPr>
        <w:t xml:space="preserve">одступања физичких токова </w:t>
      </w:r>
      <w:r w:rsidR="00540617" w:rsidRPr="00D21A29">
        <w:rPr>
          <w:rFonts w:ascii="Times New Roman" w:hAnsi="Times New Roman" w:cs="Times New Roman"/>
          <w:sz w:val="24"/>
          <w:szCs w:val="24"/>
          <w:lang w:val="sr-Cyrl-CS"/>
        </w:rPr>
        <w:t>снага</w:t>
      </w:r>
      <w:r w:rsidR="00F02577" w:rsidRPr="00D21A29">
        <w:rPr>
          <w:rFonts w:ascii="Times New Roman" w:hAnsi="Times New Roman" w:cs="Times New Roman"/>
          <w:sz w:val="24"/>
          <w:szCs w:val="24"/>
          <w:lang w:val="sr-Cyrl-CS"/>
        </w:rPr>
        <w:t xml:space="preserve"> унутар </w:t>
      </w:r>
      <w:r w:rsidR="0031648B" w:rsidRPr="00D21A29">
        <w:rPr>
          <w:rFonts w:ascii="Times New Roman" w:hAnsi="Times New Roman" w:cs="Times New Roman"/>
          <w:sz w:val="24"/>
          <w:szCs w:val="24"/>
          <w:lang w:val="sr-Cyrl-CS"/>
        </w:rPr>
        <w:t>обрачунског</w:t>
      </w:r>
      <w:r w:rsidR="007B145E" w:rsidRPr="00D21A29">
        <w:rPr>
          <w:rFonts w:ascii="Times New Roman" w:hAnsi="Times New Roman" w:cs="Times New Roman"/>
          <w:sz w:val="24"/>
          <w:szCs w:val="24"/>
          <w:lang w:val="sr-Cyrl-CS"/>
        </w:rPr>
        <w:t xml:space="preserve"> интервал</w:t>
      </w:r>
      <w:r w:rsidR="00073049" w:rsidRPr="00D21A29">
        <w:rPr>
          <w:rFonts w:ascii="Times New Roman" w:hAnsi="Times New Roman" w:cs="Times New Roman"/>
          <w:sz w:val="24"/>
          <w:szCs w:val="24"/>
          <w:lang w:val="sr-Cyrl-CS"/>
        </w:rPr>
        <w:t>а</w:t>
      </w:r>
      <w:r w:rsidR="00F02577" w:rsidRPr="00D21A29">
        <w:rPr>
          <w:rFonts w:ascii="Times New Roman" w:hAnsi="Times New Roman" w:cs="Times New Roman"/>
          <w:sz w:val="24"/>
          <w:szCs w:val="24"/>
          <w:lang w:val="sr-Cyrl-CS"/>
        </w:rPr>
        <w:t xml:space="preserve"> изазвана прилаго</w:t>
      </w:r>
      <w:r w:rsidR="00073049" w:rsidRPr="00D21A29">
        <w:rPr>
          <w:rFonts w:ascii="Times New Roman" w:hAnsi="Times New Roman" w:cs="Times New Roman"/>
          <w:sz w:val="24"/>
          <w:szCs w:val="24"/>
          <w:lang w:val="sr-Cyrl-CS"/>
        </w:rPr>
        <w:t>ђ</w:t>
      </w:r>
      <w:r w:rsidR="00A278E2" w:rsidRPr="00D21A29">
        <w:rPr>
          <w:rFonts w:ascii="Times New Roman" w:hAnsi="Times New Roman" w:cs="Times New Roman"/>
          <w:sz w:val="24"/>
          <w:szCs w:val="24"/>
          <w:lang w:val="sr-Cyrl-CS"/>
        </w:rPr>
        <w:t>авањем</w:t>
      </w:r>
      <w:r w:rsidR="00F02577" w:rsidRPr="00D21A29">
        <w:rPr>
          <w:rFonts w:ascii="Times New Roman" w:hAnsi="Times New Roman" w:cs="Times New Roman"/>
          <w:sz w:val="24"/>
          <w:szCs w:val="24"/>
          <w:lang w:val="sr-Cyrl-CS"/>
        </w:rPr>
        <w:t xml:space="preserve"> токова </w:t>
      </w:r>
      <w:r w:rsidR="00540617" w:rsidRPr="00D21A29">
        <w:rPr>
          <w:rFonts w:ascii="Times New Roman" w:hAnsi="Times New Roman" w:cs="Times New Roman"/>
          <w:sz w:val="24"/>
          <w:szCs w:val="24"/>
          <w:lang w:val="sr-Cyrl-CS"/>
        </w:rPr>
        <w:t>снага</w:t>
      </w:r>
      <w:r w:rsidR="00F02577" w:rsidRPr="00D21A29">
        <w:rPr>
          <w:rFonts w:ascii="Times New Roman" w:hAnsi="Times New Roman" w:cs="Times New Roman"/>
          <w:sz w:val="24"/>
          <w:szCs w:val="24"/>
          <w:lang w:val="sr-Cyrl-CS"/>
        </w:rPr>
        <w:t xml:space="preserve"> унутар и између контролних </w:t>
      </w:r>
      <w:r w:rsidR="00AC6910" w:rsidRPr="00D21A29">
        <w:rPr>
          <w:rFonts w:ascii="Times New Roman" w:hAnsi="Times New Roman" w:cs="Times New Roman"/>
          <w:sz w:val="24"/>
          <w:szCs w:val="24"/>
          <w:lang w:val="sr-Cyrl-CS"/>
        </w:rPr>
        <w:t>области</w:t>
      </w:r>
      <w:r w:rsidR="00F02577" w:rsidRPr="00D21A29">
        <w:rPr>
          <w:rFonts w:ascii="Times New Roman" w:hAnsi="Times New Roman" w:cs="Times New Roman"/>
          <w:sz w:val="24"/>
          <w:szCs w:val="24"/>
          <w:lang w:val="sr-Cyrl-CS"/>
        </w:rPr>
        <w:t xml:space="preserve"> ради одржавања стабилне фреквенције; </w:t>
      </w:r>
    </w:p>
    <w:p w14:paraId="18339178" w14:textId="50555EBA" w:rsidR="00A85087" w:rsidRPr="00D21A29" w:rsidRDefault="003F6FD0" w:rsidP="00091D04">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F02577" w:rsidRPr="00D21A29">
        <w:rPr>
          <w:rFonts w:ascii="Times New Roman" w:hAnsi="Times New Roman" w:cs="Times New Roman"/>
          <w:sz w:val="24"/>
          <w:szCs w:val="24"/>
          <w:lang w:val="sr-Cyrl-CS"/>
        </w:rPr>
        <w:t>)</w:t>
      </w:r>
      <w:r w:rsidR="00073049" w:rsidRPr="00D21A29">
        <w:rPr>
          <w:rFonts w:ascii="Times New Roman" w:hAnsi="Times New Roman" w:cs="Times New Roman"/>
          <w:sz w:val="24"/>
          <w:szCs w:val="24"/>
          <w:lang w:val="sr-Cyrl-CS"/>
        </w:rPr>
        <w:t xml:space="preserve"> </w:t>
      </w:r>
      <w:r w:rsidR="001618F7" w:rsidRPr="00D21A29">
        <w:rPr>
          <w:rFonts w:ascii="Times New Roman" w:hAnsi="Times New Roman" w:cs="Times New Roman"/>
          <w:sz w:val="24"/>
          <w:szCs w:val="24"/>
          <w:lang w:val="sr-Cyrl-CS"/>
        </w:rPr>
        <w:t>неизвесности</w:t>
      </w:r>
      <w:r w:rsidR="00073049" w:rsidRPr="00D21A29">
        <w:rPr>
          <w:rFonts w:ascii="Times New Roman" w:hAnsi="Times New Roman" w:cs="Times New Roman"/>
          <w:sz w:val="24"/>
          <w:szCs w:val="24"/>
          <w:lang w:val="sr-Cyrl-CS"/>
        </w:rPr>
        <w:t xml:space="preserve"> које би могле да утичу</w:t>
      </w:r>
      <w:r w:rsidR="00F02577" w:rsidRPr="00D21A29">
        <w:rPr>
          <w:rFonts w:ascii="Times New Roman" w:hAnsi="Times New Roman" w:cs="Times New Roman"/>
          <w:sz w:val="24"/>
          <w:szCs w:val="24"/>
          <w:lang w:val="sr-Cyrl-CS"/>
        </w:rPr>
        <w:t xml:space="preserve"> на прорачун капацитета </w:t>
      </w:r>
      <w:r w:rsidR="008D485D" w:rsidRPr="00D21A29">
        <w:rPr>
          <w:rFonts w:ascii="Times New Roman" w:hAnsi="Times New Roman" w:cs="Times New Roman"/>
          <w:sz w:val="24"/>
          <w:szCs w:val="24"/>
          <w:lang w:val="sr-Cyrl-CS"/>
        </w:rPr>
        <w:t>а појављују се</w:t>
      </w:r>
      <w:r w:rsidR="00F02577" w:rsidRPr="00D21A29">
        <w:rPr>
          <w:rFonts w:ascii="Times New Roman" w:hAnsi="Times New Roman" w:cs="Times New Roman"/>
          <w:sz w:val="24"/>
          <w:szCs w:val="24"/>
          <w:lang w:val="sr-Cyrl-CS"/>
        </w:rPr>
        <w:t xml:space="preserve"> између </w:t>
      </w:r>
      <w:r w:rsidR="000D21BE" w:rsidRPr="00D21A29">
        <w:rPr>
          <w:rFonts w:ascii="Times New Roman" w:hAnsi="Times New Roman" w:cs="Times New Roman"/>
          <w:sz w:val="24"/>
          <w:szCs w:val="24"/>
          <w:lang w:val="sr-Cyrl-CS"/>
        </w:rPr>
        <w:t xml:space="preserve">временског </w:t>
      </w:r>
      <w:r w:rsidR="00422CB1" w:rsidRPr="00D21A29">
        <w:rPr>
          <w:rFonts w:ascii="Times New Roman" w:hAnsi="Times New Roman" w:cs="Times New Roman"/>
          <w:sz w:val="24"/>
          <w:szCs w:val="24"/>
          <w:lang w:val="sr-Cyrl-CS"/>
        </w:rPr>
        <w:t xml:space="preserve">периода </w:t>
      </w:r>
      <w:r w:rsidR="00F02577" w:rsidRPr="00D21A29">
        <w:rPr>
          <w:rFonts w:ascii="Times New Roman" w:hAnsi="Times New Roman" w:cs="Times New Roman"/>
          <w:sz w:val="24"/>
          <w:szCs w:val="24"/>
          <w:lang w:val="sr-Cyrl-CS"/>
        </w:rPr>
        <w:t xml:space="preserve">прорачуна капацитета и </w:t>
      </w:r>
      <w:r w:rsidR="00073049" w:rsidRPr="00D21A29">
        <w:rPr>
          <w:rFonts w:ascii="Times New Roman" w:hAnsi="Times New Roman" w:cs="Times New Roman"/>
          <w:sz w:val="24"/>
          <w:szCs w:val="24"/>
          <w:lang w:val="sr-Cyrl-CS"/>
        </w:rPr>
        <w:t>реалног времена</w:t>
      </w:r>
      <w:r w:rsidR="00F02577" w:rsidRPr="00D21A29">
        <w:rPr>
          <w:rFonts w:ascii="Times New Roman" w:hAnsi="Times New Roman" w:cs="Times New Roman"/>
          <w:sz w:val="24"/>
          <w:szCs w:val="24"/>
          <w:lang w:val="sr-Cyrl-CS"/>
        </w:rPr>
        <w:t xml:space="preserve">, за </w:t>
      </w:r>
      <w:r w:rsidR="00F55ED3" w:rsidRPr="00D21A29">
        <w:rPr>
          <w:rFonts w:ascii="Times New Roman" w:hAnsi="Times New Roman" w:cs="Times New Roman"/>
          <w:sz w:val="24"/>
          <w:szCs w:val="24"/>
          <w:lang w:val="sr-Cyrl-CS"/>
        </w:rPr>
        <w:t xml:space="preserve">одговарајући </w:t>
      </w:r>
      <w:r w:rsidR="00EB4E8F" w:rsidRPr="00D21A29">
        <w:rPr>
          <w:rFonts w:ascii="Times New Roman" w:hAnsi="Times New Roman" w:cs="Times New Roman"/>
          <w:sz w:val="24"/>
          <w:szCs w:val="24"/>
          <w:lang w:val="sr-Cyrl-CS"/>
        </w:rPr>
        <w:t>обрачунски</w:t>
      </w:r>
      <w:r w:rsidR="00F02577" w:rsidRPr="00D21A29">
        <w:rPr>
          <w:rFonts w:ascii="Times New Roman" w:hAnsi="Times New Roman" w:cs="Times New Roman"/>
          <w:sz w:val="24"/>
          <w:szCs w:val="24"/>
          <w:lang w:val="sr-Cyrl-CS"/>
        </w:rPr>
        <w:t xml:space="preserve"> </w:t>
      </w:r>
      <w:r w:rsidR="00F55ED3" w:rsidRPr="00D21A29">
        <w:rPr>
          <w:rFonts w:ascii="Times New Roman" w:hAnsi="Times New Roman" w:cs="Times New Roman"/>
          <w:sz w:val="24"/>
          <w:szCs w:val="24"/>
          <w:lang w:val="sr-Cyrl-CS"/>
        </w:rPr>
        <w:t>интервал</w:t>
      </w:r>
      <w:r w:rsidR="00F02577" w:rsidRPr="00D21A29">
        <w:rPr>
          <w:rFonts w:ascii="Times New Roman" w:hAnsi="Times New Roman" w:cs="Times New Roman"/>
          <w:sz w:val="24"/>
          <w:szCs w:val="24"/>
          <w:lang w:val="sr-Cyrl-CS"/>
        </w:rPr>
        <w:t xml:space="preserve">. </w:t>
      </w:r>
    </w:p>
    <w:p w14:paraId="0D6065BD" w14:textId="39111139" w:rsidR="00A85087" w:rsidRPr="00D21A29" w:rsidRDefault="00F02577" w:rsidP="00091D04">
      <w:pPr>
        <w:spacing w:after="0"/>
        <w:ind w:firstLine="709"/>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методологији за одређивање </w:t>
      </w:r>
      <w:r w:rsidR="00E2585D" w:rsidRPr="00D21A29">
        <w:rPr>
          <w:rFonts w:ascii="Times New Roman" w:hAnsi="Times New Roman" w:cs="Times New Roman"/>
          <w:sz w:val="24"/>
          <w:szCs w:val="24"/>
          <w:lang w:val="sr-Cyrl-CS"/>
        </w:rPr>
        <w:t>маргине</w:t>
      </w:r>
      <w:r w:rsidRPr="00D21A29">
        <w:rPr>
          <w:rFonts w:ascii="Times New Roman" w:hAnsi="Times New Roman" w:cs="Times New Roman"/>
          <w:sz w:val="24"/>
          <w:szCs w:val="24"/>
          <w:lang w:val="sr-Cyrl-CS"/>
        </w:rPr>
        <w:t xml:space="preserve"> поузданости </w:t>
      </w:r>
      <w:r w:rsidR="008D485D" w:rsidRPr="00D21A29">
        <w:rPr>
          <w:rFonts w:ascii="Times New Roman" w:hAnsi="Times New Roman" w:cs="Times New Roman"/>
          <w:sz w:val="24"/>
          <w:szCs w:val="24"/>
          <w:lang w:val="sr-Cyrl-CS"/>
        </w:rPr>
        <w:t xml:space="preserve">ОПС </w:t>
      </w:r>
      <w:r w:rsidR="00813096" w:rsidRPr="00D21A29">
        <w:rPr>
          <w:rFonts w:ascii="Times New Roman" w:hAnsi="Times New Roman" w:cs="Times New Roman"/>
          <w:sz w:val="24"/>
          <w:szCs w:val="24"/>
          <w:lang w:val="sr-Cyrl-CS"/>
        </w:rPr>
        <w:t>у сарадњи са</w:t>
      </w:r>
      <w:r w:rsidR="008D485D" w:rsidRPr="00D21A29">
        <w:rPr>
          <w:rFonts w:ascii="Times New Roman" w:hAnsi="Times New Roman" w:cs="Times New Roman"/>
          <w:sz w:val="24"/>
          <w:szCs w:val="24"/>
          <w:lang w:val="sr-Cyrl-CS"/>
        </w:rPr>
        <w:t xml:space="preserve"> други</w:t>
      </w:r>
      <w:r w:rsidR="00813096" w:rsidRPr="00D21A29">
        <w:rPr>
          <w:rFonts w:ascii="Times New Roman" w:hAnsi="Times New Roman" w:cs="Times New Roman"/>
          <w:sz w:val="24"/>
          <w:szCs w:val="24"/>
          <w:lang w:val="sr-Cyrl-CS"/>
        </w:rPr>
        <w:t>м</w:t>
      </w:r>
      <w:r w:rsidR="008D485D" w:rsidRPr="00D21A29">
        <w:rPr>
          <w:rFonts w:ascii="Times New Roman" w:hAnsi="Times New Roman" w:cs="Times New Roman"/>
          <w:sz w:val="24"/>
          <w:szCs w:val="24"/>
          <w:lang w:val="sr-Cyrl-CS"/>
        </w:rPr>
        <w:t xml:space="preserve"> ОПС-ови</w:t>
      </w:r>
      <w:r w:rsidR="00813096"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утврђуј</w:t>
      </w:r>
      <w:r w:rsidR="00813096"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и заједничк</w:t>
      </w:r>
      <w:r w:rsidR="00F55ED3"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w:t>
      </w:r>
      <w:r w:rsidR="000D21BE" w:rsidRPr="00D21A29">
        <w:rPr>
          <w:rFonts w:ascii="Times New Roman" w:hAnsi="Times New Roman" w:cs="Times New Roman"/>
          <w:sz w:val="24"/>
          <w:szCs w:val="24"/>
          <w:lang w:val="sr-Cyrl-CS"/>
        </w:rPr>
        <w:t xml:space="preserve">усаглашене </w:t>
      </w:r>
      <w:r w:rsidR="00F55ED3" w:rsidRPr="00D21A29">
        <w:rPr>
          <w:rFonts w:ascii="Times New Roman" w:hAnsi="Times New Roman" w:cs="Times New Roman"/>
          <w:sz w:val="24"/>
          <w:szCs w:val="24"/>
          <w:lang w:val="sr-Cyrl-CS"/>
        </w:rPr>
        <w:t>принципе</w:t>
      </w:r>
      <w:r w:rsidRPr="00D21A29">
        <w:rPr>
          <w:rFonts w:ascii="Times New Roman" w:hAnsi="Times New Roman" w:cs="Times New Roman"/>
          <w:sz w:val="24"/>
          <w:szCs w:val="24"/>
          <w:lang w:val="sr-Cyrl-CS"/>
        </w:rPr>
        <w:t xml:space="preserve"> за извођење </w:t>
      </w:r>
      <w:r w:rsidR="00E2585D" w:rsidRPr="00D21A29">
        <w:rPr>
          <w:rFonts w:ascii="Times New Roman" w:hAnsi="Times New Roman" w:cs="Times New Roman"/>
          <w:sz w:val="24"/>
          <w:szCs w:val="24"/>
          <w:lang w:val="sr-Cyrl-CS"/>
        </w:rPr>
        <w:t>маргине</w:t>
      </w:r>
      <w:r w:rsidRPr="00D21A29">
        <w:rPr>
          <w:rFonts w:ascii="Times New Roman" w:hAnsi="Times New Roman" w:cs="Times New Roman"/>
          <w:sz w:val="24"/>
          <w:szCs w:val="24"/>
          <w:lang w:val="sr-Cyrl-CS"/>
        </w:rPr>
        <w:t xml:space="preserve"> поузданости из </w:t>
      </w:r>
      <w:r w:rsidR="00922645"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 xml:space="preserve">е </w:t>
      </w:r>
      <w:r w:rsidR="00F55ED3" w:rsidRPr="00D21A29">
        <w:rPr>
          <w:rFonts w:ascii="Times New Roman" w:hAnsi="Times New Roman" w:cs="Times New Roman"/>
          <w:sz w:val="24"/>
          <w:szCs w:val="24"/>
          <w:lang w:val="sr-Cyrl-CS"/>
        </w:rPr>
        <w:t>вероватноће.</w:t>
      </w:r>
    </w:p>
    <w:p w14:paraId="462BBF87" w14:textId="761FEE78" w:rsidR="00A85087" w:rsidRPr="00D21A29" w:rsidRDefault="0020689E"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На основу</w:t>
      </w:r>
      <w:r w:rsidR="00F02577" w:rsidRPr="00D21A29">
        <w:rPr>
          <w:rFonts w:ascii="Times New Roman" w:hAnsi="Times New Roman" w:cs="Times New Roman"/>
          <w:sz w:val="24"/>
          <w:szCs w:val="24"/>
          <w:lang w:val="sr-Cyrl-CS"/>
        </w:rPr>
        <w:t xml:space="preserve"> методологије доне</w:t>
      </w:r>
      <w:r w:rsidR="00540617" w:rsidRPr="00D21A29">
        <w:rPr>
          <w:rFonts w:ascii="Times New Roman" w:hAnsi="Times New Roman" w:cs="Times New Roman"/>
          <w:sz w:val="24"/>
          <w:szCs w:val="24"/>
          <w:lang w:val="sr-Cyrl-CS"/>
        </w:rPr>
        <w:t>т</w:t>
      </w:r>
      <w:r w:rsidR="00F02577" w:rsidRPr="00D21A29">
        <w:rPr>
          <w:rFonts w:ascii="Times New Roman" w:hAnsi="Times New Roman" w:cs="Times New Roman"/>
          <w:sz w:val="24"/>
          <w:szCs w:val="24"/>
          <w:lang w:val="sr-Cyrl-CS"/>
        </w:rPr>
        <w:t xml:space="preserve">е у складу са </w:t>
      </w:r>
      <w:r w:rsidR="005D0CF6" w:rsidRPr="00D21A29">
        <w:rPr>
          <w:rFonts w:ascii="Times New Roman" w:hAnsi="Times New Roman" w:cs="Times New Roman"/>
          <w:sz w:val="24"/>
          <w:szCs w:val="24"/>
          <w:lang w:val="sr-Cyrl-CS"/>
        </w:rPr>
        <w:t>ставом</w:t>
      </w:r>
      <w:r w:rsidR="00F02577" w:rsidRPr="00D21A29">
        <w:rPr>
          <w:rFonts w:ascii="Times New Roman" w:hAnsi="Times New Roman" w:cs="Times New Roman"/>
          <w:sz w:val="24"/>
          <w:szCs w:val="24"/>
          <w:lang w:val="sr-Cyrl-CS"/>
        </w:rPr>
        <w:t xml:space="preserve"> 1.</w:t>
      </w:r>
      <w:r w:rsidR="007B6A83" w:rsidRPr="00D21A29">
        <w:rPr>
          <w:rFonts w:ascii="Times New Roman" w:hAnsi="Times New Roman" w:cs="Times New Roman"/>
          <w:sz w:val="24"/>
          <w:szCs w:val="24"/>
          <w:lang w:val="sr-Cyrl-CS"/>
        </w:rPr>
        <w:t xml:space="preserve"> овог члана</w:t>
      </w:r>
      <w:r w:rsidR="00F02577" w:rsidRPr="00D21A29">
        <w:rPr>
          <w:rFonts w:ascii="Times New Roman" w:hAnsi="Times New Roman" w:cs="Times New Roman"/>
          <w:sz w:val="24"/>
          <w:szCs w:val="24"/>
          <w:lang w:val="sr-Cyrl-CS"/>
        </w:rPr>
        <w:t xml:space="preserve">, </w:t>
      </w:r>
      <w:r w:rsidR="008D485D" w:rsidRPr="00D21A29">
        <w:rPr>
          <w:rFonts w:ascii="Times New Roman" w:hAnsi="Times New Roman" w:cs="Times New Roman"/>
          <w:sz w:val="24"/>
          <w:szCs w:val="24"/>
          <w:lang w:val="sr-Cyrl-CS"/>
        </w:rPr>
        <w:t xml:space="preserve">ОПС </w:t>
      </w:r>
      <w:r w:rsidR="00813096" w:rsidRPr="00D21A29">
        <w:rPr>
          <w:rFonts w:ascii="Times New Roman" w:hAnsi="Times New Roman" w:cs="Times New Roman"/>
          <w:sz w:val="24"/>
          <w:szCs w:val="24"/>
          <w:lang w:val="sr-Cyrl-CS"/>
        </w:rPr>
        <w:t>у сарад</w:t>
      </w:r>
      <w:r w:rsidR="004F6AB2" w:rsidRPr="00D21A29">
        <w:rPr>
          <w:rFonts w:ascii="Times New Roman" w:hAnsi="Times New Roman" w:cs="Times New Roman"/>
          <w:sz w:val="24"/>
          <w:szCs w:val="24"/>
          <w:lang w:val="sr-Cyrl-CS"/>
        </w:rPr>
        <w:t>њ</w:t>
      </w:r>
      <w:r w:rsidR="00813096" w:rsidRPr="00D21A29">
        <w:rPr>
          <w:rFonts w:ascii="Times New Roman" w:hAnsi="Times New Roman" w:cs="Times New Roman"/>
          <w:sz w:val="24"/>
          <w:szCs w:val="24"/>
          <w:lang w:val="sr-Cyrl-CS"/>
        </w:rPr>
        <w:t>и са</w:t>
      </w:r>
      <w:r w:rsidR="008D485D" w:rsidRPr="00D21A29">
        <w:rPr>
          <w:rFonts w:ascii="Times New Roman" w:hAnsi="Times New Roman" w:cs="Times New Roman"/>
          <w:sz w:val="24"/>
          <w:szCs w:val="24"/>
          <w:lang w:val="sr-Cyrl-CS"/>
        </w:rPr>
        <w:t xml:space="preserve"> други</w:t>
      </w:r>
      <w:r w:rsidR="00813096" w:rsidRPr="00D21A29">
        <w:rPr>
          <w:rFonts w:ascii="Times New Roman" w:hAnsi="Times New Roman" w:cs="Times New Roman"/>
          <w:sz w:val="24"/>
          <w:szCs w:val="24"/>
          <w:lang w:val="sr-Cyrl-CS"/>
        </w:rPr>
        <w:t>м</w:t>
      </w:r>
      <w:r w:rsidR="008D485D" w:rsidRPr="00D21A29">
        <w:rPr>
          <w:rFonts w:ascii="Times New Roman" w:hAnsi="Times New Roman" w:cs="Times New Roman"/>
          <w:sz w:val="24"/>
          <w:szCs w:val="24"/>
          <w:lang w:val="sr-Cyrl-CS"/>
        </w:rPr>
        <w:t xml:space="preserve"> ОПС-ови</w:t>
      </w:r>
      <w:r w:rsidR="00813096" w:rsidRPr="00D21A29">
        <w:rPr>
          <w:rFonts w:ascii="Times New Roman" w:hAnsi="Times New Roman" w:cs="Times New Roman"/>
          <w:sz w:val="24"/>
          <w:szCs w:val="24"/>
          <w:lang w:val="sr-Cyrl-CS"/>
        </w:rPr>
        <w:t>ма</w:t>
      </w:r>
      <w:r w:rsidR="00F02577" w:rsidRPr="00D21A29">
        <w:rPr>
          <w:rFonts w:ascii="Times New Roman" w:hAnsi="Times New Roman" w:cs="Times New Roman"/>
          <w:sz w:val="24"/>
          <w:szCs w:val="24"/>
          <w:lang w:val="sr-Cyrl-CS"/>
        </w:rPr>
        <w:t xml:space="preserve"> одређују </w:t>
      </w:r>
      <w:r w:rsidR="00E2585D" w:rsidRPr="00D21A29">
        <w:rPr>
          <w:rFonts w:ascii="Times New Roman" w:hAnsi="Times New Roman" w:cs="Times New Roman"/>
          <w:sz w:val="24"/>
          <w:szCs w:val="24"/>
          <w:lang w:val="sr-Cyrl-CS"/>
        </w:rPr>
        <w:t>маргину</w:t>
      </w:r>
      <w:r w:rsidR="00F02577" w:rsidRPr="00D21A29">
        <w:rPr>
          <w:rFonts w:ascii="Times New Roman" w:hAnsi="Times New Roman" w:cs="Times New Roman"/>
          <w:sz w:val="24"/>
          <w:szCs w:val="24"/>
          <w:lang w:val="sr-Cyrl-CS"/>
        </w:rPr>
        <w:t xml:space="preserve"> поузданости поштујући границе сигурног </w:t>
      </w:r>
      <w:r w:rsidR="00BB1ACE" w:rsidRPr="00D21A29">
        <w:rPr>
          <w:rFonts w:ascii="Times New Roman" w:hAnsi="Times New Roman" w:cs="Times New Roman"/>
          <w:sz w:val="24"/>
          <w:szCs w:val="24"/>
          <w:lang w:val="sr-Cyrl-CS"/>
        </w:rPr>
        <w:t>рада</w:t>
      </w:r>
      <w:r w:rsidR="00F02577"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систем</w:t>
      </w:r>
      <w:r w:rsidR="00F02577" w:rsidRPr="00D21A29">
        <w:rPr>
          <w:rFonts w:ascii="Times New Roman" w:hAnsi="Times New Roman" w:cs="Times New Roman"/>
          <w:sz w:val="24"/>
          <w:szCs w:val="24"/>
          <w:lang w:val="sr-Cyrl-CS"/>
        </w:rPr>
        <w:t xml:space="preserve">а и узимајући у обзир </w:t>
      </w:r>
      <w:r w:rsidR="001618F7" w:rsidRPr="00D21A29">
        <w:rPr>
          <w:rFonts w:ascii="Times New Roman" w:hAnsi="Times New Roman" w:cs="Times New Roman"/>
          <w:sz w:val="24"/>
          <w:szCs w:val="24"/>
          <w:lang w:val="sr-Cyrl-CS"/>
        </w:rPr>
        <w:t>неизвесности</w:t>
      </w:r>
      <w:r w:rsidR="00F02577" w:rsidRPr="00D21A29">
        <w:rPr>
          <w:rFonts w:ascii="Times New Roman" w:hAnsi="Times New Roman" w:cs="Times New Roman"/>
          <w:sz w:val="24"/>
          <w:szCs w:val="24"/>
          <w:lang w:val="sr-Cyrl-CS"/>
        </w:rPr>
        <w:t xml:space="preserve"> између </w:t>
      </w:r>
      <w:r w:rsidR="006710B2" w:rsidRPr="00D21A29">
        <w:rPr>
          <w:rFonts w:ascii="Times New Roman" w:hAnsi="Times New Roman" w:cs="Times New Roman"/>
          <w:sz w:val="24"/>
          <w:szCs w:val="24"/>
          <w:lang w:val="sr-Cyrl-CS"/>
        </w:rPr>
        <w:t>периода</w:t>
      </w:r>
      <w:r w:rsidR="00F02577" w:rsidRPr="00D21A29">
        <w:rPr>
          <w:rFonts w:ascii="Times New Roman" w:hAnsi="Times New Roman" w:cs="Times New Roman"/>
          <w:sz w:val="24"/>
          <w:szCs w:val="24"/>
          <w:lang w:val="sr-Cyrl-CS"/>
        </w:rPr>
        <w:t xml:space="preserve"> прорачуна капацитета и </w:t>
      </w:r>
      <w:r w:rsidR="00073049" w:rsidRPr="00D21A29">
        <w:rPr>
          <w:rFonts w:ascii="Times New Roman" w:hAnsi="Times New Roman" w:cs="Times New Roman"/>
          <w:sz w:val="24"/>
          <w:szCs w:val="24"/>
          <w:lang w:val="sr-Cyrl-CS"/>
        </w:rPr>
        <w:t>реалног времена</w:t>
      </w:r>
      <w:r w:rsidR="00F02577" w:rsidRPr="00D21A29">
        <w:rPr>
          <w:rFonts w:ascii="Times New Roman" w:hAnsi="Times New Roman" w:cs="Times New Roman"/>
          <w:sz w:val="24"/>
          <w:szCs w:val="24"/>
          <w:lang w:val="sr-Cyrl-CS"/>
        </w:rPr>
        <w:t>,</w:t>
      </w:r>
      <w:r w:rsidR="00A278E2" w:rsidRPr="00D21A29">
        <w:rPr>
          <w:rFonts w:ascii="Times New Roman" w:hAnsi="Times New Roman" w:cs="Times New Roman"/>
          <w:sz w:val="24"/>
          <w:szCs w:val="24"/>
          <w:lang w:val="sr-Cyrl-CS"/>
        </w:rPr>
        <w:t xml:space="preserve"> и</w:t>
      </w:r>
      <w:r w:rsidR="001A756C" w:rsidRPr="00D21A29">
        <w:rPr>
          <w:rFonts w:ascii="Times New Roman" w:hAnsi="Times New Roman" w:cs="Times New Roman"/>
          <w:sz w:val="24"/>
          <w:szCs w:val="24"/>
          <w:lang w:val="sr-Cyrl-CS"/>
        </w:rPr>
        <w:t xml:space="preserve"> </w:t>
      </w:r>
      <w:r w:rsidR="00F02577" w:rsidRPr="00D21A29">
        <w:rPr>
          <w:rFonts w:ascii="Times New Roman" w:hAnsi="Times New Roman" w:cs="Times New Roman"/>
          <w:sz w:val="24"/>
          <w:szCs w:val="24"/>
          <w:lang w:val="sr-Cyrl-CS"/>
        </w:rPr>
        <w:t xml:space="preserve">корективне </w:t>
      </w:r>
      <w:r w:rsidR="00BB1ACE" w:rsidRPr="00D21A29">
        <w:rPr>
          <w:rFonts w:ascii="Times New Roman" w:hAnsi="Times New Roman" w:cs="Times New Roman"/>
          <w:sz w:val="24"/>
          <w:szCs w:val="24"/>
          <w:lang w:val="sr-Cyrl-CS"/>
        </w:rPr>
        <w:t>мер</w:t>
      </w:r>
      <w:r w:rsidR="00F02577" w:rsidRPr="00D21A29">
        <w:rPr>
          <w:rFonts w:ascii="Times New Roman" w:hAnsi="Times New Roman" w:cs="Times New Roman"/>
          <w:sz w:val="24"/>
          <w:szCs w:val="24"/>
          <w:lang w:val="sr-Cyrl-CS"/>
        </w:rPr>
        <w:t>е расположиве након прорачуна капацитета.</w:t>
      </w:r>
    </w:p>
    <w:p w14:paraId="542F6FC2" w14:textId="111459EC" w:rsidR="004F1565" w:rsidRPr="00D21A29" w:rsidRDefault="008D485D"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813096" w:rsidRPr="00D21A29">
        <w:rPr>
          <w:rFonts w:ascii="Times New Roman" w:hAnsi="Times New Roman" w:cs="Times New Roman"/>
          <w:sz w:val="24"/>
          <w:szCs w:val="24"/>
          <w:lang w:val="sr-Cyrl-CS"/>
        </w:rPr>
        <w:t>у сарадњи са</w:t>
      </w:r>
      <w:r w:rsidRPr="00D21A29">
        <w:rPr>
          <w:rFonts w:ascii="Times New Roman" w:hAnsi="Times New Roman" w:cs="Times New Roman"/>
          <w:sz w:val="24"/>
          <w:szCs w:val="24"/>
          <w:lang w:val="sr-Cyrl-CS"/>
        </w:rPr>
        <w:t xml:space="preserve"> други</w:t>
      </w:r>
      <w:r w:rsidR="00813096"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EB58D7" w:rsidRPr="00D21A29">
        <w:rPr>
          <w:rFonts w:ascii="Times New Roman" w:hAnsi="Times New Roman" w:cs="Times New Roman"/>
          <w:sz w:val="24"/>
          <w:szCs w:val="24"/>
          <w:lang w:val="sr-Cyrl-CS"/>
        </w:rPr>
        <w:t>ма</w:t>
      </w:r>
      <w:r w:rsidR="00E2585D" w:rsidRPr="00D21A29">
        <w:rPr>
          <w:rFonts w:ascii="Times New Roman" w:hAnsi="Times New Roman" w:cs="Times New Roman"/>
          <w:sz w:val="24"/>
          <w:szCs w:val="24"/>
          <w:lang w:val="sr-Cyrl-CS"/>
        </w:rPr>
        <w:t xml:space="preserve"> одређуј</w:t>
      </w:r>
      <w:r w:rsidR="00813096" w:rsidRPr="00D21A29">
        <w:rPr>
          <w:rFonts w:ascii="Times New Roman" w:hAnsi="Times New Roman" w:cs="Times New Roman"/>
          <w:sz w:val="24"/>
          <w:szCs w:val="24"/>
          <w:lang w:val="sr-Cyrl-CS"/>
        </w:rPr>
        <w:t>е</w:t>
      </w:r>
      <w:r w:rsidR="00E2585D" w:rsidRPr="00D21A29">
        <w:rPr>
          <w:rFonts w:ascii="Times New Roman" w:hAnsi="Times New Roman" w:cs="Times New Roman"/>
          <w:sz w:val="24"/>
          <w:szCs w:val="24"/>
          <w:lang w:val="sr-Cyrl-CS"/>
        </w:rPr>
        <w:t xml:space="preserve"> </w:t>
      </w:r>
      <w:r w:rsidR="00422CB1" w:rsidRPr="00D21A29">
        <w:rPr>
          <w:rFonts w:ascii="Times New Roman" w:hAnsi="Times New Roman" w:cs="Times New Roman"/>
          <w:sz w:val="24"/>
          <w:szCs w:val="24"/>
          <w:lang w:val="sr-Cyrl-CS"/>
        </w:rPr>
        <w:t xml:space="preserve">за сваки период прорачуна капацитета, </w:t>
      </w:r>
      <w:r w:rsidR="00E2585D" w:rsidRPr="00D21A29">
        <w:rPr>
          <w:rFonts w:ascii="Times New Roman" w:hAnsi="Times New Roman" w:cs="Times New Roman"/>
          <w:sz w:val="24"/>
          <w:szCs w:val="24"/>
          <w:lang w:val="sr-Cyrl-CS"/>
        </w:rPr>
        <w:t>маргину</w:t>
      </w:r>
      <w:r w:rsidR="00F02577" w:rsidRPr="00D21A29">
        <w:rPr>
          <w:rFonts w:ascii="Times New Roman" w:hAnsi="Times New Roman" w:cs="Times New Roman"/>
          <w:sz w:val="24"/>
          <w:szCs w:val="24"/>
          <w:lang w:val="sr-Cyrl-CS"/>
        </w:rPr>
        <w:t xml:space="preserve"> поузданости за критичне елементе мреже, </w:t>
      </w:r>
      <w:r w:rsidR="00422CB1" w:rsidRPr="00D21A29">
        <w:rPr>
          <w:rFonts w:ascii="Times New Roman" w:hAnsi="Times New Roman" w:cs="Times New Roman"/>
          <w:sz w:val="24"/>
          <w:szCs w:val="24"/>
          <w:lang w:val="sr-Cyrl-CS"/>
        </w:rPr>
        <w:t xml:space="preserve">ако </w:t>
      </w:r>
      <w:r w:rsidR="00F02577" w:rsidRPr="00D21A29">
        <w:rPr>
          <w:rFonts w:ascii="Times New Roman" w:hAnsi="Times New Roman" w:cs="Times New Roman"/>
          <w:sz w:val="24"/>
          <w:szCs w:val="24"/>
          <w:lang w:val="sr-Cyrl-CS"/>
        </w:rPr>
        <w:t xml:space="preserve">се </w:t>
      </w:r>
      <w:r w:rsidR="006A1973" w:rsidRPr="00D21A29">
        <w:rPr>
          <w:rFonts w:ascii="Times New Roman" w:hAnsi="Times New Roman" w:cs="Times New Roman"/>
          <w:sz w:val="24"/>
          <w:szCs w:val="24"/>
          <w:lang w:val="sr-Cyrl-CS"/>
        </w:rPr>
        <w:t>примењ</w:t>
      </w:r>
      <w:r w:rsidR="00F02577"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F02577" w:rsidRPr="00D21A29">
        <w:rPr>
          <w:rFonts w:ascii="Times New Roman" w:hAnsi="Times New Roman" w:cs="Times New Roman"/>
          <w:sz w:val="24"/>
          <w:szCs w:val="24"/>
          <w:lang w:val="sr-Cyrl-CS"/>
        </w:rPr>
        <w:t xml:space="preserve"> токовима снага и за капацитет</w:t>
      </w:r>
      <w:r w:rsidR="00422CB1" w:rsidRPr="00D21A29">
        <w:rPr>
          <w:rFonts w:ascii="Times New Roman" w:hAnsi="Times New Roman" w:cs="Times New Roman"/>
          <w:sz w:val="24"/>
          <w:szCs w:val="24"/>
          <w:lang w:val="sr-Cyrl-CS"/>
        </w:rPr>
        <w:t xml:space="preserve"> између зона трговања</w:t>
      </w:r>
      <w:r w:rsidR="00F02577" w:rsidRPr="00D21A29">
        <w:rPr>
          <w:rFonts w:ascii="Times New Roman" w:hAnsi="Times New Roman" w:cs="Times New Roman"/>
          <w:sz w:val="24"/>
          <w:szCs w:val="24"/>
          <w:lang w:val="sr-Cyrl-CS"/>
        </w:rPr>
        <w:t xml:space="preserve">, </w:t>
      </w:r>
      <w:r w:rsidR="00422CB1" w:rsidRPr="00D21A29">
        <w:rPr>
          <w:rFonts w:ascii="Times New Roman" w:hAnsi="Times New Roman" w:cs="Times New Roman"/>
          <w:sz w:val="24"/>
          <w:szCs w:val="24"/>
          <w:lang w:val="sr-Cyrl-CS"/>
        </w:rPr>
        <w:t>ако</w:t>
      </w:r>
      <w:r w:rsidR="00F02577" w:rsidRPr="00D21A29">
        <w:rPr>
          <w:rFonts w:ascii="Times New Roman" w:hAnsi="Times New Roman" w:cs="Times New Roman"/>
          <w:sz w:val="24"/>
          <w:szCs w:val="24"/>
          <w:lang w:val="sr-Cyrl-CS"/>
        </w:rPr>
        <w:t xml:space="preserve"> се </w:t>
      </w:r>
      <w:r w:rsidR="006A1973" w:rsidRPr="00D21A29">
        <w:rPr>
          <w:rFonts w:ascii="Times New Roman" w:hAnsi="Times New Roman" w:cs="Times New Roman"/>
          <w:sz w:val="24"/>
          <w:szCs w:val="24"/>
          <w:lang w:val="sr-Cyrl-CS"/>
        </w:rPr>
        <w:t>примењ</w:t>
      </w:r>
      <w:r w:rsidR="00F02577"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F02577" w:rsidRPr="00D21A29">
        <w:rPr>
          <w:rFonts w:ascii="Times New Roman" w:hAnsi="Times New Roman" w:cs="Times New Roman"/>
          <w:sz w:val="24"/>
          <w:szCs w:val="24"/>
          <w:lang w:val="sr-Cyrl-CS"/>
        </w:rPr>
        <w:t xml:space="preserve"> </w:t>
      </w:r>
      <w:r w:rsidR="000F1F28" w:rsidRPr="00D21A29">
        <w:rPr>
          <w:rFonts w:ascii="Times New Roman" w:hAnsi="Times New Roman" w:cs="Times New Roman"/>
          <w:sz w:val="24"/>
          <w:szCs w:val="24"/>
          <w:lang w:val="sr-Cyrl-CS"/>
        </w:rPr>
        <w:t>коорди</w:t>
      </w:r>
      <w:r w:rsidRPr="00D21A29">
        <w:rPr>
          <w:rFonts w:ascii="Times New Roman" w:hAnsi="Times New Roman" w:cs="Times New Roman"/>
          <w:sz w:val="24"/>
          <w:szCs w:val="24"/>
          <w:lang w:val="sr-Cyrl-CS"/>
        </w:rPr>
        <w:t>ни</w:t>
      </w:r>
      <w:r w:rsidR="000F1F28" w:rsidRPr="00D21A29">
        <w:rPr>
          <w:rFonts w:ascii="Times New Roman" w:hAnsi="Times New Roman" w:cs="Times New Roman"/>
          <w:sz w:val="24"/>
          <w:szCs w:val="24"/>
          <w:lang w:val="sr-Cyrl-CS"/>
        </w:rPr>
        <w:t>саном нето</w:t>
      </w:r>
      <w:r w:rsidR="00F02577"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пренос</w:t>
      </w:r>
      <w:r w:rsidR="00F02577" w:rsidRPr="00D21A29">
        <w:rPr>
          <w:rFonts w:ascii="Times New Roman" w:hAnsi="Times New Roman" w:cs="Times New Roman"/>
          <w:sz w:val="24"/>
          <w:szCs w:val="24"/>
          <w:lang w:val="sr-Cyrl-CS"/>
        </w:rPr>
        <w:t xml:space="preserve">ном капацитету. </w:t>
      </w:r>
    </w:p>
    <w:p w14:paraId="54CA677C" w14:textId="77777777" w:rsidR="00091D04" w:rsidRPr="00D21A29" w:rsidRDefault="00091D04" w:rsidP="00091D04">
      <w:pPr>
        <w:spacing w:after="0"/>
        <w:ind w:firstLine="720"/>
        <w:jc w:val="both"/>
        <w:rPr>
          <w:rFonts w:ascii="Times New Roman" w:hAnsi="Times New Roman" w:cs="Times New Roman"/>
          <w:sz w:val="24"/>
          <w:szCs w:val="24"/>
          <w:lang w:val="sr-Cyrl-CS"/>
        </w:rPr>
      </w:pPr>
    </w:p>
    <w:p w14:paraId="63573DFE" w14:textId="735C34F2" w:rsidR="00D30EC5" w:rsidRPr="00D21A29" w:rsidRDefault="00F02577" w:rsidP="004C3508">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за границе сигурног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w:t>
      </w:r>
      <w:r w:rsidR="004F7DA8" w:rsidRPr="00D21A29">
        <w:rPr>
          <w:rFonts w:ascii="Times New Roman" w:hAnsi="Times New Roman" w:cs="Times New Roman"/>
          <w:sz w:val="24"/>
          <w:szCs w:val="24"/>
          <w:lang w:val="sr-Cyrl-CS"/>
        </w:rPr>
        <w:t xml:space="preserve">могуће </w:t>
      </w:r>
      <w:r w:rsidR="00200054" w:rsidRPr="00D21A29">
        <w:rPr>
          <w:rFonts w:ascii="Times New Roman" w:hAnsi="Times New Roman" w:cs="Times New Roman"/>
          <w:sz w:val="24"/>
          <w:szCs w:val="24"/>
          <w:lang w:val="sr-Cyrl-CS"/>
        </w:rPr>
        <w:t>испад</w:t>
      </w:r>
      <w:r w:rsidR="004F7DA8" w:rsidRPr="00D21A29">
        <w:rPr>
          <w:rFonts w:ascii="Times New Roman" w:hAnsi="Times New Roman" w:cs="Times New Roman"/>
          <w:sz w:val="24"/>
          <w:szCs w:val="24"/>
          <w:lang w:val="sr-Cyrl-CS"/>
        </w:rPr>
        <w:t>е</w:t>
      </w:r>
      <w:r w:rsidR="00200054"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ограничења </w:t>
      </w:r>
      <w:r w:rsidR="00847B4E"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е</w:t>
      </w:r>
    </w:p>
    <w:p w14:paraId="74F105A3" w14:textId="7E06AC6E" w:rsidR="00DC44E3" w:rsidRPr="00D21A29" w:rsidRDefault="00DC44E3"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18.</w:t>
      </w:r>
    </w:p>
    <w:p w14:paraId="6111E967" w14:textId="77777777" w:rsidR="004C3508" w:rsidRPr="00D21A29" w:rsidRDefault="004C3508" w:rsidP="00091D04">
      <w:pPr>
        <w:spacing w:after="0"/>
        <w:jc w:val="center"/>
        <w:rPr>
          <w:rFonts w:ascii="Times New Roman" w:hAnsi="Times New Roman" w:cs="Times New Roman"/>
          <w:sz w:val="24"/>
          <w:szCs w:val="24"/>
          <w:lang w:val="sr-Cyrl-CS"/>
        </w:rPr>
      </w:pPr>
    </w:p>
    <w:p w14:paraId="24F2209A" w14:textId="118996E3" w:rsidR="00760D84" w:rsidRPr="00D21A29" w:rsidRDefault="008D485D"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02577" w:rsidRPr="00D21A29">
        <w:rPr>
          <w:rFonts w:ascii="Times New Roman" w:hAnsi="Times New Roman" w:cs="Times New Roman"/>
          <w:sz w:val="24"/>
          <w:szCs w:val="24"/>
          <w:lang w:val="sr-Cyrl-CS"/>
        </w:rPr>
        <w:t xml:space="preserve"> </w:t>
      </w:r>
      <w:r w:rsidR="00D33701" w:rsidRPr="00D21A29">
        <w:rPr>
          <w:rFonts w:ascii="Times New Roman" w:hAnsi="Times New Roman" w:cs="Times New Roman"/>
          <w:sz w:val="24"/>
          <w:szCs w:val="24"/>
          <w:lang w:val="sr-Cyrl-CS"/>
        </w:rPr>
        <w:t xml:space="preserve">примењује </w:t>
      </w:r>
      <w:r w:rsidR="00F02577" w:rsidRPr="00D21A29">
        <w:rPr>
          <w:rFonts w:ascii="Times New Roman" w:hAnsi="Times New Roman" w:cs="Times New Roman"/>
          <w:sz w:val="24"/>
          <w:szCs w:val="24"/>
          <w:lang w:val="sr-Cyrl-CS"/>
        </w:rPr>
        <w:t xml:space="preserve">границе сигурног </w:t>
      </w:r>
      <w:r w:rsidR="00BB1ACE" w:rsidRPr="00D21A29">
        <w:rPr>
          <w:rFonts w:ascii="Times New Roman" w:hAnsi="Times New Roman" w:cs="Times New Roman"/>
          <w:sz w:val="24"/>
          <w:szCs w:val="24"/>
          <w:lang w:val="sr-Cyrl-CS"/>
        </w:rPr>
        <w:t>рада</w:t>
      </w:r>
      <w:r w:rsidR="00F02577"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F02577" w:rsidRPr="00D21A29">
        <w:rPr>
          <w:rFonts w:ascii="Times New Roman" w:hAnsi="Times New Roman" w:cs="Times New Roman"/>
          <w:sz w:val="24"/>
          <w:szCs w:val="24"/>
          <w:lang w:val="sr-Cyrl-CS"/>
        </w:rPr>
        <w:t xml:space="preserve">а и </w:t>
      </w:r>
      <w:r w:rsidR="004F7DA8" w:rsidRPr="00D21A29">
        <w:rPr>
          <w:rFonts w:ascii="Times New Roman" w:hAnsi="Times New Roman" w:cs="Times New Roman"/>
          <w:sz w:val="24"/>
          <w:szCs w:val="24"/>
          <w:lang w:val="sr-Cyrl-CS"/>
        </w:rPr>
        <w:t>листу могућих испада</w:t>
      </w:r>
      <w:r w:rsidR="00D65452" w:rsidRPr="00D21A29">
        <w:rPr>
          <w:rFonts w:ascii="Times New Roman" w:hAnsi="Times New Roman" w:cs="Times New Roman"/>
          <w:sz w:val="24"/>
          <w:szCs w:val="24"/>
          <w:lang w:val="sr-Cyrl-CS"/>
        </w:rPr>
        <w:t xml:space="preserve"> </w:t>
      </w:r>
      <w:r w:rsidR="00F02577" w:rsidRPr="00D21A29">
        <w:rPr>
          <w:rFonts w:ascii="Times New Roman" w:hAnsi="Times New Roman" w:cs="Times New Roman"/>
          <w:sz w:val="24"/>
          <w:szCs w:val="24"/>
          <w:lang w:val="sr-Cyrl-CS"/>
        </w:rPr>
        <w:t xml:space="preserve">у анализи сигурности </w:t>
      </w:r>
      <w:r w:rsidR="00BB1ACE" w:rsidRPr="00D21A29">
        <w:rPr>
          <w:rFonts w:ascii="Times New Roman" w:hAnsi="Times New Roman" w:cs="Times New Roman"/>
          <w:sz w:val="24"/>
          <w:szCs w:val="24"/>
          <w:lang w:val="sr-Cyrl-CS"/>
        </w:rPr>
        <w:t>рада</w:t>
      </w:r>
      <w:r w:rsidR="00F02577"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F02577" w:rsidRPr="00D21A29">
        <w:rPr>
          <w:rFonts w:ascii="Times New Roman" w:hAnsi="Times New Roman" w:cs="Times New Roman"/>
          <w:sz w:val="24"/>
          <w:szCs w:val="24"/>
          <w:lang w:val="sr-Cyrl-CS"/>
        </w:rPr>
        <w:t>а.</w:t>
      </w:r>
    </w:p>
    <w:p w14:paraId="77D979ED" w14:textId="175D3770" w:rsidR="00D30EC5" w:rsidRPr="00D21A29" w:rsidRDefault="00F436E5"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границе сигурног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и </w:t>
      </w:r>
      <w:r w:rsidR="00200054" w:rsidRPr="00D21A29">
        <w:rPr>
          <w:rFonts w:ascii="Times New Roman" w:hAnsi="Times New Roman" w:cs="Times New Roman"/>
          <w:sz w:val="24"/>
          <w:szCs w:val="24"/>
          <w:lang w:val="sr-Cyrl-CS"/>
        </w:rPr>
        <w:t xml:space="preserve">листа </w:t>
      </w:r>
      <w:r w:rsidR="004F7DA8" w:rsidRPr="00D21A29">
        <w:rPr>
          <w:rFonts w:ascii="Times New Roman" w:hAnsi="Times New Roman" w:cs="Times New Roman"/>
          <w:sz w:val="24"/>
          <w:szCs w:val="24"/>
          <w:lang w:val="sr-Cyrl-CS"/>
        </w:rPr>
        <w:t xml:space="preserve">могућих </w:t>
      </w:r>
      <w:r w:rsidR="00200054" w:rsidRPr="00D21A29">
        <w:rPr>
          <w:rFonts w:ascii="Times New Roman" w:hAnsi="Times New Roman" w:cs="Times New Roman"/>
          <w:sz w:val="24"/>
          <w:szCs w:val="24"/>
          <w:lang w:val="sr-Cyrl-CS"/>
        </w:rPr>
        <w:t xml:space="preserve">испада </w:t>
      </w:r>
      <w:r w:rsidR="00AF7976" w:rsidRPr="00D21A29">
        <w:rPr>
          <w:rFonts w:ascii="Times New Roman" w:hAnsi="Times New Roman" w:cs="Times New Roman"/>
          <w:sz w:val="24"/>
          <w:szCs w:val="24"/>
          <w:lang w:val="sr-Cyrl-CS"/>
        </w:rPr>
        <w:t>употребљен</w:t>
      </w:r>
      <w:r w:rsidR="00D47652"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при прорачуну капацитета нису једнаки онима </w:t>
      </w:r>
      <w:r w:rsidR="00F55ED3" w:rsidRPr="00D21A29">
        <w:rPr>
          <w:rFonts w:ascii="Times New Roman" w:hAnsi="Times New Roman" w:cs="Times New Roman"/>
          <w:sz w:val="24"/>
          <w:szCs w:val="24"/>
          <w:lang w:val="sr-Cyrl-CS"/>
        </w:rPr>
        <w:t xml:space="preserve">који су </w:t>
      </w:r>
      <w:r w:rsidR="00AF7976" w:rsidRPr="00D21A29">
        <w:rPr>
          <w:rFonts w:ascii="Times New Roman" w:hAnsi="Times New Roman" w:cs="Times New Roman"/>
          <w:sz w:val="24"/>
          <w:szCs w:val="24"/>
          <w:lang w:val="sr-Cyrl-CS"/>
        </w:rPr>
        <w:t>употребљен</w:t>
      </w:r>
      <w:r w:rsidR="00A278E2"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у анализи сигурности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w:t>
      </w:r>
      <w:r w:rsidR="008D485D" w:rsidRPr="00D21A29">
        <w:rPr>
          <w:rFonts w:ascii="Times New Roman" w:hAnsi="Times New Roman" w:cs="Times New Roman"/>
          <w:sz w:val="24"/>
          <w:szCs w:val="24"/>
          <w:lang w:val="sr-Cyrl-CS"/>
        </w:rPr>
        <w:t xml:space="preserve">ОПС </w:t>
      </w:r>
      <w:r w:rsidR="00813096" w:rsidRPr="00D21A29">
        <w:rPr>
          <w:rFonts w:ascii="Times New Roman" w:hAnsi="Times New Roman" w:cs="Times New Roman"/>
          <w:sz w:val="24"/>
          <w:szCs w:val="24"/>
          <w:lang w:val="sr-Cyrl-CS"/>
        </w:rPr>
        <w:t>у сарадњи са</w:t>
      </w:r>
      <w:r w:rsidR="008D485D" w:rsidRPr="00D21A29">
        <w:rPr>
          <w:rFonts w:ascii="Times New Roman" w:hAnsi="Times New Roman" w:cs="Times New Roman"/>
          <w:sz w:val="24"/>
          <w:szCs w:val="24"/>
          <w:lang w:val="sr-Cyrl-CS"/>
        </w:rPr>
        <w:t xml:space="preserve"> други</w:t>
      </w:r>
      <w:r w:rsidR="00813096" w:rsidRPr="00D21A29">
        <w:rPr>
          <w:rFonts w:ascii="Times New Roman" w:hAnsi="Times New Roman" w:cs="Times New Roman"/>
          <w:sz w:val="24"/>
          <w:szCs w:val="24"/>
          <w:lang w:val="sr-Cyrl-CS"/>
        </w:rPr>
        <w:t>м</w:t>
      </w:r>
      <w:r w:rsidR="008D485D" w:rsidRPr="00D21A29">
        <w:rPr>
          <w:rFonts w:ascii="Times New Roman" w:hAnsi="Times New Roman" w:cs="Times New Roman"/>
          <w:sz w:val="24"/>
          <w:szCs w:val="24"/>
          <w:lang w:val="sr-Cyrl-CS"/>
        </w:rPr>
        <w:t xml:space="preserve"> ОПС-ови</w:t>
      </w:r>
      <w:r w:rsidR="00813096"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у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длогу заједничке методологије </w:t>
      </w:r>
      <w:r w:rsidR="00F55ED3" w:rsidRPr="00D21A29">
        <w:rPr>
          <w:rFonts w:ascii="Times New Roman" w:hAnsi="Times New Roman" w:cs="Times New Roman"/>
          <w:sz w:val="24"/>
          <w:szCs w:val="24"/>
          <w:lang w:val="sr-Cyrl-CS"/>
        </w:rPr>
        <w:t xml:space="preserve">за </w:t>
      </w:r>
      <w:r w:rsidR="008D60B1" w:rsidRPr="00D21A29">
        <w:rPr>
          <w:rFonts w:ascii="Times New Roman" w:hAnsi="Times New Roman" w:cs="Times New Roman"/>
          <w:sz w:val="24"/>
          <w:szCs w:val="24"/>
          <w:lang w:val="sr-Cyrl-CS"/>
        </w:rPr>
        <w:t>прорачун</w:t>
      </w:r>
      <w:r w:rsidRPr="00D21A29">
        <w:rPr>
          <w:rFonts w:ascii="Times New Roman" w:hAnsi="Times New Roman" w:cs="Times New Roman"/>
          <w:sz w:val="24"/>
          <w:szCs w:val="24"/>
          <w:lang w:val="sr-Cyrl-CS"/>
        </w:rPr>
        <w:t xml:space="preserve"> капацитета описуј</w:t>
      </w:r>
      <w:r w:rsidR="003A0C4C"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одређен</w:t>
      </w:r>
      <w:r w:rsidR="00C37E78"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C37E78" w:rsidRPr="00D21A29">
        <w:rPr>
          <w:rFonts w:ascii="Times New Roman" w:hAnsi="Times New Roman" w:cs="Times New Roman"/>
          <w:sz w:val="24"/>
          <w:szCs w:val="24"/>
          <w:lang w:val="sr-Cyrl-CS"/>
        </w:rPr>
        <w:t>метод</w:t>
      </w:r>
      <w:r w:rsidRPr="00D21A29">
        <w:rPr>
          <w:rFonts w:ascii="Times New Roman" w:hAnsi="Times New Roman" w:cs="Times New Roman"/>
          <w:sz w:val="24"/>
          <w:szCs w:val="24"/>
          <w:lang w:val="sr-Cyrl-CS"/>
        </w:rPr>
        <w:t xml:space="preserve"> и </w:t>
      </w:r>
      <w:r w:rsidR="006A1973" w:rsidRPr="00D21A29">
        <w:rPr>
          <w:rFonts w:ascii="Times New Roman" w:hAnsi="Times New Roman" w:cs="Times New Roman"/>
          <w:sz w:val="24"/>
          <w:szCs w:val="24"/>
          <w:lang w:val="sr-Cyrl-CS"/>
        </w:rPr>
        <w:t>критеријум</w:t>
      </w:r>
      <w:r w:rsidRPr="00D21A29">
        <w:rPr>
          <w:rFonts w:ascii="Times New Roman" w:hAnsi="Times New Roman" w:cs="Times New Roman"/>
          <w:sz w:val="24"/>
          <w:szCs w:val="24"/>
          <w:lang w:val="sr-Cyrl-CS"/>
        </w:rPr>
        <w:t>е кој</w:t>
      </w:r>
      <w:r w:rsidR="008D60B1"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с</w:t>
      </w:r>
      <w:r w:rsidR="00F55ED3"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w:t>
      </w:r>
      <w:r w:rsidR="008005B0" w:rsidRPr="00D21A29">
        <w:rPr>
          <w:rFonts w:ascii="Times New Roman" w:hAnsi="Times New Roman" w:cs="Times New Roman"/>
          <w:sz w:val="24"/>
          <w:szCs w:val="24"/>
          <w:lang w:val="sr-Cyrl-CS"/>
        </w:rPr>
        <w:t>приме</w:t>
      </w:r>
      <w:r w:rsidR="00F55ED3" w:rsidRPr="00D21A29">
        <w:rPr>
          <w:rFonts w:ascii="Times New Roman" w:hAnsi="Times New Roman" w:cs="Times New Roman"/>
          <w:sz w:val="24"/>
          <w:szCs w:val="24"/>
          <w:lang w:val="sr-Cyrl-CS"/>
        </w:rPr>
        <w:t>њују</w:t>
      </w:r>
      <w:r w:rsidRPr="00D21A29">
        <w:rPr>
          <w:rFonts w:ascii="Times New Roman" w:hAnsi="Times New Roman" w:cs="Times New Roman"/>
          <w:sz w:val="24"/>
          <w:szCs w:val="24"/>
          <w:lang w:val="sr-Cyrl-CS"/>
        </w:rPr>
        <w:t xml:space="preserve"> за одређивање граница сигурног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и </w:t>
      </w:r>
      <w:r w:rsidR="004F7DA8" w:rsidRPr="00D21A29">
        <w:rPr>
          <w:rFonts w:ascii="Times New Roman" w:hAnsi="Times New Roman" w:cs="Times New Roman"/>
          <w:sz w:val="24"/>
          <w:szCs w:val="24"/>
          <w:lang w:val="sr-Cyrl-CS"/>
        </w:rPr>
        <w:t xml:space="preserve">листе могућих </w:t>
      </w:r>
      <w:r w:rsidR="009C1D78" w:rsidRPr="00D21A29">
        <w:rPr>
          <w:rFonts w:ascii="Times New Roman" w:hAnsi="Times New Roman" w:cs="Times New Roman"/>
          <w:sz w:val="24"/>
          <w:szCs w:val="24"/>
          <w:lang w:val="sr-Cyrl-CS"/>
        </w:rPr>
        <w:t>испад</w:t>
      </w:r>
      <w:r w:rsidR="004F7DA8" w:rsidRPr="00D21A29">
        <w:rPr>
          <w:rFonts w:ascii="Times New Roman" w:hAnsi="Times New Roman" w:cs="Times New Roman"/>
          <w:sz w:val="24"/>
          <w:szCs w:val="24"/>
          <w:lang w:val="sr-Cyrl-CS"/>
        </w:rPr>
        <w:t>а</w:t>
      </w:r>
      <w:r w:rsidR="009C1D78" w:rsidRPr="00D21A29">
        <w:rPr>
          <w:rFonts w:ascii="Times New Roman" w:hAnsi="Times New Roman" w:cs="Times New Roman"/>
          <w:sz w:val="24"/>
          <w:szCs w:val="24"/>
          <w:lang w:val="sr-Cyrl-CS"/>
        </w:rPr>
        <w:t xml:space="preserve"> </w:t>
      </w:r>
      <w:r w:rsidR="00AF7976" w:rsidRPr="00D21A29">
        <w:rPr>
          <w:rFonts w:ascii="Times New Roman" w:hAnsi="Times New Roman" w:cs="Times New Roman"/>
          <w:sz w:val="24"/>
          <w:szCs w:val="24"/>
          <w:lang w:val="sr-Cyrl-CS"/>
        </w:rPr>
        <w:t>употребљен</w:t>
      </w:r>
      <w:r w:rsidRPr="00D21A29">
        <w:rPr>
          <w:rFonts w:ascii="Times New Roman" w:hAnsi="Times New Roman" w:cs="Times New Roman"/>
          <w:sz w:val="24"/>
          <w:szCs w:val="24"/>
          <w:lang w:val="sr-Cyrl-CS"/>
        </w:rPr>
        <w:t xml:space="preserve">их за прорачун капацитета. </w:t>
      </w:r>
    </w:p>
    <w:p w14:paraId="4518AE70" w14:textId="6E248ACB" w:rsidR="004F6AB2" w:rsidRPr="00D21A29" w:rsidRDefault="003A0C4C"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случају да </w:t>
      </w:r>
      <w:r w:rsidR="004F6AB2" w:rsidRPr="00D21A29">
        <w:rPr>
          <w:rFonts w:ascii="Times New Roman" w:hAnsi="Times New Roman" w:cs="Times New Roman"/>
          <w:sz w:val="24"/>
          <w:szCs w:val="24"/>
          <w:lang w:val="sr-Cyrl-CS"/>
        </w:rPr>
        <w:t xml:space="preserve">ОПС у сарадњи са другим ОПС-овима примењује ограничења при расподели капацитета, она се одређују искључиво уз употребу: </w:t>
      </w:r>
    </w:p>
    <w:p w14:paraId="5EE8E929" w14:textId="5CDECA2A" w:rsidR="004F6AB2" w:rsidRPr="00D21A29" w:rsidRDefault="004F6AB2" w:rsidP="00091D04">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1) ограничења која су потребна за одржавање преносног система унутар граница сигурног рада система и која се не могу ефикасно претворити у максималне токове на критичним елементима мреже или </w:t>
      </w:r>
    </w:p>
    <w:p w14:paraId="2845A802" w14:textId="0B41127B" w:rsidR="004F6AB2" w:rsidRPr="00D21A29" w:rsidRDefault="004F6AB2"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2) ограничења која имају за циљ повећање економског вишка за јединствено спајање </w:t>
      </w:r>
      <w:r w:rsidR="003A0C4C"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дан унапред или јединствено спајање унутардневних тржишта.</w:t>
      </w:r>
    </w:p>
    <w:p w14:paraId="5A6EAC75" w14:textId="77777777" w:rsidR="00091D04" w:rsidRPr="00D21A29" w:rsidRDefault="00091D04" w:rsidP="00091D04">
      <w:pPr>
        <w:spacing w:after="0"/>
        <w:ind w:firstLine="720"/>
        <w:jc w:val="both"/>
        <w:rPr>
          <w:rFonts w:ascii="Times New Roman" w:hAnsi="Times New Roman" w:cs="Times New Roman"/>
          <w:bCs/>
          <w:sz w:val="24"/>
          <w:szCs w:val="24"/>
          <w:lang w:val="sr-Cyrl-CS"/>
        </w:rPr>
      </w:pPr>
    </w:p>
    <w:p w14:paraId="7D394BF9" w14:textId="1BA10ECA" w:rsidR="00D30EC5" w:rsidRPr="00D21A29" w:rsidRDefault="00F436E5" w:rsidP="00091D04">
      <w:pPr>
        <w:spacing w:after="0"/>
        <w:jc w:val="center"/>
        <w:rPr>
          <w:rFonts w:ascii="Times New Roman" w:hAnsi="Times New Roman" w:cs="Times New Roman"/>
          <w:bCs/>
          <w:sz w:val="24"/>
          <w:szCs w:val="24"/>
          <w:lang w:val="sr-Cyrl-CS"/>
        </w:rPr>
      </w:pPr>
      <w:r w:rsidRPr="00D21A29">
        <w:rPr>
          <w:rFonts w:ascii="Times New Roman" w:hAnsi="Times New Roman" w:cs="Times New Roman"/>
          <w:bCs/>
          <w:sz w:val="24"/>
          <w:szCs w:val="24"/>
          <w:lang w:val="sr-Cyrl-CS"/>
        </w:rPr>
        <w:t xml:space="preserve">Методологија </w:t>
      </w:r>
      <w:r w:rsidR="003A0C4C" w:rsidRPr="00D21A29">
        <w:rPr>
          <w:rFonts w:ascii="Times New Roman" w:hAnsi="Times New Roman" w:cs="Times New Roman"/>
          <w:bCs/>
          <w:sz w:val="24"/>
          <w:szCs w:val="24"/>
          <w:lang w:val="sr-Cyrl-CS"/>
        </w:rPr>
        <w:t xml:space="preserve">промене </w:t>
      </w:r>
      <w:r w:rsidRPr="00D21A29">
        <w:rPr>
          <w:rFonts w:ascii="Times New Roman" w:hAnsi="Times New Roman" w:cs="Times New Roman"/>
          <w:bCs/>
          <w:sz w:val="24"/>
          <w:szCs w:val="24"/>
          <w:lang w:val="sr-Cyrl-CS"/>
        </w:rPr>
        <w:t>производње</w:t>
      </w:r>
    </w:p>
    <w:p w14:paraId="0CC1275D" w14:textId="77777777" w:rsidR="004C3508" w:rsidRPr="00D21A29" w:rsidRDefault="004C3508" w:rsidP="00091D04">
      <w:pPr>
        <w:spacing w:after="0"/>
        <w:jc w:val="center"/>
        <w:rPr>
          <w:rFonts w:ascii="Times New Roman" w:hAnsi="Times New Roman" w:cs="Times New Roman"/>
          <w:bCs/>
          <w:sz w:val="24"/>
          <w:szCs w:val="24"/>
          <w:lang w:val="sr-Cyrl-CS"/>
        </w:rPr>
      </w:pPr>
    </w:p>
    <w:p w14:paraId="391EFAA6" w14:textId="77777777" w:rsidR="00DC44E3" w:rsidRPr="00D21A29" w:rsidRDefault="00DC44E3"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19.</w:t>
      </w:r>
    </w:p>
    <w:p w14:paraId="1A248683" w14:textId="3670CE38" w:rsidR="00D30EC5" w:rsidRPr="00D21A29" w:rsidRDefault="003A0C4C"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Предлог заједничке методологије за прорачун капацитета из члана 15. став 2. ове уредбе садржи и </w:t>
      </w:r>
      <w:r w:rsidR="006D48A6" w:rsidRPr="00D21A29">
        <w:rPr>
          <w:rFonts w:ascii="Times New Roman" w:hAnsi="Times New Roman" w:cs="Times New Roman"/>
          <w:sz w:val="24"/>
          <w:szCs w:val="24"/>
          <w:lang w:val="sr-Cyrl-CS"/>
        </w:rPr>
        <w:t>пре</w:t>
      </w:r>
      <w:r w:rsidR="00F436E5" w:rsidRPr="00D21A29">
        <w:rPr>
          <w:rFonts w:ascii="Times New Roman" w:hAnsi="Times New Roman" w:cs="Times New Roman"/>
          <w:sz w:val="24"/>
          <w:szCs w:val="24"/>
          <w:lang w:val="sr-Cyrl-CS"/>
        </w:rPr>
        <w:t>длог методологије за одређивање заједничк</w:t>
      </w:r>
      <w:r w:rsidRPr="00D21A29">
        <w:rPr>
          <w:rFonts w:ascii="Times New Roman" w:hAnsi="Times New Roman" w:cs="Times New Roman"/>
          <w:sz w:val="24"/>
          <w:szCs w:val="24"/>
          <w:lang w:val="sr-Cyrl-CS"/>
        </w:rPr>
        <w:t>е</w:t>
      </w:r>
      <w:r w:rsidR="00F436E5"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методе про</w:t>
      </w:r>
      <w:r w:rsidR="00F46455" w:rsidRPr="00D21A29">
        <w:rPr>
          <w:rFonts w:ascii="Times New Roman" w:hAnsi="Times New Roman" w:cs="Times New Roman"/>
          <w:sz w:val="24"/>
          <w:szCs w:val="24"/>
          <w:lang w:val="sr-Cyrl-CS"/>
        </w:rPr>
        <w:t>мен</w:t>
      </w:r>
      <w:r w:rsidRPr="00D21A29">
        <w:rPr>
          <w:rFonts w:ascii="Times New Roman" w:hAnsi="Times New Roman" w:cs="Times New Roman"/>
          <w:sz w:val="24"/>
          <w:szCs w:val="24"/>
          <w:lang w:val="sr-Cyrl-CS"/>
        </w:rPr>
        <w:t>е</w:t>
      </w:r>
      <w:r w:rsidR="00F46455" w:rsidRPr="00D21A29">
        <w:rPr>
          <w:rFonts w:ascii="Times New Roman" w:hAnsi="Times New Roman" w:cs="Times New Roman"/>
          <w:sz w:val="24"/>
          <w:szCs w:val="24"/>
          <w:lang w:val="sr-Cyrl-CS"/>
        </w:rPr>
        <w:t xml:space="preserve"> </w:t>
      </w:r>
      <w:r w:rsidR="00F436E5" w:rsidRPr="00D21A29">
        <w:rPr>
          <w:rFonts w:ascii="Times New Roman" w:hAnsi="Times New Roman" w:cs="Times New Roman"/>
          <w:sz w:val="24"/>
          <w:szCs w:val="24"/>
          <w:lang w:val="sr-Cyrl-CS"/>
        </w:rPr>
        <w:t xml:space="preserve">производње за сваку зону трговања и сваки </w:t>
      </w:r>
      <w:r w:rsidR="00AA60E5" w:rsidRPr="00D21A29">
        <w:rPr>
          <w:rFonts w:ascii="Times New Roman" w:hAnsi="Times New Roman" w:cs="Times New Roman"/>
          <w:sz w:val="24"/>
          <w:szCs w:val="24"/>
          <w:lang w:val="sr-Cyrl-CS"/>
        </w:rPr>
        <w:t>сценарио</w:t>
      </w:r>
      <w:r w:rsidR="00F436E5" w:rsidRPr="00D21A29">
        <w:rPr>
          <w:rFonts w:ascii="Times New Roman" w:hAnsi="Times New Roman" w:cs="Times New Roman"/>
          <w:sz w:val="24"/>
          <w:szCs w:val="24"/>
          <w:lang w:val="sr-Cyrl-CS"/>
        </w:rPr>
        <w:t xml:space="preserve"> </w:t>
      </w:r>
      <w:r w:rsidR="00F55ED3" w:rsidRPr="00D21A29">
        <w:rPr>
          <w:rFonts w:ascii="Times New Roman" w:hAnsi="Times New Roman" w:cs="Times New Roman"/>
          <w:sz w:val="24"/>
          <w:szCs w:val="24"/>
          <w:lang w:val="sr-Cyrl-CS"/>
        </w:rPr>
        <w:t>израђен</w:t>
      </w:r>
      <w:r w:rsidR="00F436E5"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F436E5" w:rsidRPr="00D21A29">
        <w:rPr>
          <w:rFonts w:ascii="Times New Roman" w:hAnsi="Times New Roman" w:cs="Times New Roman"/>
          <w:sz w:val="24"/>
          <w:szCs w:val="24"/>
          <w:lang w:val="sr-Cyrl-CS"/>
        </w:rPr>
        <w:t xml:space="preserve"> </w:t>
      </w:r>
      <w:r w:rsidR="00D33701"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3</w:t>
      </w:r>
      <w:r w:rsidR="00F436E5"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ове уредбе.</w:t>
      </w:r>
    </w:p>
    <w:p w14:paraId="73FB2016" w14:textId="77777777" w:rsidR="00091D04" w:rsidRPr="00D21A29" w:rsidRDefault="003A0C4C"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 из става 1. овог члана</w:t>
      </w:r>
      <w:r w:rsidR="00F55ED3" w:rsidRPr="00D21A29">
        <w:rPr>
          <w:rFonts w:ascii="Times New Roman" w:hAnsi="Times New Roman" w:cs="Times New Roman"/>
          <w:sz w:val="24"/>
          <w:szCs w:val="24"/>
          <w:lang w:val="sr-Cyrl-CS"/>
        </w:rPr>
        <w:t xml:space="preserve"> представља</w:t>
      </w:r>
      <w:r w:rsidR="00F436E5" w:rsidRPr="00D21A29">
        <w:rPr>
          <w:rFonts w:ascii="Times New Roman" w:hAnsi="Times New Roman" w:cs="Times New Roman"/>
          <w:sz w:val="24"/>
          <w:szCs w:val="24"/>
          <w:lang w:val="sr-Cyrl-CS"/>
        </w:rPr>
        <w:t xml:space="preserve"> најбољ</w:t>
      </w:r>
      <w:r w:rsidR="0040056C" w:rsidRPr="00D21A29">
        <w:rPr>
          <w:rFonts w:ascii="Times New Roman" w:hAnsi="Times New Roman" w:cs="Times New Roman"/>
          <w:sz w:val="24"/>
          <w:szCs w:val="24"/>
          <w:lang w:val="sr-Cyrl-CS"/>
        </w:rPr>
        <w:t>у</w:t>
      </w:r>
      <w:r w:rsidR="00F436E5" w:rsidRPr="00D21A29">
        <w:rPr>
          <w:rFonts w:ascii="Times New Roman" w:hAnsi="Times New Roman" w:cs="Times New Roman"/>
          <w:sz w:val="24"/>
          <w:szCs w:val="24"/>
          <w:lang w:val="sr-Cyrl-CS"/>
        </w:rPr>
        <w:t xml:space="preserve"> пр</w:t>
      </w:r>
      <w:r w:rsidR="0040056C" w:rsidRPr="00D21A29">
        <w:rPr>
          <w:rFonts w:ascii="Times New Roman" w:hAnsi="Times New Roman" w:cs="Times New Roman"/>
          <w:sz w:val="24"/>
          <w:szCs w:val="24"/>
          <w:lang w:val="sr-Cyrl-CS"/>
        </w:rPr>
        <w:t>огнозу</w:t>
      </w:r>
      <w:r w:rsidR="00F436E5" w:rsidRPr="00D21A29">
        <w:rPr>
          <w:rFonts w:ascii="Times New Roman" w:hAnsi="Times New Roman" w:cs="Times New Roman"/>
          <w:sz w:val="24"/>
          <w:szCs w:val="24"/>
          <w:lang w:val="sr-Cyrl-CS"/>
        </w:rPr>
        <w:t xml:space="preserve"> односа </w:t>
      </w:r>
      <w:r w:rsidR="001974F7" w:rsidRPr="00D21A29">
        <w:rPr>
          <w:rFonts w:ascii="Times New Roman" w:hAnsi="Times New Roman" w:cs="Times New Roman"/>
          <w:sz w:val="24"/>
          <w:szCs w:val="24"/>
          <w:lang w:val="sr-Cyrl-CS"/>
        </w:rPr>
        <w:t>промен</w:t>
      </w:r>
      <w:r w:rsidR="00F436E5" w:rsidRPr="00D21A29">
        <w:rPr>
          <w:rFonts w:ascii="Times New Roman" w:hAnsi="Times New Roman" w:cs="Times New Roman"/>
          <w:sz w:val="24"/>
          <w:szCs w:val="24"/>
          <w:lang w:val="sr-Cyrl-CS"/>
        </w:rPr>
        <w:t xml:space="preserve">е нето позиције зоне трговања према одређеној </w:t>
      </w:r>
      <w:r w:rsidR="001974F7" w:rsidRPr="00D21A29">
        <w:rPr>
          <w:rFonts w:ascii="Times New Roman" w:hAnsi="Times New Roman" w:cs="Times New Roman"/>
          <w:sz w:val="24"/>
          <w:szCs w:val="24"/>
          <w:lang w:val="sr-Cyrl-CS"/>
        </w:rPr>
        <w:t>промен</w:t>
      </w:r>
      <w:r w:rsidR="00F436E5" w:rsidRPr="00D21A29">
        <w:rPr>
          <w:rFonts w:ascii="Times New Roman" w:hAnsi="Times New Roman" w:cs="Times New Roman"/>
          <w:sz w:val="24"/>
          <w:szCs w:val="24"/>
          <w:lang w:val="sr-Cyrl-CS"/>
        </w:rPr>
        <w:t xml:space="preserve">и производње или </w:t>
      </w:r>
      <w:r w:rsidR="0040056C" w:rsidRPr="00D21A29">
        <w:rPr>
          <w:rFonts w:ascii="Times New Roman" w:hAnsi="Times New Roman" w:cs="Times New Roman"/>
          <w:sz w:val="24"/>
          <w:szCs w:val="24"/>
          <w:lang w:val="sr-Cyrl-CS"/>
        </w:rPr>
        <w:t>потрошње</w:t>
      </w:r>
      <w:r w:rsidR="00F436E5" w:rsidRPr="00D21A29">
        <w:rPr>
          <w:rFonts w:ascii="Times New Roman" w:hAnsi="Times New Roman" w:cs="Times New Roman"/>
          <w:sz w:val="24"/>
          <w:szCs w:val="24"/>
          <w:lang w:val="sr-Cyrl-CS"/>
        </w:rPr>
        <w:t xml:space="preserve"> у заједничком моделу мреже</w:t>
      </w:r>
      <w:r w:rsidR="007B6A83" w:rsidRPr="00D21A29">
        <w:rPr>
          <w:rFonts w:ascii="Times New Roman" w:hAnsi="Times New Roman" w:cs="Times New Roman"/>
          <w:sz w:val="24"/>
          <w:szCs w:val="24"/>
          <w:lang w:val="sr-Cyrl-CS"/>
        </w:rPr>
        <w:t xml:space="preserve">, </w:t>
      </w:r>
      <w:r w:rsidR="00F436E5" w:rsidRPr="00D21A29">
        <w:rPr>
          <w:rFonts w:ascii="Times New Roman" w:hAnsi="Times New Roman" w:cs="Times New Roman"/>
          <w:sz w:val="24"/>
          <w:szCs w:val="24"/>
          <w:lang w:val="sr-Cyrl-CS"/>
        </w:rPr>
        <w:t>узимају</w:t>
      </w:r>
      <w:r w:rsidRPr="00D21A29">
        <w:rPr>
          <w:rFonts w:ascii="Times New Roman" w:hAnsi="Times New Roman" w:cs="Times New Roman"/>
          <w:sz w:val="24"/>
          <w:szCs w:val="24"/>
          <w:lang w:val="sr-Cyrl-CS"/>
        </w:rPr>
        <w:t>ћи</w:t>
      </w:r>
      <w:r w:rsidR="00F436E5" w:rsidRPr="00D21A29">
        <w:rPr>
          <w:rFonts w:ascii="Times New Roman" w:hAnsi="Times New Roman" w:cs="Times New Roman"/>
          <w:sz w:val="24"/>
          <w:szCs w:val="24"/>
          <w:lang w:val="sr-Cyrl-CS"/>
        </w:rPr>
        <w:t xml:space="preserve"> у обзир информације из методологије</w:t>
      </w:r>
      <w:r w:rsidR="00B35838" w:rsidRPr="00D21A29">
        <w:rPr>
          <w:rFonts w:ascii="Times New Roman" w:hAnsi="Times New Roman" w:cs="Times New Roman"/>
          <w:sz w:val="24"/>
          <w:szCs w:val="24"/>
          <w:lang w:val="sr-Cyrl-CS"/>
        </w:rPr>
        <w:t xml:space="preserve"> </w:t>
      </w:r>
      <w:r w:rsidR="00F436E5" w:rsidRPr="00D21A29">
        <w:rPr>
          <w:rFonts w:ascii="Times New Roman" w:hAnsi="Times New Roman" w:cs="Times New Roman"/>
          <w:sz w:val="24"/>
          <w:szCs w:val="24"/>
          <w:lang w:val="sr-Cyrl-CS"/>
        </w:rPr>
        <w:t>достав</w:t>
      </w:r>
      <w:r w:rsidRPr="00D21A29">
        <w:rPr>
          <w:rFonts w:ascii="Times New Roman" w:hAnsi="Times New Roman" w:cs="Times New Roman"/>
          <w:sz w:val="24"/>
          <w:szCs w:val="24"/>
          <w:lang w:val="sr-Cyrl-CS"/>
        </w:rPr>
        <w:t>е</w:t>
      </w:r>
      <w:r w:rsidR="00F436E5" w:rsidRPr="00D21A29">
        <w:rPr>
          <w:rFonts w:ascii="Times New Roman" w:hAnsi="Times New Roman" w:cs="Times New Roman"/>
          <w:sz w:val="24"/>
          <w:szCs w:val="24"/>
          <w:lang w:val="sr-Cyrl-CS"/>
        </w:rPr>
        <w:t xml:space="preserve"> информација о производњи и </w:t>
      </w:r>
      <w:r w:rsidR="00E2491F" w:rsidRPr="00D21A29">
        <w:rPr>
          <w:rFonts w:ascii="Times New Roman" w:hAnsi="Times New Roman" w:cs="Times New Roman"/>
          <w:sz w:val="24"/>
          <w:szCs w:val="24"/>
          <w:lang w:val="sr-Cyrl-CS"/>
        </w:rPr>
        <w:t>потрошњ</w:t>
      </w:r>
      <w:r w:rsidR="00F55ED3" w:rsidRPr="00D21A29">
        <w:rPr>
          <w:rFonts w:ascii="Times New Roman" w:hAnsi="Times New Roman" w:cs="Times New Roman"/>
          <w:sz w:val="24"/>
          <w:szCs w:val="24"/>
          <w:lang w:val="sr-Cyrl-CS"/>
        </w:rPr>
        <w:t>и.</w:t>
      </w:r>
    </w:p>
    <w:p w14:paraId="6C732CA4" w14:textId="77777777" w:rsidR="00091D04" w:rsidRPr="00D21A29" w:rsidRDefault="00091D04" w:rsidP="00091D04">
      <w:pPr>
        <w:spacing w:after="0"/>
        <w:ind w:firstLine="720"/>
        <w:jc w:val="both"/>
        <w:rPr>
          <w:rFonts w:ascii="Times New Roman" w:hAnsi="Times New Roman" w:cs="Times New Roman"/>
          <w:sz w:val="24"/>
          <w:szCs w:val="24"/>
          <w:lang w:val="sr-Cyrl-CS"/>
        </w:rPr>
      </w:pPr>
    </w:p>
    <w:p w14:paraId="1F8F5152" w14:textId="4FF1231B" w:rsidR="00D30EC5" w:rsidRPr="00D21A29" w:rsidRDefault="00F436E5" w:rsidP="00091D04">
      <w:pPr>
        <w:spacing w:after="0"/>
        <w:ind w:firstLine="72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за корективне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 xml:space="preserve">е </w:t>
      </w:r>
      <w:r w:rsidR="004A7468" w:rsidRPr="00D21A29">
        <w:rPr>
          <w:rFonts w:ascii="Times New Roman" w:hAnsi="Times New Roman" w:cs="Times New Roman"/>
          <w:sz w:val="24"/>
          <w:szCs w:val="24"/>
          <w:lang w:val="sr-Cyrl-CS"/>
        </w:rPr>
        <w:t xml:space="preserve">при прорачуну </w:t>
      </w:r>
      <w:r w:rsidRPr="00D21A29">
        <w:rPr>
          <w:rFonts w:ascii="Times New Roman" w:hAnsi="Times New Roman" w:cs="Times New Roman"/>
          <w:sz w:val="24"/>
          <w:szCs w:val="24"/>
          <w:lang w:val="sr-Cyrl-CS"/>
        </w:rPr>
        <w:t>капацитета</w:t>
      </w:r>
    </w:p>
    <w:p w14:paraId="70DC91B5" w14:textId="77777777" w:rsidR="00091D04" w:rsidRPr="00D21A29" w:rsidRDefault="00091D04" w:rsidP="00091D04">
      <w:pPr>
        <w:spacing w:after="0"/>
        <w:ind w:firstLine="720"/>
        <w:jc w:val="center"/>
        <w:rPr>
          <w:rFonts w:ascii="Times New Roman" w:hAnsi="Times New Roman" w:cs="Times New Roman"/>
          <w:sz w:val="24"/>
          <w:szCs w:val="24"/>
          <w:lang w:val="sr-Cyrl-CS"/>
        </w:rPr>
      </w:pPr>
    </w:p>
    <w:p w14:paraId="68723280" w14:textId="0DFF1904" w:rsidR="00DC44E3" w:rsidRPr="00D21A29" w:rsidRDefault="00DC44E3" w:rsidP="00091D04">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20.</w:t>
      </w:r>
    </w:p>
    <w:p w14:paraId="0E6F5ABD" w14:textId="77777777" w:rsidR="004C3508" w:rsidRPr="00D21A29" w:rsidRDefault="004C3508" w:rsidP="00091D04">
      <w:pPr>
        <w:spacing w:after="0"/>
        <w:jc w:val="center"/>
        <w:rPr>
          <w:rFonts w:ascii="Times New Roman" w:hAnsi="Times New Roman" w:cs="Times New Roman"/>
          <w:sz w:val="24"/>
          <w:szCs w:val="24"/>
          <w:lang w:val="sr-Cyrl-CS"/>
        </w:rPr>
      </w:pPr>
    </w:p>
    <w:p w14:paraId="582F8ADC" w14:textId="3054BB16" w:rsidR="00D30EC5" w:rsidRPr="00D21A29" w:rsidRDefault="000D6532"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F436E5" w:rsidRPr="00D21A29">
        <w:rPr>
          <w:rFonts w:ascii="Times New Roman" w:hAnsi="Times New Roman" w:cs="Times New Roman"/>
          <w:sz w:val="24"/>
          <w:szCs w:val="24"/>
          <w:lang w:val="sr-Cyrl-CS"/>
        </w:rPr>
        <w:t xml:space="preserve">појединачно одређује расположиве корективне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 xml:space="preserve">е које је потребно узети у обзир </w:t>
      </w:r>
      <w:r w:rsidR="004A7468" w:rsidRPr="00D21A29">
        <w:rPr>
          <w:rFonts w:ascii="Times New Roman" w:hAnsi="Times New Roman" w:cs="Times New Roman"/>
          <w:sz w:val="24"/>
          <w:szCs w:val="24"/>
          <w:lang w:val="sr-Cyrl-CS"/>
        </w:rPr>
        <w:t xml:space="preserve">при прорачуну </w:t>
      </w:r>
      <w:r w:rsidR="00F436E5" w:rsidRPr="00D21A29">
        <w:rPr>
          <w:rFonts w:ascii="Times New Roman" w:hAnsi="Times New Roman" w:cs="Times New Roman"/>
          <w:sz w:val="24"/>
          <w:szCs w:val="24"/>
          <w:lang w:val="sr-Cyrl-CS"/>
        </w:rPr>
        <w:t>капацитета</w:t>
      </w:r>
      <w:r w:rsidR="004A746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ради постизања циљева</w:t>
      </w:r>
      <w:r w:rsidR="00E765B7" w:rsidRPr="00D21A29">
        <w:rPr>
          <w:rFonts w:ascii="Times New Roman" w:hAnsi="Times New Roman" w:cs="Times New Roman"/>
          <w:sz w:val="24"/>
          <w:szCs w:val="24"/>
          <w:lang w:val="sr-Cyrl-CS"/>
        </w:rPr>
        <w:t xml:space="preserve"> из члана 3.</w:t>
      </w:r>
      <w:r w:rsidR="00F436E5" w:rsidRPr="00D21A29">
        <w:rPr>
          <w:rFonts w:ascii="Times New Roman" w:hAnsi="Times New Roman" w:cs="Times New Roman"/>
          <w:sz w:val="24"/>
          <w:szCs w:val="24"/>
          <w:lang w:val="sr-Cyrl-CS"/>
        </w:rPr>
        <w:t xml:space="preserve"> ове </w:t>
      </w:r>
      <w:r w:rsidRPr="00D21A29">
        <w:rPr>
          <w:rFonts w:ascii="Times New Roman" w:hAnsi="Times New Roman" w:cs="Times New Roman"/>
          <w:sz w:val="24"/>
          <w:szCs w:val="24"/>
          <w:lang w:val="sr-Cyrl-CS"/>
        </w:rPr>
        <w:t>уредбе</w:t>
      </w:r>
      <w:r w:rsidR="00F436E5" w:rsidRPr="00D21A29">
        <w:rPr>
          <w:rFonts w:ascii="Times New Roman" w:hAnsi="Times New Roman" w:cs="Times New Roman"/>
          <w:sz w:val="24"/>
          <w:szCs w:val="24"/>
          <w:lang w:val="sr-Cyrl-CS"/>
        </w:rPr>
        <w:t xml:space="preserve">. </w:t>
      </w:r>
    </w:p>
    <w:p w14:paraId="32EEEC1F" w14:textId="21652267" w:rsidR="004A7468" w:rsidRPr="00D21A29" w:rsidRDefault="000D6532"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436E5" w:rsidRPr="00D21A29">
        <w:rPr>
          <w:rFonts w:ascii="Times New Roman" w:hAnsi="Times New Roman" w:cs="Times New Roman"/>
          <w:sz w:val="24"/>
          <w:szCs w:val="24"/>
          <w:lang w:val="sr-Cyrl-CS"/>
        </w:rPr>
        <w:t xml:space="preserve"> </w:t>
      </w:r>
      <w:r w:rsidR="00E765B7" w:rsidRPr="00D21A29">
        <w:rPr>
          <w:rFonts w:ascii="Times New Roman" w:hAnsi="Times New Roman" w:cs="Times New Roman"/>
          <w:sz w:val="24"/>
          <w:szCs w:val="24"/>
          <w:lang w:val="sr-Cyrl-CS"/>
        </w:rPr>
        <w:t xml:space="preserve">са другим ОПС-овима у региону за прорачун капацитета </w:t>
      </w:r>
      <w:r w:rsidR="00F436E5" w:rsidRPr="00D21A29">
        <w:rPr>
          <w:rFonts w:ascii="Times New Roman" w:hAnsi="Times New Roman" w:cs="Times New Roman"/>
          <w:sz w:val="24"/>
          <w:szCs w:val="24"/>
          <w:lang w:val="sr-Cyrl-CS"/>
        </w:rPr>
        <w:t xml:space="preserve">усклађује </w:t>
      </w:r>
      <w:r w:rsidR="006A1973" w:rsidRPr="00D21A29">
        <w:rPr>
          <w:rFonts w:ascii="Times New Roman" w:hAnsi="Times New Roman" w:cs="Times New Roman"/>
          <w:sz w:val="24"/>
          <w:szCs w:val="24"/>
          <w:lang w:val="sr-Cyrl-CS"/>
        </w:rPr>
        <w:t>примен</w:t>
      </w:r>
      <w:r w:rsidR="00F436E5" w:rsidRPr="00D21A29">
        <w:rPr>
          <w:rFonts w:ascii="Times New Roman" w:hAnsi="Times New Roman" w:cs="Times New Roman"/>
          <w:sz w:val="24"/>
          <w:szCs w:val="24"/>
          <w:lang w:val="sr-Cyrl-CS"/>
        </w:rPr>
        <w:t xml:space="preserve">у корективних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а</w:t>
      </w:r>
      <w:r w:rsidR="004A746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које је потребно узети у обзир </w:t>
      </w:r>
      <w:r w:rsidR="004A7468" w:rsidRPr="00D21A29">
        <w:rPr>
          <w:rFonts w:ascii="Times New Roman" w:hAnsi="Times New Roman" w:cs="Times New Roman"/>
          <w:sz w:val="24"/>
          <w:szCs w:val="24"/>
          <w:lang w:val="sr-Cyrl-CS"/>
        </w:rPr>
        <w:t xml:space="preserve">при прорачуну </w:t>
      </w:r>
      <w:r w:rsidR="00F436E5" w:rsidRPr="00D21A29">
        <w:rPr>
          <w:rFonts w:ascii="Times New Roman" w:hAnsi="Times New Roman" w:cs="Times New Roman"/>
          <w:sz w:val="24"/>
          <w:szCs w:val="24"/>
          <w:lang w:val="sr-Cyrl-CS"/>
        </w:rPr>
        <w:t xml:space="preserve">капацитета и њихову стварну </w:t>
      </w:r>
      <w:r w:rsidR="006A1973" w:rsidRPr="00D21A29">
        <w:rPr>
          <w:rFonts w:ascii="Times New Roman" w:hAnsi="Times New Roman" w:cs="Times New Roman"/>
          <w:sz w:val="24"/>
          <w:szCs w:val="24"/>
          <w:lang w:val="sr-Cyrl-CS"/>
        </w:rPr>
        <w:t>примен</w:t>
      </w:r>
      <w:r w:rsidR="00F436E5" w:rsidRPr="00D21A29">
        <w:rPr>
          <w:rFonts w:ascii="Times New Roman" w:hAnsi="Times New Roman" w:cs="Times New Roman"/>
          <w:sz w:val="24"/>
          <w:szCs w:val="24"/>
          <w:lang w:val="sr-Cyrl-CS"/>
        </w:rPr>
        <w:t xml:space="preserve">у у раду у </w:t>
      </w:r>
      <w:r w:rsidR="00073049" w:rsidRPr="00D21A29">
        <w:rPr>
          <w:rFonts w:ascii="Times New Roman" w:hAnsi="Times New Roman" w:cs="Times New Roman"/>
          <w:sz w:val="24"/>
          <w:szCs w:val="24"/>
          <w:lang w:val="sr-Cyrl-CS"/>
        </w:rPr>
        <w:t>реалном времену</w:t>
      </w:r>
      <w:r w:rsidR="00F436E5" w:rsidRPr="00D21A29">
        <w:rPr>
          <w:rFonts w:ascii="Times New Roman" w:hAnsi="Times New Roman" w:cs="Times New Roman"/>
          <w:sz w:val="24"/>
          <w:szCs w:val="24"/>
          <w:lang w:val="sr-Cyrl-CS"/>
        </w:rPr>
        <w:t xml:space="preserve">. </w:t>
      </w:r>
    </w:p>
    <w:p w14:paraId="12E51EB5" w14:textId="3FE585BC" w:rsidR="00D30EC5" w:rsidRPr="00D21A29" w:rsidRDefault="00F436E5"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Како би се омогућило да се корективне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 xml:space="preserve">е узимају у обзир </w:t>
      </w:r>
      <w:r w:rsidR="004A7468" w:rsidRPr="00D21A29">
        <w:rPr>
          <w:rFonts w:ascii="Times New Roman" w:hAnsi="Times New Roman" w:cs="Times New Roman"/>
          <w:sz w:val="24"/>
          <w:szCs w:val="24"/>
          <w:lang w:val="sr-Cyrl-CS"/>
        </w:rPr>
        <w:t>при</w:t>
      </w:r>
      <w:r w:rsidRPr="00D21A29">
        <w:rPr>
          <w:rFonts w:ascii="Times New Roman" w:hAnsi="Times New Roman" w:cs="Times New Roman"/>
          <w:sz w:val="24"/>
          <w:szCs w:val="24"/>
          <w:lang w:val="sr-Cyrl-CS"/>
        </w:rPr>
        <w:t xml:space="preserve"> прорачуну капацитета, </w:t>
      </w:r>
      <w:r w:rsidR="000D6532" w:rsidRPr="00D21A29">
        <w:rPr>
          <w:rFonts w:ascii="Times New Roman" w:hAnsi="Times New Roman" w:cs="Times New Roman"/>
          <w:sz w:val="24"/>
          <w:szCs w:val="24"/>
          <w:lang w:val="sr-Cyrl-CS"/>
        </w:rPr>
        <w:t>ОПС и други ОПС-ови</w:t>
      </w:r>
      <w:r w:rsidRPr="00D21A29">
        <w:rPr>
          <w:rFonts w:ascii="Times New Roman" w:hAnsi="Times New Roman" w:cs="Times New Roman"/>
          <w:sz w:val="24"/>
          <w:szCs w:val="24"/>
          <w:lang w:val="sr-Cyrl-CS"/>
        </w:rPr>
        <w:t xml:space="preserve"> </w:t>
      </w:r>
      <w:r w:rsidR="000F26D8" w:rsidRPr="00D21A29">
        <w:rPr>
          <w:rFonts w:ascii="Times New Roman" w:hAnsi="Times New Roman" w:cs="Times New Roman"/>
          <w:sz w:val="24"/>
          <w:szCs w:val="24"/>
          <w:lang w:val="sr-Cyrl-CS"/>
        </w:rPr>
        <w:t xml:space="preserve">у региону </w:t>
      </w:r>
      <w:r w:rsidRPr="00D21A29">
        <w:rPr>
          <w:rFonts w:ascii="Times New Roman" w:hAnsi="Times New Roman" w:cs="Times New Roman"/>
          <w:sz w:val="24"/>
          <w:szCs w:val="24"/>
          <w:lang w:val="sr-Cyrl-CS"/>
        </w:rPr>
        <w:t xml:space="preserve">за прорачун капацитета договарају се о </w:t>
      </w:r>
      <w:r w:rsidR="006A1973" w:rsidRPr="00D21A29">
        <w:rPr>
          <w:rFonts w:ascii="Times New Roman" w:hAnsi="Times New Roman" w:cs="Times New Roman"/>
          <w:sz w:val="24"/>
          <w:szCs w:val="24"/>
          <w:lang w:val="sr-Cyrl-CS"/>
        </w:rPr>
        <w:t>примен</w:t>
      </w:r>
      <w:r w:rsidRPr="00D21A29">
        <w:rPr>
          <w:rFonts w:ascii="Times New Roman" w:hAnsi="Times New Roman" w:cs="Times New Roman"/>
          <w:sz w:val="24"/>
          <w:szCs w:val="24"/>
          <w:lang w:val="sr-Cyrl-CS"/>
        </w:rPr>
        <w:t xml:space="preserve">и корективних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 xml:space="preserve">а које </w:t>
      </w:r>
      <w:r w:rsidR="00AF7976" w:rsidRPr="00D21A29">
        <w:rPr>
          <w:rFonts w:ascii="Times New Roman" w:hAnsi="Times New Roman" w:cs="Times New Roman"/>
          <w:sz w:val="24"/>
          <w:szCs w:val="24"/>
          <w:lang w:val="sr-Cyrl-CS"/>
        </w:rPr>
        <w:t>захтев</w:t>
      </w:r>
      <w:r w:rsidRPr="00D21A29">
        <w:rPr>
          <w:rFonts w:ascii="Times New Roman" w:hAnsi="Times New Roman" w:cs="Times New Roman"/>
          <w:sz w:val="24"/>
          <w:szCs w:val="24"/>
          <w:lang w:val="sr-Cyrl-CS"/>
        </w:rPr>
        <w:t xml:space="preserve">ају </w:t>
      </w:r>
      <w:r w:rsidR="00E14A2C" w:rsidRPr="00D21A29">
        <w:rPr>
          <w:rFonts w:ascii="Times New Roman" w:hAnsi="Times New Roman" w:cs="Times New Roman"/>
          <w:sz w:val="24"/>
          <w:szCs w:val="24"/>
          <w:lang w:val="sr-Cyrl-CS"/>
        </w:rPr>
        <w:t>дел</w:t>
      </w:r>
      <w:r w:rsidRPr="00D21A29">
        <w:rPr>
          <w:rFonts w:ascii="Times New Roman" w:hAnsi="Times New Roman" w:cs="Times New Roman"/>
          <w:sz w:val="24"/>
          <w:szCs w:val="24"/>
          <w:lang w:val="sr-Cyrl-CS"/>
        </w:rPr>
        <w:t xml:space="preserve">овање више од једног </w:t>
      </w:r>
      <w:r w:rsidR="000D6532" w:rsidRPr="00D21A29">
        <w:rPr>
          <w:rFonts w:ascii="Times New Roman" w:hAnsi="Times New Roman" w:cs="Times New Roman"/>
          <w:sz w:val="24"/>
          <w:szCs w:val="24"/>
          <w:lang w:val="sr-Cyrl-CS"/>
        </w:rPr>
        <w:t>ОПС-а</w:t>
      </w:r>
      <w:r w:rsidRPr="00D21A29">
        <w:rPr>
          <w:rFonts w:ascii="Times New Roman" w:hAnsi="Times New Roman" w:cs="Times New Roman"/>
          <w:sz w:val="24"/>
          <w:szCs w:val="24"/>
          <w:lang w:val="sr-Cyrl-CS"/>
        </w:rPr>
        <w:t>.</w:t>
      </w:r>
    </w:p>
    <w:p w14:paraId="7AD7B721" w14:textId="63485F9A" w:rsidR="00D30EC5" w:rsidRPr="00D21A29" w:rsidRDefault="00587A23"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436E5"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обезбеђује</w:t>
      </w:r>
      <w:r w:rsidR="00F436E5" w:rsidRPr="00D21A29">
        <w:rPr>
          <w:rFonts w:ascii="Times New Roman" w:hAnsi="Times New Roman" w:cs="Times New Roman"/>
          <w:sz w:val="24"/>
          <w:szCs w:val="24"/>
          <w:lang w:val="sr-Cyrl-CS"/>
        </w:rPr>
        <w:t xml:space="preserve"> да се корективне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 xml:space="preserve">е узимају у обзир </w:t>
      </w:r>
      <w:r w:rsidR="004A7468" w:rsidRPr="00D21A29">
        <w:rPr>
          <w:rFonts w:ascii="Times New Roman" w:hAnsi="Times New Roman" w:cs="Times New Roman"/>
          <w:sz w:val="24"/>
          <w:szCs w:val="24"/>
          <w:lang w:val="sr-Cyrl-CS"/>
        </w:rPr>
        <w:t xml:space="preserve">при прорачуну </w:t>
      </w:r>
      <w:r w:rsidR="00F436E5" w:rsidRPr="00D21A29">
        <w:rPr>
          <w:rFonts w:ascii="Times New Roman" w:hAnsi="Times New Roman" w:cs="Times New Roman"/>
          <w:sz w:val="24"/>
          <w:szCs w:val="24"/>
          <w:lang w:val="sr-Cyrl-CS"/>
        </w:rPr>
        <w:t xml:space="preserve">капацитета под </w:t>
      </w:r>
      <w:r w:rsidR="008005B0" w:rsidRPr="00D21A29">
        <w:rPr>
          <w:rFonts w:ascii="Times New Roman" w:hAnsi="Times New Roman" w:cs="Times New Roman"/>
          <w:sz w:val="24"/>
          <w:szCs w:val="24"/>
          <w:lang w:val="sr-Cyrl-CS"/>
        </w:rPr>
        <w:t>услов</w:t>
      </w:r>
      <w:r w:rsidR="00F436E5" w:rsidRPr="00D21A29">
        <w:rPr>
          <w:rFonts w:ascii="Times New Roman" w:hAnsi="Times New Roman" w:cs="Times New Roman"/>
          <w:sz w:val="24"/>
          <w:szCs w:val="24"/>
          <w:lang w:val="sr-Cyrl-CS"/>
        </w:rPr>
        <w:t xml:space="preserve">ом да су расположиве корективне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е преостале након прорачуна, заједно</w:t>
      </w:r>
      <w:r w:rsidR="008005B0" w:rsidRPr="00D21A29">
        <w:rPr>
          <w:rFonts w:ascii="Times New Roman" w:hAnsi="Times New Roman" w:cs="Times New Roman"/>
          <w:sz w:val="24"/>
          <w:szCs w:val="24"/>
          <w:lang w:val="sr-Cyrl-CS"/>
        </w:rPr>
        <w:t xml:space="preserve"> са </w:t>
      </w:r>
      <w:r w:rsidR="00E2585D" w:rsidRPr="00D21A29">
        <w:rPr>
          <w:rFonts w:ascii="Times New Roman" w:hAnsi="Times New Roman" w:cs="Times New Roman"/>
          <w:sz w:val="24"/>
          <w:szCs w:val="24"/>
          <w:lang w:val="sr-Cyrl-CS"/>
        </w:rPr>
        <w:t>маргином</w:t>
      </w:r>
      <w:r w:rsidR="00F436E5" w:rsidRPr="00D21A29">
        <w:rPr>
          <w:rFonts w:ascii="Times New Roman" w:hAnsi="Times New Roman" w:cs="Times New Roman"/>
          <w:sz w:val="24"/>
          <w:szCs w:val="24"/>
          <w:lang w:val="sr-Cyrl-CS"/>
        </w:rPr>
        <w:t xml:space="preserve"> поузданости из </w:t>
      </w:r>
      <w:r w:rsidR="0087763E" w:rsidRPr="00D21A29">
        <w:rPr>
          <w:rFonts w:ascii="Times New Roman" w:hAnsi="Times New Roman" w:cs="Times New Roman"/>
          <w:sz w:val="24"/>
          <w:szCs w:val="24"/>
          <w:lang w:val="sr-Cyrl-CS"/>
        </w:rPr>
        <w:t>члана</w:t>
      </w:r>
      <w:r w:rsidR="00F436E5" w:rsidRPr="00D21A29">
        <w:rPr>
          <w:rFonts w:ascii="Times New Roman" w:hAnsi="Times New Roman" w:cs="Times New Roman"/>
          <w:sz w:val="24"/>
          <w:szCs w:val="24"/>
          <w:lang w:val="sr-Cyrl-CS"/>
        </w:rPr>
        <w:t xml:space="preserve"> </w:t>
      </w:r>
      <w:r w:rsidR="00590001" w:rsidRPr="00D21A29">
        <w:rPr>
          <w:rFonts w:ascii="Times New Roman" w:hAnsi="Times New Roman" w:cs="Times New Roman"/>
          <w:sz w:val="24"/>
          <w:szCs w:val="24"/>
          <w:lang w:val="sr-Cyrl-CS"/>
        </w:rPr>
        <w:t>1</w:t>
      </w:r>
      <w:r w:rsidR="00E765B7" w:rsidRPr="00D21A29">
        <w:rPr>
          <w:rFonts w:ascii="Times New Roman" w:hAnsi="Times New Roman" w:cs="Times New Roman"/>
          <w:sz w:val="24"/>
          <w:szCs w:val="24"/>
          <w:lang w:val="sr-Cyrl-CS"/>
        </w:rPr>
        <w:t>7</w:t>
      </w:r>
      <w:r w:rsidR="00F436E5"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F436E5" w:rsidRPr="00D21A29">
        <w:rPr>
          <w:rFonts w:ascii="Times New Roman" w:hAnsi="Times New Roman" w:cs="Times New Roman"/>
          <w:sz w:val="24"/>
          <w:szCs w:val="24"/>
          <w:lang w:val="sr-Cyrl-CS"/>
        </w:rPr>
        <w:t>, довољне да о</w:t>
      </w:r>
      <w:r w:rsidR="004A7468" w:rsidRPr="00D21A29">
        <w:rPr>
          <w:rFonts w:ascii="Times New Roman" w:hAnsi="Times New Roman" w:cs="Times New Roman"/>
          <w:sz w:val="24"/>
          <w:szCs w:val="24"/>
          <w:lang w:val="sr-Cyrl-CS"/>
        </w:rPr>
        <w:t>безбеде</w:t>
      </w:r>
      <w:r w:rsidR="00F436E5" w:rsidRPr="00D21A29">
        <w:rPr>
          <w:rFonts w:ascii="Times New Roman" w:hAnsi="Times New Roman" w:cs="Times New Roman"/>
          <w:sz w:val="24"/>
          <w:szCs w:val="24"/>
          <w:lang w:val="sr-Cyrl-CS"/>
        </w:rPr>
        <w:t xml:space="preserve"> сигурност </w:t>
      </w:r>
      <w:r w:rsidR="00BB1ACE" w:rsidRPr="00D21A29">
        <w:rPr>
          <w:rFonts w:ascii="Times New Roman" w:hAnsi="Times New Roman" w:cs="Times New Roman"/>
          <w:sz w:val="24"/>
          <w:szCs w:val="24"/>
          <w:lang w:val="sr-Cyrl-CS"/>
        </w:rPr>
        <w:t>рада</w:t>
      </w:r>
      <w:r w:rsidR="00F436E5"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F436E5" w:rsidRPr="00D21A29">
        <w:rPr>
          <w:rFonts w:ascii="Times New Roman" w:hAnsi="Times New Roman" w:cs="Times New Roman"/>
          <w:sz w:val="24"/>
          <w:szCs w:val="24"/>
          <w:lang w:val="sr-Cyrl-CS"/>
        </w:rPr>
        <w:t xml:space="preserve">а. </w:t>
      </w:r>
    </w:p>
    <w:p w14:paraId="409961BA" w14:textId="2FBA58A0" w:rsidR="004A7468" w:rsidRPr="00D21A29" w:rsidRDefault="00587A23"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436E5" w:rsidRPr="00D21A29">
        <w:rPr>
          <w:rFonts w:ascii="Times New Roman" w:hAnsi="Times New Roman" w:cs="Times New Roman"/>
          <w:sz w:val="24"/>
          <w:szCs w:val="24"/>
          <w:lang w:val="sr-Cyrl-CS"/>
        </w:rPr>
        <w:t xml:space="preserve"> узима у обзир корективне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 xml:space="preserve">е без трошкова </w:t>
      </w:r>
      <w:r w:rsidR="004A7468" w:rsidRPr="00D21A29">
        <w:rPr>
          <w:rFonts w:ascii="Times New Roman" w:hAnsi="Times New Roman" w:cs="Times New Roman"/>
          <w:sz w:val="24"/>
          <w:szCs w:val="24"/>
          <w:lang w:val="sr-Cyrl-CS"/>
        </w:rPr>
        <w:t xml:space="preserve">при прорачуну </w:t>
      </w:r>
      <w:r w:rsidR="00F436E5" w:rsidRPr="00D21A29">
        <w:rPr>
          <w:rFonts w:ascii="Times New Roman" w:hAnsi="Times New Roman" w:cs="Times New Roman"/>
          <w:sz w:val="24"/>
          <w:szCs w:val="24"/>
          <w:lang w:val="sr-Cyrl-CS"/>
        </w:rPr>
        <w:t xml:space="preserve">капацитета. </w:t>
      </w:r>
    </w:p>
    <w:p w14:paraId="5746F669" w14:textId="2FEB7A85" w:rsidR="00D30EC5" w:rsidRPr="00D21A29" w:rsidRDefault="00587A23" w:rsidP="00091D04">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436E5"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обезбеђује</w:t>
      </w:r>
      <w:r w:rsidR="00F436E5" w:rsidRPr="00D21A29">
        <w:rPr>
          <w:rFonts w:ascii="Times New Roman" w:hAnsi="Times New Roman" w:cs="Times New Roman"/>
          <w:sz w:val="24"/>
          <w:szCs w:val="24"/>
          <w:lang w:val="sr-Cyrl-CS"/>
        </w:rPr>
        <w:t xml:space="preserve"> да су корективне </w:t>
      </w:r>
      <w:r w:rsidR="00BB1ACE" w:rsidRPr="00D21A29">
        <w:rPr>
          <w:rFonts w:ascii="Times New Roman" w:hAnsi="Times New Roman" w:cs="Times New Roman"/>
          <w:sz w:val="24"/>
          <w:szCs w:val="24"/>
          <w:lang w:val="sr-Cyrl-CS"/>
        </w:rPr>
        <w:t>мер</w:t>
      </w:r>
      <w:r w:rsidR="00F436E5" w:rsidRPr="00D21A29">
        <w:rPr>
          <w:rFonts w:ascii="Times New Roman" w:hAnsi="Times New Roman" w:cs="Times New Roman"/>
          <w:sz w:val="24"/>
          <w:szCs w:val="24"/>
          <w:lang w:val="sr-Cyrl-CS"/>
        </w:rPr>
        <w:t>е</w:t>
      </w:r>
      <w:r w:rsidR="004A746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које је потребно узети у обзир </w:t>
      </w:r>
      <w:r w:rsidR="004A7468" w:rsidRPr="00D21A29">
        <w:rPr>
          <w:rFonts w:ascii="Times New Roman" w:hAnsi="Times New Roman" w:cs="Times New Roman"/>
          <w:sz w:val="24"/>
          <w:szCs w:val="24"/>
          <w:lang w:val="sr-Cyrl-CS"/>
        </w:rPr>
        <w:t xml:space="preserve">при прорачуну </w:t>
      </w:r>
      <w:r w:rsidR="00F436E5" w:rsidRPr="00D21A29">
        <w:rPr>
          <w:rFonts w:ascii="Times New Roman" w:hAnsi="Times New Roman" w:cs="Times New Roman"/>
          <w:sz w:val="24"/>
          <w:szCs w:val="24"/>
          <w:lang w:val="sr-Cyrl-CS"/>
        </w:rPr>
        <w:t>капацитета</w:t>
      </w:r>
      <w:r w:rsidR="004A746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једнаке за св</w:t>
      </w:r>
      <w:r w:rsidR="004A7468" w:rsidRPr="00D21A29">
        <w:rPr>
          <w:rFonts w:ascii="Times New Roman" w:hAnsi="Times New Roman" w:cs="Times New Roman"/>
          <w:sz w:val="24"/>
          <w:szCs w:val="24"/>
          <w:lang w:val="sr-Cyrl-CS"/>
        </w:rPr>
        <w:t>е</w:t>
      </w:r>
      <w:r w:rsidR="00F436E5" w:rsidRPr="00D21A29">
        <w:rPr>
          <w:rFonts w:ascii="Times New Roman" w:hAnsi="Times New Roman" w:cs="Times New Roman"/>
          <w:sz w:val="24"/>
          <w:szCs w:val="24"/>
          <w:lang w:val="sr-Cyrl-CS"/>
        </w:rPr>
        <w:t xml:space="preserve"> </w:t>
      </w:r>
      <w:r w:rsidR="00180B21" w:rsidRPr="00D21A29">
        <w:rPr>
          <w:rFonts w:ascii="Times New Roman" w:hAnsi="Times New Roman" w:cs="Times New Roman"/>
          <w:sz w:val="24"/>
          <w:szCs w:val="24"/>
          <w:lang w:val="sr-Cyrl-CS"/>
        </w:rPr>
        <w:t xml:space="preserve">временске </w:t>
      </w:r>
      <w:r w:rsidR="00E765B7" w:rsidRPr="00D21A29">
        <w:rPr>
          <w:rFonts w:ascii="Times New Roman" w:hAnsi="Times New Roman" w:cs="Times New Roman"/>
          <w:sz w:val="24"/>
          <w:szCs w:val="24"/>
          <w:lang w:val="sr-Cyrl-CS"/>
        </w:rPr>
        <w:t xml:space="preserve">периоде </w:t>
      </w:r>
      <w:r w:rsidR="00F436E5" w:rsidRPr="00D21A29">
        <w:rPr>
          <w:rFonts w:ascii="Times New Roman" w:hAnsi="Times New Roman" w:cs="Times New Roman"/>
          <w:sz w:val="24"/>
          <w:szCs w:val="24"/>
          <w:lang w:val="sr-Cyrl-CS"/>
        </w:rPr>
        <w:t>прорачуна капацитета, узимајући притом у обзир њихову техничку расположивост за свак</w:t>
      </w:r>
      <w:r w:rsidR="004A7468" w:rsidRPr="00D21A29">
        <w:rPr>
          <w:rFonts w:ascii="Times New Roman" w:hAnsi="Times New Roman" w:cs="Times New Roman"/>
          <w:sz w:val="24"/>
          <w:szCs w:val="24"/>
          <w:lang w:val="sr-Cyrl-CS"/>
        </w:rPr>
        <w:t>и</w:t>
      </w:r>
      <w:r w:rsidR="00F436E5" w:rsidRPr="00D21A29">
        <w:rPr>
          <w:rFonts w:ascii="Times New Roman" w:hAnsi="Times New Roman" w:cs="Times New Roman"/>
          <w:sz w:val="24"/>
          <w:szCs w:val="24"/>
          <w:lang w:val="sr-Cyrl-CS"/>
        </w:rPr>
        <w:t xml:space="preserve"> </w:t>
      </w:r>
      <w:r w:rsidR="00180B21" w:rsidRPr="00D21A29">
        <w:rPr>
          <w:rFonts w:ascii="Times New Roman" w:hAnsi="Times New Roman" w:cs="Times New Roman"/>
          <w:sz w:val="24"/>
          <w:szCs w:val="24"/>
          <w:lang w:val="sr-Cyrl-CS"/>
        </w:rPr>
        <w:t xml:space="preserve">временски </w:t>
      </w:r>
      <w:r w:rsidR="00E765B7" w:rsidRPr="00D21A29">
        <w:rPr>
          <w:rFonts w:ascii="Times New Roman" w:hAnsi="Times New Roman" w:cs="Times New Roman"/>
          <w:sz w:val="24"/>
          <w:szCs w:val="24"/>
          <w:lang w:val="sr-Cyrl-CS"/>
        </w:rPr>
        <w:t>период</w:t>
      </w:r>
      <w:r w:rsidR="00180B21" w:rsidRPr="00D21A29">
        <w:rPr>
          <w:rFonts w:ascii="Times New Roman" w:hAnsi="Times New Roman" w:cs="Times New Roman"/>
          <w:sz w:val="24"/>
          <w:szCs w:val="24"/>
          <w:lang w:val="sr-Cyrl-CS"/>
        </w:rPr>
        <w:t xml:space="preserve"> </w:t>
      </w:r>
      <w:r w:rsidR="00F436E5" w:rsidRPr="00D21A29">
        <w:rPr>
          <w:rFonts w:ascii="Times New Roman" w:hAnsi="Times New Roman" w:cs="Times New Roman"/>
          <w:sz w:val="24"/>
          <w:szCs w:val="24"/>
          <w:lang w:val="sr-Cyrl-CS"/>
        </w:rPr>
        <w:t xml:space="preserve">прорачуна капацитета. </w:t>
      </w:r>
    </w:p>
    <w:p w14:paraId="77C803F9" w14:textId="2E543139" w:rsidR="004C3508" w:rsidRPr="00D21A29" w:rsidRDefault="004C3508" w:rsidP="00091D04">
      <w:pPr>
        <w:spacing w:after="0"/>
        <w:ind w:firstLine="720"/>
        <w:jc w:val="both"/>
        <w:rPr>
          <w:rFonts w:ascii="Times New Roman" w:hAnsi="Times New Roman" w:cs="Times New Roman"/>
          <w:sz w:val="24"/>
          <w:szCs w:val="24"/>
          <w:lang w:val="sr-Cyrl-CS"/>
        </w:rPr>
      </w:pPr>
    </w:p>
    <w:p w14:paraId="6EF12F39" w14:textId="02B1B7CC" w:rsidR="004C3508" w:rsidRPr="00D21A29" w:rsidRDefault="004C3508" w:rsidP="00091D04">
      <w:pPr>
        <w:spacing w:after="0"/>
        <w:ind w:firstLine="720"/>
        <w:jc w:val="both"/>
        <w:rPr>
          <w:rFonts w:ascii="Times New Roman" w:hAnsi="Times New Roman" w:cs="Times New Roman"/>
          <w:sz w:val="24"/>
          <w:szCs w:val="24"/>
          <w:lang w:val="sr-Cyrl-CS"/>
        </w:rPr>
      </w:pPr>
    </w:p>
    <w:p w14:paraId="76E4BA23" w14:textId="1985CF9F" w:rsidR="004C3508" w:rsidRPr="00D21A29" w:rsidRDefault="004C3508" w:rsidP="00091D04">
      <w:pPr>
        <w:spacing w:after="0"/>
        <w:ind w:firstLine="720"/>
        <w:jc w:val="both"/>
        <w:rPr>
          <w:rFonts w:ascii="Times New Roman" w:hAnsi="Times New Roman" w:cs="Times New Roman"/>
          <w:sz w:val="24"/>
          <w:szCs w:val="24"/>
          <w:lang w:val="sr-Cyrl-CS"/>
        </w:rPr>
      </w:pPr>
    </w:p>
    <w:p w14:paraId="3D7AB8D0" w14:textId="77777777" w:rsidR="004C3508" w:rsidRPr="00D21A29" w:rsidRDefault="004C3508" w:rsidP="00091D04">
      <w:pPr>
        <w:spacing w:after="0"/>
        <w:ind w:firstLine="720"/>
        <w:jc w:val="both"/>
        <w:rPr>
          <w:rFonts w:ascii="Times New Roman" w:hAnsi="Times New Roman" w:cs="Times New Roman"/>
          <w:sz w:val="24"/>
          <w:szCs w:val="24"/>
          <w:lang w:val="sr-Cyrl-CS"/>
        </w:rPr>
      </w:pPr>
    </w:p>
    <w:p w14:paraId="148A6C5A" w14:textId="77777777" w:rsidR="00091D04" w:rsidRPr="00D21A29" w:rsidRDefault="00091D04" w:rsidP="00091D04">
      <w:pPr>
        <w:spacing w:after="0"/>
        <w:ind w:firstLine="720"/>
        <w:jc w:val="both"/>
        <w:rPr>
          <w:rFonts w:ascii="Times New Roman" w:hAnsi="Times New Roman" w:cs="Times New Roman"/>
          <w:sz w:val="24"/>
          <w:szCs w:val="24"/>
          <w:lang w:val="sr-Cyrl-CS"/>
        </w:rPr>
      </w:pPr>
    </w:p>
    <w:p w14:paraId="25CE8A51" w14:textId="1E99AD94" w:rsidR="00D30EC5" w:rsidRPr="00D21A29" w:rsidRDefault="00F436E5" w:rsidP="00133FC6">
      <w:pPr>
        <w:ind w:firstLine="720"/>
        <w:jc w:val="center"/>
        <w:rPr>
          <w:rFonts w:ascii="Times New Roman" w:hAnsi="Times New Roman" w:cs="Times New Roman"/>
          <w:bCs/>
          <w:sz w:val="24"/>
          <w:szCs w:val="24"/>
          <w:lang w:val="sr-Cyrl-CS"/>
        </w:rPr>
      </w:pPr>
      <w:r w:rsidRPr="00D21A29">
        <w:rPr>
          <w:rFonts w:ascii="Times New Roman" w:hAnsi="Times New Roman" w:cs="Times New Roman"/>
          <w:bCs/>
          <w:sz w:val="24"/>
          <w:szCs w:val="24"/>
          <w:lang w:val="sr-Cyrl-CS"/>
        </w:rPr>
        <w:lastRenderedPageBreak/>
        <w:t>Методологија потврђивањ</w:t>
      </w:r>
      <w:r w:rsidR="00080568" w:rsidRPr="00D21A29">
        <w:rPr>
          <w:rFonts w:ascii="Times New Roman" w:hAnsi="Times New Roman" w:cs="Times New Roman"/>
          <w:bCs/>
          <w:sz w:val="24"/>
          <w:szCs w:val="24"/>
          <w:lang w:val="sr-Cyrl-CS"/>
        </w:rPr>
        <w:t>а</w:t>
      </w:r>
      <w:r w:rsidR="00863889" w:rsidRPr="00D21A29">
        <w:rPr>
          <w:rFonts w:ascii="Times New Roman" w:hAnsi="Times New Roman" w:cs="Times New Roman"/>
          <w:bCs/>
          <w:sz w:val="24"/>
          <w:szCs w:val="24"/>
          <w:lang w:val="sr-Cyrl-CS"/>
        </w:rPr>
        <w:t xml:space="preserve"> </w:t>
      </w:r>
      <w:r w:rsidR="00080568" w:rsidRPr="00D21A29">
        <w:rPr>
          <w:rFonts w:ascii="Times New Roman" w:hAnsi="Times New Roman" w:cs="Times New Roman"/>
          <w:bCs/>
          <w:sz w:val="24"/>
          <w:szCs w:val="24"/>
          <w:lang w:val="sr-Cyrl-CS"/>
        </w:rPr>
        <w:t xml:space="preserve">преносног </w:t>
      </w:r>
      <w:r w:rsidR="006A1973" w:rsidRPr="00D21A29">
        <w:rPr>
          <w:rFonts w:ascii="Times New Roman" w:hAnsi="Times New Roman" w:cs="Times New Roman"/>
          <w:bCs/>
          <w:sz w:val="24"/>
          <w:szCs w:val="24"/>
          <w:lang w:val="sr-Cyrl-CS"/>
        </w:rPr>
        <w:t xml:space="preserve">капацитета </w:t>
      </w:r>
      <w:r w:rsidR="00080568" w:rsidRPr="00D21A29">
        <w:rPr>
          <w:rFonts w:ascii="Times New Roman" w:hAnsi="Times New Roman" w:cs="Times New Roman"/>
          <w:bCs/>
          <w:sz w:val="24"/>
          <w:szCs w:val="24"/>
          <w:lang w:val="sr-Cyrl-CS"/>
        </w:rPr>
        <w:t>између зона трговања</w:t>
      </w:r>
    </w:p>
    <w:p w14:paraId="6A34C744" w14:textId="77777777" w:rsidR="00DC44E3" w:rsidRPr="00D21A29" w:rsidRDefault="00DC44E3" w:rsidP="00DC44E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21.</w:t>
      </w:r>
    </w:p>
    <w:p w14:paraId="7F9D13A6" w14:textId="071F138A" w:rsidR="00D30EC5" w:rsidRPr="00D21A29" w:rsidRDefault="0094433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436E5" w:rsidRPr="00D21A29">
        <w:rPr>
          <w:rFonts w:ascii="Times New Roman" w:hAnsi="Times New Roman" w:cs="Times New Roman"/>
          <w:sz w:val="24"/>
          <w:szCs w:val="24"/>
          <w:lang w:val="sr-Cyrl-CS"/>
        </w:rPr>
        <w:t xml:space="preserve"> потврђује и има право </w:t>
      </w:r>
      <w:r w:rsidR="00770918" w:rsidRPr="00D21A29">
        <w:rPr>
          <w:rFonts w:ascii="Times New Roman" w:hAnsi="Times New Roman" w:cs="Times New Roman"/>
          <w:sz w:val="24"/>
          <w:szCs w:val="24"/>
          <w:lang w:val="sr-Cyrl-CS"/>
        </w:rPr>
        <w:t xml:space="preserve">да </w:t>
      </w:r>
      <w:r w:rsidR="00863889" w:rsidRPr="00D21A29">
        <w:rPr>
          <w:rFonts w:ascii="Times New Roman" w:hAnsi="Times New Roman" w:cs="Times New Roman"/>
          <w:sz w:val="24"/>
          <w:szCs w:val="24"/>
          <w:lang w:val="sr-Cyrl-CS"/>
        </w:rPr>
        <w:t>врши корекције преносног</w:t>
      </w:r>
      <w:r w:rsidR="00F436E5" w:rsidRPr="00D21A29">
        <w:rPr>
          <w:rFonts w:ascii="Times New Roman" w:hAnsi="Times New Roman" w:cs="Times New Roman"/>
          <w:sz w:val="24"/>
          <w:szCs w:val="24"/>
          <w:lang w:val="sr-Cyrl-CS"/>
        </w:rPr>
        <w:t xml:space="preserve"> </w:t>
      </w:r>
      <w:r w:rsidR="00AC6910" w:rsidRPr="00D21A29">
        <w:rPr>
          <w:rFonts w:ascii="Times New Roman" w:hAnsi="Times New Roman" w:cs="Times New Roman"/>
          <w:sz w:val="24"/>
          <w:szCs w:val="24"/>
          <w:lang w:val="sr-Cyrl-CS"/>
        </w:rPr>
        <w:t xml:space="preserve">капацитет </w:t>
      </w:r>
      <w:r w:rsidR="00863889" w:rsidRPr="00D21A29">
        <w:rPr>
          <w:rFonts w:ascii="Times New Roman" w:hAnsi="Times New Roman" w:cs="Times New Roman"/>
          <w:sz w:val="24"/>
          <w:szCs w:val="24"/>
          <w:lang w:val="sr-Cyrl-CS"/>
        </w:rPr>
        <w:t xml:space="preserve">између зона трговања релевантног </w:t>
      </w:r>
      <w:r w:rsidR="00F436E5" w:rsidRPr="00D21A29">
        <w:rPr>
          <w:rFonts w:ascii="Times New Roman" w:hAnsi="Times New Roman" w:cs="Times New Roman"/>
          <w:sz w:val="24"/>
          <w:szCs w:val="24"/>
          <w:lang w:val="sr-Cyrl-CS"/>
        </w:rPr>
        <w:t xml:space="preserve">за границе зоне трговања или критичне елементе мреже </w:t>
      </w:r>
      <w:r w:rsidR="00863889" w:rsidRPr="00D21A29">
        <w:rPr>
          <w:rFonts w:ascii="Times New Roman" w:hAnsi="Times New Roman" w:cs="Times New Roman"/>
          <w:sz w:val="24"/>
          <w:szCs w:val="24"/>
          <w:lang w:val="sr-Cyrl-CS"/>
        </w:rPr>
        <w:t xml:space="preserve">тог </w:t>
      </w:r>
      <w:r w:rsidRPr="00D21A29">
        <w:rPr>
          <w:rFonts w:ascii="Times New Roman" w:hAnsi="Times New Roman" w:cs="Times New Roman"/>
          <w:sz w:val="24"/>
          <w:szCs w:val="24"/>
          <w:lang w:val="sr-Cyrl-CS"/>
        </w:rPr>
        <w:t>ОПС-а</w:t>
      </w:r>
      <w:r w:rsidR="0077091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који доставља</w:t>
      </w:r>
      <w:r w:rsidRPr="00D21A29">
        <w:rPr>
          <w:rFonts w:ascii="Times New Roman" w:hAnsi="Times New Roman" w:cs="Times New Roman"/>
          <w:sz w:val="24"/>
          <w:szCs w:val="24"/>
          <w:lang w:val="sr-Cyrl-CS"/>
        </w:rPr>
        <w:t xml:space="preserve"> регионални координациони центар</w:t>
      </w:r>
      <w:r w:rsidR="00770918"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5D0CF6" w:rsidRPr="00D21A29">
        <w:rPr>
          <w:rFonts w:ascii="Times New Roman" w:hAnsi="Times New Roman" w:cs="Times New Roman"/>
          <w:sz w:val="24"/>
          <w:szCs w:val="24"/>
          <w:lang w:val="sr-Cyrl-CS"/>
        </w:rPr>
        <w:t>чл</w:t>
      </w:r>
      <w:r w:rsidR="007B6A83" w:rsidRPr="00D21A29">
        <w:rPr>
          <w:rFonts w:ascii="Times New Roman" w:hAnsi="Times New Roman" w:cs="Times New Roman"/>
          <w:sz w:val="24"/>
          <w:szCs w:val="24"/>
          <w:lang w:val="sr-Cyrl-CS"/>
        </w:rPr>
        <w:t>.</w:t>
      </w:r>
      <w:r w:rsidR="00F436E5" w:rsidRPr="00D21A29">
        <w:rPr>
          <w:rFonts w:ascii="Times New Roman" w:hAnsi="Times New Roman" w:cs="Times New Roman"/>
          <w:sz w:val="24"/>
          <w:szCs w:val="24"/>
          <w:lang w:val="sr-Cyrl-CS"/>
        </w:rPr>
        <w:t xml:space="preserve"> </w:t>
      </w:r>
      <w:r w:rsidR="00CF1B6C" w:rsidRPr="00D21A29">
        <w:rPr>
          <w:rFonts w:ascii="Times New Roman" w:hAnsi="Times New Roman" w:cs="Times New Roman"/>
          <w:sz w:val="24"/>
          <w:szCs w:val="24"/>
          <w:lang w:val="sr-Cyrl-CS"/>
        </w:rPr>
        <w:t>2</w:t>
      </w:r>
      <w:r w:rsidR="00863889" w:rsidRPr="00D21A29">
        <w:rPr>
          <w:rFonts w:ascii="Times New Roman" w:hAnsi="Times New Roman" w:cs="Times New Roman"/>
          <w:sz w:val="24"/>
          <w:szCs w:val="24"/>
          <w:lang w:val="sr-Cyrl-CS"/>
        </w:rPr>
        <w:t>2</w:t>
      </w:r>
      <w:r w:rsidR="007B6A83" w:rsidRPr="00D21A29">
        <w:rPr>
          <w:rFonts w:ascii="Times New Roman" w:hAnsi="Times New Roman" w:cs="Times New Roman"/>
          <w:sz w:val="24"/>
          <w:szCs w:val="24"/>
          <w:lang w:val="sr-Cyrl-CS"/>
        </w:rPr>
        <w:t xml:space="preserve"> -</w:t>
      </w:r>
      <w:r w:rsidR="00F436E5" w:rsidRPr="00D21A29">
        <w:rPr>
          <w:rFonts w:ascii="Times New Roman" w:hAnsi="Times New Roman" w:cs="Times New Roman"/>
          <w:sz w:val="24"/>
          <w:szCs w:val="24"/>
          <w:lang w:val="sr-Cyrl-CS"/>
        </w:rPr>
        <w:t xml:space="preserve"> </w:t>
      </w:r>
      <w:r w:rsidR="00863889" w:rsidRPr="00D21A29">
        <w:rPr>
          <w:rFonts w:ascii="Times New Roman" w:hAnsi="Times New Roman" w:cs="Times New Roman"/>
          <w:sz w:val="24"/>
          <w:szCs w:val="24"/>
          <w:lang w:val="sr-Cyrl-CS"/>
        </w:rPr>
        <w:t>25</w:t>
      </w:r>
      <w:r w:rsidR="00F436E5"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ове уредбе.</w:t>
      </w:r>
    </w:p>
    <w:p w14:paraId="7B2F680D" w14:textId="2161EB79" w:rsidR="005F01D8" w:rsidRPr="00D21A29" w:rsidRDefault="005F01D8"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Када се примењује приступ заснован на координисаном нето преносном капацитету, ОПС у сарадњи са другим ОПС-овима у региону за прорачун капацитета, у методологију за прорачун капацитета из члана </w:t>
      </w:r>
      <w:r w:rsidR="00863889" w:rsidRPr="00D21A29">
        <w:rPr>
          <w:rFonts w:ascii="Times New Roman" w:hAnsi="Times New Roman" w:cs="Times New Roman"/>
          <w:sz w:val="24"/>
          <w:szCs w:val="24"/>
          <w:lang w:val="sr-Cyrl-CS"/>
        </w:rPr>
        <w:t>16</w:t>
      </w:r>
      <w:r w:rsidRPr="00D21A29">
        <w:rPr>
          <w:rFonts w:ascii="Times New Roman" w:hAnsi="Times New Roman" w:cs="Times New Roman"/>
          <w:sz w:val="24"/>
          <w:szCs w:val="24"/>
          <w:lang w:val="sr-Cyrl-CS"/>
        </w:rPr>
        <w:t xml:space="preserve">. ове уредбе </w:t>
      </w:r>
      <w:r w:rsidR="00863889" w:rsidRPr="00D21A29">
        <w:rPr>
          <w:rFonts w:ascii="Times New Roman" w:hAnsi="Times New Roman" w:cs="Times New Roman"/>
          <w:sz w:val="24"/>
          <w:szCs w:val="24"/>
          <w:lang w:val="sr-Cyrl-CS"/>
        </w:rPr>
        <w:t xml:space="preserve">укључује </w:t>
      </w:r>
      <w:r w:rsidRPr="00D21A29">
        <w:rPr>
          <w:rFonts w:ascii="Times New Roman" w:hAnsi="Times New Roman" w:cs="Times New Roman"/>
          <w:sz w:val="24"/>
          <w:szCs w:val="24"/>
          <w:lang w:val="sr-Cyrl-CS"/>
        </w:rPr>
        <w:t>правило за корекцију расподеле капацитета између различитих граница зоне трговања.</w:t>
      </w:r>
    </w:p>
    <w:p w14:paraId="64B7B2FB" w14:textId="44934CC9" w:rsidR="005F01D8" w:rsidRPr="00D21A29" w:rsidRDefault="005F01D8"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Током поступка потврђивања </w:t>
      </w:r>
      <w:r w:rsidR="00863889" w:rsidRPr="00D21A29">
        <w:rPr>
          <w:rFonts w:ascii="Times New Roman" w:hAnsi="Times New Roman" w:cs="Times New Roman"/>
          <w:sz w:val="24"/>
          <w:szCs w:val="24"/>
          <w:lang w:val="sr-Cyrl-CS"/>
        </w:rPr>
        <w:t>преносног капацитета између зона трговања</w:t>
      </w:r>
      <w:r w:rsidRPr="00D21A29">
        <w:rPr>
          <w:rFonts w:ascii="Times New Roman" w:hAnsi="Times New Roman" w:cs="Times New Roman"/>
          <w:sz w:val="24"/>
          <w:szCs w:val="24"/>
          <w:lang w:val="sr-Cyrl-CS"/>
        </w:rPr>
        <w:t xml:space="preserve"> из става 1. овог члана, ОПС може да, због сигурности рада система, смањи </w:t>
      </w:r>
      <w:r w:rsidR="004E613C" w:rsidRPr="00D21A29">
        <w:rPr>
          <w:rFonts w:ascii="Times New Roman" w:hAnsi="Times New Roman" w:cs="Times New Roman"/>
          <w:sz w:val="24"/>
          <w:szCs w:val="24"/>
          <w:lang w:val="sr-Cyrl-CS"/>
        </w:rPr>
        <w:t xml:space="preserve">преносни </w:t>
      </w:r>
      <w:r w:rsidRPr="00D21A29">
        <w:rPr>
          <w:rFonts w:ascii="Times New Roman" w:hAnsi="Times New Roman" w:cs="Times New Roman"/>
          <w:sz w:val="24"/>
          <w:szCs w:val="24"/>
          <w:lang w:val="sr-Cyrl-CS"/>
        </w:rPr>
        <w:t>капацитет</w:t>
      </w:r>
      <w:r w:rsidR="004E613C"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w:t>
      </w:r>
    </w:p>
    <w:p w14:paraId="2BE854A5" w14:textId="2454197E" w:rsidR="000C24FC" w:rsidRPr="00D21A29" w:rsidRDefault="000C24FC"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Регионални координациони центар обавештава </w:t>
      </w:r>
      <w:r w:rsidR="005F01D8" w:rsidRPr="00D21A29">
        <w:rPr>
          <w:rFonts w:ascii="Times New Roman" w:hAnsi="Times New Roman" w:cs="Times New Roman"/>
          <w:sz w:val="24"/>
          <w:szCs w:val="24"/>
          <w:lang w:val="sr-Cyrl-CS"/>
        </w:rPr>
        <w:t>Агенциј</w:t>
      </w:r>
      <w:r w:rsidRPr="00D21A29">
        <w:rPr>
          <w:rFonts w:ascii="Times New Roman" w:hAnsi="Times New Roman" w:cs="Times New Roman"/>
          <w:sz w:val="24"/>
          <w:szCs w:val="24"/>
          <w:lang w:val="sr-Cyrl-CS"/>
        </w:rPr>
        <w:t>у</w:t>
      </w:r>
      <w:r w:rsidR="005F01D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друга регулаторна тела региона за прорачун капацитета </w:t>
      </w:r>
      <w:r w:rsidR="005F01D8" w:rsidRPr="00D21A29">
        <w:rPr>
          <w:rFonts w:ascii="Times New Roman" w:hAnsi="Times New Roman" w:cs="Times New Roman"/>
          <w:sz w:val="24"/>
          <w:szCs w:val="24"/>
          <w:lang w:val="sr-Cyrl-CS"/>
        </w:rPr>
        <w:t xml:space="preserve">о свим смањењима капацитета током потврђивања </w:t>
      </w:r>
      <w:r w:rsidRPr="00D21A29">
        <w:rPr>
          <w:rFonts w:ascii="Times New Roman" w:hAnsi="Times New Roman" w:cs="Times New Roman"/>
          <w:sz w:val="24"/>
          <w:szCs w:val="24"/>
          <w:lang w:val="sr-Cyrl-CS"/>
        </w:rPr>
        <w:t xml:space="preserve">преносног </w:t>
      </w:r>
      <w:r w:rsidR="005F01D8" w:rsidRPr="00D21A29">
        <w:rPr>
          <w:rFonts w:ascii="Times New Roman" w:hAnsi="Times New Roman" w:cs="Times New Roman"/>
          <w:sz w:val="24"/>
          <w:szCs w:val="24"/>
          <w:lang w:val="sr-Cyrl-CS"/>
        </w:rPr>
        <w:t>капацитета</w:t>
      </w:r>
      <w:r w:rsidRPr="00D21A29">
        <w:rPr>
          <w:rFonts w:ascii="Times New Roman" w:hAnsi="Times New Roman" w:cs="Times New Roman"/>
          <w:sz w:val="24"/>
          <w:szCs w:val="24"/>
          <w:lang w:val="sr-Cyrl-CS"/>
        </w:rPr>
        <w:t xml:space="preserve"> између зона трговања</w:t>
      </w:r>
      <w:r w:rsidR="005F01D8" w:rsidRPr="00D21A29">
        <w:rPr>
          <w:rFonts w:ascii="Times New Roman" w:hAnsi="Times New Roman" w:cs="Times New Roman"/>
          <w:sz w:val="24"/>
          <w:szCs w:val="24"/>
          <w:lang w:val="sr-Cyrl-CS"/>
        </w:rPr>
        <w:t xml:space="preserve"> у складу са ставом 3. овог члана</w:t>
      </w:r>
      <w:r w:rsidRPr="00D21A29">
        <w:rPr>
          <w:rFonts w:ascii="Times New Roman" w:hAnsi="Times New Roman" w:cs="Times New Roman"/>
          <w:sz w:val="24"/>
          <w:szCs w:val="24"/>
          <w:lang w:val="sr-Cyrl-CS"/>
        </w:rPr>
        <w:t xml:space="preserve">. </w:t>
      </w:r>
    </w:p>
    <w:p w14:paraId="765A358D" w14:textId="3069F45C" w:rsidR="005F01D8" w:rsidRPr="00D21A29" w:rsidRDefault="000C24FC"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Извештај из става 4. овог члана </w:t>
      </w:r>
      <w:r w:rsidR="005F01D8" w:rsidRPr="00D21A29">
        <w:rPr>
          <w:rFonts w:ascii="Times New Roman" w:hAnsi="Times New Roman" w:cs="Times New Roman"/>
          <w:sz w:val="24"/>
          <w:szCs w:val="24"/>
          <w:lang w:val="sr-Cyrl-CS"/>
        </w:rPr>
        <w:t>садржи локацију</w:t>
      </w:r>
      <w:r w:rsidRPr="00D21A29">
        <w:rPr>
          <w:rFonts w:ascii="Times New Roman" w:hAnsi="Times New Roman" w:cs="Times New Roman"/>
          <w:sz w:val="24"/>
          <w:szCs w:val="24"/>
          <w:lang w:val="sr-Cyrl-CS"/>
        </w:rPr>
        <w:t>,</w:t>
      </w:r>
      <w:r w:rsidR="005F01D8" w:rsidRPr="00D21A29">
        <w:rPr>
          <w:rFonts w:ascii="Times New Roman" w:hAnsi="Times New Roman" w:cs="Times New Roman"/>
          <w:sz w:val="24"/>
          <w:szCs w:val="24"/>
          <w:lang w:val="sr-Cyrl-CS"/>
        </w:rPr>
        <w:t xml:space="preserve"> количину сваког смањења капацитета и образложење за смањења.</w:t>
      </w:r>
    </w:p>
    <w:p w14:paraId="7DC5516A" w14:textId="0E8FF8E9" w:rsidR="005F01D8" w:rsidRPr="00D21A29" w:rsidRDefault="005F01D8"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Агенција у сарадњи са другим  регулаторним телима региона за прорачун капацитета одлучује да ли ће да објаве цео извештај или део извештаја из става </w:t>
      </w:r>
      <w:r w:rsidR="000C24FC"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овог члана.</w:t>
      </w:r>
    </w:p>
    <w:p w14:paraId="444CCD7F" w14:textId="77777777" w:rsidR="004C3508" w:rsidRPr="00D21A29" w:rsidRDefault="004C3508" w:rsidP="004C3508">
      <w:pPr>
        <w:spacing w:after="0"/>
        <w:ind w:firstLine="720"/>
        <w:jc w:val="both"/>
        <w:rPr>
          <w:rFonts w:ascii="Times New Roman" w:hAnsi="Times New Roman" w:cs="Times New Roman"/>
          <w:sz w:val="24"/>
          <w:szCs w:val="24"/>
          <w:lang w:val="sr-Cyrl-CS"/>
        </w:rPr>
      </w:pPr>
    </w:p>
    <w:p w14:paraId="24F81A6C" w14:textId="01C51BB7" w:rsidR="00EB0D55" w:rsidRPr="00D21A29" w:rsidRDefault="00F539A9" w:rsidP="004C350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Поступак прорачуна капацитета</w:t>
      </w:r>
    </w:p>
    <w:p w14:paraId="01C4E6CB" w14:textId="77777777" w:rsidR="004C3508" w:rsidRPr="00D21A29" w:rsidRDefault="004C3508" w:rsidP="004C3508">
      <w:pPr>
        <w:spacing w:after="0"/>
        <w:jc w:val="center"/>
        <w:rPr>
          <w:rFonts w:ascii="Times New Roman" w:hAnsi="Times New Roman" w:cs="Times New Roman"/>
          <w:sz w:val="24"/>
          <w:szCs w:val="24"/>
          <w:lang w:val="sr-Cyrl-CS"/>
        </w:rPr>
      </w:pPr>
    </w:p>
    <w:p w14:paraId="5D1A5DED" w14:textId="67AFB79B" w:rsidR="00EB0D55" w:rsidRPr="00D21A29" w:rsidRDefault="006A1973" w:rsidP="004C350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F539A9" w:rsidRPr="00D21A29">
        <w:rPr>
          <w:rFonts w:ascii="Times New Roman" w:hAnsi="Times New Roman" w:cs="Times New Roman"/>
          <w:sz w:val="24"/>
          <w:szCs w:val="24"/>
          <w:lang w:val="sr-Cyrl-CS"/>
        </w:rPr>
        <w:t>2</w:t>
      </w:r>
      <w:r w:rsidR="006D4BE5" w:rsidRPr="00D21A29">
        <w:rPr>
          <w:rFonts w:ascii="Times New Roman" w:hAnsi="Times New Roman" w:cs="Times New Roman"/>
          <w:sz w:val="24"/>
          <w:szCs w:val="24"/>
          <w:lang w:val="sr-Cyrl-CS"/>
        </w:rPr>
        <w:t>2</w:t>
      </w:r>
      <w:r w:rsidR="00F539A9" w:rsidRPr="00D21A29">
        <w:rPr>
          <w:rFonts w:ascii="Times New Roman" w:hAnsi="Times New Roman" w:cs="Times New Roman"/>
          <w:sz w:val="24"/>
          <w:szCs w:val="24"/>
          <w:lang w:val="sr-Cyrl-CS"/>
        </w:rPr>
        <w:t>.</w:t>
      </w:r>
    </w:p>
    <w:p w14:paraId="5B23984A" w14:textId="77777777" w:rsidR="004C3508" w:rsidRPr="00D21A29" w:rsidRDefault="004C3508" w:rsidP="004C3508">
      <w:pPr>
        <w:spacing w:after="0"/>
        <w:jc w:val="center"/>
        <w:rPr>
          <w:rFonts w:ascii="Times New Roman" w:hAnsi="Times New Roman" w:cs="Times New Roman"/>
          <w:sz w:val="24"/>
          <w:szCs w:val="24"/>
          <w:lang w:val="sr-Cyrl-CS"/>
        </w:rPr>
      </w:pPr>
    </w:p>
    <w:p w14:paraId="298B9C19" w14:textId="325598F2" w:rsidR="00EB0D55" w:rsidRPr="00D21A29" w:rsidRDefault="00A73CF6"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 сарадњи са другим ОПС-овима у региону за прорачун капацитета у којем учествују, н</w:t>
      </w:r>
      <w:r w:rsidR="00F539A9" w:rsidRPr="00D21A29">
        <w:rPr>
          <w:rFonts w:ascii="Times New Roman" w:hAnsi="Times New Roman" w:cs="Times New Roman"/>
          <w:sz w:val="24"/>
          <w:szCs w:val="24"/>
          <w:lang w:val="sr-Cyrl-CS"/>
        </w:rPr>
        <w:t xml:space="preserve">ајкасније </w:t>
      </w:r>
      <w:r w:rsidRPr="00D21A29">
        <w:rPr>
          <w:rFonts w:ascii="Times New Roman" w:hAnsi="Times New Roman" w:cs="Times New Roman"/>
          <w:sz w:val="24"/>
          <w:szCs w:val="24"/>
          <w:lang w:val="sr-Cyrl-CS"/>
        </w:rPr>
        <w:t xml:space="preserve">у року од </w:t>
      </w:r>
      <w:r w:rsidR="004C3508" w:rsidRPr="00D21A29">
        <w:rPr>
          <w:rFonts w:ascii="Times New Roman" w:hAnsi="Times New Roman" w:cs="Times New Roman"/>
          <w:sz w:val="24"/>
          <w:szCs w:val="24"/>
          <w:lang w:val="sr-Cyrl-CS"/>
        </w:rPr>
        <w:t xml:space="preserve">шест </w:t>
      </w:r>
      <w:r w:rsidR="001B385F" w:rsidRPr="00D21A29">
        <w:rPr>
          <w:rFonts w:ascii="Times New Roman" w:hAnsi="Times New Roman" w:cs="Times New Roman"/>
          <w:sz w:val="24"/>
          <w:szCs w:val="24"/>
          <w:lang w:val="sr-Cyrl-CS"/>
        </w:rPr>
        <w:t xml:space="preserve">месеци </w:t>
      </w:r>
      <w:r w:rsidR="00F539A9" w:rsidRPr="00D21A29">
        <w:rPr>
          <w:rFonts w:ascii="Times New Roman" w:hAnsi="Times New Roman" w:cs="Times New Roman"/>
          <w:sz w:val="24"/>
          <w:szCs w:val="24"/>
          <w:lang w:val="sr-Cyrl-CS"/>
        </w:rPr>
        <w:t xml:space="preserve">од </w:t>
      </w:r>
      <w:r w:rsidR="001B385F" w:rsidRPr="00D21A29">
        <w:rPr>
          <w:rFonts w:ascii="Times New Roman" w:hAnsi="Times New Roman" w:cs="Times New Roman"/>
          <w:sz w:val="24"/>
          <w:szCs w:val="24"/>
          <w:lang w:val="sr-Cyrl-CS"/>
        </w:rPr>
        <w:t>успостављања</w:t>
      </w:r>
      <w:r w:rsidR="00F539A9" w:rsidRPr="00D21A29">
        <w:rPr>
          <w:rFonts w:ascii="Times New Roman" w:hAnsi="Times New Roman" w:cs="Times New Roman"/>
          <w:sz w:val="24"/>
          <w:szCs w:val="24"/>
          <w:lang w:val="sr-Cyrl-CS"/>
        </w:rPr>
        <w:t xml:space="preserve"> </w:t>
      </w:r>
      <w:r w:rsidR="001B385F" w:rsidRPr="00D21A29">
        <w:rPr>
          <w:rFonts w:ascii="Times New Roman" w:hAnsi="Times New Roman" w:cs="Times New Roman"/>
          <w:sz w:val="24"/>
          <w:szCs w:val="24"/>
          <w:lang w:val="sr-Cyrl-CS"/>
        </w:rPr>
        <w:t>региона</w:t>
      </w:r>
      <w:r w:rsidR="00F539A9" w:rsidRPr="00D21A29">
        <w:rPr>
          <w:rFonts w:ascii="Times New Roman" w:hAnsi="Times New Roman" w:cs="Times New Roman"/>
          <w:sz w:val="24"/>
          <w:szCs w:val="24"/>
          <w:lang w:val="sr-Cyrl-CS"/>
        </w:rPr>
        <w:t xml:space="preserve"> </w:t>
      </w:r>
      <w:r w:rsidR="0067607B" w:rsidRPr="00D21A29">
        <w:rPr>
          <w:rFonts w:ascii="Times New Roman" w:hAnsi="Times New Roman" w:cs="Times New Roman"/>
          <w:sz w:val="24"/>
          <w:szCs w:val="24"/>
          <w:lang w:val="sr-Cyrl-CS"/>
        </w:rPr>
        <w:t xml:space="preserve">за </w:t>
      </w:r>
      <w:r w:rsidR="00A536E8" w:rsidRPr="00D21A29">
        <w:rPr>
          <w:rFonts w:ascii="Times New Roman" w:hAnsi="Times New Roman" w:cs="Times New Roman"/>
          <w:sz w:val="24"/>
          <w:szCs w:val="24"/>
          <w:lang w:val="sr-Cyrl-CS"/>
        </w:rPr>
        <w:t>прорачун</w:t>
      </w:r>
      <w:r w:rsidR="00F539A9" w:rsidRPr="00D21A29">
        <w:rPr>
          <w:rFonts w:ascii="Times New Roman" w:hAnsi="Times New Roman" w:cs="Times New Roman"/>
          <w:sz w:val="24"/>
          <w:szCs w:val="24"/>
          <w:lang w:val="sr-Cyrl-CS"/>
        </w:rPr>
        <w:t xml:space="preserve"> капацитета </w:t>
      </w:r>
      <w:r w:rsidR="003F3040" w:rsidRPr="00D21A29">
        <w:rPr>
          <w:rFonts w:ascii="Times New Roman" w:hAnsi="Times New Roman" w:cs="Times New Roman"/>
          <w:sz w:val="24"/>
          <w:szCs w:val="24"/>
          <w:lang w:val="sr-Cyrl-CS"/>
        </w:rPr>
        <w:t>овлашћују регионални координациони центар за послове прорачуна капацитета</w:t>
      </w:r>
      <w:r w:rsidR="00F539A9" w:rsidRPr="00D21A29">
        <w:rPr>
          <w:rFonts w:ascii="Times New Roman" w:hAnsi="Times New Roman" w:cs="Times New Roman"/>
          <w:sz w:val="24"/>
          <w:szCs w:val="24"/>
          <w:lang w:val="sr-Cyrl-CS"/>
        </w:rPr>
        <w:t xml:space="preserve"> и одређуј</w:t>
      </w:r>
      <w:r w:rsidRPr="00D21A29">
        <w:rPr>
          <w:rFonts w:ascii="Times New Roman" w:hAnsi="Times New Roman" w:cs="Times New Roman"/>
          <w:sz w:val="24"/>
          <w:szCs w:val="24"/>
          <w:lang w:val="sr-Cyrl-CS"/>
        </w:rPr>
        <w:t>у</w:t>
      </w:r>
      <w:r w:rsidR="00F539A9" w:rsidRPr="00D21A29">
        <w:rPr>
          <w:rFonts w:ascii="Times New Roman" w:hAnsi="Times New Roman" w:cs="Times New Roman"/>
          <w:sz w:val="24"/>
          <w:szCs w:val="24"/>
          <w:lang w:val="sr-Cyrl-CS"/>
        </w:rPr>
        <w:t xml:space="preserve"> правила </w:t>
      </w:r>
      <w:r w:rsidR="003F3040" w:rsidRPr="00D21A29">
        <w:rPr>
          <w:rFonts w:ascii="Times New Roman" w:hAnsi="Times New Roman" w:cs="Times New Roman"/>
          <w:sz w:val="24"/>
          <w:szCs w:val="24"/>
          <w:lang w:val="sr-Cyrl-CS"/>
        </w:rPr>
        <w:t>које овај центар примењује у вези са прорачуном капацитета</w:t>
      </w:r>
      <w:r w:rsidR="00F539A9" w:rsidRPr="00D21A29">
        <w:rPr>
          <w:rFonts w:ascii="Times New Roman" w:hAnsi="Times New Roman" w:cs="Times New Roman"/>
          <w:sz w:val="24"/>
          <w:szCs w:val="24"/>
          <w:lang w:val="sr-Cyrl-CS"/>
        </w:rPr>
        <w:t xml:space="preserve">. </w:t>
      </w:r>
    </w:p>
    <w:p w14:paraId="6BF02BAB" w14:textId="5B812043" w:rsidR="00EB0D55" w:rsidRPr="00D21A29" w:rsidRDefault="003F3040"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9D49C8" w:rsidRPr="00D21A29">
        <w:rPr>
          <w:rFonts w:ascii="Times New Roman" w:hAnsi="Times New Roman" w:cs="Times New Roman"/>
          <w:sz w:val="24"/>
          <w:szCs w:val="24"/>
          <w:lang w:val="sr-Cyrl-CS"/>
        </w:rPr>
        <w:t>у сарадњи са</w:t>
      </w:r>
      <w:r w:rsidRPr="00D21A29">
        <w:rPr>
          <w:rFonts w:ascii="Times New Roman" w:hAnsi="Times New Roman" w:cs="Times New Roman"/>
          <w:sz w:val="24"/>
          <w:szCs w:val="24"/>
          <w:lang w:val="sr-Cyrl-CS"/>
        </w:rPr>
        <w:t xml:space="preserve"> други</w:t>
      </w:r>
      <w:r w:rsidR="009D49C8"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9D49C8"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w:t>
      </w:r>
      <w:r w:rsidR="00C64DC5" w:rsidRPr="00D21A29">
        <w:rPr>
          <w:rFonts w:ascii="Times New Roman" w:hAnsi="Times New Roman" w:cs="Times New Roman"/>
          <w:sz w:val="24"/>
          <w:szCs w:val="24"/>
          <w:lang w:val="sr-Cyrl-CS"/>
        </w:rPr>
        <w:t xml:space="preserve">из </w:t>
      </w:r>
      <w:r w:rsidR="002F4FD8" w:rsidRPr="00D21A29">
        <w:rPr>
          <w:rFonts w:ascii="Times New Roman" w:hAnsi="Times New Roman" w:cs="Times New Roman"/>
          <w:sz w:val="24"/>
          <w:szCs w:val="24"/>
          <w:lang w:val="sr-Cyrl-CS"/>
        </w:rPr>
        <w:t>региона</w:t>
      </w:r>
      <w:r w:rsidR="00F539A9" w:rsidRPr="00D21A29">
        <w:rPr>
          <w:rFonts w:ascii="Times New Roman" w:hAnsi="Times New Roman" w:cs="Times New Roman"/>
          <w:sz w:val="24"/>
          <w:szCs w:val="24"/>
          <w:lang w:val="sr-Cyrl-CS"/>
        </w:rPr>
        <w:t xml:space="preserve"> за прорачун капацитета</w:t>
      </w:r>
      <w:r w:rsidR="0067607B"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сваке друге године</w:t>
      </w:r>
      <w:r w:rsidR="0067607B"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у склопу двогодишњег </w:t>
      </w:r>
      <w:r w:rsidR="00B7223A" w:rsidRPr="00D21A29">
        <w:rPr>
          <w:rFonts w:ascii="Times New Roman" w:hAnsi="Times New Roman" w:cs="Times New Roman"/>
          <w:sz w:val="24"/>
          <w:szCs w:val="24"/>
          <w:lang w:val="sr-Cyrl-CS"/>
        </w:rPr>
        <w:t>извештаја</w:t>
      </w:r>
      <w:r w:rsidR="00F539A9" w:rsidRPr="00D21A29">
        <w:rPr>
          <w:rFonts w:ascii="Times New Roman" w:hAnsi="Times New Roman" w:cs="Times New Roman"/>
          <w:sz w:val="24"/>
          <w:szCs w:val="24"/>
          <w:lang w:val="sr-Cyrl-CS"/>
        </w:rPr>
        <w:t xml:space="preserve"> о прорачуну и </w:t>
      </w:r>
      <w:r w:rsidR="00847B4E" w:rsidRPr="00D21A29">
        <w:rPr>
          <w:rFonts w:ascii="Times New Roman" w:hAnsi="Times New Roman" w:cs="Times New Roman"/>
          <w:sz w:val="24"/>
          <w:szCs w:val="24"/>
          <w:lang w:val="sr-Cyrl-CS"/>
        </w:rPr>
        <w:t>расподел</w:t>
      </w:r>
      <w:r w:rsidR="00F539A9" w:rsidRPr="00D21A29">
        <w:rPr>
          <w:rFonts w:ascii="Times New Roman" w:hAnsi="Times New Roman" w:cs="Times New Roman"/>
          <w:sz w:val="24"/>
          <w:szCs w:val="24"/>
          <w:lang w:val="sr-Cyrl-CS"/>
        </w:rPr>
        <w:t>и капацитета</w:t>
      </w:r>
      <w:r w:rsidR="0067607B"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w:t>
      </w:r>
      <w:r w:rsidR="0067607B" w:rsidRPr="00D21A29">
        <w:rPr>
          <w:rFonts w:ascii="Times New Roman" w:hAnsi="Times New Roman" w:cs="Times New Roman"/>
          <w:sz w:val="24"/>
          <w:szCs w:val="24"/>
          <w:lang w:val="sr-Cyrl-CS"/>
        </w:rPr>
        <w:t xml:space="preserve">који се </w:t>
      </w:r>
      <w:r w:rsidR="00F539A9" w:rsidRPr="00D21A29">
        <w:rPr>
          <w:rFonts w:ascii="Times New Roman" w:hAnsi="Times New Roman" w:cs="Times New Roman"/>
          <w:sz w:val="24"/>
          <w:szCs w:val="24"/>
          <w:lang w:val="sr-Cyrl-CS"/>
        </w:rPr>
        <w:t>израђ</w:t>
      </w:r>
      <w:r w:rsidR="0067607B" w:rsidRPr="00D21A29">
        <w:rPr>
          <w:rFonts w:ascii="Times New Roman" w:hAnsi="Times New Roman" w:cs="Times New Roman"/>
          <w:sz w:val="24"/>
          <w:szCs w:val="24"/>
          <w:lang w:val="sr-Cyrl-CS"/>
        </w:rPr>
        <w:t>ује</w:t>
      </w:r>
      <w:r w:rsidR="00F539A9"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F539A9" w:rsidRPr="00D21A29">
        <w:rPr>
          <w:rFonts w:ascii="Times New Roman" w:hAnsi="Times New Roman" w:cs="Times New Roman"/>
          <w:sz w:val="24"/>
          <w:szCs w:val="24"/>
          <w:lang w:val="sr-Cyrl-CS"/>
        </w:rPr>
        <w:t xml:space="preserve"> </w:t>
      </w:r>
      <w:r w:rsidR="006D4BE5" w:rsidRPr="00D21A29">
        <w:rPr>
          <w:rFonts w:ascii="Times New Roman" w:hAnsi="Times New Roman" w:cs="Times New Roman"/>
          <w:sz w:val="24"/>
          <w:szCs w:val="24"/>
          <w:lang w:val="sr-Cyrl-CS"/>
        </w:rPr>
        <w:t>26</w:t>
      </w:r>
      <w:r w:rsidR="00F539A9"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67607B" w:rsidRPr="00D21A29">
        <w:rPr>
          <w:rFonts w:ascii="Times New Roman" w:hAnsi="Times New Roman" w:cs="Times New Roman"/>
          <w:sz w:val="24"/>
          <w:szCs w:val="24"/>
          <w:lang w:val="sr-Cyrl-CS"/>
        </w:rPr>
        <w:t>, преиспитуј</w:t>
      </w:r>
      <w:r w:rsidR="009D49C8" w:rsidRPr="00D21A29">
        <w:rPr>
          <w:rFonts w:ascii="Times New Roman" w:hAnsi="Times New Roman" w:cs="Times New Roman"/>
          <w:sz w:val="24"/>
          <w:szCs w:val="24"/>
          <w:lang w:val="sr-Cyrl-CS"/>
        </w:rPr>
        <w:t>е</w:t>
      </w:r>
      <w:r w:rsidR="0067607B" w:rsidRPr="00D21A29">
        <w:rPr>
          <w:rFonts w:ascii="Times New Roman" w:hAnsi="Times New Roman" w:cs="Times New Roman"/>
          <w:sz w:val="24"/>
          <w:szCs w:val="24"/>
          <w:lang w:val="sr-Cyrl-CS"/>
        </w:rPr>
        <w:t xml:space="preserve"> квалитет</w:t>
      </w:r>
      <w:r w:rsidR="00F539A9" w:rsidRPr="00D21A29">
        <w:rPr>
          <w:rFonts w:ascii="Times New Roman" w:hAnsi="Times New Roman" w:cs="Times New Roman"/>
          <w:sz w:val="24"/>
          <w:szCs w:val="24"/>
          <w:lang w:val="sr-Cyrl-CS"/>
        </w:rPr>
        <w:t xml:space="preserve"> података достављених у оквиру прорачуна капацитета. </w:t>
      </w:r>
    </w:p>
    <w:p w14:paraId="77C82EFC" w14:textId="52E772E3" w:rsidR="00EB0D55" w:rsidRPr="00D21A29" w:rsidRDefault="006D4BE5"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у сарадњи са другим ОПС-овима на основу </w:t>
      </w:r>
      <w:r w:rsidR="00F539A9" w:rsidRPr="00D21A29">
        <w:rPr>
          <w:rFonts w:ascii="Times New Roman" w:hAnsi="Times New Roman" w:cs="Times New Roman"/>
          <w:sz w:val="24"/>
          <w:szCs w:val="24"/>
          <w:lang w:val="sr-Cyrl-CS"/>
        </w:rPr>
        <w:t>најновији</w:t>
      </w:r>
      <w:r w:rsidRPr="00D21A29">
        <w:rPr>
          <w:rFonts w:ascii="Times New Roman" w:hAnsi="Times New Roman" w:cs="Times New Roman"/>
          <w:sz w:val="24"/>
          <w:szCs w:val="24"/>
          <w:lang w:val="sr-Cyrl-CS"/>
        </w:rPr>
        <w:t>х</w:t>
      </w:r>
      <w:r w:rsidR="00F539A9" w:rsidRPr="00D21A29">
        <w:rPr>
          <w:rFonts w:ascii="Times New Roman" w:hAnsi="Times New Roman" w:cs="Times New Roman"/>
          <w:sz w:val="24"/>
          <w:szCs w:val="24"/>
          <w:lang w:val="sr-Cyrl-CS"/>
        </w:rPr>
        <w:t xml:space="preserve"> доступни</w:t>
      </w:r>
      <w:r w:rsidRPr="00D21A29">
        <w:rPr>
          <w:rFonts w:ascii="Times New Roman" w:hAnsi="Times New Roman" w:cs="Times New Roman"/>
          <w:sz w:val="24"/>
          <w:szCs w:val="24"/>
          <w:lang w:val="sr-Cyrl-CS"/>
        </w:rPr>
        <w:t>х</w:t>
      </w:r>
      <w:r w:rsidR="00F539A9" w:rsidRPr="00D21A29">
        <w:rPr>
          <w:rFonts w:ascii="Times New Roman" w:hAnsi="Times New Roman" w:cs="Times New Roman"/>
          <w:sz w:val="24"/>
          <w:szCs w:val="24"/>
          <w:lang w:val="sr-Cyrl-CS"/>
        </w:rPr>
        <w:t xml:space="preserve"> информација, </w:t>
      </w:r>
      <w:r w:rsidR="0067607B" w:rsidRPr="00D21A29">
        <w:rPr>
          <w:rFonts w:ascii="Times New Roman" w:hAnsi="Times New Roman" w:cs="Times New Roman"/>
          <w:sz w:val="24"/>
          <w:szCs w:val="24"/>
          <w:lang w:val="sr-Cyrl-CS"/>
        </w:rPr>
        <w:t>редовно</w:t>
      </w:r>
      <w:r w:rsidR="00F539A9" w:rsidRPr="00D21A29">
        <w:rPr>
          <w:rFonts w:ascii="Times New Roman" w:hAnsi="Times New Roman" w:cs="Times New Roman"/>
          <w:sz w:val="24"/>
          <w:szCs w:val="24"/>
          <w:lang w:val="sr-Cyrl-CS"/>
        </w:rPr>
        <w:t xml:space="preserve"> и најмање једном годишње </w:t>
      </w:r>
      <w:r w:rsidR="007C5AD2" w:rsidRPr="00D21A29">
        <w:rPr>
          <w:rFonts w:ascii="Times New Roman" w:hAnsi="Times New Roman" w:cs="Times New Roman"/>
          <w:sz w:val="24"/>
          <w:szCs w:val="24"/>
          <w:lang w:val="sr-Cyrl-CS"/>
        </w:rPr>
        <w:t>преиспитуј</w:t>
      </w:r>
      <w:r w:rsidR="009D49C8" w:rsidRPr="00D21A29">
        <w:rPr>
          <w:rFonts w:ascii="Times New Roman" w:hAnsi="Times New Roman" w:cs="Times New Roman"/>
          <w:sz w:val="24"/>
          <w:szCs w:val="24"/>
          <w:lang w:val="sr-Cyrl-CS"/>
        </w:rPr>
        <w:t>е</w:t>
      </w:r>
      <w:r w:rsidR="007C5AD2" w:rsidRPr="00D21A29">
        <w:rPr>
          <w:rFonts w:ascii="Times New Roman" w:hAnsi="Times New Roman" w:cs="Times New Roman"/>
          <w:sz w:val="24"/>
          <w:szCs w:val="24"/>
          <w:lang w:val="sr-Cyrl-CS"/>
        </w:rPr>
        <w:t xml:space="preserve"> и </w:t>
      </w:r>
      <w:r w:rsidR="00F539A9" w:rsidRPr="00D21A29">
        <w:rPr>
          <w:rFonts w:ascii="Times New Roman" w:hAnsi="Times New Roman" w:cs="Times New Roman"/>
          <w:sz w:val="24"/>
          <w:szCs w:val="24"/>
          <w:lang w:val="sr-Cyrl-CS"/>
        </w:rPr>
        <w:t xml:space="preserve">ажурира: </w:t>
      </w:r>
    </w:p>
    <w:p w14:paraId="55BF8117" w14:textId="4A35F2F8" w:rsidR="00EB0D55" w:rsidRPr="00D21A29" w:rsidRDefault="003F3040"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F539A9" w:rsidRPr="00D21A29">
        <w:rPr>
          <w:rFonts w:ascii="Times New Roman" w:hAnsi="Times New Roman" w:cs="Times New Roman"/>
          <w:sz w:val="24"/>
          <w:szCs w:val="24"/>
          <w:lang w:val="sr-Cyrl-CS"/>
        </w:rPr>
        <w:t xml:space="preserve">) границе сигурног </w:t>
      </w:r>
      <w:r w:rsidR="00BB1ACE" w:rsidRPr="00D21A29">
        <w:rPr>
          <w:rFonts w:ascii="Times New Roman" w:hAnsi="Times New Roman" w:cs="Times New Roman"/>
          <w:sz w:val="24"/>
          <w:szCs w:val="24"/>
          <w:lang w:val="sr-Cyrl-CS"/>
        </w:rPr>
        <w:t>рада</w:t>
      </w:r>
      <w:r w:rsidR="00F539A9"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F539A9" w:rsidRPr="00D21A29">
        <w:rPr>
          <w:rFonts w:ascii="Times New Roman" w:hAnsi="Times New Roman" w:cs="Times New Roman"/>
          <w:sz w:val="24"/>
          <w:szCs w:val="24"/>
          <w:lang w:val="sr-Cyrl-CS"/>
        </w:rPr>
        <w:t xml:space="preserve">а, </w:t>
      </w:r>
      <w:r w:rsidR="009C1D78" w:rsidRPr="00D21A29">
        <w:rPr>
          <w:rFonts w:ascii="Times New Roman" w:hAnsi="Times New Roman" w:cs="Times New Roman"/>
          <w:sz w:val="24"/>
          <w:szCs w:val="24"/>
          <w:lang w:val="sr-Cyrl-CS"/>
        </w:rPr>
        <w:t xml:space="preserve">листу </w:t>
      </w:r>
      <w:r w:rsidR="004F7DA8" w:rsidRPr="00D21A29">
        <w:rPr>
          <w:rFonts w:ascii="Times New Roman" w:hAnsi="Times New Roman" w:cs="Times New Roman"/>
          <w:sz w:val="24"/>
          <w:szCs w:val="24"/>
          <w:lang w:val="sr-Cyrl-CS"/>
        </w:rPr>
        <w:t xml:space="preserve">могућих </w:t>
      </w:r>
      <w:r w:rsidR="009C1D78" w:rsidRPr="00D21A29">
        <w:rPr>
          <w:rFonts w:ascii="Times New Roman" w:hAnsi="Times New Roman" w:cs="Times New Roman"/>
          <w:sz w:val="24"/>
          <w:szCs w:val="24"/>
          <w:lang w:val="sr-Cyrl-CS"/>
        </w:rPr>
        <w:t xml:space="preserve">испада </w:t>
      </w:r>
      <w:r w:rsidR="00F539A9" w:rsidRPr="00D21A29">
        <w:rPr>
          <w:rFonts w:ascii="Times New Roman" w:hAnsi="Times New Roman" w:cs="Times New Roman"/>
          <w:sz w:val="24"/>
          <w:szCs w:val="24"/>
          <w:lang w:val="sr-Cyrl-CS"/>
        </w:rPr>
        <w:t xml:space="preserve">и ограничења при </w:t>
      </w:r>
      <w:r w:rsidR="00847B4E" w:rsidRPr="00D21A29">
        <w:rPr>
          <w:rFonts w:ascii="Times New Roman" w:hAnsi="Times New Roman" w:cs="Times New Roman"/>
          <w:sz w:val="24"/>
          <w:szCs w:val="24"/>
          <w:lang w:val="sr-Cyrl-CS"/>
        </w:rPr>
        <w:t>расподел</w:t>
      </w:r>
      <w:r w:rsidR="00F539A9" w:rsidRPr="00D21A29">
        <w:rPr>
          <w:rFonts w:ascii="Times New Roman" w:hAnsi="Times New Roman" w:cs="Times New Roman"/>
          <w:sz w:val="24"/>
          <w:szCs w:val="24"/>
          <w:lang w:val="sr-Cyrl-CS"/>
        </w:rPr>
        <w:t>и</w:t>
      </w:r>
      <w:r w:rsidR="0067607B"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кој</w:t>
      </w:r>
      <w:r w:rsidR="0067607B" w:rsidRPr="00D21A29">
        <w:rPr>
          <w:rFonts w:ascii="Times New Roman" w:hAnsi="Times New Roman" w:cs="Times New Roman"/>
          <w:sz w:val="24"/>
          <w:szCs w:val="24"/>
          <w:lang w:val="sr-Cyrl-CS"/>
        </w:rPr>
        <w:t>а</w:t>
      </w:r>
      <w:r w:rsidR="00F539A9" w:rsidRPr="00D21A29">
        <w:rPr>
          <w:rFonts w:ascii="Times New Roman" w:hAnsi="Times New Roman" w:cs="Times New Roman"/>
          <w:sz w:val="24"/>
          <w:szCs w:val="24"/>
          <w:lang w:val="sr-Cyrl-CS"/>
        </w:rPr>
        <w:t xml:space="preserve"> се употребљавају </w:t>
      </w:r>
      <w:r w:rsidR="004A7468" w:rsidRPr="00D21A29">
        <w:rPr>
          <w:rFonts w:ascii="Times New Roman" w:hAnsi="Times New Roman" w:cs="Times New Roman"/>
          <w:sz w:val="24"/>
          <w:szCs w:val="24"/>
          <w:lang w:val="sr-Cyrl-CS"/>
        </w:rPr>
        <w:t xml:space="preserve">при прорачуну </w:t>
      </w:r>
      <w:r w:rsidR="00F539A9" w:rsidRPr="00D21A29">
        <w:rPr>
          <w:rFonts w:ascii="Times New Roman" w:hAnsi="Times New Roman" w:cs="Times New Roman"/>
          <w:sz w:val="24"/>
          <w:szCs w:val="24"/>
          <w:lang w:val="sr-Cyrl-CS"/>
        </w:rPr>
        <w:t xml:space="preserve">капацитета; </w:t>
      </w:r>
    </w:p>
    <w:p w14:paraId="2EC83FD3" w14:textId="77E10861" w:rsidR="00EB0D55" w:rsidRPr="00D21A29" w:rsidRDefault="003F3040"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F539A9"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расподел</w:t>
      </w:r>
      <w:r w:rsidR="00F539A9" w:rsidRPr="00D21A29">
        <w:rPr>
          <w:rFonts w:ascii="Times New Roman" w:hAnsi="Times New Roman" w:cs="Times New Roman"/>
          <w:sz w:val="24"/>
          <w:szCs w:val="24"/>
          <w:lang w:val="sr-Cyrl-CS"/>
        </w:rPr>
        <w:t xml:space="preserve">у </w:t>
      </w:r>
      <w:r w:rsidR="00073049" w:rsidRPr="00D21A29">
        <w:rPr>
          <w:rFonts w:ascii="Times New Roman" w:hAnsi="Times New Roman" w:cs="Times New Roman"/>
          <w:sz w:val="24"/>
          <w:szCs w:val="24"/>
          <w:lang w:val="sr-Cyrl-CS"/>
        </w:rPr>
        <w:t>вероватноће</w:t>
      </w:r>
      <w:r w:rsidR="00F539A9" w:rsidRPr="00D21A29">
        <w:rPr>
          <w:rFonts w:ascii="Times New Roman" w:hAnsi="Times New Roman" w:cs="Times New Roman"/>
          <w:sz w:val="24"/>
          <w:szCs w:val="24"/>
          <w:lang w:val="sr-Cyrl-CS"/>
        </w:rPr>
        <w:t xml:space="preserve"> одступања између очекиваних токова снаг</w:t>
      </w:r>
      <w:r w:rsidR="0067607B" w:rsidRPr="00D21A29">
        <w:rPr>
          <w:rFonts w:ascii="Times New Roman" w:hAnsi="Times New Roman" w:cs="Times New Roman"/>
          <w:sz w:val="24"/>
          <w:szCs w:val="24"/>
          <w:lang w:val="sr-Cyrl-CS"/>
        </w:rPr>
        <w:t>а</w:t>
      </w:r>
      <w:r w:rsidR="00F539A9" w:rsidRPr="00D21A29">
        <w:rPr>
          <w:rFonts w:ascii="Times New Roman" w:hAnsi="Times New Roman" w:cs="Times New Roman"/>
          <w:sz w:val="24"/>
          <w:szCs w:val="24"/>
          <w:lang w:val="sr-Cyrl-CS"/>
        </w:rPr>
        <w:t xml:space="preserve"> у </w:t>
      </w:r>
      <w:r w:rsidR="00BB1ACE" w:rsidRPr="00D21A29">
        <w:rPr>
          <w:rFonts w:ascii="Times New Roman" w:hAnsi="Times New Roman" w:cs="Times New Roman"/>
          <w:sz w:val="24"/>
          <w:szCs w:val="24"/>
          <w:lang w:val="sr-Cyrl-CS"/>
        </w:rPr>
        <w:t>врем</w:t>
      </w:r>
      <w:r w:rsidR="00F539A9" w:rsidRPr="00D21A29">
        <w:rPr>
          <w:rFonts w:ascii="Times New Roman" w:hAnsi="Times New Roman" w:cs="Times New Roman"/>
          <w:sz w:val="24"/>
          <w:szCs w:val="24"/>
          <w:lang w:val="sr-Cyrl-CS"/>
        </w:rPr>
        <w:t>е прорачуна капацитета и остварених токова снаг</w:t>
      </w:r>
      <w:r w:rsidR="00322BF6" w:rsidRPr="00D21A29">
        <w:rPr>
          <w:rFonts w:ascii="Times New Roman" w:hAnsi="Times New Roman" w:cs="Times New Roman"/>
          <w:sz w:val="24"/>
          <w:szCs w:val="24"/>
          <w:lang w:val="sr-Cyrl-CS"/>
        </w:rPr>
        <w:t>а</w:t>
      </w:r>
      <w:r w:rsidR="00F539A9" w:rsidRPr="00D21A29">
        <w:rPr>
          <w:rFonts w:ascii="Times New Roman" w:hAnsi="Times New Roman" w:cs="Times New Roman"/>
          <w:sz w:val="24"/>
          <w:szCs w:val="24"/>
          <w:lang w:val="sr-Cyrl-CS"/>
        </w:rPr>
        <w:t xml:space="preserve"> у </w:t>
      </w:r>
      <w:r w:rsidR="00073049" w:rsidRPr="00D21A29">
        <w:rPr>
          <w:rFonts w:ascii="Times New Roman" w:hAnsi="Times New Roman" w:cs="Times New Roman"/>
          <w:sz w:val="24"/>
          <w:szCs w:val="24"/>
          <w:lang w:val="sr-Cyrl-CS"/>
        </w:rPr>
        <w:t>реалном времену</w:t>
      </w:r>
      <w:r w:rsidR="0067607B"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w:t>
      </w:r>
      <w:r w:rsidR="006D4BE5" w:rsidRPr="00D21A29">
        <w:rPr>
          <w:rFonts w:ascii="Times New Roman" w:hAnsi="Times New Roman" w:cs="Times New Roman"/>
          <w:sz w:val="24"/>
          <w:szCs w:val="24"/>
          <w:lang w:val="sr-Cyrl-CS"/>
        </w:rPr>
        <w:t xml:space="preserve">који се користе за </w:t>
      </w:r>
      <w:r w:rsidR="00F539A9" w:rsidRPr="00D21A29">
        <w:rPr>
          <w:rFonts w:ascii="Times New Roman" w:hAnsi="Times New Roman" w:cs="Times New Roman"/>
          <w:sz w:val="24"/>
          <w:szCs w:val="24"/>
          <w:lang w:val="sr-Cyrl-CS"/>
        </w:rPr>
        <w:t xml:space="preserve">прорачун </w:t>
      </w:r>
      <w:r w:rsidR="0013442C" w:rsidRPr="00D21A29">
        <w:rPr>
          <w:rFonts w:ascii="Times New Roman" w:hAnsi="Times New Roman" w:cs="Times New Roman"/>
          <w:sz w:val="24"/>
          <w:szCs w:val="24"/>
          <w:lang w:val="sr-Cyrl-CS"/>
        </w:rPr>
        <w:t>маргина</w:t>
      </w:r>
      <w:r w:rsidR="00F539A9" w:rsidRPr="00D21A29">
        <w:rPr>
          <w:rFonts w:ascii="Times New Roman" w:hAnsi="Times New Roman" w:cs="Times New Roman"/>
          <w:sz w:val="24"/>
          <w:szCs w:val="24"/>
          <w:lang w:val="sr-Cyrl-CS"/>
        </w:rPr>
        <w:t xml:space="preserve"> поузданости; </w:t>
      </w:r>
    </w:p>
    <w:p w14:paraId="53454DC7" w14:textId="0EC45C25" w:rsidR="00EB0D55" w:rsidRPr="00D21A29" w:rsidRDefault="003F3040"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F539A9" w:rsidRPr="00D21A29">
        <w:rPr>
          <w:rFonts w:ascii="Times New Roman" w:hAnsi="Times New Roman" w:cs="Times New Roman"/>
          <w:sz w:val="24"/>
          <w:szCs w:val="24"/>
          <w:lang w:val="sr-Cyrl-CS"/>
        </w:rPr>
        <w:t xml:space="preserve"> корективне </w:t>
      </w:r>
      <w:r w:rsidR="00BB1ACE" w:rsidRPr="00D21A29">
        <w:rPr>
          <w:rFonts w:ascii="Times New Roman" w:hAnsi="Times New Roman" w:cs="Times New Roman"/>
          <w:sz w:val="24"/>
          <w:szCs w:val="24"/>
          <w:lang w:val="sr-Cyrl-CS"/>
        </w:rPr>
        <w:t>мер</w:t>
      </w:r>
      <w:r w:rsidR="00F539A9" w:rsidRPr="00D21A29">
        <w:rPr>
          <w:rFonts w:ascii="Times New Roman" w:hAnsi="Times New Roman" w:cs="Times New Roman"/>
          <w:sz w:val="24"/>
          <w:szCs w:val="24"/>
          <w:lang w:val="sr-Cyrl-CS"/>
        </w:rPr>
        <w:t xml:space="preserve">е узете у обзир </w:t>
      </w:r>
      <w:r w:rsidR="004A7468" w:rsidRPr="00D21A29">
        <w:rPr>
          <w:rFonts w:ascii="Times New Roman" w:hAnsi="Times New Roman" w:cs="Times New Roman"/>
          <w:sz w:val="24"/>
          <w:szCs w:val="24"/>
          <w:lang w:val="sr-Cyrl-CS"/>
        </w:rPr>
        <w:t xml:space="preserve">при прорачуну </w:t>
      </w:r>
      <w:r w:rsidR="00F539A9" w:rsidRPr="00D21A29">
        <w:rPr>
          <w:rFonts w:ascii="Times New Roman" w:hAnsi="Times New Roman" w:cs="Times New Roman"/>
          <w:sz w:val="24"/>
          <w:szCs w:val="24"/>
          <w:lang w:val="sr-Cyrl-CS"/>
        </w:rPr>
        <w:t xml:space="preserve">капацитета; </w:t>
      </w:r>
    </w:p>
    <w:p w14:paraId="24C5BA1D" w14:textId="3F89427C" w:rsidR="00371CFF" w:rsidRPr="00D21A29" w:rsidRDefault="003F3040"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примен</w:t>
      </w:r>
      <w:r w:rsidR="00F539A9" w:rsidRPr="00D21A29">
        <w:rPr>
          <w:rFonts w:ascii="Times New Roman" w:hAnsi="Times New Roman" w:cs="Times New Roman"/>
          <w:sz w:val="24"/>
          <w:szCs w:val="24"/>
          <w:lang w:val="sr-Cyrl-CS"/>
        </w:rPr>
        <w:t>у м</w:t>
      </w:r>
      <w:r w:rsidR="0067607B" w:rsidRPr="00D21A29">
        <w:rPr>
          <w:rFonts w:ascii="Times New Roman" w:hAnsi="Times New Roman" w:cs="Times New Roman"/>
          <w:sz w:val="24"/>
          <w:szCs w:val="24"/>
          <w:lang w:val="sr-Cyrl-CS"/>
        </w:rPr>
        <w:t xml:space="preserve">етодологија за одређивање </w:t>
      </w:r>
      <w:r w:rsidR="006D4BE5" w:rsidRPr="00D21A29">
        <w:rPr>
          <w:rFonts w:ascii="Times New Roman" w:hAnsi="Times New Roman" w:cs="Times New Roman"/>
          <w:sz w:val="24"/>
          <w:szCs w:val="24"/>
          <w:lang w:val="sr-Cyrl-CS"/>
        </w:rPr>
        <w:t>методе про</w:t>
      </w:r>
      <w:r w:rsidR="002D03AD" w:rsidRPr="00D21A29">
        <w:rPr>
          <w:rFonts w:ascii="Times New Roman" w:hAnsi="Times New Roman" w:cs="Times New Roman"/>
          <w:sz w:val="24"/>
          <w:szCs w:val="24"/>
          <w:lang w:val="sr-Cyrl-CS"/>
        </w:rPr>
        <w:t>мен</w:t>
      </w:r>
      <w:r w:rsidR="006D4BE5" w:rsidRPr="00D21A29">
        <w:rPr>
          <w:rFonts w:ascii="Times New Roman" w:hAnsi="Times New Roman" w:cs="Times New Roman"/>
          <w:sz w:val="24"/>
          <w:szCs w:val="24"/>
          <w:lang w:val="sr-Cyrl-CS"/>
        </w:rPr>
        <w:t>е</w:t>
      </w:r>
      <w:r w:rsidR="002D03AD" w:rsidRPr="00D21A29">
        <w:rPr>
          <w:rFonts w:ascii="Times New Roman" w:hAnsi="Times New Roman" w:cs="Times New Roman"/>
          <w:sz w:val="24"/>
          <w:szCs w:val="24"/>
          <w:lang w:val="sr-Cyrl-CS"/>
        </w:rPr>
        <w:t xml:space="preserve"> </w:t>
      </w:r>
      <w:r w:rsidR="00F539A9" w:rsidRPr="00D21A29">
        <w:rPr>
          <w:rFonts w:ascii="Times New Roman" w:hAnsi="Times New Roman" w:cs="Times New Roman"/>
          <w:sz w:val="24"/>
          <w:szCs w:val="24"/>
          <w:lang w:val="sr-Cyrl-CS"/>
        </w:rPr>
        <w:t xml:space="preserve">производње, критичних елемената мреже и </w:t>
      </w:r>
      <w:r w:rsidR="009C1D78" w:rsidRPr="00D21A29">
        <w:rPr>
          <w:rFonts w:ascii="Times New Roman" w:hAnsi="Times New Roman" w:cs="Times New Roman"/>
          <w:sz w:val="24"/>
          <w:szCs w:val="24"/>
          <w:lang w:val="sr-Cyrl-CS"/>
        </w:rPr>
        <w:t xml:space="preserve">листу </w:t>
      </w:r>
      <w:r w:rsidR="00193424" w:rsidRPr="00D21A29">
        <w:rPr>
          <w:rFonts w:ascii="Times New Roman" w:hAnsi="Times New Roman" w:cs="Times New Roman"/>
          <w:sz w:val="24"/>
          <w:szCs w:val="24"/>
          <w:lang w:val="sr-Cyrl-CS"/>
        </w:rPr>
        <w:t xml:space="preserve">могућих </w:t>
      </w:r>
      <w:r w:rsidR="009C1D78" w:rsidRPr="00D21A29">
        <w:rPr>
          <w:rFonts w:ascii="Times New Roman" w:hAnsi="Times New Roman" w:cs="Times New Roman"/>
          <w:sz w:val="24"/>
          <w:szCs w:val="24"/>
          <w:lang w:val="sr-Cyrl-CS"/>
        </w:rPr>
        <w:t xml:space="preserve">испада </w:t>
      </w:r>
      <w:r w:rsidR="00F539A9" w:rsidRPr="00D21A29">
        <w:rPr>
          <w:rFonts w:ascii="Times New Roman" w:hAnsi="Times New Roman" w:cs="Times New Roman"/>
          <w:sz w:val="24"/>
          <w:szCs w:val="24"/>
          <w:lang w:val="sr-Cyrl-CS"/>
        </w:rPr>
        <w:t xml:space="preserve">из </w:t>
      </w:r>
      <w:r w:rsidR="0067607B" w:rsidRPr="00D21A29">
        <w:rPr>
          <w:rFonts w:ascii="Times New Roman" w:hAnsi="Times New Roman" w:cs="Times New Roman"/>
          <w:sz w:val="24"/>
          <w:szCs w:val="24"/>
          <w:lang w:val="sr-Cyrl-CS"/>
        </w:rPr>
        <w:t>чл</w:t>
      </w:r>
      <w:r w:rsidR="00213C25" w:rsidRPr="00D21A29">
        <w:rPr>
          <w:rFonts w:ascii="Times New Roman" w:hAnsi="Times New Roman" w:cs="Times New Roman"/>
          <w:sz w:val="24"/>
          <w:szCs w:val="24"/>
          <w:lang w:val="sr-Cyrl-CS"/>
        </w:rPr>
        <w:t xml:space="preserve">. </w:t>
      </w:r>
      <w:r w:rsidR="00FF3A69" w:rsidRPr="00D21A29">
        <w:rPr>
          <w:rFonts w:ascii="Times New Roman" w:hAnsi="Times New Roman" w:cs="Times New Roman"/>
          <w:sz w:val="24"/>
          <w:szCs w:val="24"/>
          <w:lang w:val="sr-Cyrl-CS"/>
        </w:rPr>
        <w:t>1</w:t>
      </w:r>
      <w:r w:rsidR="006D4BE5" w:rsidRPr="00D21A29">
        <w:rPr>
          <w:rFonts w:ascii="Times New Roman" w:hAnsi="Times New Roman" w:cs="Times New Roman"/>
          <w:sz w:val="24"/>
          <w:szCs w:val="24"/>
          <w:lang w:val="sr-Cyrl-CS"/>
        </w:rPr>
        <w:t>7</w:t>
      </w:r>
      <w:r w:rsidR="007B6A83" w:rsidRPr="00D21A29">
        <w:rPr>
          <w:rFonts w:ascii="Times New Roman" w:hAnsi="Times New Roman" w:cs="Times New Roman"/>
          <w:sz w:val="24"/>
          <w:szCs w:val="24"/>
          <w:lang w:val="sr-Cyrl-CS"/>
        </w:rPr>
        <w:t xml:space="preserve"> - </w:t>
      </w:r>
      <w:r w:rsidR="006D4BE5" w:rsidRPr="00D21A29">
        <w:rPr>
          <w:rFonts w:ascii="Times New Roman" w:hAnsi="Times New Roman" w:cs="Times New Roman"/>
          <w:sz w:val="24"/>
          <w:szCs w:val="24"/>
          <w:lang w:val="sr-Cyrl-CS"/>
        </w:rPr>
        <w:t>19</w:t>
      </w:r>
      <w:r w:rsidR="00F539A9"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ове уредбе.</w:t>
      </w:r>
    </w:p>
    <w:p w14:paraId="4589BE0A" w14:textId="75EBBED8" w:rsidR="00371CFF" w:rsidRPr="00D21A29" w:rsidRDefault="00865353" w:rsidP="004C3508">
      <w:pPr>
        <w:spacing w:after="0"/>
        <w:jc w:val="center"/>
        <w:rPr>
          <w:rFonts w:ascii="Times New Roman" w:hAnsi="Times New Roman" w:cs="Times New Roman"/>
          <w:bCs/>
          <w:sz w:val="24"/>
          <w:szCs w:val="24"/>
          <w:lang w:val="sr-Cyrl-CS"/>
        </w:rPr>
      </w:pPr>
      <w:r w:rsidRPr="00D21A29">
        <w:rPr>
          <w:rFonts w:ascii="Times New Roman" w:hAnsi="Times New Roman" w:cs="Times New Roman"/>
          <w:bCs/>
          <w:sz w:val="24"/>
          <w:szCs w:val="24"/>
          <w:lang w:val="sr-Cyrl-CS"/>
        </w:rPr>
        <w:lastRenderedPageBreak/>
        <w:t xml:space="preserve">Спајање у заједнички </w:t>
      </w:r>
      <w:r w:rsidR="00F539A9" w:rsidRPr="00D21A29">
        <w:rPr>
          <w:rFonts w:ascii="Times New Roman" w:hAnsi="Times New Roman" w:cs="Times New Roman"/>
          <w:bCs/>
          <w:sz w:val="24"/>
          <w:szCs w:val="24"/>
          <w:lang w:val="sr-Cyrl-CS"/>
        </w:rPr>
        <w:t>модел мреже</w:t>
      </w:r>
    </w:p>
    <w:p w14:paraId="70055921" w14:textId="77777777" w:rsidR="000534B3" w:rsidRPr="00D21A29" w:rsidRDefault="000534B3" w:rsidP="004C3508">
      <w:pPr>
        <w:spacing w:after="0"/>
        <w:jc w:val="center"/>
        <w:rPr>
          <w:rFonts w:ascii="Times New Roman" w:hAnsi="Times New Roman" w:cs="Times New Roman"/>
          <w:bCs/>
          <w:sz w:val="24"/>
          <w:szCs w:val="24"/>
          <w:lang w:val="sr-Cyrl-CS"/>
        </w:rPr>
      </w:pPr>
    </w:p>
    <w:p w14:paraId="14E7F964" w14:textId="77777777" w:rsidR="00DC44E3" w:rsidRPr="00D21A29" w:rsidRDefault="00DC44E3" w:rsidP="004C350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23.</w:t>
      </w:r>
    </w:p>
    <w:p w14:paraId="0DEEE995" w14:textId="4B7064D5" w:rsidR="005F01D8" w:rsidRPr="00D21A29" w:rsidRDefault="00970DDB"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Свака производна јединица или јединица потрошње на које се примењује члан 12. ове уредбе, за </w:t>
      </w:r>
      <w:r w:rsidR="003878D5" w:rsidRPr="00D21A29">
        <w:rPr>
          <w:rFonts w:ascii="Times New Roman" w:hAnsi="Times New Roman" w:cs="Times New Roman"/>
          <w:sz w:val="24"/>
          <w:szCs w:val="24"/>
          <w:lang w:val="sr-Cyrl-CS"/>
        </w:rPr>
        <w:t xml:space="preserve">сваки </w:t>
      </w:r>
      <w:r w:rsidRPr="00D21A29">
        <w:rPr>
          <w:rFonts w:ascii="Times New Roman" w:hAnsi="Times New Roman" w:cs="Times New Roman"/>
          <w:sz w:val="24"/>
          <w:szCs w:val="24"/>
          <w:lang w:val="sr-Cyrl-CS"/>
        </w:rPr>
        <w:t>временски период прорачуна капацитета из члана 10. став 1. ове уредбе</w:t>
      </w:r>
      <w:r w:rsidRPr="00D21A29" w:rsidDel="00970DDB">
        <w:rPr>
          <w:rFonts w:ascii="Times New Roman" w:hAnsi="Times New Roman" w:cs="Times New Roman"/>
          <w:sz w:val="24"/>
          <w:szCs w:val="24"/>
          <w:lang w:val="sr-Cyrl-CS"/>
        </w:rPr>
        <w:t xml:space="preserve"> </w:t>
      </w:r>
      <w:r w:rsidR="005F01D8" w:rsidRPr="00D21A29">
        <w:rPr>
          <w:rFonts w:ascii="Times New Roman" w:hAnsi="Times New Roman" w:cs="Times New Roman"/>
          <w:sz w:val="24"/>
          <w:szCs w:val="24"/>
          <w:lang w:val="sr-Cyrl-CS"/>
        </w:rPr>
        <w:t>доставља</w:t>
      </w:r>
      <w:r w:rsidRPr="00D21A29">
        <w:rPr>
          <w:rFonts w:ascii="Times New Roman" w:hAnsi="Times New Roman" w:cs="Times New Roman"/>
          <w:sz w:val="24"/>
          <w:szCs w:val="24"/>
          <w:lang w:val="sr-Cyrl-CS"/>
        </w:rPr>
        <w:t xml:space="preserve"> </w:t>
      </w:r>
      <w:r w:rsidR="005F01D8" w:rsidRPr="00D21A29">
        <w:rPr>
          <w:rFonts w:ascii="Times New Roman" w:hAnsi="Times New Roman" w:cs="Times New Roman"/>
          <w:sz w:val="24"/>
          <w:szCs w:val="24"/>
          <w:lang w:val="sr-Cyrl-CS"/>
        </w:rPr>
        <w:t>ОПС-у пода</w:t>
      </w:r>
      <w:r w:rsidRPr="00D21A29">
        <w:rPr>
          <w:rFonts w:ascii="Times New Roman" w:hAnsi="Times New Roman" w:cs="Times New Roman"/>
          <w:sz w:val="24"/>
          <w:szCs w:val="24"/>
          <w:lang w:val="sr-Cyrl-CS"/>
        </w:rPr>
        <w:t>тке</w:t>
      </w:r>
      <w:r w:rsidR="005F01D8" w:rsidRPr="00D21A29">
        <w:rPr>
          <w:rFonts w:ascii="Times New Roman" w:hAnsi="Times New Roman" w:cs="Times New Roman"/>
          <w:sz w:val="24"/>
          <w:szCs w:val="24"/>
          <w:lang w:val="sr-Cyrl-CS"/>
        </w:rPr>
        <w:t xml:space="preserve"> наведен</w:t>
      </w:r>
      <w:r w:rsidR="003878D5" w:rsidRPr="00D21A29">
        <w:rPr>
          <w:rFonts w:ascii="Times New Roman" w:hAnsi="Times New Roman" w:cs="Times New Roman"/>
          <w:sz w:val="24"/>
          <w:szCs w:val="24"/>
          <w:lang w:val="sr-Cyrl-CS"/>
        </w:rPr>
        <w:t>е</w:t>
      </w:r>
      <w:r w:rsidR="005F01D8" w:rsidRPr="00D21A29">
        <w:rPr>
          <w:rFonts w:ascii="Times New Roman" w:hAnsi="Times New Roman" w:cs="Times New Roman"/>
          <w:sz w:val="24"/>
          <w:szCs w:val="24"/>
          <w:lang w:val="sr-Cyrl-CS"/>
        </w:rPr>
        <w:t xml:space="preserve"> у методологији достав</w:t>
      </w:r>
      <w:r w:rsidRPr="00D21A29">
        <w:rPr>
          <w:rFonts w:ascii="Times New Roman" w:hAnsi="Times New Roman" w:cs="Times New Roman"/>
          <w:sz w:val="24"/>
          <w:szCs w:val="24"/>
          <w:lang w:val="sr-Cyrl-CS"/>
        </w:rPr>
        <w:t>е</w:t>
      </w:r>
      <w:r w:rsidR="005F01D8" w:rsidRPr="00D21A29">
        <w:rPr>
          <w:rFonts w:ascii="Times New Roman" w:hAnsi="Times New Roman" w:cs="Times New Roman"/>
          <w:sz w:val="24"/>
          <w:szCs w:val="24"/>
          <w:lang w:val="sr-Cyrl-CS"/>
        </w:rPr>
        <w:t xml:space="preserve"> информација о производњи и потрошњи, у </w:t>
      </w:r>
      <w:r w:rsidR="003878D5" w:rsidRPr="00D21A29">
        <w:rPr>
          <w:rFonts w:ascii="Times New Roman" w:hAnsi="Times New Roman" w:cs="Times New Roman"/>
          <w:sz w:val="24"/>
          <w:szCs w:val="24"/>
          <w:lang w:val="sr-Cyrl-CS"/>
        </w:rPr>
        <w:t xml:space="preserve">предвиђеним </w:t>
      </w:r>
      <w:r w:rsidR="005F01D8" w:rsidRPr="00D21A29">
        <w:rPr>
          <w:rFonts w:ascii="Times New Roman" w:hAnsi="Times New Roman" w:cs="Times New Roman"/>
          <w:sz w:val="24"/>
          <w:szCs w:val="24"/>
          <w:lang w:val="sr-Cyrl-CS"/>
        </w:rPr>
        <w:t>роков</w:t>
      </w:r>
      <w:r w:rsidR="003878D5" w:rsidRPr="00D21A29">
        <w:rPr>
          <w:rFonts w:ascii="Times New Roman" w:hAnsi="Times New Roman" w:cs="Times New Roman"/>
          <w:sz w:val="24"/>
          <w:szCs w:val="24"/>
          <w:lang w:val="sr-Cyrl-CS"/>
        </w:rPr>
        <w:t>има</w:t>
      </w:r>
      <w:r w:rsidRPr="00D21A29">
        <w:rPr>
          <w:rFonts w:ascii="Times New Roman" w:hAnsi="Times New Roman" w:cs="Times New Roman"/>
          <w:sz w:val="24"/>
          <w:szCs w:val="24"/>
          <w:lang w:val="sr-Cyrl-CS"/>
        </w:rPr>
        <w:t>.</w:t>
      </w:r>
    </w:p>
    <w:p w14:paraId="1C8FFB49" w14:textId="4AA0027C" w:rsidR="00371CFF" w:rsidRPr="00D21A29" w:rsidRDefault="000E3424"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F539A9" w:rsidRPr="00D21A29">
        <w:rPr>
          <w:rFonts w:ascii="Times New Roman" w:hAnsi="Times New Roman" w:cs="Times New Roman"/>
          <w:sz w:val="24"/>
          <w:szCs w:val="24"/>
          <w:lang w:val="sr-Cyrl-CS"/>
        </w:rPr>
        <w:t xml:space="preserve">роизводна јединица или јединица потрошње </w:t>
      </w:r>
      <w:r w:rsidR="00BF4B31" w:rsidRPr="00D21A29">
        <w:rPr>
          <w:rFonts w:ascii="Times New Roman" w:hAnsi="Times New Roman" w:cs="Times New Roman"/>
          <w:sz w:val="24"/>
          <w:szCs w:val="24"/>
          <w:lang w:val="sr-Cyrl-CS"/>
        </w:rPr>
        <w:t xml:space="preserve">из става 1. овог члана </w:t>
      </w:r>
      <w:r w:rsidR="0067607B" w:rsidRPr="00D21A29">
        <w:rPr>
          <w:rFonts w:ascii="Times New Roman" w:hAnsi="Times New Roman" w:cs="Times New Roman"/>
          <w:sz w:val="24"/>
          <w:szCs w:val="24"/>
          <w:lang w:val="sr-Cyrl-CS"/>
        </w:rPr>
        <w:t>доставља</w:t>
      </w:r>
      <w:r w:rsidR="00F539A9" w:rsidRPr="00D21A29">
        <w:rPr>
          <w:rFonts w:ascii="Times New Roman" w:hAnsi="Times New Roman" w:cs="Times New Roman"/>
          <w:sz w:val="24"/>
          <w:szCs w:val="24"/>
          <w:lang w:val="sr-Cyrl-CS"/>
        </w:rPr>
        <w:t xml:space="preserve"> најпоузданији могући скуп </w:t>
      </w:r>
      <w:r w:rsidR="00BB1ACE" w:rsidRPr="00D21A29">
        <w:rPr>
          <w:rFonts w:ascii="Times New Roman" w:hAnsi="Times New Roman" w:cs="Times New Roman"/>
          <w:sz w:val="24"/>
          <w:szCs w:val="24"/>
          <w:lang w:val="sr-Cyrl-CS"/>
        </w:rPr>
        <w:t>про</w:t>
      </w:r>
      <w:r w:rsidR="00A536E8" w:rsidRPr="00D21A29">
        <w:rPr>
          <w:rFonts w:ascii="Times New Roman" w:hAnsi="Times New Roman" w:cs="Times New Roman"/>
          <w:sz w:val="24"/>
          <w:szCs w:val="24"/>
          <w:lang w:val="sr-Cyrl-CS"/>
        </w:rPr>
        <w:t>гнозираних</w:t>
      </w:r>
      <w:r w:rsidR="00F539A9" w:rsidRPr="00D21A29">
        <w:rPr>
          <w:rFonts w:ascii="Times New Roman" w:hAnsi="Times New Roman" w:cs="Times New Roman"/>
          <w:sz w:val="24"/>
          <w:szCs w:val="24"/>
          <w:lang w:val="sr-Cyrl-CS"/>
        </w:rPr>
        <w:t xml:space="preserve"> </w:t>
      </w:r>
      <w:r w:rsidR="0067764F" w:rsidRPr="00D21A29">
        <w:rPr>
          <w:rFonts w:ascii="Times New Roman" w:hAnsi="Times New Roman" w:cs="Times New Roman"/>
          <w:sz w:val="24"/>
          <w:szCs w:val="24"/>
          <w:lang w:val="sr-Cyrl-CS"/>
        </w:rPr>
        <w:t>вред</w:t>
      </w:r>
      <w:r w:rsidR="00F539A9" w:rsidRPr="00D21A29">
        <w:rPr>
          <w:rFonts w:ascii="Times New Roman" w:hAnsi="Times New Roman" w:cs="Times New Roman"/>
          <w:sz w:val="24"/>
          <w:szCs w:val="24"/>
          <w:lang w:val="sr-Cyrl-CS"/>
        </w:rPr>
        <w:t>ност</w:t>
      </w:r>
      <w:r w:rsidR="0067607B" w:rsidRPr="00D21A29">
        <w:rPr>
          <w:rFonts w:ascii="Times New Roman" w:hAnsi="Times New Roman" w:cs="Times New Roman"/>
          <w:sz w:val="24"/>
          <w:szCs w:val="24"/>
          <w:lang w:val="sr-Cyrl-CS"/>
        </w:rPr>
        <w:t>и.</w:t>
      </w:r>
      <w:r w:rsidR="00F539A9" w:rsidRPr="00D21A29">
        <w:rPr>
          <w:rFonts w:ascii="Times New Roman" w:hAnsi="Times New Roman" w:cs="Times New Roman"/>
          <w:sz w:val="24"/>
          <w:szCs w:val="24"/>
          <w:lang w:val="sr-Cyrl-CS"/>
        </w:rPr>
        <w:t xml:space="preserve"> </w:t>
      </w:r>
    </w:p>
    <w:p w14:paraId="5AA7F3D0" w14:textId="778C33F9" w:rsidR="00F436E5" w:rsidRPr="00D21A29" w:rsidRDefault="00F539A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 свак</w:t>
      </w:r>
      <w:r w:rsidR="0067607B"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период</w:t>
      </w:r>
      <w:r w:rsidRPr="00D21A29">
        <w:rPr>
          <w:rFonts w:ascii="Times New Roman" w:hAnsi="Times New Roman" w:cs="Times New Roman"/>
          <w:sz w:val="24"/>
          <w:szCs w:val="24"/>
          <w:lang w:val="sr-Cyrl-CS"/>
        </w:rPr>
        <w:t xml:space="preserve"> прорачуна капацитета</w:t>
      </w:r>
      <w:r w:rsidR="0067607B"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0E3424"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w:t>
      </w:r>
      <w:r w:rsidR="0067607B" w:rsidRPr="00D21A29">
        <w:rPr>
          <w:rFonts w:ascii="Times New Roman" w:hAnsi="Times New Roman" w:cs="Times New Roman"/>
          <w:sz w:val="24"/>
          <w:szCs w:val="24"/>
          <w:lang w:val="sr-Cyrl-CS"/>
        </w:rPr>
        <w:t>израђује</w:t>
      </w:r>
      <w:r w:rsidRPr="00D21A29">
        <w:rPr>
          <w:rFonts w:ascii="Times New Roman" w:hAnsi="Times New Roman" w:cs="Times New Roman"/>
          <w:sz w:val="24"/>
          <w:szCs w:val="24"/>
          <w:lang w:val="sr-Cyrl-CS"/>
        </w:rPr>
        <w:t xml:space="preserve"> појединачни модел мреже за сваки </w:t>
      </w:r>
      <w:r w:rsidR="00AA60E5" w:rsidRPr="00D21A29">
        <w:rPr>
          <w:rFonts w:ascii="Times New Roman" w:hAnsi="Times New Roman" w:cs="Times New Roman"/>
          <w:sz w:val="24"/>
          <w:szCs w:val="24"/>
          <w:lang w:val="sr-Cyrl-CS"/>
        </w:rPr>
        <w:t xml:space="preserve">сценарио </w:t>
      </w:r>
      <w:r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32136C" w:rsidRPr="00D21A29">
        <w:rPr>
          <w:rFonts w:ascii="Times New Roman" w:hAnsi="Times New Roman" w:cs="Times New Roman"/>
          <w:sz w:val="24"/>
          <w:szCs w:val="24"/>
          <w:lang w:val="sr-Cyrl-CS"/>
        </w:rPr>
        <w:t>1</w:t>
      </w:r>
      <w:r w:rsidR="000044B8" w:rsidRPr="00D21A29">
        <w:rPr>
          <w:rFonts w:ascii="Times New Roman" w:hAnsi="Times New Roman" w:cs="Times New Roman"/>
          <w:sz w:val="24"/>
          <w:szCs w:val="24"/>
          <w:lang w:val="sr-Cyrl-CS"/>
        </w:rPr>
        <w:t>4</w:t>
      </w:r>
      <w:r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67607B"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за спајање појединачних модела мреже у заједнички модел мреже.</w:t>
      </w:r>
    </w:p>
    <w:p w14:paraId="1E52116C" w14:textId="77777777" w:rsidR="00753122" w:rsidRPr="00D21A29" w:rsidRDefault="00753122"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доставља другим ОПС-овима одговорним за спајање појединачних модела мреже у заједнички модел мреже најпоузданији могуће процене за сваки појединачни модел мреже.</w:t>
      </w:r>
    </w:p>
    <w:p w14:paraId="7E19A632" w14:textId="489715BF" w:rsidR="00371CFF" w:rsidRPr="00D21A29" w:rsidRDefault="00E9024E"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 свак</w:t>
      </w:r>
      <w:r w:rsidR="009E0192" w:rsidRPr="00D21A29">
        <w:rPr>
          <w:rFonts w:ascii="Times New Roman" w:hAnsi="Times New Roman" w:cs="Times New Roman"/>
          <w:sz w:val="24"/>
          <w:szCs w:val="24"/>
          <w:lang w:val="sr-Cyrl-CS"/>
        </w:rPr>
        <w:t xml:space="preserve">и </w:t>
      </w:r>
      <w:r w:rsidR="005721A5" w:rsidRPr="00D21A29">
        <w:rPr>
          <w:rFonts w:ascii="Times New Roman" w:hAnsi="Times New Roman" w:cs="Times New Roman"/>
          <w:sz w:val="24"/>
          <w:szCs w:val="24"/>
          <w:lang w:val="sr-Cyrl-CS"/>
        </w:rPr>
        <w:t xml:space="preserve">временски оквир </w:t>
      </w:r>
      <w:r w:rsidRPr="00D21A29">
        <w:rPr>
          <w:rFonts w:ascii="Times New Roman" w:hAnsi="Times New Roman" w:cs="Times New Roman"/>
          <w:sz w:val="24"/>
          <w:szCs w:val="24"/>
          <w:lang w:val="sr-Cyrl-CS"/>
        </w:rPr>
        <w:t xml:space="preserve">прорачуна капацитета </w:t>
      </w:r>
      <w:r w:rsidR="009E0192" w:rsidRPr="00D21A29">
        <w:rPr>
          <w:rFonts w:ascii="Times New Roman" w:hAnsi="Times New Roman" w:cs="Times New Roman"/>
          <w:sz w:val="24"/>
          <w:szCs w:val="24"/>
          <w:lang w:val="sr-Cyrl-CS"/>
        </w:rPr>
        <w:t>се израђује</w:t>
      </w:r>
      <w:r w:rsidRPr="00D21A29">
        <w:rPr>
          <w:rFonts w:ascii="Times New Roman" w:hAnsi="Times New Roman" w:cs="Times New Roman"/>
          <w:sz w:val="24"/>
          <w:szCs w:val="24"/>
          <w:lang w:val="sr-Cyrl-CS"/>
        </w:rPr>
        <w:t xml:space="preserve"> један заједнички модел мреже</w:t>
      </w:r>
      <w:r w:rsidR="00E7674C" w:rsidRPr="00D21A29">
        <w:rPr>
          <w:rFonts w:ascii="Times New Roman" w:hAnsi="Times New Roman" w:cs="Times New Roman"/>
          <w:sz w:val="24"/>
          <w:szCs w:val="24"/>
          <w:lang w:val="sr-Cyrl-CS"/>
        </w:rPr>
        <w:t xml:space="preserve">, у складу са чланом </w:t>
      </w:r>
      <w:r w:rsidR="000044B8" w:rsidRPr="00D21A29">
        <w:rPr>
          <w:rFonts w:ascii="Times New Roman" w:hAnsi="Times New Roman" w:cs="Times New Roman"/>
          <w:sz w:val="24"/>
          <w:szCs w:val="24"/>
          <w:lang w:val="sr-Cyrl-CS"/>
        </w:rPr>
        <w:t>5</w:t>
      </w:r>
      <w:r w:rsidR="00E7674C" w:rsidRPr="00D21A29">
        <w:rPr>
          <w:rFonts w:ascii="Times New Roman" w:hAnsi="Times New Roman" w:cs="Times New Roman"/>
          <w:sz w:val="24"/>
          <w:szCs w:val="24"/>
          <w:lang w:val="sr-Cyrl-CS"/>
        </w:rPr>
        <w:t xml:space="preserve">. став </w:t>
      </w:r>
      <w:r w:rsidR="000044B8" w:rsidRPr="00D21A29">
        <w:rPr>
          <w:rFonts w:ascii="Times New Roman" w:hAnsi="Times New Roman" w:cs="Times New Roman"/>
          <w:sz w:val="24"/>
          <w:szCs w:val="24"/>
          <w:lang w:val="sr-Cyrl-CS"/>
        </w:rPr>
        <w:t>3</w:t>
      </w:r>
      <w:r w:rsidR="00E7674C" w:rsidRPr="00D21A29">
        <w:rPr>
          <w:rFonts w:ascii="Times New Roman" w:hAnsi="Times New Roman" w:cs="Times New Roman"/>
          <w:sz w:val="24"/>
          <w:szCs w:val="24"/>
          <w:lang w:val="sr-Cyrl-CS"/>
        </w:rPr>
        <w:t xml:space="preserve">. тачка </w:t>
      </w:r>
      <w:r w:rsidR="00D52F13" w:rsidRPr="00D21A29">
        <w:rPr>
          <w:rFonts w:ascii="Times New Roman" w:hAnsi="Times New Roman" w:cs="Times New Roman"/>
          <w:sz w:val="24"/>
          <w:szCs w:val="24"/>
          <w:lang w:val="sr-Cyrl-CS"/>
        </w:rPr>
        <w:t>4</w:t>
      </w:r>
      <w:r w:rsidR="00E7674C"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672A1AC0" w14:textId="77777777" w:rsidR="004C3508" w:rsidRPr="00D21A29" w:rsidRDefault="004C3508" w:rsidP="004C3508">
      <w:pPr>
        <w:spacing w:after="0"/>
        <w:ind w:firstLine="720"/>
        <w:jc w:val="both"/>
        <w:rPr>
          <w:rFonts w:ascii="Times New Roman" w:hAnsi="Times New Roman" w:cs="Times New Roman"/>
          <w:sz w:val="24"/>
          <w:szCs w:val="24"/>
          <w:lang w:val="sr-Cyrl-CS"/>
        </w:rPr>
      </w:pPr>
    </w:p>
    <w:p w14:paraId="47CF8572" w14:textId="5B41287A" w:rsidR="00371CFF" w:rsidRPr="00D21A29" w:rsidRDefault="00E9024E" w:rsidP="004C350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Регионални прорачун капацитета </w:t>
      </w:r>
    </w:p>
    <w:p w14:paraId="6DBAC19C" w14:textId="77777777" w:rsidR="004C3508" w:rsidRPr="00D21A29" w:rsidRDefault="004C3508" w:rsidP="004C3508">
      <w:pPr>
        <w:spacing w:after="0"/>
        <w:jc w:val="center"/>
        <w:rPr>
          <w:rFonts w:ascii="Times New Roman" w:hAnsi="Times New Roman" w:cs="Times New Roman"/>
          <w:sz w:val="24"/>
          <w:szCs w:val="24"/>
          <w:lang w:val="sr-Cyrl-CS"/>
        </w:rPr>
      </w:pPr>
    </w:p>
    <w:p w14:paraId="7635920C" w14:textId="06E99F14" w:rsidR="00DC44E3" w:rsidRPr="00D21A29" w:rsidRDefault="00DC44E3" w:rsidP="004C3508">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24.</w:t>
      </w:r>
    </w:p>
    <w:p w14:paraId="4B88742B" w14:textId="77777777" w:rsidR="000534B3" w:rsidRPr="00D21A29" w:rsidRDefault="000534B3" w:rsidP="004C3508">
      <w:pPr>
        <w:spacing w:after="0"/>
        <w:jc w:val="center"/>
        <w:rPr>
          <w:rFonts w:ascii="Times New Roman" w:hAnsi="Times New Roman" w:cs="Times New Roman"/>
          <w:sz w:val="24"/>
          <w:szCs w:val="24"/>
          <w:lang w:val="sr-Cyrl-CS"/>
        </w:rPr>
      </w:pPr>
    </w:p>
    <w:p w14:paraId="7F3F51DC" w14:textId="4725D1CA" w:rsidR="00371CFF" w:rsidRPr="00D21A29" w:rsidRDefault="00E9024E"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 свак</w:t>
      </w:r>
      <w:r w:rsidR="00FB70F1"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период</w:t>
      </w:r>
      <w:r w:rsidRPr="00D21A29">
        <w:rPr>
          <w:rFonts w:ascii="Times New Roman" w:hAnsi="Times New Roman" w:cs="Times New Roman"/>
          <w:sz w:val="24"/>
          <w:szCs w:val="24"/>
          <w:lang w:val="sr-Cyrl-CS"/>
        </w:rPr>
        <w:t xml:space="preserve"> прорачуна капацитета</w:t>
      </w:r>
      <w:r w:rsidR="00FB70F1"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D52F13"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доставља </w:t>
      </w:r>
      <w:r w:rsidR="00D52F13" w:rsidRPr="00D21A29">
        <w:rPr>
          <w:rFonts w:ascii="Times New Roman" w:hAnsi="Times New Roman" w:cs="Times New Roman"/>
          <w:sz w:val="24"/>
          <w:szCs w:val="24"/>
          <w:lang w:val="sr-Cyrl-CS"/>
        </w:rPr>
        <w:t>регионалном координационом центру</w:t>
      </w:r>
      <w:r w:rsidRPr="00D21A29">
        <w:rPr>
          <w:rFonts w:ascii="Times New Roman" w:hAnsi="Times New Roman" w:cs="Times New Roman"/>
          <w:sz w:val="24"/>
          <w:szCs w:val="24"/>
          <w:lang w:val="sr-Cyrl-CS"/>
        </w:rPr>
        <w:t xml:space="preserve"> и </w:t>
      </w:r>
      <w:r w:rsidR="00D52F13" w:rsidRPr="00D21A29">
        <w:rPr>
          <w:rFonts w:ascii="Times New Roman" w:hAnsi="Times New Roman" w:cs="Times New Roman"/>
          <w:sz w:val="24"/>
          <w:szCs w:val="24"/>
          <w:lang w:val="sr-Cyrl-CS"/>
        </w:rPr>
        <w:t>другим ОПС-овима</w:t>
      </w:r>
      <w:r w:rsidRPr="00D21A29">
        <w:rPr>
          <w:rFonts w:ascii="Times New Roman" w:hAnsi="Times New Roman" w:cs="Times New Roman"/>
          <w:sz w:val="24"/>
          <w:szCs w:val="24"/>
          <w:lang w:val="sr-Cyrl-CS"/>
        </w:rPr>
        <w:t xml:space="preserve"> </w:t>
      </w:r>
      <w:r w:rsidR="00770918" w:rsidRPr="00D21A29">
        <w:rPr>
          <w:rFonts w:ascii="Times New Roman" w:hAnsi="Times New Roman" w:cs="Times New Roman"/>
          <w:sz w:val="24"/>
          <w:szCs w:val="24"/>
          <w:lang w:val="sr-Cyrl-CS"/>
        </w:rPr>
        <w:t>у региону</w:t>
      </w:r>
      <w:r w:rsidRPr="00D21A29">
        <w:rPr>
          <w:rFonts w:ascii="Times New Roman" w:hAnsi="Times New Roman" w:cs="Times New Roman"/>
          <w:sz w:val="24"/>
          <w:szCs w:val="24"/>
          <w:lang w:val="sr-Cyrl-CS"/>
        </w:rPr>
        <w:t xml:space="preserve"> за прорачун капацитета </w:t>
      </w:r>
      <w:r w:rsidR="0087763E" w:rsidRPr="00D21A29">
        <w:rPr>
          <w:rFonts w:ascii="Times New Roman" w:hAnsi="Times New Roman" w:cs="Times New Roman"/>
          <w:sz w:val="24"/>
          <w:szCs w:val="24"/>
          <w:lang w:val="sr-Cyrl-CS"/>
        </w:rPr>
        <w:t>след</w:t>
      </w:r>
      <w:r w:rsidRPr="00D21A29">
        <w:rPr>
          <w:rFonts w:ascii="Times New Roman" w:hAnsi="Times New Roman" w:cs="Times New Roman"/>
          <w:sz w:val="24"/>
          <w:szCs w:val="24"/>
          <w:lang w:val="sr-Cyrl-CS"/>
        </w:rPr>
        <w:t xml:space="preserve">еће </w:t>
      </w:r>
      <w:r w:rsidR="00D44BE3" w:rsidRPr="00D21A29">
        <w:rPr>
          <w:rFonts w:ascii="Times New Roman" w:hAnsi="Times New Roman" w:cs="Times New Roman"/>
          <w:sz w:val="24"/>
          <w:szCs w:val="24"/>
          <w:lang w:val="sr-Cyrl-CS"/>
        </w:rPr>
        <w:t>податке</w:t>
      </w:r>
      <w:r w:rsidRPr="00D21A29">
        <w:rPr>
          <w:rFonts w:ascii="Times New Roman" w:hAnsi="Times New Roman" w:cs="Times New Roman"/>
          <w:sz w:val="24"/>
          <w:szCs w:val="24"/>
          <w:lang w:val="sr-Cyrl-CS"/>
        </w:rPr>
        <w:t xml:space="preserve">: границе сигурног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w:t>
      </w:r>
      <w:r w:rsidR="004F6B41" w:rsidRPr="00D21A29">
        <w:rPr>
          <w:rFonts w:ascii="Times New Roman" w:hAnsi="Times New Roman" w:cs="Times New Roman"/>
          <w:sz w:val="24"/>
          <w:szCs w:val="24"/>
          <w:lang w:val="sr-Cyrl-CS"/>
        </w:rPr>
        <w:t>методе промене</w:t>
      </w:r>
      <w:r w:rsidR="002D03A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производње, корективне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 xml:space="preserve">е, </w:t>
      </w:r>
      <w:r w:rsidR="00E2585D" w:rsidRPr="00D21A29">
        <w:rPr>
          <w:rFonts w:ascii="Times New Roman" w:hAnsi="Times New Roman" w:cs="Times New Roman"/>
          <w:sz w:val="24"/>
          <w:szCs w:val="24"/>
          <w:lang w:val="sr-Cyrl-CS"/>
        </w:rPr>
        <w:t>маргине</w:t>
      </w:r>
      <w:r w:rsidRPr="00D21A29">
        <w:rPr>
          <w:rFonts w:ascii="Times New Roman" w:hAnsi="Times New Roman" w:cs="Times New Roman"/>
          <w:sz w:val="24"/>
          <w:szCs w:val="24"/>
          <w:lang w:val="sr-Cyrl-CS"/>
        </w:rPr>
        <w:t xml:space="preserve"> поузданости, ограничења при </w:t>
      </w:r>
      <w:r w:rsidR="00847B4E"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и и претходно до</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ени капацитет</w:t>
      </w:r>
      <w:r w:rsidR="004F6B41"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w:t>
      </w:r>
    </w:p>
    <w:p w14:paraId="3B3450E5" w14:textId="10EE1BE3" w:rsidR="00371CFF" w:rsidRPr="00D21A29" w:rsidRDefault="00747FD3"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учествује у раду р</w:t>
      </w:r>
      <w:r w:rsidR="000729F0" w:rsidRPr="00D21A29">
        <w:rPr>
          <w:rFonts w:ascii="Times New Roman" w:hAnsi="Times New Roman" w:cs="Times New Roman"/>
          <w:sz w:val="24"/>
          <w:szCs w:val="24"/>
          <w:lang w:val="sr-Cyrl-CS"/>
        </w:rPr>
        <w:t xml:space="preserve">егионалног координационог </w:t>
      </w:r>
      <w:r w:rsidR="00D52F13" w:rsidRPr="00D21A29">
        <w:rPr>
          <w:rFonts w:ascii="Times New Roman" w:hAnsi="Times New Roman" w:cs="Times New Roman"/>
          <w:sz w:val="24"/>
          <w:szCs w:val="24"/>
          <w:lang w:val="sr-Cyrl-CS"/>
        </w:rPr>
        <w:t>центр</w:t>
      </w:r>
      <w:r w:rsidR="000729F0" w:rsidRPr="00D21A29">
        <w:rPr>
          <w:rFonts w:ascii="Times New Roman" w:hAnsi="Times New Roman" w:cs="Times New Roman"/>
          <w:sz w:val="24"/>
          <w:szCs w:val="24"/>
          <w:lang w:val="sr-Cyrl-CS"/>
        </w:rPr>
        <w:t>а, који</w:t>
      </w:r>
      <w:r w:rsidR="00D52F13" w:rsidRPr="00D21A29">
        <w:rPr>
          <w:rFonts w:ascii="Times New Roman" w:hAnsi="Times New Roman" w:cs="Times New Roman"/>
          <w:sz w:val="24"/>
          <w:szCs w:val="24"/>
          <w:lang w:val="sr-Cyrl-CS"/>
        </w:rPr>
        <w:t xml:space="preserve"> </w:t>
      </w:r>
      <w:r w:rsidR="00FB70F1" w:rsidRPr="00D21A29">
        <w:rPr>
          <w:rFonts w:ascii="Times New Roman" w:hAnsi="Times New Roman" w:cs="Times New Roman"/>
          <w:sz w:val="24"/>
          <w:szCs w:val="24"/>
          <w:lang w:val="sr-Cyrl-CS"/>
        </w:rPr>
        <w:t>с</w:t>
      </w:r>
      <w:r w:rsidR="00E9024E" w:rsidRPr="00D21A29">
        <w:rPr>
          <w:rFonts w:ascii="Times New Roman" w:hAnsi="Times New Roman" w:cs="Times New Roman"/>
          <w:sz w:val="24"/>
          <w:szCs w:val="24"/>
          <w:lang w:val="sr-Cyrl-CS"/>
        </w:rPr>
        <w:t xml:space="preserve">проводи анализу сигурности </w:t>
      </w:r>
      <w:r w:rsidR="00BB1ACE" w:rsidRPr="00D21A29">
        <w:rPr>
          <w:rFonts w:ascii="Times New Roman" w:hAnsi="Times New Roman" w:cs="Times New Roman"/>
          <w:sz w:val="24"/>
          <w:szCs w:val="24"/>
          <w:lang w:val="sr-Cyrl-CS"/>
        </w:rPr>
        <w:t>рада</w:t>
      </w:r>
      <w:r w:rsidR="00E9024E"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E9024E" w:rsidRPr="00D21A29">
        <w:rPr>
          <w:rFonts w:ascii="Times New Roman" w:hAnsi="Times New Roman" w:cs="Times New Roman"/>
          <w:sz w:val="24"/>
          <w:szCs w:val="24"/>
          <w:lang w:val="sr-Cyrl-CS"/>
        </w:rPr>
        <w:t xml:space="preserve">а </w:t>
      </w:r>
      <w:r w:rsidR="006A1973" w:rsidRPr="00D21A29">
        <w:rPr>
          <w:rFonts w:ascii="Times New Roman" w:hAnsi="Times New Roman" w:cs="Times New Roman"/>
          <w:sz w:val="24"/>
          <w:szCs w:val="24"/>
          <w:lang w:val="sr-Cyrl-CS"/>
        </w:rPr>
        <w:t>примењ</w:t>
      </w:r>
      <w:r w:rsidR="00E9024E" w:rsidRPr="00D21A29">
        <w:rPr>
          <w:rFonts w:ascii="Times New Roman" w:hAnsi="Times New Roman" w:cs="Times New Roman"/>
          <w:sz w:val="24"/>
          <w:szCs w:val="24"/>
          <w:lang w:val="sr-Cyrl-CS"/>
        </w:rPr>
        <w:t xml:space="preserve">ујући границе сигурног </w:t>
      </w:r>
      <w:r w:rsidR="00BB1ACE" w:rsidRPr="00D21A29">
        <w:rPr>
          <w:rFonts w:ascii="Times New Roman" w:hAnsi="Times New Roman" w:cs="Times New Roman"/>
          <w:sz w:val="24"/>
          <w:szCs w:val="24"/>
          <w:lang w:val="sr-Cyrl-CS"/>
        </w:rPr>
        <w:t>рада</w:t>
      </w:r>
      <w:r w:rsidR="00E9024E"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E9024E" w:rsidRPr="00D21A29">
        <w:rPr>
          <w:rFonts w:ascii="Times New Roman" w:hAnsi="Times New Roman" w:cs="Times New Roman"/>
          <w:sz w:val="24"/>
          <w:szCs w:val="24"/>
          <w:lang w:val="sr-Cyrl-CS"/>
        </w:rPr>
        <w:t>а</w:t>
      </w:r>
      <w:r w:rsidR="00FB70F1"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употребљавајући заједнички модел мреже израђен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2B38B8" w:rsidRPr="00D21A29">
        <w:rPr>
          <w:rFonts w:ascii="Times New Roman" w:hAnsi="Times New Roman" w:cs="Times New Roman"/>
          <w:sz w:val="24"/>
          <w:szCs w:val="24"/>
          <w:lang w:val="sr-Cyrl-CS"/>
        </w:rPr>
        <w:t>2</w:t>
      </w:r>
      <w:r w:rsidR="004F6B41" w:rsidRPr="00D21A29">
        <w:rPr>
          <w:rFonts w:ascii="Times New Roman" w:hAnsi="Times New Roman" w:cs="Times New Roman"/>
          <w:sz w:val="24"/>
          <w:szCs w:val="24"/>
          <w:lang w:val="sr-Cyrl-CS"/>
        </w:rPr>
        <w:t>3</w:t>
      </w:r>
      <w:r w:rsidR="00E9024E" w:rsidRPr="00D21A29">
        <w:rPr>
          <w:rFonts w:ascii="Times New Roman" w:hAnsi="Times New Roman" w:cs="Times New Roman"/>
          <w:sz w:val="24"/>
          <w:szCs w:val="24"/>
          <w:lang w:val="sr-Cyrl-CS"/>
        </w:rPr>
        <w:t xml:space="preserve">. </w:t>
      </w:r>
      <w:r w:rsidR="00FB70F1"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w:t>
      </w:r>
      <w:r w:rsidR="002B38B8" w:rsidRPr="00D21A29">
        <w:rPr>
          <w:rFonts w:ascii="Times New Roman" w:hAnsi="Times New Roman" w:cs="Times New Roman"/>
          <w:sz w:val="24"/>
          <w:szCs w:val="24"/>
          <w:lang w:val="sr-Cyrl-CS"/>
        </w:rPr>
        <w:t>4</w:t>
      </w:r>
      <w:r w:rsidR="00E9024E"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 xml:space="preserve">ове уредбе </w:t>
      </w:r>
      <w:r w:rsidR="00E9024E" w:rsidRPr="00D21A29">
        <w:rPr>
          <w:rFonts w:ascii="Times New Roman" w:hAnsi="Times New Roman" w:cs="Times New Roman"/>
          <w:sz w:val="24"/>
          <w:szCs w:val="24"/>
          <w:lang w:val="sr-Cyrl-CS"/>
        </w:rPr>
        <w:t xml:space="preserve">за сваки </w:t>
      </w:r>
      <w:r w:rsidR="00AA60E5" w:rsidRPr="00D21A29">
        <w:rPr>
          <w:rFonts w:ascii="Times New Roman" w:hAnsi="Times New Roman" w:cs="Times New Roman"/>
          <w:sz w:val="24"/>
          <w:szCs w:val="24"/>
          <w:lang w:val="sr-Cyrl-CS"/>
        </w:rPr>
        <w:t>сценарио</w:t>
      </w:r>
      <w:r w:rsidR="00E9024E" w:rsidRPr="00D21A29">
        <w:rPr>
          <w:rFonts w:ascii="Times New Roman" w:hAnsi="Times New Roman" w:cs="Times New Roman"/>
          <w:sz w:val="24"/>
          <w:szCs w:val="24"/>
          <w:lang w:val="sr-Cyrl-CS"/>
        </w:rPr>
        <w:t xml:space="preserve">. </w:t>
      </w:r>
    </w:p>
    <w:p w14:paraId="6110314A" w14:textId="22C5ADC7" w:rsidR="00371CFF" w:rsidRPr="00D21A29" w:rsidRDefault="00E9024E" w:rsidP="004C3508">
      <w:pPr>
        <w:spacing w:after="0"/>
        <w:ind w:firstLine="720"/>
        <w:jc w:val="both"/>
        <w:rPr>
          <w:rFonts w:ascii="Times New Roman" w:hAnsi="Times New Roman" w:cs="Times New Roman"/>
          <w:sz w:val="24"/>
          <w:szCs w:val="24"/>
          <w:lang w:val="sr-Cyrl-CS"/>
        </w:rPr>
      </w:pPr>
      <w:bookmarkStart w:id="8" w:name="_Hlk173616004"/>
      <w:r w:rsidRPr="00D21A29">
        <w:rPr>
          <w:rFonts w:ascii="Times New Roman" w:hAnsi="Times New Roman" w:cs="Times New Roman"/>
          <w:sz w:val="24"/>
          <w:szCs w:val="24"/>
          <w:lang w:val="sr-Cyrl-CS"/>
        </w:rPr>
        <w:t>При прорачу</w:t>
      </w:r>
      <w:r w:rsidR="00C3179A" w:rsidRPr="00D21A29">
        <w:rPr>
          <w:rFonts w:ascii="Times New Roman" w:hAnsi="Times New Roman" w:cs="Times New Roman"/>
          <w:sz w:val="24"/>
          <w:szCs w:val="24"/>
          <w:lang w:val="sr-Cyrl-CS"/>
        </w:rPr>
        <w:t>ну</w:t>
      </w:r>
      <w:r w:rsidRPr="00D21A29">
        <w:rPr>
          <w:rFonts w:ascii="Times New Roman" w:hAnsi="Times New Roman" w:cs="Times New Roman"/>
          <w:sz w:val="24"/>
          <w:szCs w:val="24"/>
          <w:lang w:val="sr-Cyrl-CS"/>
        </w:rPr>
        <w:t xml:space="preserve"> капацитета</w:t>
      </w:r>
      <w:bookmarkEnd w:id="8"/>
      <w:r w:rsidR="004F6B41" w:rsidRPr="00D21A29">
        <w:rPr>
          <w:rFonts w:ascii="Times New Roman" w:hAnsi="Times New Roman" w:cs="Times New Roman"/>
          <w:sz w:val="24"/>
          <w:szCs w:val="24"/>
          <w:lang w:val="sr-Cyrl-CS"/>
        </w:rPr>
        <w:t xml:space="preserve"> између зона трговања</w:t>
      </w:r>
      <w:r w:rsidR="00FB70F1"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4F6B41" w:rsidRPr="00D21A29">
        <w:rPr>
          <w:rFonts w:ascii="Times New Roman" w:hAnsi="Times New Roman" w:cs="Times New Roman"/>
          <w:sz w:val="24"/>
          <w:szCs w:val="24"/>
          <w:lang w:val="sr-Cyrl-CS"/>
        </w:rPr>
        <w:t>регионални координациони центар</w:t>
      </w:r>
      <w:r w:rsidRPr="00D21A29">
        <w:rPr>
          <w:rFonts w:ascii="Times New Roman" w:hAnsi="Times New Roman" w:cs="Times New Roman"/>
          <w:sz w:val="24"/>
          <w:szCs w:val="24"/>
          <w:lang w:val="sr-Cyrl-CS"/>
        </w:rPr>
        <w:t xml:space="preserve">: </w:t>
      </w:r>
    </w:p>
    <w:p w14:paraId="453FC464" w14:textId="1E870C5B" w:rsidR="00371CFF" w:rsidRPr="00D21A29" w:rsidRDefault="00D52F13"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E9024E" w:rsidRPr="00D21A29">
        <w:rPr>
          <w:rFonts w:ascii="Times New Roman" w:hAnsi="Times New Roman" w:cs="Times New Roman"/>
          <w:sz w:val="24"/>
          <w:szCs w:val="24"/>
          <w:lang w:val="sr-Cyrl-CS"/>
        </w:rPr>
        <w:t xml:space="preserve">) прорачунава </w:t>
      </w:r>
      <w:r w:rsidR="00AF7976" w:rsidRPr="00D21A29">
        <w:rPr>
          <w:rFonts w:ascii="Times New Roman" w:hAnsi="Times New Roman" w:cs="Times New Roman"/>
          <w:sz w:val="24"/>
          <w:szCs w:val="24"/>
          <w:lang w:val="sr-Cyrl-CS"/>
        </w:rPr>
        <w:t>утицај</w:t>
      </w:r>
      <w:r w:rsidR="00E9024E" w:rsidRPr="00D21A29">
        <w:rPr>
          <w:rFonts w:ascii="Times New Roman" w:hAnsi="Times New Roman" w:cs="Times New Roman"/>
          <w:sz w:val="24"/>
          <w:szCs w:val="24"/>
          <w:lang w:val="sr-Cyrl-CS"/>
        </w:rPr>
        <w:t xml:space="preserve"> </w:t>
      </w:r>
      <w:r w:rsidR="001974F7" w:rsidRPr="00D21A29">
        <w:rPr>
          <w:rFonts w:ascii="Times New Roman" w:hAnsi="Times New Roman" w:cs="Times New Roman"/>
          <w:sz w:val="24"/>
          <w:szCs w:val="24"/>
          <w:lang w:val="sr-Cyrl-CS"/>
        </w:rPr>
        <w:t>промен</w:t>
      </w:r>
      <w:r w:rsidR="00E9024E" w:rsidRPr="00D21A29">
        <w:rPr>
          <w:rFonts w:ascii="Times New Roman" w:hAnsi="Times New Roman" w:cs="Times New Roman"/>
          <w:sz w:val="24"/>
          <w:szCs w:val="24"/>
          <w:lang w:val="sr-Cyrl-CS"/>
        </w:rPr>
        <w:t xml:space="preserve">а нето позиција зоне трговања и токова на водовима </w:t>
      </w:r>
      <w:r w:rsidR="00A47968" w:rsidRPr="00D21A29">
        <w:rPr>
          <w:rFonts w:ascii="Times New Roman" w:hAnsi="Times New Roman" w:cs="Times New Roman"/>
          <w:sz w:val="24"/>
          <w:szCs w:val="24"/>
          <w:lang w:val="sr-Cyrl-CS"/>
        </w:rPr>
        <w:t>једносмер</w:t>
      </w:r>
      <w:r w:rsidR="00E9024E" w:rsidRPr="00D21A29">
        <w:rPr>
          <w:rFonts w:ascii="Times New Roman" w:hAnsi="Times New Roman" w:cs="Times New Roman"/>
          <w:sz w:val="24"/>
          <w:szCs w:val="24"/>
          <w:lang w:val="sr-Cyrl-CS"/>
        </w:rPr>
        <w:t>не струје</w:t>
      </w:r>
      <w:r w:rsidR="008005B0" w:rsidRPr="00D21A29">
        <w:rPr>
          <w:rFonts w:ascii="Times New Roman" w:hAnsi="Times New Roman" w:cs="Times New Roman"/>
          <w:sz w:val="24"/>
          <w:szCs w:val="24"/>
          <w:lang w:val="sr-Cyrl-CS"/>
        </w:rPr>
        <w:t xml:space="preserve"> </w:t>
      </w:r>
      <w:r w:rsidR="00E9024E" w:rsidRPr="00D21A29">
        <w:rPr>
          <w:rFonts w:ascii="Times New Roman" w:hAnsi="Times New Roman" w:cs="Times New Roman"/>
          <w:sz w:val="24"/>
          <w:szCs w:val="24"/>
          <w:lang w:val="sr-Cyrl-CS"/>
        </w:rPr>
        <w:t xml:space="preserve">помоћу </w:t>
      </w:r>
      <w:r w:rsidR="004F6B41" w:rsidRPr="00D21A29">
        <w:rPr>
          <w:rFonts w:ascii="Times New Roman" w:hAnsi="Times New Roman" w:cs="Times New Roman"/>
          <w:sz w:val="24"/>
          <w:szCs w:val="24"/>
          <w:lang w:val="sr-Cyrl-CS"/>
        </w:rPr>
        <w:t xml:space="preserve">методе промене </w:t>
      </w:r>
      <w:r w:rsidR="00E9024E" w:rsidRPr="00D21A29">
        <w:rPr>
          <w:rFonts w:ascii="Times New Roman" w:hAnsi="Times New Roman" w:cs="Times New Roman"/>
          <w:sz w:val="24"/>
          <w:szCs w:val="24"/>
          <w:lang w:val="sr-Cyrl-CS"/>
        </w:rPr>
        <w:t xml:space="preserve">производње; </w:t>
      </w:r>
    </w:p>
    <w:p w14:paraId="3A5E085F" w14:textId="3F73347A" w:rsidR="00371CFF" w:rsidRPr="00D21A29" w:rsidRDefault="00D52F13"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 xml:space="preserve">) занемарује критичне елементе мреже на које </w:t>
      </w:r>
      <w:r w:rsidR="001974F7" w:rsidRPr="00D21A29">
        <w:rPr>
          <w:rFonts w:ascii="Times New Roman" w:hAnsi="Times New Roman" w:cs="Times New Roman"/>
          <w:sz w:val="24"/>
          <w:szCs w:val="24"/>
          <w:lang w:val="sr-Cyrl-CS"/>
        </w:rPr>
        <w:t>промен</w:t>
      </w:r>
      <w:r w:rsidR="00E9024E" w:rsidRPr="00D21A29">
        <w:rPr>
          <w:rFonts w:ascii="Times New Roman" w:hAnsi="Times New Roman" w:cs="Times New Roman"/>
          <w:sz w:val="24"/>
          <w:szCs w:val="24"/>
          <w:lang w:val="sr-Cyrl-CS"/>
        </w:rPr>
        <w:t xml:space="preserve">е нето позиција зоне трговања немају </w:t>
      </w:r>
      <w:r w:rsidR="00FB70F1" w:rsidRPr="00D21A29">
        <w:rPr>
          <w:rFonts w:ascii="Times New Roman" w:hAnsi="Times New Roman" w:cs="Times New Roman"/>
          <w:sz w:val="24"/>
          <w:szCs w:val="24"/>
          <w:lang w:val="sr-Cyrl-CS"/>
        </w:rPr>
        <w:t>битан</w:t>
      </w:r>
      <w:r w:rsidR="00E9024E" w:rsidRPr="00D21A29">
        <w:rPr>
          <w:rFonts w:ascii="Times New Roman" w:hAnsi="Times New Roman" w:cs="Times New Roman"/>
          <w:sz w:val="24"/>
          <w:szCs w:val="24"/>
          <w:lang w:val="sr-Cyrl-CS"/>
        </w:rPr>
        <w:t xml:space="preserve"> </w:t>
      </w:r>
      <w:r w:rsidR="00AF7976" w:rsidRPr="00D21A29">
        <w:rPr>
          <w:rFonts w:ascii="Times New Roman" w:hAnsi="Times New Roman" w:cs="Times New Roman"/>
          <w:sz w:val="24"/>
          <w:szCs w:val="24"/>
          <w:lang w:val="sr-Cyrl-CS"/>
        </w:rPr>
        <w:t>утицај</w:t>
      </w:r>
      <w:r w:rsidR="00E9024E"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E9024E" w:rsidRPr="00D21A29">
        <w:rPr>
          <w:rFonts w:ascii="Times New Roman" w:hAnsi="Times New Roman" w:cs="Times New Roman"/>
          <w:sz w:val="24"/>
          <w:szCs w:val="24"/>
          <w:lang w:val="sr-Cyrl-CS"/>
        </w:rPr>
        <w:t xml:space="preserve">методологијом </w:t>
      </w:r>
      <w:r w:rsidR="004F6B41" w:rsidRPr="00D21A29">
        <w:rPr>
          <w:rFonts w:ascii="Times New Roman" w:hAnsi="Times New Roman" w:cs="Times New Roman"/>
          <w:sz w:val="24"/>
          <w:szCs w:val="24"/>
          <w:lang w:val="sr-Cyrl-CS"/>
        </w:rPr>
        <w:t xml:space="preserve">из </w:t>
      </w:r>
      <w:r w:rsidR="00FD292A" w:rsidRPr="00D21A29">
        <w:rPr>
          <w:rFonts w:ascii="Times New Roman" w:hAnsi="Times New Roman" w:cs="Times New Roman"/>
          <w:sz w:val="24"/>
          <w:szCs w:val="24"/>
          <w:lang w:val="sr-Cyrl-CS"/>
        </w:rPr>
        <w:t>члан</w:t>
      </w:r>
      <w:r w:rsidR="004F6B41"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004F6B41"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E9024E" w:rsidRPr="00D21A29">
        <w:rPr>
          <w:rFonts w:ascii="Times New Roman" w:hAnsi="Times New Roman" w:cs="Times New Roman"/>
          <w:sz w:val="24"/>
          <w:szCs w:val="24"/>
          <w:lang w:val="sr-Cyrl-CS"/>
        </w:rPr>
        <w:t xml:space="preserve"> и </w:t>
      </w:r>
    </w:p>
    <w:p w14:paraId="4473E866" w14:textId="1C56597A" w:rsidR="00371CFF" w:rsidRPr="00D21A29" w:rsidRDefault="00D52F13"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обезбеђује</w:t>
      </w:r>
      <w:r w:rsidR="00E9024E" w:rsidRPr="00D21A29">
        <w:rPr>
          <w:rFonts w:ascii="Times New Roman" w:hAnsi="Times New Roman" w:cs="Times New Roman"/>
          <w:sz w:val="24"/>
          <w:szCs w:val="24"/>
          <w:lang w:val="sr-Cyrl-CS"/>
        </w:rPr>
        <w:t xml:space="preserve"> да су сви скупови нето позиција зоне трговања и токови на водовима </w:t>
      </w:r>
      <w:r w:rsidR="00A47968" w:rsidRPr="00D21A29">
        <w:rPr>
          <w:rFonts w:ascii="Times New Roman" w:hAnsi="Times New Roman" w:cs="Times New Roman"/>
          <w:sz w:val="24"/>
          <w:szCs w:val="24"/>
          <w:lang w:val="sr-Cyrl-CS"/>
        </w:rPr>
        <w:t>једносмер</w:t>
      </w:r>
      <w:r w:rsidR="00E9024E" w:rsidRPr="00D21A29">
        <w:rPr>
          <w:rFonts w:ascii="Times New Roman" w:hAnsi="Times New Roman" w:cs="Times New Roman"/>
          <w:sz w:val="24"/>
          <w:szCs w:val="24"/>
          <w:lang w:val="sr-Cyrl-CS"/>
        </w:rPr>
        <w:t>не струје</w:t>
      </w:r>
      <w:r w:rsidR="00FB70F1"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који не прелазе</w:t>
      </w:r>
      <w:r w:rsidR="004F6B41" w:rsidRPr="00D21A29">
        <w:rPr>
          <w:rFonts w:ascii="Times New Roman" w:hAnsi="Times New Roman" w:cs="Times New Roman"/>
          <w:sz w:val="24"/>
          <w:szCs w:val="24"/>
          <w:lang w:val="sr-Cyrl-CS"/>
        </w:rPr>
        <w:t xml:space="preserve"> преносни</w:t>
      </w:r>
      <w:r w:rsidR="00E9024E" w:rsidRPr="00D21A29">
        <w:rPr>
          <w:rFonts w:ascii="Times New Roman" w:hAnsi="Times New Roman" w:cs="Times New Roman"/>
          <w:sz w:val="24"/>
          <w:szCs w:val="24"/>
          <w:lang w:val="sr-Cyrl-CS"/>
        </w:rPr>
        <w:t xml:space="preserve"> </w:t>
      </w:r>
      <w:r w:rsidR="00AC6910" w:rsidRPr="00D21A29">
        <w:rPr>
          <w:rFonts w:ascii="Times New Roman" w:hAnsi="Times New Roman" w:cs="Times New Roman"/>
          <w:sz w:val="24"/>
          <w:szCs w:val="24"/>
          <w:lang w:val="sr-Cyrl-CS"/>
        </w:rPr>
        <w:t>капацитет</w:t>
      </w:r>
      <w:r w:rsidR="004F6B41" w:rsidRPr="00D21A29">
        <w:rPr>
          <w:rFonts w:ascii="Times New Roman" w:hAnsi="Times New Roman" w:cs="Times New Roman"/>
          <w:sz w:val="24"/>
          <w:szCs w:val="24"/>
          <w:lang w:val="sr-Cyrl-CS"/>
        </w:rPr>
        <w:t xml:space="preserve"> између зона трговања</w:t>
      </w:r>
      <w:r w:rsidR="00FB70F1" w:rsidRPr="00D21A29">
        <w:rPr>
          <w:rFonts w:ascii="Times New Roman" w:hAnsi="Times New Roman" w:cs="Times New Roman"/>
          <w:sz w:val="24"/>
          <w:szCs w:val="24"/>
          <w:lang w:val="sr-Cyrl-CS"/>
        </w:rPr>
        <w:t xml:space="preserve">, </w:t>
      </w:r>
      <w:r w:rsidR="00E9024E" w:rsidRPr="00D21A29">
        <w:rPr>
          <w:rFonts w:ascii="Times New Roman" w:hAnsi="Times New Roman" w:cs="Times New Roman"/>
          <w:sz w:val="24"/>
          <w:szCs w:val="24"/>
          <w:lang w:val="sr-Cyrl-CS"/>
        </w:rPr>
        <w:t>усклађени</w:t>
      </w:r>
      <w:r w:rsidR="008005B0" w:rsidRPr="00D21A29">
        <w:rPr>
          <w:rFonts w:ascii="Times New Roman" w:hAnsi="Times New Roman" w:cs="Times New Roman"/>
          <w:sz w:val="24"/>
          <w:szCs w:val="24"/>
          <w:lang w:val="sr-Cyrl-CS"/>
        </w:rPr>
        <w:t xml:space="preserve"> са </w:t>
      </w:r>
      <w:r w:rsidR="00E2585D" w:rsidRPr="00D21A29">
        <w:rPr>
          <w:rFonts w:ascii="Times New Roman" w:hAnsi="Times New Roman" w:cs="Times New Roman"/>
          <w:sz w:val="24"/>
          <w:szCs w:val="24"/>
          <w:lang w:val="sr-Cyrl-CS"/>
        </w:rPr>
        <w:t>маргинама</w:t>
      </w:r>
      <w:r w:rsidR="00E9024E" w:rsidRPr="00D21A29">
        <w:rPr>
          <w:rFonts w:ascii="Times New Roman" w:hAnsi="Times New Roman" w:cs="Times New Roman"/>
          <w:sz w:val="24"/>
          <w:szCs w:val="24"/>
          <w:lang w:val="sr-Cyrl-CS"/>
        </w:rPr>
        <w:t xml:space="preserve"> поузданости и границама сигурног </w:t>
      </w:r>
      <w:r w:rsidR="00BB1ACE" w:rsidRPr="00D21A29">
        <w:rPr>
          <w:rFonts w:ascii="Times New Roman" w:hAnsi="Times New Roman" w:cs="Times New Roman"/>
          <w:sz w:val="24"/>
          <w:szCs w:val="24"/>
          <w:lang w:val="sr-Cyrl-CS"/>
        </w:rPr>
        <w:t>рада</w:t>
      </w:r>
      <w:r w:rsidR="00E9024E"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E9024E" w:rsidRPr="00D21A29">
        <w:rPr>
          <w:rFonts w:ascii="Times New Roman" w:hAnsi="Times New Roman" w:cs="Times New Roman"/>
          <w:sz w:val="24"/>
          <w:szCs w:val="24"/>
          <w:lang w:val="sr-Cyrl-CS"/>
        </w:rPr>
        <w:t>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B4254C"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FB70F1"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FB70F1"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1</w:t>
      </w:r>
      <w:r w:rsidR="00E9024E" w:rsidRPr="00D21A29">
        <w:rPr>
          <w:rFonts w:ascii="Times New Roman" w:hAnsi="Times New Roman" w:cs="Times New Roman"/>
          <w:sz w:val="24"/>
          <w:szCs w:val="24"/>
          <w:lang w:val="sr-Cyrl-CS"/>
        </w:rPr>
        <w:t>) под</w:t>
      </w:r>
      <w:r w:rsidR="0062626F">
        <w:rPr>
          <w:rFonts w:ascii="Times New Roman" w:hAnsi="Times New Roman" w:cs="Times New Roman"/>
          <w:sz w:val="24"/>
          <w:szCs w:val="24"/>
          <w:lang w:val="sr-Cyrl-CS"/>
        </w:rPr>
        <w:t>тач.</w:t>
      </w:r>
      <w:r w:rsidR="00E9024E" w:rsidRPr="00D21A29">
        <w:rPr>
          <w:rFonts w:ascii="Times New Roman" w:hAnsi="Times New Roman" w:cs="Times New Roman"/>
          <w:sz w:val="24"/>
          <w:szCs w:val="24"/>
          <w:lang w:val="sr-Cyrl-CS"/>
        </w:rPr>
        <w:t xml:space="preserve"> </w:t>
      </w:r>
      <w:r w:rsidR="00322BF6"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1)</w:t>
      </w:r>
      <w:r w:rsidR="00E9024E" w:rsidRPr="00D21A29">
        <w:rPr>
          <w:rFonts w:ascii="Times New Roman" w:hAnsi="Times New Roman" w:cs="Times New Roman"/>
          <w:sz w:val="24"/>
          <w:szCs w:val="24"/>
          <w:lang w:val="sr-Cyrl-CS"/>
        </w:rPr>
        <w:t xml:space="preserve"> и </w:t>
      </w:r>
      <w:r w:rsidR="00322BF6"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2)</w:t>
      </w:r>
      <w:r w:rsidR="007B6A83" w:rsidRPr="00D21A29">
        <w:rPr>
          <w:rFonts w:ascii="Times New Roman" w:hAnsi="Times New Roman" w:cs="Times New Roman"/>
          <w:sz w:val="24"/>
          <w:szCs w:val="24"/>
          <w:lang w:val="sr-Cyrl-CS"/>
        </w:rPr>
        <w:t xml:space="preserve"> ове уредбе</w:t>
      </w:r>
      <w:r w:rsidR="00FB70F1"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узимајући у обзир претходно до</w:t>
      </w:r>
      <w:r w:rsidR="005D0CF6" w:rsidRPr="00D21A29">
        <w:rPr>
          <w:rFonts w:ascii="Times New Roman" w:hAnsi="Times New Roman" w:cs="Times New Roman"/>
          <w:sz w:val="24"/>
          <w:szCs w:val="24"/>
          <w:lang w:val="sr-Cyrl-CS"/>
        </w:rPr>
        <w:t>дељ</w:t>
      </w:r>
      <w:r w:rsidR="00E9024E" w:rsidRPr="00D21A29">
        <w:rPr>
          <w:rFonts w:ascii="Times New Roman" w:hAnsi="Times New Roman" w:cs="Times New Roman"/>
          <w:sz w:val="24"/>
          <w:szCs w:val="24"/>
          <w:lang w:val="sr-Cyrl-CS"/>
        </w:rPr>
        <w:t>ени капацитет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B4254C"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FB70F1" w:rsidRPr="00D21A29">
        <w:rPr>
          <w:rFonts w:ascii="Times New Roman" w:hAnsi="Times New Roman" w:cs="Times New Roman"/>
          <w:sz w:val="24"/>
          <w:szCs w:val="24"/>
          <w:lang w:val="sr-Cyrl-CS"/>
        </w:rPr>
        <w:t>a</w:t>
      </w:r>
      <w:r w:rsidR="00E9024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 под</w:t>
      </w:r>
      <w:r w:rsidR="00FB70F1" w:rsidRPr="00D21A29">
        <w:rPr>
          <w:rFonts w:ascii="Times New Roman" w:hAnsi="Times New Roman" w:cs="Times New Roman"/>
          <w:sz w:val="24"/>
          <w:szCs w:val="24"/>
          <w:lang w:val="sr-Cyrl-CS"/>
        </w:rPr>
        <w:t>тачкa</w:t>
      </w:r>
      <w:r w:rsidR="00E9024E" w:rsidRPr="00D21A29">
        <w:rPr>
          <w:rFonts w:ascii="Times New Roman" w:hAnsi="Times New Roman" w:cs="Times New Roman"/>
          <w:sz w:val="24"/>
          <w:szCs w:val="24"/>
          <w:lang w:val="sr-Cyrl-CS"/>
        </w:rPr>
        <w:t xml:space="preserve"> </w:t>
      </w:r>
      <w:r w:rsidR="00322BF6"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3)</w:t>
      </w:r>
      <w:r w:rsidR="007B6A83" w:rsidRPr="00D21A29">
        <w:rPr>
          <w:rFonts w:ascii="Times New Roman" w:hAnsi="Times New Roman" w:cs="Times New Roman"/>
          <w:sz w:val="24"/>
          <w:szCs w:val="24"/>
          <w:lang w:val="sr-Cyrl-CS"/>
        </w:rPr>
        <w:t xml:space="preserve"> ове уредбе</w:t>
      </w:r>
      <w:r w:rsidR="00FB70F1" w:rsidRPr="00D21A29">
        <w:rPr>
          <w:rFonts w:ascii="Times New Roman" w:hAnsi="Times New Roman" w:cs="Times New Roman"/>
          <w:sz w:val="24"/>
          <w:szCs w:val="24"/>
          <w:lang w:val="sr-Cyrl-CS"/>
        </w:rPr>
        <w:t>.</w:t>
      </w:r>
    </w:p>
    <w:p w14:paraId="2DA75A43" w14:textId="203F34C4" w:rsidR="00371CFF" w:rsidRPr="00D21A29" w:rsidRDefault="00191939" w:rsidP="004C3508">
      <w:pPr>
        <w:spacing w:after="0"/>
        <w:ind w:firstLine="720"/>
        <w:jc w:val="both"/>
        <w:rPr>
          <w:rFonts w:ascii="Times New Roman" w:hAnsi="Times New Roman" w:cs="Times New Roman"/>
          <w:sz w:val="24"/>
          <w:szCs w:val="24"/>
          <w:lang w:val="sr-Cyrl-CS"/>
        </w:rPr>
      </w:pPr>
      <w:bookmarkStart w:id="9" w:name="_Hlk184126655"/>
      <w:r w:rsidRPr="00D21A29">
        <w:rPr>
          <w:rFonts w:ascii="Times New Roman" w:hAnsi="Times New Roman" w:cs="Times New Roman"/>
          <w:sz w:val="24"/>
          <w:szCs w:val="24"/>
          <w:lang w:val="sr-Cyrl-CS"/>
        </w:rPr>
        <w:lastRenderedPageBreak/>
        <w:t xml:space="preserve">Регионални координациони центар </w:t>
      </w:r>
      <w:bookmarkEnd w:id="9"/>
      <w:r w:rsidRPr="00D21A29">
        <w:rPr>
          <w:rFonts w:ascii="Times New Roman" w:hAnsi="Times New Roman" w:cs="Times New Roman"/>
          <w:sz w:val="24"/>
          <w:szCs w:val="24"/>
          <w:lang w:val="sr-Cyrl-CS"/>
        </w:rPr>
        <w:t>п</w:t>
      </w:r>
      <w:r w:rsidR="000729F0" w:rsidRPr="00D21A29">
        <w:rPr>
          <w:rFonts w:ascii="Times New Roman" w:hAnsi="Times New Roman" w:cs="Times New Roman"/>
          <w:sz w:val="24"/>
          <w:szCs w:val="24"/>
          <w:lang w:val="sr-Cyrl-CS"/>
        </w:rPr>
        <w:t>ри прорачуну капацитета</w:t>
      </w:r>
      <w:r w:rsidR="000729F0" w:rsidRPr="00D21A29" w:rsidDel="000729F0">
        <w:rPr>
          <w:rFonts w:ascii="Times New Roman" w:hAnsi="Times New Roman" w:cs="Times New Roman"/>
          <w:sz w:val="24"/>
          <w:szCs w:val="24"/>
          <w:lang w:val="sr-Cyrl-CS"/>
        </w:rPr>
        <w:t xml:space="preserve"> </w:t>
      </w:r>
      <w:r w:rsidR="00F52833" w:rsidRPr="00D21A29">
        <w:rPr>
          <w:rFonts w:ascii="Times New Roman" w:hAnsi="Times New Roman" w:cs="Times New Roman"/>
          <w:sz w:val="24"/>
          <w:szCs w:val="24"/>
          <w:lang w:val="sr-Cyrl-CS"/>
        </w:rPr>
        <w:t>оптимизује</w:t>
      </w:r>
      <w:r w:rsidR="00E9024E" w:rsidRPr="00D21A29">
        <w:rPr>
          <w:rFonts w:ascii="Times New Roman" w:hAnsi="Times New Roman" w:cs="Times New Roman"/>
          <w:sz w:val="24"/>
          <w:szCs w:val="24"/>
          <w:lang w:val="sr-Cyrl-CS"/>
        </w:rPr>
        <w:t xml:space="preserve"> капацитет расположивим корективним </w:t>
      </w:r>
      <w:r w:rsidR="00BB1ACE" w:rsidRPr="00D21A29">
        <w:rPr>
          <w:rFonts w:ascii="Times New Roman" w:hAnsi="Times New Roman" w:cs="Times New Roman"/>
          <w:sz w:val="24"/>
          <w:szCs w:val="24"/>
          <w:lang w:val="sr-Cyrl-CS"/>
        </w:rPr>
        <w:t>мер</w:t>
      </w:r>
      <w:r w:rsidR="00E9024E" w:rsidRPr="00D21A29">
        <w:rPr>
          <w:rFonts w:ascii="Times New Roman" w:hAnsi="Times New Roman" w:cs="Times New Roman"/>
          <w:sz w:val="24"/>
          <w:szCs w:val="24"/>
          <w:lang w:val="sr-Cyrl-CS"/>
        </w:rPr>
        <w:t>ама узетим у обзир при прорачуну капацитета</w:t>
      </w:r>
      <w:r w:rsidR="00F52833"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662B7B"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F52833"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F52833"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00D52F13" w:rsidRPr="00D21A29">
        <w:rPr>
          <w:rFonts w:ascii="Times New Roman" w:hAnsi="Times New Roman" w:cs="Times New Roman"/>
          <w:sz w:val="24"/>
          <w:szCs w:val="24"/>
          <w:lang w:val="sr-Cyrl-CS"/>
        </w:rPr>
        <w:t>1</w:t>
      </w:r>
      <w:r w:rsidR="00E9024E" w:rsidRPr="00D21A29">
        <w:rPr>
          <w:rFonts w:ascii="Times New Roman" w:hAnsi="Times New Roman" w:cs="Times New Roman"/>
          <w:sz w:val="24"/>
          <w:szCs w:val="24"/>
          <w:lang w:val="sr-Cyrl-CS"/>
        </w:rPr>
        <w:t>) под</w:t>
      </w:r>
      <w:r w:rsidR="00F52833" w:rsidRPr="00D21A29">
        <w:rPr>
          <w:rFonts w:ascii="Times New Roman" w:hAnsi="Times New Roman" w:cs="Times New Roman"/>
          <w:sz w:val="24"/>
          <w:szCs w:val="24"/>
          <w:lang w:val="sr-Cyrl-CS"/>
        </w:rPr>
        <w:t>тачка</w:t>
      </w:r>
      <w:r w:rsidR="00E9024E"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w:t>
      </w:r>
      <w:r w:rsidR="00D52F13" w:rsidRPr="00D21A29">
        <w:rPr>
          <w:rFonts w:ascii="Times New Roman" w:hAnsi="Times New Roman" w:cs="Times New Roman"/>
          <w:sz w:val="24"/>
          <w:szCs w:val="24"/>
          <w:lang w:val="sr-Cyrl-CS"/>
        </w:rPr>
        <w:t>4)</w:t>
      </w:r>
      <w:r w:rsidR="007B6A83" w:rsidRPr="00D21A29">
        <w:rPr>
          <w:rFonts w:ascii="Times New Roman" w:hAnsi="Times New Roman" w:cs="Times New Roman"/>
          <w:sz w:val="24"/>
          <w:szCs w:val="24"/>
          <w:lang w:val="sr-Cyrl-CS"/>
        </w:rPr>
        <w:t xml:space="preserve"> ове уредбе</w:t>
      </w:r>
      <w:r w:rsidR="00E9024E" w:rsidRPr="00D21A29">
        <w:rPr>
          <w:rFonts w:ascii="Times New Roman" w:hAnsi="Times New Roman" w:cs="Times New Roman"/>
          <w:sz w:val="24"/>
          <w:szCs w:val="24"/>
          <w:lang w:val="sr-Cyrl-CS"/>
        </w:rPr>
        <w:t xml:space="preserve">. </w:t>
      </w:r>
    </w:p>
    <w:p w14:paraId="083E8194" w14:textId="33D80DC2" w:rsidR="00371CFF" w:rsidRPr="00D21A29" w:rsidRDefault="0019193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Регионални координациони центар п</w:t>
      </w:r>
      <w:r w:rsidR="000729F0" w:rsidRPr="00D21A29">
        <w:rPr>
          <w:rFonts w:ascii="Times New Roman" w:hAnsi="Times New Roman" w:cs="Times New Roman"/>
          <w:sz w:val="24"/>
          <w:szCs w:val="24"/>
          <w:lang w:val="sr-Cyrl-CS"/>
        </w:rPr>
        <w:t>ри прорачуну капацитета</w:t>
      </w:r>
      <w:r w:rsidR="000729F0" w:rsidRPr="00D21A29" w:rsidDel="000729F0">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примењ</w:t>
      </w:r>
      <w:r w:rsidR="00E9024E" w:rsidRPr="00D21A29">
        <w:rPr>
          <w:rFonts w:ascii="Times New Roman" w:hAnsi="Times New Roman" w:cs="Times New Roman"/>
          <w:sz w:val="24"/>
          <w:szCs w:val="24"/>
          <w:lang w:val="sr-Cyrl-CS"/>
        </w:rPr>
        <w:t>уј</w:t>
      </w:r>
      <w:r w:rsidR="00EB58D7" w:rsidRPr="00D21A29">
        <w:rPr>
          <w:rFonts w:ascii="Times New Roman" w:hAnsi="Times New Roman" w:cs="Times New Roman"/>
          <w:sz w:val="24"/>
          <w:szCs w:val="24"/>
          <w:lang w:val="sr-Cyrl-CS"/>
        </w:rPr>
        <w:t>е</w:t>
      </w:r>
      <w:r w:rsidR="00E9024E" w:rsidRPr="00D21A29">
        <w:rPr>
          <w:rFonts w:ascii="Times New Roman" w:hAnsi="Times New Roman" w:cs="Times New Roman"/>
          <w:sz w:val="24"/>
          <w:szCs w:val="24"/>
          <w:lang w:val="sr-Cyrl-CS"/>
        </w:rPr>
        <w:t xml:space="preserve"> правила </w:t>
      </w:r>
      <w:r w:rsidR="00D44BE3" w:rsidRPr="00D21A29">
        <w:rPr>
          <w:rFonts w:ascii="Times New Roman" w:hAnsi="Times New Roman" w:cs="Times New Roman"/>
          <w:sz w:val="24"/>
          <w:szCs w:val="24"/>
          <w:lang w:val="sr-Cyrl-CS"/>
        </w:rPr>
        <w:t>дељења</w:t>
      </w:r>
      <w:r w:rsidR="00E9024E" w:rsidRPr="00D21A29">
        <w:rPr>
          <w:rFonts w:ascii="Times New Roman" w:hAnsi="Times New Roman" w:cs="Times New Roman"/>
          <w:sz w:val="24"/>
          <w:szCs w:val="24"/>
          <w:lang w:val="sr-Cyrl-CS"/>
        </w:rPr>
        <w:t xml:space="preserve"> </w:t>
      </w:r>
      <w:r w:rsidR="009651E3" w:rsidRPr="00D21A29">
        <w:rPr>
          <w:rFonts w:ascii="Times New Roman" w:hAnsi="Times New Roman" w:cs="Times New Roman"/>
          <w:sz w:val="24"/>
          <w:szCs w:val="24"/>
          <w:lang w:val="sr-Cyrl-CS"/>
        </w:rPr>
        <w:t>уређен</w:t>
      </w:r>
      <w:r w:rsidR="00E9024E" w:rsidRPr="00D21A29">
        <w:rPr>
          <w:rFonts w:ascii="Times New Roman" w:hAnsi="Times New Roman" w:cs="Times New Roman"/>
          <w:sz w:val="24"/>
          <w:szCs w:val="24"/>
          <w:lang w:val="sr-Cyrl-CS"/>
        </w:rPr>
        <w:t>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662B7B"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ставом</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091D2E" w:rsidRPr="00D21A29">
        <w:rPr>
          <w:rFonts w:ascii="Times New Roman" w:hAnsi="Times New Roman" w:cs="Times New Roman"/>
          <w:sz w:val="24"/>
          <w:szCs w:val="24"/>
          <w:lang w:val="sr-Cyrl-CS"/>
        </w:rPr>
        <w:t>a</w:t>
      </w:r>
      <w:r w:rsidR="00E9024E" w:rsidRPr="00D21A29">
        <w:rPr>
          <w:rFonts w:ascii="Times New Roman" w:hAnsi="Times New Roman" w:cs="Times New Roman"/>
          <w:sz w:val="24"/>
          <w:szCs w:val="24"/>
          <w:lang w:val="sr-Cyrl-CS"/>
        </w:rPr>
        <w:t xml:space="preserve"> </w:t>
      </w:r>
      <w:r w:rsidR="00D52F13"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 под</w:t>
      </w:r>
      <w:r w:rsidR="005A3059" w:rsidRPr="00D21A29">
        <w:rPr>
          <w:rFonts w:ascii="Times New Roman" w:hAnsi="Times New Roman" w:cs="Times New Roman"/>
          <w:sz w:val="24"/>
          <w:szCs w:val="24"/>
          <w:lang w:val="sr-Cyrl-CS"/>
        </w:rPr>
        <w:t>тачк</w:t>
      </w:r>
      <w:r w:rsidR="00091D2E" w:rsidRPr="00D21A29">
        <w:rPr>
          <w:rFonts w:ascii="Times New Roman" w:hAnsi="Times New Roman" w:cs="Times New Roman"/>
          <w:sz w:val="24"/>
          <w:szCs w:val="24"/>
          <w:lang w:val="sr-Cyrl-CS"/>
        </w:rPr>
        <w:t xml:space="preserve">a </w:t>
      </w:r>
      <w:r w:rsidR="00322BF6" w:rsidRPr="00D21A29">
        <w:rPr>
          <w:rFonts w:ascii="Times New Roman" w:hAnsi="Times New Roman" w:cs="Times New Roman"/>
          <w:sz w:val="24"/>
          <w:szCs w:val="24"/>
          <w:lang w:val="sr-Cyrl-CS"/>
        </w:rPr>
        <w:t>(</w:t>
      </w:r>
      <w:r w:rsidR="00D52F13" w:rsidRPr="00D21A29">
        <w:rPr>
          <w:rFonts w:ascii="Times New Roman" w:hAnsi="Times New Roman" w:cs="Times New Roman"/>
          <w:sz w:val="24"/>
          <w:szCs w:val="24"/>
          <w:lang w:val="sr-Cyrl-CS"/>
        </w:rPr>
        <w:t>6)</w:t>
      </w:r>
      <w:r w:rsidR="007B6A83" w:rsidRPr="00D21A29">
        <w:rPr>
          <w:rFonts w:ascii="Times New Roman" w:hAnsi="Times New Roman" w:cs="Times New Roman"/>
          <w:sz w:val="24"/>
          <w:szCs w:val="24"/>
          <w:lang w:val="sr-Cyrl-CS"/>
        </w:rPr>
        <w:t xml:space="preserve"> ове уредбе</w:t>
      </w:r>
      <w:r w:rsidR="00091D2E"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w:t>
      </w:r>
    </w:p>
    <w:p w14:paraId="60FDB7F2" w14:textId="6C321392" w:rsidR="00371CFF" w:rsidRPr="00D21A29" w:rsidRDefault="0019193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Регионални координациони центар п</w:t>
      </w:r>
      <w:r w:rsidR="00FB073C" w:rsidRPr="00D21A29">
        <w:rPr>
          <w:rFonts w:ascii="Times New Roman" w:hAnsi="Times New Roman" w:cs="Times New Roman"/>
          <w:sz w:val="24"/>
          <w:szCs w:val="24"/>
          <w:lang w:val="sr-Cyrl-CS"/>
        </w:rPr>
        <w:t>ри прорачуну капацитета</w:t>
      </w:r>
      <w:r w:rsidR="00FB073C" w:rsidRPr="00D21A29" w:rsidDel="00FB073C">
        <w:rPr>
          <w:rFonts w:ascii="Times New Roman" w:hAnsi="Times New Roman" w:cs="Times New Roman"/>
          <w:sz w:val="24"/>
          <w:szCs w:val="24"/>
          <w:lang w:val="sr-Cyrl-CS"/>
        </w:rPr>
        <w:t xml:space="preserve"> </w:t>
      </w:r>
      <w:r w:rsidR="00091D2E" w:rsidRPr="00D21A29">
        <w:rPr>
          <w:rFonts w:ascii="Times New Roman" w:hAnsi="Times New Roman" w:cs="Times New Roman"/>
          <w:sz w:val="24"/>
          <w:szCs w:val="24"/>
          <w:lang w:val="sr-Cyrl-CS"/>
        </w:rPr>
        <w:t>поштује математички опис прим</w:t>
      </w:r>
      <w:r w:rsidR="00E9024E" w:rsidRPr="00D21A29">
        <w:rPr>
          <w:rFonts w:ascii="Times New Roman" w:hAnsi="Times New Roman" w:cs="Times New Roman"/>
          <w:sz w:val="24"/>
          <w:szCs w:val="24"/>
          <w:lang w:val="sr-Cyrl-CS"/>
        </w:rPr>
        <w:t>ењеног приступа прорачуну капацитета</w:t>
      </w:r>
      <w:r w:rsidR="00091D2E" w:rsidRPr="00D21A29">
        <w:rPr>
          <w:rFonts w:ascii="Times New Roman" w:hAnsi="Times New Roman" w:cs="Times New Roman"/>
          <w:sz w:val="24"/>
          <w:szCs w:val="24"/>
          <w:lang w:val="sr-Cyrl-CS"/>
        </w:rPr>
        <w:t>, који је</w:t>
      </w:r>
      <w:r w:rsidR="00E9024E" w:rsidRPr="00D21A29">
        <w:rPr>
          <w:rFonts w:ascii="Times New Roman" w:hAnsi="Times New Roman" w:cs="Times New Roman"/>
          <w:sz w:val="24"/>
          <w:szCs w:val="24"/>
          <w:lang w:val="sr-Cyrl-CS"/>
        </w:rPr>
        <w:t xml:space="preserve"> </w:t>
      </w:r>
      <w:r w:rsidR="009651E3" w:rsidRPr="00D21A29">
        <w:rPr>
          <w:rFonts w:ascii="Times New Roman" w:hAnsi="Times New Roman" w:cs="Times New Roman"/>
          <w:sz w:val="24"/>
          <w:szCs w:val="24"/>
          <w:lang w:val="sr-Cyrl-CS"/>
        </w:rPr>
        <w:t>уређен</w:t>
      </w:r>
      <w:r w:rsidR="00E9024E"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662B7B"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091D2E"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091D2E"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00F534D0"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 под</w:t>
      </w:r>
      <w:r w:rsidR="005A3059" w:rsidRPr="00D21A29">
        <w:rPr>
          <w:rFonts w:ascii="Times New Roman" w:hAnsi="Times New Roman" w:cs="Times New Roman"/>
          <w:sz w:val="24"/>
          <w:szCs w:val="24"/>
          <w:lang w:val="sr-Cyrl-CS"/>
        </w:rPr>
        <w:t>тачк</w:t>
      </w:r>
      <w:r w:rsidR="00091D2E" w:rsidRPr="00D21A29">
        <w:rPr>
          <w:rFonts w:ascii="Times New Roman" w:hAnsi="Times New Roman" w:cs="Times New Roman"/>
          <w:sz w:val="24"/>
          <w:szCs w:val="24"/>
          <w:lang w:val="sr-Cyrl-CS"/>
        </w:rPr>
        <w:t xml:space="preserve">а </w:t>
      </w:r>
      <w:r w:rsidR="00322BF6" w:rsidRPr="00D21A29">
        <w:rPr>
          <w:rFonts w:ascii="Times New Roman" w:hAnsi="Times New Roman" w:cs="Times New Roman"/>
          <w:sz w:val="24"/>
          <w:szCs w:val="24"/>
          <w:lang w:val="sr-Cyrl-CS"/>
        </w:rPr>
        <w:t>(</w:t>
      </w:r>
      <w:r w:rsidR="00F534D0" w:rsidRPr="00D21A29">
        <w:rPr>
          <w:rFonts w:ascii="Times New Roman" w:hAnsi="Times New Roman" w:cs="Times New Roman"/>
          <w:sz w:val="24"/>
          <w:szCs w:val="24"/>
          <w:lang w:val="sr-Cyrl-CS"/>
        </w:rPr>
        <w:t>1)</w:t>
      </w:r>
      <w:r w:rsidR="007B6A83" w:rsidRPr="00D21A29">
        <w:rPr>
          <w:rFonts w:ascii="Times New Roman" w:hAnsi="Times New Roman" w:cs="Times New Roman"/>
          <w:sz w:val="24"/>
          <w:szCs w:val="24"/>
          <w:lang w:val="sr-Cyrl-CS"/>
        </w:rPr>
        <w:t xml:space="preserve"> ове уредбе</w:t>
      </w:r>
      <w:r w:rsidR="00091D2E" w:rsidRPr="00D21A29">
        <w:rPr>
          <w:rFonts w:ascii="Times New Roman" w:hAnsi="Times New Roman" w:cs="Times New Roman"/>
          <w:sz w:val="24"/>
          <w:szCs w:val="24"/>
          <w:lang w:val="sr-Cyrl-CS"/>
        </w:rPr>
        <w:t>.</w:t>
      </w:r>
    </w:p>
    <w:p w14:paraId="0086AD10" w14:textId="48BC11B0" w:rsidR="00371CFF" w:rsidRPr="00D21A29" w:rsidRDefault="0019193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Регионални координациони центар п</w:t>
      </w:r>
      <w:r w:rsidR="00FB073C" w:rsidRPr="00D21A29">
        <w:rPr>
          <w:rFonts w:ascii="Times New Roman" w:hAnsi="Times New Roman" w:cs="Times New Roman"/>
          <w:sz w:val="24"/>
          <w:szCs w:val="24"/>
          <w:lang w:val="sr-Cyrl-CS"/>
        </w:rPr>
        <w:t>ри прорачуну капацитета</w:t>
      </w:r>
      <w:r w:rsidR="003E6CA4" w:rsidRPr="00D21A29">
        <w:rPr>
          <w:rFonts w:ascii="Times New Roman" w:hAnsi="Times New Roman" w:cs="Times New Roman"/>
          <w:sz w:val="24"/>
          <w:szCs w:val="24"/>
          <w:lang w:val="sr-Cyrl-CS"/>
        </w:rPr>
        <w:t>,</w:t>
      </w:r>
      <w:r w:rsidR="00F534D0" w:rsidRPr="00D21A29">
        <w:rPr>
          <w:rFonts w:ascii="Times New Roman" w:hAnsi="Times New Roman" w:cs="Times New Roman"/>
          <w:sz w:val="24"/>
          <w:szCs w:val="24"/>
          <w:lang w:val="sr-Cyrl-CS"/>
        </w:rPr>
        <w:t xml:space="preserve"> </w:t>
      </w:r>
      <w:r w:rsidR="00B062CA" w:rsidRPr="00D21A29">
        <w:rPr>
          <w:rFonts w:ascii="Times New Roman" w:hAnsi="Times New Roman" w:cs="Times New Roman"/>
          <w:sz w:val="24"/>
          <w:szCs w:val="24"/>
          <w:lang w:val="sr-Cyrl-CS"/>
        </w:rPr>
        <w:t>када</w:t>
      </w:r>
      <w:r w:rsidR="00E9024E" w:rsidRPr="00D21A29">
        <w:rPr>
          <w:rFonts w:ascii="Times New Roman" w:hAnsi="Times New Roman" w:cs="Times New Roman"/>
          <w:sz w:val="24"/>
          <w:szCs w:val="24"/>
          <w:lang w:val="sr-Cyrl-CS"/>
        </w:rPr>
        <w:t xml:space="preserve"> </w:t>
      </w:r>
      <w:r w:rsidR="00FB073C" w:rsidRPr="00D21A29">
        <w:rPr>
          <w:rFonts w:ascii="Times New Roman" w:hAnsi="Times New Roman" w:cs="Times New Roman"/>
          <w:sz w:val="24"/>
          <w:szCs w:val="24"/>
          <w:lang w:val="sr-Cyrl-CS"/>
        </w:rPr>
        <w:t xml:space="preserve">се </w:t>
      </w:r>
      <w:r w:rsidR="006A1973" w:rsidRPr="00D21A29">
        <w:rPr>
          <w:rFonts w:ascii="Times New Roman" w:hAnsi="Times New Roman" w:cs="Times New Roman"/>
          <w:sz w:val="24"/>
          <w:szCs w:val="24"/>
          <w:lang w:val="sr-Cyrl-CS"/>
        </w:rPr>
        <w:t>примењ</w:t>
      </w:r>
      <w:r w:rsidR="00E9024E"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E9024E" w:rsidRPr="00D21A29">
        <w:rPr>
          <w:rFonts w:ascii="Times New Roman" w:hAnsi="Times New Roman" w:cs="Times New Roman"/>
          <w:sz w:val="24"/>
          <w:szCs w:val="24"/>
          <w:lang w:val="sr-Cyrl-CS"/>
        </w:rPr>
        <w:t xml:space="preserve"> токовима снага: </w:t>
      </w:r>
    </w:p>
    <w:p w14:paraId="49A9F2BD" w14:textId="71FF5697" w:rsidR="00371CFF" w:rsidRPr="00D21A29" w:rsidRDefault="00B062CA"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E9024E" w:rsidRPr="00D21A29">
        <w:rPr>
          <w:rFonts w:ascii="Times New Roman" w:hAnsi="Times New Roman" w:cs="Times New Roman"/>
          <w:sz w:val="24"/>
          <w:szCs w:val="24"/>
          <w:lang w:val="sr-Cyrl-CS"/>
        </w:rPr>
        <w:t xml:space="preserve">) </w:t>
      </w:r>
      <w:r w:rsidR="00191939" w:rsidRPr="00D21A29">
        <w:rPr>
          <w:rFonts w:ascii="Times New Roman" w:hAnsi="Times New Roman" w:cs="Times New Roman"/>
          <w:sz w:val="24"/>
          <w:szCs w:val="24"/>
          <w:lang w:val="sr-Cyrl-CS"/>
        </w:rPr>
        <w:t xml:space="preserve">користи </w:t>
      </w:r>
      <w:r w:rsidR="00E9024E" w:rsidRPr="00D21A29">
        <w:rPr>
          <w:rFonts w:ascii="Times New Roman" w:hAnsi="Times New Roman" w:cs="Times New Roman"/>
          <w:sz w:val="24"/>
          <w:szCs w:val="24"/>
          <w:lang w:val="sr-Cyrl-CS"/>
        </w:rPr>
        <w:t xml:space="preserve">податке о границама сигурног </w:t>
      </w:r>
      <w:r w:rsidR="00BB1ACE" w:rsidRPr="00D21A29">
        <w:rPr>
          <w:rFonts w:ascii="Times New Roman" w:hAnsi="Times New Roman" w:cs="Times New Roman"/>
          <w:sz w:val="24"/>
          <w:szCs w:val="24"/>
          <w:lang w:val="sr-Cyrl-CS"/>
        </w:rPr>
        <w:t>рада</w:t>
      </w:r>
      <w:r w:rsidR="00E9024E"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E9024E" w:rsidRPr="00D21A29">
        <w:rPr>
          <w:rFonts w:ascii="Times New Roman" w:hAnsi="Times New Roman" w:cs="Times New Roman"/>
          <w:sz w:val="24"/>
          <w:szCs w:val="24"/>
          <w:lang w:val="sr-Cyrl-CS"/>
        </w:rPr>
        <w:t xml:space="preserve">а за прорачун максималних токова на критичним елементима мреже; </w:t>
      </w:r>
    </w:p>
    <w:p w14:paraId="17D211C8" w14:textId="6C4CD1E2" w:rsidR="00371CFF" w:rsidRPr="00D21A29" w:rsidRDefault="00B062CA"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w:t>
      </w:r>
      <w:r w:rsidR="00091D2E" w:rsidRPr="00D21A29">
        <w:rPr>
          <w:rFonts w:ascii="Times New Roman" w:hAnsi="Times New Roman" w:cs="Times New Roman"/>
          <w:sz w:val="24"/>
          <w:szCs w:val="24"/>
          <w:lang w:val="sr-Cyrl-CS"/>
        </w:rPr>
        <w:t xml:space="preserve"> </w:t>
      </w:r>
      <w:r w:rsidR="00191939" w:rsidRPr="00D21A29">
        <w:rPr>
          <w:rFonts w:ascii="Times New Roman" w:hAnsi="Times New Roman" w:cs="Times New Roman"/>
          <w:sz w:val="24"/>
          <w:szCs w:val="24"/>
          <w:lang w:val="sr-Cyrl-CS"/>
        </w:rPr>
        <w:t xml:space="preserve">користи </w:t>
      </w:r>
      <w:r w:rsidR="003E5B13" w:rsidRPr="00D21A29">
        <w:rPr>
          <w:rFonts w:ascii="Times New Roman" w:hAnsi="Times New Roman" w:cs="Times New Roman"/>
          <w:sz w:val="24"/>
          <w:szCs w:val="24"/>
          <w:lang w:val="sr-Cyrl-CS"/>
        </w:rPr>
        <w:t xml:space="preserve"> заједнички модел мреже, </w:t>
      </w:r>
      <w:r w:rsidR="002D03AD" w:rsidRPr="00D21A29">
        <w:rPr>
          <w:rFonts w:ascii="Times New Roman" w:hAnsi="Times New Roman" w:cs="Times New Roman"/>
          <w:sz w:val="24"/>
          <w:szCs w:val="24"/>
          <w:lang w:val="sr-Cyrl-CS"/>
        </w:rPr>
        <w:t xml:space="preserve">кључ за измену </w:t>
      </w:r>
      <w:r w:rsidR="00E9024E" w:rsidRPr="00D21A29">
        <w:rPr>
          <w:rFonts w:ascii="Times New Roman" w:hAnsi="Times New Roman" w:cs="Times New Roman"/>
          <w:sz w:val="24"/>
          <w:szCs w:val="24"/>
          <w:lang w:val="sr-Cyrl-CS"/>
        </w:rPr>
        <w:t xml:space="preserve">производње и </w:t>
      </w:r>
      <w:r w:rsidR="009C1D78" w:rsidRPr="00D21A29">
        <w:rPr>
          <w:rFonts w:ascii="Times New Roman" w:hAnsi="Times New Roman" w:cs="Times New Roman"/>
          <w:sz w:val="24"/>
          <w:szCs w:val="24"/>
          <w:lang w:val="sr-Cyrl-CS"/>
        </w:rPr>
        <w:t xml:space="preserve">листу </w:t>
      </w:r>
      <w:r w:rsidR="00193424" w:rsidRPr="00D21A29">
        <w:rPr>
          <w:rFonts w:ascii="Times New Roman" w:hAnsi="Times New Roman" w:cs="Times New Roman"/>
          <w:sz w:val="24"/>
          <w:szCs w:val="24"/>
          <w:lang w:val="sr-Cyrl-CS"/>
        </w:rPr>
        <w:t xml:space="preserve">могућих </w:t>
      </w:r>
      <w:r w:rsidR="009C1D78" w:rsidRPr="00D21A29">
        <w:rPr>
          <w:rFonts w:ascii="Times New Roman" w:hAnsi="Times New Roman" w:cs="Times New Roman"/>
          <w:sz w:val="24"/>
          <w:szCs w:val="24"/>
          <w:lang w:val="sr-Cyrl-CS"/>
        </w:rPr>
        <w:t xml:space="preserve">испада </w:t>
      </w:r>
      <w:r w:rsidR="00E9024E" w:rsidRPr="00D21A29">
        <w:rPr>
          <w:rFonts w:ascii="Times New Roman" w:hAnsi="Times New Roman" w:cs="Times New Roman"/>
          <w:sz w:val="24"/>
          <w:szCs w:val="24"/>
          <w:lang w:val="sr-Cyrl-CS"/>
        </w:rPr>
        <w:t xml:space="preserve">за прорачун </w:t>
      </w:r>
      <w:r w:rsidR="00C3179A" w:rsidRPr="00D21A29">
        <w:rPr>
          <w:rFonts w:ascii="Times New Roman" w:hAnsi="Times New Roman" w:cs="Times New Roman"/>
          <w:sz w:val="24"/>
          <w:szCs w:val="24"/>
          <w:lang w:val="sr-Cyrl-CS"/>
        </w:rPr>
        <w:t>коефицијен</w:t>
      </w:r>
      <w:r w:rsidR="00E9024E" w:rsidRPr="00D21A29">
        <w:rPr>
          <w:rFonts w:ascii="Times New Roman" w:hAnsi="Times New Roman" w:cs="Times New Roman"/>
          <w:sz w:val="24"/>
          <w:szCs w:val="24"/>
          <w:lang w:val="sr-Cyrl-CS"/>
        </w:rPr>
        <w:t xml:space="preserve">ата </w:t>
      </w:r>
      <w:r w:rsidR="00922645" w:rsidRPr="00D21A29">
        <w:rPr>
          <w:rFonts w:ascii="Times New Roman" w:hAnsi="Times New Roman" w:cs="Times New Roman"/>
          <w:sz w:val="24"/>
          <w:szCs w:val="24"/>
          <w:lang w:val="sr-Cyrl-CS"/>
        </w:rPr>
        <w:t>расподел</w:t>
      </w:r>
      <w:r w:rsidR="00E9024E" w:rsidRPr="00D21A29">
        <w:rPr>
          <w:rFonts w:ascii="Times New Roman" w:hAnsi="Times New Roman" w:cs="Times New Roman"/>
          <w:sz w:val="24"/>
          <w:szCs w:val="24"/>
          <w:lang w:val="sr-Cyrl-CS"/>
        </w:rPr>
        <w:t xml:space="preserve">е токова снаге; </w:t>
      </w:r>
    </w:p>
    <w:p w14:paraId="7100F1C8" w14:textId="5A1CC981" w:rsidR="00371CFF" w:rsidRPr="00D21A29" w:rsidRDefault="00B062CA"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w:t>
      </w:r>
      <w:r w:rsidR="00191939" w:rsidRPr="00D21A29">
        <w:rPr>
          <w:rFonts w:ascii="Times New Roman" w:hAnsi="Times New Roman" w:cs="Times New Roman"/>
          <w:sz w:val="24"/>
          <w:szCs w:val="24"/>
          <w:lang w:val="sr-Cyrl-CS"/>
        </w:rPr>
        <w:t>користи</w:t>
      </w:r>
      <w:r w:rsidR="00E9024E" w:rsidRPr="00D21A29">
        <w:rPr>
          <w:rFonts w:ascii="Times New Roman" w:hAnsi="Times New Roman" w:cs="Times New Roman"/>
          <w:sz w:val="24"/>
          <w:szCs w:val="24"/>
          <w:lang w:val="sr-Cyrl-CS"/>
        </w:rPr>
        <w:t xml:space="preserve"> коефи</w:t>
      </w:r>
      <w:r w:rsidR="00AC6910" w:rsidRPr="00D21A29">
        <w:rPr>
          <w:rFonts w:ascii="Times New Roman" w:hAnsi="Times New Roman" w:cs="Times New Roman"/>
          <w:sz w:val="24"/>
          <w:szCs w:val="24"/>
          <w:lang w:val="sr-Cyrl-CS"/>
        </w:rPr>
        <w:t>ц</w:t>
      </w:r>
      <w:r w:rsidR="003E5B13" w:rsidRPr="00D21A29">
        <w:rPr>
          <w:rFonts w:ascii="Times New Roman" w:hAnsi="Times New Roman" w:cs="Times New Roman"/>
          <w:sz w:val="24"/>
          <w:szCs w:val="24"/>
          <w:lang w:val="sr-Cyrl-CS"/>
        </w:rPr>
        <w:t>иј</w:t>
      </w:r>
      <w:r w:rsidR="00AC6910" w:rsidRPr="00D21A29">
        <w:rPr>
          <w:rFonts w:ascii="Times New Roman" w:hAnsi="Times New Roman" w:cs="Times New Roman"/>
          <w:sz w:val="24"/>
          <w:szCs w:val="24"/>
          <w:lang w:val="sr-Cyrl-CS"/>
        </w:rPr>
        <w:t>ен</w:t>
      </w:r>
      <w:r w:rsidR="00E9024E" w:rsidRPr="00D21A29">
        <w:rPr>
          <w:rFonts w:ascii="Times New Roman" w:hAnsi="Times New Roman" w:cs="Times New Roman"/>
          <w:sz w:val="24"/>
          <w:szCs w:val="24"/>
          <w:lang w:val="sr-Cyrl-CS"/>
        </w:rPr>
        <w:t xml:space="preserve">те </w:t>
      </w:r>
      <w:r w:rsidR="00922645" w:rsidRPr="00D21A29">
        <w:rPr>
          <w:rFonts w:ascii="Times New Roman" w:hAnsi="Times New Roman" w:cs="Times New Roman"/>
          <w:sz w:val="24"/>
          <w:szCs w:val="24"/>
          <w:lang w:val="sr-Cyrl-CS"/>
        </w:rPr>
        <w:t>расподел</w:t>
      </w:r>
      <w:r w:rsidR="00E9024E" w:rsidRPr="00D21A29">
        <w:rPr>
          <w:rFonts w:ascii="Times New Roman" w:hAnsi="Times New Roman" w:cs="Times New Roman"/>
          <w:sz w:val="24"/>
          <w:szCs w:val="24"/>
          <w:lang w:val="sr-Cyrl-CS"/>
        </w:rPr>
        <w:t>е токова снаг</w:t>
      </w:r>
      <w:r w:rsidR="00C3179A"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за прорачун токова који су резултат претходно до</w:t>
      </w:r>
      <w:r w:rsidR="005D0CF6" w:rsidRPr="00D21A29">
        <w:rPr>
          <w:rFonts w:ascii="Times New Roman" w:hAnsi="Times New Roman" w:cs="Times New Roman"/>
          <w:sz w:val="24"/>
          <w:szCs w:val="24"/>
          <w:lang w:val="sr-Cyrl-CS"/>
        </w:rPr>
        <w:t>дељ</w:t>
      </w:r>
      <w:r w:rsidR="00E9024E" w:rsidRPr="00D21A29">
        <w:rPr>
          <w:rFonts w:ascii="Times New Roman" w:hAnsi="Times New Roman" w:cs="Times New Roman"/>
          <w:sz w:val="24"/>
          <w:szCs w:val="24"/>
          <w:lang w:val="sr-Cyrl-CS"/>
        </w:rPr>
        <w:t xml:space="preserve">еног капацитета </w:t>
      </w:r>
      <w:r w:rsidR="00770918" w:rsidRPr="00D21A29">
        <w:rPr>
          <w:rFonts w:ascii="Times New Roman" w:hAnsi="Times New Roman" w:cs="Times New Roman"/>
          <w:sz w:val="24"/>
          <w:szCs w:val="24"/>
          <w:lang w:val="sr-Cyrl-CS"/>
        </w:rPr>
        <w:t>у региону</w:t>
      </w:r>
      <w:r w:rsidR="00E9024E" w:rsidRPr="00D21A29">
        <w:rPr>
          <w:rFonts w:ascii="Times New Roman" w:hAnsi="Times New Roman" w:cs="Times New Roman"/>
          <w:sz w:val="24"/>
          <w:szCs w:val="24"/>
          <w:lang w:val="sr-Cyrl-CS"/>
        </w:rPr>
        <w:t xml:space="preserve"> за прорачун капацитета; </w:t>
      </w:r>
    </w:p>
    <w:p w14:paraId="4C48747A" w14:textId="37A676CE" w:rsidR="00371CFF" w:rsidRPr="00D21A29" w:rsidRDefault="00B062CA"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0F5B95" w:rsidRPr="00D21A29">
        <w:rPr>
          <w:rFonts w:ascii="Times New Roman" w:hAnsi="Times New Roman" w:cs="Times New Roman"/>
          <w:sz w:val="24"/>
          <w:szCs w:val="24"/>
          <w:lang w:val="sr-Cyrl-CS"/>
        </w:rPr>
        <w:t>прорачун</w:t>
      </w:r>
      <w:r w:rsidR="00D160D9" w:rsidRPr="00D21A29">
        <w:rPr>
          <w:rFonts w:ascii="Times New Roman" w:hAnsi="Times New Roman" w:cs="Times New Roman"/>
          <w:sz w:val="24"/>
          <w:szCs w:val="24"/>
          <w:lang w:val="sr-Cyrl-CS"/>
        </w:rPr>
        <w:t>ава</w:t>
      </w:r>
      <w:r w:rsidR="00E9024E" w:rsidRPr="00D21A29">
        <w:rPr>
          <w:rFonts w:ascii="Times New Roman" w:hAnsi="Times New Roman" w:cs="Times New Roman"/>
          <w:sz w:val="24"/>
          <w:szCs w:val="24"/>
          <w:lang w:val="sr-Cyrl-CS"/>
        </w:rPr>
        <w:t xml:space="preserve"> токов</w:t>
      </w:r>
      <w:r w:rsidR="00D160D9" w:rsidRPr="00D21A29">
        <w:rPr>
          <w:rFonts w:ascii="Times New Roman" w:hAnsi="Times New Roman" w:cs="Times New Roman"/>
          <w:sz w:val="24"/>
          <w:szCs w:val="24"/>
          <w:lang w:val="sr-Cyrl-CS"/>
        </w:rPr>
        <w:t>е</w:t>
      </w:r>
      <w:r w:rsidR="00E9024E" w:rsidRPr="00D21A29">
        <w:rPr>
          <w:rFonts w:ascii="Times New Roman" w:hAnsi="Times New Roman" w:cs="Times New Roman"/>
          <w:sz w:val="24"/>
          <w:szCs w:val="24"/>
          <w:lang w:val="sr-Cyrl-CS"/>
        </w:rPr>
        <w:t xml:space="preserve"> на критичним елементима мреже за сваки </w:t>
      </w:r>
      <w:r w:rsidR="00AA60E5" w:rsidRPr="00D21A29">
        <w:rPr>
          <w:rFonts w:ascii="Times New Roman" w:hAnsi="Times New Roman" w:cs="Times New Roman"/>
          <w:sz w:val="24"/>
          <w:szCs w:val="24"/>
          <w:lang w:val="sr-Cyrl-CS"/>
        </w:rPr>
        <w:t xml:space="preserve">сценарио </w:t>
      </w:r>
      <w:r w:rsidR="00E9024E" w:rsidRPr="00D21A29">
        <w:rPr>
          <w:rFonts w:ascii="Times New Roman" w:hAnsi="Times New Roman" w:cs="Times New Roman"/>
          <w:sz w:val="24"/>
          <w:szCs w:val="24"/>
          <w:lang w:val="sr-Cyrl-CS"/>
        </w:rPr>
        <w:t xml:space="preserve">(узимајући у обзир </w:t>
      </w:r>
      <w:r w:rsidR="009C1D78" w:rsidRPr="00D21A29">
        <w:rPr>
          <w:rFonts w:ascii="Times New Roman" w:hAnsi="Times New Roman" w:cs="Times New Roman"/>
          <w:sz w:val="24"/>
          <w:szCs w:val="24"/>
          <w:lang w:val="sr-Cyrl-CS"/>
        </w:rPr>
        <w:t xml:space="preserve">листу </w:t>
      </w:r>
      <w:r w:rsidR="00193424" w:rsidRPr="00D21A29">
        <w:rPr>
          <w:rFonts w:ascii="Times New Roman" w:hAnsi="Times New Roman" w:cs="Times New Roman"/>
          <w:sz w:val="24"/>
          <w:szCs w:val="24"/>
          <w:lang w:val="sr-Cyrl-CS"/>
        </w:rPr>
        <w:t xml:space="preserve">могућих </w:t>
      </w:r>
      <w:r w:rsidR="009C1D78" w:rsidRPr="00D21A29">
        <w:rPr>
          <w:rFonts w:ascii="Times New Roman" w:hAnsi="Times New Roman" w:cs="Times New Roman"/>
          <w:sz w:val="24"/>
          <w:szCs w:val="24"/>
          <w:lang w:val="sr-Cyrl-CS"/>
        </w:rPr>
        <w:t>испада</w:t>
      </w:r>
      <w:r w:rsidR="00E9024E" w:rsidRPr="00D21A29">
        <w:rPr>
          <w:rFonts w:ascii="Times New Roman" w:hAnsi="Times New Roman" w:cs="Times New Roman"/>
          <w:sz w:val="24"/>
          <w:szCs w:val="24"/>
          <w:lang w:val="sr-Cyrl-CS"/>
        </w:rPr>
        <w:t>) и прилагођава их</w:t>
      </w:r>
      <w:r w:rsidR="0089588A"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уз претпо</w:t>
      </w:r>
      <w:r w:rsidR="00FF533D" w:rsidRPr="00D21A29">
        <w:rPr>
          <w:rFonts w:ascii="Times New Roman" w:hAnsi="Times New Roman" w:cs="Times New Roman"/>
          <w:sz w:val="24"/>
          <w:szCs w:val="24"/>
          <w:lang w:val="sr-Cyrl-CS"/>
        </w:rPr>
        <w:t>став</w:t>
      </w:r>
      <w:r w:rsidR="003E5B13" w:rsidRPr="00D21A29">
        <w:rPr>
          <w:rFonts w:ascii="Times New Roman" w:hAnsi="Times New Roman" w:cs="Times New Roman"/>
          <w:sz w:val="24"/>
          <w:szCs w:val="24"/>
          <w:lang w:val="sr-Cyrl-CS"/>
        </w:rPr>
        <w:t>к</w:t>
      </w:r>
      <w:r w:rsidR="00E9024E" w:rsidRPr="00D21A29">
        <w:rPr>
          <w:rFonts w:ascii="Times New Roman" w:hAnsi="Times New Roman" w:cs="Times New Roman"/>
          <w:sz w:val="24"/>
          <w:szCs w:val="24"/>
          <w:lang w:val="sr-Cyrl-CS"/>
        </w:rPr>
        <w:t xml:space="preserve">у да унутар </w:t>
      </w:r>
      <w:r w:rsidR="002F4FD8" w:rsidRPr="00D21A29">
        <w:rPr>
          <w:rFonts w:ascii="Times New Roman" w:hAnsi="Times New Roman" w:cs="Times New Roman"/>
          <w:sz w:val="24"/>
          <w:szCs w:val="24"/>
          <w:lang w:val="sr-Cyrl-CS"/>
        </w:rPr>
        <w:t>региона</w:t>
      </w:r>
      <w:r w:rsidR="00E9024E" w:rsidRPr="00D21A29">
        <w:rPr>
          <w:rFonts w:ascii="Times New Roman" w:hAnsi="Times New Roman" w:cs="Times New Roman"/>
          <w:sz w:val="24"/>
          <w:szCs w:val="24"/>
          <w:lang w:val="sr-Cyrl-CS"/>
        </w:rPr>
        <w:t xml:space="preserve"> за прорачун капацитета нема </w:t>
      </w:r>
      <w:r w:rsidR="00922645" w:rsidRPr="00D21A29">
        <w:rPr>
          <w:rFonts w:ascii="Times New Roman" w:hAnsi="Times New Roman" w:cs="Times New Roman"/>
          <w:sz w:val="24"/>
          <w:szCs w:val="24"/>
          <w:lang w:val="sr-Cyrl-CS"/>
        </w:rPr>
        <w:t>размен</w:t>
      </w:r>
      <w:r w:rsidR="00E9024E" w:rsidRPr="00D21A29">
        <w:rPr>
          <w:rFonts w:ascii="Times New Roman" w:hAnsi="Times New Roman" w:cs="Times New Roman"/>
          <w:sz w:val="24"/>
          <w:szCs w:val="24"/>
          <w:lang w:val="sr-Cyrl-CS"/>
        </w:rPr>
        <w:t xml:space="preserve">а снаге између зона трговања, </w:t>
      </w:r>
      <w:r w:rsidR="006A1973" w:rsidRPr="00D21A29">
        <w:rPr>
          <w:rFonts w:ascii="Times New Roman" w:hAnsi="Times New Roman" w:cs="Times New Roman"/>
          <w:sz w:val="24"/>
          <w:szCs w:val="24"/>
          <w:lang w:val="sr-Cyrl-CS"/>
        </w:rPr>
        <w:t>примењ</w:t>
      </w:r>
      <w:r w:rsidR="00E9024E" w:rsidRPr="00D21A29">
        <w:rPr>
          <w:rFonts w:ascii="Times New Roman" w:hAnsi="Times New Roman" w:cs="Times New Roman"/>
          <w:sz w:val="24"/>
          <w:szCs w:val="24"/>
          <w:lang w:val="sr-Cyrl-CS"/>
        </w:rPr>
        <w:t xml:space="preserve">ујући правила </w:t>
      </w:r>
      <w:r w:rsidR="00FD292A" w:rsidRPr="00D21A29">
        <w:rPr>
          <w:rFonts w:ascii="Times New Roman" w:hAnsi="Times New Roman" w:cs="Times New Roman"/>
          <w:sz w:val="24"/>
          <w:szCs w:val="24"/>
          <w:lang w:val="sr-Cyrl-CS"/>
        </w:rPr>
        <w:t>избег</w:t>
      </w:r>
      <w:r w:rsidR="00E9024E" w:rsidRPr="00D21A29">
        <w:rPr>
          <w:rFonts w:ascii="Times New Roman" w:hAnsi="Times New Roman" w:cs="Times New Roman"/>
          <w:sz w:val="24"/>
          <w:szCs w:val="24"/>
          <w:lang w:val="sr-Cyrl-CS"/>
        </w:rPr>
        <w:t xml:space="preserve">авања неоправдане дискриминације између </w:t>
      </w:r>
      <w:r w:rsidR="0095487D" w:rsidRPr="00D21A29">
        <w:rPr>
          <w:rFonts w:ascii="Times New Roman" w:hAnsi="Times New Roman" w:cs="Times New Roman"/>
          <w:sz w:val="24"/>
          <w:szCs w:val="24"/>
          <w:lang w:val="sr-Cyrl-CS"/>
        </w:rPr>
        <w:t>унутрашњих</w:t>
      </w:r>
      <w:r w:rsidR="00E9024E"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00E9024E" w:rsidRPr="00D21A29">
        <w:rPr>
          <w:rFonts w:ascii="Times New Roman" w:hAnsi="Times New Roman" w:cs="Times New Roman"/>
          <w:sz w:val="24"/>
          <w:szCs w:val="24"/>
          <w:lang w:val="sr-Cyrl-CS"/>
        </w:rPr>
        <w:t xml:space="preserve">а снаге и </w:t>
      </w:r>
      <w:r w:rsidR="00922645" w:rsidRPr="00D21A29">
        <w:rPr>
          <w:rFonts w:ascii="Times New Roman" w:hAnsi="Times New Roman" w:cs="Times New Roman"/>
          <w:sz w:val="24"/>
          <w:szCs w:val="24"/>
          <w:lang w:val="sr-Cyrl-CS"/>
        </w:rPr>
        <w:t>размен</w:t>
      </w:r>
      <w:r w:rsidR="00E9024E" w:rsidRPr="00D21A29">
        <w:rPr>
          <w:rFonts w:ascii="Times New Roman" w:hAnsi="Times New Roman" w:cs="Times New Roman"/>
          <w:sz w:val="24"/>
          <w:szCs w:val="24"/>
          <w:lang w:val="sr-Cyrl-CS"/>
        </w:rPr>
        <w:t>а снаге између зона трговања</w:t>
      </w:r>
      <w:r w:rsidR="000F5B95" w:rsidRPr="00D21A29">
        <w:rPr>
          <w:rFonts w:ascii="Times New Roman" w:hAnsi="Times New Roman" w:cs="Times New Roman"/>
          <w:sz w:val="24"/>
          <w:szCs w:val="24"/>
          <w:lang w:val="sr-Cyrl-CS"/>
        </w:rPr>
        <w:t xml:space="preserve"> из </w:t>
      </w:r>
      <w:r w:rsidR="00FD292A" w:rsidRPr="00D21A29">
        <w:rPr>
          <w:rFonts w:ascii="Times New Roman" w:hAnsi="Times New Roman" w:cs="Times New Roman"/>
          <w:sz w:val="24"/>
          <w:szCs w:val="24"/>
          <w:lang w:val="sr-Cyrl-CS"/>
        </w:rPr>
        <w:t>члан</w:t>
      </w:r>
      <w:r w:rsidR="000F5B95"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000F5B95" w:rsidRPr="00D21A29">
        <w:rPr>
          <w:rFonts w:ascii="Times New Roman" w:hAnsi="Times New Roman" w:cs="Times New Roman"/>
          <w:sz w:val="24"/>
          <w:szCs w:val="24"/>
          <w:lang w:val="sr-Cyrl-CS"/>
        </w:rPr>
        <w:t>16</w:t>
      </w:r>
      <w:r w:rsidR="00E9024E" w:rsidRPr="00D21A29">
        <w:rPr>
          <w:rFonts w:ascii="Times New Roman" w:hAnsi="Times New Roman" w:cs="Times New Roman"/>
          <w:sz w:val="24"/>
          <w:szCs w:val="24"/>
          <w:lang w:val="sr-Cyrl-CS"/>
        </w:rPr>
        <w:t xml:space="preserve">. </w:t>
      </w:r>
      <w:r w:rsidR="003E5B13" w:rsidRPr="00D21A29">
        <w:rPr>
          <w:rFonts w:ascii="Times New Roman" w:hAnsi="Times New Roman" w:cs="Times New Roman"/>
          <w:sz w:val="24"/>
          <w:szCs w:val="24"/>
          <w:lang w:val="sr-Cyrl-CS"/>
        </w:rPr>
        <w:t>став</w:t>
      </w:r>
      <w:r w:rsidR="00E9024E"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а</w:t>
      </w:r>
      <w:r w:rsidR="00E9024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E9024E" w:rsidRPr="00D21A29">
        <w:rPr>
          <w:rFonts w:ascii="Times New Roman" w:hAnsi="Times New Roman" w:cs="Times New Roman"/>
          <w:sz w:val="24"/>
          <w:szCs w:val="24"/>
          <w:lang w:val="sr-Cyrl-CS"/>
        </w:rPr>
        <w:t>) под</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322BF6"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2)</w:t>
      </w:r>
      <w:r w:rsidR="007B6A83" w:rsidRPr="00D21A29">
        <w:rPr>
          <w:rFonts w:ascii="Times New Roman" w:hAnsi="Times New Roman" w:cs="Times New Roman"/>
          <w:sz w:val="24"/>
          <w:szCs w:val="24"/>
          <w:lang w:val="sr-Cyrl-CS"/>
        </w:rPr>
        <w:t xml:space="preserve"> ове уредбе</w:t>
      </w:r>
      <w:r w:rsidR="00E9024E" w:rsidRPr="00D21A29">
        <w:rPr>
          <w:rFonts w:ascii="Times New Roman" w:hAnsi="Times New Roman" w:cs="Times New Roman"/>
          <w:sz w:val="24"/>
          <w:szCs w:val="24"/>
          <w:lang w:val="sr-Cyrl-CS"/>
        </w:rPr>
        <w:t xml:space="preserve">; </w:t>
      </w:r>
    </w:p>
    <w:p w14:paraId="12A938AD" w14:textId="08289242" w:rsidR="00371CFF" w:rsidRPr="00D21A29" w:rsidRDefault="00B062CA"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0F5B95" w:rsidRPr="00D21A29">
        <w:rPr>
          <w:rFonts w:ascii="Times New Roman" w:hAnsi="Times New Roman" w:cs="Times New Roman"/>
          <w:sz w:val="24"/>
          <w:szCs w:val="24"/>
          <w:lang w:val="sr-Cyrl-CS"/>
        </w:rPr>
        <w:t>прорачун</w:t>
      </w:r>
      <w:r w:rsidR="00D160D9" w:rsidRPr="00D21A29">
        <w:rPr>
          <w:rFonts w:ascii="Times New Roman" w:hAnsi="Times New Roman" w:cs="Times New Roman"/>
          <w:sz w:val="24"/>
          <w:szCs w:val="24"/>
          <w:lang w:val="sr-Cyrl-CS"/>
        </w:rPr>
        <w:t>ава</w:t>
      </w:r>
      <w:r w:rsidR="00E9024E" w:rsidRPr="00D21A29">
        <w:rPr>
          <w:rFonts w:ascii="Times New Roman" w:hAnsi="Times New Roman" w:cs="Times New Roman"/>
          <w:sz w:val="24"/>
          <w:szCs w:val="24"/>
          <w:lang w:val="sr-Cyrl-CS"/>
        </w:rPr>
        <w:t xml:space="preserve"> расположиве границе на критичним елементима мреже, узимајући у обзир </w:t>
      </w:r>
      <w:r w:rsidR="009C1D78" w:rsidRPr="00D21A29">
        <w:rPr>
          <w:rFonts w:ascii="Times New Roman" w:hAnsi="Times New Roman" w:cs="Times New Roman"/>
          <w:sz w:val="24"/>
          <w:szCs w:val="24"/>
          <w:lang w:val="sr-Cyrl-CS"/>
        </w:rPr>
        <w:t xml:space="preserve">листу </w:t>
      </w:r>
      <w:r w:rsidR="00193424" w:rsidRPr="00D21A29">
        <w:rPr>
          <w:rFonts w:ascii="Times New Roman" w:hAnsi="Times New Roman" w:cs="Times New Roman"/>
          <w:sz w:val="24"/>
          <w:szCs w:val="24"/>
          <w:lang w:val="sr-Cyrl-CS"/>
        </w:rPr>
        <w:t>могућих испада</w:t>
      </w:r>
      <w:r w:rsidR="00E9024E" w:rsidRPr="00D21A29">
        <w:rPr>
          <w:rFonts w:ascii="Times New Roman" w:hAnsi="Times New Roman" w:cs="Times New Roman"/>
          <w:sz w:val="24"/>
          <w:szCs w:val="24"/>
          <w:lang w:val="sr-Cyrl-CS"/>
        </w:rPr>
        <w:t>, које су једнаке максималним токовим</w:t>
      </w:r>
      <w:r w:rsidR="003E5B13" w:rsidRPr="00D21A29">
        <w:rPr>
          <w:rFonts w:ascii="Times New Roman" w:hAnsi="Times New Roman" w:cs="Times New Roman"/>
          <w:sz w:val="24"/>
          <w:szCs w:val="24"/>
          <w:lang w:val="sr-Cyrl-CS"/>
        </w:rPr>
        <w:t>а снага умањеним</w:t>
      </w:r>
      <w:r w:rsidR="00E9024E" w:rsidRPr="00D21A29">
        <w:rPr>
          <w:rFonts w:ascii="Times New Roman" w:hAnsi="Times New Roman" w:cs="Times New Roman"/>
          <w:sz w:val="24"/>
          <w:szCs w:val="24"/>
          <w:lang w:val="sr-Cyrl-CS"/>
        </w:rPr>
        <w:t xml:space="preserve"> за прилагођене токове из </w:t>
      </w:r>
      <w:r w:rsidR="005A3059" w:rsidRPr="00D21A29">
        <w:rPr>
          <w:rFonts w:ascii="Times New Roman" w:hAnsi="Times New Roman" w:cs="Times New Roman"/>
          <w:sz w:val="24"/>
          <w:szCs w:val="24"/>
          <w:lang w:val="sr-Cyrl-CS"/>
        </w:rPr>
        <w:t>тачк</w:t>
      </w:r>
      <w:r w:rsidR="00E9024E" w:rsidRPr="00D21A29">
        <w:rPr>
          <w:rFonts w:ascii="Times New Roman" w:hAnsi="Times New Roman" w:cs="Times New Roman"/>
          <w:sz w:val="24"/>
          <w:szCs w:val="24"/>
          <w:lang w:val="sr-Cyrl-CS"/>
        </w:rPr>
        <w:t xml:space="preserve">е </w:t>
      </w:r>
      <w:r w:rsidR="003E6CA4" w:rsidRPr="00D21A29">
        <w:rPr>
          <w:rFonts w:ascii="Times New Roman" w:hAnsi="Times New Roman" w:cs="Times New Roman"/>
          <w:sz w:val="24"/>
          <w:szCs w:val="24"/>
          <w:lang w:val="sr-Cyrl-CS"/>
        </w:rPr>
        <w:t>4</w:t>
      </w:r>
      <w:r w:rsidR="00E9024E"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овог става</w:t>
      </w:r>
      <w:r w:rsidR="00E9024E" w:rsidRPr="00D21A29">
        <w:rPr>
          <w:rFonts w:ascii="Times New Roman" w:hAnsi="Times New Roman" w:cs="Times New Roman"/>
          <w:sz w:val="24"/>
          <w:szCs w:val="24"/>
          <w:lang w:val="sr-Cyrl-CS"/>
        </w:rPr>
        <w:t xml:space="preserve">, </w:t>
      </w:r>
      <w:r w:rsidR="00E2585D" w:rsidRPr="00D21A29">
        <w:rPr>
          <w:rFonts w:ascii="Times New Roman" w:hAnsi="Times New Roman" w:cs="Times New Roman"/>
          <w:sz w:val="24"/>
          <w:szCs w:val="24"/>
          <w:lang w:val="sr-Cyrl-CS"/>
        </w:rPr>
        <w:t>маргине</w:t>
      </w:r>
      <w:r w:rsidR="00E9024E" w:rsidRPr="00D21A29">
        <w:rPr>
          <w:rFonts w:ascii="Times New Roman" w:hAnsi="Times New Roman" w:cs="Times New Roman"/>
          <w:sz w:val="24"/>
          <w:szCs w:val="24"/>
          <w:lang w:val="sr-Cyrl-CS"/>
        </w:rPr>
        <w:t xml:space="preserve"> поузданости и токове који су резултат претходно до</w:t>
      </w:r>
      <w:r w:rsidR="005D0CF6" w:rsidRPr="00D21A29">
        <w:rPr>
          <w:rFonts w:ascii="Times New Roman" w:hAnsi="Times New Roman" w:cs="Times New Roman"/>
          <w:sz w:val="24"/>
          <w:szCs w:val="24"/>
          <w:lang w:val="sr-Cyrl-CS"/>
        </w:rPr>
        <w:t>дељ</w:t>
      </w:r>
      <w:r w:rsidR="00E9024E" w:rsidRPr="00D21A29">
        <w:rPr>
          <w:rFonts w:ascii="Times New Roman" w:hAnsi="Times New Roman" w:cs="Times New Roman"/>
          <w:sz w:val="24"/>
          <w:szCs w:val="24"/>
          <w:lang w:val="sr-Cyrl-CS"/>
        </w:rPr>
        <w:t>еног капацитета</w:t>
      </w:r>
      <w:r w:rsidR="00D160D9" w:rsidRPr="00D21A29">
        <w:rPr>
          <w:rFonts w:ascii="Times New Roman" w:hAnsi="Times New Roman" w:cs="Times New Roman"/>
          <w:sz w:val="24"/>
          <w:szCs w:val="24"/>
          <w:lang w:val="sr-Cyrl-CS"/>
        </w:rPr>
        <w:t xml:space="preserve"> између зона трговања</w:t>
      </w:r>
      <w:r w:rsidR="00E9024E" w:rsidRPr="00D21A29">
        <w:rPr>
          <w:rFonts w:ascii="Times New Roman" w:hAnsi="Times New Roman" w:cs="Times New Roman"/>
          <w:sz w:val="24"/>
          <w:szCs w:val="24"/>
          <w:lang w:val="sr-Cyrl-CS"/>
        </w:rPr>
        <w:t xml:space="preserve">; </w:t>
      </w:r>
    </w:p>
    <w:p w14:paraId="00EFFBD9" w14:textId="177FA427" w:rsidR="00F539A9" w:rsidRPr="00D21A29" w:rsidRDefault="000435CD"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6</w:t>
      </w:r>
      <w:r w:rsidR="005C05F2" w:rsidRPr="00D21A29">
        <w:rPr>
          <w:rFonts w:ascii="Times New Roman" w:hAnsi="Times New Roman" w:cs="Times New Roman"/>
          <w:sz w:val="24"/>
          <w:szCs w:val="24"/>
          <w:lang w:val="sr-Cyrl-CS"/>
        </w:rPr>
        <w:t xml:space="preserve">) </w:t>
      </w:r>
      <w:r w:rsidR="00E9024E" w:rsidRPr="00D21A29">
        <w:rPr>
          <w:rFonts w:ascii="Times New Roman" w:hAnsi="Times New Roman" w:cs="Times New Roman"/>
          <w:sz w:val="24"/>
          <w:szCs w:val="24"/>
          <w:lang w:val="sr-Cyrl-CS"/>
        </w:rPr>
        <w:t xml:space="preserve">прилагођава расположиве границе на критичним елементима мреже или </w:t>
      </w:r>
      <w:r w:rsidR="00632C59" w:rsidRPr="00D21A29">
        <w:rPr>
          <w:rFonts w:ascii="Times New Roman" w:hAnsi="Times New Roman" w:cs="Times New Roman"/>
          <w:sz w:val="24"/>
          <w:szCs w:val="24"/>
          <w:lang w:val="sr-Cyrl-CS"/>
        </w:rPr>
        <w:t>коефицијент</w:t>
      </w:r>
      <w:r w:rsidR="00E9024E" w:rsidRPr="00D21A29">
        <w:rPr>
          <w:rFonts w:ascii="Times New Roman" w:hAnsi="Times New Roman" w:cs="Times New Roman"/>
          <w:sz w:val="24"/>
          <w:szCs w:val="24"/>
          <w:lang w:val="sr-Cyrl-CS"/>
        </w:rPr>
        <w:t xml:space="preserve">е </w:t>
      </w:r>
      <w:r w:rsidR="00922645" w:rsidRPr="00D21A29">
        <w:rPr>
          <w:rFonts w:ascii="Times New Roman" w:hAnsi="Times New Roman" w:cs="Times New Roman"/>
          <w:sz w:val="24"/>
          <w:szCs w:val="24"/>
          <w:lang w:val="sr-Cyrl-CS"/>
        </w:rPr>
        <w:t>расподел</w:t>
      </w:r>
      <w:r w:rsidR="00E9024E" w:rsidRPr="00D21A29">
        <w:rPr>
          <w:rFonts w:ascii="Times New Roman" w:hAnsi="Times New Roman" w:cs="Times New Roman"/>
          <w:sz w:val="24"/>
          <w:szCs w:val="24"/>
          <w:lang w:val="sr-Cyrl-CS"/>
        </w:rPr>
        <w:t xml:space="preserve">е токова снаге расположивим корективним </w:t>
      </w:r>
      <w:r w:rsidR="00BB1ACE" w:rsidRPr="00D21A29">
        <w:rPr>
          <w:rFonts w:ascii="Times New Roman" w:hAnsi="Times New Roman" w:cs="Times New Roman"/>
          <w:sz w:val="24"/>
          <w:szCs w:val="24"/>
          <w:lang w:val="sr-Cyrl-CS"/>
        </w:rPr>
        <w:t>мер</w:t>
      </w:r>
      <w:r w:rsidR="00E9024E" w:rsidRPr="00D21A29">
        <w:rPr>
          <w:rFonts w:ascii="Times New Roman" w:hAnsi="Times New Roman" w:cs="Times New Roman"/>
          <w:sz w:val="24"/>
          <w:szCs w:val="24"/>
          <w:lang w:val="sr-Cyrl-CS"/>
        </w:rPr>
        <w:t>ама</w:t>
      </w:r>
      <w:r w:rsidR="003E5B13" w:rsidRPr="00D21A29">
        <w:rPr>
          <w:rFonts w:ascii="Times New Roman" w:hAnsi="Times New Roman" w:cs="Times New Roman"/>
          <w:sz w:val="24"/>
          <w:szCs w:val="24"/>
          <w:lang w:val="sr-Cyrl-CS"/>
        </w:rPr>
        <w:t>,</w:t>
      </w:r>
      <w:r w:rsidR="00E9024E" w:rsidRPr="00D21A29">
        <w:rPr>
          <w:rFonts w:ascii="Times New Roman" w:hAnsi="Times New Roman" w:cs="Times New Roman"/>
          <w:sz w:val="24"/>
          <w:szCs w:val="24"/>
          <w:lang w:val="sr-Cyrl-CS"/>
        </w:rPr>
        <w:t xml:space="preserve"> које је потребно узети у обзир </w:t>
      </w:r>
      <w:r w:rsidR="004A7468" w:rsidRPr="00D21A29">
        <w:rPr>
          <w:rFonts w:ascii="Times New Roman" w:hAnsi="Times New Roman" w:cs="Times New Roman"/>
          <w:sz w:val="24"/>
          <w:szCs w:val="24"/>
          <w:lang w:val="sr-Cyrl-CS"/>
        </w:rPr>
        <w:t xml:space="preserve">при прорачуну </w:t>
      </w:r>
      <w:r w:rsidR="00E9024E" w:rsidRPr="00D21A29">
        <w:rPr>
          <w:rFonts w:ascii="Times New Roman" w:hAnsi="Times New Roman" w:cs="Times New Roman"/>
          <w:sz w:val="24"/>
          <w:szCs w:val="24"/>
          <w:lang w:val="sr-Cyrl-CS"/>
        </w:rPr>
        <w:t>капацитета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9024E" w:rsidRPr="00D21A29">
        <w:rPr>
          <w:rFonts w:ascii="Times New Roman" w:hAnsi="Times New Roman" w:cs="Times New Roman"/>
          <w:sz w:val="24"/>
          <w:szCs w:val="24"/>
          <w:lang w:val="sr-Cyrl-CS"/>
        </w:rPr>
        <w:t xml:space="preserve"> </w:t>
      </w:r>
      <w:r w:rsidR="003E6CA4" w:rsidRPr="00D21A29">
        <w:rPr>
          <w:rFonts w:ascii="Times New Roman" w:hAnsi="Times New Roman" w:cs="Times New Roman"/>
          <w:sz w:val="24"/>
          <w:szCs w:val="24"/>
          <w:lang w:val="sr-Cyrl-CS"/>
        </w:rPr>
        <w:t>2</w:t>
      </w:r>
      <w:r w:rsidR="00D160D9" w:rsidRPr="00D21A29">
        <w:rPr>
          <w:rFonts w:ascii="Times New Roman" w:hAnsi="Times New Roman" w:cs="Times New Roman"/>
          <w:sz w:val="24"/>
          <w:szCs w:val="24"/>
          <w:lang w:val="sr-Cyrl-CS"/>
        </w:rPr>
        <w:t>0</w:t>
      </w:r>
      <w:r w:rsidR="00E9024E"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p>
    <w:p w14:paraId="119D73C0" w14:textId="16C92C29" w:rsidR="00371CFF" w:rsidRPr="00D21A29" w:rsidRDefault="00D160D9"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Регионални координациони центар п</w:t>
      </w:r>
      <w:r w:rsidR="00FB073C" w:rsidRPr="00D21A29">
        <w:rPr>
          <w:rFonts w:ascii="Times New Roman" w:hAnsi="Times New Roman" w:cs="Times New Roman"/>
          <w:sz w:val="24"/>
          <w:szCs w:val="24"/>
          <w:lang w:val="sr-Cyrl-CS"/>
        </w:rPr>
        <w:t>ри прорачуну капацитета</w:t>
      </w:r>
      <w:r w:rsidR="003E6CA4" w:rsidRPr="00D21A29">
        <w:rPr>
          <w:rFonts w:ascii="Times New Roman" w:hAnsi="Times New Roman" w:cs="Times New Roman"/>
          <w:sz w:val="24"/>
          <w:szCs w:val="24"/>
          <w:lang w:val="sr-Cyrl-CS"/>
        </w:rPr>
        <w:t>,</w:t>
      </w:r>
      <w:r w:rsidR="000435CD" w:rsidRPr="00D21A29">
        <w:rPr>
          <w:rFonts w:ascii="Times New Roman" w:hAnsi="Times New Roman" w:cs="Times New Roman"/>
          <w:sz w:val="24"/>
          <w:szCs w:val="24"/>
          <w:lang w:val="sr-Cyrl-CS"/>
        </w:rPr>
        <w:t xml:space="preserve"> када </w:t>
      </w:r>
      <w:r w:rsidR="00FB073C" w:rsidRPr="00D21A29">
        <w:rPr>
          <w:rFonts w:ascii="Times New Roman" w:hAnsi="Times New Roman" w:cs="Times New Roman"/>
          <w:sz w:val="24"/>
          <w:szCs w:val="24"/>
          <w:lang w:val="sr-Cyrl-CS"/>
        </w:rPr>
        <w:t xml:space="preserve">се </w:t>
      </w:r>
      <w:r w:rsidR="006A1973" w:rsidRPr="00D21A29">
        <w:rPr>
          <w:rFonts w:ascii="Times New Roman" w:hAnsi="Times New Roman" w:cs="Times New Roman"/>
          <w:sz w:val="24"/>
          <w:szCs w:val="24"/>
          <w:lang w:val="sr-Cyrl-CS"/>
        </w:rPr>
        <w:t>примењ</w:t>
      </w:r>
      <w:r w:rsidR="00E00E4A"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E00E4A" w:rsidRPr="00D21A29">
        <w:rPr>
          <w:rFonts w:ascii="Times New Roman" w:hAnsi="Times New Roman" w:cs="Times New Roman"/>
          <w:sz w:val="24"/>
          <w:szCs w:val="24"/>
          <w:lang w:val="sr-Cyrl-CS"/>
        </w:rPr>
        <w:t xml:space="preserve"> </w:t>
      </w:r>
      <w:r w:rsidR="001C1926" w:rsidRPr="00D21A29">
        <w:rPr>
          <w:rFonts w:ascii="Times New Roman" w:hAnsi="Times New Roman" w:cs="Times New Roman"/>
          <w:sz w:val="24"/>
          <w:szCs w:val="24"/>
          <w:lang w:val="sr-Cyrl-CS"/>
        </w:rPr>
        <w:t xml:space="preserve">коордисаном нето </w:t>
      </w:r>
      <w:r w:rsidR="00AA60E5" w:rsidRPr="00D21A29">
        <w:rPr>
          <w:rFonts w:ascii="Times New Roman" w:hAnsi="Times New Roman" w:cs="Times New Roman"/>
          <w:sz w:val="24"/>
          <w:szCs w:val="24"/>
          <w:lang w:val="sr-Cyrl-CS"/>
        </w:rPr>
        <w:t>пренос</w:t>
      </w:r>
      <w:r w:rsidR="00E00E4A" w:rsidRPr="00D21A29">
        <w:rPr>
          <w:rFonts w:ascii="Times New Roman" w:hAnsi="Times New Roman" w:cs="Times New Roman"/>
          <w:sz w:val="24"/>
          <w:szCs w:val="24"/>
          <w:lang w:val="sr-Cyrl-CS"/>
        </w:rPr>
        <w:t xml:space="preserve">ном капацитету: </w:t>
      </w:r>
    </w:p>
    <w:p w14:paraId="606E3DE7" w14:textId="7B254A29" w:rsidR="00371CFF" w:rsidRPr="00D21A29" w:rsidRDefault="000435CD"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E00E4A" w:rsidRPr="00D21A29">
        <w:rPr>
          <w:rFonts w:ascii="Times New Roman" w:hAnsi="Times New Roman" w:cs="Times New Roman"/>
          <w:sz w:val="24"/>
          <w:szCs w:val="24"/>
          <w:lang w:val="sr-Cyrl-CS"/>
        </w:rPr>
        <w:t>) употребљава</w:t>
      </w:r>
      <w:r w:rsidR="003E5B13" w:rsidRPr="00D21A29">
        <w:rPr>
          <w:rFonts w:ascii="Times New Roman" w:hAnsi="Times New Roman" w:cs="Times New Roman"/>
          <w:sz w:val="24"/>
          <w:szCs w:val="24"/>
          <w:lang w:val="sr-Cyrl-CS"/>
        </w:rPr>
        <w:t xml:space="preserve"> заједнички модел мреже, </w:t>
      </w:r>
      <w:r w:rsidR="00A44829" w:rsidRPr="00D21A29">
        <w:rPr>
          <w:rFonts w:ascii="Times New Roman" w:hAnsi="Times New Roman" w:cs="Times New Roman"/>
          <w:sz w:val="24"/>
          <w:szCs w:val="24"/>
          <w:lang w:val="sr-Cyrl-CS"/>
        </w:rPr>
        <w:t xml:space="preserve">метод промене </w:t>
      </w:r>
      <w:r w:rsidR="00E00E4A" w:rsidRPr="00D21A29">
        <w:rPr>
          <w:rFonts w:ascii="Times New Roman" w:hAnsi="Times New Roman" w:cs="Times New Roman"/>
          <w:sz w:val="24"/>
          <w:szCs w:val="24"/>
          <w:lang w:val="sr-Cyrl-CS"/>
        </w:rPr>
        <w:t xml:space="preserve">производње и </w:t>
      </w:r>
      <w:r w:rsidR="009C1D78" w:rsidRPr="00D21A29">
        <w:rPr>
          <w:rFonts w:ascii="Times New Roman" w:hAnsi="Times New Roman" w:cs="Times New Roman"/>
          <w:sz w:val="24"/>
          <w:szCs w:val="24"/>
          <w:lang w:val="sr-Cyrl-CS"/>
        </w:rPr>
        <w:t xml:space="preserve">листу </w:t>
      </w:r>
      <w:r w:rsidR="00193424" w:rsidRPr="00D21A29">
        <w:rPr>
          <w:rFonts w:ascii="Times New Roman" w:hAnsi="Times New Roman" w:cs="Times New Roman"/>
          <w:sz w:val="24"/>
          <w:szCs w:val="24"/>
          <w:lang w:val="sr-Cyrl-CS"/>
        </w:rPr>
        <w:t xml:space="preserve">могућих </w:t>
      </w:r>
      <w:r w:rsidR="009C1D78" w:rsidRPr="00D21A29">
        <w:rPr>
          <w:rFonts w:ascii="Times New Roman" w:hAnsi="Times New Roman" w:cs="Times New Roman"/>
          <w:sz w:val="24"/>
          <w:szCs w:val="24"/>
          <w:lang w:val="sr-Cyrl-CS"/>
        </w:rPr>
        <w:t xml:space="preserve">испада </w:t>
      </w:r>
      <w:r w:rsidR="00E00E4A" w:rsidRPr="00D21A29">
        <w:rPr>
          <w:rFonts w:ascii="Times New Roman" w:hAnsi="Times New Roman" w:cs="Times New Roman"/>
          <w:sz w:val="24"/>
          <w:szCs w:val="24"/>
          <w:lang w:val="sr-Cyrl-CS"/>
        </w:rPr>
        <w:t xml:space="preserve">за прорачун максималне </w:t>
      </w:r>
      <w:r w:rsidR="00922645" w:rsidRPr="00D21A29">
        <w:rPr>
          <w:rFonts w:ascii="Times New Roman" w:hAnsi="Times New Roman" w:cs="Times New Roman"/>
          <w:sz w:val="24"/>
          <w:szCs w:val="24"/>
          <w:lang w:val="sr-Cyrl-CS"/>
        </w:rPr>
        <w:t>размен</w:t>
      </w:r>
      <w:r w:rsidR="00E00E4A" w:rsidRPr="00D21A29">
        <w:rPr>
          <w:rFonts w:ascii="Times New Roman" w:hAnsi="Times New Roman" w:cs="Times New Roman"/>
          <w:sz w:val="24"/>
          <w:szCs w:val="24"/>
          <w:lang w:val="sr-Cyrl-CS"/>
        </w:rPr>
        <w:t xml:space="preserve">е снаге на границама зоне трговања, која је једнака максималној прорачунатој </w:t>
      </w:r>
      <w:r w:rsidR="00922645" w:rsidRPr="00D21A29">
        <w:rPr>
          <w:rFonts w:ascii="Times New Roman" w:hAnsi="Times New Roman" w:cs="Times New Roman"/>
          <w:sz w:val="24"/>
          <w:szCs w:val="24"/>
          <w:lang w:val="sr-Cyrl-CS"/>
        </w:rPr>
        <w:t>размен</w:t>
      </w:r>
      <w:r w:rsidR="00E00E4A" w:rsidRPr="00D21A29">
        <w:rPr>
          <w:rFonts w:ascii="Times New Roman" w:hAnsi="Times New Roman" w:cs="Times New Roman"/>
          <w:sz w:val="24"/>
          <w:szCs w:val="24"/>
          <w:lang w:val="sr-Cyrl-CS"/>
        </w:rPr>
        <w:t xml:space="preserve">и између </w:t>
      </w:r>
      <w:r w:rsidR="003E5B13" w:rsidRPr="00D21A29">
        <w:rPr>
          <w:rFonts w:ascii="Times New Roman" w:hAnsi="Times New Roman" w:cs="Times New Roman"/>
          <w:sz w:val="24"/>
          <w:szCs w:val="24"/>
          <w:lang w:val="sr-Cyrl-CS"/>
        </w:rPr>
        <w:t>две</w:t>
      </w:r>
      <w:r w:rsidR="00E00E4A" w:rsidRPr="00D21A29">
        <w:rPr>
          <w:rFonts w:ascii="Times New Roman" w:hAnsi="Times New Roman" w:cs="Times New Roman"/>
          <w:sz w:val="24"/>
          <w:szCs w:val="24"/>
          <w:lang w:val="sr-Cyrl-CS"/>
        </w:rPr>
        <w:t xml:space="preserve"> зон</w:t>
      </w:r>
      <w:r w:rsidR="003E5B13"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трговања</w:t>
      </w:r>
      <w:r w:rsidR="008005B0" w:rsidRPr="00D21A29">
        <w:rPr>
          <w:rFonts w:ascii="Times New Roman" w:hAnsi="Times New Roman" w:cs="Times New Roman"/>
          <w:sz w:val="24"/>
          <w:szCs w:val="24"/>
          <w:lang w:val="sr-Cyrl-CS"/>
        </w:rPr>
        <w:t xml:space="preserve"> са </w:t>
      </w:r>
      <w:r w:rsidR="00E00E4A" w:rsidRPr="00D21A29">
        <w:rPr>
          <w:rFonts w:ascii="Times New Roman" w:hAnsi="Times New Roman" w:cs="Times New Roman"/>
          <w:sz w:val="24"/>
          <w:szCs w:val="24"/>
          <w:lang w:val="sr-Cyrl-CS"/>
        </w:rPr>
        <w:t>об</w:t>
      </w:r>
      <w:r w:rsidR="003E5B13"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стран</w:t>
      </w:r>
      <w:r w:rsidR="003E5B13"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границе зоне трговања</w:t>
      </w:r>
      <w:r w:rsidR="003E5B13"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w:t>
      </w:r>
      <w:r w:rsidR="003E6CA4" w:rsidRPr="00D21A29">
        <w:rPr>
          <w:rFonts w:ascii="Times New Roman" w:hAnsi="Times New Roman" w:cs="Times New Roman"/>
          <w:sz w:val="24"/>
          <w:szCs w:val="24"/>
          <w:lang w:val="sr-Cyrl-CS"/>
        </w:rPr>
        <w:t xml:space="preserve">примењујући </w:t>
      </w:r>
      <w:r w:rsidR="00E00E4A" w:rsidRPr="00D21A29">
        <w:rPr>
          <w:rFonts w:ascii="Times New Roman" w:hAnsi="Times New Roman" w:cs="Times New Roman"/>
          <w:sz w:val="24"/>
          <w:szCs w:val="24"/>
          <w:lang w:val="sr-Cyrl-CS"/>
        </w:rPr>
        <w:t xml:space="preserve">границе сигурног </w:t>
      </w:r>
      <w:r w:rsidR="00BB1ACE" w:rsidRPr="00D21A29">
        <w:rPr>
          <w:rFonts w:ascii="Times New Roman" w:hAnsi="Times New Roman" w:cs="Times New Roman"/>
          <w:sz w:val="24"/>
          <w:szCs w:val="24"/>
          <w:lang w:val="sr-Cyrl-CS"/>
        </w:rPr>
        <w:t>рада</w:t>
      </w:r>
      <w:r w:rsidR="00E00E4A"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E00E4A" w:rsidRPr="00D21A29">
        <w:rPr>
          <w:rFonts w:ascii="Times New Roman" w:hAnsi="Times New Roman" w:cs="Times New Roman"/>
          <w:sz w:val="24"/>
          <w:szCs w:val="24"/>
          <w:lang w:val="sr-Cyrl-CS"/>
        </w:rPr>
        <w:t xml:space="preserve">а; </w:t>
      </w:r>
    </w:p>
    <w:p w14:paraId="0049B242" w14:textId="74B5F30A" w:rsidR="00371CFF" w:rsidRPr="00D21A29" w:rsidRDefault="00E7245F"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E00E4A" w:rsidRPr="00D21A29">
        <w:rPr>
          <w:rFonts w:ascii="Times New Roman" w:hAnsi="Times New Roman" w:cs="Times New Roman"/>
          <w:sz w:val="24"/>
          <w:szCs w:val="24"/>
          <w:lang w:val="sr-Cyrl-CS"/>
        </w:rPr>
        <w:t>) прилагођ</w:t>
      </w:r>
      <w:r w:rsidR="003E5B13" w:rsidRPr="00D21A29">
        <w:rPr>
          <w:rFonts w:ascii="Times New Roman" w:hAnsi="Times New Roman" w:cs="Times New Roman"/>
          <w:sz w:val="24"/>
          <w:szCs w:val="24"/>
          <w:lang w:val="sr-Cyrl-CS"/>
        </w:rPr>
        <w:t>ава</w:t>
      </w:r>
      <w:r w:rsidR="00E00E4A" w:rsidRPr="00D21A29">
        <w:rPr>
          <w:rFonts w:ascii="Times New Roman" w:hAnsi="Times New Roman" w:cs="Times New Roman"/>
          <w:sz w:val="24"/>
          <w:szCs w:val="24"/>
          <w:lang w:val="sr-Cyrl-CS"/>
        </w:rPr>
        <w:t xml:space="preserve"> </w:t>
      </w:r>
      <w:r w:rsidR="00FB073C" w:rsidRPr="00D21A29">
        <w:rPr>
          <w:rFonts w:ascii="Times New Roman" w:hAnsi="Times New Roman" w:cs="Times New Roman"/>
          <w:sz w:val="24"/>
          <w:szCs w:val="24"/>
          <w:lang w:val="sr-Cyrl-CS"/>
        </w:rPr>
        <w:t>максималн</w:t>
      </w:r>
      <w:r w:rsidR="00F7008F" w:rsidRPr="00D21A29">
        <w:rPr>
          <w:rFonts w:ascii="Times New Roman" w:hAnsi="Times New Roman" w:cs="Times New Roman"/>
          <w:sz w:val="24"/>
          <w:szCs w:val="24"/>
          <w:lang w:val="sr-Cyrl-CS"/>
        </w:rPr>
        <w:t>у</w:t>
      </w:r>
      <w:r w:rsidR="00FB073C" w:rsidRPr="00D21A29">
        <w:rPr>
          <w:rFonts w:ascii="Times New Roman" w:hAnsi="Times New Roman" w:cs="Times New Roman"/>
          <w:sz w:val="24"/>
          <w:szCs w:val="24"/>
          <w:lang w:val="sr-Cyrl-CS"/>
        </w:rPr>
        <w:t xml:space="preserve"> размен</w:t>
      </w:r>
      <w:r w:rsidR="00F7008F" w:rsidRPr="00D21A29">
        <w:rPr>
          <w:rFonts w:ascii="Times New Roman" w:hAnsi="Times New Roman" w:cs="Times New Roman"/>
          <w:sz w:val="24"/>
          <w:szCs w:val="24"/>
          <w:lang w:val="sr-Cyrl-CS"/>
        </w:rPr>
        <w:t>у</w:t>
      </w:r>
      <w:r w:rsidR="00FB073C" w:rsidRPr="00D21A29">
        <w:rPr>
          <w:rFonts w:ascii="Times New Roman" w:hAnsi="Times New Roman" w:cs="Times New Roman"/>
          <w:sz w:val="24"/>
          <w:szCs w:val="24"/>
          <w:lang w:val="sr-Cyrl-CS"/>
        </w:rPr>
        <w:t xml:space="preserve"> </w:t>
      </w:r>
      <w:r w:rsidR="00E00E4A" w:rsidRPr="00D21A29">
        <w:rPr>
          <w:rFonts w:ascii="Times New Roman" w:hAnsi="Times New Roman" w:cs="Times New Roman"/>
          <w:sz w:val="24"/>
          <w:szCs w:val="24"/>
          <w:lang w:val="sr-Cyrl-CS"/>
        </w:rPr>
        <w:t xml:space="preserve">снаге </w:t>
      </w:r>
      <w:r w:rsidR="00D700C5" w:rsidRPr="00D21A29">
        <w:rPr>
          <w:rFonts w:ascii="Times New Roman" w:hAnsi="Times New Roman" w:cs="Times New Roman"/>
          <w:sz w:val="24"/>
          <w:szCs w:val="24"/>
          <w:lang w:val="sr-Cyrl-CS"/>
        </w:rPr>
        <w:t xml:space="preserve">користећи </w:t>
      </w:r>
      <w:r w:rsidR="00E00E4A" w:rsidRPr="00D21A29">
        <w:rPr>
          <w:rFonts w:ascii="Times New Roman" w:hAnsi="Times New Roman" w:cs="Times New Roman"/>
          <w:sz w:val="24"/>
          <w:szCs w:val="24"/>
          <w:lang w:val="sr-Cyrl-CS"/>
        </w:rPr>
        <w:t>корективн</w:t>
      </w:r>
      <w:r w:rsidR="00D700C5"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w:t>
      </w:r>
      <w:r w:rsidR="00BB1ACE" w:rsidRPr="00D21A29">
        <w:rPr>
          <w:rFonts w:ascii="Times New Roman" w:hAnsi="Times New Roman" w:cs="Times New Roman"/>
          <w:sz w:val="24"/>
          <w:szCs w:val="24"/>
          <w:lang w:val="sr-Cyrl-CS"/>
        </w:rPr>
        <w:t>мер</w:t>
      </w:r>
      <w:r w:rsidR="00D700C5"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узет</w:t>
      </w:r>
      <w:r w:rsidR="00D700C5"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у обзир при прорачуну капацитета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2</w:t>
      </w:r>
      <w:r w:rsidR="00F7008F" w:rsidRPr="00D21A29">
        <w:rPr>
          <w:rFonts w:ascii="Times New Roman" w:hAnsi="Times New Roman" w:cs="Times New Roman"/>
          <w:sz w:val="24"/>
          <w:szCs w:val="24"/>
          <w:lang w:val="sr-Cyrl-CS"/>
        </w:rPr>
        <w:t>0</w:t>
      </w:r>
      <w:r w:rsidR="00E00E4A"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E00E4A" w:rsidRPr="00D21A29">
        <w:rPr>
          <w:rFonts w:ascii="Times New Roman" w:hAnsi="Times New Roman" w:cs="Times New Roman"/>
          <w:sz w:val="24"/>
          <w:szCs w:val="24"/>
          <w:lang w:val="sr-Cyrl-CS"/>
        </w:rPr>
        <w:t xml:space="preserve">; </w:t>
      </w:r>
    </w:p>
    <w:p w14:paraId="264835FD" w14:textId="3827563F" w:rsidR="00371CFF" w:rsidRPr="00D21A29" w:rsidRDefault="00E7245F"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прилагођ</w:t>
      </w:r>
      <w:r w:rsidR="003E5B13" w:rsidRPr="00D21A29">
        <w:rPr>
          <w:rFonts w:ascii="Times New Roman" w:hAnsi="Times New Roman" w:cs="Times New Roman"/>
          <w:sz w:val="24"/>
          <w:szCs w:val="24"/>
          <w:lang w:val="sr-Cyrl-CS"/>
        </w:rPr>
        <w:t>ава</w:t>
      </w:r>
      <w:r w:rsidR="00E00E4A" w:rsidRPr="00D21A29">
        <w:rPr>
          <w:rFonts w:ascii="Times New Roman" w:hAnsi="Times New Roman" w:cs="Times New Roman"/>
          <w:sz w:val="24"/>
          <w:szCs w:val="24"/>
          <w:lang w:val="sr-Cyrl-CS"/>
        </w:rPr>
        <w:t xml:space="preserve"> </w:t>
      </w:r>
      <w:r w:rsidR="00FB073C" w:rsidRPr="00D21A29">
        <w:rPr>
          <w:rFonts w:ascii="Times New Roman" w:hAnsi="Times New Roman" w:cs="Times New Roman"/>
          <w:sz w:val="24"/>
          <w:szCs w:val="24"/>
          <w:lang w:val="sr-Cyrl-CS"/>
        </w:rPr>
        <w:t>максималн</w:t>
      </w:r>
      <w:r w:rsidR="00EB58D7" w:rsidRPr="00D21A29">
        <w:rPr>
          <w:rFonts w:ascii="Times New Roman" w:hAnsi="Times New Roman" w:cs="Times New Roman"/>
          <w:sz w:val="24"/>
          <w:szCs w:val="24"/>
          <w:lang w:val="sr-Cyrl-CS"/>
        </w:rPr>
        <w:t>у</w:t>
      </w:r>
      <w:r w:rsidR="00FB073C"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00EB58D7" w:rsidRPr="00D21A29">
        <w:rPr>
          <w:rFonts w:ascii="Times New Roman" w:hAnsi="Times New Roman" w:cs="Times New Roman"/>
          <w:sz w:val="24"/>
          <w:szCs w:val="24"/>
          <w:lang w:val="sr-Cyrl-CS"/>
        </w:rPr>
        <w:t>у</w:t>
      </w:r>
      <w:r w:rsidR="00E00E4A" w:rsidRPr="00D21A29">
        <w:rPr>
          <w:rFonts w:ascii="Times New Roman" w:hAnsi="Times New Roman" w:cs="Times New Roman"/>
          <w:sz w:val="24"/>
          <w:szCs w:val="24"/>
          <w:lang w:val="sr-Cyrl-CS"/>
        </w:rPr>
        <w:t xml:space="preserve"> снаге </w:t>
      </w:r>
      <w:r w:rsidR="006A1973" w:rsidRPr="00D21A29">
        <w:rPr>
          <w:rFonts w:ascii="Times New Roman" w:hAnsi="Times New Roman" w:cs="Times New Roman"/>
          <w:sz w:val="24"/>
          <w:szCs w:val="24"/>
          <w:lang w:val="sr-Cyrl-CS"/>
        </w:rPr>
        <w:t>примењ</w:t>
      </w:r>
      <w:r w:rsidR="00E00E4A" w:rsidRPr="00D21A29">
        <w:rPr>
          <w:rFonts w:ascii="Times New Roman" w:hAnsi="Times New Roman" w:cs="Times New Roman"/>
          <w:sz w:val="24"/>
          <w:szCs w:val="24"/>
          <w:lang w:val="sr-Cyrl-CS"/>
        </w:rPr>
        <w:t xml:space="preserve">ујући правила </w:t>
      </w:r>
      <w:r w:rsidR="00FD292A" w:rsidRPr="00D21A29">
        <w:rPr>
          <w:rFonts w:ascii="Times New Roman" w:hAnsi="Times New Roman" w:cs="Times New Roman"/>
          <w:sz w:val="24"/>
          <w:szCs w:val="24"/>
          <w:lang w:val="sr-Cyrl-CS"/>
        </w:rPr>
        <w:t>избег</w:t>
      </w:r>
      <w:r w:rsidR="00E00E4A" w:rsidRPr="00D21A29">
        <w:rPr>
          <w:rFonts w:ascii="Times New Roman" w:hAnsi="Times New Roman" w:cs="Times New Roman"/>
          <w:sz w:val="24"/>
          <w:szCs w:val="24"/>
          <w:lang w:val="sr-Cyrl-CS"/>
        </w:rPr>
        <w:t xml:space="preserve">авања неоправдане дискриминације између </w:t>
      </w:r>
      <w:r w:rsidR="0095487D" w:rsidRPr="00D21A29">
        <w:rPr>
          <w:rFonts w:ascii="Times New Roman" w:hAnsi="Times New Roman" w:cs="Times New Roman"/>
          <w:sz w:val="24"/>
          <w:szCs w:val="24"/>
          <w:lang w:val="sr-Cyrl-CS"/>
        </w:rPr>
        <w:t>унутрашњих</w:t>
      </w:r>
      <w:r w:rsidR="00E00E4A"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00E00E4A" w:rsidRPr="00D21A29">
        <w:rPr>
          <w:rFonts w:ascii="Times New Roman" w:hAnsi="Times New Roman" w:cs="Times New Roman"/>
          <w:sz w:val="24"/>
          <w:szCs w:val="24"/>
          <w:lang w:val="sr-Cyrl-CS"/>
        </w:rPr>
        <w:t xml:space="preserve">а снаге и </w:t>
      </w:r>
      <w:r w:rsidR="00922645" w:rsidRPr="00D21A29">
        <w:rPr>
          <w:rFonts w:ascii="Times New Roman" w:hAnsi="Times New Roman" w:cs="Times New Roman"/>
          <w:sz w:val="24"/>
          <w:szCs w:val="24"/>
          <w:lang w:val="sr-Cyrl-CS"/>
        </w:rPr>
        <w:t>размен</w:t>
      </w:r>
      <w:r w:rsidR="00E00E4A" w:rsidRPr="00D21A29">
        <w:rPr>
          <w:rFonts w:ascii="Times New Roman" w:hAnsi="Times New Roman" w:cs="Times New Roman"/>
          <w:sz w:val="24"/>
          <w:szCs w:val="24"/>
          <w:lang w:val="sr-Cyrl-CS"/>
        </w:rPr>
        <w:t>а снаге између зона трговања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w:t>
      </w:r>
      <w:r w:rsidR="00F7008F" w:rsidRPr="00D21A29">
        <w:rPr>
          <w:rFonts w:ascii="Times New Roman" w:hAnsi="Times New Roman" w:cs="Times New Roman"/>
          <w:sz w:val="24"/>
          <w:szCs w:val="24"/>
          <w:lang w:val="sr-Cyrl-CS"/>
        </w:rPr>
        <w:t>16</w:t>
      </w:r>
      <w:r w:rsidR="00E00E4A" w:rsidRPr="00D21A29">
        <w:rPr>
          <w:rFonts w:ascii="Times New Roman" w:hAnsi="Times New Roman" w:cs="Times New Roman"/>
          <w:sz w:val="24"/>
          <w:szCs w:val="24"/>
          <w:lang w:val="sr-Cyrl-CS"/>
        </w:rPr>
        <w:t xml:space="preserve">. </w:t>
      </w:r>
      <w:r w:rsidR="003E5B13" w:rsidRPr="00D21A29">
        <w:rPr>
          <w:rFonts w:ascii="Times New Roman" w:hAnsi="Times New Roman" w:cs="Times New Roman"/>
          <w:sz w:val="24"/>
          <w:szCs w:val="24"/>
          <w:lang w:val="sr-Cyrl-CS"/>
        </w:rPr>
        <w:t>став</w:t>
      </w:r>
      <w:r w:rsidR="00E00E4A"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E00E4A" w:rsidRPr="00D21A29">
        <w:rPr>
          <w:rFonts w:ascii="Times New Roman" w:hAnsi="Times New Roman" w:cs="Times New Roman"/>
          <w:sz w:val="24"/>
          <w:szCs w:val="24"/>
          <w:lang w:val="sr-Cyrl-CS"/>
        </w:rPr>
        <w:t>) под</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w:t>
      </w:r>
      <w:r w:rsidR="00083ED0"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2)</w:t>
      </w:r>
      <w:r w:rsidR="007B6A83" w:rsidRPr="00D21A29">
        <w:rPr>
          <w:rFonts w:ascii="Times New Roman" w:hAnsi="Times New Roman" w:cs="Times New Roman"/>
          <w:sz w:val="24"/>
          <w:szCs w:val="24"/>
          <w:lang w:val="sr-Cyrl-CS"/>
        </w:rPr>
        <w:t xml:space="preserve"> ове уредбе</w:t>
      </w:r>
      <w:r w:rsidR="00E00E4A" w:rsidRPr="00D21A29">
        <w:rPr>
          <w:rFonts w:ascii="Times New Roman" w:hAnsi="Times New Roman" w:cs="Times New Roman"/>
          <w:sz w:val="24"/>
          <w:szCs w:val="24"/>
          <w:lang w:val="sr-Cyrl-CS"/>
        </w:rPr>
        <w:t xml:space="preserve">; </w:t>
      </w:r>
    </w:p>
    <w:p w14:paraId="3B4C049A" w14:textId="47B14667" w:rsidR="00371CFF" w:rsidRPr="00D21A29" w:rsidRDefault="00E7245F"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примењ</w:t>
      </w:r>
      <w:r w:rsidR="00E00E4A" w:rsidRPr="00D21A29">
        <w:rPr>
          <w:rFonts w:ascii="Times New Roman" w:hAnsi="Times New Roman" w:cs="Times New Roman"/>
          <w:sz w:val="24"/>
          <w:szCs w:val="24"/>
          <w:lang w:val="sr-Cyrl-CS"/>
        </w:rPr>
        <w:t>уј</w:t>
      </w:r>
      <w:r w:rsidR="00FB073C" w:rsidRPr="00D21A29">
        <w:rPr>
          <w:rFonts w:ascii="Times New Roman" w:hAnsi="Times New Roman" w:cs="Times New Roman"/>
          <w:sz w:val="24"/>
          <w:szCs w:val="24"/>
          <w:lang w:val="sr-Cyrl-CS"/>
        </w:rPr>
        <w:t xml:space="preserve">у </w:t>
      </w:r>
      <w:r w:rsidR="00E00E4A" w:rsidRPr="00D21A29">
        <w:rPr>
          <w:rFonts w:ascii="Times New Roman" w:hAnsi="Times New Roman" w:cs="Times New Roman"/>
          <w:sz w:val="24"/>
          <w:szCs w:val="24"/>
          <w:lang w:val="sr-Cyrl-CS"/>
        </w:rPr>
        <w:t xml:space="preserve">правила </w:t>
      </w:r>
      <w:r w:rsidR="009651E3" w:rsidRPr="00D21A29">
        <w:rPr>
          <w:rFonts w:ascii="Times New Roman" w:hAnsi="Times New Roman" w:cs="Times New Roman"/>
          <w:sz w:val="24"/>
          <w:szCs w:val="24"/>
          <w:lang w:val="sr-Cyrl-CS"/>
        </w:rPr>
        <w:t>уређен</w:t>
      </w:r>
      <w:r w:rsidR="00E00E4A" w:rsidRPr="00D21A29">
        <w:rPr>
          <w:rFonts w:ascii="Times New Roman" w:hAnsi="Times New Roman" w:cs="Times New Roman"/>
          <w:sz w:val="24"/>
          <w:szCs w:val="24"/>
          <w:lang w:val="sr-Cyrl-CS"/>
        </w:rPr>
        <w:t>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w:t>
      </w:r>
      <w:r w:rsidR="00F7008F" w:rsidRPr="00D21A29">
        <w:rPr>
          <w:rFonts w:ascii="Times New Roman" w:hAnsi="Times New Roman" w:cs="Times New Roman"/>
          <w:sz w:val="24"/>
          <w:szCs w:val="24"/>
          <w:lang w:val="sr-Cyrl-CS"/>
        </w:rPr>
        <w:t>16</w:t>
      </w:r>
      <w:r w:rsidR="00E00E4A" w:rsidRPr="00D21A29">
        <w:rPr>
          <w:rFonts w:ascii="Times New Roman" w:hAnsi="Times New Roman" w:cs="Times New Roman"/>
          <w:sz w:val="24"/>
          <w:szCs w:val="24"/>
          <w:lang w:val="sr-Cyrl-CS"/>
        </w:rPr>
        <w:t xml:space="preserve">. </w:t>
      </w:r>
      <w:r w:rsidR="003E5B13" w:rsidRPr="00D21A29">
        <w:rPr>
          <w:rFonts w:ascii="Times New Roman" w:hAnsi="Times New Roman" w:cs="Times New Roman"/>
          <w:sz w:val="24"/>
          <w:szCs w:val="24"/>
          <w:lang w:val="sr-Cyrl-CS"/>
        </w:rPr>
        <w:t>став</w:t>
      </w:r>
      <w:r w:rsidR="00E00E4A"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E00E4A" w:rsidRPr="00D21A29">
        <w:rPr>
          <w:rFonts w:ascii="Times New Roman" w:hAnsi="Times New Roman" w:cs="Times New Roman"/>
          <w:sz w:val="24"/>
          <w:szCs w:val="24"/>
          <w:lang w:val="sr-Cyrl-CS"/>
        </w:rPr>
        <w:t>) под</w:t>
      </w:r>
      <w:r w:rsidR="005A3059" w:rsidRPr="00D21A29">
        <w:rPr>
          <w:rFonts w:ascii="Times New Roman" w:hAnsi="Times New Roman" w:cs="Times New Roman"/>
          <w:sz w:val="24"/>
          <w:szCs w:val="24"/>
          <w:lang w:val="sr-Cyrl-CS"/>
        </w:rPr>
        <w:t>тачк</w:t>
      </w:r>
      <w:r w:rsidR="003E5B13" w:rsidRPr="00D21A29">
        <w:rPr>
          <w:rFonts w:ascii="Times New Roman" w:hAnsi="Times New Roman" w:cs="Times New Roman"/>
          <w:sz w:val="24"/>
          <w:szCs w:val="24"/>
          <w:lang w:val="sr-Cyrl-CS"/>
        </w:rPr>
        <w:t xml:space="preserve">а </w:t>
      </w:r>
      <w:r w:rsidR="00083ED0"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6)</w:t>
      </w:r>
      <w:r w:rsidR="007B6A83" w:rsidRPr="00D21A29">
        <w:rPr>
          <w:rFonts w:ascii="Times New Roman" w:hAnsi="Times New Roman" w:cs="Times New Roman"/>
          <w:sz w:val="24"/>
          <w:szCs w:val="24"/>
          <w:lang w:val="sr-Cyrl-CS"/>
        </w:rPr>
        <w:t xml:space="preserve"> ове уредбе</w:t>
      </w:r>
      <w:r w:rsidR="00E00E4A" w:rsidRPr="00D21A29">
        <w:rPr>
          <w:rFonts w:ascii="Times New Roman" w:hAnsi="Times New Roman" w:cs="Times New Roman"/>
          <w:sz w:val="24"/>
          <w:szCs w:val="24"/>
          <w:lang w:val="sr-Cyrl-CS"/>
        </w:rPr>
        <w:t xml:space="preserve"> за </w:t>
      </w:r>
      <w:r w:rsidR="00FD292A" w:rsidRPr="00D21A29">
        <w:rPr>
          <w:rFonts w:ascii="Times New Roman" w:hAnsi="Times New Roman" w:cs="Times New Roman"/>
          <w:sz w:val="24"/>
          <w:szCs w:val="24"/>
          <w:lang w:val="sr-Cyrl-CS"/>
        </w:rPr>
        <w:t>ефикасно</w:t>
      </w:r>
      <w:r w:rsidR="00E00E4A"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дељ</w:t>
      </w:r>
      <w:r w:rsidR="00E00E4A" w:rsidRPr="00D21A29">
        <w:rPr>
          <w:rFonts w:ascii="Times New Roman" w:hAnsi="Times New Roman" w:cs="Times New Roman"/>
          <w:sz w:val="24"/>
          <w:szCs w:val="24"/>
          <w:lang w:val="sr-Cyrl-CS"/>
        </w:rPr>
        <w:t xml:space="preserve">ење способности </w:t>
      </w:r>
      <w:r w:rsidR="00AA60E5" w:rsidRPr="00D21A29">
        <w:rPr>
          <w:rFonts w:ascii="Times New Roman" w:hAnsi="Times New Roman" w:cs="Times New Roman"/>
          <w:sz w:val="24"/>
          <w:szCs w:val="24"/>
          <w:lang w:val="sr-Cyrl-CS"/>
        </w:rPr>
        <w:t>пренос</w:t>
      </w:r>
      <w:r w:rsidR="00E00E4A" w:rsidRPr="00D21A29">
        <w:rPr>
          <w:rFonts w:ascii="Times New Roman" w:hAnsi="Times New Roman" w:cs="Times New Roman"/>
          <w:sz w:val="24"/>
          <w:szCs w:val="24"/>
          <w:lang w:val="sr-Cyrl-CS"/>
        </w:rPr>
        <w:t>а ток</w:t>
      </w:r>
      <w:r w:rsidR="00162D85" w:rsidRPr="00D21A29">
        <w:rPr>
          <w:rFonts w:ascii="Times New Roman" w:hAnsi="Times New Roman" w:cs="Times New Roman"/>
          <w:sz w:val="24"/>
          <w:szCs w:val="24"/>
          <w:lang w:val="sr-Cyrl-CS"/>
        </w:rPr>
        <w:t>ов</w:t>
      </w:r>
      <w:r w:rsidR="00E00E4A" w:rsidRPr="00D21A29">
        <w:rPr>
          <w:rFonts w:ascii="Times New Roman" w:hAnsi="Times New Roman" w:cs="Times New Roman"/>
          <w:sz w:val="24"/>
          <w:szCs w:val="24"/>
          <w:lang w:val="sr-Cyrl-CS"/>
        </w:rPr>
        <w:t>а снаг</w:t>
      </w:r>
      <w:r w:rsidR="00162D85"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критичних елемената мреже између различитих граница зон</w:t>
      </w:r>
      <w:r w:rsidR="00162D85"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трговања; </w:t>
      </w:r>
    </w:p>
    <w:p w14:paraId="6E595A10" w14:textId="0BE052DA" w:rsidR="00371CFF" w:rsidRPr="00D21A29" w:rsidRDefault="00E7245F"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прорачунава капацитет</w:t>
      </w:r>
      <w:r w:rsidR="00F7008F" w:rsidRPr="00D21A29">
        <w:rPr>
          <w:rFonts w:ascii="Times New Roman" w:hAnsi="Times New Roman" w:cs="Times New Roman"/>
          <w:sz w:val="24"/>
          <w:szCs w:val="24"/>
          <w:lang w:val="sr-Cyrl-CS"/>
        </w:rPr>
        <w:t xml:space="preserve"> између зона трговања</w:t>
      </w:r>
      <w:r w:rsidR="00E00E4A" w:rsidRPr="00D21A29">
        <w:rPr>
          <w:rFonts w:ascii="Times New Roman" w:hAnsi="Times New Roman" w:cs="Times New Roman"/>
          <w:sz w:val="24"/>
          <w:szCs w:val="24"/>
          <w:lang w:val="sr-Cyrl-CS"/>
        </w:rPr>
        <w:t xml:space="preserve">, који је једнак максималној </w:t>
      </w:r>
      <w:r w:rsidR="00922645" w:rsidRPr="00D21A29">
        <w:rPr>
          <w:rFonts w:ascii="Times New Roman" w:hAnsi="Times New Roman" w:cs="Times New Roman"/>
          <w:sz w:val="24"/>
          <w:szCs w:val="24"/>
          <w:lang w:val="sr-Cyrl-CS"/>
        </w:rPr>
        <w:t>размен</w:t>
      </w:r>
      <w:r w:rsidR="00E2585D" w:rsidRPr="00D21A29">
        <w:rPr>
          <w:rFonts w:ascii="Times New Roman" w:hAnsi="Times New Roman" w:cs="Times New Roman"/>
          <w:sz w:val="24"/>
          <w:szCs w:val="24"/>
          <w:lang w:val="sr-Cyrl-CS"/>
        </w:rPr>
        <w:t>и снаге ограниченој маргином</w:t>
      </w:r>
      <w:r w:rsidR="00E00E4A" w:rsidRPr="00D21A29">
        <w:rPr>
          <w:rFonts w:ascii="Times New Roman" w:hAnsi="Times New Roman" w:cs="Times New Roman"/>
          <w:sz w:val="24"/>
          <w:szCs w:val="24"/>
          <w:lang w:val="sr-Cyrl-CS"/>
        </w:rPr>
        <w:t xml:space="preserve"> поузданости и претходно до</w:t>
      </w:r>
      <w:r w:rsidR="005D0CF6" w:rsidRPr="00D21A29">
        <w:rPr>
          <w:rFonts w:ascii="Times New Roman" w:hAnsi="Times New Roman" w:cs="Times New Roman"/>
          <w:sz w:val="24"/>
          <w:szCs w:val="24"/>
          <w:lang w:val="sr-Cyrl-CS"/>
        </w:rPr>
        <w:t>дељ</w:t>
      </w:r>
      <w:r w:rsidR="00E00E4A" w:rsidRPr="00D21A29">
        <w:rPr>
          <w:rFonts w:ascii="Times New Roman" w:hAnsi="Times New Roman" w:cs="Times New Roman"/>
          <w:sz w:val="24"/>
          <w:szCs w:val="24"/>
          <w:lang w:val="sr-Cyrl-CS"/>
        </w:rPr>
        <w:t>еним капацитетом</w:t>
      </w:r>
      <w:r w:rsidR="00F7008F" w:rsidRPr="00D21A29">
        <w:rPr>
          <w:rFonts w:ascii="Times New Roman" w:hAnsi="Times New Roman" w:cs="Times New Roman"/>
          <w:sz w:val="24"/>
          <w:szCs w:val="24"/>
          <w:lang w:val="sr-Cyrl-CS"/>
        </w:rPr>
        <w:t xml:space="preserve"> између зона трговања</w:t>
      </w:r>
      <w:r w:rsidR="00E00E4A" w:rsidRPr="00D21A29">
        <w:rPr>
          <w:rFonts w:ascii="Times New Roman" w:hAnsi="Times New Roman" w:cs="Times New Roman"/>
          <w:sz w:val="24"/>
          <w:szCs w:val="24"/>
          <w:lang w:val="sr-Cyrl-CS"/>
        </w:rPr>
        <w:t xml:space="preserve">. </w:t>
      </w:r>
    </w:p>
    <w:p w14:paraId="74E11B02" w14:textId="37D721A1" w:rsidR="00371CFF" w:rsidRPr="00D21A29" w:rsidRDefault="00747FD3"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ОПС учествује у раду</w:t>
      </w:r>
      <w:r w:rsidR="00117464" w:rsidRPr="00D21A29">
        <w:rPr>
          <w:rFonts w:ascii="Times New Roman" w:hAnsi="Times New Roman" w:cs="Times New Roman"/>
          <w:sz w:val="24"/>
          <w:szCs w:val="24"/>
          <w:lang w:val="sr-Cyrl-CS"/>
        </w:rPr>
        <w:t xml:space="preserve"> </w:t>
      </w:r>
      <w:r w:rsidR="00FB073C" w:rsidRPr="00D21A29">
        <w:rPr>
          <w:rFonts w:ascii="Times New Roman" w:hAnsi="Times New Roman" w:cs="Times New Roman"/>
          <w:sz w:val="24"/>
          <w:szCs w:val="24"/>
          <w:lang w:val="sr-Cyrl-CS"/>
        </w:rPr>
        <w:t>р</w:t>
      </w:r>
      <w:r w:rsidR="00E7245F" w:rsidRPr="00D21A29">
        <w:rPr>
          <w:rFonts w:ascii="Times New Roman" w:hAnsi="Times New Roman" w:cs="Times New Roman"/>
          <w:sz w:val="24"/>
          <w:szCs w:val="24"/>
          <w:lang w:val="sr-Cyrl-CS"/>
        </w:rPr>
        <w:t>егионалн</w:t>
      </w:r>
      <w:r w:rsidR="00FB073C" w:rsidRPr="00D21A29">
        <w:rPr>
          <w:rFonts w:ascii="Times New Roman" w:hAnsi="Times New Roman" w:cs="Times New Roman"/>
          <w:sz w:val="24"/>
          <w:szCs w:val="24"/>
          <w:lang w:val="sr-Cyrl-CS"/>
        </w:rPr>
        <w:t>ог</w:t>
      </w:r>
      <w:r w:rsidR="00E7245F" w:rsidRPr="00D21A29">
        <w:rPr>
          <w:rFonts w:ascii="Times New Roman" w:hAnsi="Times New Roman" w:cs="Times New Roman"/>
          <w:sz w:val="24"/>
          <w:szCs w:val="24"/>
          <w:lang w:val="sr-Cyrl-CS"/>
        </w:rPr>
        <w:t xml:space="preserve"> </w:t>
      </w:r>
      <w:r w:rsidR="00FB073C" w:rsidRPr="00D21A29">
        <w:rPr>
          <w:rFonts w:ascii="Times New Roman" w:hAnsi="Times New Roman" w:cs="Times New Roman"/>
          <w:sz w:val="24"/>
          <w:szCs w:val="24"/>
          <w:lang w:val="sr-Cyrl-CS"/>
        </w:rPr>
        <w:t xml:space="preserve">координационог </w:t>
      </w:r>
      <w:r w:rsidR="00E7245F" w:rsidRPr="00D21A29">
        <w:rPr>
          <w:rFonts w:ascii="Times New Roman" w:hAnsi="Times New Roman" w:cs="Times New Roman"/>
          <w:sz w:val="24"/>
          <w:szCs w:val="24"/>
          <w:lang w:val="sr-Cyrl-CS"/>
        </w:rPr>
        <w:t>центр</w:t>
      </w:r>
      <w:r w:rsidR="00FB073C" w:rsidRPr="00D21A29">
        <w:rPr>
          <w:rFonts w:ascii="Times New Roman" w:hAnsi="Times New Roman" w:cs="Times New Roman"/>
          <w:sz w:val="24"/>
          <w:szCs w:val="24"/>
          <w:lang w:val="sr-Cyrl-CS"/>
        </w:rPr>
        <w:t>а, који</w:t>
      </w:r>
      <w:r w:rsidR="00E00E4A" w:rsidRPr="00D21A29">
        <w:rPr>
          <w:rFonts w:ascii="Times New Roman" w:hAnsi="Times New Roman" w:cs="Times New Roman"/>
          <w:sz w:val="24"/>
          <w:szCs w:val="24"/>
          <w:lang w:val="sr-Cyrl-CS"/>
        </w:rPr>
        <w:t xml:space="preserve"> </w:t>
      </w:r>
      <w:r w:rsidR="006E2A58" w:rsidRPr="00D21A29">
        <w:rPr>
          <w:rFonts w:ascii="Times New Roman" w:hAnsi="Times New Roman" w:cs="Times New Roman"/>
          <w:sz w:val="24"/>
          <w:szCs w:val="24"/>
          <w:lang w:val="sr-Cyrl-CS"/>
        </w:rPr>
        <w:t>сарађуј</w:t>
      </w:r>
      <w:r w:rsidR="00E00E4A" w:rsidRPr="00D21A29">
        <w:rPr>
          <w:rFonts w:ascii="Times New Roman" w:hAnsi="Times New Roman" w:cs="Times New Roman"/>
          <w:sz w:val="24"/>
          <w:szCs w:val="24"/>
          <w:lang w:val="sr-Cyrl-CS"/>
        </w:rPr>
        <w:t xml:space="preserve">е са </w:t>
      </w:r>
      <w:r w:rsidR="00E7245F" w:rsidRPr="00D21A29">
        <w:rPr>
          <w:rFonts w:ascii="Times New Roman" w:hAnsi="Times New Roman" w:cs="Times New Roman"/>
          <w:sz w:val="24"/>
          <w:szCs w:val="24"/>
          <w:lang w:val="sr-Cyrl-CS"/>
        </w:rPr>
        <w:t>другим регионалним координационим центрима</w:t>
      </w:r>
      <w:r w:rsidR="00E00E4A" w:rsidRPr="00D21A29">
        <w:rPr>
          <w:rFonts w:ascii="Times New Roman" w:hAnsi="Times New Roman" w:cs="Times New Roman"/>
          <w:sz w:val="24"/>
          <w:szCs w:val="24"/>
          <w:lang w:val="sr-Cyrl-CS"/>
        </w:rPr>
        <w:t xml:space="preserve">. </w:t>
      </w:r>
      <w:r w:rsidR="00E7245F" w:rsidRPr="00D21A29">
        <w:rPr>
          <w:rFonts w:ascii="Times New Roman" w:hAnsi="Times New Roman" w:cs="Times New Roman"/>
          <w:sz w:val="24"/>
          <w:szCs w:val="24"/>
          <w:lang w:val="sr-Cyrl-CS"/>
        </w:rPr>
        <w:t xml:space="preserve">ОПС </w:t>
      </w:r>
      <w:r w:rsidR="00FB073C" w:rsidRPr="00D21A29">
        <w:rPr>
          <w:rFonts w:ascii="Times New Roman" w:hAnsi="Times New Roman" w:cs="Times New Roman"/>
          <w:sz w:val="24"/>
          <w:szCs w:val="24"/>
          <w:lang w:val="sr-Cyrl-CS"/>
        </w:rPr>
        <w:t>заједно са</w:t>
      </w:r>
      <w:r w:rsidR="00DC1E9B" w:rsidRPr="00D21A29">
        <w:rPr>
          <w:rFonts w:ascii="Times New Roman" w:hAnsi="Times New Roman" w:cs="Times New Roman"/>
          <w:sz w:val="24"/>
          <w:szCs w:val="24"/>
          <w:lang w:val="sr-Cyrl-CS"/>
        </w:rPr>
        <w:t xml:space="preserve"> суседни</w:t>
      </w:r>
      <w:r w:rsidR="00FB073C" w:rsidRPr="00D21A29">
        <w:rPr>
          <w:rFonts w:ascii="Times New Roman" w:hAnsi="Times New Roman" w:cs="Times New Roman"/>
          <w:sz w:val="24"/>
          <w:szCs w:val="24"/>
          <w:lang w:val="sr-Cyrl-CS"/>
        </w:rPr>
        <w:t>м</w:t>
      </w:r>
      <w:r w:rsidR="00DC1E9B" w:rsidRPr="00D21A29">
        <w:rPr>
          <w:rFonts w:ascii="Times New Roman" w:hAnsi="Times New Roman" w:cs="Times New Roman"/>
          <w:sz w:val="24"/>
          <w:szCs w:val="24"/>
          <w:lang w:val="sr-Cyrl-CS"/>
        </w:rPr>
        <w:t xml:space="preserve"> ОПС-ови</w:t>
      </w:r>
      <w:r w:rsidR="00FB073C" w:rsidRPr="00D21A29">
        <w:rPr>
          <w:rFonts w:ascii="Times New Roman" w:hAnsi="Times New Roman" w:cs="Times New Roman"/>
          <w:sz w:val="24"/>
          <w:szCs w:val="24"/>
          <w:lang w:val="sr-Cyrl-CS"/>
        </w:rPr>
        <w:t>ма</w:t>
      </w:r>
      <w:r w:rsidR="00E00E4A" w:rsidRPr="00D21A29">
        <w:rPr>
          <w:rFonts w:ascii="Times New Roman" w:hAnsi="Times New Roman" w:cs="Times New Roman"/>
          <w:sz w:val="24"/>
          <w:szCs w:val="24"/>
          <w:lang w:val="sr-Cyrl-CS"/>
        </w:rPr>
        <w:t xml:space="preserve"> </w:t>
      </w:r>
      <w:r w:rsidR="008408E1" w:rsidRPr="00D21A29">
        <w:rPr>
          <w:rFonts w:ascii="Times New Roman" w:hAnsi="Times New Roman" w:cs="Times New Roman"/>
          <w:sz w:val="24"/>
          <w:szCs w:val="24"/>
          <w:lang w:val="sr-Cyrl-CS"/>
        </w:rPr>
        <w:t>обезбеђуј</w:t>
      </w:r>
      <w:r w:rsidR="00FB073C"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сарадњ</w:t>
      </w:r>
      <w:r w:rsidR="00E00E4A" w:rsidRPr="00D21A29">
        <w:rPr>
          <w:rFonts w:ascii="Times New Roman" w:hAnsi="Times New Roman" w:cs="Times New Roman"/>
          <w:sz w:val="24"/>
          <w:szCs w:val="24"/>
          <w:lang w:val="sr-Cyrl-CS"/>
        </w:rPr>
        <w:t xml:space="preserve">у која се постиже </w:t>
      </w:r>
      <w:r w:rsidR="00922645" w:rsidRPr="00D21A29">
        <w:rPr>
          <w:rFonts w:ascii="Times New Roman" w:hAnsi="Times New Roman" w:cs="Times New Roman"/>
          <w:sz w:val="24"/>
          <w:szCs w:val="24"/>
          <w:lang w:val="sr-Cyrl-CS"/>
        </w:rPr>
        <w:t>размен</w:t>
      </w:r>
      <w:r w:rsidR="00E00E4A" w:rsidRPr="00D21A29">
        <w:rPr>
          <w:rFonts w:ascii="Times New Roman" w:hAnsi="Times New Roman" w:cs="Times New Roman"/>
          <w:sz w:val="24"/>
          <w:szCs w:val="24"/>
          <w:lang w:val="sr-Cyrl-CS"/>
        </w:rPr>
        <w:t xml:space="preserve">ом и потврђивањем информација о узајамној </w:t>
      </w:r>
      <w:r w:rsidR="006E2A58" w:rsidRPr="00D21A29">
        <w:rPr>
          <w:rFonts w:ascii="Times New Roman" w:hAnsi="Times New Roman" w:cs="Times New Roman"/>
          <w:sz w:val="24"/>
          <w:szCs w:val="24"/>
          <w:lang w:val="sr-Cyrl-CS"/>
        </w:rPr>
        <w:t>за</w:t>
      </w:r>
      <w:r w:rsidR="00E00E4A" w:rsidRPr="00D21A29">
        <w:rPr>
          <w:rFonts w:ascii="Times New Roman" w:hAnsi="Times New Roman" w:cs="Times New Roman"/>
          <w:sz w:val="24"/>
          <w:szCs w:val="24"/>
          <w:lang w:val="sr-Cyrl-CS"/>
        </w:rPr>
        <w:t>висности</w:t>
      </w:r>
      <w:r w:rsidR="008005B0" w:rsidRPr="00D21A29">
        <w:rPr>
          <w:rFonts w:ascii="Times New Roman" w:hAnsi="Times New Roman" w:cs="Times New Roman"/>
          <w:sz w:val="24"/>
          <w:szCs w:val="24"/>
          <w:lang w:val="sr-Cyrl-CS"/>
        </w:rPr>
        <w:t xml:space="preserve"> са </w:t>
      </w:r>
      <w:r w:rsidR="00DC1E9B" w:rsidRPr="00D21A29">
        <w:rPr>
          <w:rFonts w:ascii="Times New Roman" w:hAnsi="Times New Roman" w:cs="Times New Roman"/>
          <w:sz w:val="24"/>
          <w:szCs w:val="24"/>
          <w:lang w:val="sr-Cyrl-CS"/>
        </w:rPr>
        <w:t>надлежним регионалним координационим центрима</w:t>
      </w:r>
      <w:r w:rsidR="008005B0" w:rsidRPr="00D21A29">
        <w:rPr>
          <w:rFonts w:ascii="Times New Roman" w:hAnsi="Times New Roman" w:cs="Times New Roman"/>
          <w:sz w:val="24"/>
          <w:szCs w:val="24"/>
          <w:lang w:val="sr-Cyrl-CS"/>
        </w:rPr>
        <w:t xml:space="preserve"> са </w:t>
      </w:r>
      <w:r w:rsidR="00E00E4A" w:rsidRPr="00D21A29">
        <w:rPr>
          <w:rFonts w:ascii="Times New Roman" w:hAnsi="Times New Roman" w:cs="Times New Roman"/>
          <w:sz w:val="24"/>
          <w:szCs w:val="24"/>
          <w:lang w:val="sr-Cyrl-CS"/>
        </w:rPr>
        <w:t>циљем прорачуна и потврђивања капацитета</w:t>
      </w:r>
      <w:r w:rsidR="007B6A83" w:rsidRPr="00D21A29">
        <w:rPr>
          <w:rFonts w:ascii="Times New Roman" w:hAnsi="Times New Roman" w:cs="Times New Roman"/>
          <w:sz w:val="24"/>
          <w:szCs w:val="24"/>
          <w:lang w:val="sr-Cyrl-CS"/>
        </w:rPr>
        <w:t>, уз обавезу</w:t>
      </w:r>
      <w:r w:rsidR="00E00E4A" w:rsidRPr="00D21A29">
        <w:rPr>
          <w:rFonts w:ascii="Times New Roman" w:hAnsi="Times New Roman" w:cs="Times New Roman"/>
          <w:sz w:val="24"/>
          <w:szCs w:val="24"/>
          <w:lang w:val="sr-Cyrl-CS"/>
        </w:rPr>
        <w:t xml:space="preserve"> </w:t>
      </w:r>
      <w:r w:rsidR="00DC1E9B" w:rsidRPr="00D21A29">
        <w:rPr>
          <w:rFonts w:ascii="Times New Roman" w:hAnsi="Times New Roman" w:cs="Times New Roman"/>
          <w:sz w:val="24"/>
          <w:szCs w:val="24"/>
          <w:lang w:val="sr-Cyrl-CS"/>
        </w:rPr>
        <w:t>ОПС</w:t>
      </w:r>
      <w:r w:rsidR="007B6A83" w:rsidRPr="00D21A29">
        <w:rPr>
          <w:rFonts w:ascii="Times New Roman" w:hAnsi="Times New Roman" w:cs="Times New Roman"/>
          <w:sz w:val="24"/>
          <w:szCs w:val="24"/>
          <w:lang w:val="sr-Cyrl-CS"/>
        </w:rPr>
        <w:t>-а</w:t>
      </w:r>
      <w:r w:rsidR="00DC1E9B" w:rsidRPr="00D21A29">
        <w:rPr>
          <w:rFonts w:ascii="Times New Roman" w:hAnsi="Times New Roman" w:cs="Times New Roman"/>
          <w:sz w:val="24"/>
          <w:szCs w:val="24"/>
          <w:lang w:val="sr-Cyrl-CS"/>
        </w:rPr>
        <w:t xml:space="preserve"> и с</w:t>
      </w:r>
      <w:r w:rsidR="00922645" w:rsidRPr="00D21A29">
        <w:rPr>
          <w:rFonts w:ascii="Times New Roman" w:hAnsi="Times New Roman" w:cs="Times New Roman"/>
          <w:sz w:val="24"/>
          <w:szCs w:val="24"/>
          <w:lang w:val="sr-Cyrl-CS"/>
        </w:rPr>
        <w:t>усед</w:t>
      </w:r>
      <w:r w:rsidR="00E00E4A" w:rsidRPr="00D21A29">
        <w:rPr>
          <w:rFonts w:ascii="Times New Roman" w:hAnsi="Times New Roman" w:cs="Times New Roman"/>
          <w:sz w:val="24"/>
          <w:szCs w:val="24"/>
          <w:lang w:val="sr-Cyrl-CS"/>
        </w:rPr>
        <w:t>ни</w:t>
      </w:r>
      <w:r w:rsidR="007B6A83" w:rsidRPr="00D21A29">
        <w:rPr>
          <w:rFonts w:ascii="Times New Roman" w:hAnsi="Times New Roman" w:cs="Times New Roman"/>
          <w:sz w:val="24"/>
          <w:szCs w:val="24"/>
          <w:lang w:val="sr-Cyrl-CS"/>
        </w:rPr>
        <w:t>х</w:t>
      </w:r>
      <w:r w:rsidR="00E00E4A" w:rsidRPr="00D21A29">
        <w:rPr>
          <w:rFonts w:ascii="Times New Roman" w:hAnsi="Times New Roman" w:cs="Times New Roman"/>
          <w:sz w:val="24"/>
          <w:szCs w:val="24"/>
          <w:lang w:val="sr-Cyrl-CS"/>
        </w:rPr>
        <w:t xml:space="preserve"> </w:t>
      </w:r>
      <w:r w:rsidR="00DC1E9B" w:rsidRPr="00D21A29">
        <w:rPr>
          <w:rFonts w:ascii="Times New Roman" w:hAnsi="Times New Roman" w:cs="Times New Roman"/>
          <w:sz w:val="24"/>
          <w:szCs w:val="24"/>
          <w:lang w:val="sr-Cyrl-CS"/>
        </w:rPr>
        <w:t>ОПС-ов</w:t>
      </w:r>
      <w:r w:rsidR="007B6A83" w:rsidRPr="00D21A29">
        <w:rPr>
          <w:rFonts w:ascii="Times New Roman" w:hAnsi="Times New Roman" w:cs="Times New Roman"/>
          <w:sz w:val="24"/>
          <w:szCs w:val="24"/>
          <w:lang w:val="sr-Cyrl-CS"/>
        </w:rPr>
        <w:t>а</w:t>
      </w:r>
      <w:r w:rsidR="00DC1E9B"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 xml:space="preserve">да </w:t>
      </w:r>
      <w:r w:rsidR="00E00E4A" w:rsidRPr="00D21A29">
        <w:rPr>
          <w:rFonts w:ascii="Times New Roman" w:hAnsi="Times New Roman" w:cs="Times New Roman"/>
          <w:sz w:val="24"/>
          <w:szCs w:val="24"/>
          <w:lang w:val="sr-Cyrl-CS"/>
        </w:rPr>
        <w:t xml:space="preserve">достављају информације о узајамној </w:t>
      </w:r>
      <w:r w:rsidR="006E2A58" w:rsidRPr="00D21A29">
        <w:rPr>
          <w:rFonts w:ascii="Times New Roman" w:hAnsi="Times New Roman" w:cs="Times New Roman"/>
          <w:sz w:val="24"/>
          <w:szCs w:val="24"/>
          <w:lang w:val="sr-Cyrl-CS"/>
        </w:rPr>
        <w:t>за</w:t>
      </w:r>
      <w:r w:rsidR="00E00E4A" w:rsidRPr="00D21A29">
        <w:rPr>
          <w:rFonts w:ascii="Times New Roman" w:hAnsi="Times New Roman" w:cs="Times New Roman"/>
          <w:sz w:val="24"/>
          <w:szCs w:val="24"/>
          <w:lang w:val="sr-Cyrl-CS"/>
        </w:rPr>
        <w:t xml:space="preserve">висности </w:t>
      </w:r>
      <w:r w:rsidR="00DC1E9B" w:rsidRPr="00D21A29">
        <w:rPr>
          <w:rFonts w:ascii="Times New Roman" w:hAnsi="Times New Roman" w:cs="Times New Roman"/>
          <w:sz w:val="24"/>
          <w:szCs w:val="24"/>
          <w:lang w:val="sr-Cyrl-CS"/>
        </w:rPr>
        <w:t>надлежном регионалном координационом центру</w:t>
      </w:r>
      <w:r w:rsidR="00E00E4A"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E00E4A" w:rsidRPr="00D21A29">
        <w:rPr>
          <w:rFonts w:ascii="Times New Roman" w:hAnsi="Times New Roman" w:cs="Times New Roman"/>
          <w:sz w:val="24"/>
          <w:szCs w:val="24"/>
          <w:lang w:val="sr-Cyrl-CS"/>
        </w:rPr>
        <w:t xml:space="preserve"> самог прорачуна капацитета. Двогодишњ</w:t>
      </w:r>
      <w:r w:rsidR="006E2A58" w:rsidRPr="00D21A29">
        <w:rPr>
          <w:rFonts w:ascii="Times New Roman" w:hAnsi="Times New Roman" w:cs="Times New Roman"/>
          <w:sz w:val="24"/>
          <w:szCs w:val="24"/>
          <w:lang w:val="sr-Cyrl-CS"/>
        </w:rPr>
        <w:t>и</w:t>
      </w:r>
      <w:r w:rsidR="00E00E4A" w:rsidRPr="00D21A29">
        <w:rPr>
          <w:rFonts w:ascii="Times New Roman" w:hAnsi="Times New Roman" w:cs="Times New Roman"/>
          <w:sz w:val="24"/>
          <w:szCs w:val="24"/>
          <w:lang w:val="sr-Cyrl-CS"/>
        </w:rPr>
        <w:t xml:space="preserve"> </w:t>
      </w:r>
      <w:r w:rsidR="00AE79F0" w:rsidRPr="00D21A29">
        <w:rPr>
          <w:rFonts w:ascii="Times New Roman" w:hAnsi="Times New Roman" w:cs="Times New Roman"/>
          <w:sz w:val="24"/>
          <w:szCs w:val="24"/>
          <w:lang w:val="sr-Cyrl-CS"/>
        </w:rPr>
        <w:t>извештај</w:t>
      </w:r>
      <w:r w:rsidR="006E2A58" w:rsidRPr="00D21A29">
        <w:rPr>
          <w:rFonts w:ascii="Times New Roman" w:hAnsi="Times New Roman" w:cs="Times New Roman"/>
          <w:sz w:val="24"/>
          <w:szCs w:val="24"/>
          <w:lang w:val="sr-Cyrl-CS"/>
        </w:rPr>
        <w:t>и</w:t>
      </w:r>
      <w:r w:rsidR="00E00E4A" w:rsidRPr="00D21A29">
        <w:rPr>
          <w:rFonts w:ascii="Times New Roman" w:hAnsi="Times New Roman" w:cs="Times New Roman"/>
          <w:sz w:val="24"/>
          <w:szCs w:val="24"/>
          <w:lang w:val="sr-Cyrl-CS"/>
        </w:rPr>
        <w:t xml:space="preserve"> припремљен</w:t>
      </w:r>
      <w:r w:rsidR="006E2A58" w:rsidRPr="00D21A29">
        <w:rPr>
          <w:rFonts w:ascii="Times New Roman" w:hAnsi="Times New Roman" w:cs="Times New Roman"/>
          <w:sz w:val="24"/>
          <w:szCs w:val="24"/>
          <w:lang w:val="sr-Cyrl-CS"/>
        </w:rPr>
        <w:t>и</w:t>
      </w:r>
      <w:r w:rsidR="00E00E4A"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w:t>
      </w:r>
      <w:r w:rsidR="00F7008F" w:rsidRPr="00D21A29">
        <w:rPr>
          <w:rFonts w:ascii="Times New Roman" w:hAnsi="Times New Roman" w:cs="Times New Roman"/>
          <w:sz w:val="24"/>
          <w:szCs w:val="24"/>
          <w:lang w:val="sr-Cyrl-CS"/>
        </w:rPr>
        <w:t>26</w:t>
      </w:r>
      <w:r w:rsidR="00E00E4A"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 xml:space="preserve">ове уредбе </w:t>
      </w:r>
      <w:r w:rsidR="00E00E4A" w:rsidRPr="00D21A29">
        <w:rPr>
          <w:rFonts w:ascii="Times New Roman" w:hAnsi="Times New Roman" w:cs="Times New Roman"/>
          <w:sz w:val="24"/>
          <w:szCs w:val="24"/>
          <w:lang w:val="sr-Cyrl-CS"/>
        </w:rPr>
        <w:t xml:space="preserve">по потреби </w:t>
      </w:r>
      <w:r w:rsidR="007B145E" w:rsidRPr="00D21A29">
        <w:rPr>
          <w:rFonts w:ascii="Times New Roman" w:hAnsi="Times New Roman" w:cs="Times New Roman"/>
          <w:sz w:val="24"/>
          <w:szCs w:val="24"/>
          <w:lang w:val="sr-Cyrl-CS"/>
        </w:rPr>
        <w:t>садрж</w:t>
      </w:r>
      <w:r w:rsidR="006E2A58" w:rsidRPr="00D21A29">
        <w:rPr>
          <w:rFonts w:ascii="Times New Roman" w:hAnsi="Times New Roman" w:cs="Times New Roman"/>
          <w:sz w:val="24"/>
          <w:szCs w:val="24"/>
          <w:lang w:val="sr-Cyrl-CS"/>
        </w:rPr>
        <w:t>е</w:t>
      </w:r>
      <w:r w:rsidR="007B145E" w:rsidRPr="00D21A29">
        <w:rPr>
          <w:rFonts w:ascii="Times New Roman" w:hAnsi="Times New Roman" w:cs="Times New Roman"/>
          <w:sz w:val="24"/>
          <w:szCs w:val="24"/>
          <w:lang w:val="sr-Cyrl-CS"/>
        </w:rPr>
        <w:t xml:space="preserve"> </w:t>
      </w:r>
      <w:r w:rsidR="00E00E4A" w:rsidRPr="00D21A29">
        <w:rPr>
          <w:rFonts w:ascii="Times New Roman" w:hAnsi="Times New Roman" w:cs="Times New Roman"/>
          <w:sz w:val="24"/>
          <w:szCs w:val="24"/>
          <w:lang w:val="sr-Cyrl-CS"/>
        </w:rPr>
        <w:t>о</w:t>
      </w:r>
      <w:r w:rsidR="006710B2" w:rsidRPr="00D21A29">
        <w:rPr>
          <w:rFonts w:ascii="Times New Roman" w:hAnsi="Times New Roman" w:cs="Times New Roman"/>
          <w:sz w:val="24"/>
          <w:szCs w:val="24"/>
          <w:lang w:val="sr-Cyrl-CS"/>
        </w:rPr>
        <w:t>цен</w:t>
      </w:r>
      <w:r w:rsidR="00E00E4A" w:rsidRPr="00D21A29">
        <w:rPr>
          <w:rFonts w:ascii="Times New Roman" w:hAnsi="Times New Roman" w:cs="Times New Roman"/>
          <w:sz w:val="24"/>
          <w:szCs w:val="24"/>
          <w:lang w:val="sr-Cyrl-CS"/>
        </w:rPr>
        <w:t>у т</w:t>
      </w:r>
      <w:r w:rsidR="006E2A58"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чности тих информација и корективних </w:t>
      </w:r>
      <w:r w:rsidR="00BB1ACE" w:rsidRPr="00D21A29">
        <w:rPr>
          <w:rFonts w:ascii="Times New Roman" w:hAnsi="Times New Roman" w:cs="Times New Roman"/>
          <w:sz w:val="24"/>
          <w:szCs w:val="24"/>
          <w:lang w:val="sr-Cyrl-CS"/>
        </w:rPr>
        <w:t>мер</w:t>
      </w:r>
      <w:r w:rsidR="00E00E4A" w:rsidRPr="00D21A29">
        <w:rPr>
          <w:rFonts w:ascii="Times New Roman" w:hAnsi="Times New Roman" w:cs="Times New Roman"/>
          <w:sz w:val="24"/>
          <w:szCs w:val="24"/>
          <w:lang w:val="sr-Cyrl-CS"/>
        </w:rPr>
        <w:t xml:space="preserve">а. </w:t>
      </w:r>
    </w:p>
    <w:p w14:paraId="7AD61E06" w14:textId="6AB388D1" w:rsidR="00371CFF" w:rsidRPr="00D21A29" w:rsidRDefault="00FB073C"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учествује у раду р</w:t>
      </w:r>
      <w:r w:rsidR="00DC1E9B" w:rsidRPr="00D21A29">
        <w:rPr>
          <w:rFonts w:ascii="Times New Roman" w:hAnsi="Times New Roman" w:cs="Times New Roman"/>
          <w:sz w:val="24"/>
          <w:szCs w:val="24"/>
          <w:lang w:val="sr-Cyrl-CS"/>
        </w:rPr>
        <w:t>егионалн</w:t>
      </w:r>
      <w:r w:rsidRPr="00D21A29">
        <w:rPr>
          <w:rFonts w:ascii="Times New Roman" w:hAnsi="Times New Roman" w:cs="Times New Roman"/>
          <w:sz w:val="24"/>
          <w:szCs w:val="24"/>
          <w:lang w:val="sr-Cyrl-CS"/>
        </w:rPr>
        <w:t>ог</w:t>
      </w:r>
      <w:r w:rsidR="00DC1E9B" w:rsidRPr="00D21A29">
        <w:rPr>
          <w:rFonts w:ascii="Times New Roman" w:hAnsi="Times New Roman" w:cs="Times New Roman"/>
          <w:sz w:val="24"/>
          <w:szCs w:val="24"/>
          <w:lang w:val="sr-Cyrl-CS"/>
        </w:rPr>
        <w:t xml:space="preserve"> координацион</w:t>
      </w:r>
      <w:r w:rsidRPr="00D21A29">
        <w:rPr>
          <w:rFonts w:ascii="Times New Roman" w:hAnsi="Times New Roman" w:cs="Times New Roman"/>
          <w:sz w:val="24"/>
          <w:szCs w:val="24"/>
          <w:lang w:val="sr-Cyrl-CS"/>
        </w:rPr>
        <w:t>ог</w:t>
      </w:r>
      <w:r w:rsidR="00DC1E9B" w:rsidRPr="00D21A29">
        <w:rPr>
          <w:rFonts w:ascii="Times New Roman" w:hAnsi="Times New Roman" w:cs="Times New Roman"/>
          <w:sz w:val="24"/>
          <w:szCs w:val="24"/>
          <w:lang w:val="sr-Cyrl-CS"/>
        </w:rPr>
        <w:t xml:space="preserve"> центр</w:t>
      </w:r>
      <w:r w:rsidRPr="00D21A29">
        <w:rPr>
          <w:rFonts w:ascii="Times New Roman" w:hAnsi="Times New Roman" w:cs="Times New Roman"/>
          <w:sz w:val="24"/>
          <w:szCs w:val="24"/>
          <w:lang w:val="sr-Cyrl-CS"/>
        </w:rPr>
        <w:t>а, који</w:t>
      </w:r>
      <w:r w:rsidR="00E00E4A" w:rsidRPr="00D21A29">
        <w:rPr>
          <w:rFonts w:ascii="Times New Roman" w:hAnsi="Times New Roman" w:cs="Times New Roman"/>
          <w:sz w:val="24"/>
          <w:szCs w:val="24"/>
          <w:lang w:val="sr-Cyrl-CS"/>
        </w:rPr>
        <w:t xml:space="preserve"> утврђује: </w:t>
      </w:r>
    </w:p>
    <w:p w14:paraId="034AC797" w14:textId="644FEA8F" w:rsidR="00371CFF" w:rsidRPr="00D21A29" w:rsidRDefault="00DC1E9B" w:rsidP="004C3508">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E00E4A" w:rsidRPr="00D21A29">
        <w:rPr>
          <w:rFonts w:ascii="Times New Roman" w:hAnsi="Times New Roman" w:cs="Times New Roman"/>
          <w:sz w:val="24"/>
          <w:szCs w:val="24"/>
          <w:lang w:val="sr-Cyrl-CS"/>
        </w:rPr>
        <w:t xml:space="preserve">) параметре </w:t>
      </w:r>
      <w:r w:rsidR="00D51BBE" w:rsidRPr="00D21A29">
        <w:rPr>
          <w:rFonts w:ascii="Times New Roman" w:hAnsi="Times New Roman" w:cs="Times New Roman"/>
          <w:sz w:val="24"/>
          <w:szCs w:val="24"/>
          <w:lang w:val="sr-Cyrl-CS"/>
        </w:rPr>
        <w:t>засноване</w:t>
      </w:r>
      <w:r w:rsidR="00E00E4A" w:rsidRPr="00D21A29">
        <w:rPr>
          <w:rFonts w:ascii="Times New Roman" w:hAnsi="Times New Roman" w:cs="Times New Roman"/>
          <w:sz w:val="24"/>
          <w:szCs w:val="24"/>
          <w:lang w:val="sr-Cyrl-CS"/>
        </w:rPr>
        <w:t xml:space="preserve"> на токовима снага за сваку зону трговања унутар </w:t>
      </w:r>
      <w:r w:rsidR="002F4FD8" w:rsidRPr="00D21A29">
        <w:rPr>
          <w:rFonts w:ascii="Times New Roman" w:hAnsi="Times New Roman" w:cs="Times New Roman"/>
          <w:sz w:val="24"/>
          <w:szCs w:val="24"/>
          <w:lang w:val="sr-Cyrl-CS"/>
        </w:rPr>
        <w:t>региона</w:t>
      </w:r>
      <w:r w:rsidR="00E00E4A" w:rsidRPr="00D21A29">
        <w:rPr>
          <w:rFonts w:ascii="Times New Roman" w:hAnsi="Times New Roman" w:cs="Times New Roman"/>
          <w:sz w:val="24"/>
          <w:szCs w:val="24"/>
          <w:lang w:val="sr-Cyrl-CS"/>
        </w:rPr>
        <w:t xml:space="preserve"> за прорачун капацитета</w:t>
      </w:r>
      <w:r w:rsidR="00D51BBE"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ако </w:t>
      </w:r>
      <w:r w:rsidR="006A1973" w:rsidRPr="00D21A29">
        <w:rPr>
          <w:rFonts w:ascii="Times New Roman" w:hAnsi="Times New Roman" w:cs="Times New Roman"/>
          <w:sz w:val="24"/>
          <w:szCs w:val="24"/>
          <w:lang w:val="sr-Cyrl-CS"/>
        </w:rPr>
        <w:t>примењ</w:t>
      </w:r>
      <w:r w:rsidR="00E00E4A"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E00E4A" w:rsidRPr="00D21A29">
        <w:rPr>
          <w:rFonts w:ascii="Times New Roman" w:hAnsi="Times New Roman" w:cs="Times New Roman"/>
          <w:sz w:val="24"/>
          <w:szCs w:val="24"/>
          <w:lang w:val="sr-Cyrl-CS"/>
        </w:rPr>
        <w:t xml:space="preserve"> токовима снага</w:t>
      </w:r>
      <w:r w:rsidR="00D51BBE"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или</w:t>
      </w:r>
    </w:p>
    <w:p w14:paraId="66D7A5A0" w14:textId="593908AF" w:rsidR="00371CFF" w:rsidRPr="00D21A29" w:rsidRDefault="00DC1E9B"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E00E4A" w:rsidRPr="00D21A29">
        <w:rPr>
          <w:rFonts w:ascii="Times New Roman" w:hAnsi="Times New Roman" w:cs="Times New Roman"/>
          <w:sz w:val="24"/>
          <w:szCs w:val="24"/>
          <w:lang w:val="sr-Cyrl-CS"/>
        </w:rPr>
        <w:t xml:space="preserve">) </w:t>
      </w:r>
      <w:r w:rsidR="0067764F" w:rsidRPr="00D21A29">
        <w:rPr>
          <w:rFonts w:ascii="Times New Roman" w:hAnsi="Times New Roman" w:cs="Times New Roman"/>
          <w:sz w:val="24"/>
          <w:szCs w:val="24"/>
          <w:lang w:val="sr-Cyrl-CS"/>
        </w:rPr>
        <w:t>вред</w:t>
      </w:r>
      <w:r w:rsidR="00E00E4A" w:rsidRPr="00D21A29">
        <w:rPr>
          <w:rFonts w:ascii="Times New Roman" w:hAnsi="Times New Roman" w:cs="Times New Roman"/>
          <w:sz w:val="24"/>
          <w:szCs w:val="24"/>
          <w:lang w:val="sr-Cyrl-CS"/>
        </w:rPr>
        <w:t>ности капацитета</w:t>
      </w:r>
      <w:r w:rsidR="00F7008F" w:rsidRPr="00D21A29">
        <w:rPr>
          <w:rFonts w:ascii="Times New Roman" w:hAnsi="Times New Roman" w:cs="Times New Roman"/>
          <w:sz w:val="24"/>
          <w:szCs w:val="24"/>
          <w:lang w:val="sr-Cyrl-CS"/>
        </w:rPr>
        <w:t xml:space="preserve"> између зона трговања</w:t>
      </w:r>
      <w:r w:rsidR="00E00E4A" w:rsidRPr="00D21A29">
        <w:rPr>
          <w:rFonts w:ascii="Times New Roman" w:hAnsi="Times New Roman" w:cs="Times New Roman"/>
          <w:sz w:val="24"/>
          <w:szCs w:val="24"/>
          <w:lang w:val="sr-Cyrl-CS"/>
        </w:rPr>
        <w:t xml:space="preserve"> за сваку границу зоне трговања унутар </w:t>
      </w:r>
      <w:r w:rsidR="002F4FD8" w:rsidRPr="00D21A29">
        <w:rPr>
          <w:rFonts w:ascii="Times New Roman" w:hAnsi="Times New Roman" w:cs="Times New Roman"/>
          <w:sz w:val="24"/>
          <w:szCs w:val="24"/>
          <w:lang w:val="sr-Cyrl-CS"/>
        </w:rPr>
        <w:t>региона</w:t>
      </w:r>
      <w:r w:rsidR="00E00E4A" w:rsidRPr="00D21A29">
        <w:rPr>
          <w:rFonts w:ascii="Times New Roman" w:hAnsi="Times New Roman" w:cs="Times New Roman"/>
          <w:sz w:val="24"/>
          <w:szCs w:val="24"/>
          <w:lang w:val="sr-Cyrl-CS"/>
        </w:rPr>
        <w:t xml:space="preserve"> за прорачун капацитета</w:t>
      </w:r>
      <w:r w:rsidR="00D51BBE"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ако </w:t>
      </w:r>
      <w:r w:rsidR="006A1973" w:rsidRPr="00D21A29">
        <w:rPr>
          <w:rFonts w:ascii="Times New Roman" w:hAnsi="Times New Roman" w:cs="Times New Roman"/>
          <w:sz w:val="24"/>
          <w:szCs w:val="24"/>
          <w:lang w:val="sr-Cyrl-CS"/>
        </w:rPr>
        <w:t>примењ</w:t>
      </w:r>
      <w:r w:rsidR="00E00E4A" w:rsidRPr="00D21A29">
        <w:rPr>
          <w:rFonts w:ascii="Times New Roman" w:hAnsi="Times New Roman" w:cs="Times New Roman"/>
          <w:sz w:val="24"/>
          <w:szCs w:val="24"/>
          <w:lang w:val="sr-Cyrl-CS"/>
        </w:rPr>
        <w:t xml:space="preserve">ује </w:t>
      </w:r>
      <w:r w:rsidR="0067764F" w:rsidRPr="00D21A29">
        <w:rPr>
          <w:rFonts w:ascii="Times New Roman" w:hAnsi="Times New Roman" w:cs="Times New Roman"/>
          <w:sz w:val="24"/>
          <w:szCs w:val="24"/>
          <w:lang w:val="sr-Cyrl-CS"/>
        </w:rPr>
        <w:t>приступ заснован на</w:t>
      </w:r>
      <w:r w:rsidR="00E00E4A" w:rsidRPr="00D21A29">
        <w:rPr>
          <w:rFonts w:ascii="Times New Roman" w:hAnsi="Times New Roman" w:cs="Times New Roman"/>
          <w:sz w:val="24"/>
          <w:szCs w:val="24"/>
          <w:lang w:val="sr-Cyrl-CS"/>
        </w:rPr>
        <w:t xml:space="preserve"> </w:t>
      </w:r>
      <w:r w:rsidR="00FB0815" w:rsidRPr="00D21A29">
        <w:rPr>
          <w:rFonts w:ascii="Times New Roman" w:hAnsi="Times New Roman" w:cs="Times New Roman"/>
          <w:sz w:val="24"/>
          <w:szCs w:val="24"/>
          <w:lang w:val="sr-Cyrl-CS"/>
        </w:rPr>
        <w:t xml:space="preserve">коордисаном нето </w:t>
      </w:r>
      <w:r w:rsidR="00AA60E5" w:rsidRPr="00D21A29">
        <w:rPr>
          <w:rFonts w:ascii="Times New Roman" w:hAnsi="Times New Roman" w:cs="Times New Roman"/>
          <w:sz w:val="24"/>
          <w:szCs w:val="24"/>
          <w:lang w:val="sr-Cyrl-CS"/>
        </w:rPr>
        <w:t>пренос</w:t>
      </w:r>
      <w:r w:rsidR="00E00E4A" w:rsidRPr="00D21A29">
        <w:rPr>
          <w:rFonts w:ascii="Times New Roman" w:hAnsi="Times New Roman" w:cs="Times New Roman"/>
          <w:sz w:val="24"/>
          <w:szCs w:val="24"/>
          <w:lang w:val="sr-Cyrl-CS"/>
        </w:rPr>
        <w:t>ном капацитету.</w:t>
      </w:r>
    </w:p>
    <w:p w14:paraId="79F9C6B0" w14:textId="522A8523" w:rsidR="00371CFF" w:rsidRPr="00D21A29" w:rsidRDefault="00FF0B9F" w:rsidP="004C3508">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Регионални координациони центар сваком </w:t>
      </w:r>
      <w:r w:rsidR="00DC1E9B" w:rsidRPr="00D21A29">
        <w:rPr>
          <w:rFonts w:ascii="Times New Roman" w:hAnsi="Times New Roman" w:cs="Times New Roman"/>
          <w:sz w:val="24"/>
          <w:szCs w:val="24"/>
          <w:lang w:val="sr-Cyrl-CS"/>
        </w:rPr>
        <w:t>ОПС</w:t>
      </w:r>
      <w:r w:rsidR="00EB58D7"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унутар свог региона за прорачун капацитета</w:t>
      </w:r>
      <w:r w:rsidR="00FB073C"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доставља </w:t>
      </w:r>
      <w:r w:rsidR="00E00E4A" w:rsidRPr="00D21A29">
        <w:rPr>
          <w:rFonts w:ascii="Times New Roman" w:hAnsi="Times New Roman" w:cs="Times New Roman"/>
          <w:sz w:val="24"/>
          <w:szCs w:val="24"/>
          <w:lang w:val="sr-Cyrl-CS"/>
        </w:rPr>
        <w:t xml:space="preserve">капацитет </w:t>
      </w:r>
      <w:r w:rsidR="00F7008F" w:rsidRPr="00D21A29">
        <w:rPr>
          <w:rFonts w:ascii="Times New Roman" w:hAnsi="Times New Roman" w:cs="Times New Roman"/>
          <w:sz w:val="24"/>
          <w:szCs w:val="24"/>
          <w:lang w:val="sr-Cyrl-CS"/>
        </w:rPr>
        <w:t xml:space="preserve">између зона трговања </w:t>
      </w:r>
      <w:r w:rsidR="00E00E4A" w:rsidRPr="00D21A29">
        <w:rPr>
          <w:rFonts w:ascii="Times New Roman" w:hAnsi="Times New Roman" w:cs="Times New Roman"/>
          <w:sz w:val="24"/>
          <w:szCs w:val="24"/>
          <w:lang w:val="sr-Cyrl-CS"/>
        </w:rPr>
        <w:t>на потврђивање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w:t>
      </w:r>
      <w:r w:rsidR="00F7008F" w:rsidRPr="00D21A29">
        <w:rPr>
          <w:rFonts w:ascii="Times New Roman" w:hAnsi="Times New Roman" w:cs="Times New Roman"/>
          <w:sz w:val="24"/>
          <w:szCs w:val="24"/>
          <w:lang w:val="sr-Cyrl-CS"/>
        </w:rPr>
        <w:t>16</w:t>
      </w:r>
      <w:r w:rsidR="00E00E4A" w:rsidRPr="00D21A29">
        <w:rPr>
          <w:rFonts w:ascii="Times New Roman" w:hAnsi="Times New Roman" w:cs="Times New Roman"/>
          <w:sz w:val="24"/>
          <w:szCs w:val="24"/>
          <w:lang w:val="sr-Cyrl-CS"/>
        </w:rPr>
        <w:t xml:space="preserve">. </w:t>
      </w:r>
      <w:r w:rsidR="00D51BBE" w:rsidRPr="00D21A29">
        <w:rPr>
          <w:rFonts w:ascii="Times New Roman" w:hAnsi="Times New Roman" w:cs="Times New Roman"/>
          <w:sz w:val="24"/>
          <w:szCs w:val="24"/>
          <w:lang w:val="sr-Cyrl-CS"/>
        </w:rPr>
        <w:t>став</w:t>
      </w:r>
      <w:r w:rsidR="00E00E4A"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D51BBE"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w:t>
      </w:r>
      <w:r w:rsidR="00DC1E9B"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7B6A83" w:rsidRPr="00D21A29">
        <w:rPr>
          <w:rFonts w:ascii="Times New Roman" w:hAnsi="Times New Roman" w:cs="Times New Roman"/>
          <w:sz w:val="24"/>
          <w:szCs w:val="24"/>
          <w:lang w:val="sr-Cyrl-CS"/>
        </w:rPr>
        <w:t xml:space="preserve"> ове уредбе</w:t>
      </w:r>
      <w:r w:rsidR="00E00E4A" w:rsidRPr="00D21A29">
        <w:rPr>
          <w:rFonts w:ascii="Times New Roman" w:hAnsi="Times New Roman" w:cs="Times New Roman"/>
          <w:sz w:val="24"/>
          <w:szCs w:val="24"/>
          <w:lang w:val="sr-Cyrl-CS"/>
        </w:rPr>
        <w:t xml:space="preserve">. </w:t>
      </w:r>
    </w:p>
    <w:p w14:paraId="44427744" w14:textId="77777777" w:rsidR="004C3508" w:rsidRPr="00D21A29" w:rsidRDefault="004C3508" w:rsidP="004C3508">
      <w:pPr>
        <w:spacing w:after="0"/>
        <w:ind w:firstLine="720"/>
        <w:jc w:val="both"/>
        <w:rPr>
          <w:rFonts w:ascii="Times New Roman" w:hAnsi="Times New Roman" w:cs="Times New Roman"/>
          <w:sz w:val="24"/>
          <w:szCs w:val="24"/>
          <w:lang w:val="sr-Cyrl-CS"/>
        </w:rPr>
      </w:pPr>
    </w:p>
    <w:p w14:paraId="34698997" w14:textId="48142197" w:rsidR="00371CFF" w:rsidRPr="00D21A29" w:rsidRDefault="00E00E4A" w:rsidP="00D51BBE">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Потврђивање и </w:t>
      </w:r>
      <w:r w:rsidR="00E945D8" w:rsidRPr="00D21A29">
        <w:rPr>
          <w:rFonts w:ascii="Times New Roman" w:hAnsi="Times New Roman" w:cs="Times New Roman"/>
          <w:sz w:val="24"/>
          <w:szCs w:val="24"/>
          <w:lang w:val="sr-Cyrl-CS"/>
        </w:rPr>
        <w:t>расподела преносног капацитета између зона трговања</w:t>
      </w:r>
      <w:r w:rsidR="006A1973" w:rsidRPr="00D21A29">
        <w:rPr>
          <w:rFonts w:ascii="Times New Roman" w:hAnsi="Times New Roman" w:cs="Times New Roman"/>
          <w:sz w:val="24"/>
          <w:szCs w:val="24"/>
          <w:lang w:val="sr-Cyrl-CS"/>
        </w:rPr>
        <w:t xml:space="preserve"> </w:t>
      </w:r>
    </w:p>
    <w:p w14:paraId="77CAE0A7" w14:textId="77777777" w:rsidR="00DC44E3" w:rsidRPr="00D21A29" w:rsidRDefault="00DC44E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25.</w:t>
      </w:r>
    </w:p>
    <w:p w14:paraId="4FD03D99" w14:textId="1407FBB7" w:rsidR="00371CFF" w:rsidRPr="00D21A29" w:rsidRDefault="00765E51"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E00E4A" w:rsidRPr="00D21A29">
        <w:rPr>
          <w:rFonts w:ascii="Times New Roman" w:hAnsi="Times New Roman" w:cs="Times New Roman"/>
          <w:sz w:val="24"/>
          <w:szCs w:val="24"/>
          <w:lang w:val="sr-Cyrl-CS"/>
        </w:rPr>
        <w:t xml:space="preserve"> потврђује резултате регионалног прорачуна капацитета за </w:t>
      </w:r>
      <w:r w:rsidR="00DE593A" w:rsidRPr="00D21A29">
        <w:rPr>
          <w:rFonts w:ascii="Times New Roman" w:hAnsi="Times New Roman" w:cs="Times New Roman"/>
          <w:sz w:val="24"/>
          <w:szCs w:val="24"/>
          <w:lang w:val="sr-Cyrl-CS"/>
        </w:rPr>
        <w:t xml:space="preserve">границе </w:t>
      </w:r>
      <w:r w:rsidR="00E00E4A" w:rsidRPr="00D21A29">
        <w:rPr>
          <w:rFonts w:ascii="Times New Roman" w:hAnsi="Times New Roman" w:cs="Times New Roman"/>
          <w:sz w:val="24"/>
          <w:szCs w:val="24"/>
          <w:lang w:val="sr-Cyrl-CS"/>
        </w:rPr>
        <w:t>своје зоне трговања или критичне елементе мреже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E00E4A" w:rsidRPr="00D21A29">
        <w:rPr>
          <w:rFonts w:ascii="Times New Roman" w:hAnsi="Times New Roman" w:cs="Times New Roman"/>
          <w:sz w:val="24"/>
          <w:szCs w:val="24"/>
          <w:lang w:val="sr-Cyrl-CS"/>
        </w:rPr>
        <w:t xml:space="preserve"> </w:t>
      </w:r>
      <w:r w:rsidR="00800B0E" w:rsidRPr="00D21A29">
        <w:rPr>
          <w:rFonts w:ascii="Times New Roman" w:hAnsi="Times New Roman" w:cs="Times New Roman"/>
          <w:sz w:val="24"/>
          <w:szCs w:val="24"/>
          <w:lang w:val="sr-Cyrl-CS"/>
        </w:rPr>
        <w:t>21</w:t>
      </w:r>
      <w:r w:rsidR="00E00E4A"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ове уредбе.</w:t>
      </w:r>
    </w:p>
    <w:p w14:paraId="02D7E4F6" w14:textId="11506297" w:rsidR="00371CFF" w:rsidRPr="00D21A29" w:rsidRDefault="003504EA"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E00E4A" w:rsidRPr="00D21A29">
        <w:rPr>
          <w:rFonts w:ascii="Times New Roman" w:hAnsi="Times New Roman" w:cs="Times New Roman"/>
          <w:sz w:val="24"/>
          <w:szCs w:val="24"/>
          <w:lang w:val="sr-Cyrl-CS"/>
        </w:rPr>
        <w:t xml:space="preserve"> </w:t>
      </w:r>
      <w:r w:rsidR="00800B0E" w:rsidRPr="00D21A29">
        <w:rPr>
          <w:rFonts w:ascii="Times New Roman" w:hAnsi="Times New Roman" w:cs="Times New Roman"/>
          <w:sz w:val="24"/>
          <w:szCs w:val="24"/>
          <w:lang w:val="sr-Cyrl-CS"/>
        </w:rPr>
        <w:t>доставља</w:t>
      </w:r>
      <w:r w:rsidR="00E00E4A" w:rsidRPr="00D21A29">
        <w:rPr>
          <w:rFonts w:ascii="Times New Roman" w:hAnsi="Times New Roman" w:cs="Times New Roman"/>
          <w:sz w:val="24"/>
          <w:szCs w:val="24"/>
          <w:lang w:val="sr-Cyrl-CS"/>
        </w:rPr>
        <w:t xml:space="preserve"> своју потврду капацитета и ограничења при </w:t>
      </w:r>
      <w:r w:rsidR="00847B4E" w:rsidRPr="00D21A29">
        <w:rPr>
          <w:rFonts w:ascii="Times New Roman" w:hAnsi="Times New Roman" w:cs="Times New Roman"/>
          <w:sz w:val="24"/>
          <w:szCs w:val="24"/>
          <w:lang w:val="sr-Cyrl-CS"/>
        </w:rPr>
        <w:t>расподел</w:t>
      </w:r>
      <w:r w:rsidR="00E00E4A"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 xml:space="preserve">надлежном регионалном координационом центру </w:t>
      </w:r>
      <w:r w:rsidR="00E00E4A" w:rsidRPr="00D21A29">
        <w:rPr>
          <w:rFonts w:ascii="Times New Roman" w:hAnsi="Times New Roman" w:cs="Times New Roman"/>
          <w:sz w:val="24"/>
          <w:szCs w:val="24"/>
          <w:lang w:val="sr-Cyrl-CS"/>
        </w:rPr>
        <w:t xml:space="preserve">и другим </w:t>
      </w:r>
      <w:r w:rsidRPr="00D21A29">
        <w:rPr>
          <w:rFonts w:ascii="Times New Roman" w:hAnsi="Times New Roman" w:cs="Times New Roman"/>
          <w:sz w:val="24"/>
          <w:szCs w:val="24"/>
          <w:lang w:val="sr-Cyrl-CS"/>
        </w:rPr>
        <w:t>ОПС-овима</w:t>
      </w:r>
      <w:r w:rsidR="00E00E4A" w:rsidRPr="00D21A29">
        <w:rPr>
          <w:rFonts w:ascii="Times New Roman" w:hAnsi="Times New Roman" w:cs="Times New Roman"/>
          <w:sz w:val="24"/>
          <w:szCs w:val="24"/>
          <w:lang w:val="sr-Cyrl-CS"/>
        </w:rPr>
        <w:t xml:space="preserve"> </w:t>
      </w:r>
      <w:r w:rsidR="00BC550D" w:rsidRPr="00D21A29">
        <w:rPr>
          <w:rFonts w:ascii="Times New Roman" w:hAnsi="Times New Roman" w:cs="Times New Roman"/>
          <w:sz w:val="24"/>
          <w:szCs w:val="24"/>
          <w:lang w:val="sr-Cyrl-CS"/>
        </w:rPr>
        <w:t xml:space="preserve">свог </w:t>
      </w:r>
      <w:r w:rsidR="00AA60E5" w:rsidRPr="00D21A29">
        <w:rPr>
          <w:rFonts w:ascii="Times New Roman" w:hAnsi="Times New Roman" w:cs="Times New Roman"/>
          <w:sz w:val="24"/>
          <w:szCs w:val="24"/>
          <w:lang w:val="sr-Cyrl-CS"/>
        </w:rPr>
        <w:t>регион</w:t>
      </w:r>
      <w:r w:rsidR="00D51BBE" w:rsidRPr="00D21A29">
        <w:rPr>
          <w:rFonts w:ascii="Times New Roman" w:hAnsi="Times New Roman" w:cs="Times New Roman"/>
          <w:sz w:val="24"/>
          <w:szCs w:val="24"/>
          <w:lang w:val="sr-Cyrl-CS"/>
        </w:rPr>
        <w:t>а</w:t>
      </w:r>
      <w:r w:rsidR="00E00E4A" w:rsidRPr="00D21A29">
        <w:rPr>
          <w:rFonts w:ascii="Times New Roman" w:hAnsi="Times New Roman" w:cs="Times New Roman"/>
          <w:sz w:val="24"/>
          <w:szCs w:val="24"/>
          <w:lang w:val="sr-Cyrl-CS"/>
        </w:rPr>
        <w:t xml:space="preserve"> за прорачун капацитета. </w:t>
      </w:r>
    </w:p>
    <w:p w14:paraId="2F7764B2" w14:textId="3663C755" w:rsidR="00371CFF" w:rsidRPr="00D21A29" w:rsidRDefault="00800B0E"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w:t>
      </w:r>
      <w:r w:rsidR="00BC550D" w:rsidRPr="00D21A29">
        <w:rPr>
          <w:rFonts w:ascii="Times New Roman" w:hAnsi="Times New Roman" w:cs="Times New Roman"/>
          <w:sz w:val="24"/>
          <w:szCs w:val="24"/>
          <w:lang w:val="sr-Cyrl-CS"/>
        </w:rPr>
        <w:t>егионалн</w:t>
      </w:r>
      <w:r w:rsidRPr="00D21A29">
        <w:rPr>
          <w:rFonts w:ascii="Times New Roman" w:hAnsi="Times New Roman" w:cs="Times New Roman"/>
          <w:sz w:val="24"/>
          <w:szCs w:val="24"/>
          <w:lang w:val="sr-Cyrl-CS"/>
        </w:rPr>
        <w:t>и</w:t>
      </w:r>
      <w:r w:rsidR="00BC550D" w:rsidRPr="00D21A29">
        <w:rPr>
          <w:rFonts w:ascii="Times New Roman" w:hAnsi="Times New Roman" w:cs="Times New Roman"/>
          <w:sz w:val="24"/>
          <w:szCs w:val="24"/>
          <w:lang w:val="sr-Cyrl-CS"/>
        </w:rPr>
        <w:t xml:space="preserve"> координацион</w:t>
      </w:r>
      <w:r w:rsidRPr="00D21A29">
        <w:rPr>
          <w:rFonts w:ascii="Times New Roman" w:hAnsi="Times New Roman" w:cs="Times New Roman"/>
          <w:sz w:val="24"/>
          <w:szCs w:val="24"/>
          <w:lang w:val="sr-Cyrl-CS"/>
        </w:rPr>
        <w:t>и</w:t>
      </w:r>
      <w:r w:rsidR="00BC550D" w:rsidRPr="00D21A29">
        <w:rPr>
          <w:rFonts w:ascii="Times New Roman" w:hAnsi="Times New Roman" w:cs="Times New Roman"/>
          <w:sz w:val="24"/>
          <w:szCs w:val="24"/>
          <w:lang w:val="sr-Cyrl-CS"/>
        </w:rPr>
        <w:t xml:space="preserve"> цент</w:t>
      </w:r>
      <w:r w:rsidRPr="00D21A29">
        <w:rPr>
          <w:rFonts w:ascii="Times New Roman" w:hAnsi="Times New Roman" w:cs="Times New Roman"/>
          <w:sz w:val="24"/>
          <w:szCs w:val="24"/>
          <w:lang w:val="sr-Cyrl-CS"/>
        </w:rPr>
        <w:t>а</w:t>
      </w:r>
      <w:r w:rsidR="00BC550D" w:rsidRPr="00D21A29">
        <w:rPr>
          <w:rFonts w:ascii="Times New Roman" w:hAnsi="Times New Roman" w:cs="Times New Roman"/>
          <w:sz w:val="24"/>
          <w:szCs w:val="24"/>
          <w:lang w:val="sr-Cyrl-CS"/>
        </w:rPr>
        <w:t xml:space="preserve">р </w:t>
      </w:r>
      <w:r w:rsidR="005C03D4" w:rsidRPr="00D21A29">
        <w:rPr>
          <w:rFonts w:ascii="Times New Roman" w:hAnsi="Times New Roman" w:cs="Times New Roman"/>
          <w:sz w:val="24"/>
          <w:szCs w:val="24"/>
          <w:lang w:val="sr-Cyrl-CS"/>
        </w:rPr>
        <w:t>обезбеђује</w:t>
      </w:r>
      <w:r w:rsidR="00E00E4A" w:rsidRPr="00D21A29">
        <w:rPr>
          <w:rFonts w:ascii="Times New Roman" w:hAnsi="Times New Roman" w:cs="Times New Roman"/>
          <w:sz w:val="24"/>
          <w:szCs w:val="24"/>
          <w:lang w:val="sr-Cyrl-CS"/>
        </w:rPr>
        <w:t xml:space="preserve"> потврђене капацитете и ограничења </w:t>
      </w:r>
      <w:r w:rsidR="00847B4E" w:rsidRPr="00D21A29">
        <w:rPr>
          <w:rFonts w:ascii="Times New Roman" w:hAnsi="Times New Roman" w:cs="Times New Roman"/>
          <w:sz w:val="24"/>
          <w:szCs w:val="24"/>
          <w:lang w:val="sr-Cyrl-CS"/>
        </w:rPr>
        <w:t>расподел</w:t>
      </w:r>
      <w:r w:rsidR="00E00E4A" w:rsidRPr="00D21A29">
        <w:rPr>
          <w:rFonts w:ascii="Times New Roman" w:hAnsi="Times New Roman" w:cs="Times New Roman"/>
          <w:sz w:val="24"/>
          <w:szCs w:val="24"/>
          <w:lang w:val="sr-Cyrl-CS"/>
        </w:rPr>
        <w:t xml:space="preserve">е за </w:t>
      </w:r>
      <w:r w:rsidR="005C03D4" w:rsidRPr="00D21A29">
        <w:rPr>
          <w:rFonts w:ascii="Times New Roman" w:hAnsi="Times New Roman" w:cs="Times New Roman"/>
          <w:sz w:val="24"/>
          <w:szCs w:val="24"/>
          <w:lang w:val="sr-Cyrl-CS"/>
        </w:rPr>
        <w:t xml:space="preserve">сврху </w:t>
      </w:r>
      <w:r w:rsidR="00847B4E" w:rsidRPr="00D21A29">
        <w:rPr>
          <w:rFonts w:ascii="Times New Roman" w:hAnsi="Times New Roman" w:cs="Times New Roman"/>
          <w:sz w:val="24"/>
          <w:szCs w:val="24"/>
          <w:lang w:val="sr-Cyrl-CS"/>
        </w:rPr>
        <w:t>расподел</w:t>
      </w:r>
      <w:r w:rsidR="005C03D4" w:rsidRPr="00D21A29">
        <w:rPr>
          <w:rFonts w:ascii="Times New Roman" w:hAnsi="Times New Roman" w:cs="Times New Roman"/>
          <w:sz w:val="24"/>
          <w:szCs w:val="24"/>
          <w:lang w:val="sr-Cyrl-CS"/>
        </w:rPr>
        <w:t>е</w:t>
      </w:r>
      <w:r w:rsidR="00E00E4A" w:rsidRPr="00D21A29">
        <w:rPr>
          <w:rFonts w:ascii="Times New Roman" w:hAnsi="Times New Roman" w:cs="Times New Roman"/>
          <w:sz w:val="24"/>
          <w:szCs w:val="24"/>
          <w:lang w:val="sr-Cyrl-CS"/>
        </w:rPr>
        <w:t xml:space="preserve"> капацитета у складу</w:t>
      </w:r>
      <w:r w:rsidR="008005B0" w:rsidRPr="00D21A29">
        <w:rPr>
          <w:rFonts w:ascii="Times New Roman" w:hAnsi="Times New Roman" w:cs="Times New Roman"/>
          <w:sz w:val="24"/>
          <w:szCs w:val="24"/>
          <w:lang w:val="sr-Cyrl-CS"/>
        </w:rPr>
        <w:t xml:space="preserve"> са </w:t>
      </w:r>
      <w:r w:rsidR="005D0CF6" w:rsidRPr="00D21A29">
        <w:rPr>
          <w:rFonts w:ascii="Times New Roman" w:hAnsi="Times New Roman" w:cs="Times New Roman"/>
          <w:sz w:val="24"/>
          <w:szCs w:val="24"/>
          <w:lang w:val="sr-Cyrl-CS"/>
        </w:rPr>
        <w:t>чл</w:t>
      </w:r>
      <w:r w:rsidR="007B6A83" w:rsidRPr="00D21A29">
        <w:rPr>
          <w:rFonts w:ascii="Times New Roman" w:hAnsi="Times New Roman" w:cs="Times New Roman"/>
          <w:sz w:val="24"/>
          <w:szCs w:val="24"/>
          <w:lang w:val="sr-Cyrl-CS"/>
        </w:rPr>
        <w:t>.</w:t>
      </w:r>
      <w:r w:rsidR="00E00E4A" w:rsidRPr="00D21A29">
        <w:rPr>
          <w:rFonts w:ascii="Times New Roman" w:hAnsi="Times New Roman" w:cs="Times New Roman"/>
          <w:sz w:val="24"/>
          <w:szCs w:val="24"/>
          <w:lang w:val="sr-Cyrl-CS"/>
        </w:rPr>
        <w:t xml:space="preserve"> </w:t>
      </w:r>
      <w:r w:rsidR="00080502" w:rsidRPr="00D21A29">
        <w:rPr>
          <w:rFonts w:ascii="Times New Roman" w:hAnsi="Times New Roman" w:cs="Times New Roman"/>
          <w:sz w:val="24"/>
          <w:szCs w:val="24"/>
          <w:lang w:val="sr-Cyrl-CS"/>
        </w:rPr>
        <w:t>4</w:t>
      </w:r>
      <w:r w:rsidRPr="00D21A29">
        <w:rPr>
          <w:rFonts w:ascii="Times New Roman" w:hAnsi="Times New Roman" w:cs="Times New Roman"/>
          <w:sz w:val="24"/>
          <w:szCs w:val="24"/>
          <w:lang w:val="sr-Cyrl-CS"/>
        </w:rPr>
        <w:t>0</w:t>
      </w:r>
      <w:r w:rsidR="00E00E4A" w:rsidRPr="00D21A29">
        <w:rPr>
          <w:rFonts w:ascii="Times New Roman" w:hAnsi="Times New Roman" w:cs="Times New Roman"/>
          <w:sz w:val="24"/>
          <w:szCs w:val="24"/>
          <w:lang w:val="sr-Cyrl-CS"/>
        </w:rPr>
        <w:t xml:space="preserve">. и </w:t>
      </w:r>
      <w:r w:rsidR="00080502"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2</w:t>
      </w:r>
      <w:r w:rsidR="00E00E4A" w:rsidRPr="00D21A29">
        <w:rPr>
          <w:rFonts w:ascii="Times New Roman" w:hAnsi="Times New Roman" w:cs="Times New Roman"/>
          <w:sz w:val="24"/>
          <w:szCs w:val="24"/>
          <w:lang w:val="sr-Cyrl-CS"/>
        </w:rPr>
        <w:t xml:space="preserve">. </w:t>
      </w:r>
      <w:r w:rsidR="007B6A83" w:rsidRPr="00D21A29">
        <w:rPr>
          <w:rFonts w:ascii="Times New Roman" w:hAnsi="Times New Roman" w:cs="Times New Roman"/>
          <w:sz w:val="24"/>
          <w:szCs w:val="24"/>
          <w:lang w:val="sr-Cyrl-CS"/>
        </w:rPr>
        <w:t>ове уредбе.</w:t>
      </w:r>
    </w:p>
    <w:p w14:paraId="2CE2EA0A" w14:textId="77777777" w:rsidR="000534B3" w:rsidRPr="00D21A29" w:rsidRDefault="000534B3" w:rsidP="000534B3">
      <w:pPr>
        <w:spacing w:after="0"/>
        <w:ind w:firstLine="720"/>
        <w:jc w:val="both"/>
        <w:rPr>
          <w:rFonts w:ascii="Times New Roman" w:hAnsi="Times New Roman" w:cs="Times New Roman"/>
          <w:sz w:val="24"/>
          <w:szCs w:val="24"/>
          <w:lang w:val="sr-Cyrl-CS"/>
        </w:rPr>
      </w:pPr>
    </w:p>
    <w:p w14:paraId="628FD8BC" w14:textId="0E2AF68F" w:rsidR="00371CFF" w:rsidRPr="00D21A29" w:rsidRDefault="00E00E4A"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Двогодишњ</w:t>
      </w:r>
      <w:r w:rsidR="00D51BBE"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AE79F0" w:rsidRPr="00D21A29">
        <w:rPr>
          <w:rFonts w:ascii="Times New Roman" w:hAnsi="Times New Roman" w:cs="Times New Roman"/>
          <w:sz w:val="24"/>
          <w:szCs w:val="24"/>
          <w:lang w:val="sr-Cyrl-CS"/>
        </w:rPr>
        <w:t>извештај</w:t>
      </w:r>
      <w:r w:rsidRPr="00D21A29">
        <w:rPr>
          <w:rFonts w:ascii="Times New Roman" w:hAnsi="Times New Roman" w:cs="Times New Roman"/>
          <w:sz w:val="24"/>
          <w:szCs w:val="24"/>
          <w:lang w:val="sr-Cyrl-CS"/>
        </w:rPr>
        <w:t xml:space="preserve"> о прорачуну и </w:t>
      </w:r>
      <w:r w:rsidR="00847B4E"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и капацитета</w:t>
      </w:r>
    </w:p>
    <w:p w14:paraId="21418499" w14:textId="77777777" w:rsidR="000534B3" w:rsidRPr="00D21A29" w:rsidRDefault="000534B3" w:rsidP="000534B3">
      <w:pPr>
        <w:spacing w:after="0"/>
        <w:jc w:val="center"/>
        <w:rPr>
          <w:rFonts w:ascii="Times New Roman" w:hAnsi="Times New Roman" w:cs="Times New Roman"/>
          <w:sz w:val="24"/>
          <w:szCs w:val="24"/>
          <w:lang w:val="sr-Cyrl-CS"/>
        </w:rPr>
      </w:pPr>
    </w:p>
    <w:p w14:paraId="437A9969" w14:textId="548B53EF" w:rsidR="00371CFF" w:rsidRPr="00D21A29" w:rsidRDefault="006A197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3F49DB" w:rsidRPr="00D21A29">
        <w:rPr>
          <w:rFonts w:ascii="Times New Roman" w:hAnsi="Times New Roman" w:cs="Times New Roman"/>
          <w:sz w:val="24"/>
          <w:szCs w:val="24"/>
          <w:lang w:val="sr-Cyrl-CS"/>
        </w:rPr>
        <w:t>26</w:t>
      </w:r>
      <w:r w:rsidR="00E00E4A" w:rsidRPr="00D21A29">
        <w:rPr>
          <w:rFonts w:ascii="Times New Roman" w:hAnsi="Times New Roman" w:cs="Times New Roman"/>
          <w:sz w:val="24"/>
          <w:szCs w:val="24"/>
          <w:lang w:val="sr-Cyrl-CS"/>
        </w:rPr>
        <w:t>.</w:t>
      </w:r>
    </w:p>
    <w:p w14:paraId="37AA0129" w14:textId="24F74D65" w:rsidR="00371CFF" w:rsidRPr="00D21A29" w:rsidRDefault="003D35EF"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4C248D" w:rsidRPr="00D21A29">
        <w:rPr>
          <w:rFonts w:ascii="Times New Roman" w:hAnsi="Times New Roman" w:cs="Times New Roman"/>
          <w:sz w:val="24"/>
          <w:szCs w:val="24"/>
          <w:lang w:val="sr-Cyrl-CS"/>
        </w:rPr>
        <w:t>,</w:t>
      </w:r>
      <w:r w:rsidR="00EA749F" w:rsidRPr="00D21A29">
        <w:rPr>
          <w:rFonts w:ascii="Times New Roman" w:hAnsi="Times New Roman" w:cs="Times New Roman"/>
          <w:sz w:val="24"/>
          <w:szCs w:val="24"/>
          <w:lang w:val="sr-Cyrl-CS"/>
        </w:rPr>
        <w:t xml:space="preserve"> </w:t>
      </w:r>
      <w:r w:rsidR="004C248D" w:rsidRPr="00D21A29">
        <w:rPr>
          <w:rFonts w:ascii="Times New Roman" w:hAnsi="Times New Roman" w:cs="Times New Roman"/>
          <w:sz w:val="24"/>
          <w:szCs w:val="24"/>
          <w:lang w:val="sr-Cyrl-CS"/>
        </w:rPr>
        <w:t xml:space="preserve">у </w:t>
      </w:r>
      <w:r w:rsidR="00800B0E" w:rsidRPr="00D21A29">
        <w:rPr>
          <w:rFonts w:ascii="Times New Roman" w:hAnsi="Times New Roman" w:cs="Times New Roman"/>
          <w:sz w:val="24"/>
          <w:szCs w:val="24"/>
          <w:lang w:val="sr-Cyrl-CS"/>
        </w:rPr>
        <w:t>сарадњи са другим ОПС-овима усаглашава статистичке показатеље и показатеље квалитета у циљу израде двогодишњег извештаја о прорачуну и расподели капацитета који израђује ЕНТСО-Е.</w:t>
      </w:r>
      <w:r w:rsidR="0071613F" w:rsidRPr="00D21A29">
        <w:rPr>
          <w:rFonts w:ascii="Times New Roman" w:hAnsi="Times New Roman" w:cs="Times New Roman"/>
          <w:sz w:val="24"/>
          <w:szCs w:val="24"/>
          <w:lang w:val="sr-Cyrl-CS"/>
        </w:rPr>
        <w:t xml:space="preserve"> </w:t>
      </w:r>
    </w:p>
    <w:p w14:paraId="3E60E50C" w14:textId="77777777" w:rsidR="000534B3" w:rsidRPr="00D21A29" w:rsidRDefault="000534B3" w:rsidP="000534B3">
      <w:pPr>
        <w:spacing w:after="0"/>
        <w:ind w:firstLine="720"/>
        <w:jc w:val="both"/>
        <w:rPr>
          <w:rFonts w:ascii="Times New Roman" w:hAnsi="Times New Roman" w:cs="Times New Roman"/>
          <w:sz w:val="24"/>
          <w:szCs w:val="24"/>
          <w:lang w:val="sr-Cyrl-CS"/>
        </w:rPr>
      </w:pPr>
    </w:p>
    <w:p w14:paraId="635C0AB2" w14:textId="105AA4EF" w:rsidR="003F49DB" w:rsidRPr="00D21A29" w:rsidRDefault="003F49DB"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Преиспитивање постојећих конфигурација зона трговања</w:t>
      </w:r>
    </w:p>
    <w:p w14:paraId="00761C93" w14:textId="77777777" w:rsidR="000534B3" w:rsidRPr="00D21A29" w:rsidRDefault="000534B3" w:rsidP="000534B3">
      <w:pPr>
        <w:spacing w:after="0"/>
        <w:jc w:val="center"/>
        <w:rPr>
          <w:rFonts w:ascii="Times New Roman" w:hAnsi="Times New Roman" w:cs="Times New Roman"/>
          <w:sz w:val="24"/>
          <w:szCs w:val="24"/>
          <w:lang w:val="sr-Cyrl-CS"/>
        </w:rPr>
      </w:pPr>
    </w:p>
    <w:p w14:paraId="600D0CE8" w14:textId="7D031F34" w:rsidR="001F64E5" w:rsidRPr="00D21A29" w:rsidRDefault="001F64E5"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3F49DB" w:rsidRPr="00D21A29">
        <w:rPr>
          <w:rFonts w:ascii="Times New Roman" w:hAnsi="Times New Roman" w:cs="Times New Roman"/>
          <w:sz w:val="24"/>
          <w:szCs w:val="24"/>
          <w:lang w:val="sr-Cyrl-CS"/>
        </w:rPr>
        <w:t>27</w:t>
      </w:r>
      <w:r w:rsidRPr="00D21A29">
        <w:rPr>
          <w:rFonts w:ascii="Times New Roman" w:hAnsi="Times New Roman" w:cs="Times New Roman"/>
          <w:sz w:val="24"/>
          <w:szCs w:val="24"/>
          <w:lang w:val="sr-Cyrl-CS"/>
        </w:rPr>
        <w:t>.</w:t>
      </w:r>
    </w:p>
    <w:p w14:paraId="0EF0AE37" w14:textId="59F59D71" w:rsidR="001F64E5" w:rsidRPr="00D21A29" w:rsidRDefault="003F49DB"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1F64E5" w:rsidRPr="00D21A29">
        <w:rPr>
          <w:rFonts w:ascii="Times New Roman" w:hAnsi="Times New Roman" w:cs="Times New Roman"/>
          <w:sz w:val="24"/>
          <w:szCs w:val="24"/>
          <w:lang w:val="sr-Cyrl-CS"/>
        </w:rPr>
        <w:t xml:space="preserve">реиспитивање постојеће конфигурације зоне трговања  може да покрене: </w:t>
      </w:r>
    </w:p>
    <w:p w14:paraId="4B4D60E8" w14:textId="54BAB8CF" w:rsidR="001F64E5" w:rsidRPr="00D21A29" w:rsidRDefault="003F49DB"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1F64E5" w:rsidRPr="00D21A29">
        <w:rPr>
          <w:rFonts w:ascii="Times New Roman" w:hAnsi="Times New Roman" w:cs="Times New Roman"/>
          <w:sz w:val="24"/>
          <w:szCs w:val="24"/>
          <w:lang w:val="sr-Cyrl-CS"/>
        </w:rPr>
        <w:t xml:space="preserve">) </w:t>
      </w:r>
      <w:r w:rsidR="006602E8" w:rsidRPr="00D21A29">
        <w:rPr>
          <w:rFonts w:ascii="Times New Roman" w:hAnsi="Times New Roman" w:cs="Times New Roman"/>
          <w:sz w:val="24"/>
          <w:szCs w:val="24"/>
          <w:lang w:val="sr-Cyrl-CS"/>
        </w:rPr>
        <w:t>ЕЦРБ и ако је погођена држава чланица АЦЕР;</w:t>
      </w:r>
    </w:p>
    <w:p w14:paraId="728B8F20" w14:textId="41437176" w:rsidR="001F64E5" w:rsidRPr="00D21A29" w:rsidRDefault="003F49DB"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1F64E5"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ОПС, у сарадњи са другим ОПС-овима чије се контролне области, укључујући интерконект</w:t>
      </w:r>
      <w:r w:rsidR="00BC2F79" w:rsidRPr="00D21A29">
        <w:rPr>
          <w:rFonts w:ascii="Times New Roman" w:hAnsi="Times New Roman" w:cs="Times New Roman"/>
          <w:sz w:val="24"/>
          <w:szCs w:val="24"/>
          <w:lang w:val="sr-Cyrl-CS"/>
        </w:rPr>
        <w:t>оре</w:t>
      </w:r>
      <w:r w:rsidRPr="00D21A29">
        <w:rPr>
          <w:rFonts w:ascii="Times New Roman" w:hAnsi="Times New Roman" w:cs="Times New Roman"/>
          <w:sz w:val="24"/>
          <w:szCs w:val="24"/>
          <w:lang w:val="sr-Cyrl-CS"/>
        </w:rPr>
        <w:t xml:space="preserve">, налазе на географском подручју у којем се преиспитује </w:t>
      </w:r>
      <w:r w:rsidR="001F64E5" w:rsidRPr="00D21A29">
        <w:rPr>
          <w:rFonts w:ascii="Times New Roman" w:hAnsi="Times New Roman" w:cs="Times New Roman"/>
          <w:sz w:val="24"/>
          <w:szCs w:val="24"/>
          <w:lang w:val="sr-Cyrl-CS"/>
        </w:rPr>
        <w:t xml:space="preserve">конфигурација зона трговања; </w:t>
      </w:r>
    </w:p>
    <w:p w14:paraId="32A9DD1C" w14:textId="3CD024FB" w:rsidR="00A05B04" w:rsidRPr="00D21A29" w:rsidRDefault="00A05B04"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3) </w:t>
      </w:r>
      <w:r w:rsidR="000534B3" w:rsidRPr="00D21A29">
        <w:rPr>
          <w:rFonts w:ascii="Times New Roman" w:hAnsi="Times New Roman" w:cs="Times New Roman"/>
          <w:sz w:val="24"/>
          <w:szCs w:val="24"/>
          <w:lang w:val="sr-Cyrl-CS"/>
        </w:rPr>
        <w:t>п</w:t>
      </w:r>
      <w:r w:rsidR="006602E8" w:rsidRPr="00D21A29">
        <w:rPr>
          <w:rFonts w:ascii="Times New Roman" w:hAnsi="Times New Roman" w:cs="Times New Roman"/>
          <w:sz w:val="24"/>
          <w:szCs w:val="24"/>
          <w:lang w:val="sr-Cyrl-CS"/>
        </w:rPr>
        <w:t>ојединачно национално р</w:t>
      </w:r>
      <w:r w:rsidRPr="00D21A29">
        <w:rPr>
          <w:rFonts w:ascii="Times New Roman" w:hAnsi="Times New Roman" w:cs="Times New Roman"/>
          <w:sz w:val="24"/>
          <w:szCs w:val="24"/>
          <w:lang w:val="sr-Cyrl-CS"/>
        </w:rPr>
        <w:t xml:space="preserve">егулаторно тело или ОПС уз одобрење свог надлежног регулаторног тела, за зоне </w:t>
      </w:r>
      <w:r w:rsidR="006602E8" w:rsidRPr="00D21A29">
        <w:rPr>
          <w:rFonts w:ascii="Times New Roman" w:hAnsi="Times New Roman" w:cs="Times New Roman"/>
          <w:sz w:val="24"/>
          <w:szCs w:val="24"/>
          <w:lang w:val="sr-Cyrl-CS"/>
        </w:rPr>
        <w:t>трговања</w:t>
      </w:r>
      <w:r w:rsidRPr="00D21A29">
        <w:rPr>
          <w:rFonts w:ascii="Times New Roman" w:hAnsi="Times New Roman" w:cs="Times New Roman"/>
          <w:sz w:val="24"/>
          <w:szCs w:val="24"/>
          <w:lang w:val="sr-Cyrl-CS"/>
        </w:rPr>
        <w:t xml:space="preserve"> унутар подручја управљања тог ОПС-а, ако конфигурација зоне </w:t>
      </w:r>
      <w:r w:rsidR="006602E8" w:rsidRPr="00D21A29">
        <w:rPr>
          <w:rFonts w:ascii="Times New Roman" w:hAnsi="Times New Roman" w:cs="Times New Roman"/>
          <w:sz w:val="24"/>
          <w:szCs w:val="24"/>
          <w:lang w:val="sr-Cyrl-CS"/>
        </w:rPr>
        <w:t>трговања</w:t>
      </w:r>
      <w:r w:rsidRPr="00D21A29">
        <w:rPr>
          <w:rFonts w:ascii="Times New Roman" w:hAnsi="Times New Roman" w:cs="Times New Roman"/>
          <w:sz w:val="24"/>
          <w:szCs w:val="24"/>
          <w:lang w:val="sr-Cyrl-CS"/>
        </w:rPr>
        <w:t xml:space="preserve"> има занемарљив утицај на подручја управљања суседних ОПС-ова, укључујући интерконект</w:t>
      </w:r>
      <w:r w:rsidR="00BC2F79" w:rsidRPr="00D21A29">
        <w:rPr>
          <w:rFonts w:ascii="Times New Roman" w:hAnsi="Times New Roman" w:cs="Times New Roman"/>
          <w:sz w:val="24"/>
          <w:szCs w:val="24"/>
          <w:lang w:val="sr-Cyrl-CS"/>
        </w:rPr>
        <w:t>оре</w:t>
      </w:r>
      <w:r w:rsidRPr="00D21A29">
        <w:rPr>
          <w:rFonts w:ascii="Times New Roman" w:hAnsi="Times New Roman" w:cs="Times New Roman"/>
          <w:sz w:val="24"/>
          <w:szCs w:val="24"/>
          <w:lang w:val="sr-Cyrl-CS"/>
        </w:rPr>
        <w:t xml:space="preserve">, </w:t>
      </w:r>
      <w:r w:rsidR="006602E8" w:rsidRPr="00D21A29">
        <w:rPr>
          <w:rFonts w:ascii="Times New Roman" w:hAnsi="Times New Roman" w:cs="Times New Roman"/>
          <w:sz w:val="24"/>
          <w:szCs w:val="24"/>
          <w:lang w:val="sr-Cyrl-CS"/>
        </w:rPr>
        <w:t xml:space="preserve">и ако је преиспитивање </w:t>
      </w:r>
      <w:r w:rsidRPr="00D21A29">
        <w:rPr>
          <w:rFonts w:ascii="Times New Roman" w:hAnsi="Times New Roman" w:cs="Times New Roman"/>
          <w:sz w:val="24"/>
          <w:szCs w:val="24"/>
          <w:lang w:val="sr-Cyrl-CS"/>
        </w:rPr>
        <w:t>конфигурације зон</w:t>
      </w:r>
      <w:r w:rsidR="006602E8"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6602E8" w:rsidRPr="00D21A29">
        <w:rPr>
          <w:rFonts w:ascii="Times New Roman" w:hAnsi="Times New Roman" w:cs="Times New Roman"/>
          <w:sz w:val="24"/>
          <w:szCs w:val="24"/>
          <w:lang w:val="sr-Cyrl-CS"/>
        </w:rPr>
        <w:t>трговања</w:t>
      </w:r>
      <w:r w:rsidRPr="00D21A29">
        <w:rPr>
          <w:rFonts w:ascii="Times New Roman" w:hAnsi="Times New Roman" w:cs="Times New Roman"/>
          <w:sz w:val="24"/>
          <w:szCs w:val="24"/>
          <w:lang w:val="sr-Cyrl-CS"/>
        </w:rPr>
        <w:t xml:space="preserve"> неопходна ради побољшања ефикасности или одржавања оперативне безбедности;</w:t>
      </w:r>
    </w:p>
    <w:p w14:paraId="39943BE9" w14:textId="1DF1B35B" w:rsidR="00A05B04" w:rsidRPr="00D21A29" w:rsidRDefault="00A05B04"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4) државе чланице </w:t>
      </w:r>
      <w:r w:rsidR="006602E8" w:rsidRPr="00D21A29">
        <w:rPr>
          <w:rFonts w:ascii="Times New Roman" w:hAnsi="Times New Roman" w:cs="Times New Roman"/>
          <w:sz w:val="24"/>
          <w:szCs w:val="24"/>
          <w:lang w:val="sr-Cyrl-CS"/>
        </w:rPr>
        <w:t xml:space="preserve">и уговорне стране </w:t>
      </w:r>
      <w:r w:rsidRPr="00D21A29">
        <w:rPr>
          <w:rFonts w:ascii="Times New Roman" w:hAnsi="Times New Roman" w:cs="Times New Roman"/>
          <w:sz w:val="24"/>
          <w:szCs w:val="24"/>
          <w:lang w:val="sr-Cyrl-CS"/>
        </w:rPr>
        <w:t>у региону за прорачун капацитета.</w:t>
      </w:r>
    </w:p>
    <w:p w14:paraId="61A9E82D" w14:textId="7DCE79FB" w:rsidR="001F64E5" w:rsidRPr="00D21A29" w:rsidRDefault="003F49DB"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преиспитивању зоне трговања из става 1. овог члана наводи се</w:t>
      </w:r>
      <w:r w:rsidR="001F64E5" w:rsidRPr="00D21A29">
        <w:rPr>
          <w:rFonts w:ascii="Times New Roman" w:hAnsi="Times New Roman" w:cs="Times New Roman"/>
          <w:sz w:val="24"/>
          <w:szCs w:val="24"/>
          <w:lang w:val="sr-Cyrl-CS"/>
        </w:rPr>
        <w:t>:</w:t>
      </w:r>
    </w:p>
    <w:p w14:paraId="4E3D0187" w14:textId="77777777" w:rsidR="001F64E5" w:rsidRPr="00D21A29" w:rsidRDefault="001F64E5"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1) географска област у којој се преиспитује конфигурација зона трговања и суседна географска област за коју се утицаји узимају у обзир; </w:t>
      </w:r>
    </w:p>
    <w:p w14:paraId="15708990" w14:textId="7EF5DD5F" w:rsidR="001F64E5" w:rsidRPr="00D21A29" w:rsidRDefault="001F64E5"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 укључен</w:t>
      </w:r>
      <w:r w:rsidR="00627F53"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ОПС-ов</w:t>
      </w:r>
      <w:r w:rsidR="00627F53"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p>
    <w:p w14:paraId="195A13E9" w14:textId="77777777" w:rsidR="001F64E5" w:rsidRPr="00D21A29" w:rsidRDefault="001F64E5"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 укључена регулаторна тела.</w:t>
      </w:r>
    </w:p>
    <w:p w14:paraId="128DD5C4" w14:textId="3635919F" w:rsidR="006602E8" w:rsidRPr="00D21A29" w:rsidRDefault="006602E8"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преиспитивању зона трговања у случају из став</w:t>
      </w:r>
      <w:r w:rsidR="00BC2F79"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1. тачка 4) овог члана, примењује се следеће:</w:t>
      </w:r>
    </w:p>
    <w:p w14:paraId="76E6993C" w14:textId="68D9E5B0" w:rsidR="00BC2F79" w:rsidRPr="00D21A29" w:rsidRDefault="006602E8"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 географско подручје у ком</w:t>
      </w:r>
      <w:r w:rsidR="00BC2F79"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се преиспитује конфигурација зона трговања, огранич</w:t>
      </w:r>
      <w:r w:rsidR="00BC2F79" w:rsidRPr="00D21A29">
        <w:rPr>
          <w:rFonts w:ascii="Times New Roman" w:hAnsi="Times New Roman" w:cs="Times New Roman"/>
          <w:sz w:val="24"/>
          <w:szCs w:val="24"/>
          <w:lang w:val="sr-Cyrl-CS"/>
        </w:rPr>
        <w:t xml:space="preserve">ено је </w:t>
      </w:r>
      <w:r w:rsidRPr="00D21A29">
        <w:rPr>
          <w:rFonts w:ascii="Times New Roman" w:hAnsi="Times New Roman" w:cs="Times New Roman"/>
          <w:sz w:val="24"/>
          <w:szCs w:val="24"/>
          <w:lang w:val="sr-Cyrl-CS"/>
        </w:rPr>
        <w:t>на подручје управљања надлежног ОПС-а, укључујући интерконект</w:t>
      </w:r>
      <w:r w:rsidR="00BC2F79" w:rsidRPr="00D21A29">
        <w:rPr>
          <w:rFonts w:ascii="Times New Roman" w:hAnsi="Times New Roman" w:cs="Times New Roman"/>
          <w:sz w:val="24"/>
          <w:szCs w:val="24"/>
          <w:lang w:val="sr-Cyrl-CS"/>
        </w:rPr>
        <w:t>оре;</w:t>
      </w:r>
    </w:p>
    <w:p w14:paraId="6C4AD7EA" w14:textId="2925FD47" w:rsidR="00BC2F79" w:rsidRPr="00D21A29" w:rsidRDefault="006602E8"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2) ОПС надлежног подручја управљања једини је ОПС који </w:t>
      </w:r>
      <w:r w:rsidR="00BC2F79" w:rsidRPr="00D21A29">
        <w:rPr>
          <w:rFonts w:ascii="Times New Roman" w:hAnsi="Times New Roman" w:cs="Times New Roman"/>
          <w:sz w:val="24"/>
          <w:szCs w:val="24"/>
          <w:lang w:val="sr-Cyrl-CS"/>
        </w:rPr>
        <w:t xml:space="preserve">је укључен </w:t>
      </w:r>
      <w:r w:rsidRPr="00D21A29">
        <w:rPr>
          <w:rFonts w:ascii="Times New Roman" w:hAnsi="Times New Roman" w:cs="Times New Roman"/>
          <w:sz w:val="24"/>
          <w:szCs w:val="24"/>
          <w:lang w:val="sr-Cyrl-CS"/>
        </w:rPr>
        <w:t xml:space="preserve">у </w:t>
      </w:r>
      <w:r w:rsidR="00BC2F79" w:rsidRPr="00D21A29">
        <w:rPr>
          <w:rFonts w:ascii="Times New Roman" w:hAnsi="Times New Roman" w:cs="Times New Roman"/>
          <w:sz w:val="24"/>
          <w:szCs w:val="24"/>
          <w:lang w:val="sr-Cyrl-CS"/>
        </w:rPr>
        <w:t>преиспитивање</w:t>
      </w:r>
      <w:r w:rsidRPr="00D21A29">
        <w:rPr>
          <w:rFonts w:ascii="Times New Roman" w:hAnsi="Times New Roman" w:cs="Times New Roman"/>
          <w:sz w:val="24"/>
          <w:szCs w:val="24"/>
          <w:lang w:val="sr-Cyrl-CS"/>
        </w:rPr>
        <w:t>;</w:t>
      </w:r>
    </w:p>
    <w:p w14:paraId="5E427C6C" w14:textId="6E9AD0C7" w:rsidR="00BC2F79" w:rsidRPr="00D21A29" w:rsidRDefault="006602E8"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3) надлежно регулаторно тело је једино регулаторно тело које </w:t>
      </w:r>
      <w:r w:rsidR="00BC2F79" w:rsidRPr="00D21A29">
        <w:rPr>
          <w:rFonts w:ascii="Times New Roman" w:hAnsi="Times New Roman" w:cs="Times New Roman"/>
          <w:sz w:val="24"/>
          <w:szCs w:val="24"/>
          <w:lang w:val="sr-Cyrl-CS"/>
        </w:rPr>
        <w:t>је укључено у преиспитивање;</w:t>
      </w:r>
    </w:p>
    <w:p w14:paraId="180887E5" w14:textId="77777777" w:rsidR="00661A30" w:rsidRDefault="006602E8"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4) надлежни </w:t>
      </w:r>
      <w:proofErr w:type="spellStart"/>
      <w:r w:rsidRPr="00D21A29">
        <w:rPr>
          <w:rFonts w:ascii="Times New Roman" w:hAnsi="Times New Roman" w:cs="Times New Roman"/>
          <w:sz w:val="24"/>
          <w:szCs w:val="24"/>
          <w:lang w:val="sr-Cyrl-CS"/>
        </w:rPr>
        <w:t>ОПС</w:t>
      </w:r>
      <w:proofErr w:type="spellEnd"/>
      <w:r w:rsidRPr="00D21A29">
        <w:rPr>
          <w:rFonts w:ascii="Times New Roman" w:hAnsi="Times New Roman" w:cs="Times New Roman"/>
          <w:sz w:val="24"/>
          <w:szCs w:val="24"/>
          <w:lang w:val="sr-Cyrl-CS"/>
        </w:rPr>
        <w:t xml:space="preserve"> и регулаторно тело заједнички обавештавају суседне </w:t>
      </w:r>
      <w:proofErr w:type="spellStart"/>
      <w:r w:rsidRPr="00D21A29">
        <w:rPr>
          <w:rFonts w:ascii="Times New Roman" w:hAnsi="Times New Roman" w:cs="Times New Roman"/>
          <w:sz w:val="24"/>
          <w:szCs w:val="24"/>
          <w:lang w:val="sr-Cyrl-CS"/>
        </w:rPr>
        <w:t>ОПС-ове</w:t>
      </w:r>
      <w:proofErr w:type="spellEnd"/>
      <w:r w:rsidRPr="00D21A29">
        <w:rPr>
          <w:rFonts w:ascii="Times New Roman" w:hAnsi="Times New Roman" w:cs="Times New Roman"/>
          <w:sz w:val="24"/>
          <w:szCs w:val="24"/>
          <w:lang w:val="sr-Cyrl-CS"/>
        </w:rPr>
        <w:t xml:space="preserve"> и регулаторна тела о покретању </w:t>
      </w:r>
      <w:r w:rsidR="00F05AA4" w:rsidRPr="00D21A29">
        <w:rPr>
          <w:rFonts w:ascii="Times New Roman" w:hAnsi="Times New Roman" w:cs="Times New Roman"/>
          <w:sz w:val="24"/>
          <w:szCs w:val="24"/>
          <w:lang w:val="sr-Cyrl-CS"/>
        </w:rPr>
        <w:t>преиспитивања уз образложење</w:t>
      </w:r>
      <w:r w:rsidRPr="00D21A29">
        <w:rPr>
          <w:rFonts w:ascii="Times New Roman" w:hAnsi="Times New Roman" w:cs="Times New Roman"/>
          <w:sz w:val="24"/>
          <w:szCs w:val="24"/>
          <w:lang w:val="sr-Cyrl-CS"/>
        </w:rPr>
        <w:t>;</w:t>
      </w:r>
    </w:p>
    <w:p w14:paraId="664E6E5B" w14:textId="12170431" w:rsidR="006602E8" w:rsidRPr="00D21A29" w:rsidRDefault="006602E8"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 услови за</w:t>
      </w:r>
      <w:r w:rsidR="00F05AA4" w:rsidRPr="00D21A29">
        <w:rPr>
          <w:rFonts w:ascii="Times New Roman" w:hAnsi="Times New Roman" w:cs="Times New Roman"/>
          <w:sz w:val="24"/>
          <w:szCs w:val="24"/>
          <w:lang w:val="sr-Cyrl-CS"/>
        </w:rPr>
        <w:t xml:space="preserve"> преиспитивање </w:t>
      </w:r>
      <w:r w:rsidRPr="00D21A29">
        <w:rPr>
          <w:rFonts w:ascii="Times New Roman" w:hAnsi="Times New Roman" w:cs="Times New Roman"/>
          <w:sz w:val="24"/>
          <w:szCs w:val="24"/>
          <w:lang w:val="sr-Cyrl-CS"/>
        </w:rPr>
        <w:t xml:space="preserve"> су јасно дефинисани, а резултати преиспитивања </w:t>
      </w:r>
      <w:r w:rsidR="00F05AA4" w:rsidRPr="00D21A29">
        <w:rPr>
          <w:rFonts w:ascii="Times New Roman" w:hAnsi="Times New Roman" w:cs="Times New Roman"/>
          <w:sz w:val="24"/>
          <w:szCs w:val="24"/>
          <w:lang w:val="sr-Cyrl-CS"/>
        </w:rPr>
        <w:t>и предлог за надлежна регулаторна тела се објављују</w:t>
      </w:r>
      <w:r w:rsidR="00677290" w:rsidRPr="00D21A29">
        <w:rPr>
          <w:rFonts w:ascii="Times New Roman" w:hAnsi="Times New Roman" w:cs="Times New Roman"/>
          <w:sz w:val="24"/>
          <w:szCs w:val="24"/>
          <w:lang w:val="sr-Cyrl-CS"/>
        </w:rPr>
        <w:t>.</w:t>
      </w:r>
    </w:p>
    <w:p w14:paraId="52199B8A" w14:textId="596702B1" w:rsidR="001F64E5" w:rsidRPr="00D21A29" w:rsidRDefault="00B80F05"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Поступак преиспитивања конфигурације зоне трговања из става 1. овог члана подељен је на две фазе:</w:t>
      </w:r>
      <w:r w:rsidRPr="00D21A29" w:rsidDel="00B80F05">
        <w:rPr>
          <w:rFonts w:ascii="Times New Roman" w:hAnsi="Times New Roman" w:cs="Times New Roman"/>
          <w:sz w:val="24"/>
          <w:szCs w:val="24"/>
          <w:lang w:val="sr-Cyrl-CS"/>
        </w:rPr>
        <w:t xml:space="preserve"> </w:t>
      </w:r>
    </w:p>
    <w:p w14:paraId="3B70F026" w14:textId="2E7F7CA5" w:rsidR="001F64E5" w:rsidRPr="00D21A29" w:rsidRDefault="001F64E5"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1) </w:t>
      </w:r>
      <w:r w:rsidR="00BC72F6" w:rsidRPr="00D21A29">
        <w:rPr>
          <w:rFonts w:ascii="Times New Roman" w:hAnsi="Times New Roman" w:cs="Times New Roman"/>
          <w:sz w:val="24"/>
          <w:szCs w:val="24"/>
          <w:lang w:val="sr-Cyrl-CS"/>
        </w:rPr>
        <w:t xml:space="preserve">У </w:t>
      </w:r>
      <w:bookmarkStart w:id="10" w:name="_Hlk184131664"/>
      <w:r w:rsidR="00BC72F6" w:rsidRPr="00D21A29">
        <w:rPr>
          <w:rFonts w:ascii="Times New Roman" w:hAnsi="Times New Roman" w:cs="Times New Roman"/>
          <w:sz w:val="24"/>
          <w:szCs w:val="24"/>
          <w:lang w:val="sr-Cyrl-CS"/>
        </w:rPr>
        <w:t>првој фази</w:t>
      </w:r>
      <w:bookmarkEnd w:id="10"/>
      <w:r w:rsidR="00BC72F6" w:rsidRPr="00D21A29">
        <w:rPr>
          <w:rFonts w:ascii="Times New Roman" w:hAnsi="Times New Roman" w:cs="Times New Roman"/>
          <w:sz w:val="24"/>
          <w:szCs w:val="24"/>
          <w:lang w:val="sr-Cyrl-CS"/>
        </w:rPr>
        <w:t>, О</w:t>
      </w:r>
      <w:r w:rsidRPr="00D21A29">
        <w:rPr>
          <w:rFonts w:ascii="Times New Roman" w:hAnsi="Times New Roman" w:cs="Times New Roman"/>
          <w:sz w:val="24"/>
          <w:szCs w:val="24"/>
          <w:lang w:val="sr-Cyrl-CS"/>
        </w:rPr>
        <w:t xml:space="preserve">ПС </w:t>
      </w:r>
      <w:bookmarkStart w:id="11" w:name="_Hlk184131695"/>
      <w:r w:rsidR="00BC72F6" w:rsidRPr="00D21A29">
        <w:rPr>
          <w:rFonts w:ascii="Times New Roman" w:hAnsi="Times New Roman" w:cs="Times New Roman"/>
          <w:sz w:val="24"/>
          <w:szCs w:val="24"/>
          <w:lang w:val="sr-Cyrl-CS"/>
        </w:rPr>
        <w:t xml:space="preserve">у сарадњи са другим ОПС-овима </w:t>
      </w:r>
      <w:bookmarkEnd w:id="11"/>
      <w:r w:rsidR="00BC72F6" w:rsidRPr="00D21A29">
        <w:rPr>
          <w:rFonts w:ascii="Times New Roman" w:hAnsi="Times New Roman" w:cs="Times New Roman"/>
          <w:sz w:val="24"/>
          <w:szCs w:val="24"/>
          <w:lang w:val="sr-Cyrl-CS"/>
        </w:rPr>
        <w:t xml:space="preserve">који учествују </w:t>
      </w:r>
      <w:r w:rsidRPr="00D21A29">
        <w:rPr>
          <w:rFonts w:ascii="Times New Roman" w:hAnsi="Times New Roman" w:cs="Times New Roman"/>
          <w:sz w:val="24"/>
          <w:szCs w:val="24"/>
          <w:lang w:val="sr-Cyrl-CS"/>
        </w:rPr>
        <w:t>у преиспитивањ</w:t>
      </w:r>
      <w:r w:rsidR="00BC72F6"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конфигурације зона трговања израђуј</w:t>
      </w:r>
      <w:r w:rsidR="00BC72F6"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методологију и претпоставке које ће се </w:t>
      </w:r>
      <w:r w:rsidR="00BC72F6" w:rsidRPr="00D21A29">
        <w:rPr>
          <w:rFonts w:ascii="Times New Roman" w:hAnsi="Times New Roman" w:cs="Times New Roman"/>
          <w:sz w:val="24"/>
          <w:szCs w:val="24"/>
          <w:lang w:val="sr-Cyrl-CS"/>
        </w:rPr>
        <w:t xml:space="preserve">користити </w:t>
      </w:r>
      <w:r w:rsidRPr="00D21A29">
        <w:rPr>
          <w:rFonts w:ascii="Times New Roman" w:hAnsi="Times New Roman" w:cs="Times New Roman"/>
          <w:sz w:val="24"/>
          <w:szCs w:val="24"/>
          <w:lang w:val="sr-Cyrl-CS"/>
        </w:rPr>
        <w:t>у поступку преиспитивања и предлажу алтернативне конфигурације зона трговања за оцењивање. Предлог методологије и претпоставке, као и алтернативне конфигурације зона трговања, доставља</w:t>
      </w:r>
      <w:r w:rsidR="00BC72F6" w:rsidRPr="00D21A29">
        <w:rPr>
          <w:rFonts w:ascii="Times New Roman" w:hAnsi="Times New Roman" w:cs="Times New Roman"/>
          <w:sz w:val="24"/>
          <w:szCs w:val="24"/>
          <w:lang w:val="sr-Cyrl-CS"/>
        </w:rPr>
        <w:t>ј</w:t>
      </w:r>
      <w:r w:rsidRPr="00D21A29">
        <w:rPr>
          <w:rFonts w:ascii="Times New Roman" w:hAnsi="Times New Roman" w:cs="Times New Roman"/>
          <w:sz w:val="24"/>
          <w:szCs w:val="24"/>
          <w:lang w:val="sr-Cyrl-CS"/>
        </w:rPr>
        <w:t xml:space="preserve">у се Агенцији и другим укљученим регулаторним телима, која могу да затраже координисане измене у року од </w:t>
      </w:r>
      <w:r w:rsidR="000534B3" w:rsidRPr="00D21A29">
        <w:rPr>
          <w:rFonts w:ascii="Times New Roman" w:hAnsi="Times New Roman" w:cs="Times New Roman"/>
          <w:sz w:val="24"/>
          <w:szCs w:val="24"/>
          <w:lang w:val="sr-Cyrl-CS"/>
        </w:rPr>
        <w:t>три</w:t>
      </w:r>
      <w:r w:rsidRPr="00D21A29">
        <w:rPr>
          <w:rFonts w:ascii="Times New Roman" w:hAnsi="Times New Roman" w:cs="Times New Roman"/>
          <w:sz w:val="24"/>
          <w:szCs w:val="24"/>
          <w:lang w:val="sr-Cyrl-CS"/>
        </w:rPr>
        <w:t xml:space="preserve"> месеца. </w:t>
      </w:r>
    </w:p>
    <w:p w14:paraId="76B9B4AC" w14:textId="59B8CCF0" w:rsidR="001F64E5" w:rsidRPr="00D21A29" w:rsidRDefault="001F64E5"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2) </w:t>
      </w:r>
      <w:r w:rsidR="00445F0A" w:rsidRPr="00D21A29">
        <w:rPr>
          <w:rFonts w:ascii="Times New Roman" w:hAnsi="Times New Roman" w:cs="Times New Roman"/>
          <w:sz w:val="24"/>
          <w:szCs w:val="24"/>
          <w:lang w:val="sr-Cyrl-CS"/>
        </w:rPr>
        <w:t xml:space="preserve">У другој фази, </w:t>
      </w:r>
      <w:r w:rsidRPr="00D21A29">
        <w:rPr>
          <w:rFonts w:ascii="Times New Roman" w:hAnsi="Times New Roman" w:cs="Times New Roman"/>
          <w:sz w:val="24"/>
          <w:szCs w:val="24"/>
          <w:lang w:val="sr-Cyrl-CS"/>
        </w:rPr>
        <w:t>ОПС</w:t>
      </w:r>
      <w:r w:rsidR="00445F0A" w:rsidRPr="00D21A29">
        <w:rPr>
          <w:rFonts w:ascii="Times New Roman" w:hAnsi="Times New Roman" w:cs="Times New Roman"/>
          <w:sz w:val="24"/>
          <w:szCs w:val="24"/>
          <w:lang w:val="sr-Cyrl-CS"/>
        </w:rPr>
        <w:t xml:space="preserve"> у сарадњи са другим ОПС-овима</w:t>
      </w:r>
      <w:r w:rsidRPr="00D21A29">
        <w:rPr>
          <w:rFonts w:ascii="Times New Roman" w:hAnsi="Times New Roman" w:cs="Times New Roman"/>
          <w:sz w:val="24"/>
          <w:szCs w:val="24"/>
          <w:lang w:val="sr-Cyrl-CS"/>
        </w:rPr>
        <w:t xml:space="preserve"> </w:t>
      </w:r>
      <w:r w:rsidR="00445F0A" w:rsidRPr="00D21A29">
        <w:rPr>
          <w:rFonts w:ascii="Times New Roman" w:hAnsi="Times New Roman" w:cs="Times New Roman"/>
          <w:sz w:val="24"/>
          <w:szCs w:val="24"/>
          <w:lang w:val="sr-Cyrl-CS"/>
        </w:rPr>
        <w:t>који учествују у преиспитивању конфигурације зона трговања</w:t>
      </w:r>
      <w:r w:rsidR="00445F0A" w:rsidRPr="00D21A29" w:rsidDel="00445F0A">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предузима следеће: </w:t>
      </w:r>
    </w:p>
    <w:p w14:paraId="4D5526A4" w14:textId="219AF8B8" w:rsidR="001F64E5" w:rsidRPr="00D21A29" w:rsidRDefault="001F64E5" w:rsidP="000534B3">
      <w:pPr>
        <w:pStyle w:val="ListParagraph"/>
        <w:numPr>
          <w:ilvl w:val="0"/>
          <w:numId w:val="42"/>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оцењује и пореди тренутну конфигурацију зона трговања и сваку алтернативну конфигурацију зона трговања помоћу критеријума наведених у члану </w:t>
      </w:r>
      <w:r w:rsidR="00F96D19" w:rsidRPr="00D21A29">
        <w:rPr>
          <w:rFonts w:ascii="Times New Roman" w:hAnsi="Times New Roman" w:cs="Times New Roman"/>
          <w:sz w:val="24"/>
          <w:szCs w:val="24"/>
          <w:lang w:val="sr-Cyrl-CS"/>
        </w:rPr>
        <w:t>28</w:t>
      </w:r>
      <w:r w:rsidRPr="00D21A29">
        <w:rPr>
          <w:rFonts w:ascii="Times New Roman" w:hAnsi="Times New Roman" w:cs="Times New Roman"/>
          <w:sz w:val="24"/>
          <w:szCs w:val="24"/>
          <w:lang w:val="sr-Cyrl-CS"/>
        </w:rPr>
        <w:t xml:space="preserve">. ове уредбе, </w:t>
      </w:r>
    </w:p>
    <w:p w14:paraId="56B83AAB" w14:textId="47985950" w:rsidR="001F64E5" w:rsidRPr="00D21A29" w:rsidRDefault="001F64E5" w:rsidP="000534B3">
      <w:pPr>
        <w:pStyle w:val="ListParagraph"/>
        <w:numPr>
          <w:ilvl w:val="0"/>
          <w:numId w:val="42"/>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спроводи саветовање у складу са чланом </w:t>
      </w:r>
      <w:r w:rsidR="00F96D19"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xml:space="preserve">. ове уредбе и састанке о предлозима за алтернативну конфигурацију зона трговања, у односу на постојећу конфигурацију зона трговања, укључујући и предлоге о роковима за спровођење, осим ако конфигурација зона трговања има занемарљив утицај на контролне области суседних ОПС-ова, </w:t>
      </w:r>
    </w:p>
    <w:p w14:paraId="74AF8AD5" w14:textId="3AA7345E" w:rsidR="001F64E5" w:rsidRPr="00D21A29" w:rsidRDefault="001F64E5" w:rsidP="000534B3">
      <w:pPr>
        <w:pStyle w:val="ListParagraph"/>
        <w:numPr>
          <w:ilvl w:val="0"/>
          <w:numId w:val="42"/>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доставља заједнички предлог за задржавање или измену конфигурације зона трговања укљученим уговорним странама и државама чланицама које имају </w:t>
      </w:r>
      <w:r w:rsidRPr="00D21A29">
        <w:rPr>
          <w:rFonts w:ascii="Times New Roman" w:hAnsi="Times New Roman" w:cs="Times New Roman"/>
          <w:sz w:val="24"/>
          <w:szCs w:val="24"/>
          <w:lang w:val="sr-Cyrl-CS"/>
        </w:rPr>
        <w:lastRenderedPageBreak/>
        <w:t xml:space="preserve">интерконективне водове према уговорним странама и укљученим регулаторним телима, у року од 15 месеци након одлуке о покретању преиспитивања. </w:t>
      </w:r>
    </w:p>
    <w:p w14:paraId="0D6E0FFB" w14:textId="769D4CCE" w:rsidR="001F64E5" w:rsidRPr="00D21A29" w:rsidRDefault="008E060B"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 сарадњи са другим ОПС-овима доставља</w:t>
      </w:r>
      <w:r w:rsidR="001F64E5" w:rsidRPr="00D21A29">
        <w:rPr>
          <w:rFonts w:ascii="Times New Roman" w:hAnsi="Times New Roman" w:cs="Times New Roman"/>
          <w:sz w:val="24"/>
          <w:szCs w:val="24"/>
          <w:lang w:val="sr-Cyrl-CS"/>
        </w:rPr>
        <w:t xml:space="preserve"> Агенција </w:t>
      </w:r>
      <w:r w:rsidRPr="00D21A29">
        <w:rPr>
          <w:rFonts w:ascii="Times New Roman" w:hAnsi="Times New Roman" w:cs="Times New Roman"/>
          <w:sz w:val="24"/>
          <w:szCs w:val="24"/>
          <w:lang w:val="sr-Cyrl-CS"/>
        </w:rPr>
        <w:t>и</w:t>
      </w:r>
      <w:r w:rsidR="001F64E5" w:rsidRPr="00D21A29">
        <w:rPr>
          <w:rFonts w:ascii="Times New Roman" w:hAnsi="Times New Roman" w:cs="Times New Roman"/>
          <w:sz w:val="24"/>
          <w:szCs w:val="24"/>
          <w:lang w:val="sr-Cyrl-CS"/>
        </w:rPr>
        <w:t xml:space="preserve"> другим регулаторним телим</w:t>
      </w:r>
      <w:r w:rsidRPr="00D21A29">
        <w:rPr>
          <w:rFonts w:ascii="Times New Roman" w:hAnsi="Times New Roman" w:cs="Times New Roman"/>
          <w:sz w:val="24"/>
          <w:szCs w:val="24"/>
          <w:lang w:val="sr-Cyrl-CS"/>
        </w:rPr>
        <w:t xml:space="preserve">а заједнички предлог </w:t>
      </w:r>
      <w:r w:rsidR="00482EB5" w:rsidRPr="00D21A29">
        <w:rPr>
          <w:rFonts w:ascii="Times New Roman" w:hAnsi="Times New Roman" w:cs="Times New Roman"/>
          <w:sz w:val="24"/>
          <w:szCs w:val="24"/>
          <w:lang w:val="sr-Cyrl-CS"/>
        </w:rPr>
        <w:t xml:space="preserve">из става 3. тачка 2. подтачка (3) ради усаглашавања предлога у року од </w:t>
      </w:r>
      <w:r w:rsidR="000534B3" w:rsidRPr="00D21A29">
        <w:rPr>
          <w:rFonts w:ascii="Times New Roman" w:hAnsi="Times New Roman" w:cs="Times New Roman"/>
          <w:sz w:val="24"/>
          <w:szCs w:val="24"/>
          <w:lang w:val="sr-Cyrl-CS"/>
        </w:rPr>
        <w:t>шест</w:t>
      </w:r>
      <w:r w:rsidR="00482EB5" w:rsidRPr="00D21A29">
        <w:rPr>
          <w:rFonts w:ascii="Times New Roman" w:hAnsi="Times New Roman" w:cs="Times New Roman"/>
          <w:sz w:val="24"/>
          <w:szCs w:val="24"/>
          <w:lang w:val="sr-Cyrl-CS"/>
        </w:rPr>
        <w:t xml:space="preserve"> месеци од дана достављања предлога.</w:t>
      </w:r>
      <w:r w:rsidR="001F64E5" w:rsidRPr="00D21A29">
        <w:rPr>
          <w:rFonts w:ascii="Times New Roman" w:hAnsi="Times New Roman" w:cs="Times New Roman"/>
          <w:sz w:val="24"/>
          <w:szCs w:val="24"/>
          <w:lang w:val="sr-Cyrl-CS"/>
        </w:rPr>
        <w:t xml:space="preserve"> </w:t>
      </w:r>
    </w:p>
    <w:p w14:paraId="5267DABD" w14:textId="10697348" w:rsidR="001F64E5" w:rsidRPr="00D21A29" w:rsidRDefault="00157422"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1F64E5" w:rsidRPr="00D21A29">
        <w:rPr>
          <w:rFonts w:ascii="Times New Roman" w:hAnsi="Times New Roman" w:cs="Times New Roman"/>
          <w:sz w:val="24"/>
          <w:szCs w:val="24"/>
          <w:lang w:val="sr-Cyrl-CS"/>
        </w:rPr>
        <w:t xml:space="preserve"> или учесници на тржишту, </w:t>
      </w:r>
      <w:r w:rsidR="00230B32" w:rsidRPr="00D21A29">
        <w:rPr>
          <w:rFonts w:ascii="Times New Roman" w:hAnsi="Times New Roman" w:cs="Times New Roman"/>
          <w:sz w:val="24"/>
          <w:szCs w:val="24"/>
          <w:lang w:val="sr-Cyrl-CS"/>
        </w:rPr>
        <w:t xml:space="preserve">на захтев </w:t>
      </w:r>
      <w:r w:rsidR="001F64E5" w:rsidRPr="00D21A29">
        <w:rPr>
          <w:rFonts w:ascii="Times New Roman" w:hAnsi="Times New Roman" w:cs="Times New Roman"/>
          <w:sz w:val="24"/>
          <w:szCs w:val="24"/>
          <w:lang w:val="sr-Cyrl-CS"/>
        </w:rPr>
        <w:t>ОПС-</w:t>
      </w:r>
      <w:r w:rsidR="00230B32" w:rsidRPr="00D21A29">
        <w:rPr>
          <w:rFonts w:ascii="Times New Roman" w:hAnsi="Times New Roman" w:cs="Times New Roman"/>
          <w:sz w:val="24"/>
          <w:szCs w:val="24"/>
          <w:lang w:val="sr-Cyrl-CS"/>
        </w:rPr>
        <w:t>а достављају</w:t>
      </w:r>
      <w:r w:rsidR="0023558A" w:rsidRPr="00D21A29">
        <w:rPr>
          <w:rFonts w:ascii="Times New Roman" w:hAnsi="Times New Roman" w:cs="Times New Roman"/>
          <w:sz w:val="24"/>
          <w:szCs w:val="24"/>
          <w:lang w:val="sr-Cyrl-CS"/>
        </w:rPr>
        <w:t xml:space="preserve"> ОПС-овима укљученим у преиспитивање конфигурације зона трговања</w:t>
      </w:r>
      <w:r w:rsidR="001F64E5" w:rsidRPr="00D21A29">
        <w:rPr>
          <w:rFonts w:ascii="Times New Roman" w:hAnsi="Times New Roman" w:cs="Times New Roman"/>
          <w:sz w:val="24"/>
          <w:szCs w:val="24"/>
          <w:lang w:val="sr-Cyrl-CS"/>
        </w:rPr>
        <w:t xml:space="preserve">, информације које </w:t>
      </w:r>
      <w:r w:rsidR="00230B32" w:rsidRPr="00D21A29">
        <w:rPr>
          <w:rFonts w:ascii="Times New Roman" w:hAnsi="Times New Roman" w:cs="Times New Roman"/>
          <w:sz w:val="24"/>
          <w:szCs w:val="24"/>
          <w:lang w:val="sr-Cyrl-CS"/>
        </w:rPr>
        <w:t xml:space="preserve">им </w:t>
      </w:r>
      <w:r w:rsidR="001F64E5" w:rsidRPr="00D21A29">
        <w:rPr>
          <w:rFonts w:ascii="Times New Roman" w:hAnsi="Times New Roman" w:cs="Times New Roman"/>
          <w:sz w:val="24"/>
          <w:szCs w:val="24"/>
          <w:lang w:val="sr-Cyrl-CS"/>
        </w:rPr>
        <w:t>омогућавају оце</w:t>
      </w:r>
      <w:r w:rsidR="00230B32" w:rsidRPr="00D21A29">
        <w:rPr>
          <w:rFonts w:ascii="Times New Roman" w:hAnsi="Times New Roman" w:cs="Times New Roman"/>
          <w:sz w:val="24"/>
          <w:szCs w:val="24"/>
          <w:lang w:val="sr-Cyrl-CS"/>
        </w:rPr>
        <w:t>њивање</w:t>
      </w:r>
      <w:r w:rsidR="001F64E5" w:rsidRPr="00D21A29">
        <w:rPr>
          <w:rFonts w:ascii="Times New Roman" w:hAnsi="Times New Roman" w:cs="Times New Roman"/>
          <w:sz w:val="24"/>
          <w:szCs w:val="24"/>
          <w:lang w:val="sr-Cyrl-CS"/>
        </w:rPr>
        <w:t xml:space="preserve"> конфигурације зона трговања. </w:t>
      </w:r>
    </w:p>
    <w:p w14:paraId="753F543B" w14:textId="281BA9B7" w:rsidR="001F64E5" w:rsidRPr="00D21A29" w:rsidRDefault="001F64E5"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Иницијативу за преиспитивање конфигурације зона трговања и њене резултате објављује ОПС ако је преиспитивање покренуо у складу са ставом </w:t>
      </w:r>
      <w:r w:rsidR="00DC4600"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xml:space="preserve">. тачка </w:t>
      </w:r>
      <w:r w:rsidR="00DC4600" w:rsidRPr="00D21A29">
        <w:rPr>
          <w:rFonts w:ascii="Times New Roman" w:hAnsi="Times New Roman" w:cs="Times New Roman"/>
          <w:sz w:val="24"/>
          <w:szCs w:val="24"/>
          <w:lang w:val="sr-Cyrl-CS"/>
        </w:rPr>
        <w:t>2</w:t>
      </w:r>
      <w:r w:rsidRPr="00D21A29">
        <w:rPr>
          <w:rFonts w:ascii="Times New Roman" w:hAnsi="Times New Roman" w:cs="Times New Roman"/>
          <w:sz w:val="24"/>
          <w:szCs w:val="24"/>
          <w:lang w:val="sr-Cyrl-CS"/>
        </w:rPr>
        <w:t>) ове уредбе.</w:t>
      </w:r>
      <w:r w:rsidR="000534B3" w:rsidRPr="00D21A29">
        <w:rPr>
          <w:rFonts w:ascii="Times New Roman" w:hAnsi="Times New Roman" w:cs="Times New Roman"/>
          <w:sz w:val="24"/>
          <w:szCs w:val="24"/>
          <w:lang w:val="sr-Cyrl-CS"/>
        </w:rPr>
        <w:t xml:space="preserve"> </w:t>
      </w:r>
    </w:p>
    <w:p w14:paraId="7839B054" w14:textId="77777777" w:rsidR="000534B3" w:rsidRPr="00D21A29" w:rsidRDefault="000534B3" w:rsidP="000534B3">
      <w:pPr>
        <w:spacing w:after="0"/>
        <w:ind w:firstLine="720"/>
        <w:jc w:val="both"/>
        <w:rPr>
          <w:rFonts w:ascii="Times New Roman" w:hAnsi="Times New Roman" w:cs="Times New Roman"/>
          <w:sz w:val="24"/>
          <w:szCs w:val="24"/>
          <w:lang w:val="sr-Cyrl-CS"/>
        </w:rPr>
      </w:pPr>
    </w:p>
    <w:p w14:paraId="1B2467B8" w14:textId="32835B05" w:rsidR="00371CFF" w:rsidRPr="00D21A29" w:rsidRDefault="006A197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Критеријум</w:t>
      </w:r>
      <w:r w:rsidR="00497354" w:rsidRPr="00D21A29">
        <w:rPr>
          <w:rFonts w:ascii="Times New Roman" w:hAnsi="Times New Roman" w:cs="Times New Roman"/>
          <w:sz w:val="24"/>
          <w:szCs w:val="24"/>
          <w:lang w:val="sr-Cyrl-CS"/>
        </w:rPr>
        <w:t xml:space="preserve">и </w:t>
      </w:r>
      <w:r w:rsidR="00D4793A" w:rsidRPr="00D21A29">
        <w:rPr>
          <w:rFonts w:ascii="Times New Roman" w:hAnsi="Times New Roman" w:cs="Times New Roman"/>
          <w:sz w:val="24"/>
          <w:szCs w:val="24"/>
          <w:lang w:val="sr-Cyrl-CS"/>
        </w:rPr>
        <w:t xml:space="preserve">за </w:t>
      </w:r>
      <w:r w:rsidR="00497354" w:rsidRPr="00D21A29">
        <w:rPr>
          <w:rFonts w:ascii="Times New Roman" w:hAnsi="Times New Roman" w:cs="Times New Roman"/>
          <w:sz w:val="24"/>
          <w:szCs w:val="24"/>
          <w:lang w:val="sr-Cyrl-CS"/>
        </w:rPr>
        <w:t>преиспитивањ</w:t>
      </w:r>
      <w:r w:rsidR="00D4793A" w:rsidRPr="00D21A29">
        <w:rPr>
          <w:rFonts w:ascii="Times New Roman" w:hAnsi="Times New Roman" w:cs="Times New Roman"/>
          <w:sz w:val="24"/>
          <w:szCs w:val="24"/>
          <w:lang w:val="sr-Cyrl-CS"/>
        </w:rPr>
        <w:t>е</w:t>
      </w:r>
      <w:r w:rsidR="00497354" w:rsidRPr="00D21A29">
        <w:rPr>
          <w:rFonts w:ascii="Times New Roman" w:hAnsi="Times New Roman" w:cs="Times New Roman"/>
          <w:sz w:val="24"/>
          <w:szCs w:val="24"/>
          <w:lang w:val="sr-Cyrl-CS"/>
        </w:rPr>
        <w:t xml:space="preserve"> конфигурациј</w:t>
      </w:r>
      <w:r w:rsidR="009B029C" w:rsidRPr="00D21A29">
        <w:rPr>
          <w:rFonts w:ascii="Times New Roman" w:hAnsi="Times New Roman" w:cs="Times New Roman"/>
          <w:sz w:val="24"/>
          <w:szCs w:val="24"/>
          <w:lang w:val="sr-Cyrl-CS"/>
        </w:rPr>
        <w:t>е</w:t>
      </w:r>
      <w:r w:rsidR="00497354" w:rsidRPr="00D21A29">
        <w:rPr>
          <w:rFonts w:ascii="Times New Roman" w:hAnsi="Times New Roman" w:cs="Times New Roman"/>
          <w:sz w:val="24"/>
          <w:szCs w:val="24"/>
          <w:lang w:val="sr-Cyrl-CS"/>
        </w:rPr>
        <w:t xml:space="preserve"> зона трговања</w:t>
      </w:r>
    </w:p>
    <w:p w14:paraId="744796F8" w14:textId="77777777" w:rsidR="000534B3" w:rsidRPr="00D21A29" w:rsidRDefault="000534B3" w:rsidP="000534B3">
      <w:pPr>
        <w:tabs>
          <w:tab w:val="left" w:pos="851"/>
        </w:tabs>
        <w:spacing w:after="0"/>
        <w:jc w:val="center"/>
        <w:rPr>
          <w:rFonts w:ascii="Times New Roman" w:hAnsi="Times New Roman" w:cs="Times New Roman"/>
          <w:sz w:val="24"/>
          <w:szCs w:val="24"/>
          <w:lang w:val="sr-Cyrl-CS"/>
        </w:rPr>
      </w:pPr>
    </w:p>
    <w:p w14:paraId="53DDA6C6" w14:textId="77777777" w:rsidR="00DC44E3" w:rsidRPr="00D21A29" w:rsidRDefault="00DC44E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28.</w:t>
      </w:r>
    </w:p>
    <w:p w14:paraId="2C8EF78B" w14:textId="1BA3C003" w:rsidR="001F64E5" w:rsidRPr="00D21A29" w:rsidRDefault="001F64E5"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се преиспитивање конфигурације зона трговања спроводи у складу са чланом </w:t>
      </w:r>
      <w:r w:rsidR="00731D6E" w:rsidRPr="00D21A29">
        <w:rPr>
          <w:rFonts w:ascii="Times New Roman" w:hAnsi="Times New Roman" w:cs="Times New Roman"/>
          <w:sz w:val="24"/>
          <w:szCs w:val="24"/>
          <w:lang w:val="sr-Cyrl-CS"/>
        </w:rPr>
        <w:t>27</w:t>
      </w:r>
      <w:r w:rsidRPr="00D21A29">
        <w:rPr>
          <w:rFonts w:ascii="Times New Roman" w:hAnsi="Times New Roman" w:cs="Times New Roman"/>
          <w:sz w:val="24"/>
          <w:szCs w:val="24"/>
          <w:lang w:val="sr-Cyrl-CS"/>
        </w:rPr>
        <w:t xml:space="preserve">. ове уредбе, ОПС и Агенција узимају у обзир следеће критеријуме: </w:t>
      </w:r>
    </w:p>
    <w:p w14:paraId="7B934A66" w14:textId="02B6BFC2" w:rsidR="00D4793A" w:rsidRPr="00D21A29" w:rsidRDefault="000446AE"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97354" w:rsidRPr="00D21A29">
        <w:rPr>
          <w:rFonts w:ascii="Times New Roman" w:hAnsi="Times New Roman" w:cs="Times New Roman"/>
          <w:sz w:val="24"/>
          <w:szCs w:val="24"/>
          <w:lang w:val="sr-Cyrl-CS"/>
        </w:rPr>
        <w:t xml:space="preserve">) у погледу сигурности мреже: </w:t>
      </w:r>
    </w:p>
    <w:p w14:paraId="5C9A1BE5" w14:textId="77777777" w:rsidR="00D4793A" w:rsidRPr="00D21A29" w:rsidRDefault="00497354" w:rsidP="000534B3">
      <w:pPr>
        <w:pStyle w:val="ListParagraph"/>
        <w:numPr>
          <w:ilvl w:val="0"/>
          <w:numId w:val="43"/>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способност конфигурациј</w:t>
      </w:r>
      <w:r w:rsidR="00D4793A"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зона трговања да о</w:t>
      </w:r>
      <w:r w:rsidR="00D4793A" w:rsidRPr="00D21A29">
        <w:rPr>
          <w:rFonts w:ascii="Times New Roman" w:hAnsi="Times New Roman" w:cs="Times New Roman"/>
          <w:sz w:val="24"/>
          <w:szCs w:val="24"/>
          <w:lang w:val="sr-Cyrl-CS"/>
        </w:rPr>
        <w:t>безбед</w:t>
      </w:r>
      <w:r w:rsidR="009B029C"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сигурност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и сигурност </w:t>
      </w:r>
      <w:r w:rsidR="00D4793A" w:rsidRPr="00D21A29">
        <w:rPr>
          <w:rFonts w:ascii="Times New Roman" w:hAnsi="Times New Roman" w:cs="Times New Roman"/>
          <w:sz w:val="24"/>
          <w:szCs w:val="24"/>
          <w:lang w:val="sr-Cyrl-CS"/>
        </w:rPr>
        <w:t>снабдевања</w:t>
      </w:r>
      <w:r w:rsidRPr="00D21A29">
        <w:rPr>
          <w:rFonts w:ascii="Times New Roman" w:hAnsi="Times New Roman" w:cs="Times New Roman"/>
          <w:sz w:val="24"/>
          <w:szCs w:val="24"/>
          <w:lang w:val="sr-Cyrl-CS"/>
        </w:rPr>
        <w:t>;</w:t>
      </w:r>
    </w:p>
    <w:p w14:paraId="1F2D0F50" w14:textId="309038A7" w:rsidR="00497354" w:rsidRPr="00D21A29" w:rsidRDefault="00497354" w:rsidP="000534B3">
      <w:pPr>
        <w:pStyle w:val="ListParagraph"/>
        <w:numPr>
          <w:ilvl w:val="0"/>
          <w:numId w:val="43"/>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ст</w:t>
      </w:r>
      <w:r w:rsidR="00D4793A" w:rsidRPr="00D21A29">
        <w:rPr>
          <w:rFonts w:ascii="Times New Roman" w:hAnsi="Times New Roman" w:cs="Times New Roman"/>
          <w:sz w:val="24"/>
          <w:szCs w:val="24"/>
          <w:lang w:val="sr-Cyrl-CS"/>
        </w:rPr>
        <w:t>епен</w:t>
      </w:r>
      <w:r w:rsidRPr="00D21A29">
        <w:rPr>
          <w:rFonts w:ascii="Times New Roman" w:hAnsi="Times New Roman" w:cs="Times New Roman"/>
          <w:sz w:val="24"/>
          <w:szCs w:val="24"/>
          <w:lang w:val="sr-Cyrl-CS"/>
        </w:rPr>
        <w:t xml:space="preserve"> н</w:t>
      </w:r>
      <w:r w:rsidR="00D4793A" w:rsidRPr="00D21A29">
        <w:rPr>
          <w:rFonts w:ascii="Times New Roman" w:hAnsi="Times New Roman" w:cs="Times New Roman"/>
          <w:sz w:val="24"/>
          <w:szCs w:val="24"/>
          <w:lang w:val="sr-Cyrl-CS"/>
        </w:rPr>
        <w:t>еизвесности</w:t>
      </w:r>
      <w:r w:rsidRPr="00D21A29">
        <w:rPr>
          <w:rFonts w:ascii="Times New Roman" w:hAnsi="Times New Roman" w:cs="Times New Roman"/>
          <w:sz w:val="24"/>
          <w:szCs w:val="24"/>
          <w:lang w:val="sr-Cyrl-CS"/>
        </w:rPr>
        <w:t xml:space="preserve"> </w:t>
      </w:r>
      <w:r w:rsidR="004A7468" w:rsidRPr="00D21A29">
        <w:rPr>
          <w:rFonts w:ascii="Times New Roman" w:hAnsi="Times New Roman" w:cs="Times New Roman"/>
          <w:sz w:val="24"/>
          <w:szCs w:val="24"/>
          <w:lang w:val="sr-Cyrl-CS"/>
        </w:rPr>
        <w:t xml:space="preserve">при прорачуну </w:t>
      </w:r>
      <w:r w:rsidR="006A1973" w:rsidRPr="00D21A29">
        <w:rPr>
          <w:rFonts w:ascii="Times New Roman" w:hAnsi="Times New Roman" w:cs="Times New Roman"/>
          <w:sz w:val="24"/>
          <w:szCs w:val="24"/>
          <w:lang w:val="sr-Cyrl-CS"/>
        </w:rPr>
        <w:t>капацитета</w:t>
      </w:r>
      <w:r w:rsidR="00731D6E"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w:t>
      </w:r>
    </w:p>
    <w:p w14:paraId="1EB131DA" w14:textId="4F2F5008" w:rsidR="00371CFF" w:rsidRPr="00D21A29" w:rsidRDefault="00CC2B6A"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 xml:space="preserve">) у погледу укупне </w:t>
      </w:r>
      <w:r w:rsidR="006A1973" w:rsidRPr="00D21A29">
        <w:rPr>
          <w:rFonts w:ascii="Times New Roman" w:hAnsi="Times New Roman" w:cs="Times New Roman"/>
          <w:sz w:val="24"/>
          <w:szCs w:val="24"/>
          <w:lang w:val="sr-Cyrl-CS"/>
        </w:rPr>
        <w:t>ефикасности</w:t>
      </w:r>
      <w:r w:rsidR="003E4335" w:rsidRPr="00D21A29">
        <w:rPr>
          <w:rFonts w:ascii="Times New Roman" w:hAnsi="Times New Roman" w:cs="Times New Roman"/>
          <w:sz w:val="24"/>
          <w:szCs w:val="24"/>
          <w:lang w:val="sr-Cyrl-CS"/>
        </w:rPr>
        <w:t xml:space="preserve"> тржишта: </w:t>
      </w:r>
    </w:p>
    <w:p w14:paraId="0ED23E1B" w14:textId="7409FD44" w:rsidR="00371CFF" w:rsidRPr="00D21A29" w:rsidRDefault="003E4335"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свако повећање или смањење економске </w:t>
      </w:r>
      <w:r w:rsidR="006A1973" w:rsidRPr="00D21A29">
        <w:rPr>
          <w:rFonts w:ascii="Times New Roman" w:hAnsi="Times New Roman" w:cs="Times New Roman"/>
          <w:sz w:val="24"/>
          <w:szCs w:val="24"/>
          <w:lang w:val="sr-Cyrl-CS"/>
        </w:rPr>
        <w:t>ефикасности</w:t>
      </w:r>
      <w:r w:rsidRPr="00D21A29">
        <w:rPr>
          <w:rFonts w:ascii="Times New Roman" w:hAnsi="Times New Roman" w:cs="Times New Roman"/>
          <w:sz w:val="24"/>
          <w:szCs w:val="24"/>
          <w:lang w:val="sr-Cyrl-CS"/>
        </w:rPr>
        <w:t xml:space="preserve"> </w:t>
      </w:r>
      <w:r w:rsidR="00731D6E" w:rsidRPr="00D21A29">
        <w:rPr>
          <w:rFonts w:ascii="Times New Roman" w:hAnsi="Times New Roman" w:cs="Times New Roman"/>
          <w:sz w:val="24"/>
          <w:szCs w:val="24"/>
          <w:lang w:val="sr-Cyrl-CS"/>
        </w:rPr>
        <w:t xml:space="preserve">као резултат </w:t>
      </w:r>
      <w:r w:rsidR="001974F7" w:rsidRPr="00D21A29">
        <w:rPr>
          <w:rFonts w:ascii="Times New Roman" w:hAnsi="Times New Roman" w:cs="Times New Roman"/>
          <w:sz w:val="24"/>
          <w:szCs w:val="24"/>
          <w:lang w:val="sr-Cyrl-CS"/>
        </w:rPr>
        <w:t>промен</w:t>
      </w:r>
      <w:r w:rsidRPr="00D21A29">
        <w:rPr>
          <w:rFonts w:ascii="Times New Roman" w:hAnsi="Times New Roman" w:cs="Times New Roman"/>
          <w:sz w:val="24"/>
          <w:szCs w:val="24"/>
          <w:lang w:val="sr-Cyrl-CS"/>
        </w:rPr>
        <w:t xml:space="preserve">е; </w:t>
      </w:r>
    </w:p>
    <w:p w14:paraId="32A55758" w14:textId="52A2D621" w:rsidR="00371CFF" w:rsidRPr="00D21A29" w:rsidRDefault="00712DD4"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ефикасност</w:t>
      </w:r>
      <w:r w:rsidR="003E4335" w:rsidRPr="00D21A29">
        <w:rPr>
          <w:rFonts w:ascii="Times New Roman" w:hAnsi="Times New Roman" w:cs="Times New Roman"/>
          <w:sz w:val="24"/>
          <w:szCs w:val="24"/>
          <w:lang w:val="sr-Cyrl-CS"/>
        </w:rPr>
        <w:t xml:space="preserve"> тржишта, укључујући најмање трошак </w:t>
      </w:r>
      <w:r w:rsidR="00D4793A" w:rsidRPr="00D21A29">
        <w:rPr>
          <w:rFonts w:ascii="Times New Roman" w:hAnsi="Times New Roman" w:cs="Times New Roman"/>
          <w:sz w:val="24"/>
          <w:szCs w:val="24"/>
          <w:lang w:val="sr-Cyrl-CS"/>
        </w:rPr>
        <w:t>гарантовања</w:t>
      </w:r>
      <w:r w:rsidR="003E4335" w:rsidRPr="00D21A29">
        <w:rPr>
          <w:rFonts w:ascii="Times New Roman" w:hAnsi="Times New Roman" w:cs="Times New Roman"/>
          <w:sz w:val="24"/>
          <w:szCs w:val="24"/>
          <w:lang w:val="sr-Cyrl-CS"/>
        </w:rPr>
        <w:t xml:space="preserve"> капацитета, тржишну ликвидност, концентрацију </w:t>
      </w:r>
      <w:r w:rsidR="00EB2B6A" w:rsidRPr="00D21A29">
        <w:rPr>
          <w:rFonts w:ascii="Times New Roman" w:hAnsi="Times New Roman" w:cs="Times New Roman"/>
          <w:sz w:val="24"/>
          <w:szCs w:val="24"/>
          <w:lang w:val="sr-Cyrl-CS"/>
        </w:rPr>
        <w:t xml:space="preserve">тржишта </w:t>
      </w:r>
      <w:r w:rsidR="003E4335" w:rsidRPr="00D21A29">
        <w:rPr>
          <w:rFonts w:ascii="Times New Roman" w:hAnsi="Times New Roman" w:cs="Times New Roman"/>
          <w:sz w:val="24"/>
          <w:szCs w:val="24"/>
          <w:lang w:val="sr-Cyrl-CS"/>
        </w:rPr>
        <w:t xml:space="preserve">и </w:t>
      </w:r>
      <w:r w:rsidR="00EB2B6A" w:rsidRPr="00D21A29">
        <w:rPr>
          <w:rFonts w:ascii="Times New Roman" w:hAnsi="Times New Roman" w:cs="Times New Roman"/>
          <w:sz w:val="24"/>
          <w:szCs w:val="24"/>
          <w:lang w:val="sr-Cyrl-CS"/>
        </w:rPr>
        <w:t xml:space="preserve">снагу </w:t>
      </w:r>
      <w:r w:rsidR="003E4335" w:rsidRPr="00D21A29">
        <w:rPr>
          <w:rFonts w:ascii="Times New Roman" w:hAnsi="Times New Roman" w:cs="Times New Roman"/>
          <w:sz w:val="24"/>
          <w:szCs w:val="24"/>
          <w:lang w:val="sr-Cyrl-CS"/>
        </w:rPr>
        <w:t>тржиш</w:t>
      </w:r>
      <w:r w:rsidR="00EB2B6A" w:rsidRPr="00D21A29">
        <w:rPr>
          <w:rFonts w:ascii="Times New Roman" w:hAnsi="Times New Roman" w:cs="Times New Roman"/>
          <w:sz w:val="24"/>
          <w:szCs w:val="24"/>
          <w:lang w:val="sr-Cyrl-CS"/>
        </w:rPr>
        <w:t>та</w:t>
      </w:r>
      <w:r w:rsidR="003E4335" w:rsidRPr="00D21A29">
        <w:rPr>
          <w:rFonts w:ascii="Times New Roman" w:hAnsi="Times New Roman" w:cs="Times New Roman"/>
          <w:sz w:val="24"/>
          <w:szCs w:val="24"/>
          <w:lang w:val="sr-Cyrl-CS"/>
        </w:rPr>
        <w:t>, по</w:t>
      </w:r>
      <w:r w:rsidR="00D4793A" w:rsidRPr="00D21A29">
        <w:rPr>
          <w:rFonts w:ascii="Times New Roman" w:hAnsi="Times New Roman" w:cs="Times New Roman"/>
          <w:sz w:val="24"/>
          <w:szCs w:val="24"/>
          <w:lang w:val="sr-Cyrl-CS"/>
        </w:rPr>
        <w:t>дст</w:t>
      </w:r>
      <w:r w:rsidR="003E4335" w:rsidRPr="00D21A29">
        <w:rPr>
          <w:rFonts w:ascii="Times New Roman" w:hAnsi="Times New Roman" w:cs="Times New Roman"/>
          <w:sz w:val="24"/>
          <w:szCs w:val="24"/>
          <w:lang w:val="sr-Cyrl-CS"/>
        </w:rPr>
        <w:t xml:space="preserve">ицање </w:t>
      </w:r>
      <w:r w:rsidR="00B17D5D" w:rsidRPr="00D21A29">
        <w:rPr>
          <w:rFonts w:ascii="Times New Roman" w:hAnsi="Times New Roman" w:cs="Times New Roman"/>
          <w:sz w:val="24"/>
          <w:szCs w:val="24"/>
          <w:lang w:val="sr-Cyrl-CS"/>
        </w:rPr>
        <w:t>ефикасне</w:t>
      </w:r>
      <w:r w:rsidR="003E4335" w:rsidRPr="00D21A29">
        <w:rPr>
          <w:rFonts w:ascii="Times New Roman" w:hAnsi="Times New Roman" w:cs="Times New Roman"/>
          <w:sz w:val="24"/>
          <w:szCs w:val="24"/>
          <w:lang w:val="sr-Cyrl-CS"/>
        </w:rPr>
        <w:t xml:space="preserve"> конкуренције,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овне сигнале за изградњу инфраструктуре, т</w:t>
      </w:r>
      <w:r w:rsidR="00D4793A" w:rsidRPr="00D21A29">
        <w:rPr>
          <w:rFonts w:ascii="Times New Roman" w:hAnsi="Times New Roman" w:cs="Times New Roman"/>
          <w:sz w:val="24"/>
          <w:szCs w:val="24"/>
          <w:lang w:val="sr-Cyrl-CS"/>
        </w:rPr>
        <w:t>а</w:t>
      </w:r>
      <w:r w:rsidR="003E4335" w:rsidRPr="00D21A29">
        <w:rPr>
          <w:rFonts w:ascii="Times New Roman" w:hAnsi="Times New Roman" w:cs="Times New Roman"/>
          <w:sz w:val="24"/>
          <w:szCs w:val="24"/>
          <w:lang w:val="sr-Cyrl-CS"/>
        </w:rPr>
        <w:t>чност и робус</w:t>
      </w:r>
      <w:r w:rsidR="009B029C" w:rsidRPr="00D21A29">
        <w:rPr>
          <w:rFonts w:ascii="Times New Roman" w:hAnsi="Times New Roman" w:cs="Times New Roman"/>
          <w:sz w:val="24"/>
          <w:szCs w:val="24"/>
          <w:lang w:val="sr-Cyrl-CS"/>
        </w:rPr>
        <w:t>т</w:t>
      </w:r>
      <w:r w:rsidR="003E4335" w:rsidRPr="00D21A29">
        <w:rPr>
          <w:rFonts w:ascii="Times New Roman" w:hAnsi="Times New Roman" w:cs="Times New Roman"/>
          <w:sz w:val="24"/>
          <w:szCs w:val="24"/>
          <w:lang w:val="sr-Cyrl-CS"/>
        </w:rPr>
        <w:t xml:space="preserve">ност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овних сигнала; </w:t>
      </w:r>
    </w:p>
    <w:p w14:paraId="0C149407" w14:textId="3EA03B0B" w:rsidR="00D4793A" w:rsidRPr="00D21A29" w:rsidRDefault="00D4793A"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трошкови трансакција </w:t>
      </w:r>
      <w:r w:rsidR="003E4335" w:rsidRPr="00D21A29">
        <w:rPr>
          <w:rFonts w:ascii="Times New Roman" w:hAnsi="Times New Roman" w:cs="Times New Roman"/>
          <w:sz w:val="24"/>
          <w:szCs w:val="24"/>
          <w:lang w:val="sr-Cyrl-CS"/>
        </w:rPr>
        <w:t xml:space="preserve">и </w:t>
      </w:r>
      <w:r w:rsidR="006D48A6" w:rsidRPr="00D21A29">
        <w:rPr>
          <w:rFonts w:ascii="Times New Roman" w:hAnsi="Times New Roman" w:cs="Times New Roman"/>
          <w:sz w:val="24"/>
          <w:szCs w:val="24"/>
          <w:lang w:val="sr-Cyrl-CS"/>
        </w:rPr>
        <w:t>пре</w:t>
      </w:r>
      <w:r w:rsidR="003E4335" w:rsidRPr="00D21A29">
        <w:rPr>
          <w:rFonts w:ascii="Times New Roman" w:hAnsi="Times New Roman" w:cs="Times New Roman"/>
          <w:sz w:val="24"/>
          <w:szCs w:val="24"/>
          <w:lang w:val="sr-Cyrl-CS"/>
        </w:rPr>
        <w:t xml:space="preserve">лазни трошкови, укључујући трошкове </w:t>
      </w:r>
      <w:r w:rsidR="00DD77EF" w:rsidRPr="00D21A29">
        <w:rPr>
          <w:rFonts w:ascii="Times New Roman" w:hAnsi="Times New Roman" w:cs="Times New Roman"/>
          <w:sz w:val="24"/>
          <w:szCs w:val="24"/>
          <w:lang w:val="sr-Cyrl-CS"/>
        </w:rPr>
        <w:t>измен</w:t>
      </w:r>
      <w:r w:rsidR="003E4335" w:rsidRPr="00D21A29">
        <w:rPr>
          <w:rFonts w:ascii="Times New Roman" w:hAnsi="Times New Roman" w:cs="Times New Roman"/>
          <w:sz w:val="24"/>
          <w:szCs w:val="24"/>
          <w:lang w:val="sr-Cyrl-CS"/>
        </w:rPr>
        <w:t xml:space="preserve">е постојећих уговорних </w:t>
      </w:r>
      <w:r w:rsidR="008005B0" w:rsidRPr="00D21A29">
        <w:rPr>
          <w:rFonts w:ascii="Times New Roman" w:hAnsi="Times New Roman" w:cs="Times New Roman"/>
          <w:sz w:val="24"/>
          <w:szCs w:val="24"/>
          <w:lang w:val="sr-Cyrl-CS"/>
        </w:rPr>
        <w:t>обавез</w:t>
      </w:r>
      <w:r w:rsidRPr="00D21A29">
        <w:rPr>
          <w:rFonts w:ascii="Times New Roman" w:hAnsi="Times New Roman" w:cs="Times New Roman"/>
          <w:sz w:val="24"/>
          <w:szCs w:val="24"/>
          <w:lang w:val="sr-Cyrl-CS"/>
        </w:rPr>
        <w:t>а које су претрп</w:t>
      </w:r>
      <w:r w:rsidR="003E4335" w:rsidRPr="00D21A29">
        <w:rPr>
          <w:rFonts w:ascii="Times New Roman" w:hAnsi="Times New Roman" w:cs="Times New Roman"/>
          <w:sz w:val="24"/>
          <w:szCs w:val="24"/>
          <w:lang w:val="sr-Cyrl-CS"/>
        </w:rPr>
        <w:t xml:space="preserve">ели </w:t>
      </w:r>
      <w:r w:rsidR="00125A62" w:rsidRPr="00D21A29">
        <w:rPr>
          <w:rFonts w:ascii="Times New Roman" w:hAnsi="Times New Roman" w:cs="Times New Roman"/>
          <w:sz w:val="24"/>
          <w:szCs w:val="24"/>
          <w:lang w:val="sr-Cyrl-CS"/>
        </w:rPr>
        <w:t>учесници</w:t>
      </w:r>
      <w:r w:rsidR="003E4335" w:rsidRPr="00D21A29">
        <w:rPr>
          <w:rFonts w:ascii="Times New Roman" w:hAnsi="Times New Roman" w:cs="Times New Roman"/>
          <w:sz w:val="24"/>
          <w:szCs w:val="24"/>
          <w:lang w:val="sr-Cyrl-CS"/>
        </w:rPr>
        <w:t xml:space="preserve"> на тржишту, </w:t>
      </w:r>
      <w:r w:rsidR="00157422" w:rsidRPr="00D21A29">
        <w:rPr>
          <w:rFonts w:ascii="Times New Roman" w:hAnsi="Times New Roman" w:cs="Times New Roman"/>
          <w:sz w:val="24"/>
          <w:szCs w:val="24"/>
          <w:lang w:val="sr-Cyrl-CS"/>
        </w:rPr>
        <w:t>Немо</w:t>
      </w:r>
      <w:r w:rsidR="00CC2B6A" w:rsidRPr="00D21A29">
        <w:rPr>
          <w:rFonts w:ascii="Times New Roman" w:hAnsi="Times New Roman" w:cs="Times New Roman"/>
          <w:sz w:val="24"/>
          <w:szCs w:val="24"/>
          <w:lang w:val="sr-Cyrl-CS"/>
        </w:rPr>
        <w:t xml:space="preserve"> и други </w:t>
      </w:r>
      <w:r w:rsidR="00157422" w:rsidRPr="00D21A29">
        <w:rPr>
          <w:rFonts w:ascii="Times New Roman" w:hAnsi="Times New Roman" w:cs="Times New Roman"/>
          <w:sz w:val="24"/>
          <w:szCs w:val="24"/>
          <w:lang w:val="sr-Cyrl-CS"/>
        </w:rPr>
        <w:t>Немо</w:t>
      </w:r>
      <w:r w:rsidR="00CC2B6A" w:rsidRPr="00D21A29">
        <w:rPr>
          <w:rFonts w:ascii="Times New Roman" w:hAnsi="Times New Roman" w:cs="Times New Roman"/>
          <w:sz w:val="24"/>
          <w:szCs w:val="24"/>
          <w:lang w:val="sr-Cyrl-CS"/>
        </w:rPr>
        <w:t>, као</w:t>
      </w:r>
      <w:r w:rsidR="003E4335" w:rsidRPr="00D21A29">
        <w:rPr>
          <w:rFonts w:ascii="Times New Roman" w:hAnsi="Times New Roman" w:cs="Times New Roman"/>
          <w:sz w:val="24"/>
          <w:szCs w:val="24"/>
          <w:lang w:val="sr-Cyrl-CS"/>
        </w:rPr>
        <w:t xml:space="preserve"> и </w:t>
      </w:r>
      <w:r w:rsidR="00CC2B6A" w:rsidRPr="00D21A29">
        <w:rPr>
          <w:rFonts w:ascii="Times New Roman" w:hAnsi="Times New Roman" w:cs="Times New Roman"/>
          <w:sz w:val="24"/>
          <w:szCs w:val="24"/>
          <w:lang w:val="sr-Cyrl-CS"/>
        </w:rPr>
        <w:t>ОПС и други ОПС-ови</w:t>
      </w:r>
      <w:r w:rsidR="003E4335" w:rsidRPr="00D21A29">
        <w:rPr>
          <w:rFonts w:ascii="Times New Roman" w:hAnsi="Times New Roman" w:cs="Times New Roman"/>
          <w:sz w:val="24"/>
          <w:szCs w:val="24"/>
          <w:lang w:val="sr-Cyrl-CS"/>
        </w:rPr>
        <w:t xml:space="preserve">; </w:t>
      </w:r>
    </w:p>
    <w:p w14:paraId="0C7F87D8" w14:textId="77777777" w:rsidR="00371CFF" w:rsidRPr="00D21A29" w:rsidRDefault="003E4335"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трошак изград</w:t>
      </w:r>
      <w:r w:rsidR="009B029C" w:rsidRPr="00D21A29">
        <w:rPr>
          <w:rFonts w:ascii="Times New Roman" w:hAnsi="Times New Roman" w:cs="Times New Roman"/>
          <w:sz w:val="24"/>
          <w:szCs w:val="24"/>
          <w:lang w:val="sr-Cyrl-CS"/>
        </w:rPr>
        <w:t xml:space="preserve">ње нове инфраструктуре којом </w:t>
      </w:r>
      <w:r w:rsidRPr="00D21A29">
        <w:rPr>
          <w:rFonts w:ascii="Times New Roman" w:hAnsi="Times New Roman" w:cs="Times New Roman"/>
          <w:sz w:val="24"/>
          <w:szCs w:val="24"/>
          <w:lang w:val="sr-Cyrl-CS"/>
        </w:rPr>
        <w:t xml:space="preserve">може </w:t>
      </w:r>
      <w:r w:rsidR="009B029C" w:rsidRPr="00D21A29">
        <w:rPr>
          <w:rFonts w:ascii="Times New Roman" w:hAnsi="Times New Roman" w:cs="Times New Roman"/>
          <w:sz w:val="24"/>
          <w:szCs w:val="24"/>
          <w:lang w:val="sr-Cyrl-CS"/>
        </w:rPr>
        <w:t xml:space="preserve">да се </w:t>
      </w:r>
      <w:r w:rsidR="00DD77EF" w:rsidRPr="00D21A29">
        <w:rPr>
          <w:rFonts w:ascii="Times New Roman" w:hAnsi="Times New Roman" w:cs="Times New Roman"/>
          <w:sz w:val="24"/>
          <w:szCs w:val="24"/>
          <w:lang w:val="sr-Cyrl-CS"/>
        </w:rPr>
        <w:t>реш</w:t>
      </w:r>
      <w:r w:rsidR="009B029C"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постојеће загушење; </w:t>
      </w:r>
    </w:p>
    <w:p w14:paraId="138B1EE5" w14:textId="3E46132A" w:rsidR="00D4793A" w:rsidRPr="00D21A29" w:rsidRDefault="00D4793A"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неопходност</w:t>
      </w:r>
      <w:r w:rsidR="003E4335" w:rsidRPr="00D21A29">
        <w:rPr>
          <w:rFonts w:ascii="Times New Roman" w:hAnsi="Times New Roman" w:cs="Times New Roman"/>
          <w:sz w:val="24"/>
          <w:szCs w:val="24"/>
          <w:lang w:val="sr-Cyrl-CS"/>
        </w:rPr>
        <w:t xml:space="preserve"> остваривања тржишног резултата без потребе за </w:t>
      </w:r>
      <w:r w:rsidR="00BA4C60" w:rsidRPr="00D21A29">
        <w:rPr>
          <w:rFonts w:ascii="Times New Roman" w:hAnsi="Times New Roman" w:cs="Times New Roman"/>
          <w:sz w:val="24"/>
          <w:szCs w:val="24"/>
          <w:lang w:val="sr-Cyrl-CS"/>
        </w:rPr>
        <w:t xml:space="preserve">претераном </w:t>
      </w:r>
      <w:r w:rsidR="006A1973" w:rsidRPr="00D21A29">
        <w:rPr>
          <w:rFonts w:ascii="Times New Roman" w:hAnsi="Times New Roman" w:cs="Times New Roman"/>
          <w:sz w:val="24"/>
          <w:szCs w:val="24"/>
          <w:lang w:val="sr-Cyrl-CS"/>
        </w:rPr>
        <w:t>примен</w:t>
      </w:r>
      <w:r w:rsidR="003E4335" w:rsidRPr="00D21A29">
        <w:rPr>
          <w:rFonts w:ascii="Times New Roman" w:hAnsi="Times New Roman" w:cs="Times New Roman"/>
          <w:sz w:val="24"/>
          <w:szCs w:val="24"/>
          <w:lang w:val="sr-Cyrl-CS"/>
        </w:rPr>
        <w:t>ом економски не</w:t>
      </w:r>
      <w:r w:rsidR="00E14A2C" w:rsidRPr="00D21A29">
        <w:rPr>
          <w:rFonts w:ascii="Times New Roman" w:hAnsi="Times New Roman" w:cs="Times New Roman"/>
          <w:sz w:val="24"/>
          <w:szCs w:val="24"/>
          <w:lang w:val="sr-Cyrl-CS"/>
        </w:rPr>
        <w:t>ефикасан</w:t>
      </w:r>
      <w:r w:rsidR="003E4335" w:rsidRPr="00D21A29">
        <w:rPr>
          <w:rFonts w:ascii="Times New Roman" w:hAnsi="Times New Roman" w:cs="Times New Roman"/>
          <w:sz w:val="24"/>
          <w:szCs w:val="24"/>
          <w:lang w:val="sr-Cyrl-CS"/>
        </w:rPr>
        <w:t xml:space="preserve">их корективних </w:t>
      </w:r>
      <w:r w:rsidR="00BB1ACE" w:rsidRPr="00D21A29">
        <w:rPr>
          <w:rFonts w:ascii="Times New Roman" w:hAnsi="Times New Roman" w:cs="Times New Roman"/>
          <w:sz w:val="24"/>
          <w:szCs w:val="24"/>
          <w:lang w:val="sr-Cyrl-CS"/>
        </w:rPr>
        <w:t>мер</w:t>
      </w:r>
      <w:r w:rsidR="003E4335" w:rsidRPr="00D21A29">
        <w:rPr>
          <w:rFonts w:ascii="Times New Roman" w:hAnsi="Times New Roman" w:cs="Times New Roman"/>
          <w:sz w:val="24"/>
          <w:szCs w:val="24"/>
          <w:lang w:val="sr-Cyrl-CS"/>
        </w:rPr>
        <w:t xml:space="preserve">а; </w:t>
      </w:r>
    </w:p>
    <w:p w14:paraId="5B2CFE39" w14:textId="4BBC6619" w:rsidR="00371CFF" w:rsidRPr="00D21A29" w:rsidRDefault="003E4335"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сви штетни у</w:t>
      </w:r>
      <w:r w:rsidR="00BA4C60" w:rsidRPr="00D21A29">
        <w:rPr>
          <w:rFonts w:ascii="Times New Roman" w:hAnsi="Times New Roman" w:cs="Times New Roman"/>
          <w:sz w:val="24"/>
          <w:szCs w:val="24"/>
          <w:lang w:val="sr-Cyrl-CS"/>
        </w:rPr>
        <w:t xml:space="preserve">тицаји интерних </w:t>
      </w:r>
      <w:r w:rsidRPr="00D21A29">
        <w:rPr>
          <w:rFonts w:ascii="Times New Roman" w:hAnsi="Times New Roman" w:cs="Times New Roman"/>
          <w:sz w:val="24"/>
          <w:szCs w:val="24"/>
          <w:lang w:val="sr-Cyrl-CS"/>
        </w:rPr>
        <w:t>трансакција</w:t>
      </w:r>
      <w:r w:rsidR="008005B0" w:rsidRPr="00D21A29">
        <w:rPr>
          <w:rFonts w:ascii="Times New Roman" w:hAnsi="Times New Roman" w:cs="Times New Roman"/>
          <w:sz w:val="24"/>
          <w:szCs w:val="24"/>
          <w:lang w:val="sr-Cyrl-CS"/>
        </w:rPr>
        <w:t xml:space="preserve"> са </w:t>
      </w:r>
      <w:r w:rsidRPr="00D21A29">
        <w:rPr>
          <w:rFonts w:ascii="Times New Roman" w:hAnsi="Times New Roman" w:cs="Times New Roman"/>
          <w:sz w:val="24"/>
          <w:szCs w:val="24"/>
          <w:lang w:val="sr-Cyrl-CS"/>
        </w:rPr>
        <w:t xml:space="preserve">другим зонама трговања ради </w:t>
      </w:r>
      <w:r w:rsidR="00D4793A" w:rsidRPr="00D21A29">
        <w:rPr>
          <w:rFonts w:ascii="Times New Roman" w:hAnsi="Times New Roman" w:cs="Times New Roman"/>
          <w:sz w:val="24"/>
          <w:szCs w:val="24"/>
          <w:lang w:val="sr-Cyrl-CS"/>
        </w:rPr>
        <w:t>обезбеђ</w:t>
      </w:r>
      <w:r w:rsidR="004D6870" w:rsidRPr="00D21A29">
        <w:rPr>
          <w:rFonts w:ascii="Times New Roman" w:hAnsi="Times New Roman" w:cs="Times New Roman"/>
          <w:sz w:val="24"/>
          <w:szCs w:val="24"/>
          <w:lang w:val="sr-Cyrl-CS"/>
        </w:rPr>
        <w:t>ивања</w:t>
      </w:r>
      <w:r w:rsidR="002A2E82" w:rsidRPr="00D21A29">
        <w:rPr>
          <w:rFonts w:ascii="Times New Roman" w:hAnsi="Times New Roman" w:cs="Times New Roman"/>
          <w:sz w:val="24"/>
          <w:szCs w:val="24"/>
          <w:lang w:val="sr-Cyrl-CS"/>
        </w:rPr>
        <w:t xml:space="preserve"> </w:t>
      </w:r>
      <w:r w:rsidR="009651E3" w:rsidRPr="00D21A29">
        <w:rPr>
          <w:rFonts w:ascii="Times New Roman" w:hAnsi="Times New Roman" w:cs="Times New Roman"/>
          <w:sz w:val="24"/>
          <w:szCs w:val="24"/>
          <w:lang w:val="sr-Cyrl-CS"/>
        </w:rPr>
        <w:t>усаглашеност</w:t>
      </w:r>
      <w:r w:rsidRPr="00D21A29">
        <w:rPr>
          <w:rFonts w:ascii="Times New Roman" w:hAnsi="Times New Roman" w:cs="Times New Roman"/>
          <w:sz w:val="24"/>
          <w:szCs w:val="24"/>
          <w:lang w:val="sr-Cyrl-CS"/>
        </w:rPr>
        <w:t>и</w:t>
      </w:r>
      <w:r w:rsidR="008005B0" w:rsidRPr="00D21A29">
        <w:rPr>
          <w:rFonts w:ascii="Times New Roman" w:hAnsi="Times New Roman" w:cs="Times New Roman"/>
          <w:sz w:val="24"/>
          <w:szCs w:val="24"/>
          <w:lang w:val="sr-Cyrl-CS"/>
        </w:rPr>
        <w:t xml:space="preserve"> са</w:t>
      </w:r>
      <w:r w:rsidR="007736C8" w:rsidRPr="00D21A29">
        <w:rPr>
          <w:rFonts w:ascii="Times New Roman" w:hAnsi="Times New Roman" w:cs="Times New Roman"/>
          <w:sz w:val="24"/>
          <w:szCs w:val="24"/>
          <w:lang w:val="sr-Cyrl-CS"/>
        </w:rPr>
        <w:t xml:space="preserve"> </w:t>
      </w:r>
      <w:r w:rsidR="009D6425" w:rsidRPr="00D21A29">
        <w:rPr>
          <w:rFonts w:ascii="Times New Roman" w:hAnsi="Times New Roman" w:cs="Times New Roman"/>
          <w:sz w:val="24"/>
          <w:szCs w:val="24"/>
          <w:lang w:val="sr-Cyrl-CS"/>
        </w:rPr>
        <w:t xml:space="preserve">општим принципима расподеле капацитета и управљања загушењем </w:t>
      </w:r>
      <w:r w:rsidR="00BB1AFB" w:rsidRPr="00D21A29">
        <w:rPr>
          <w:rFonts w:ascii="Times New Roman" w:hAnsi="Times New Roman" w:cs="Times New Roman"/>
          <w:sz w:val="24"/>
          <w:szCs w:val="24"/>
          <w:lang w:val="sr-Cyrl-CS"/>
        </w:rPr>
        <w:t>у складу са</w:t>
      </w:r>
      <w:r w:rsidR="009D6425" w:rsidRPr="00D21A29">
        <w:rPr>
          <w:rFonts w:ascii="Times New Roman" w:hAnsi="Times New Roman" w:cs="Times New Roman"/>
          <w:sz w:val="24"/>
          <w:szCs w:val="24"/>
          <w:lang w:val="sr-Cyrl-CS"/>
        </w:rPr>
        <w:t xml:space="preserve"> прописима </w:t>
      </w:r>
      <w:r w:rsidR="00BB1AFB" w:rsidRPr="00D21A29">
        <w:rPr>
          <w:rFonts w:ascii="Times New Roman" w:hAnsi="Times New Roman" w:cs="Times New Roman"/>
          <w:sz w:val="24"/>
          <w:szCs w:val="24"/>
          <w:lang w:val="sr-Cyrl-CS"/>
        </w:rPr>
        <w:t>који уређују област</w:t>
      </w:r>
      <w:r w:rsidR="009D6425" w:rsidRPr="00D21A29">
        <w:rPr>
          <w:rFonts w:ascii="Times New Roman" w:hAnsi="Times New Roman" w:cs="Times New Roman"/>
          <w:sz w:val="24"/>
          <w:szCs w:val="24"/>
          <w:lang w:val="sr-Cyrl-CS"/>
        </w:rPr>
        <w:t xml:space="preserve"> енергетике</w:t>
      </w:r>
      <w:r w:rsidRPr="00D21A29">
        <w:rPr>
          <w:rFonts w:ascii="Times New Roman" w:hAnsi="Times New Roman" w:cs="Times New Roman"/>
          <w:sz w:val="24"/>
          <w:szCs w:val="24"/>
          <w:lang w:val="sr-Cyrl-CS"/>
        </w:rPr>
        <w:t>;</w:t>
      </w:r>
    </w:p>
    <w:p w14:paraId="6821B209" w14:textId="0E5AC4E9" w:rsidR="00371CFF" w:rsidRPr="00D21A29" w:rsidRDefault="00AF7976" w:rsidP="000534B3">
      <w:pPr>
        <w:pStyle w:val="ListParagraph"/>
        <w:numPr>
          <w:ilvl w:val="0"/>
          <w:numId w:val="44"/>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утицај</w:t>
      </w:r>
      <w:r w:rsidR="003E4335" w:rsidRPr="00D21A29">
        <w:rPr>
          <w:rFonts w:ascii="Times New Roman" w:hAnsi="Times New Roman" w:cs="Times New Roman"/>
          <w:sz w:val="24"/>
          <w:szCs w:val="24"/>
          <w:lang w:val="sr-Cyrl-CS"/>
        </w:rPr>
        <w:t xml:space="preserve"> на </w:t>
      </w:r>
      <w:r w:rsidR="00BA4C60" w:rsidRPr="00D21A29">
        <w:rPr>
          <w:rFonts w:ascii="Times New Roman" w:hAnsi="Times New Roman" w:cs="Times New Roman"/>
          <w:sz w:val="24"/>
          <w:szCs w:val="24"/>
          <w:lang w:val="sr-Cyrl-CS"/>
        </w:rPr>
        <w:t>рад</w:t>
      </w:r>
      <w:r w:rsidR="003E4335" w:rsidRPr="00D21A29">
        <w:rPr>
          <w:rFonts w:ascii="Times New Roman" w:hAnsi="Times New Roman" w:cs="Times New Roman"/>
          <w:sz w:val="24"/>
          <w:szCs w:val="24"/>
          <w:lang w:val="sr-Cyrl-CS"/>
        </w:rPr>
        <w:t xml:space="preserve"> и </w:t>
      </w:r>
      <w:r w:rsidR="00712DD4" w:rsidRPr="00D21A29">
        <w:rPr>
          <w:rFonts w:ascii="Times New Roman" w:hAnsi="Times New Roman" w:cs="Times New Roman"/>
          <w:sz w:val="24"/>
          <w:szCs w:val="24"/>
          <w:lang w:val="sr-Cyrl-CS"/>
        </w:rPr>
        <w:t>ефикасност</w:t>
      </w:r>
      <w:r w:rsidR="000562D4" w:rsidRPr="00D21A29">
        <w:rPr>
          <w:rFonts w:ascii="Times New Roman" w:hAnsi="Times New Roman" w:cs="Times New Roman"/>
          <w:sz w:val="24"/>
          <w:szCs w:val="24"/>
          <w:lang w:val="sr-Cyrl-CS"/>
        </w:rPr>
        <w:t xml:space="preserve"> балансног</w:t>
      </w:r>
      <w:r w:rsidR="003E4335" w:rsidRPr="00D21A29">
        <w:rPr>
          <w:rFonts w:ascii="Times New Roman" w:hAnsi="Times New Roman" w:cs="Times New Roman"/>
          <w:sz w:val="24"/>
          <w:szCs w:val="24"/>
          <w:lang w:val="sr-Cyrl-CS"/>
        </w:rPr>
        <w:t xml:space="preserve"> механизама и поступака обрачуна одступања. </w:t>
      </w:r>
    </w:p>
    <w:p w14:paraId="6FB80199" w14:textId="4B40DA83" w:rsidR="00D4793A" w:rsidRPr="00D21A29" w:rsidRDefault="00CC2B6A"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3E4335" w:rsidRPr="00D21A29">
        <w:rPr>
          <w:rFonts w:ascii="Times New Roman" w:hAnsi="Times New Roman" w:cs="Times New Roman"/>
          <w:sz w:val="24"/>
          <w:szCs w:val="24"/>
          <w:lang w:val="sr-Cyrl-CS"/>
        </w:rPr>
        <w:t xml:space="preserve"> у погледу стабилности и робус</w:t>
      </w:r>
      <w:r w:rsidR="00B20F78" w:rsidRPr="00D21A29">
        <w:rPr>
          <w:rFonts w:ascii="Times New Roman" w:hAnsi="Times New Roman" w:cs="Times New Roman"/>
          <w:sz w:val="24"/>
          <w:szCs w:val="24"/>
          <w:lang w:val="sr-Cyrl-CS"/>
        </w:rPr>
        <w:t>т</w:t>
      </w:r>
      <w:r w:rsidR="003E4335" w:rsidRPr="00D21A29">
        <w:rPr>
          <w:rFonts w:ascii="Times New Roman" w:hAnsi="Times New Roman" w:cs="Times New Roman"/>
          <w:sz w:val="24"/>
          <w:szCs w:val="24"/>
          <w:lang w:val="sr-Cyrl-CS"/>
        </w:rPr>
        <w:t>ности зона трговања:</w:t>
      </w:r>
    </w:p>
    <w:p w14:paraId="01222DDE" w14:textId="77777777" w:rsidR="00D4793A" w:rsidRPr="00D21A29" w:rsidRDefault="003E4335" w:rsidP="000534B3">
      <w:pPr>
        <w:pStyle w:val="ListParagraph"/>
        <w:numPr>
          <w:ilvl w:val="0"/>
          <w:numId w:val="46"/>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потреба да зоне трговања буду довољно стабилне и робус</w:t>
      </w:r>
      <w:r w:rsidR="00CD4B65" w:rsidRPr="00D21A29">
        <w:rPr>
          <w:rFonts w:ascii="Times New Roman" w:hAnsi="Times New Roman" w:cs="Times New Roman"/>
          <w:sz w:val="24"/>
          <w:szCs w:val="24"/>
          <w:lang w:val="sr-Cyrl-CS"/>
        </w:rPr>
        <w:t>т</w:t>
      </w:r>
      <w:r w:rsidRPr="00D21A29">
        <w:rPr>
          <w:rFonts w:ascii="Times New Roman" w:hAnsi="Times New Roman" w:cs="Times New Roman"/>
          <w:sz w:val="24"/>
          <w:szCs w:val="24"/>
          <w:lang w:val="sr-Cyrl-CS"/>
        </w:rPr>
        <w:t xml:space="preserve">не </w:t>
      </w:r>
      <w:r w:rsidR="0087763E" w:rsidRPr="00D21A29">
        <w:rPr>
          <w:rFonts w:ascii="Times New Roman" w:hAnsi="Times New Roman" w:cs="Times New Roman"/>
          <w:sz w:val="24"/>
          <w:szCs w:val="24"/>
          <w:lang w:val="sr-Cyrl-CS"/>
        </w:rPr>
        <w:t>током</w:t>
      </w:r>
      <w:r w:rsidRPr="00D21A29">
        <w:rPr>
          <w:rFonts w:ascii="Times New Roman" w:hAnsi="Times New Roman" w:cs="Times New Roman"/>
          <w:sz w:val="24"/>
          <w:szCs w:val="24"/>
          <w:lang w:val="sr-Cyrl-CS"/>
        </w:rPr>
        <w:t xml:space="preserve"> одређеног временског </w:t>
      </w:r>
      <w:r w:rsidR="006710B2" w:rsidRPr="00D21A29">
        <w:rPr>
          <w:rFonts w:ascii="Times New Roman" w:hAnsi="Times New Roman" w:cs="Times New Roman"/>
          <w:sz w:val="24"/>
          <w:szCs w:val="24"/>
          <w:lang w:val="sr-Cyrl-CS"/>
        </w:rPr>
        <w:t>периода</w:t>
      </w:r>
      <w:r w:rsidRPr="00D21A29">
        <w:rPr>
          <w:rFonts w:ascii="Times New Roman" w:hAnsi="Times New Roman" w:cs="Times New Roman"/>
          <w:sz w:val="24"/>
          <w:szCs w:val="24"/>
          <w:lang w:val="sr-Cyrl-CS"/>
        </w:rPr>
        <w:t xml:space="preserve">; </w:t>
      </w:r>
    </w:p>
    <w:p w14:paraId="174644B0" w14:textId="77777777" w:rsidR="00D4793A" w:rsidRPr="00D21A29" w:rsidRDefault="003E4335" w:rsidP="000534B3">
      <w:pPr>
        <w:pStyle w:val="ListParagraph"/>
        <w:numPr>
          <w:ilvl w:val="0"/>
          <w:numId w:val="46"/>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потреба да зоне трговања буду до</w:t>
      </w:r>
      <w:r w:rsidR="0087763E" w:rsidRPr="00D21A29">
        <w:rPr>
          <w:rFonts w:ascii="Times New Roman" w:hAnsi="Times New Roman" w:cs="Times New Roman"/>
          <w:sz w:val="24"/>
          <w:szCs w:val="24"/>
          <w:lang w:val="sr-Cyrl-CS"/>
        </w:rPr>
        <w:t>след</w:t>
      </w:r>
      <w:r w:rsidRPr="00D21A29">
        <w:rPr>
          <w:rFonts w:ascii="Times New Roman" w:hAnsi="Times New Roman" w:cs="Times New Roman"/>
          <w:sz w:val="24"/>
          <w:szCs w:val="24"/>
          <w:lang w:val="sr-Cyrl-CS"/>
        </w:rPr>
        <w:t xml:space="preserve">не за све временске оквире прорачуна капацитета; </w:t>
      </w:r>
    </w:p>
    <w:p w14:paraId="7DC5DFC3" w14:textId="109673AE" w:rsidR="00D4793A" w:rsidRPr="00D21A29" w:rsidRDefault="003E4335" w:rsidP="000534B3">
      <w:pPr>
        <w:pStyle w:val="ListParagraph"/>
        <w:numPr>
          <w:ilvl w:val="0"/>
          <w:numId w:val="46"/>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потреба да свака производна јединица и јединица потрошње припада само једној зони трговања </w:t>
      </w:r>
      <w:r w:rsidR="006D48A6" w:rsidRPr="00D21A29">
        <w:rPr>
          <w:rFonts w:ascii="Times New Roman" w:hAnsi="Times New Roman" w:cs="Times New Roman"/>
          <w:sz w:val="24"/>
          <w:szCs w:val="24"/>
          <w:lang w:val="sr-Cyrl-CS"/>
        </w:rPr>
        <w:t xml:space="preserve">за сваки </w:t>
      </w:r>
      <w:r w:rsidR="00865454" w:rsidRPr="00D21A29">
        <w:rPr>
          <w:rFonts w:ascii="Times New Roman" w:hAnsi="Times New Roman" w:cs="Times New Roman"/>
          <w:sz w:val="24"/>
          <w:szCs w:val="24"/>
          <w:lang w:val="sr-Cyrl-CS"/>
        </w:rPr>
        <w:t>обрачунски</w:t>
      </w:r>
      <w:r w:rsidR="006D48A6" w:rsidRPr="00D21A29">
        <w:rPr>
          <w:rFonts w:ascii="Times New Roman" w:hAnsi="Times New Roman" w:cs="Times New Roman"/>
          <w:sz w:val="24"/>
          <w:szCs w:val="24"/>
          <w:lang w:val="sr-Cyrl-CS"/>
        </w:rPr>
        <w:t xml:space="preserve"> интервал</w:t>
      </w:r>
      <w:r w:rsidRPr="00D21A29">
        <w:rPr>
          <w:rFonts w:ascii="Times New Roman" w:hAnsi="Times New Roman" w:cs="Times New Roman"/>
          <w:sz w:val="24"/>
          <w:szCs w:val="24"/>
          <w:lang w:val="sr-Cyrl-CS"/>
        </w:rPr>
        <w:t xml:space="preserve">; </w:t>
      </w:r>
    </w:p>
    <w:p w14:paraId="2B2640A7" w14:textId="77777777" w:rsidR="00371CFF" w:rsidRPr="00D21A29" w:rsidRDefault="003E4335" w:rsidP="000534B3">
      <w:pPr>
        <w:pStyle w:val="ListParagraph"/>
        <w:numPr>
          <w:ilvl w:val="0"/>
          <w:numId w:val="46"/>
        </w:numPr>
        <w:spacing w:after="0"/>
        <w:ind w:left="0" w:firstLine="1134"/>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локација и учесталост загушења</w:t>
      </w:r>
      <w:r w:rsidR="00B20F78"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ако структурно загушење </w:t>
      </w:r>
      <w:r w:rsidR="005007AB" w:rsidRPr="00D21A29">
        <w:rPr>
          <w:rFonts w:ascii="Times New Roman" w:hAnsi="Times New Roman" w:cs="Times New Roman"/>
          <w:sz w:val="24"/>
          <w:szCs w:val="24"/>
          <w:lang w:val="sr-Cyrl-CS"/>
        </w:rPr>
        <w:t>утич</w:t>
      </w:r>
      <w:r w:rsidRPr="00D21A29">
        <w:rPr>
          <w:rFonts w:ascii="Times New Roman" w:hAnsi="Times New Roman" w:cs="Times New Roman"/>
          <w:sz w:val="24"/>
          <w:szCs w:val="24"/>
          <w:lang w:val="sr-Cyrl-CS"/>
        </w:rPr>
        <w:t>е на ограничавање зона трговања, узимајући у обз</w:t>
      </w:r>
      <w:r w:rsidR="00B20F78" w:rsidRPr="00D21A29">
        <w:rPr>
          <w:rFonts w:ascii="Times New Roman" w:hAnsi="Times New Roman" w:cs="Times New Roman"/>
          <w:sz w:val="24"/>
          <w:szCs w:val="24"/>
          <w:lang w:val="sr-Cyrl-CS"/>
        </w:rPr>
        <w:t xml:space="preserve">ир сва будућа улагања којима </w:t>
      </w:r>
      <w:r w:rsidRPr="00D21A29">
        <w:rPr>
          <w:rFonts w:ascii="Times New Roman" w:hAnsi="Times New Roman" w:cs="Times New Roman"/>
          <w:sz w:val="24"/>
          <w:szCs w:val="24"/>
          <w:lang w:val="sr-Cyrl-CS"/>
        </w:rPr>
        <w:t xml:space="preserve">може </w:t>
      </w:r>
      <w:r w:rsidR="00B20F78" w:rsidRPr="00D21A29">
        <w:rPr>
          <w:rFonts w:ascii="Times New Roman" w:hAnsi="Times New Roman" w:cs="Times New Roman"/>
          <w:sz w:val="24"/>
          <w:szCs w:val="24"/>
          <w:lang w:val="sr-Cyrl-CS"/>
        </w:rPr>
        <w:t xml:space="preserve">да се </w:t>
      </w:r>
      <w:r w:rsidR="00DD77EF" w:rsidRPr="00D21A29">
        <w:rPr>
          <w:rFonts w:ascii="Times New Roman" w:hAnsi="Times New Roman" w:cs="Times New Roman"/>
          <w:sz w:val="24"/>
          <w:szCs w:val="24"/>
          <w:lang w:val="sr-Cyrl-CS"/>
        </w:rPr>
        <w:t>реш</w:t>
      </w:r>
      <w:r w:rsidR="00B20F78"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постојеће загушење. </w:t>
      </w:r>
    </w:p>
    <w:p w14:paraId="758B0BD3" w14:textId="120BB274" w:rsidR="00FE3EC4" w:rsidRPr="00D21A29" w:rsidRDefault="003E4335"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Преиспитивање зоне трговања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0033CC" w:rsidRPr="00D21A29">
        <w:rPr>
          <w:rFonts w:ascii="Times New Roman" w:hAnsi="Times New Roman" w:cs="Times New Roman"/>
          <w:sz w:val="24"/>
          <w:szCs w:val="24"/>
          <w:lang w:val="sr-Cyrl-CS"/>
        </w:rPr>
        <w:t>27</w:t>
      </w:r>
      <w:r w:rsidRPr="00D21A29">
        <w:rPr>
          <w:rFonts w:ascii="Times New Roman" w:hAnsi="Times New Roman" w:cs="Times New Roman"/>
          <w:sz w:val="24"/>
          <w:szCs w:val="24"/>
          <w:lang w:val="sr-Cyrl-CS"/>
        </w:rPr>
        <w:t xml:space="preserve">. </w:t>
      </w:r>
      <w:r w:rsidR="006D40D4" w:rsidRPr="00D21A29">
        <w:rPr>
          <w:rFonts w:ascii="Times New Roman" w:hAnsi="Times New Roman" w:cs="Times New Roman"/>
          <w:sz w:val="24"/>
          <w:szCs w:val="24"/>
          <w:lang w:val="sr-Cyrl-CS"/>
        </w:rPr>
        <w:t xml:space="preserve">ове уредбе </w:t>
      </w:r>
      <w:r w:rsidR="00E2491F" w:rsidRPr="00D21A29">
        <w:rPr>
          <w:rFonts w:ascii="Times New Roman" w:hAnsi="Times New Roman" w:cs="Times New Roman"/>
          <w:sz w:val="24"/>
          <w:szCs w:val="24"/>
          <w:lang w:val="sr-Cyrl-CS"/>
        </w:rPr>
        <w:t>обухват</w:t>
      </w:r>
      <w:r w:rsidRPr="00D21A29">
        <w:rPr>
          <w:rFonts w:ascii="Times New Roman" w:hAnsi="Times New Roman" w:cs="Times New Roman"/>
          <w:sz w:val="24"/>
          <w:szCs w:val="24"/>
          <w:lang w:val="sr-Cyrl-CS"/>
        </w:rPr>
        <w:t xml:space="preserve">а </w:t>
      </w:r>
      <w:r w:rsidR="00A47968" w:rsidRPr="00D21A29">
        <w:rPr>
          <w:rFonts w:ascii="Times New Roman" w:hAnsi="Times New Roman" w:cs="Times New Roman"/>
          <w:sz w:val="24"/>
          <w:szCs w:val="24"/>
          <w:lang w:val="sr-Cyrl-CS"/>
        </w:rPr>
        <w:t>сценарије</w:t>
      </w:r>
      <w:r w:rsidRPr="00D21A29">
        <w:rPr>
          <w:rFonts w:ascii="Times New Roman" w:hAnsi="Times New Roman" w:cs="Times New Roman"/>
          <w:sz w:val="24"/>
          <w:szCs w:val="24"/>
          <w:lang w:val="sr-Cyrl-CS"/>
        </w:rPr>
        <w:t xml:space="preserve"> којима се узима у обзир </w:t>
      </w:r>
      <w:r w:rsidR="004D170D" w:rsidRPr="00D21A29">
        <w:rPr>
          <w:rFonts w:ascii="Times New Roman" w:hAnsi="Times New Roman" w:cs="Times New Roman"/>
          <w:sz w:val="24"/>
          <w:szCs w:val="24"/>
          <w:lang w:val="sr-Cyrl-CS"/>
        </w:rPr>
        <w:t>опсег</w:t>
      </w:r>
      <w:r w:rsidRPr="00D21A29">
        <w:rPr>
          <w:rFonts w:ascii="Times New Roman" w:hAnsi="Times New Roman" w:cs="Times New Roman"/>
          <w:sz w:val="24"/>
          <w:szCs w:val="24"/>
          <w:lang w:val="sr-Cyrl-CS"/>
        </w:rPr>
        <w:t xml:space="preserve"> </w:t>
      </w:r>
      <w:r w:rsidR="004D170D" w:rsidRPr="00D21A29">
        <w:rPr>
          <w:rFonts w:ascii="Times New Roman" w:hAnsi="Times New Roman" w:cs="Times New Roman"/>
          <w:sz w:val="24"/>
          <w:szCs w:val="24"/>
          <w:lang w:val="sr-Cyrl-CS"/>
        </w:rPr>
        <w:t xml:space="preserve">вероватног </w:t>
      </w:r>
      <w:r w:rsidRPr="00D21A29">
        <w:rPr>
          <w:rFonts w:ascii="Times New Roman" w:hAnsi="Times New Roman" w:cs="Times New Roman"/>
          <w:sz w:val="24"/>
          <w:szCs w:val="24"/>
          <w:lang w:val="sr-Cyrl-CS"/>
        </w:rPr>
        <w:t xml:space="preserve">развоја инфраструктуре </w:t>
      </w:r>
      <w:r w:rsidR="0087763E" w:rsidRPr="00D21A29">
        <w:rPr>
          <w:rFonts w:ascii="Times New Roman" w:hAnsi="Times New Roman" w:cs="Times New Roman"/>
          <w:sz w:val="24"/>
          <w:szCs w:val="24"/>
          <w:lang w:val="sr-Cyrl-CS"/>
        </w:rPr>
        <w:t>током</w:t>
      </w:r>
      <w:r w:rsidRPr="00D21A29">
        <w:rPr>
          <w:rFonts w:ascii="Times New Roman" w:hAnsi="Times New Roman" w:cs="Times New Roman"/>
          <w:sz w:val="24"/>
          <w:szCs w:val="24"/>
          <w:lang w:val="sr-Cyrl-CS"/>
        </w:rPr>
        <w:t xml:space="preserve"> десетогодишњег </w:t>
      </w:r>
      <w:r w:rsidR="006710B2" w:rsidRPr="00D21A29">
        <w:rPr>
          <w:rFonts w:ascii="Times New Roman" w:hAnsi="Times New Roman" w:cs="Times New Roman"/>
          <w:sz w:val="24"/>
          <w:szCs w:val="24"/>
          <w:lang w:val="sr-Cyrl-CS"/>
        </w:rPr>
        <w:t>периода</w:t>
      </w:r>
      <w:r w:rsidR="004D170D"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након године у којој је доне</w:t>
      </w:r>
      <w:r w:rsidR="00BB283A" w:rsidRPr="00D21A29">
        <w:rPr>
          <w:rFonts w:ascii="Times New Roman" w:hAnsi="Times New Roman" w:cs="Times New Roman"/>
          <w:sz w:val="24"/>
          <w:szCs w:val="24"/>
          <w:lang w:val="sr-Cyrl-CS"/>
        </w:rPr>
        <w:t>т</w:t>
      </w:r>
      <w:r w:rsidRPr="00D21A29">
        <w:rPr>
          <w:rFonts w:ascii="Times New Roman" w:hAnsi="Times New Roman" w:cs="Times New Roman"/>
          <w:sz w:val="24"/>
          <w:szCs w:val="24"/>
          <w:lang w:val="sr-Cyrl-CS"/>
        </w:rPr>
        <w:t xml:space="preserve">а одлука о покретању преиспитивања. </w:t>
      </w:r>
    </w:p>
    <w:p w14:paraId="4D67B363" w14:textId="77777777" w:rsidR="00DC44E3" w:rsidRPr="00D21A29" w:rsidRDefault="00DC44E3" w:rsidP="000534B3">
      <w:pPr>
        <w:spacing w:after="0"/>
        <w:ind w:firstLine="720"/>
        <w:jc w:val="center"/>
        <w:rPr>
          <w:rFonts w:ascii="Times New Roman" w:hAnsi="Times New Roman" w:cs="Times New Roman"/>
          <w:sz w:val="24"/>
          <w:szCs w:val="24"/>
          <w:lang w:val="sr-Cyrl-CS"/>
        </w:rPr>
      </w:pPr>
    </w:p>
    <w:p w14:paraId="3E24E345" w14:textId="16222C83" w:rsidR="00FE3EC4" w:rsidRPr="00D21A29" w:rsidRDefault="0067607B" w:rsidP="000534B3">
      <w:pPr>
        <w:spacing w:after="0"/>
        <w:ind w:firstLine="72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Редовно</w:t>
      </w:r>
      <w:r w:rsidR="003E4335"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обавештавање</w:t>
      </w:r>
      <w:r w:rsidR="00945DD0" w:rsidRPr="00D21A29">
        <w:rPr>
          <w:rFonts w:ascii="Times New Roman" w:hAnsi="Times New Roman" w:cs="Times New Roman"/>
          <w:sz w:val="24"/>
          <w:szCs w:val="24"/>
          <w:lang w:val="sr-Cyrl-CS"/>
        </w:rPr>
        <w:t xml:space="preserve"> о тренут</w:t>
      </w:r>
      <w:r w:rsidR="003E4335" w:rsidRPr="00D21A29">
        <w:rPr>
          <w:rFonts w:ascii="Times New Roman" w:hAnsi="Times New Roman" w:cs="Times New Roman"/>
          <w:sz w:val="24"/>
          <w:szCs w:val="24"/>
          <w:lang w:val="sr-Cyrl-CS"/>
        </w:rPr>
        <w:t>ној конфигурацији зона трговања</w:t>
      </w:r>
    </w:p>
    <w:p w14:paraId="38126991" w14:textId="77777777" w:rsidR="000534B3" w:rsidRPr="00D21A29" w:rsidRDefault="000534B3" w:rsidP="000534B3">
      <w:pPr>
        <w:spacing w:after="0"/>
        <w:ind w:firstLine="720"/>
        <w:jc w:val="center"/>
        <w:rPr>
          <w:rFonts w:ascii="Times New Roman" w:hAnsi="Times New Roman" w:cs="Times New Roman"/>
          <w:sz w:val="24"/>
          <w:szCs w:val="24"/>
          <w:lang w:val="sr-Cyrl-CS"/>
        </w:rPr>
      </w:pPr>
    </w:p>
    <w:p w14:paraId="4D2C9651" w14:textId="519972F0" w:rsidR="00DC44E3" w:rsidRPr="00D21A29" w:rsidRDefault="00DC44E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29.</w:t>
      </w:r>
    </w:p>
    <w:p w14:paraId="43C027AA" w14:textId="2639A811" w:rsidR="00B57784" w:rsidRPr="00D21A29" w:rsidRDefault="000033CC"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Сваки ОПС доставља податке и анализе за благовремену израду техничког извештаја о тренутној конфигурацији зона трговања</w:t>
      </w:r>
      <w:r w:rsidR="00B57784" w:rsidRPr="00D21A29">
        <w:rPr>
          <w:rFonts w:ascii="Times New Roman" w:hAnsi="Times New Roman" w:cs="Times New Roman"/>
          <w:sz w:val="24"/>
          <w:szCs w:val="24"/>
          <w:lang w:val="sr-Cyrl-CS"/>
        </w:rPr>
        <w:t>, који израђује ЕНТСО-Е, а</w:t>
      </w:r>
      <w:r w:rsidRPr="00D21A29">
        <w:rPr>
          <w:rFonts w:ascii="Times New Roman" w:hAnsi="Times New Roman" w:cs="Times New Roman"/>
          <w:sz w:val="24"/>
          <w:szCs w:val="24"/>
          <w:lang w:val="sr-Cyrl-CS"/>
        </w:rPr>
        <w:t xml:space="preserve"> на захтев ЕЦРБ и АЦЕР ако је погођена држава чланица</w:t>
      </w:r>
      <w:r w:rsidR="00B57784" w:rsidRPr="00D21A29">
        <w:rPr>
          <w:rFonts w:ascii="Times New Roman" w:hAnsi="Times New Roman" w:cs="Times New Roman"/>
          <w:sz w:val="24"/>
          <w:szCs w:val="24"/>
          <w:lang w:val="sr-Cyrl-CS"/>
        </w:rPr>
        <w:t>.</w:t>
      </w:r>
    </w:p>
    <w:p w14:paraId="09B9DD72" w14:textId="41378140" w:rsidR="00F044FC" w:rsidRPr="00D21A29" w:rsidRDefault="00F044FC"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Ако технички или тржишни извештај укаже на неефикасност у тренутној конфигурацији зона трговања, ЕЦРБ и уколико је погођена држава чланица АЦЕР могу да затраже од ОПС и других ОПС-ова да покрену преиспитивање постојеће конфигурације зона трговања у складу са чланом 27. став 1. ове уредбе.</w:t>
      </w:r>
    </w:p>
    <w:p w14:paraId="7B44A30F" w14:textId="77777777" w:rsidR="00F044FC" w:rsidRPr="00D21A29" w:rsidRDefault="00F044FC" w:rsidP="000534B3">
      <w:pPr>
        <w:spacing w:after="0"/>
        <w:ind w:firstLine="720"/>
        <w:jc w:val="both"/>
        <w:rPr>
          <w:rFonts w:ascii="Times New Roman" w:hAnsi="Times New Roman" w:cs="Times New Roman"/>
          <w:sz w:val="24"/>
          <w:szCs w:val="24"/>
          <w:lang w:val="sr-Cyrl-CS"/>
        </w:rPr>
      </w:pPr>
    </w:p>
    <w:p w14:paraId="50FAFC82" w14:textId="00CCF00C" w:rsidR="00FE3EC4" w:rsidRPr="00D21A29" w:rsidRDefault="003E4335"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Усклађен</w:t>
      </w:r>
      <w:r w:rsidR="004572BB"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4572BB" w:rsidRPr="00D21A29">
        <w:rPr>
          <w:rFonts w:ascii="Times New Roman" w:hAnsi="Times New Roman" w:cs="Times New Roman"/>
          <w:sz w:val="24"/>
          <w:szCs w:val="24"/>
          <w:lang w:val="sr-Cyrl-CS"/>
        </w:rPr>
        <w:t>редиспечинг</w:t>
      </w:r>
      <w:r w:rsidRPr="00D21A29">
        <w:rPr>
          <w:rFonts w:ascii="Times New Roman" w:hAnsi="Times New Roman" w:cs="Times New Roman"/>
          <w:sz w:val="24"/>
          <w:szCs w:val="24"/>
          <w:lang w:val="sr-Cyrl-CS"/>
        </w:rPr>
        <w:t xml:space="preserve"> и </w:t>
      </w:r>
      <w:r w:rsidR="000E1CCF" w:rsidRPr="00D21A29">
        <w:rPr>
          <w:rFonts w:ascii="Times New Roman" w:hAnsi="Times New Roman" w:cs="Times New Roman"/>
          <w:sz w:val="24"/>
          <w:szCs w:val="24"/>
          <w:lang w:val="sr-Cyrl-CS"/>
        </w:rPr>
        <w:t>контратрговина</w:t>
      </w:r>
    </w:p>
    <w:p w14:paraId="5121AE7C" w14:textId="77777777" w:rsidR="000534B3" w:rsidRPr="00D21A29" w:rsidRDefault="000534B3" w:rsidP="000534B3">
      <w:pPr>
        <w:spacing w:after="0"/>
        <w:jc w:val="center"/>
        <w:rPr>
          <w:rFonts w:ascii="Times New Roman" w:hAnsi="Times New Roman" w:cs="Times New Roman"/>
          <w:sz w:val="24"/>
          <w:szCs w:val="24"/>
          <w:lang w:val="sr-Cyrl-CS"/>
        </w:rPr>
      </w:pPr>
    </w:p>
    <w:p w14:paraId="0AD7BB41" w14:textId="3A1ACB67" w:rsidR="00DC44E3" w:rsidRPr="00D21A29" w:rsidRDefault="00DC44E3" w:rsidP="000534B3">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30.</w:t>
      </w:r>
    </w:p>
    <w:p w14:paraId="0F3A709A" w14:textId="46347735" w:rsidR="002B1EC0"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 ОПС у сарадњи са другим ОПС-овима у региону за прорачун капацитета израђујe предлог заједничке методологије усклађеног редиспечинга и контратрговине, за коју се спроводи поступак саветовања из члана </w:t>
      </w:r>
      <w:r w:rsidR="0014145D"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xml:space="preserve">. </w:t>
      </w:r>
      <w:bookmarkStart w:id="12" w:name="_Hlk156678125"/>
      <w:r w:rsidRPr="00D21A29">
        <w:rPr>
          <w:rFonts w:ascii="Times New Roman" w:hAnsi="Times New Roman" w:cs="Times New Roman"/>
          <w:sz w:val="24"/>
          <w:szCs w:val="24"/>
          <w:lang w:val="sr-Cyrl-CS"/>
        </w:rPr>
        <w:t>ове уредбе</w:t>
      </w:r>
      <w:bookmarkEnd w:id="12"/>
      <w:r w:rsidRPr="00D21A29">
        <w:rPr>
          <w:rFonts w:ascii="Times New Roman" w:hAnsi="Times New Roman" w:cs="Times New Roman"/>
          <w:sz w:val="24"/>
          <w:szCs w:val="24"/>
          <w:lang w:val="sr-Cyrl-CS"/>
        </w:rPr>
        <w:t xml:space="preserve">. </w:t>
      </w:r>
    </w:p>
    <w:p w14:paraId="45E338A2" w14:textId="1C4918BF" w:rsidR="00247BD9"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w:t>
      </w:r>
      <w:r w:rsidR="00247BD9" w:rsidRPr="00D21A29">
        <w:rPr>
          <w:rFonts w:ascii="Times New Roman" w:hAnsi="Times New Roman" w:cs="Times New Roman"/>
          <w:sz w:val="24"/>
          <w:szCs w:val="24"/>
          <w:lang w:val="sr-Cyrl-CS"/>
        </w:rPr>
        <w:t>а</w:t>
      </w:r>
      <w:r w:rsidR="0014145D" w:rsidRPr="00D21A29">
        <w:rPr>
          <w:rFonts w:ascii="Times New Roman" w:hAnsi="Times New Roman" w:cs="Times New Roman"/>
          <w:sz w:val="24"/>
          <w:szCs w:val="24"/>
          <w:lang w:val="sr-Cyrl-CS"/>
        </w:rPr>
        <w:t xml:space="preserve"> из става 1.</w:t>
      </w:r>
      <w:r w:rsidR="006648DD" w:rsidRPr="00D21A29">
        <w:rPr>
          <w:rFonts w:ascii="Times New Roman" w:hAnsi="Times New Roman" w:cs="Times New Roman"/>
          <w:sz w:val="24"/>
          <w:szCs w:val="24"/>
          <w:lang w:val="sr-Cyrl-CS"/>
        </w:rPr>
        <w:t xml:space="preserve"> </w:t>
      </w:r>
      <w:r w:rsidR="0014145D" w:rsidRPr="00D21A29">
        <w:rPr>
          <w:rFonts w:ascii="Times New Roman" w:hAnsi="Times New Roman" w:cs="Times New Roman"/>
          <w:sz w:val="24"/>
          <w:szCs w:val="24"/>
          <w:lang w:val="sr-Cyrl-CS"/>
        </w:rPr>
        <w:t xml:space="preserve">овог члана садржи </w:t>
      </w:r>
      <w:r w:rsidRPr="00D21A29">
        <w:rPr>
          <w:rFonts w:ascii="Times New Roman" w:hAnsi="Times New Roman" w:cs="Times New Roman"/>
          <w:sz w:val="24"/>
          <w:szCs w:val="24"/>
          <w:lang w:val="sr-Cyrl-CS"/>
        </w:rPr>
        <w:t>мере од прекограничн</w:t>
      </w:r>
      <w:r w:rsidR="00247BD9" w:rsidRPr="00D21A29">
        <w:rPr>
          <w:rFonts w:ascii="Times New Roman" w:hAnsi="Times New Roman" w:cs="Times New Roman"/>
          <w:sz w:val="24"/>
          <w:szCs w:val="24"/>
          <w:lang w:val="sr-Cyrl-CS"/>
        </w:rPr>
        <w:t>ог значаја</w:t>
      </w:r>
      <w:r w:rsidRPr="00D21A29">
        <w:rPr>
          <w:rFonts w:ascii="Times New Roman" w:hAnsi="Times New Roman" w:cs="Times New Roman"/>
          <w:sz w:val="24"/>
          <w:szCs w:val="24"/>
          <w:lang w:val="sr-Cyrl-CS"/>
        </w:rPr>
        <w:t xml:space="preserve"> које </w:t>
      </w:r>
      <w:r w:rsidR="00247BD9" w:rsidRPr="00D21A29">
        <w:rPr>
          <w:rFonts w:ascii="Times New Roman" w:hAnsi="Times New Roman" w:cs="Times New Roman"/>
          <w:sz w:val="24"/>
          <w:szCs w:val="24"/>
          <w:lang w:val="sr-Cyrl-CS"/>
        </w:rPr>
        <w:t xml:space="preserve">свим </w:t>
      </w:r>
      <w:r w:rsidRPr="00D21A29">
        <w:rPr>
          <w:rFonts w:ascii="Times New Roman" w:hAnsi="Times New Roman" w:cs="Times New Roman"/>
          <w:sz w:val="24"/>
          <w:szCs w:val="24"/>
          <w:lang w:val="sr-Cyrl-CS"/>
        </w:rPr>
        <w:t>ОПС-</w:t>
      </w:r>
      <w:r w:rsidR="00247BD9" w:rsidRPr="00D21A29">
        <w:rPr>
          <w:rFonts w:ascii="Times New Roman" w:hAnsi="Times New Roman" w:cs="Times New Roman"/>
          <w:sz w:val="24"/>
          <w:szCs w:val="24"/>
          <w:lang w:val="sr-Cyrl-CS"/>
        </w:rPr>
        <w:t>овима</w:t>
      </w:r>
      <w:r w:rsidRPr="00D21A29">
        <w:rPr>
          <w:rFonts w:ascii="Times New Roman" w:hAnsi="Times New Roman" w:cs="Times New Roman"/>
          <w:sz w:val="24"/>
          <w:szCs w:val="24"/>
          <w:lang w:val="sr-Cyrl-CS"/>
        </w:rPr>
        <w:t xml:space="preserve"> у региону за прорачун капацитета омогућују ефикасно смањење физичког загушења, независно од тога да ли је физичко загушење </w:t>
      </w:r>
      <w:r w:rsidR="0014145D" w:rsidRPr="00D21A29">
        <w:rPr>
          <w:rFonts w:ascii="Times New Roman" w:hAnsi="Times New Roman" w:cs="Times New Roman"/>
          <w:sz w:val="24"/>
          <w:szCs w:val="24"/>
          <w:lang w:val="sr-Cyrl-CS"/>
        </w:rPr>
        <w:t>настал</w:t>
      </w:r>
      <w:r w:rsidR="00247BD9" w:rsidRPr="00D21A29">
        <w:rPr>
          <w:rFonts w:ascii="Times New Roman" w:hAnsi="Times New Roman" w:cs="Times New Roman"/>
          <w:sz w:val="24"/>
          <w:szCs w:val="24"/>
          <w:lang w:val="sr-Cyrl-CS"/>
        </w:rPr>
        <w:t>о</w:t>
      </w:r>
      <w:r w:rsidR="0014145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изван његове контролне области или не</w:t>
      </w:r>
      <w:r w:rsidR="00247BD9" w:rsidRPr="00D21A29">
        <w:rPr>
          <w:rFonts w:ascii="Times New Roman" w:hAnsi="Times New Roman" w:cs="Times New Roman"/>
          <w:sz w:val="24"/>
          <w:szCs w:val="24"/>
          <w:lang w:val="sr-Cyrl-CS"/>
        </w:rPr>
        <w:t>.</w:t>
      </w:r>
    </w:p>
    <w:p w14:paraId="4FFE79D1" w14:textId="08F78B34" w:rsidR="002B1EC0" w:rsidRPr="00D21A29" w:rsidRDefault="00247BD9"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Методологија из става 2.</w:t>
      </w:r>
      <w:r w:rsidR="006648D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овог члана </w:t>
      </w:r>
      <w:r w:rsidR="002B1EC0" w:rsidRPr="00D21A29">
        <w:rPr>
          <w:rFonts w:ascii="Times New Roman" w:hAnsi="Times New Roman" w:cs="Times New Roman"/>
          <w:sz w:val="24"/>
          <w:szCs w:val="24"/>
          <w:lang w:val="sr-Cyrl-CS"/>
        </w:rPr>
        <w:t>може знатно ути</w:t>
      </w:r>
      <w:r w:rsidRPr="00D21A29">
        <w:rPr>
          <w:rFonts w:ascii="Times New Roman" w:hAnsi="Times New Roman" w:cs="Times New Roman"/>
          <w:sz w:val="24"/>
          <w:szCs w:val="24"/>
          <w:lang w:val="sr-Cyrl-CS"/>
        </w:rPr>
        <w:t xml:space="preserve">цати </w:t>
      </w:r>
      <w:r w:rsidR="002B1EC0" w:rsidRPr="00D21A29">
        <w:rPr>
          <w:rFonts w:ascii="Times New Roman" w:hAnsi="Times New Roman" w:cs="Times New Roman"/>
          <w:sz w:val="24"/>
          <w:szCs w:val="24"/>
          <w:lang w:val="sr-Cyrl-CS"/>
        </w:rPr>
        <w:t>на токове снага изван контролне области ОПС-а.</w:t>
      </w:r>
    </w:p>
    <w:p w14:paraId="5E88C906" w14:textId="46D76A4F" w:rsidR="00E85DEE"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може да примени редиспечинг на све расположиве произвођаче и </w:t>
      </w:r>
      <w:r w:rsidR="00E85DEE" w:rsidRPr="00D21A29">
        <w:rPr>
          <w:rFonts w:ascii="Times New Roman" w:hAnsi="Times New Roman" w:cs="Times New Roman"/>
          <w:sz w:val="24"/>
          <w:szCs w:val="24"/>
          <w:lang w:val="sr-Cyrl-CS"/>
        </w:rPr>
        <w:t xml:space="preserve">купце </w:t>
      </w:r>
      <w:r w:rsidRPr="00D21A29">
        <w:rPr>
          <w:rFonts w:ascii="Times New Roman" w:hAnsi="Times New Roman" w:cs="Times New Roman"/>
          <w:sz w:val="24"/>
          <w:szCs w:val="24"/>
          <w:lang w:val="sr-Cyrl-CS"/>
        </w:rPr>
        <w:t xml:space="preserve">у складу са одговарајућим механизмима и споразумима који се примењују у његовој контролној области, укључујући интерконективне водове. </w:t>
      </w:r>
    </w:p>
    <w:p w14:paraId="4BD7602E" w14:textId="67132DDC" w:rsidR="0016467F" w:rsidRPr="00D21A29" w:rsidRDefault="0016467F"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је дужан да изради извештај који је предмет саветовања у складу са чланом 8. ове уредбе, у којем се процењује поступна координација и усклађивање тих механизама и споразума, укључујући и предлоге како да се наведеним механизмима и споразумима спречи нарушавање тржишта. </w:t>
      </w:r>
    </w:p>
    <w:p w14:paraId="709437C4" w14:textId="60C8EEE2" w:rsidR="002B1EC0" w:rsidRPr="00D21A29" w:rsidRDefault="002B1EC0" w:rsidP="000534B3">
      <w:pPr>
        <w:spacing w:after="0"/>
        <w:ind w:firstLine="720"/>
        <w:jc w:val="both"/>
        <w:rPr>
          <w:rFonts w:ascii="Times New Roman" w:hAnsi="Times New Roman" w:cs="Times New Roman"/>
          <w:strike/>
          <w:sz w:val="24"/>
          <w:szCs w:val="24"/>
          <w:lang w:val="sr-Cyrl-CS"/>
        </w:rPr>
      </w:pPr>
      <w:r w:rsidRPr="00D21A29">
        <w:rPr>
          <w:rFonts w:ascii="Times New Roman" w:hAnsi="Times New Roman" w:cs="Times New Roman"/>
          <w:sz w:val="24"/>
          <w:szCs w:val="24"/>
          <w:lang w:val="sr-Cyrl-CS"/>
        </w:rPr>
        <w:t xml:space="preserve">ОПС доставља овај извештај Агенцији на оцену. </w:t>
      </w:r>
    </w:p>
    <w:p w14:paraId="012C492D" w14:textId="31F51BEF" w:rsidR="002B1EC0"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не </w:t>
      </w:r>
      <w:r w:rsidR="00C06B7C" w:rsidRPr="00D21A29">
        <w:rPr>
          <w:rFonts w:ascii="Times New Roman" w:hAnsi="Times New Roman" w:cs="Times New Roman"/>
          <w:sz w:val="24"/>
          <w:szCs w:val="24"/>
          <w:lang w:val="sr-Cyrl-CS"/>
        </w:rPr>
        <w:t xml:space="preserve">може </w:t>
      </w:r>
      <w:r w:rsidRPr="00D21A29">
        <w:rPr>
          <w:rFonts w:ascii="Times New Roman" w:hAnsi="Times New Roman" w:cs="Times New Roman"/>
          <w:sz w:val="24"/>
          <w:szCs w:val="24"/>
          <w:lang w:val="sr-Cyrl-CS"/>
        </w:rPr>
        <w:t>предузима</w:t>
      </w:r>
      <w:r w:rsidR="00C06B7C" w:rsidRPr="00D21A29">
        <w:rPr>
          <w:rFonts w:ascii="Times New Roman" w:hAnsi="Times New Roman" w:cs="Times New Roman"/>
          <w:sz w:val="24"/>
          <w:szCs w:val="24"/>
          <w:lang w:val="sr-Cyrl-CS"/>
        </w:rPr>
        <w:t>ти</w:t>
      </w:r>
      <w:r w:rsidRPr="00D21A29">
        <w:rPr>
          <w:rFonts w:ascii="Times New Roman" w:hAnsi="Times New Roman" w:cs="Times New Roman"/>
          <w:sz w:val="24"/>
          <w:szCs w:val="24"/>
          <w:lang w:val="sr-Cyrl-CS"/>
        </w:rPr>
        <w:t xml:space="preserve"> једностране или неусклађене мере редиспечинга и контратрговине од прекограничне важности и </w:t>
      </w:r>
      <w:r w:rsidR="00C06B7C" w:rsidRPr="00D21A29">
        <w:rPr>
          <w:rFonts w:ascii="Times New Roman" w:hAnsi="Times New Roman" w:cs="Times New Roman"/>
          <w:sz w:val="24"/>
          <w:szCs w:val="24"/>
          <w:lang w:val="sr-Cyrl-CS"/>
        </w:rPr>
        <w:t xml:space="preserve">дужан је да у сарадњи са другим ОПС-овима </w:t>
      </w:r>
      <w:r w:rsidRPr="00D21A29">
        <w:rPr>
          <w:rFonts w:ascii="Times New Roman" w:hAnsi="Times New Roman" w:cs="Times New Roman"/>
          <w:sz w:val="24"/>
          <w:szCs w:val="24"/>
          <w:lang w:val="sr-Cyrl-CS"/>
        </w:rPr>
        <w:lastRenderedPageBreak/>
        <w:t>координира употребу ресурса за редиспечинг и контратрговин</w:t>
      </w:r>
      <w:r w:rsidR="006648DD"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водећи рачуна о њиховом утицају на сигурност рада система и економску ефикасност. </w:t>
      </w:r>
    </w:p>
    <w:p w14:paraId="1AFFF747" w14:textId="7EE72259" w:rsidR="002B1EC0" w:rsidRPr="00D21A29" w:rsidRDefault="00A61E07"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2B1EC0" w:rsidRPr="00D21A29">
        <w:rPr>
          <w:rFonts w:ascii="Times New Roman" w:hAnsi="Times New Roman" w:cs="Times New Roman"/>
          <w:sz w:val="24"/>
          <w:szCs w:val="24"/>
          <w:lang w:val="sr-Cyrl-CS"/>
        </w:rPr>
        <w:t>роизвођачи и купци достављају ОПС-у цене редиспечинга и контратрговине, пре коришћења ресурса за редиспечинг и контратрговину. Цене редиспечинга и контратрговине заснивају се на:</w:t>
      </w:r>
    </w:p>
    <w:p w14:paraId="68BE0D8C" w14:textId="77852A27" w:rsidR="002B1EC0" w:rsidRPr="00D21A29" w:rsidRDefault="002B1EC0" w:rsidP="000534B3">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1) ценама на тржиштима електричне енергије у релевантном временском </w:t>
      </w:r>
      <w:r w:rsidR="00A61E07" w:rsidRPr="00D21A29">
        <w:rPr>
          <w:rFonts w:ascii="Times New Roman" w:hAnsi="Times New Roman" w:cs="Times New Roman"/>
          <w:sz w:val="24"/>
          <w:szCs w:val="24"/>
          <w:lang w:val="sr-Cyrl-CS"/>
        </w:rPr>
        <w:t>периоду</w:t>
      </w:r>
      <w:r w:rsidRPr="00D21A29">
        <w:rPr>
          <w:rFonts w:ascii="Times New Roman" w:hAnsi="Times New Roman" w:cs="Times New Roman"/>
          <w:sz w:val="24"/>
          <w:szCs w:val="24"/>
          <w:lang w:val="sr-Cyrl-CS"/>
        </w:rPr>
        <w:t xml:space="preserve">; или </w:t>
      </w:r>
    </w:p>
    <w:p w14:paraId="5E1AA663" w14:textId="59572303" w:rsidR="002B1EC0"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 трошку ресурса за редиспечинг и контратрговин</w:t>
      </w:r>
      <w:r w:rsidR="006648DD"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који се прорачунавају транспарентно на основу насталих трошкова.</w:t>
      </w:r>
    </w:p>
    <w:p w14:paraId="3F6E0320" w14:textId="3B373CD1" w:rsidR="002B1EC0" w:rsidRPr="00D21A29" w:rsidRDefault="002B1EC0" w:rsidP="000534B3">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Произвођачи и купци </w:t>
      </w:r>
      <w:r w:rsidR="00A61E07" w:rsidRPr="00D21A29">
        <w:rPr>
          <w:rFonts w:ascii="Times New Roman" w:hAnsi="Times New Roman" w:cs="Times New Roman"/>
          <w:sz w:val="24"/>
          <w:szCs w:val="24"/>
          <w:lang w:val="sr-Cyrl-CS"/>
        </w:rPr>
        <w:t xml:space="preserve">дужни су да </w:t>
      </w:r>
      <w:r w:rsidRPr="00D21A29">
        <w:rPr>
          <w:rFonts w:ascii="Times New Roman" w:hAnsi="Times New Roman" w:cs="Times New Roman"/>
          <w:sz w:val="24"/>
          <w:szCs w:val="24"/>
          <w:lang w:val="sr-Cyrl-CS"/>
        </w:rPr>
        <w:t>унапред достав</w:t>
      </w:r>
      <w:r w:rsidR="00A61E07" w:rsidRPr="00D21A29">
        <w:rPr>
          <w:rFonts w:ascii="Times New Roman" w:hAnsi="Times New Roman" w:cs="Times New Roman"/>
          <w:sz w:val="24"/>
          <w:szCs w:val="24"/>
          <w:lang w:val="sr-Cyrl-CS"/>
        </w:rPr>
        <w:t xml:space="preserve">љају </w:t>
      </w:r>
      <w:r w:rsidR="001B4510" w:rsidRPr="00D21A29">
        <w:rPr>
          <w:rFonts w:ascii="Times New Roman" w:hAnsi="Times New Roman" w:cs="Times New Roman"/>
          <w:sz w:val="24"/>
          <w:szCs w:val="24"/>
          <w:lang w:val="sr-Cyrl-CS"/>
        </w:rPr>
        <w:t xml:space="preserve">ОПС-у </w:t>
      </w:r>
      <w:r w:rsidRPr="00D21A29">
        <w:rPr>
          <w:rFonts w:ascii="Times New Roman" w:hAnsi="Times New Roman" w:cs="Times New Roman"/>
          <w:sz w:val="24"/>
          <w:szCs w:val="24"/>
          <w:lang w:val="sr-Cyrl-CS"/>
        </w:rPr>
        <w:t>све потребне информације за прорачун трошка редиспечинга и контратрговине</w:t>
      </w:r>
      <w:r w:rsidR="00A61E07"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које се размењују између ОПС-а и других ОПС-ова искључиво у сврху редиспечинга и контратрговине.</w:t>
      </w:r>
    </w:p>
    <w:p w14:paraId="5124EAA7" w14:textId="77777777" w:rsidR="000534B3" w:rsidRPr="00D21A29" w:rsidRDefault="000534B3" w:rsidP="000534B3">
      <w:pPr>
        <w:spacing w:after="0"/>
        <w:ind w:firstLine="720"/>
        <w:jc w:val="both"/>
        <w:rPr>
          <w:rFonts w:ascii="Times New Roman" w:hAnsi="Times New Roman" w:cs="Times New Roman"/>
          <w:sz w:val="24"/>
          <w:szCs w:val="24"/>
          <w:lang w:val="sr-Cyrl-CS"/>
        </w:rPr>
      </w:pPr>
    </w:p>
    <w:p w14:paraId="5C65468F" w14:textId="775ECB28" w:rsidR="00FE3EC4" w:rsidRPr="00D21A29" w:rsidRDefault="003E4335"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Развој алгоритама</w:t>
      </w:r>
    </w:p>
    <w:p w14:paraId="0AA4A60F" w14:textId="77777777" w:rsidR="00090CC0" w:rsidRPr="00D21A29" w:rsidRDefault="00090CC0" w:rsidP="00090CC0">
      <w:pPr>
        <w:spacing w:after="0"/>
        <w:jc w:val="center"/>
        <w:rPr>
          <w:rFonts w:ascii="Times New Roman" w:hAnsi="Times New Roman" w:cs="Times New Roman"/>
          <w:sz w:val="24"/>
          <w:szCs w:val="24"/>
          <w:lang w:val="sr-Cyrl-CS"/>
        </w:rPr>
      </w:pPr>
    </w:p>
    <w:p w14:paraId="3450B62A" w14:textId="6C0F8669" w:rsidR="00FE3EC4" w:rsidRPr="00D21A29" w:rsidRDefault="006A1973"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3E4335" w:rsidRPr="00D21A29">
        <w:rPr>
          <w:rFonts w:ascii="Times New Roman" w:hAnsi="Times New Roman" w:cs="Times New Roman"/>
          <w:sz w:val="24"/>
          <w:szCs w:val="24"/>
          <w:lang w:val="sr-Cyrl-CS"/>
        </w:rPr>
        <w:t>3</w:t>
      </w:r>
      <w:r w:rsidR="001B4510" w:rsidRPr="00D21A29">
        <w:rPr>
          <w:rFonts w:ascii="Times New Roman" w:hAnsi="Times New Roman" w:cs="Times New Roman"/>
          <w:sz w:val="24"/>
          <w:szCs w:val="24"/>
          <w:lang w:val="sr-Cyrl-CS"/>
        </w:rPr>
        <w:t>1</w:t>
      </w:r>
      <w:r w:rsidR="003E4335" w:rsidRPr="00D21A29">
        <w:rPr>
          <w:rFonts w:ascii="Times New Roman" w:hAnsi="Times New Roman" w:cs="Times New Roman"/>
          <w:sz w:val="24"/>
          <w:szCs w:val="24"/>
          <w:lang w:val="sr-Cyrl-CS"/>
        </w:rPr>
        <w:t>.</w:t>
      </w:r>
    </w:p>
    <w:p w14:paraId="3A7F7BEE" w14:textId="22BE8ACE" w:rsidR="00FE3EC4" w:rsidRPr="00D21A29" w:rsidRDefault="00157422"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614977" w:rsidRPr="00D21A29">
        <w:rPr>
          <w:rFonts w:ascii="Times New Roman" w:hAnsi="Times New Roman" w:cs="Times New Roman"/>
          <w:sz w:val="24"/>
          <w:szCs w:val="24"/>
          <w:lang w:val="sr-Cyrl-CS"/>
        </w:rPr>
        <w:t xml:space="preserve"> </w:t>
      </w:r>
      <w:r w:rsidR="001B4510" w:rsidRPr="00D21A29">
        <w:rPr>
          <w:rFonts w:ascii="Times New Roman" w:hAnsi="Times New Roman" w:cs="Times New Roman"/>
          <w:sz w:val="24"/>
          <w:szCs w:val="24"/>
          <w:lang w:val="sr-Cyrl-CS"/>
        </w:rPr>
        <w:t xml:space="preserve">и други </w:t>
      </w:r>
      <w:r w:rsidRPr="00D21A29">
        <w:rPr>
          <w:rFonts w:ascii="Times New Roman" w:hAnsi="Times New Roman" w:cs="Times New Roman"/>
          <w:sz w:val="24"/>
          <w:szCs w:val="24"/>
          <w:lang w:val="sr-Cyrl-CS"/>
        </w:rPr>
        <w:t>Немо</w:t>
      </w:r>
      <w:r w:rsidR="001B4510" w:rsidRPr="00D21A29">
        <w:rPr>
          <w:rFonts w:ascii="Times New Roman" w:hAnsi="Times New Roman" w:cs="Times New Roman"/>
          <w:sz w:val="24"/>
          <w:szCs w:val="24"/>
          <w:lang w:val="sr-Cyrl-CS"/>
        </w:rPr>
        <w:t xml:space="preserve"> </w:t>
      </w:r>
      <w:r w:rsidR="002C514F" w:rsidRPr="00D21A29">
        <w:rPr>
          <w:rFonts w:ascii="Times New Roman" w:hAnsi="Times New Roman" w:cs="Times New Roman"/>
          <w:sz w:val="24"/>
          <w:szCs w:val="24"/>
          <w:lang w:val="sr-Cyrl-CS"/>
        </w:rPr>
        <w:t>примењуј</w:t>
      </w:r>
      <w:r w:rsidR="00C13197" w:rsidRPr="00D21A29">
        <w:rPr>
          <w:rFonts w:ascii="Times New Roman" w:hAnsi="Times New Roman" w:cs="Times New Roman"/>
          <w:sz w:val="24"/>
          <w:szCs w:val="24"/>
          <w:lang w:val="sr-Cyrl-CS"/>
        </w:rPr>
        <w:t>е</w:t>
      </w:r>
      <w:r w:rsidR="003E4335" w:rsidRPr="00D21A29">
        <w:rPr>
          <w:rFonts w:ascii="Times New Roman" w:hAnsi="Times New Roman" w:cs="Times New Roman"/>
          <w:sz w:val="24"/>
          <w:szCs w:val="24"/>
          <w:lang w:val="sr-Cyrl-CS"/>
        </w:rPr>
        <w:t xml:space="preserve"> </w:t>
      </w:r>
      <w:r w:rsidR="0087763E" w:rsidRPr="00D21A29">
        <w:rPr>
          <w:rFonts w:ascii="Times New Roman" w:hAnsi="Times New Roman" w:cs="Times New Roman"/>
          <w:sz w:val="24"/>
          <w:szCs w:val="24"/>
          <w:lang w:val="sr-Cyrl-CS"/>
        </w:rPr>
        <w:t>след</w:t>
      </w:r>
      <w:r w:rsidR="003E4335" w:rsidRPr="00D21A29">
        <w:rPr>
          <w:rFonts w:ascii="Times New Roman" w:hAnsi="Times New Roman" w:cs="Times New Roman"/>
          <w:sz w:val="24"/>
          <w:szCs w:val="24"/>
          <w:lang w:val="sr-Cyrl-CS"/>
        </w:rPr>
        <w:t xml:space="preserve">еће алгоритме: </w:t>
      </w:r>
    </w:p>
    <w:p w14:paraId="47C2298F" w14:textId="09AF5C8B" w:rsidR="00FE3EC4" w:rsidRPr="00D21A29" w:rsidRDefault="00614977" w:rsidP="00090CC0">
      <w:pPr>
        <w:spacing w:after="0"/>
        <w:ind w:firstLine="720"/>
        <w:jc w:val="both"/>
        <w:rPr>
          <w:rFonts w:ascii="Times New Roman" w:hAnsi="Times New Roman" w:cs="Times New Roman"/>
          <w:sz w:val="24"/>
          <w:szCs w:val="24"/>
          <w:lang w:val="sr-Cyrl-CS"/>
        </w:rPr>
      </w:pPr>
      <w:bookmarkStart w:id="13" w:name="_Hlk184377073"/>
      <w:r w:rsidRPr="00D21A29">
        <w:rPr>
          <w:rFonts w:ascii="Times New Roman" w:hAnsi="Times New Roman" w:cs="Times New Roman"/>
          <w:sz w:val="24"/>
          <w:szCs w:val="24"/>
          <w:lang w:val="sr-Cyrl-CS"/>
        </w:rPr>
        <w:t>1</w:t>
      </w:r>
      <w:r w:rsidR="003E4335" w:rsidRPr="00D21A29">
        <w:rPr>
          <w:rFonts w:ascii="Times New Roman" w:hAnsi="Times New Roman" w:cs="Times New Roman"/>
          <w:sz w:val="24"/>
          <w:szCs w:val="24"/>
          <w:lang w:val="sr-Cyrl-CS"/>
        </w:rPr>
        <w:t xml:space="preserve">) алгоритам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овно</w:t>
      </w:r>
      <w:r w:rsidR="00F30EB7" w:rsidRPr="00D21A29">
        <w:rPr>
          <w:rFonts w:ascii="Times New Roman" w:hAnsi="Times New Roman" w:cs="Times New Roman"/>
          <w:sz w:val="24"/>
          <w:szCs w:val="24"/>
          <w:lang w:val="sr-Cyrl-CS"/>
        </w:rPr>
        <w:t>г</w:t>
      </w:r>
      <w:r w:rsidR="003E4335"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спајање</w:t>
      </w:r>
      <w:r w:rsidR="003E4335" w:rsidRPr="00D21A29">
        <w:rPr>
          <w:rFonts w:ascii="Times New Roman" w:hAnsi="Times New Roman" w:cs="Times New Roman"/>
          <w:sz w:val="24"/>
          <w:szCs w:val="24"/>
          <w:lang w:val="sr-Cyrl-CS"/>
        </w:rPr>
        <w:t xml:space="preserve"> тржишта; </w:t>
      </w:r>
    </w:p>
    <w:p w14:paraId="7EC13374" w14:textId="27195CB7" w:rsidR="00AE0D42" w:rsidRPr="00D21A29" w:rsidRDefault="0061497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 xml:space="preserve">) алгоритам упаривања континуираног трговања. </w:t>
      </w:r>
    </w:p>
    <w:bookmarkEnd w:id="13"/>
    <w:p w14:paraId="54DFE78B" w14:textId="321183B4" w:rsidR="00FE3EC4" w:rsidRPr="00D21A29" w:rsidRDefault="00157422"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614977" w:rsidRPr="00D21A29">
        <w:rPr>
          <w:rFonts w:ascii="Times New Roman" w:hAnsi="Times New Roman" w:cs="Times New Roman"/>
          <w:sz w:val="24"/>
          <w:szCs w:val="24"/>
          <w:lang w:val="sr-Cyrl-CS"/>
        </w:rPr>
        <w:t xml:space="preserve"> </w:t>
      </w:r>
      <w:r w:rsidR="00C13197" w:rsidRPr="00D21A29">
        <w:rPr>
          <w:rFonts w:ascii="Times New Roman" w:hAnsi="Times New Roman" w:cs="Times New Roman"/>
          <w:sz w:val="24"/>
          <w:szCs w:val="24"/>
          <w:lang w:val="sr-Cyrl-CS"/>
        </w:rPr>
        <w:t xml:space="preserve">у сарадњи са другим </w:t>
      </w:r>
      <w:r w:rsidRPr="00D21A29">
        <w:rPr>
          <w:rFonts w:ascii="Times New Roman" w:hAnsi="Times New Roman" w:cs="Times New Roman"/>
          <w:sz w:val="24"/>
          <w:szCs w:val="24"/>
          <w:lang w:val="sr-Cyrl-CS"/>
        </w:rPr>
        <w:t>Немо</w:t>
      </w:r>
      <w:r w:rsidR="00C13197" w:rsidRPr="00D21A29">
        <w:rPr>
          <w:rFonts w:ascii="Times New Roman" w:hAnsi="Times New Roman" w:cs="Times New Roman"/>
          <w:sz w:val="24"/>
          <w:szCs w:val="24"/>
          <w:lang w:val="sr-Cyrl-CS"/>
        </w:rPr>
        <w:t xml:space="preserve"> </w:t>
      </w:r>
      <w:r w:rsidR="008408E1" w:rsidRPr="00D21A29">
        <w:rPr>
          <w:rFonts w:ascii="Times New Roman" w:hAnsi="Times New Roman" w:cs="Times New Roman"/>
          <w:sz w:val="24"/>
          <w:szCs w:val="24"/>
          <w:lang w:val="sr-Cyrl-CS"/>
        </w:rPr>
        <w:t>обезбеђуј</w:t>
      </w:r>
      <w:r w:rsidR="00C13197" w:rsidRPr="00D21A29">
        <w:rPr>
          <w:rFonts w:ascii="Times New Roman" w:hAnsi="Times New Roman" w:cs="Times New Roman"/>
          <w:sz w:val="24"/>
          <w:szCs w:val="24"/>
          <w:lang w:val="sr-Cyrl-CS"/>
        </w:rPr>
        <w:t>е</w:t>
      </w:r>
      <w:r w:rsidR="003E4335" w:rsidRPr="00D21A29">
        <w:rPr>
          <w:rFonts w:ascii="Times New Roman" w:hAnsi="Times New Roman" w:cs="Times New Roman"/>
          <w:sz w:val="24"/>
          <w:szCs w:val="24"/>
          <w:lang w:val="sr-Cyrl-CS"/>
        </w:rPr>
        <w:t xml:space="preserve"> да алгорит</w:t>
      </w:r>
      <w:r w:rsidR="001B4510" w:rsidRPr="00D21A29">
        <w:rPr>
          <w:rFonts w:ascii="Times New Roman" w:hAnsi="Times New Roman" w:cs="Times New Roman"/>
          <w:sz w:val="24"/>
          <w:szCs w:val="24"/>
          <w:lang w:val="sr-Cyrl-CS"/>
        </w:rPr>
        <w:t xml:space="preserve">ми из става 1. овог члана </w:t>
      </w:r>
      <w:r w:rsidR="003E4335" w:rsidRPr="00D21A29">
        <w:rPr>
          <w:rFonts w:ascii="Times New Roman" w:hAnsi="Times New Roman" w:cs="Times New Roman"/>
          <w:sz w:val="24"/>
          <w:szCs w:val="24"/>
          <w:lang w:val="sr-Cyrl-CS"/>
        </w:rPr>
        <w:t xml:space="preserve">испуњавају </w:t>
      </w:r>
      <w:r w:rsidR="006A1973" w:rsidRPr="00D21A29">
        <w:rPr>
          <w:rFonts w:ascii="Times New Roman" w:hAnsi="Times New Roman" w:cs="Times New Roman"/>
          <w:sz w:val="24"/>
          <w:szCs w:val="24"/>
          <w:lang w:val="sr-Cyrl-CS"/>
        </w:rPr>
        <w:t>захтев</w:t>
      </w:r>
      <w:r w:rsidR="003E4335" w:rsidRPr="00D21A29">
        <w:rPr>
          <w:rFonts w:ascii="Times New Roman" w:hAnsi="Times New Roman" w:cs="Times New Roman"/>
          <w:sz w:val="24"/>
          <w:szCs w:val="24"/>
          <w:lang w:val="sr-Cyrl-CS"/>
        </w:rPr>
        <w:t xml:space="preserve">е </w:t>
      </w:r>
      <w:r w:rsidR="001B4510" w:rsidRPr="00D21A29">
        <w:rPr>
          <w:rFonts w:ascii="Times New Roman" w:hAnsi="Times New Roman" w:cs="Times New Roman"/>
          <w:sz w:val="24"/>
          <w:szCs w:val="24"/>
          <w:lang w:val="sr-Cyrl-CS"/>
        </w:rPr>
        <w:t xml:space="preserve">из </w:t>
      </w:r>
      <w:r w:rsidR="00FD292A" w:rsidRPr="00D21A29">
        <w:rPr>
          <w:rFonts w:ascii="Times New Roman" w:hAnsi="Times New Roman" w:cs="Times New Roman"/>
          <w:sz w:val="24"/>
          <w:szCs w:val="24"/>
          <w:lang w:val="sr-Cyrl-CS"/>
        </w:rPr>
        <w:t>члан</w:t>
      </w:r>
      <w:r w:rsidR="001B4510" w:rsidRPr="00D21A29">
        <w:rPr>
          <w:rFonts w:ascii="Times New Roman" w:hAnsi="Times New Roman" w:cs="Times New Roman"/>
          <w:sz w:val="24"/>
          <w:szCs w:val="24"/>
          <w:lang w:val="sr-Cyrl-CS"/>
        </w:rPr>
        <w:t xml:space="preserve">а </w:t>
      </w:r>
      <w:r w:rsidR="003719E1" w:rsidRPr="00D21A29">
        <w:rPr>
          <w:rFonts w:ascii="Times New Roman" w:hAnsi="Times New Roman" w:cs="Times New Roman"/>
          <w:sz w:val="24"/>
          <w:szCs w:val="24"/>
          <w:lang w:val="sr-Cyrl-CS"/>
        </w:rPr>
        <w:t>3</w:t>
      </w:r>
      <w:r w:rsidR="001B4510" w:rsidRPr="00D21A29">
        <w:rPr>
          <w:rFonts w:ascii="Times New Roman" w:hAnsi="Times New Roman" w:cs="Times New Roman"/>
          <w:sz w:val="24"/>
          <w:szCs w:val="24"/>
          <w:lang w:val="sr-Cyrl-CS"/>
        </w:rPr>
        <w:t>3</w:t>
      </w:r>
      <w:r w:rsidR="003E4335" w:rsidRPr="00D21A29">
        <w:rPr>
          <w:rFonts w:ascii="Times New Roman" w:hAnsi="Times New Roman" w:cs="Times New Roman"/>
          <w:sz w:val="24"/>
          <w:szCs w:val="24"/>
          <w:lang w:val="sr-Cyrl-CS"/>
        </w:rPr>
        <w:t xml:space="preserve">. </w:t>
      </w:r>
      <w:r w:rsidR="005B225E" w:rsidRPr="00D21A29">
        <w:rPr>
          <w:rFonts w:ascii="Times New Roman" w:hAnsi="Times New Roman" w:cs="Times New Roman"/>
          <w:sz w:val="24"/>
          <w:szCs w:val="24"/>
          <w:lang w:val="sr-Cyrl-CS"/>
        </w:rPr>
        <w:t xml:space="preserve">ове уредбе </w:t>
      </w:r>
      <w:r w:rsidR="003E4335" w:rsidRPr="00D21A29">
        <w:rPr>
          <w:rFonts w:ascii="Times New Roman" w:hAnsi="Times New Roman" w:cs="Times New Roman"/>
          <w:sz w:val="24"/>
          <w:szCs w:val="24"/>
          <w:lang w:val="sr-Cyrl-CS"/>
        </w:rPr>
        <w:t xml:space="preserve">односно </w:t>
      </w:r>
      <w:r w:rsidR="00FD292A" w:rsidRPr="00D21A29">
        <w:rPr>
          <w:rFonts w:ascii="Times New Roman" w:hAnsi="Times New Roman" w:cs="Times New Roman"/>
          <w:sz w:val="24"/>
          <w:szCs w:val="24"/>
          <w:lang w:val="sr-Cyrl-CS"/>
        </w:rPr>
        <w:t>члан</w:t>
      </w:r>
      <w:r w:rsidR="001B4510" w:rsidRPr="00D21A29">
        <w:rPr>
          <w:rFonts w:ascii="Times New Roman" w:hAnsi="Times New Roman" w:cs="Times New Roman"/>
          <w:sz w:val="24"/>
          <w:szCs w:val="24"/>
          <w:lang w:val="sr-Cyrl-CS"/>
        </w:rPr>
        <w:t>а</w:t>
      </w:r>
      <w:r w:rsidR="003E4335" w:rsidRPr="00D21A29">
        <w:rPr>
          <w:rFonts w:ascii="Times New Roman" w:hAnsi="Times New Roman" w:cs="Times New Roman"/>
          <w:sz w:val="24"/>
          <w:szCs w:val="24"/>
          <w:lang w:val="sr-Cyrl-CS"/>
        </w:rPr>
        <w:t xml:space="preserve"> </w:t>
      </w:r>
      <w:r w:rsidR="001B4510" w:rsidRPr="00D21A29">
        <w:rPr>
          <w:rFonts w:ascii="Times New Roman" w:hAnsi="Times New Roman" w:cs="Times New Roman"/>
          <w:sz w:val="24"/>
          <w:szCs w:val="24"/>
          <w:lang w:val="sr-Cyrl-CS"/>
        </w:rPr>
        <w:t>46</w:t>
      </w:r>
      <w:r w:rsidR="003E4335" w:rsidRPr="00D21A29">
        <w:rPr>
          <w:rFonts w:ascii="Times New Roman" w:hAnsi="Times New Roman" w:cs="Times New Roman"/>
          <w:sz w:val="24"/>
          <w:szCs w:val="24"/>
          <w:lang w:val="sr-Cyrl-CS"/>
        </w:rPr>
        <w:t xml:space="preserve">. </w:t>
      </w:r>
      <w:r w:rsidR="005B225E" w:rsidRPr="00D21A29">
        <w:rPr>
          <w:rFonts w:ascii="Times New Roman" w:hAnsi="Times New Roman" w:cs="Times New Roman"/>
          <w:sz w:val="24"/>
          <w:szCs w:val="24"/>
          <w:lang w:val="sr-Cyrl-CS"/>
        </w:rPr>
        <w:t>ове уредбе.</w:t>
      </w:r>
    </w:p>
    <w:p w14:paraId="2CC2A9D2" w14:textId="321BC5BE" w:rsidR="005A427C" w:rsidRPr="00D21A29" w:rsidRDefault="005A427C"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Након </w:t>
      </w:r>
      <w:r w:rsidR="001B4510" w:rsidRPr="00D21A29">
        <w:rPr>
          <w:rFonts w:ascii="Times New Roman" w:hAnsi="Times New Roman" w:cs="Times New Roman"/>
          <w:sz w:val="24"/>
          <w:szCs w:val="24"/>
          <w:lang w:val="sr-Cyrl-CS"/>
        </w:rPr>
        <w:t xml:space="preserve">укључивања </w:t>
      </w:r>
      <w:r w:rsidRPr="00D21A29">
        <w:rPr>
          <w:rFonts w:ascii="Times New Roman" w:hAnsi="Times New Roman" w:cs="Times New Roman"/>
          <w:sz w:val="24"/>
          <w:szCs w:val="24"/>
          <w:lang w:val="sr-Cyrl-CS"/>
        </w:rPr>
        <w:t xml:space="preserve">у јединствено </w:t>
      </w:r>
      <w:r w:rsidR="001B4510" w:rsidRPr="00D21A29">
        <w:rPr>
          <w:rFonts w:ascii="Times New Roman" w:hAnsi="Times New Roman" w:cs="Times New Roman"/>
          <w:sz w:val="24"/>
          <w:szCs w:val="24"/>
          <w:lang w:val="sr-Cyrl-CS"/>
        </w:rPr>
        <w:t>тржишт</w:t>
      </w:r>
      <w:r w:rsidR="005621AA" w:rsidRPr="00D21A29">
        <w:rPr>
          <w:rFonts w:ascii="Times New Roman" w:hAnsi="Times New Roman" w:cs="Times New Roman"/>
          <w:sz w:val="24"/>
          <w:szCs w:val="24"/>
          <w:lang w:val="sr-Cyrl-CS"/>
        </w:rPr>
        <w:t>е</w:t>
      </w:r>
      <w:r w:rsidR="001B4510" w:rsidRPr="00D21A29">
        <w:rPr>
          <w:rFonts w:ascii="Times New Roman" w:hAnsi="Times New Roman" w:cs="Times New Roman"/>
          <w:sz w:val="24"/>
          <w:szCs w:val="24"/>
          <w:lang w:val="sr-Cyrl-CS"/>
        </w:rPr>
        <w:t xml:space="preserve"> за </w:t>
      </w:r>
      <w:r w:rsidR="00CA50E0" w:rsidRPr="00D21A29">
        <w:rPr>
          <w:rFonts w:ascii="Times New Roman" w:hAnsi="Times New Roman" w:cs="Times New Roman"/>
          <w:sz w:val="24"/>
          <w:szCs w:val="24"/>
          <w:lang w:val="sr-Cyrl-CS"/>
        </w:rPr>
        <w:t>дан унапред</w:t>
      </w:r>
      <w:r w:rsidRPr="00D21A29">
        <w:rPr>
          <w:rFonts w:ascii="Times New Roman" w:hAnsi="Times New Roman" w:cs="Times New Roman"/>
          <w:sz w:val="24"/>
          <w:szCs w:val="24"/>
          <w:lang w:val="sr-Cyrl-CS"/>
        </w:rPr>
        <w:t xml:space="preserve">,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w:t>
      </w:r>
      <w:r w:rsidR="00BD7B65" w:rsidRPr="00D21A29">
        <w:rPr>
          <w:rFonts w:ascii="Times New Roman" w:hAnsi="Times New Roman" w:cs="Times New Roman"/>
          <w:sz w:val="24"/>
          <w:szCs w:val="24"/>
          <w:lang w:val="sr-Cyrl-CS"/>
        </w:rPr>
        <w:t>у сарадњи</w:t>
      </w:r>
      <w:r w:rsidR="00C93216" w:rsidRPr="00D21A29">
        <w:rPr>
          <w:rFonts w:ascii="Times New Roman" w:hAnsi="Times New Roman" w:cs="Times New Roman"/>
          <w:sz w:val="24"/>
          <w:szCs w:val="24"/>
          <w:lang w:val="sr-Cyrl-CS"/>
        </w:rPr>
        <w:t xml:space="preserve"> са другим </w:t>
      </w:r>
      <w:r w:rsidR="00157422" w:rsidRPr="00D21A29">
        <w:rPr>
          <w:rFonts w:ascii="Times New Roman" w:hAnsi="Times New Roman" w:cs="Times New Roman"/>
          <w:sz w:val="24"/>
          <w:szCs w:val="24"/>
          <w:lang w:val="sr-Cyrl-CS"/>
        </w:rPr>
        <w:t>Немо</w:t>
      </w:r>
      <w:r w:rsidR="005621AA" w:rsidRPr="00D21A29">
        <w:rPr>
          <w:rFonts w:ascii="Times New Roman" w:hAnsi="Times New Roman" w:cs="Times New Roman"/>
          <w:sz w:val="24"/>
          <w:szCs w:val="24"/>
          <w:lang w:val="sr-Cyrl-CS"/>
        </w:rPr>
        <w:t xml:space="preserve">, </w:t>
      </w:r>
      <w:r w:rsidR="00614977" w:rsidRPr="00D21A29">
        <w:rPr>
          <w:rFonts w:ascii="Times New Roman" w:hAnsi="Times New Roman" w:cs="Times New Roman"/>
          <w:sz w:val="24"/>
          <w:szCs w:val="24"/>
          <w:lang w:val="sr-Cyrl-CS"/>
        </w:rPr>
        <w:t>ОПС-ом</w:t>
      </w:r>
      <w:r w:rsidR="00EB19C5" w:rsidRPr="00D21A29">
        <w:rPr>
          <w:rFonts w:ascii="Times New Roman" w:hAnsi="Times New Roman" w:cs="Times New Roman"/>
          <w:sz w:val="24"/>
          <w:szCs w:val="24"/>
          <w:lang w:val="sr-Cyrl-CS"/>
        </w:rPr>
        <w:t xml:space="preserve"> и другим ОПС-овима</w:t>
      </w:r>
      <w:r w:rsidRPr="00D21A29">
        <w:rPr>
          <w:rFonts w:ascii="Times New Roman" w:hAnsi="Times New Roman" w:cs="Times New Roman"/>
          <w:sz w:val="24"/>
          <w:szCs w:val="24"/>
          <w:lang w:val="sr-Cyrl-CS"/>
        </w:rPr>
        <w:t xml:space="preserve">, </w:t>
      </w:r>
      <w:r w:rsidR="002B1EC0" w:rsidRPr="00D21A29">
        <w:rPr>
          <w:rFonts w:ascii="Times New Roman" w:hAnsi="Times New Roman" w:cs="Times New Roman"/>
          <w:sz w:val="24"/>
          <w:szCs w:val="24"/>
          <w:lang w:val="sr-Cyrl-CS"/>
        </w:rPr>
        <w:t xml:space="preserve">примењује </w:t>
      </w:r>
      <w:r w:rsidRPr="00D21A29">
        <w:rPr>
          <w:rFonts w:ascii="Times New Roman" w:hAnsi="Times New Roman" w:cs="Times New Roman"/>
          <w:sz w:val="24"/>
          <w:szCs w:val="24"/>
          <w:lang w:val="sr-Cyrl-CS"/>
        </w:rPr>
        <w:t>методологију</w:t>
      </w:r>
      <w:r w:rsidR="00F30EB7" w:rsidRPr="00D21A29">
        <w:rPr>
          <w:rFonts w:ascii="Times New Roman" w:hAnsi="Times New Roman" w:cs="Times New Roman"/>
          <w:sz w:val="24"/>
          <w:szCs w:val="24"/>
          <w:lang w:val="sr-Cyrl-CS"/>
        </w:rPr>
        <w:t xml:space="preserve"> за резервно поступање у случају када је вршење редовних функција спајања тржишта електричне енергије онемогућено</w:t>
      </w:r>
      <w:r w:rsidRPr="00D21A29">
        <w:rPr>
          <w:rFonts w:ascii="Times New Roman" w:hAnsi="Times New Roman" w:cs="Times New Roman"/>
          <w:sz w:val="24"/>
          <w:szCs w:val="24"/>
          <w:lang w:val="sr-Cyrl-CS"/>
        </w:rPr>
        <w:t xml:space="preserve"> у складу са чланом </w:t>
      </w:r>
      <w:r w:rsidR="001B4510"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xml:space="preserve">. став </w:t>
      </w:r>
      <w:r w:rsidR="001B4510" w:rsidRPr="00D21A29">
        <w:rPr>
          <w:rFonts w:ascii="Times New Roman" w:hAnsi="Times New Roman" w:cs="Times New Roman"/>
          <w:sz w:val="24"/>
          <w:szCs w:val="24"/>
          <w:lang w:val="sr-Cyrl-CS"/>
        </w:rPr>
        <w:t>3</w:t>
      </w:r>
      <w:r w:rsidRPr="00D21A29">
        <w:rPr>
          <w:rFonts w:ascii="Times New Roman" w:hAnsi="Times New Roman" w:cs="Times New Roman"/>
          <w:sz w:val="24"/>
          <w:szCs w:val="24"/>
          <w:lang w:val="sr-Cyrl-CS"/>
        </w:rPr>
        <w:t xml:space="preserve">. тачка </w:t>
      </w:r>
      <w:r w:rsidR="001B4510" w:rsidRPr="00D21A29">
        <w:rPr>
          <w:rFonts w:ascii="Times New Roman" w:hAnsi="Times New Roman" w:cs="Times New Roman"/>
          <w:sz w:val="24"/>
          <w:szCs w:val="24"/>
          <w:lang w:val="sr-Cyrl-CS"/>
        </w:rPr>
        <w:t>6</w:t>
      </w:r>
      <w:r w:rsidRPr="00D21A29">
        <w:rPr>
          <w:rFonts w:ascii="Times New Roman" w:hAnsi="Times New Roman" w:cs="Times New Roman"/>
          <w:sz w:val="24"/>
          <w:szCs w:val="24"/>
          <w:lang w:val="sr-Cyrl-CS"/>
        </w:rPr>
        <w:t>)</w:t>
      </w:r>
      <w:r w:rsidR="005B225E"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w:t>
      </w:r>
    </w:p>
    <w:p w14:paraId="02597585" w14:textId="77777777" w:rsidR="00090CC0" w:rsidRPr="00D21A29" w:rsidRDefault="00BB1ACE"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Када </w:t>
      </w:r>
      <w:r w:rsidR="003E4335" w:rsidRPr="00D21A29">
        <w:rPr>
          <w:rFonts w:ascii="Times New Roman" w:hAnsi="Times New Roman" w:cs="Times New Roman"/>
          <w:sz w:val="24"/>
          <w:szCs w:val="24"/>
          <w:lang w:val="sr-Cyrl-CS"/>
        </w:rPr>
        <w:t xml:space="preserve">је то могуће, </w:t>
      </w:r>
      <w:r w:rsidR="00157422" w:rsidRPr="00D21A29">
        <w:rPr>
          <w:rFonts w:ascii="Times New Roman" w:hAnsi="Times New Roman" w:cs="Times New Roman"/>
          <w:sz w:val="24"/>
          <w:szCs w:val="24"/>
          <w:lang w:val="sr-Cyrl-CS"/>
        </w:rPr>
        <w:t>Немо</w:t>
      </w:r>
      <w:r w:rsidR="003E4335" w:rsidRPr="00D21A29">
        <w:rPr>
          <w:rFonts w:ascii="Times New Roman" w:hAnsi="Times New Roman" w:cs="Times New Roman"/>
          <w:sz w:val="24"/>
          <w:szCs w:val="24"/>
          <w:lang w:val="sr-Cyrl-CS"/>
        </w:rPr>
        <w:t xml:space="preserve"> </w:t>
      </w:r>
      <w:r w:rsidR="00BD7B65" w:rsidRPr="00D21A29">
        <w:rPr>
          <w:rFonts w:ascii="Times New Roman" w:hAnsi="Times New Roman" w:cs="Times New Roman"/>
          <w:sz w:val="24"/>
          <w:szCs w:val="24"/>
          <w:lang w:val="sr-Cyrl-CS"/>
        </w:rPr>
        <w:t>у сарадњи</w:t>
      </w:r>
      <w:r w:rsidR="00C93216" w:rsidRPr="00D21A29">
        <w:rPr>
          <w:rFonts w:ascii="Times New Roman" w:hAnsi="Times New Roman" w:cs="Times New Roman"/>
          <w:sz w:val="24"/>
          <w:szCs w:val="24"/>
          <w:lang w:val="sr-Cyrl-CS"/>
        </w:rPr>
        <w:t xml:space="preserve"> са другим </w:t>
      </w:r>
      <w:r w:rsidR="00157422" w:rsidRPr="00D21A29">
        <w:rPr>
          <w:rFonts w:ascii="Times New Roman" w:hAnsi="Times New Roman" w:cs="Times New Roman"/>
          <w:sz w:val="24"/>
          <w:szCs w:val="24"/>
          <w:lang w:val="sr-Cyrl-CS"/>
        </w:rPr>
        <w:t>Немо</w:t>
      </w:r>
      <w:r w:rsidR="001A3C73" w:rsidRPr="00D21A29">
        <w:rPr>
          <w:rFonts w:ascii="Times New Roman" w:hAnsi="Times New Roman" w:cs="Times New Roman"/>
          <w:sz w:val="24"/>
          <w:szCs w:val="24"/>
          <w:lang w:val="sr-Cyrl-CS"/>
        </w:rPr>
        <w:t xml:space="preserve"> </w:t>
      </w:r>
      <w:r w:rsidR="00C13197" w:rsidRPr="00D21A29">
        <w:rPr>
          <w:rFonts w:ascii="Times New Roman" w:hAnsi="Times New Roman" w:cs="Times New Roman"/>
          <w:sz w:val="24"/>
          <w:szCs w:val="24"/>
          <w:lang w:val="sr-Cyrl-CS"/>
        </w:rPr>
        <w:t xml:space="preserve">примењује </w:t>
      </w:r>
      <w:r w:rsidR="003E4335" w:rsidRPr="00D21A29">
        <w:rPr>
          <w:rFonts w:ascii="Times New Roman" w:hAnsi="Times New Roman" w:cs="Times New Roman"/>
          <w:sz w:val="24"/>
          <w:szCs w:val="24"/>
          <w:lang w:val="sr-Cyrl-CS"/>
        </w:rPr>
        <w:t xml:space="preserve">већ </w:t>
      </w:r>
      <w:r w:rsidR="00250CE7" w:rsidRPr="00D21A29">
        <w:rPr>
          <w:rFonts w:ascii="Times New Roman" w:hAnsi="Times New Roman" w:cs="Times New Roman"/>
          <w:sz w:val="24"/>
          <w:szCs w:val="24"/>
          <w:lang w:val="sr-Cyrl-CS"/>
        </w:rPr>
        <w:t xml:space="preserve">усаглашена </w:t>
      </w:r>
      <w:r w:rsidR="002C514F" w:rsidRPr="00D21A29">
        <w:rPr>
          <w:rFonts w:ascii="Times New Roman" w:hAnsi="Times New Roman" w:cs="Times New Roman"/>
          <w:sz w:val="24"/>
          <w:szCs w:val="24"/>
          <w:lang w:val="sr-Cyrl-CS"/>
        </w:rPr>
        <w:t>реш</w:t>
      </w:r>
      <w:r w:rsidR="003E4335" w:rsidRPr="00D21A29">
        <w:rPr>
          <w:rFonts w:ascii="Times New Roman" w:hAnsi="Times New Roman" w:cs="Times New Roman"/>
          <w:sz w:val="24"/>
          <w:szCs w:val="24"/>
          <w:lang w:val="sr-Cyrl-CS"/>
        </w:rPr>
        <w:t xml:space="preserve">ења за </w:t>
      </w:r>
      <w:r w:rsidR="00E14A2C" w:rsidRPr="00D21A29">
        <w:rPr>
          <w:rFonts w:ascii="Times New Roman" w:hAnsi="Times New Roman" w:cs="Times New Roman"/>
          <w:sz w:val="24"/>
          <w:szCs w:val="24"/>
          <w:lang w:val="sr-Cyrl-CS"/>
        </w:rPr>
        <w:t>ефикас</w:t>
      </w:r>
      <w:r w:rsidR="002C514F" w:rsidRPr="00D21A29">
        <w:rPr>
          <w:rFonts w:ascii="Times New Roman" w:hAnsi="Times New Roman" w:cs="Times New Roman"/>
          <w:sz w:val="24"/>
          <w:szCs w:val="24"/>
          <w:lang w:val="sr-Cyrl-CS"/>
        </w:rPr>
        <w:t>но</w:t>
      </w:r>
      <w:r w:rsidR="003E4335" w:rsidRPr="00D21A29">
        <w:rPr>
          <w:rFonts w:ascii="Times New Roman" w:hAnsi="Times New Roman" w:cs="Times New Roman"/>
          <w:sz w:val="24"/>
          <w:szCs w:val="24"/>
          <w:lang w:val="sr-Cyrl-CS"/>
        </w:rPr>
        <w:t xml:space="preserve"> </w:t>
      </w:r>
      <w:r w:rsidR="00E14A2C" w:rsidRPr="00D21A29">
        <w:rPr>
          <w:rFonts w:ascii="Times New Roman" w:hAnsi="Times New Roman" w:cs="Times New Roman"/>
          <w:sz w:val="24"/>
          <w:szCs w:val="24"/>
          <w:lang w:val="sr-Cyrl-CS"/>
        </w:rPr>
        <w:t>спровођење</w:t>
      </w:r>
      <w:r w:rsidR="003E4335" w:rsidRPr="00D21A29">
        <w:rPr>
          <w:rFonts w:ascii="Times New Roman" w:hAnsi="Times New Roman" w:cs="Times New Roman"/>
          <w:sz w:val="24"/>
          <w:szCs w:val="24"/>
          <w:lang w:val="sr-Cyrl-CS"/>
        </w:rPr>
        <w:t xml:space="preserve"> циљева ове </w:t>
      </w:r>
      <w:r w:rsidR="008F44FB" w:rsidRPr="00D21A29">
        <w:rPr>
          <w:rFonts w:ascii="Times New Roman" w:hAnsi="Times New Roman" w:cs="Times New Roman"/>
          <w:sz w:val="24"/>
          <w:szCs w:val="24"/>
          <w:lang w:val="sr-Cyrl-CS"/>
        </w:rPr>
        <w:t>уредбе</w:t>
      </w:r>
      <w:r w:rsidR="003E4335" w:rsidRPr="00D21A29">
        <w:rPr>
          <w:rFonts w:ascii="Times New Roman" w:hAnsi="Times New Roman" w:cs="Times New Roman"/>
          <w:sz w:val="24"/>
          <w:szCs w:val="24"/>
          <w:lang w:val="sr-Cyrl-CS"/>
        </w:rPr>
        <w:t>.</w:t>
      </w:r>
    </w:p>
    <w:p w14:paraId="7F806F57" w14:textId="226E73B4" w:rsidR="00FE3EC4" w:rsidRPr="00D21A29" w:rsidRDefault="003E433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 </w:t>
      </w:r>
    </w:p>
    <w:p w14:paraId="51438A3D" w14:textId="669C79CE" w:rsidR="005227B2" w:rsidRPr="00D21A29" w:rsidRDefault="003E4335"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Алгоритам </w:t>
      </w:r>
      <w:r w:rsidRPr="00D21A29">
        <w:rPr>
          <w:rFonts w:ascii="Times New Roman" w:hAnsi="Times New Roman" w:cs="Times New Roman"/>
          <w:strike/>
          <w:sz w:val="24"/>
          <w:szCs w:val="24"/>
          <w:lang w:val="sr-Cyrl-CS"/>
        </w:rPr>
        <w:t>за</w:t>
      </w:r>
      <w:r w:rsidRPr="00D21A29">
        <w:rPr>
          <w:rFonts w:ascii="Times New Roman" w:hAnsi="Times New Roman" w:cs="Times New Roman"/>
          <w:sz w:val="24"/>
          <w:szCs w:val="24"/>
          <w:lang w:val="sr-Cyrl-CS"/>
        </w:rPr>
        <w:t xml:space="preserve"> </w:t>
      </w:r>
      <w:r w:rsidR="006710B2"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овно</w:t>
      </w:r>
      <w:r w:rsidR="00F30EB7" w:rsidRPr="00D21A29">
        <w:rPr>
          <w:rFonts w:ascii="Times New Roman" w:hAnsi="Times New Roman" w:cs="Times New Roman"/>
          <w:sz w:val="24"/>
          <w:szCs w:val="24"/>
          <w:lang w:val="sr-Cyrl-CS"/>
        </w:rPr>
        <w:t>г</w:t>
      </w:r>
      <w:r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спајање</w:t>
      </w:r>
      <w:r w:rsidRPr="00D21A29">
        <w:rPr>
          <w:rFonts w:ascii="Times New Roman" w:hAnsi="Times New Roman" w:cs="Times New Roman"/>
          <w:sz w:val="24"/>
          <w:szCs w:val="24"/>
          <w:lang w:val="sr-Cyrl-CS"/>
        </w:rPr>
        <w:t xml:space="preserve"> тржишта</w:t>
      </w:r>
    </w:p>
    <w:p w14:paraId="1BF9CA26" w14:textId="77777777" w:rsidR="00090CC0" w:rsidRPr="00D21A29" w:rsidRDefault="00090CC0" w:rsidP="00090CC0">
      <w:pPr>
        <w:spacing w:after="0"/>
        <w:jc w:val="center"/>
        <w:rPr>
          <w:rFonts w:ascii="Times New Roman" w:hAnsi="Times New Roman" w:cs="Times New Roman"/>
          <w:sz w:val="24"/>
          <w:szCs w:val="24"/>
          <w:lang w:val="sr-Cyrl-CS"/>
        </w:rPr>
      </w:pPr>
    </w:p>
    <w:p w14:paraId="271B2505" w14:textId="56F39BB5" w:rsidR="005227B2" w:rsidRPr="00D21A29" w:rsidRDefault="006A1973"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3E4335" w:rsidRPr="00D21A29">
        <w:rPr>
          <w:rFonts w:ascii="Times New Roman" w:hAnsi="Times New Roman" w:cs="Times New Roman"/>
          <w:sz w:val="24"/>
          <w:szCs w:val="24"/>
          <w:lang w:val="sr-Cyrl-CS"/>
        </w:rPr>
        <w:t>3</w:t>
      </w:r>
      <w:r w:rsidR="001B4510"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w:t>
      </w:r>
    </w:p>
    <w:p w14:paraId="4D2E638C" w14:textId="06D278DC" w:rsidR="005227B2" w:rsidRPr="00D21A29" w:rsidRDefault="003E433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Алгоритмом </w:t>
      </w:r>
      <w:r w:rsidR="006710B2"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овног </w:t>
      </w:r>
      <w:r w:rsidR="00667D8E" w:rsidRPr="00D21A29">
        <w:rPr>
          <w:rFonts w:ascii="Times New Roman" w:hAnsi="Times New Roman" w:cs="Times New Roman"/>
          <w:sz w:val="24"/>
          <w:szCs w:val="24"/>
          <w:lang w:val="sr-Cyrl-CS"/>
        </w:rPr>
        <w:t>спајања</w:t>
      </w:r>
      <w:r w:rsidRPr="00D21A29">
        <w:rPr>
          <w:rFonts w:ascii="Times New Roman" w:hAnsi="Times New Roman" w:cs="Times New Roman"/>
          <w:sz w:val="24"/>
          <w:szCs w:val="24"/>
          <w:lang w:val="sr-Cyrl-CS"/>
        </w:rPr>
        <w:t xml:space="preserve"> тржишта </w:t>
      </w:r>
      <w:r w:rsidR="000F2736" w:rsidRPr="00D21A29">
        <w:rPr>
          <w:rFonts w:ascii="Times New Roman" w:hAnsi="Times New Roman" w:cs="Times New Roman"/>
          <w:sz w:val="24"/>
          <w:szCs w:val="24"/>
          <w:lang w:val="sr-Cyrl-CS"/>
        </w:rPr>
        <w:t>добијају</w:t>
      </w:r>
      <w:r w:rsidRPr="00D21A29">
        <w:rPr>
          <w:rFonts w:ascii="Times New Roman" w:hAnsi="Times New Roman" w:cs="Times New Roman"/>
          <w:sz w:val="24"/>
          <w:szCs w:val="24"/>
          <w:lang w:val="sr-Cyrl-CS"/>
        </w:rPr>
        <w:t xml:space="preserve"> се резултати </w:t>
      </w:r>
      <w:r w:rsidR="009651E3" w:rsidRPr="00D21A29">
        <w:rPr>
          <w:rFonts w:ascii="Times New Roman" w:hAnsi="Times New Roman" w:cs="Times New Roman"/>
          <w:sz w:val="24"/>
          <w:szCs w:val="24"/>
          <w:lang w:val="sr-Cyrl-CS"/>
        </w:rPr>
        <w:t>у</w:t>
      </w:r>
      <w:r w:rsidR="00EC0F58" w:rsidRPr="00D21A29">
        <w:rPr>
          <w:rFonts w:ascii="Times New Roman" w:hAnsi="Times New Roman" w:cs="Times New Roman"/>
          <w:sz w:val="24"/>
          <w:szCs w:val="24"/>
          <w:lang w:val="sr-Cyrl-CS"/>
        </w:rPr>
        <w:t xml:space="preserve"> складу са</w:t>
      </w:r>
      <w:r w:rsidRPr="00D21A29">
        <w:rPr>
          <w:rFonts w:ascii="Times New Roman" w:hAnsi="Times New Roman" w:cs="Times New Roman"/>
          <w:sz w:val="24"/>
          <w:szCs w:val="24"/>
          <w:lang w:val="sr-Cyrl-CS"/>
        </w:rPr>
        <w:t xml:space="preserve">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3719E1" w:rsidRPr="00D21A29">
        <w:rPr>
          <w:rFonts w:ascii="Times New Roman" w:hAnsi="Times New Roman" w:cs="Times New Roman"/>
          <w:sz w:val="24"/>
          <w:szCs w:val="24"/>
          <w:lang w:val="sr-Cyrl-CS"/>
        </w:rPr>
        <w:t>3</w:t>
      </w:r>
      <w:r w:rsidR="00EC0F58" w:rsidRPr="00D21A29">
        <w:rPr>
          <w:rFonts w:ascii="Times New Roman" w:hAnsi="Times New Roman" w:cs="Times New Roman"/>
          <w:sz w:val="24"/>
          <w:szCs w:val="24"/>
          <w:lang w:val="sr-Cyrl-CS"/>
        </w:rPr>
        <w:t>3</w:t>
      </w:r>
      <w:r w:rsidRPr="00D21A29">
        <w:rPr>
          <w:rFonts w:ascii="Times New Roman" w:hAnsi="Times New Roman" w:cs="Times New Roman"/>
          <w:sz w:val="24"/>
          <w:szCs w:val="24"/>
          <w:lang w:val="sr-Cyrl-CS"/>
        </w:rPr>
        <w:t xml:space="preserve">. </w:t>
      </w:r>
      <w:r w:rsidR="00B94B41"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2. </w:t>
      </w:r>
      <w:r w:rsidR="005B225E" w:rsidRPr="00D21A29">
        <w:rPr>
          <w:rFonts w:ascii="Times New Roman" w:hAnsi="Times New Roman" w:cs="Times New Roman"/>
          <w:sz w:val="24"/>
          <w:szCs w:val="24"/>
          <w:lang w:val="sr-Cyrl-CS"/>
        </w:rPr>
        <w:t xml:space="preserve">ове уредбе </w:t>
      </w:r>
      <w:r w:rsidR="00EC0F58" w:rsidRPr="00D21A29">
        <w:rPr>
          <w:rFonts w:ascii="Times New Roman" w:hAnsi="Times New Roman" w:cs="Times New Roman"/>
          <w:sz w:val="24"/>
          <w:szCs w:val="24"/>
          <w:lang w:val="sr-Cyrl-CS"/>
        </w:rPr>
        <w:t>којим се</w:t>
      </w:r>
      <w:r w:rsidRPr="00D21A29">
        <w:rPr>
          <w:rFonts w:ascii="Times New Roman" w:hAnsi="Times New Roman" w:cs="Times New Roman"/>
          <w:sz w:val="24"/>
          <w:szCs w:val="24"/>
          <w:lang w:val="sr-Cyrl-CS"/>
        </w:rPr>
        <w:t>:</w:t>
      </w:r>
    </w:p>
    <w:p w14:paraId="07ADD930" w14:textId="16FB9905"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E4335" w:rsidRPr="00D21A29">
        <w:rPr>
          <w:rFonts w:ascii="Times New Roman" w:hAnsi="Times New Roman" w:cs="Times New Roman"/>
          <w:sz w:val="24"/>
          <w:szCs w:val="24"/>
          <w:lang w:val="sr-Cyrl-CS"/>
        </w:rPr>
        <w:t xml:space="preserve">) </w:t>
      </w:r>
      <w:r w:rsidR="00B573BB" w:rsidRPr="00D21A29">
        <w:rPr>
          <w:rFonts w:ascii="Times New Roman" w:hAnsi="Times New Roman" w:cs="Times New Roman"/>
          <w:sz w:val="24"/>
          <w:szCs w:val="24"/>
          <w:lang w:val="sr-Cyrl-CS"/>
        </w:rPr>
        <w:t>тежи к</w:t>
      </w:r>
      <w:r w:rsidR="00B94B41" w:rsidRPr="00D21A29">
        <w:rPr>
          <w:rFonts w:ascii="Times New Roman" w:hAnsi="Times New Roman" w:cs="Times New Roman"/>
          <w:sz w:val="24"/>
          <w:szCs w:val="24"/>
          <w:lang w:val="sr-Cyrl-CS"/>
        </w:rPr>
        <w:t xml:space="preserve">а </w:t>
      </w:r>
      <w:r w:rsidR="000F2736" w:rsidRPr="00D21A29">
        <w:rPr>
          <w:rFonts w:ascii="Times New Roman" w:hAnsi="Times New Roman" w:cs="Times New Roman"/>
          <w:sz w:val="24"/>
          <w:szCs w:val="24"/>
          <w:lang w:val="sr-Cyrl-CS"/>
        </w:rPr>
        <w:t>максимизациј</w:t>
      </w:r>
      <w:r w:rsidR="00B573BB" w:rsidRPr="00D21A29">
        <w:rPr>
          <w:rFonts w:ascii="Times New Roman" w:hAnsi="Times New Roman" w:cs="Times New Roman"/>
          <w:sz w:val="24"/>
          <w:szCs w:val="24"/>
          <w:lang w:val="sr-Cyrl-CS"/>
        </w:rPr>
        <w:t>и</w:t>
      </w:r>
      <w:r w:rsidR="00B94B41" w:rsidRPr="00D21A29">
        <w:rPr>
          <w:rFonts w:ascii="Times New Roman" w:hAnsi="Times New Roman" w:cs="Times New Roman"/>
          <w:sz w:val="24"/>
          <w:szCs w:val="24"/>
          <w:lang w:val="sr-Cyrl-CS"/>
        </w:rPr>
        <w:t xml:space="preserve"> економск</w:t>
      </w:r>
      <w:r w:rsidR="00B573BB" w:rsidRPr="00D21A29">
        <w:rPr>
          <w:rFonts w:ascii="Times New Roman" w:hAnsi="Times New Roman" w:cs="Times New Roman"/>
          <w:sz w:val="24"/>
          <w:szCs w:val="24"/>
          <w:lang w:val="sr-Cyrl-CS"/>
        </w:rPr>
        <w:t>е</w:t>
      </w:r>
      <w:r w:rsidR="000F2736" w:rsidRPr="00D21A29">
        <w:rPr>
          <w:rFonts w:ascii="Times New Roman" w:hAnsi="Times New Roman" w:cs="Times New Roman"/>
          <w:sz w:val="24"/>
          <w:szCs w:val="24"/>
          <w:lang w:val="sr-Cyrl-CS"/>
        </w:rPr>
        <w:t xml:space="preserve"> </w:t>
      </w:r>
      <w:r w:rsidR="00B573BB" w:rsidRPr="00D21A29">
        <w:rPr>
          <w:rFonts w:ascii="Times New Roman" w:hAnsi="Times New Roman" w:cs="Times New Roman"/>
          <w:sz w:val="24"/>
          <w:szCs w:val="24"/>
          <w:lang w:val="sr-Cyrl-CS"/>
        </w:rPr>
        <w:t xml:space="preserve">добити </w:t>
      </w:r>
      <w:r w:rsidR="003E4335" w:rsidRPr="00D21A29">
        <w:rPr>
          <w:rFonts w:ascii="Times New Roman" w:hAnsi="Times New Roman" w:cs="Times New Roman"/>
          <w:sz w:val="24"/>
          <w:szCs w:val="24"/>
          <w:lang w:val="sr-Cyrl-CS"/>
        </w:rPr>
        <w:t xml:space="preserve"> за </w:t>
      </w:r>
      <w:r w:rsidR="00AC6910" w:rsidRPr="00D21A29">
        <w:rPr>
          <w:rFonts w:ascii="Times New Roman" w:hAnsi="Times New Roman" w:cs="Times New Roman"/>
          <w:sz w:val="24"/>
          <w:szCs w:val="24"/>
          <w:lang w:val="sr-Cyrl-CS"/>
        </w:rPr>
        <w:t xml:space="preserve">јединствено </w:t>
      </w:r>
      <w:r w:rsidR="00CA50E0" w:rsidRPr="00D21A29">
        <w:rPr>
          <w:rFonts w:ascii="Times New Roman" w:hAnsi="Times New Roman" w:cs="Times New Roman"/>
          <w:sz w:val="24"/>
          <w:szCs w:val="24"/>
          <w:lang w:val="sr-Cyrl-CS"/>
        </w:rPr>
        <w:t>спајање</w:t>
      </w:r>
      <w:r w:rsidR="00AC6910"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 xml:space="preserve">тржишта </w:t>
      </w:r>
      <w:r w:rsidR="0037622D" w:rsidRPr="00D21A29">
        <w:rPr>
          <w:rFonts w:ascii="Times New Roman" w:hAnsi="Times New Roman" w:cs="Times New Roman"/>
          <w:sz w:val="24"/>
          <w:szCs w:val="24"/>
          <w:lang w:val="sr-Cyrl-CS"/>
        </w:rPr>
        <w:t xml:space="preserve">за дан унапред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овно </w:t>
      </w:r>
      <w:r w:rsidR="007F7C61" w:rsidRPr="00D21A29">
        <w:rPr>
          <w:rFonts w:ascii="Times New Roman" w:hAnsi="Times New Roman" w:cs="Times New Roman"/>
          <w:sz w:val="24"/>
          <w:szCs w:val="24"/>
          <w:lang w:val="sr-Cyrl-CS"/>
        </w:rPr>
        <w:t>спојен</w:t>
      </w:r>
      <w:r w:rsidR="0037622D" w:rsidRPr="00D21A29">
        <w:rPr>
          <w:rFonts w:ascii="Times New Roman" w:hAnsi="Times New Roman" w:cs="Times New Roman"/>
          <w:sz w:val="24"/>
          <w:szCs w:val="24"/>
          <w:lang w:val="sr-Cyrl-CS"/>
        </w:rPr>
        <w:t>их</w:t>
      </w:r>
      <w:r w:rsidR="003E4335" w:rsidRPr="00D21A29">
        <w:rPr>
          <w:rFonts w:ascii="Times New Roman" w:hAnsi="Times New Roman" w:cs="Times New Roman"/>
          <w:sz w:val="24"/>
          <w:szCs w:val="24"/>
          <w:lang w:val="sr-Cyrl-CS"/>
        </w:rPr>
        <w:t xml:space="preserve"> </w:t>
      </w:r>
      <w:r w:rsidR="002F4FD8" w:rsidRPr="00D21A29">
        <w:rPr>
          <w:rFonts w:ascii="Times New Roman" w:hAnsi="Times New Roman" w:cs="Times New Roman"/>
          <w:sz w:val="24"/>
          <w:szCs w:val="24"/>
          <w:lang w:val="sr-Cyrl-CS"/>
        </w:rPr>
        <w:t>региона</w:t>
      </w:r>
      <w:r w:rsidR="003E4335" w:rsidRPr="00D21A29">
        <w:rPr>
          <w:rFonts w:ascii="Times New Roman" w:hAnsi="Times New Roman" w:cs="Times New Roman"/>
          <w:sz w:val="24"/>
          <w:szCs w:val="24"/>
          <w:lang w:val="sr-Cyrl-CS"/>
        </w:rPr>
        <w:t xml:space="preserve"> за </w:t>
      </w:r>
      <w:r w:rsidR="0087763E" w:rsidRPr="00D21A29">
        <w:rPr>
          <w:rFonts w:ascii="Times New Roman" w:hAnsi="Times New Roman" w:cs="Times New Roman"/>
          <w:sz w:val="24"/>
          <w:szCs w:val="24"/>
          <w:lang w:val="sr-Cyrl-CS"/>
        </w:rPr>
        <w:t>след</w:t>
      </w:r>
      <w:r w:rsidR="003E4335" w:rsidRPr="00D21A29">
        <w:rPr>
          <w:rFonts w:ascii="Times New Roman" w:hAnsi="Times New Roman" w:cs="Times New Roman"/>
          <w:sz w:val="24"/>
          <w:szCs w:val="24"/>
          <w:lang w:val="sr-Cyrl-CS"/>
        </w:rPr>
        <w:t xml:space="preserve">ећи дан трговања; </w:t>
      </w:r>
    </w:p>
    <w:p w14:paraId="3371CC6C" w14:textId="4D2A1208"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примењ</w:t>
      </w:r>
      <w:r w:rsidR="003E4335" w:rsidRPr="00D21A29">
        <w:rPr>
          <w:rFonts w:ascii="Times New Roman" w:hAnsi="Times New Roman" w:cs="Times New Roman"/>
          <w:sz w:val="24"/>
          <w:szCs w:val="24"/>
          <w:lang w:val="sr-Cyrl-CS"/>
        </w:rPr>
        <w:t xml:space="preserve">ује </w:t>
      </w:r>
      <w:r w:rsidR="00B94B41" w:rsidRPr="00D21A29">
        <w:rPr>
          <w:rFonts w:ascii="Times New Roman" w:hAnsi="Times New Roman" w:cs="Times New Roman"/>
          <w:sz w:val="24"/>
          <w:szCs w:val="24"/>
          <w:lang w:val="sr-Cyrl-CS"/>
        </w:rPr>
        <w:t>принцип</w:t>
      </w:r>
      <w:r w:rsidR="003E4335" w:rsidRPr="00D21A29">
        <w:rPr>
          <w:rFonts w:ascii="Times New Roman" w:hAnsi="Times New Roman" w:cs="Times New Roman"/>
          <w:sz w:val="24"/>
          <w:szCs w:val="24"/>
          <w:lang w:val="sr-Cyrl-CS"/>
        </w:rPr>
        <w:t xml:space="preserve"> </w:t>
      </w:r>
      <w:r w:rsidR="002B1EC0" w:rsidRPr="00D21A29">
        <w:rPr>
          <w:rFonts w:ascii="Times New Roman" w:hAnsi="Times New Roman" w:cs="Times New Roman"/>
          <w:sz w:val="24"/>
          <w:szCs w:val="24"/>
          <w:lang w:val="sr-Cyrl-CS"/>
        </w:rPr>
        <w:t xml:space="preserve">маргиналне </w:t>
      </w:r>
      <w:r w:rsidR="00AC6910"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е по којем све прихваћене понуде имају једнаку </w:t>
      </w:r>
      <w:r w:rsidR="00AC6910"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у по зони трговања </w:t>
      </w:r>
      <w:r w:rsidR="00FB3F25" w:rsidRPr="00D21A29">
        <w:rPr>
          <w:rFonts w:ascii="Times New Roman" w:hAnsi="Times New Roman" w:cs="Times New Roman"/>
          <w:sz w:val="24"/>
          <w:szCs w:val="24"/>
          <w:lang w:val="sr-Cyrl-CS"/>
        </w:rPr>
        <w:t xml:space="preserve">у </w:t>
      </w:r>
      <w:r w:rsidR="009035A8" w:rsidRPr="00D21A29">
        <w:rPr>
          <w:rFonts w:ascii="Times New Roman" w:hAnsi="Times New Roman" w:cs="Times New Roman"/>
          <w:sz w:val="24"/>
          <w:szCs w:val="24"/>
          <w:lang w:val="sr-Cyrl-CS"/>
        </w:rPr>
        <w:t>обрачунском</w:t>
      </w:r>
      <w:r w:rsidR="00B94B41" w:rsidRPr="00D21A29">
        <w:rPr>
          <w:rFonts w:ascii="Times New Roman" w:hAnsi="Times New Roman" w:cs="Times New Roman"/>
          <w:sz w:val="24"/>
          <w:szCs w:val="24"/>
          <w:lang w:val="sr-Cyrl-CS"/>
        </w:rPr>
        <w:t xml:space="preserve"> интервалу</w:t>
      </w:r>
      <w:r w:rsidR="003E4335" w:rsidRPr="00D21A29">
        <w:rPr>
          <w:rFonts w:ascii="Times New Roman" w:hAnsi="Times New Roman" w:cs="Times New Roman"/>
          <w:sz w:val="24"/>
          <w:szCs w:val="24"/>
          <w:lang w:val="sr-Cyrl-CS"/>
        </w:rPr>
        <w:t xml:space="preserve">; </w:t>
      </w:r>
    </w:p>
    <w:p w14:paraId="2FBC17BD" w14:textId="64CF2E60"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3E4335" w:rsidRPr="00D21A29">
        <w:rPr>
          <w:rFonts w:ascii="Times New Roman" w:hAnsi="Times New Roman" w:cs="Times New Roman"/>
          <w:sz w:val="24"/>
          <w:szCs w:val="24"/>
          <w:lang w:val="sr-Cyrl-CS"/>
        </w:rPr>
        <w:t xml:space="preserve"> олакшава </w:t>
      </w:r>
      <w:r w:rsidR="00FD292A" w:rsidRPr="00D21A29">
        <w:rPr>
          <w:rFonts w:ascii="Times New Roman" w:hAnsi="Times New Roman" w:cs="Times New Roman"/>
          <w:sz w:val="24"/>
          <w:szCs w:val="24"/>
          <w:lang w:val="sr-Cyrl-CS"/>
        </w:rPr>
        <w:t>ефикасно</w:t>
      </w:r>
      <w:r w:rsidR="003E4335" w:rsidRPr="00D21A29">
        <w:rPr>
          <w:rFonts w:ascii="Times New Roman" w:hAnsi="Times New Roman" w:cs="Times New Roman"/>
          <w:sz w:val="24"/>
          <w:szCs w:val="24"/>
          <w:lang w:val="sr-Cyrl-CS"/>
        </w:rPr>
        <w:t xml:space="preserve"> формирање </w:t>
      </w:r>
      <w:r w:rsidR="00AC6910"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а; </w:t>
      </w:r>
    </w:p>
    <w:p w14:paraId="5DE77298" w14:textId="410435DC"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3E4335" w:rsidRPr="00D21A29">
        <w:rPr>
          <w:rFonts w:ascii="Times New Roman" w:hAnsi="Times New Roman" w:cs="Times New Roman"/>
          <w:sz w:val="24"/>
          <w:szCs w:val="24"/>
          <w:lang w:val="sr-Cyrl-CS"/>
        </w:rPr>
        <w:t>поштују капацитет</w:t>
      </w:r>
      <w:r w:rsidR="00B94B41" w:rsidRPr="00D21A29">
        <w:rPr>
          <w:rFonts w:ascii="Times New Roman" w:hAnsi="Times New Roman" w:cs="Times New Roman"/>
          <w:sz w:val="24"/>
          <w:szCs w:val="24"/>
          <w:lang w:val="sr-Cyrl-CS"/>
        </w:rPr>
        <w:t>и</w:t>
      </w:r>
      <w:r w:rsidR="003E4335" w:rsidRPr="00D21A29">
        <w:rPr>
          <w:rFonts w:ascii="Times New Roman" w:hAnsi="Times New Roman" w:cs="Times New Roman"/>
          <w:sz w:val="24"/>
          <w:szCs w:val="24"/>
          <w:lang w:val="sr-Cyrl-CS"/>
        </w:rPr>
        <w:t xml:space="preserve"> и ограничења </w:t>
      </w:r>
      <w:r w:rsidR="00847B4E" w:rsidRPr="00D21A29">
        <w:rPr>
          <w:rFonts w:ascii="Times New Roman" w:hAnsi="Times New Roman" w:cs="Times New Roman"/>
          <w:sz w:val="24"/>
          <w:szCs w:val="24"/>
          <w:lang w:val="sr-Cyrl-CS"/>
        </w:rPr>
        <w:t>расподел</w:t>
      </w:r>
      <w:r w:rsidR="00C93216" w:rsidRPr="00D21A29">
        <w:rPr>
          <w:rFonts w:ascii="Times New Roman" w:hAnsi="Times New Roman" w:cs="Times New Roman"/>
          <w:sz w:val="24"/>
          <w:szCs w:val="24"/>
          <w:lang w:val="sr-Cyrl-CS"/>
        </w:rPr>
        <w:t>е</w:t>
      </w:r>
      <w:r w:rsidR="003E4335" w:rsidRPr="00D21A29">
        <w:rPr>
          <w:rFonts w:ascii="Times New Roman" w:hAnsi="Times New Roman" w:cs="Times New Roman"/>
          <w:sz w:val="24"/>
          <w:szCs w:val="24"/>
          <w:lang w:val="sr-Cyrl-CS"/>
        </w:rPr>
        <w:t xml:space="preserve"> </w:t>
      </w:r>
      <w:r w:rsidR="00B573BB" w:rsidRPr="00D21A29">
        <w:rPr>
          <w:rFonts w:ascii="Times New Roman" w:hAnsi="Times New Roman" w:cs="Times New Roman"/>
          <w:sz w:val="24"/>
          <w:szCs w:val="24"/>
          <w:lang w:val="sr-Cyrl-CS"/>
        </w:rPr>
        <w:t>и</w:t>
      </w:r>
    </w:p>
    <w:p w14:paraId="13240F42" w14:textId="0BA359F4" w:rsidR="005227B2" w:rsidRPr="00D21A29" w:rsidRDefault="00C1319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3E4335" w:rsidRPr="00D21A29">
        <w:rPr>
          <w:rFonts w:ascii="Times New Roman" w:hAnsi="Times New Roman" w:cs="Times New Roman"/>
          <w:sz w:val="24"/>
          <w:szCs w:val="24"/>
          <w:lang w:val="sr-Cyrl-CS"/>
        </w:rPr>
        <w:t xml:space="preserve"> </w:t>
      </w:r>
      <w:r w:rsidR="00B573BB" w:rsidRPr="00D21A29">
        <w:rPr>
          <w:rFonts w:ascii="Times New Roman" w:hAnsi="Times New Roman" w:cs="Times New Roman"/>
          <w:sz w:val="24"/>
          <w:szCs w:val="24"/>
          <w:lang w:val="sr-Cyrl-CS"/>
        </w:rPr>
        <w:t xml:space="preserve">који се </w:t>
      </w:r>
      <w:r w:rsidR="003E4335" w:rsidRPr="00D21A29">
        <w:rPr>
          <w:rFonts w:ascii="Times New Roman" w:hAnsi="Times New Roman" w:cs="Times New Roman"/>
          <w:sz w:val="24"/>
          <w:szCs w:val="24"/>
          <w:lang w:val="sr-Cyrl-CS"/>
        </w:rPr>
        <w:t xml:space="preserve">може понављати и чија величина може </w:t>
      </w:r>
      <w:r w:rsidR="00B94B41" w:rsidRPr="00D21A29">
        <w:rPr>
          <w:rFonts w:ascii="Times New Roman" w:hAnsi="Times New Roman" w:cs="Times New Roman"/>
          <w:sz w:val="24"/>
          <w:szCs w:val="24"/>
          <w:lang w:val="sr-Cyrl-CS"/>
        </w:rPr>
        <w:t>да се мења.</w:t>
      </w:r>
    </w:p>
    <w:p w14:paraId="696A08E0" w14:textId="385E47D5" w:rsidR="005227B2" w:rsidRPr="00D21A29" w:rsidRDefault="003E433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Алгоритам  </w:t>
      </w:r>
      <w:r w:rsidR="006710B2"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овно</w:t>
      </w:r>
      <w:r w:rsidR="008B7533" w:rsidRPr="00D21A29">
        <w:rPr>
          <w:rFonts w:ascii="Times New Roman" w:hAnsi="Times New Roman" w:cs="Times New Roman"/>
          <w:sz w:val="24"/>
          <w:szCs w:val="24"/>
          <w:lang w:val="sr-Cyrl-CS"/>
        </w:rPr>
        <w:t>г</w:t>
      </w:r>
      <w:r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w:t>
      </w:r>
      <w:r w:rsidR="001E32F9"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тржишта израђује се тако да га је могуће </w:t>
      </w:r>
      <w:r w:rsidR="008005B0" w:rsidRPr="00D21A29">
        <w:rPr>
          <w:rFonts w:ascii="Times New Roman" w:hAnsi="Times New Roman" w:cs="Times New Roman"/>
          <w:sz w:val="24"/>
          <w:szCs w:val="24"/>
          <w:lang w:val="sr-Cyrl-CS"/>
        </w:rPr>
        <w:t>примен</w:t>
      </w:r>
      <w:r w:rsidRPr="00D21A29">
        <w:rPr>
          <w:rFonts w:ascii="Times New Roman" w:hAnsi="Times New Roman" w:cs="Times New Roman"/>
          <w:sz w:val="24"/>
          <w:szCs w:val="24"/>
          <w:lang w:val="sr-Cyrl-CS"/>
        </w:rPr>
        <w:t xml:space="preserve">ити и на већи или мањи број зона трговања. </w:t>
      </w:r>
    </w:p>
    <w:p w14:paraId="13F67CE4"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429E6473" w14:textId="77777777" w:rsidR="00DC44E3" w:rsidRPr="00D21A29" w:rsidRDefault="00DC44E3" w:rsidP="00090CC0">
      <w:pPr>
        <w:spacing w:after="0"/>
        <w:jc w:val="center"/>
        <w:rPr>
          <w:rFonts w:ascii="Times New Roman" w:hAnsi="Times New Roman" w:cs="Times New Roman"/>
          <w:sz w:val="24"/>
          <w:szCs w:val="24"/>
          <w:lang w:val="sr-Cyrl-CS"/>
        </w:rPr>
      </w:pPr>
    </w:p>
    <w:p w14:paraId="6893B63F" w14:textId="4FF35A21" w:rsidR="005227B2" w:rsidRPr="00D21A29" w:rsidRDefault="003E4335"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Улазни подаци и резултати алгоритма </w:t>
      </w:r>
      <w:r w:rsidR="006710B2" w:rsidRPr="00D21A29">
        <w:rPr>
          <w:rFonts w:ascii="Times New Roman" w:hAnsi="Times New Roman" w:cs="Times New Roman"/>
          <w:sz w:val="24"/>
          <w:szCs w:val="24"/>
          <w:lang w:val="sr-Cyrl-CS"/>
        </w:rPr>
        <w:t>цен</w:t>
      </w:r>
      <w:r w:rsidR="00CA50E0" w:rsidRPr="00D21A29">
        <w:rPr>
          <w:rFonts w:ascii="Times New Roman" w:hAnsi="Times New Roman" w:cs="Times New Roman"/>
          <w:sz w:val="24"/>
          <w:szCs w:val="24"/>
          <w:lang w:val="sr-Cyrl-CS"/>
        </w:rPr>
        <w:t>овно</w:t>
      </w:r>
      <w:r w:rsidR="008B7533" w:rsidRPr="00D21A29">
        <w:rPr>
          <w:rFonts w:ascii="Times New Roman" w:hAnsi="Times New Roman" w:cs="Times New Roman"/>
          <w:sz w:val="24"/>
          <w:szCs w:val="24"/>
          <w:lang w:val="sr-Cyrl-CS"/>
        </w:rPr>
        <w:t>г</w:t>
      </w:r>
      <w:r w:rsidR="00CA50E0" w:rsidRPr="00D21A29">
        <w:rPr>
          <w:rFonts w:ascii="Times New Roman" w:hAnsi="Times New Roman" w:cs="Times New Roman"/>
          <w:sz w:val="24"/>
          <w:szCs w:val="24"/>
          <w:lang w:val="sr-Cyrl-CS"/>
        </w:rPr>
        <w:t xml:space="preserve"> спајање</w:t>
      </w:r>
      <w:r w:rsidR="008B753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 тржишта</w:t>
      </w:r>
    </w:p>
    <w:p w14:paraId="45D58CD0" w14:textId="77777777" w:rsidR="00090CC0" w:rsidRPr="00D21A29" w:rsidRDefault="00090CC0" w:rsidP="00090CC0">
      <w:pPr>
        <w:spacing w:after="0"/>
        <w:jc w:val="center"/>
        <w:rPr>
          <w:rFonts w:ascii="Times New Roman" w:hAnsi="Times New Roman" w:cs="Times New Roman"/>
          <w:sz w:val="24"/>
          <w:szCs w:val="24"/>
          <w:lang w:val="sr-Cyrl-CS"/>
        </w:rPr>
      </w:pPr>
    </w:p>
    <w:p w14:paraId="1165CECB" w14:textId="77777777" w:rsidR="00DC44E3" w:rsidRPr="00D21A29" w:rsidRDefault="00DC44E3"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33.</w:t>
      </w:r>
    </w:p>
    <w:p w14:paraId="05C37B9D" w14:textId="08D058C1" w:rsidR="005227B2" w:rsidRPr="00D21A29" w:rsidRDefault="003E433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B94B41" w:rsidRPr="00D21A29">
        <w:rPr>
          <w:rFonts w:ascii="Times New Roman" w:hAnsi="Times New Roman" w:cs="Times New Roman"/>
          <w:sz w:val="24"/>
          <w:szCs w:val="24"/>
          <w:lang w:val="sr-Cyrl-CS"/>
        </w:rPr>
        <w:t>добиј</w:t>
      </w:r>
      <w:r w:rsidRPr="00D21A29">
        <w:rPr>
          <w:rFonts w:ascii="Times New Roman" w:hAnsi="Times New Roman" w:cs="Times New Roman"/>
          <w:sz w:val="24"/>
          <w:szCs w:val="24"/>
          <w:lang w:val="sr-Cyrl-CS"/>
        </w:rPr>
        <w:t xml:space="preserve">ање резултата у алгоритму </w:t>
      </w:r>
      <w:r w:rsidR="006710B2"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овног </w:t>
      </w:r>
      <w:r w:rsidR="00667D8E" w:rsidRPr="00D21A29">
        <w:rPr>
          <w:rFonts w:ascii="Times New Roman" w:hAnsi="Times New Roman" w:cs="Times New Roman"/>
          <w:sz w:val="24"/>
          <w:szCs w:val="24"/>
          <w:lang w:val="sr-Cyrl-CS"/>
        </w:rPr>
        <w:t>спајања</w:t>
      </w:r>
      <w:r w:rsidRPr="00D21A29">
        <w:rPr>
          <w:rFonts w:ascii="Times New Roman" w:hAnsi="Times New Roman" w:cs="Times New Roman"/>
          <w:sz w:val="24"/>
          <w:szCs w:val="24"/>
          <w:lang w:val="sr-Cyrl-CS"/>
        </w:rPr>
        <w:t xml:space="preserve"> тржишта </w:t>
      </w:r>
      <w:r w:rsidR="006A1973" w:rsidRPr="00D21A29">
        <w:rPr>
          <w:rFonts w:ascii="Times New Roman" w:hAnsi="Times New Roman" w:cs="Times New Roman"/>
          <w:sz w:val="24"/>
          <w:szCs w:val="24"/>
          <w:lang w:val="sr-Cyrl-CS"/>
        </w:rPr>
        <w:t>примењ</w:t>
      </w:r>
      <w:r w:rsidRPr="00D21A29">
        <w:rPr>
          <w:rFonts w:ascii="Times New Roman" w:hAnsi="Times New Roman" w:cs="Times New Roman"/>
          <w:sz w:val="24"/>
          <w:szCs w:val="24"/>
          <w:lang w:val="sr-Cyrl-CS"/>
        </w:rPr>
        <w:t>ују се:</w:t>
      </w:r>
    </w:p>
    <w:p w14:paraId="3769D8A7" w14:textId="0CFBBB6D"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E4335" w:rsidRPr="00D21A29">
        <w:rPr>
          <w:rFonts w:ascii="Times New Roman" w:hAnsi="Times New Roman" w:cs="Times New Roman"/>
          <w:sz w:val="24"/>
          <w:szCs w:val="24"/>
          <w:lang w:val="sr-Cyrl-CS"/>
        </w:rPr>
        <w:t xml:space="preserve">) ограничења </w:t>
      </w:r>
      <w:r w:rsidR="00847B4E" w:rsidRPr="00D21A29">
        <w:rPr>
          <w:rFonts w:ascii="Times New Roman" w:hAnsi="Times New Roman" w:cs="Times New Roman"/>
          <w:sz w:val="24"/>
          <w:szCs w:val="24"/>
          <w:lang w:val="sr-Cyrl-CS"/>
        </w:rPr>
        <w:t>расподел</w:t>
      </w:r>
      <w:r w:rsidR="003E4335" w:rsidRPr="00D21A29">
        <w:rPr>
          <w:rFonts w:ascii="Times New Roman" w:hAnsi="Times New Roman" w:cs="Times New Roman"/>
          <w:sz w:val="24"/>
          <w:szCs w:val="24"/>
          <w:lang w:val="sr-Cyrl-CS"/>
        </w:rPr>
        <w:t xml:space="preserve">е </w:t>
      </w:r>
      <w:r w:rsidR="009651E3" w:rsidRPr="00D21A29">
        <w:rPr>
          <w:rFonts w:ascii="Times New Roman" w:hAnsi="Times New Roman" w:cs="Times New Roman"/>
          <w:sz w:val="24"/>
          <w:szCs w:val="24"/>
          <w:lang w:val="sr-Cyrl-CS"/>
        </w:rPr>
        <w:t>уређен</w:t>
      </w:r>
      <w:r w:rsidR="003E4335" w:rsidRPr="00D21A29">
        <w:rPr>
          <w:rFonts w:ascii="Times New Roman" w:hAnsi="Times New Roman" w:cs="Times New Roman"/>
          <w:sz w:val="24"/>
          <w:szCs w:val="24"/>
          <w:lang w:val="sr-Cyrl-CS"/>
        </w:rPr>
        <w:t>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3E4335" w:rsidRPr="00D21A29">
        <w:rPr>
          <w:rFonts w:ascii="Times New Roman" w:hAnsi="Times New Roman" w:cs="Times New Roman"/>
          <w:sz w:val="24"/>
          <w:szCs w:val="24"/>
          <w:lang w:val="sr-Cyrl-CS"/>
        </w:rPr>
        <w:t xml:space="preserve"> </w:t>
      </w:r>
      <w:r w:rsidR="00E945D8" w:rsidRPr="00D21A29">
        <w:rPr>
          <w:rFonts w:ascii="Times New Roman" w:hAnsi="Times New Roman" w:cs="Times New Roman"/>
          <w:sz w:val="24"/>
          <w:szCs w:val="24"/>
          <w:lang w:val="sr-Cyrl-CS"/>
        </w:rPr>
        <w:t>18</w:t>
      </w:r>
      <w:r w:rsidR="003E4335" w:rsidRPr="00D21A29">
        <w:rPr>
          <w:rFonts w:ascii="Times New Roman" w:hAnsi="Times New Roman" w:cs="Times New Roman"/>
          <w:sz w:val="24"/>
          <w:szCs w:val="24"/>
          <w:lang w:val="sr-Cyrl-CS"/>
        </w:rPr>
        <w:t xml:space="preserve">. </w:t>
      </w:r>
      <w:r w:rsidR="00B94B41" w:rsidRPr="00D21A29">
        <w:rPr>
          <w:rFonts w:ascii="Times New Roman" w:hAnsi="Times New Roman" w:cs="Times New Roman"/>
          <w:sz w:val="24"/>
          <w:szCs w:val="24"/>
          <w:lang w:val="sr-Cyrl-CS"/>
        </w:rPr>
        <w:t>став</w:t>
      </w:r>
      <w:r w:rsidR="003E4335" w:rsidRPr="00D21A29">
        <w:rPr>
          <w:rFonts w:ascii="Times New Roman" w:hAnsi="Times New Roman" w:cs="Times New Roman"/>
          <w:sz w:val="24"/>
          <w:szCs w:val="24"/>
          <w:lang w:val="sr-Cyrl-CS"/>
        </w:rPr>
        <w:t xml:space="preserve"> 3.</w:t>
      </w:r>
      <w:r w:rsidR="005B225E" w:rsidRPr="00D21A29">
        <w:rPr>
          <w:rFonts w:ascii="Times New Roman" w:hAnsi="Times New Roman" w:cs="Times New Roman"/>
          <w:sz w:val="24"/>
          <w:szCs w:val="24"/>
          <w:lang w:val="sr-Cyrl-CS"/>
        </w:rPr>
        <w:t xml:space="preserve"> ове уредбе</w:t>
      </w:r>
      <w:r w:rsidR="003E4335" w:rsidRPr="00D21A29">
        <w:rPr>
          <w:rFonts w:ascii="Times New Roman" w:hAnsi="Times New Roman" w:cs="Times New Roman"/>
          <w:sz w:val="24"/>
          <w:szCs w:val="24"/>
          <w:lang w:val="sr-Cyrl-CS"/>
        </w:rPr>
        <w:t>;</w:t>
      </w:r>
    </w:p>
    <w:p w14:paraId="72A9555B" w14:textId="3051F620"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 xml:space="preserve">) резултати прорачуна </w:t>
      </w:r>
      <w:r w:rsidR="006A1973" w:rsidRPr="00D21A29">
        <w:rPr>
          <w:rFonts w:ascii="Times New Roman" w:hAnsi="Times New Roman" w:cs="Times New Roman"/>
          <w:sz w:val="24"/>
          <w:szCs w:val="24"/>
          <w:lang w:val="sr-Cyrl-CS"/>
        </w:rPr>
        <w:t xml:space="preserve">капацитета </w:t>
      </w:r>
      <w:r w:rsidR="003E4335" w:rsidRPr="00D21A29">
        <w:rPr>
          <w:rFonts w:ascii="Times New Roman" w:hAnsi="Times New Roman" w:cs="Times New Roman"/>
          <w:sz w:val="24"/>
          <w:szCs w:val="24"/>
          <w:lang w:val="sr-Cyrl-CS"/>
        </w:rPr>
        <w:t>потврђени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3E4335" w:rsidRPr="00D21A29">
        <w:rPr>
          <w:rFonts w:ascii="Times New Roman" w:hAnsi="Times New Roman" w:cs="Times New Roman"/>
          <w:sz w:val="24"/>
          <w:szCs w:val="24"/>
          <w:lang w:val="sr-Cyrl-CS"/>
        </w:rPr>
        <w:t xml:space="preserve"> </w:t>
      </w:r>
      <w:r w:rsidR="00B15415" w:rsidRPr="00D21A29">
        <w:rPr>
          <w:rFonts w:ascii="Times New Roman" w:hAnsi="Times New Roman" w:cs="Times New Roman"/>
          <w:sz w:val="24"/>
          <w:szCs w:val="24"/>
          <w:lang w:val="sr-Cyrl-CS"/>
        </w:rPr>
        <w:t>2</w:t>
      </w:r>
      <w:r w:rsidR="00E945D8" w:rsidRPr="00D21A29">
        <w:rPr>
          <w:rFonts w:ascii="Times New Roman" w:hAnsi="Times New Roman" w:cs="Times New Roman"/>
          <w:sz w:val="24"/>
          <w:szCs w:val="24"/>
          <w:lang w:val="sr-Cyrl-CS"/>
        </w:rPr>
        <w:t>5</w:t>
      </w:r>
      <w:r w:rsidR="003E4335" w:rsidRPr="00D21A29">
        <w:rPr>
          <w:rFonts w:ascii="Times New Roman" w:hAnsi="Times New Roman" w:cs="Times New Roman"/>
          <w:sz w:val="24"/>
          <w:szCs w:val="24"/>
          <w:lang w:val="sr-Cyrl-CS"/>
        </w:rPr>
        <w:t>.</w:t>
      </w:r>
      <w:r w:rsidR="005B225E" w:rsidRPr="00D21A29">
        <w:rPr>
          <w:rFonts w:ascii="Times New Roman" w:hAnsi="Times New Roman" w:cs="Times New Roman"/>
          <w:sz w:val="24"/>
          <w:szCs w:val="24"/>
          <w:lang w:val="sr-Cyrl-CS"/>
        </w:rPr>
        <w:t xml:space="preserve"> ове уредбе</w:t>
      </w:r>
      <w:r w:rsidR="003E4335" w:rsidRPr="00D21A29">
        <w:rPr>
          <w:rFonts w:ascii="Times New Roman" w:hAnsi="Times New Roman" w:cs="Times New Roman"/>
          <w:sz w:val="24"/>
          <w:szCs w:val="24"/>
          <w:lang w:val="sr-Cyrl-CS"/>
        </w:rPr>
        <w:t xml:space="preserve">; </w:t>
      </w:r>
    </w:p>
    <w:p w14:paraId="653C8A54" w14:textId="535C05F0" w:rsidR="005227B2" w:rsidRPr="00D21A29" w:rsidRDefault="00C1319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3E4335" w:rsidRPr="00D21A29">
        <w:rPr>
          <w:rFonts w:ascii="Times New Roman" w:hAnsi="Times New Roman" w:cs="Times New Roman"/>
          <w:sz w:val="24"/>
          <w:szCs w:val="24"/>
          <w:lang w:val="sr-Cyrl-CS"/>
        </w:rPr>
        <w:t xml:space="preserve"> налози достављени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3E4335" w:rsidRPr="00D21A29">
        <w:rPr>
          <w:rFonts w:ascii="Times New Roman" w:hAnsi="Times New Roman" w:cs="Times New Roman"/>
          <w:sz w:val="24"/>
          <w:szCs w:val="24"/>
          <w:lang w:val="sr-Cyrl-CS"/>
        </w:rPr>
        <w:t xml:space="preserve"> </w:t>
      </w:r>
      <w:r w:rsidR="00B15415" w:rsidRPr="00D21A29">
        <w:rPr>
          <w:rFonts w:ascii="Times New Roman" w:hAnsi="Times New Roman" w:cs="Times New Roman"/>
          <w:sz w:val="24"/>
          <w:szCs w:val="24"/>
          <w:lang w:val="sr-Cyrl-CS"/>
        </w:rPr>
        <w:t>3</w:t>
      </w:r>
      <w:r w:rsidR="00A04E78" w:rsidRPr="00D21A29">
        <w:rPr>
          <w:rFonts w:ascii="Times New Roman" w:hAnsi="Times New Roman" w:cs="Times New Roman"/>
          <w:sz w:val="24"/>
          <w:szCs w:val="24"/>
          <w:lang w:val="sr-Cyrl-CS"/>
        </w:rPr>
        <w:t>4</w:t>
      </w:r>
      <w:r w:rsidR="003E4335" w:rsidRPr="00D21A29">
        <w:rPr>
          <w:rFonts w:ascii="Times New Roman" w:hAnsi="Times New Roman" w:cs="Times New Roman"/>
          <w:sz w:val="24"/>
          <w:szCs w:val="24"/>
          <w:lang w:val="sr-Cyrl-CS"/>
        </w:rPr>
        <w:t xml:space="preserve">. </w:t>
      </w:r>
      <w:r w:rsidR="005B225E" w:rsidRPr="00D21A29">
        <w:rPr>
          <w:rFonts w:ascii="Times New Roman" w:hAnsi="Times New Roman" w:cs="Times New Roman"/>
          <w:sz w:val="24"/>
          <w:szCs w:val="24"/>
          <w:lang w:val="sr-Cyrl-CS"/>
        </w:rPr>
        <w:t>ове уредбе.</w:t>
      </w:r>
    </w:p>
    <w:p w14:paraId="5E93A589" w14:textId="0C5C99A3" w:rsidR="005227B2" w:rsidRPr="00D21A29" w:rsidRDefault="003E433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Алгоритмом </w:t>
      </w:r>
      <w:r w:rsidR="006710B2"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овног </w:t>
      </w:r>
      <w:r w:rsidR="00667D8E" w:rsidRPr="00D21A29">
        <w:rPr>
          <w:rFonts w:ascii="Times New Roman" w:hAnsi="Times New Roman" w:cs="Times New Roman"/>
          <w:sz w:val="24"/>
          <w:szCs w:val="24"/>
          <w:lang w:val="sr-Cyrl-CS"/>
        </w:rPr>
        <w:t>спајања</w:t>
      </w:r>
      <w:r w:rsidR="008B753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 тржишта </w:t>
      </w:r>
      <w:r w:rsidR="006A1973" w:rsidRPr="00D21A29">
        <w:rPr>
          <w:rFonts w:ascii="Times New Roman" w:hAnsi="Times New Roman" w:cs="Times New Roman"/>
          <w:sz w:val="24"/>
          <w:szCs w:val="24"/>
          <w:lang w:val="sr-Cyrl-CS"/>
        </w:rPr>
        <w:t>истовремено</w:t>
      </w:r>
      <w:r w:rsidRPr="00D21A29">
        <w:rPr>
          <w:rFonts w:ascii="Times New Roman" w:hAnsi="Times New Roman" w:cs="Times New Roman"/>
          <w:sz w:val="24"/>
          <w:szCs w:val="24"/>
          <w:lang w:val="sr-Cyrl-CS"/>
        </w:rPr>
        <w:t xml:space="preserve"> се </w:t>
      </w:r>
      <w:r w:rsidR="00B94B41" w:rsidRPr="00D21A29">
        <w:rPr>
          <w:rFonts w:ascii="Times New Roman" w:hAnsi="Times New Roman" w:cs="Times New Roman"/>
          <w:sz w:val="24"/>
          <w:szCs w:val="24"/>
          <w:lang w:val="sr-Cyrl-CS"/>
        </w:rPr>
        <w:t xml:space="preserve">добијају </w:t>
      </w:r>
      <w:r w:rsidRPr="00D21A29">
        <w:rPr>
          <w:rFonts w:ascii="Times New Roman" w:hAnsi="Times New Roman" w:cs="Times New Roman"/>
          <w:sz w:val="24"/>
          <w:szCs w:val="24"/>
          <w:lang w:val="sr-Cyrl-CS"/>
        </w:rPr>
        <w:t xml:space="preserve">најмање </w:t>
      </w:r>
      <w:r w:rsidR="0087763E" w:rsidRPr="00D21A29">
        <w:rPr>
          <w:rFonts w:ascii="Times New Roman" w:hAnsi="Times New Roman" w:cs="Times New Roman"/>
          <w:sz w:val="24"/>
          <w:szCs w:val="24"/>
          <w:lang w:val="sr-Cyrl-CS"/>
        </w:rPr>
        <w:t>след</w:t>
      </w:r>
      <w:r w:rsidRPr="00D21A29">
        <w:rPr>
          <w:rFonts w:ascii="Times New Roman" w:hAnsi="Times New Roman" w:cs="Times New Roman"/>
          <w:sz w:val="24"/>
          <w:szCs w:val="24"/>
          <w:lang w:val="sr-Cyrl-CS"/>
        </w:rPr>
        <w:t xml:space="preserve">ећи резултати </w:t>
      </w:r>
      <w:r w:rsidR="006D48A6" w:rsidRPr="00D21A29">
        <w:rPr>
          <w:rFonts w:ascii="Times New Roman" w:hAnsi="Times New Roman" w:cs="Times New Roman"/>
          <w:sz w:val="24"/>
          <w:szCs w:val="24"/>
          <w:lang w:val="sr-Cyrl-CS"/>
        </w:rPr>
        <w:t xml:space="preserve">за сваки </w:t>
      </w:r>
      <w:r w:rsidR="00F127ED" w:rsidRPr="00D21A29">
        <w:rPr>
          <w:rFonts w:ascii="Times New Roman" w:hAnsi="Times New Roman" w:cs="Times New Roman"/>
          <w:sz w:val="24"/>
          <w:szCs w:val="24"/>
          <w:lang w:val="sr-Cyrl-CS"/>
        </w:rPr>
        <w:t>обрачунски</w:t>
      </w:r>
      <w:r w:rsidR="006D48A6" w:rsidRPr="00D21A29">
        <w:rPr>
          <w:rFonts w:ascii="Times New Roman" w:hAnsi="Times New Roman" w:cs="Times New Roman"/>
          <w:sz w:val="24"/>
          <w:szCs w:val="24"/>
          <w:lang w:val="sr-Cyrl-CS"/>
        </w:rPr>
        <w:t xml:space="preserve"> интервал</w:t>
      </w:r>
      <w:r w:rsidRPr="00D21A29">
        <w:rPr>
          <w:rFonts w:ascii="Times New Roman" w:hAnsi="Times New Roman" w:cs="Times New Roman"/>
          <w:sz w:val="24"/>
          <w:szCs w:val="24"/>
          <w:lang w:val="sr-Cyrl-CS"/>
        </w:rPr>
        <w:t xml:space="preserve">: </w:t>
      </w:r>
    </w:p>
    <w:p w14:paraId="61425D9F" w14:textId="600BBE24"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3E4335" w:rsidRPr="00D21A29">
        <w:rPr>
          <w:rFonts w:ascii="Times New Roman" w:hAnsi="Times New Roman" w:cs="Times New Roman"/>
          <w:sz w:val="24"/>
          <w:szCs w:val="24"/>
          <w:lang w:val="sr-Cyrl-CS"/>
        </w:rPr>
        <w:t xml:space="preserve">) јединствена </w:t>
      </w:r>
      <w:r w:rsidR="00AC6910"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а </w:t>
      </w:r>
      <w:r w:rsidR="00E76C2B" w:rsidRPr="00D21A29">
        <w:rPr>
          <w:rFonts w:ascii="Times New Roman" w:hAnsi="Times New Roman" w:cs="Times New Roman"/>
          <w:sz w:val="24"/>
          <w:szCs w:val="24"/>
          <w:lang w:val="sr-Cyrl-CS"/>
        </w:rPr>
        <w:t xml:space="preserve">поравнања </w:t>
      </w:r>
      <w:r w:rsidR="003E4335" w:rsidRPr="00D21A29">
        <w:rPr>
          <w:rFonts w:ascii="Times New Roman" w:hAnsi="Times New Roman" w:cs="Times New Roman"/>
          <w:sz w:val="24"/>
          <w:szCs w:val="24"/>
          <w:lang w:val="sr-Cyrl-CS"/>
        </w:rPr>
        <w:t xml:space="preserve">за сваку зону трговања и </w:t>
      </w:r>
      <w:r w:rsidR="00F127ED" w:rsidRPr="00D21A29">
        <w:rPr>
          <w:rFonts w:ascii="Times New Roman" w:hAnsi="Times New Roman" w:cs="Times New Roman"/>
          <w:sz w:val="24"/>
          <w:szCs w:val="24"/>
          <w:lang w:val="sr-Cyrl-CS"/>
        </w:rPr>
        <w:t>обрачунски</w:t>
      </w:r>
      <w:r w:rsidR="0004160C" w:rsidRPr="00D21A29">
        <w:rPr>
          <w:rFonts w:ascii="Times New Roman" w:hAnsi="Times New Roman" w:cs="Times New Roman"/>
          <w:sz w:val="24"/>
          <w:szCs w:val="24"/>
          <w:lang w:val="sr-Cyrl-CS"/>
        </w:rPr>
        <w:t xml:space="preserve"> интервал</w:t>
      </w:r>
      <w:r w:rsidR="00135F2F" w:rsidRPr="00D21A29">
        <w:rPr>
          <w:rFonts w:ascii="Times New Roman" w:hAnsi="Times New Roman" w:cs="Times New Roman"/>
          <w:sz w:val="24"/>
          <w:szCs w:val="24"/>
          <w:lang w:val="sr-Cyrl-CS"/>
        </w:rPr>
        <w:t xml:space="preserve"> </w:t>
      </w:r>
      <w:r w:rsidR="003E4335" w:rsidRPr="00D21A29">
        <w:rPr>
          <w:rFonts w:ascii="Times New Roman" w:hAnsi="Times New Roman" w:cs="Times New Roman"/>
          <w:sz w:val="24"/>
          <w:szCs w:val="24"/>
          <w:lang w:val="sr-Cyrl-CS"/>
        </w:rPr>
        <w:t>у Е</w:t>
      </w:r>
      <w:r w:rsidR="00BD7EC6" w:rsidRPr="00D21A29">
        <w:rPr>
          <w:rFonts w:ascii="Times New Roman" w:hAnsi="Times New Roman" w:cs="Times New Roman"/>
          <w:sz w:val="24"/>
          <w:szCs w:val="24"/>
          <w:lang w:val="sr-Cyrl-CS"/>
        </w:rPr>
        <w:t>UR</w:t>
      </w:r>
      <w:r w:rsidR="003E4335" w:rsidRPr="00D21A29">
        <w:rPr>
          <w:rFonts w:ascii="Times New Roman" w:hAnsi="Times New Roman" w:cs="Times New Roman"/>
          <w:sz w:val="24"/>
          <w:szCs w:val="24"/>
          <w:lang w:val="sr-Cyrl-CS"/>
        </w:rPr>
        <w:t>/МW</w:t>
      </w:r>
      <w:r w:rsidR="00BD7EC6" w:rsidRPr="00D21A29">
        <w:rPr>
          <w:rFonts w:ascii="Times New Roman" w:hAnsi="Times New Roman" w:cs="Times New Roman"/>
          <w:sz w:val="24"/>
          <w:szCs w:val="24"/>
          <w:lang w:val="sr-Cyrl-CS"/>
        </w:rPr>
        <w:t>h</w:t>
      </w:r>
      <w:r w:rsidR="003E4335" w:rsidRPr="00D21A29">
        <w:rPr>
          <w:rFonts w:ascii="Times New Roman" w:hAnsi="Times New Roman" w:cs="Times New Roman"/>
          <w:sz w:val="24"/>
          <w:szCs w:val="24"/>
          <w:lang w:val="sr-Cyrl-CS"/>
        </w:rPr>
        <w:t xml:space="preserve">; </w:t>
      </w:r>
    </w:p>
    <w:p w14:paraId="4A0E8955" w14:textId="3D8A58C6"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3E4335" w:rsidRPr="00D21A29">
        <w:rPr>
          <w:rFonts w:ascii="Times New Roman" w:hAnsi="Times New Roman" w:cs="Times New Roman"/>
          <w:sz w:val="24"/>
          <w:szCs w:val="24"/>
          <w:lang w:val="sr-Cyrl-CS"/>
        </w:rPr>
        <w:t>) јединствена нето позиција за сваку зону трговања и свак</w:t>
      </w:r>
      <w:r w:rsidR="0074579E" w:rsidRPr="00D21A29">
        <w:rPr>
          <w:rFonts w:ascii="Times New Roman" w:hAnsi="Times New Roman" w:cs="Times New Roman"/>
          <w:sz w:val="24"/>
          <w:szCs w:val="24"/>
          <w:lang w:val="sr-Cyrl-CS"/>
        </w:rPr>
        <w:t>и</w:t>
      </w:r>
      <w:r w:rsidR="003E4335" w:rsidRPr="00D21A29">
        <w:rPr>
          <w:rFonts w:ascii="Times New Roman" w:hAnsi="Times New Roman" w:cs="Times New Roman"/>
          <w:sz w:val="24"/>
          <w:szCs w:val="24"/>
          <w:lang w:val="sr-Cyrl-CS"/>
        </w:rPr>
        <w:t xml:space="preserve"> </w:t>
      </w:r>
      <w:r w:rsidR="00F127ED" w:rsidRPr="00D21A29">
        <w:rPr>
          <w:rFonts w:ascii="Times New Roman" w:hAnsi="Times New Roman" w:cs="Times New Roman"/>
          <w:sz w:val="24"/>
          <w:szCs w:val="24"/>
          <w:lang w:val="sr-Cyrl-CS"/>
        </w:rPr>
        <w:t>обрачунски</w:t>
      </w:r>
      <w:r w:rsidR="0074579E" w:rsidRPr="00D21A29">
        <w:rPr>
          <w:rFonts w:ascii="Times New Roman" w:hAnsi="Times New Roman" w:cs="Times New Roman"/>
          <w:sz w:val="24"/>
          <w:szCs w:val="24"/>
          <w:lang w:val="sr-Cyrl-CS"/>
        </w:rPr>
        <w:t xml:space="preserve"> интервал</w:t>
      </w:r>
      <w:r w:rsidR="003E4335" w:rsidRPr="00D21A29">
        <w:rPr>
          <w:rFonts w:ascii="Times New Roman" w:hAnsi="Times New Roman" w:cs="Times New Roman"/>
          <w:sz w:val="24"/>
          <w:szCs w:val="24"/>
          <w:lang w:val="sr-Cyrl-CS"/>
        </w:rPr>
        <w:t xml:space="preserve">; </w:t>
      </w:r>
    </w:p>
    <w:p w14:paraId="2AB7634A" w14:textId="7F7C7AC5" w:rsidR="005227B2" w:rsidRPr="00D21A29" w:rsidRDefault="00C13197"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3E4335" w:rsidRPr="00D21A29">
        <w:rPr>
          <w:rFonts w:ascii="Times New Roman" w:hAnsi="Times New Roman" w:cs="Times New Roman"/>
          <w:sz w:val="24"/>
          <w:szCs w:val="24"/>
          <w:lang w:val="sr-Cyrl-CS"/>
        </w:rPr>
        <w:t xml:space="preserve"> информације </w:t>
      </w:r>
      <w:r w:rsidR="0020689E" w:rsidRPr="00D21A29">
        <w:rPr>
          <w:rFonts w:ascii="Times New Roman" w:hAnsi="Times New Roman" w:cs="Times New Roman"/>
          <w:sz w:val="24"/>
          <w:szCs w:val="24"/>
          <w:lang w:val="sr-Cyrl-CS"/>
        </w:rPr>
        <w:t>на основу</w:t>
      </w:r>
      <w:r w:rsidR="003E4335" w:rsidRPr="00D21A29">
        <w:rPr>
          <w:rFonts w:ascii="Times New Roman" w:hAnsi="Times New Roman" w:cs="Times New Roman"/>
          <w:sz w:val="24"/>
          <w:szCs w:val="24"/>
          <w:lang w:val="sr-Cyrl-CS"/>
        </w:rPr>
        <w:t xml:space="preserve"> којих се омогућује одређивање статуса извршења налога. </w:t>
      </w:r>
    </w:p>
    <w:p w14:paraId="5868C674" w14:textId="43148E73" w:rsidR="005227B2" w:rsidRPr="00D21A29" w:rsidRDefault="00C1319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D43763" w:rsidRPr="00D21A29">
        <w:rPr>
          <w:rFonts w:ascii="Times New Roman" w:hAnsi="Times New Roman" w:cs="Times New Roman"/>
          <w:sz w:val="24"/>
          <w:szCs w:val="24"/>
          <w:lang w:val="sr-Cyrl-CS"/>
        </w:rPr>
        <w:t>емо</w:t>
      </w:r>
      <w:r w:rsidR="003E4335" w:rsidRPr="00D21A29">
        <w:rPr>
          <w:rFonts w:ascii="Times New Roman" w:hAnsi="Times New Roman" w:cs="Times New Roman"/>
          <w:sz w:val="24"/>
          <w:szCs w:val="24"/>
          <w:lang w:val="sr-Cyrl-CS"/>
        </w:rPr>
        <w:t xml:space="preserve"> </w:t>
      </w:r>
      <w:r w:rsidR="00A04E78" w:rsidRPr="00D21A29">
        <w:rPr>
          <w:rFonts w:ascii="Times New Roman" w:hAnsi="Times New Roman" w:cs="Times New Roman"/>
          <w:sz w:val="24"/>
          <w:szCs w:val="24"/>
          <w:lang w:val="sr-Cyrl-CS"/>
        </w:rPr>
        <w:t xml:space="preserve">дужан је да </w:t>
      </w:r>
      <w:r w:rsidRPr="00D21A29">
        <w:rPr>
          <w:rFonts w:ascii="Times New Roman" w:hAnsi="Times New Roman" w:cs="Times New Roman"/>
          <w:sz w:val="24"/>
          <w:szCs w:val="24"/>
          <w:lang w:val="sr-Cyrl-CS"/>
        </w:rPr>
        <w:t>обезбе</w:t>
      </w:r>
      <w:r w:rsidR="00A04E78" w:rsidRPr="00D21A29">
        <w:rPr>
          <w:rFonts w:ascii="Times New Roman" w:hAnsi="Times New Roman" w:cs="Times New Roman"/>
          <w:sz w:val="24"/>
          <w:szCs w:val="24"/>
          <w:lang w:val="sr-Cyrl-CS"/>
        </w:rPr>
        <w:t>ди</w:t>
      </w:r>
      <w:r w:rsidRPr="00D21A29">
        <w:rPr>
          <w:rFonts w:ascii="Times New Roman" w:hAnsi="Times New Roman" w:cs="Times New Roman"/>
          <w:sz w:val="24"/>
          <w:szCs w:val="24"/>
          <w:lang w:val="sr-Cyrl-CS"/>
        </w:rPr>
        <w:t xml:space="preserve"> </w:t>
      </w:r>
      <w:r w:rsidR="003E4335" w:rsidRPr="00D21A29">
        <w:rPr>
          <w:rFonts w:ascii="Times New Roman" w:hAnsi="Times New Roman" w:cs="Times New Roman"/>
          <w:sz w:val="24"/>
          <w:szCs w:val="24"/>
          <w:lang w:val="sr-Cyrl-CS"/>
        </w:rPr>
        <w:t>т</w:t>
      </w:r>
      <w:r w:rsidR="00BD7EC6" w:rsidRPr="00D21A29">
        <w:rPr>
          <w:rFonts w:ascii="Times New Roman" w:hAnsi="Times New Roman" w:cs="Times New Roman"/>
          <w:sz w:val="24"/>
          <w:szCs w:val="24"/>
          <w:lang w:val="sr-Cyrl-CS"/>
        </w:rPr>
        <w:t>а</w:t>
      </w:r>
      <w:r w:rsidR="003E4335" w:rsidRPr="00D21A29">
        <w:rPr>
          <w:rFonts w:ascii="Times New Roman" w:hAnsi="Times New Roman" w:cs="Times New Roman"/>
          <w:sz w:val="24"/>
          <w:szCs w:val="24"/>
          <w:lang w:val="sr-Cyrl-CS"/>
        </w:rPr>
        <w:t xml:space="preserve">чност и </w:t>
      </w:r>
      <w:r w:rsidR="00712DD4" w:rsidRPr="00D21A29">
        <w:rPr>
          <w:rFonts w:ascii="Times New Roman" w:hAnsi="Times New Roman" w:cs="Times New Roman"/>
          <w:sz w:val="24"/>
          <w:szCs w:val="24"/>
          <w:lang w:val="sr-Cyrl-CS"/>
        </w:rPr>
        <w:t>ефикасност</w:t>
      </w:r>
      <w:r w:rsidR="003E4335" w:rsidRPr="00D21A29">
        <w:rPr>
          <w:rFonts w:ascii="Times New Roman" w:hAnsi="Times New Roman" w:cs="Times New Roman"/>
          <w:sz w:val="24"/>
          <w:szCs w:val="24"/>
          <w:lang w:val="sr-Cyrl-CS"/>
        </w:rPr>
        <w:t xml:space="preserve"> резултата </w:t>
      </w:r>
      <w:r w:rsidR="00A04E78" w:rsidRPr="00D21A29">
        <w:rPr>
          <w:rFonts w:ascii="Times New Roman" w:hAnsi="Times New Roman" w:cs="Times New Roman"/>
          <w:sz w:val="24"/>
          <w:szCs w:val="24"/>
          <w:lang w:val="sr-Cyrl-CS"/>
        </w:rPr>
        <w:t xml:space="preserve">добијених </w:t>
      </w:r>
      <w:r w:rsidR="003E4335" w:rsidRPr="00D21A29">
        <w:rPr>
          <w:rFonts w:ascii="Times New Roman" w:hAnsi="Times New Roman" w:cs="Times New Roman"/>
          <w:sz w:val="24"/>
          <w:szCs w:val="24"/>
          <w:lang w:val="sr-Cyrl-CS"/>
        </w:rPr>
        <w:t xml:space="preserve">помоћу алгоритма јединственог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 xml:space="preserve">овног </w:t>
      </w:r>
      <w:r w:rsidR="00667D8E" w:rsidRPr="00D21A29">
        <w:rPr>
          <w:rFonts w:ascii="Times New Roman" w:hAnsi="Times New Roman" w:cs="Times New Roman"/>
          <w:sz w:val="24"/>
          <w:szCs w:val="24"/>
          <w:lang w:val="sr-Cyrl-CS"/>
        </w:rPr>
        <w:t>спајања</w:t>
      </w:r>
      <w:r w:rsidR="003E4335" w:rsidRPr="00D21A29">
        <w:rPr>
          <w:rFonts w:ascii="Times New Roman" w:hAnsi="Times New Roman" w:cs="Times New Roman"/>
          <w:sz w:val="24"/>
          <w:szCs w:val="24"/>
          <w:lang w:val="sr-Cyrl-CS"/>
        </w:rPr>
        <w:t xml:space="preserve"> тржишта. </w:t>
      </w:r>
    </w:p>
    <w:p w14:paraId="46922F4D" w14:textId="5A219578" w:rsidR="005227B2" w:rsidRPr="00D21A29" w:rsidRDefault="00C1319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BD7B65" w:rsidRPr="00D21A29">
        <w:rPr>
          <w:rFonts w:ascii="Times New Roman" w:hAnsi="Times New Roman" w:cs="Times New Roman"/>
          <w:sz w:val="24"/>
          <w:szCs w:val="24"/>
          <w:lang w:val="sr-Cyrl-CS"/>
        </w:rPr>
        <w:t xml:space="preserve">у сарадњи са другим ОПС-овима </w:t>
      </w:r>
      <w:r w:rsidR="00A04E78" w:rsidRPr="00D21A29">
        <w:rPr>
          <w:rFonts w:ascii="Times New Roman" w:hAnsi="Times New Roman" w:cs="Times New Roman"/>
          <w:sz w:val="24"/>
          <w:szCs w:val="24"/>
          <w:lang w:val="sr-Cyrl-CS"/>
        </w:rPr>
        <w:t xml:space="preserve">дужан је да </w:t>
      </w:r>
      <w:r w:rsidR="005A3059" w:rsidRPr="00D21A29">
        <w:rPr>
          <w:rFonts w:ascii="Times New Roman" w:hAnsi="Times New Roman" w:cs="Times New Roman"/>
          <w:sz w:val="24"/>
          <w:szCs w:val="24"/>
          <w:lang w:val="sr-Cyrl-CS"/>
        </w:rPr>
        <w:t>провер</w:t>
      </w:r>
      <w:r w:rsidR="003E4335" w:rsidRPr="00D21A29">
        <w:rPr>
          <w:rFonts w:ascii="Times New Roman" w:hAnsi="Times New Roman" w:cs="Times New Roman"/>
          <w:sz w:val="24"/>
          <w:szCs w:val="24"/>
          <w:lang w:val="sr-Cyrl-CS"/>
        </w:rPr>
        <w:t xml:space="preserve">ава </w:t>
      </w:r>
      <w:r w:rsidR="009651E3" w:rsidRPr="00D21A29">
        <w:rPr>
          <w:rFonts w:ascii="Times New Roman" w:hAnsi="Times New Roman" w:cs="Times New Roman"/>
          <w:sz w:val="24"/>
          <w:szCs w:val="24"/>
          <w:lang w:val="sr-Cyrl-CS"/>
        </w:rPr>
        <w:t>усаглашеност</w:t>
      </w:r>
      <w:r w:rsidR="003E4335" w:rsidRPr="00D21A29">
        <w:rPr>
          <w:rFonts w:ascii="Times New Roman" w:hAnsi="Times New Roman" w:cs="Times New Roman"/>
          <w:sz w:val="24"/>
          <w:szCs w:val="24"/>
          <w:lang w:val="sr-Cyrl-CS"/>
        </w:rPr>
        <w:t xml:space="preserve"> резултата алгоритма </w:t>
      </w:r>
      <w:r w:rsidR="006710B2" w:rsidRPr="00D21A29">
        <w:rPr>
          <w:rFonts w:ascii="Times New Roman" w:hAnsi="Times New Roman" w:cs="Times New Roman"/>
          <w:sz w:val="24"/>
          <w:szCs w:val="24"/>
          <w:lang w:val="sr-Cyrl-CS"/>
        </w:rPr>
        <w:t>цен</w:t>
      </w:r>
      <w:r w:rsidR="003E4335" w:rsidRPr="00D21A29">
        <w:rPr>
          <w:rFonts w:ascii="Times New Roman" w:hAnsi="Times New Roman" w:cs="Times New Roman"/>
          <w:sz w:val="24"/>
          <w:szCs w:val="24"/>
          <w:lang w:val="sr-Cyrl-CS"/>
        </w:rPr>
        <w:t>овно</w:t>
      </w:r>
      <w:r w:rsidR="00A04E78" w:rsidRPr="00D21A29">
        <w:rPr>
          <w:rFonts w:ascii="Times New Roman" w:hAnsi="Times New Roman" w:cs="Times New Roman"/>
          <w:sz w:val="24"/>
          <w:szCs w:val="24"/>
          <w:lang w:val="sr-Cyrl-CS"/>
        </w:rPr>
        <w:t>г</w:t>
      </w:r>
      <w:r w:rsidR="003E4335"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спајање</w:t>
      </w:r>
      <w:r w:rsidR="003E4335" w:rsidRPr="00D21A29">
        <w:rPr>
          <w:rFonts w:ascii="Times New Roman" w:hAnsi="Times New Roman" w:cs="Times New Roman"/>
          <w:sz w:val="24"/>
          <w:szCs w:val="24"/>
          <w:lang w:val="sr-Cyrl-CS"/>
        </w:rPr>
        <w:t xml:space="preserve"> тржишта</w:t>
      </w:r>
      <w:r w:rsidR="008005B0" w:rsidRPr="00D21A29">
        <w:rPr>
          <w:rFonts w:ascii="Times New Roman" w:hAnsi="Times New Roman" w:cs="Times New Roman"/>
          <w:sz w:val="24"/>
          <w:szCs w:val="24"/>
          <w:lang w:val="sr-Cyrl-CS"/>
        </w:rPr>
        <w:t xml:space="preserve"> са </w:t>
      </w:r>
      <w:r w:rsidR="003E4335" w:rsidRPr="00D21A29">
        <w:rPr>
          <w:rFonts w:ascii="Times New Roman" w:hAnsi="Times New Roman" w:cs="Times New Roman"/>
          <w:sz w:val="24"/>
          <w:szCs w:val="24"/>
          <w:lang w:val="sr-Cyrl-CS"/>
        </w:rPr>
        <w:t xml:space="preserve">капацитетом и ограничењима </w:t>
      </w:r>
      <w:r w:rsidR="00847B4E" w:rsidRPr="00D21A29">
        <w:rPr>
          <w:rFonts w:ascii="Times New Roman" w:hAnsi="Times New Roman" w:cs="Times New Roman"/>
          <w:sz w:val="24"/>
          <w:szCs w:val="24"/>
          <w:lang w:val="sr-Cyrl-CS"/>
        </w:rPr>
        <w:t>расподел</w:t>
      </w:r>
      <w:r w:rsidR="003E4335" w:rsidRPr="00D21A29">
        <w:rPr>
          <w:rFonts w:ascii="Times New Roman" w:hAnsi="Times New Roman" w:cs="Times New Roman"/>
          <w:sz w:val="24"/>
          <w:szCs w:val="24"/>
          <w:lang w:val="sr-Cyrl-CS"/>
        </w:rPr>
        <w:t xml:space="preserve">е. </w:t>
      </w:r>
    </w:p>
    <w:p w14:paraId="5570008C"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7662302F" w14:textId="73B4CEB5" w:rsidR="005227B2" w:rsidRPr="00D21A29" w:rsidRDefault="003E4335"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Прихваћени производи</w:t>
      </w:r>
    </w:p>
    <w:p w14:paraId="7A6ADC2D" w14:textId="77777777" w:rsidR="00090CC0" w:rsidRPr="00D21A29" w:rsidRDefault="00090CC0" w:rsidP="00090CC0">
      <w:pPr>
        <w:spacing w:after="0"/>
        <w:jc w:val="center"/>
        <w:rPr>
          <w:rFonts w:ascii="Times New Roman" w:hAnsi="Times New Roman" w:cs="Times New Roman"/>
          <w:sz w:val="24"/>
          <w:szCs w:val="24"/>
          <w:lang w:val="sr-Cyrl-CS"/>
        </w:rPr>
      </w:pPr>
    </w:p>
    <w:p w14:paraId="1A12ABE6" w14:textId="77777777" w:rsidR="00DC44E3" w:rsidRPr="00D21A29" w:rsidRDefault="00DC44E3"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34.</w:t>
      </w:r>
    </w:p>
    <w:p w14:paraId="2FDF63E6" w14:textId="6CD44C39" w:rsidR="00A34BA4" w:rsidRPr="00D21A29" w:rsidRDefault="00F877E6"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00A34BA4" w:rsidRPr="00D21A29">
        <w:rPr>
          <w:rFonts w:ascii="Times New Roman" w:hAnsi="Times New Roman" w:cs="Times New Roman"/>
          <w:sz w:val="24"/>
          <w:szCs w:val="24"/>
          <w:lang w:val="sr-Cyrl-CS"/>
        </w:rPr>
        <w:t xml:space="preserve"> </w:t>
      </w:r>
      <w:r w:rsidR="00C13197" w:rsidRPr="00D21A29">
        <w:rPr>
          <w:rFonts w:ascii="Times New Roman" w:hAnsi="Times New Roman" w:cs="Times New Roman"/>
          <w:sz w:val="24"/>
          <w:szCs w:val="24"/>
          <w:lang w:val="sr-Cyrl-CS"/>
        </w:rPr>
        <w:t>у сарадњи са другим Н</w:t>
      </w:r>
      <w:r w:rsidR="00D43763" w:rsidRPr="00D21A29">
        <w:rPr>
          <w:rFonts w:ascii="Times New Roman" w:hAnsi="Times New Roman" w:cs="Times New Roman"/>
          <w:sz w:val="24"/>
          <w:szCs w:val="24"/>
          <w:lang w:val="sr-Cyrl-CS"/>
        </w:rPr>
        <w:t>емо</w:t>
      </w:r>
      <w:r w:rsidR="00C13197" w:rsidRPr="00D21A29">
        <w:rPr>
          <w:rFonts w:ascii="Times New Roman" w:hAnsi="Times New Roman" w:cs="Times New Roman"/>
          <w:sz w:val="24"/>
          <w:szCs w:val="24"/>
          <w:lang w:val="sr-Cyrl-CS"/>
        </w:rPr>
        <w:t xml:space="preserve"> </w:t>
      </w:r>
      <w:r w:rsidR="00A34BA4" w:rsidRPr="00D21A29">
        <w:rPr>
          <w:rFonts w:ascii="Times New Roman" w:hAnsi="Times New Roman" w:cs="Times New Roman"/>
          <w:sz w:val="24"/>
          <w:szCs w:val="24"/>
          <w:lang w:val="sr-Cyrl-CS"/>
        </w:rPr>
        <w:t>обезбеђуј</w:t>
      </w:r>
      <w:r w:rsidR="002B1EC0" w:rsidRPr="00D21A29">
        <w:rPr>
          <w:rFonts w:ascii="Times New Roman" w:hAnsi="Times New Roman" w:cs="Times New Roman"/>
          <w:sz w:val="24"/>
          <w:szCs w:val="24"/>
          <w:lang w:val="sr-Cyrl-CS"/>
        </w:rPr>
        <w:t>е</w:t>
      </w:r>
      <w:r w:rsidR="00A34BA4" w:rsidRPr="00D21A29">
        <w:rPr>
          <w:rFonts w:ascii="Times New Roman" w:hAnsi="Times New Roman" w:cs="Times New Roman"/>
          <w:sz w:val="24"/>
          <w:szCs w:val="24"/>
          <w:lang w:val="sr-Cyrl-CS"/>
        </w:rPr>
        <w:t xml:space="preserve"> да</w:t>
      </w:r>
      <w:r w:rsidR="00573327" w:rsidRPr="00D21A29">
        <w:rPr>
          <w:rFonts w:ascii="Times New Roman" w:hAnsi="Times New Roman" w:cs="Times New Roman"/>
          <w:sz w:val="24"/>
          <w:szCs w:val="24"/>
          <w:lang w:val="sr-Cyrl-CS"/>
        </w:rPr>
        <w:t xml:space="preserve"> су</w:t>
      </w:r>
      <w:r w:rsidR="00A34BA4" w:rsidRPr="00D21A29">
        <w:rPr>
          <w:rFonts w:ascii="Times New Roman" w:hAnsi="Times New Roman" w:cs="Times New Roman"/>
          <w:sz w:val="24"/>
          <w:szCs w:val="24"/>
          <w:lang w:val="sr-Cyrl-CS"/>
        </w:rPr>
        <w:t xml:space="preserve"> налози</w:t>
      </w:r>
      <w:r w:rsidR="00573327" w:rsidRPr="00D21A29">
        <w:rPr>
          <w:rFonts w:ascii="Times New Roman" w:hAnsi="Times New Roman" w:cs="Times New Roman"/>
          <w:sz w:val="24"/>
          <w:szCs w:val="24"/>
          <w:lang w:val="sr-Cyrl-CS"/>
        </w:rPr>
        <w:t>,</w:t>
      </w:r>
      <w:r w:rsidR="00A34BA4" w:rsidRPr="00D21A29">
        <w:rPr>
          <w:rFonts w:ascii="Times New Roman" w:hAnsi="Times New Roman" w:cs="Times New Roman"/>
          <w:sz w:val="24"/>
          <w:szCs w:val="24"/>
          <w:lang w:val="sr-Cyrl-CS"/>
        </w:rPr>
        <w:t xml:space="preserve"> који проистичу из производа </w:t>
      </w:r>
      <w:r w:rsidR="001E32F9" w:rsidRPr="00D21A29">
        <w:rPr>
          <w:rFonts w:ascii="Times New Roman" w:hAnsi="Times New Roman" w:cs="Times New Roman"/>
          <w:sz w:val="24"/>
          <w:szCs w:val="24"/>
          <w:lang w:val="sr-Cyrl-CS"/>
        </w:rPr>
        <w:t xml:space="preserve">који су </w:t>
      </w:r>
      <w:r w:rsidR="00A34BA4" w:rsidRPr="00D21A29">
        <w:rPr>
          <w:rFonts w:ascii="Times New Roman" w:hAnsi="Times New Roman" w:cs="Times New Roman"/>
          <w:sz w:val="24"/>
          <w:szCs w:val="24"/>
          <w:lang w:val="sr-Cyrl-CS"/>
        </w:rPr>
        <w:t>доступни алгоритм</w:t>
      </w:r>
      <w:r w:rsidR="001E32F9" w:rsidRPr="00D21A29">
        <w:rPr>
          <w:rFonts w:ascii="Times New Roman" w:hAnsi="Times New Roman" w:cs="Times New Roman"/>
          <w:sz w:val="24"/>
          <w:szCs w:val="24"/>
          <w:lang w:val="sr-Cyrl-CS"/>
        </w:rPr>
        <w:t>у</w:t>
      </w:r>
      <w:r w:rsidR="00A34BA4" w:rsidRPr="00D21A29">
        <w:rPr>
          <w:rFonts w:ascii="Times New Roman" w:hAnsi="Times New Roman" w:cs="Times New Roman"/>
          <w:sz w:val="24"/>
          <w:szCs w:val="24"/>
          <w:lang w:val="sr-Cyrl-CS"/>
        </w:rPr>
        <w:t xml:space="preserve"> </w:t>
      </w:r>
      <w:r w:rsidR="00573327" w:rsidRPr="00D21A29">
        <w:rPr>
          <w:rFonts w:ascii="Times New Roman" w:hAnsi="Times New Roman" w:cs="Times New Roman"/>
          <w:sz w:val="24"/>
          <w:szCs w:val="24"/>
          <w:lang w:val="sr-Cyrl-CS"/>
        </w:rPr>
        <w:t xml:space="preserve">ценовног </w:t>
      </w:r>
      <w:r w:rsidR="00667D8E" w:rsidRPr="00D21A29">
        <w:rPr>
          <w:rFonts w:ascii="Times New Roman" w:hAnsi="Times New Roman" w:cs="Times New Roman"/>
          <w:sz w:val="24"/>
          <w:szCs w:val="24"/>
          <w:lang w:val="sr-Cyrl-CS"/>
        </w:rPr>
        <w:t>спајања</w:t>
      </w:r>
      <w:r w:rsidR="008B7533" w:rsidRPr="00D21A29">
        <w:rPr>
          <w:rFonts w:ascii="Times New Roman" w:hAnsi="Times New Roman" w:cs="Times New Roman"/>
          <w:sz w:val="24"/>
          <w:szCs w:val="24"/>
          <w:lang w:val="sr-Cyrl-CS"/>
        </w:rPr>
        <w:t xml:space="preserve"> </w:t>
      </w:r>
      <w:r w:rsidR="00190C3D" w:rsidRPr="00D21A29">
        <w:rPr>
          <w:rFonts w:ascii="Times New Roman" w:hAnsi="Times New Roman" w:cs="Times New Roman"/>
          <w:sz w:val="24"/>
          <w:szCs w:val="24"/>
          <w:lang w:val="sr-Cyrl-CS"/>
        </w:rPr>
        <w:t>тржишта</w:t>
      </w:r>
      <w:r w:rsidR="00573327" w:rsidRPr="00D21A29">
        <w:rPr>
          <w:rFonts w:ascii="Times New Roman" w:hAnsi="Times New Roman" w:cs="Times New Roman"/>
          <w:sz w:val="24"/>
          <w:szCs w:val="24"/>
          <w:lang w:val="sr-Cyrl-CS"/>
        </w:rPr>
        <w:t>,</w:t>
      </w:r>
      <w:r w:rsidR="00A34BA4" w:rsidRPr="00D21A29">
        <w:rPr>
          <w:rFonts w:ascii="Times New Roman" w:hAnsi="Times New Roman" w:cs="Times New Roman"/>
          <w:sz w:val="24"/>
          <w:szCs w:val="24"/>
          <w:lang w:val="sr-Cyrl-CS"/>
        </w:rPr>
        <w:t xml:space="preserve"> изражени у еврима и имају ознаку </w:t>
      </w:r>
      <w:r w:rsidR="000F1F28" w:rsidRPr="00D21A29">
        <w:rPr>
          <w:rFonts w:ascii="Times New Roman" w:hAnsi="Times New Roman" w:cs="Times New Roman"/>
          <w:sz w:val="24"/>
          <w:szCs w:val="24"/>
          <w:lang w:val="sr-Cyrl-CS"/>
        </w:rPr>
        <w:t>обрачунског</w:t>
      </w:r>
      <w:r w:rsidR="00A34BA4" w:rsidRPr="00D21A29">
        <w:rPr>
          <w:rFonts w:ascii="Times New Roman" w:hAnsi="Times New Roman" w:cs="Times New Roman"/>
          <w:sz w:val="24"/>
          <w:szCs w:val="24"/>
          <w:lang w:val="sr-Cyrl-CS"/>
        </w:rPr>
        <w:t xml:space="preserve"> интервала.</w:t>
      </w:r>
    </w:p>
    <w:p w14:paraId="617A949A" w14:textId="6FAADCFD" w:rsidR="005227B2" w:rsidRPr="00D21A29" w:rsidRDefault="00C13197"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007934BA"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у сарадњи са другим 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8408E1" w:rsidRPr="00D21A29">
        <w:rPr>
          <w:rFonts w:ascii="Times New Roman" w:hAnsi="Times New Roman" w:cs="Times New Roman"/>
          <w:sz w:val="24"/>
          <w:szCs w:val="24"/>
          <w:lang w:val="sr-Cyrl-CS"/>
        </w:rPr>
        <w:t>обезбеђуј</w:t>
      </w:r>
      <w:r w:rsidR="00577694" w:rsidRPr="00D21A29">
        <w:rPr>
          <w:rFonts w:ascii="Times New Roman" w:hAnsi="Times New Roman" w:cs="Times New Roman"/>
          <w:sz w:val="24"/>
          <w:szCs w:val="24"/>
          <w:lang w:val="sr-Cyrl-CS"/>
        </w:rPr>
        <w:t>е</w:t>
      </w:r>
      <w:r w:rsidR="007934BA" w:rsidRPr="00D21A29">
        <w:rPr>
          <w:rFonts w:ascii="Times New Roman" w:hAnsi="Times New Roman" w:cs="Times New Roman"/>
          <w:sz w:val="24"/>
          <w:szCs w:val="24"/>
          <w:lang w:val="sr-Cyrl-CS"/>
        </w:rPr>
        <w:t xml:space="preserve"> да алгоритам </w:t>
      </w:r>
      <w:r w:rsidR="006710B2" w:rsidRPr="00D21A29">
        <w:rPr>
          <w:rFonts w:ascii="Times New Roman" w:hAnsi="Times New Roman" w:cs="Times New Roman"/>
          <w:sz w:val="24"/>
          <w:szCs w:val="24"/>
          <w:lang w:val="sr-Cyrl-CS"/>
        </w:rPr>
        <w:t>цен</w:t>
      </w:r>
      <w:r w:rsidR="007934BA" w:rsidRPr="00D21A29">
        <w:rPr>
          <w:rFonts w:ascii="Times New Roman" w:hAnsi="Times New Roman" w:cs="Times New Roman"/>
          <w:sz w:val="24"/>
          <w:szCs w:val="24"/>
          <w:lang w:val="sr-Cyrl-CS"/>
        </w:rPr>
        <w:t>овно</w:t>
      </w:r>
      <w:r w:rsidR="008B7533" w:rsidRPr="00D21A29">
        <w:rPr>
          <w:rFonts w:ascii="Times New Roman" w:hAnsi="Times New Roman" w:cs="Times New Roman"/>
          <w:sz w:val="24"/>
          <w:szCs w:val="24"/>
          <w:lang w:val="sr-Cyrl-CS"/>
        </w:rPr>
        <w:t xml:space="preserve">г </w:t>
      </w:r>
      <w:r w:rsidR="00831C01" w:rsidRPr="00D21A29">
        <w:rPr>
          <w:rFonts w:ascii="Times New Roman" w:hAnsi="Times New Roman" w:cs="Times New Roman"/>
          <w:sz w:val="24"/>
          <w:szCs w:val="24"/>
          <w:lang w:val="sr-Cyrl-CS"/>
        </w:rPr>
        <w:t>с</w:t>
      </w:r>
      <w:r w:rsidR="00CA50E0" w:rsidRPr="00D21A29">
        <w:rPr>
          <w:rFonts w:ascii="Times New Roman" w:hAnsi="Times New Roman" w:cs="Times New Roman"/>
          <w:sz w:val="24"/>
          <w:szCs w:val="24"/>
          <w:lang w:val="sr-Cyrl-CS"/>
        </w:rPr>
        <w:t>пајањ</w:t>
      </w:r>
      <w:r w:rsidR="001E32F9" w:rsidRPr="00D21A29">
        <w:rPr>
          <w:rFonts w:ascii="Times New Roman" w:hAnsi="Times New Roman" w:cs="Times New Roman"/>
          <w:sz w:val="24"/>
          <w:szCs w:val="24"/>
          <w:lang w:val="sr-Cyrl-CS"/>
        </w:rPr>
        <w:t>а</w:t>
      </w:r>
      <w:r w:rsidR="001B06DA"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тржишта може </w:t>
      </w:r>
      <w:r w:rsidR="00397A13" w:rsidRPr="00D21A29">
        <w:rPr>
          <w:rFonts w:ascii="Times New Roman" w:hAnsi="Times New Roman" w:cs="Times New Roman"/>
          <w:sz w:val="24"/>
          <w:szCs w:val="24"/>
          <w:lang w:val="sr-Cyrl-CS"/>
        </w:rPr>
        <w:t>да прихвати</w:t>
      </w:r>
      <w:r w:rsidR="007934BA" w:rsidRPr="00D21A29">
        <w:rPr>
          <w:rFonts w:ascii="Times New Roman" w:hAnsi="Times New Roman" w:cs="Times New Roman"/>
          <w:sz w:val="24"/>
          <w:szCs w:val="24"/>
          <w:lang w:val="sr-Cyrl-CS"/>
        </w:rPr>
        <w:t xml:space="preserve"> налоге произишле из тих производа</w:t>
      </w:r>
      <w:r w:rsidR="00397A13"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којима </w:t>
      </w:r>
      <w:r w:rsidR="00BD7EC6" w:rsidRPr="00D21A29">
        <w:rPr>
          <w:rFonts w:ascii="Times New Roman" w:hAnsi="Times New Roman" w:cs="Times New Roman"/>
          <w:sz w:val="24"/>
          <w:szCs w:val="24"/>
          <w:lang w:val="sr-Cyrl-CS"/>
        </w:rPr>
        <w:t>је</w:t>
      </w:r>
      <w:r w:rsidR="007934BA" w:rsidRPr="00D21A29">
        <w:rPr>
          <w:rFonts w:ascii="Times New Roman" w:hAnsi="Times New Roman" w:cs="Times New Roman"/>
          <w:sz w:val="24"/>
          <w:szCs w:val="24"/>
          <w:lang w:val="sr-Cyrl-CS"/>
        </w:rPr>
        <w:t xml:space="preserve"> </w:t>
      </w:r>
      <w:r w:rsidR="00E2491F" w:rsidRPr="00D21A29">
        <w:rPr>
          <w:rFonts w:ascii="Times New Roman" w:hAnsi="Times New Roman" w:cs="Times New Roman"/>
          <w:sz w:val="24"/>
          <w:szCs w:val="24"/>
          <w:lang w:val="sr-Cyrl-CS"/>
        </w:rPr>
        <w:t>обухва</w:t>
      </w:r>
      <w:r w:rsidR="00397A13" w:rsidRPr="00D21A29">
        <w:rPr>
          <w:rFonts w:ascii="Times New Roman" w:hAnsi="Times New Roman" w:cs="Times New Roman"/>
          <w:sz w:val="24"/>
          <w:szCs w:val="24"/>
          <w:lang w:val="sr-Cyrl-CS"/>
        </w:rPr>
        <w:t>ћ</w:t>
      </w:r>
      <w:r w:rsidR="007934BA" w:rsidRPr="00D21A29">
        <w:rPr>
          <w:rFonts w:ascii="Times New Roman" w:hAnsi="Times New Roman" w:cs="Times New Roman"/>
          <w:sz w:val="24"/>
          <w:szCs w:val="24"/>
          <w:lang w:val="sr-Cyrl-CS"/>
        </w:rPr>
        <w:t>ен јед</w:t>
      </w:r>
      <w:r w:rsidR="00397A13" w:rsidRPr="00D21A29">
        <w:rPr>
          <w:rFonts w:ascii="Times New Roman" w:hAnsi="Times New Roman" w:cs="Times New Roman"/>
          <w:sz w:val="24"/>
          <w:szCs w:val="24"/>
          <w:lang w:val="sr-Cyrl-CS"/>
        </w:rPr>
        <w:t>ан</w:t>
      </w:r>
      <w:r w:rsidR="007934BA" w:rsidRPr="00D21A29">
        <w:rPr>
          <w:rFonts w:ascii="Times New Roman" w:hAnsi="Times New Roman" w:cs="Times New Roman"/>
          <w:sz w:val="24"/>
          <w:szCs w:val="24"/>
          <w:lang w:val="sr-Cyrl-CS"/>
        </w:rPr>
        <w:t xml:space="preserve"> </w:t>
      </w:r>
      <w:r w:rsidR="00F127ED" w:rsidRPr="00D21A29">
        <w:rPr>
          <w:rFonts w:ascii="Times New Roman" w:hAnsi="Times New Roman" w:cs="Times New Roman"/>
          <w:sz w:val="24"/>
          <w:szCs w:val="24"/>
          <w:lang w:val="sr-Cyrl-CS"/>
        </w:rPr>
        <w:t>обрачунски</w:t>
      </w:r>
      <w:r w:rsidR="00397A13" w:rsidRPr="00D21A29">
        <w:rPr>
          <w:rFonts w:ascii="Times New Roman" w:hAnsi="Times New Roman" w:cs="Times New Roman"/>
          <w:sz w:val="24"/>
          <w:szCs w:val="24"/>
          <w:lang w:val="sr-Cyrl-CS"/>
        </w:rPr>
        <w:t xml:space="preserve"> интервал</w:t>
      </w:r>
      <w:r w:rsidR="00BD7EC6"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BD7EC6" w:rsidRPr="00D21A29">
        <w:rPr>
          <w:rFonts w:ascii="Times New Roman" w:hAnsi="Times New Roman" w:cs="Times New Roman"/>
          <w:sz w:val="24"/>
          <w:szCs w:val="24"/>
          <w:lang w:val="sr-Cyrl-CS"/>
        </w:rPr>
        <w:t>односно</w:t>
      </w:r>
      <w:r w:rsidR="007934BA" w:rsidRPr="00D21A29">
        <w:rPr>
          <w:rFonts w:ascii="Times New Roman" w:hAnsi="Times New Roman" w:cs="Times New Roman"/>
          <w:sz w:val="24"/>
          <w:szCs w:val="24"/>
          <w:lang w:val="sr-Cyrl-CS"/>
        </w:rPr>
        <w:t xml:space="preserve"> више </w:t>
      </w:r>
      <w:r w:rsidR="00F127ED" w:rsidRPr="00D21A29">
        <w:rPr>
          <w:rFonts w:ascii="Times New Roman" w:hAnsi="Times New Roman" w:cs="Times New Roman"/>
          <w:sz w:val="24"/>
          <w:szCs w:val="24"/>
          <w:lang w:val="sr-Cyrl-CS"/>
        </w:rPr>
        <w:t>обрачунских</w:t>
      </w:r>
      <w:r w:rsidR="00397A13" w:rsidRPr="00D21A29">
        <w:rPr>
          <w:rFonts w:ascii="Times New Roman" w:hAnsi="Times New Roman" w:cs="Times New Roman"/>
          <w:sz w:val="24"/>
          <w:szCs w:val="24"/>
          <w:lang w:val="sr-Cyrl-CS"/>
        </w:rPr>
        <w:t xml:space="preserve"> интервала</w:t>
      </w:r>
      <w:r w:rsidR="007934BA" w:rsidRPr="00D21A29">
        <w:rPr>
          <w:rFonts w:ascii="Times New Roman" w:hAnsi="Times New Roman" w:cs="Times New Roman"/>
          <w:sz w:val="24"/>
          <w:szCs w:val="24"/>
          <w:lang w:val="sr-Cyrl-CS"/>
        </w:rPr>
        <w:t xml:space="preserve">. </w:t>
      </w:r>
    </w:p>
    <w:p w14:paraId="36A3C69E" w14:textId="104C1855" w:rsidR="005227B2" w:rsidRPr="00D21A29" w:rsidRDefault="004E4AFE"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9F30EB" w:rsidRPr="00D21A29">
        <w:rPr>
          <w:rFonts w:ascii="Times New Roman" w:hAnsi="Times New Roman" w:cs="Times New Roman"/>
          <w:sz w:val="24"/>
          <w:szCs w:val="24"/>
          <w:lang w:val="sr-Cyrl-CS"/>
        </w:rPr>
        <w:t xml:space="preserve">у сарадњи са </w:t>
      </w:r>
      <w:r w:rsidR="00B15415" w:rsidRPr="00D21A29">
        <w:rPr>
          <w:rFonts w:ascii="Times New Roman" w:hAnsi="Times New Roman" w:cs="Times New Roman"/>
          <w:sz w:val="24"/>
          <w:szCs w:val="24"/>
          <w:lang w:val="sr-Cyrl-CS"/>
        </w:rPr>
        <w:t xml:space="preserve"> други</w:t>
      </w:r>
      <w:r w:rsidR="009F30EB" w:rsidRPr="00D21A29">
        <w:rPr>
          <w:rFonts w:ascii="Times New Roman" w:hAnsi="Times New Roman" w:cs="Times New Roman"/>
          <w:sz w:val="24"/>
          <w:szCs w:val="24"/>
          <w:lang w:val="sr-Cyrl-CS"/>
        </w:rPr>
        <w:t>м</w:t>
      </w:r>
      <w:r w:rsidR="00B15415" w:rsidRPr="00D21A29">
        <w:rPr>
          <w:rFonts w:ascii="Times New Roman" w:hAnsi="Times New Roman" w:cs="Times New Roman"/>
          <w:sz w:val="24"/>
          <w:szCs w:val="24"/>
          <w:lang w:val="sr-Cyrl-CS"/>
        </w:rPr>
        <w:t xml:space="preserve"> Н</w:t>
      </w:r>
      <w:r w:rsidR="00D43763" w:rsidRPr="00D21A29">
        <w:rPr>
          <w:rFonts w:ascii="Times New Roman" w:hAnsi="Times New Roman" w:cs="Times New Roman"/>
          <w:sz w:val="24"/>
          <w:szCs w:val="24"/>
          <w:lang w:val="sr-Cyrl-CS"/>
        </w:rPr>
        <w:t>емо</w:t>
      </w:r>
      <w:r w:rsidR="00B15415"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се</w:t>
      </w:r>
      <w:r w:rsidR="002B1EC0"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934BA" w:rsidRPr="00D21A29">
        <w:rPr>
          <w:rFonts w:ascii="Times New Roman" w:hAnsi="Times New Roman" w:cs="Times New Roman"/>
          <w:sz w:val="24"/>
          <w:szCs w:val="24"/>
          <w:lang w:val="sr-Cyrl-CS"/>
        </w:rPr>
        <w:t xml:space="preserve"> </w:t>
      </w:r>
      <w:r w:rsidR="001B06DA" w:rsidRPr="00D21A29">
        <w:rPr>
          <w:rFonts w:ascii="Times New Roman" w:hAnsi="Times New Roman" w:cs="Times New Roman"/>
          <w:sz w:val="24"/>
          <w:szCs w:val="24"/>
          <w:lang w:val="sr-Cyrl-CS"/>
        </w:rPr>
        <w:t>8</w:t>
      </w:r>
      <w:r w:rsidR="007934BA" w:rsidRPr="00D21A29">
        <w:rPr>
          <w:rFonts w:ascii="Times New Roman" w:hAnsi="Times New Roman" w:cs="Times New Roman"/>
          <w:sz w:val="24"/>
          <w:szCs w:val="24"/>
          <w:lang w:val="sr-Cyrl-CS"/>
        </w:rPr>
        <w:t xml:space="preserve">. </w:t>
      </w:r>
      <w:r w:rsidR="005B225E" w:rsidRPr="00D21A29">
        <w:rPr>
          <w:rFonts w:ascii="Times New Roman" w:hAnsi="Times New Roman" w:cs="Times New Roman"/>
          <w:sz w:val="24"/>
          <w:szCs w:val="24"/>
          <w:lang w:val="sr-Cyrl-CS"/>
        </w:rPr>
        <w:t xml:space="preserve">ове уредбе </w:t>
      </w:r>
      <w:r w:rsidR="00577694" w:rsidRPr="00D21A29">
        <w:rPr>
          <w:rFonts w:ascii="Times New Roman" w:hAnsi="Times New Roman" w:cs="Times New Roman"/>
          <w:sz w:val="24"/>
          <w:szCs w:val="24"/>
          <w:lang w:val="sr-Cyrl-CS"/>
        </w:rPr>
        <w:t xml:space="preserve">на сваке две године </w:t>
      </w:r>
      <w:r w:rsidR="002B1EC0" w:rsidRPr="00D21A29">
        <w:rPr>
          <w:rFonts w:ascii="Times New Roman" w:hAnsi="Times New Roman" w:cs="Times New Roman"/>
          <w:sz w:val="24"/>
          <w:szCs w:val="24"/>
          <w:lang w:val="sr-Cyrl-CS"/>
        </w:rPr>
        <w:t xml:space="preserve">саветује </w:t>
      </w:r>
      <w:r w:rsidR="007934BA" w:rsidRPr="00D21A29">
        <w:rPr>
          <w:rFonts w:ascii="Times New Roman" w:hAnsi="Times New Roman" w:cs="Times New Roman"/>
          <w:sz w:val="24"/>
          <w:szCs w:val="24"/>
          <w:lang w:val="sr-Cyrl-CS"/>
        </w:rPr>
        <w:t>са:</w:t>
      </w:r>
    </w:p>
    <w:p w14:paraId="440759BD" w14:textId="7D2F45F6" w:rsidR="005227B2" w:rsidRPr="00D21A29" w:rsidRDefault="004E4AFE"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7934BA" w:rsidRPr="00D21A29">
        <w:rPr>
          <w:rFonts w:ascii="Times New Roman" w:hAnsi="Times New Roman" w:cs="Times New Roman"/>
          <w:sz w:val="24"/>
          <w:szCs w:val="24"/>
          <w:lang w:val="sr-Cyrl-CS"/>
        </w:rPr>
        <w:t xml:space="preserve">) </w:t>
      </w:r>
      <w:r w:rsidR="00DD77EF" w:rsidRPr="00D21A29">
        <w:rPr>
          <w:rFonts w:ascii="Times New Roman" w:hAnsi="Times New Roman" w:cs="Times New Roman"/>
          <w:sz w:val="24"/>
          <w:szCs w:val="24"/>
          <w:lang w:val="sr-Cyrl-CS"/>
        </w:rPr>
        <w:t>учесницима</w:t>
      </w:r>
      <w:r w:rsidR="007934BA" w:rsidRPr="00D21A29">
        <w:rPr>
          <w:rFonts w:ascii="Times New Roman" w:hAnsi="Times New Roman" w:cs="Times New Roman"/>
          <w:sz w:val="24"/>
          <w:szCs w:val="24"/>
          <w:lang w:val="sr-Cyrl-CS"/>
        </w:rPr>
        <w:t xml:space="preserve"> на тржишту, како би </w:t>
      </w:r>
      <w:r w:rsidR="00BD7EC6" w:rsidRPr="00D21A29">
        <w:rPr>
          <w:rFonts w:ascii="Times New Roman" w:hAnsi="Times New Roman" w:cs="Times New Roman"/>
          <w:sz w:val="24"/>
          <w:szCs w:val="24"/>
          <w:lang w:val="sr-Cyrl-CS"/>
        </w:rPr>
        <w:t>обезбедили</w:t>
      </w:r>
      <w:r w:rsidR="007934BA" w:rsidRPr="00D21A29">
        <w:rPr>
          <w:rFonts w:ascii="Times New Roman" w:hAnsi="Times New Roman" w:cs="Times New Roman"/>
          <w:sz w:val="24"/>
          <w:szCs w:val="24"/>
          <w:lang w:val="sr-Cyrl-CS"/>
        </w:rPr>
        <w:t xml:space="preserve"> да се расположивим производима одражавају њихове потребе; </w:t>
      </w:r>
    </w:p>
    <w:p w14:paraId="690A864B" w14:textId="027602CE" w:rsidR="005227B2" w:rsidRPr="00D21A29" w:rsidRDefault="004E4AFE" w:rsidP="00090CC0">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7934BA"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ОПС-ом и другим ОПС-овима</w:t>
      </w:r>
      <w:r w:rsidR="007934BA" w:rsidRPr="00D21A29">
        <w:rPr>
          <w:rFonts w:ascii="Times New Roman" w:hAnsi="Times New Roman" w:cs="Times New Roman"/>
          <w:sz w:val="24"/>
          <w:szCs w:val="24"/>
          <w:lang w:val="sr-Cyrl-CS"/>
        </w:rPr>
        <w:t xml:space="preserve">, како би </w:t>
      </w:r>
      <w:r w:rsidR="00577694" w:rsidRPr="00D21A29">
        <w:rPr>
          <w:rFonts w:ascii="Times New Roman" w:hAnsi="Times New Roman" w:cs="Times New Roman"/>
          <w:sz w:val="24"/>
          <w:szCs w:val="24"/>
          <w:lang w:val="sr-Cyrl-CS"/>
        </w:rPr>
        <w:t>о</w:t>
      </w:r>
      <w:r w:rsidR="00BD7EC6" w:rsidRPr="00D21A29">
        <w:rPr>
          <w:rFonts w:ascii="Times New Roman" w:hAnsi="Times New Roman" w:cs="Times New Roman"/>
          <w:sz w:val="24"/>
          <w:szCs w:val="24"/>
          <w:lang w:val="sr-Cyrl-CS"/>
        </w:rPr>
        <w:t>безбедили</w:t>
      </w:r>
      <w:r w:rsidR="007934BA" w:rsidRPr="00D21A29">
        <w:rPr>
          <w:rFonts w:ascii="Times New Roman" w:hAnsi="Times New Roman" w:cs="Times New Roman"/>
          <w:sz w:val="24"/>
          <w:szCs w:val="24"/>
          <w:lang w:val="sr-Cyrl-CS"/>
        </w:rPr>
        <w:t xml:space="preserve"> да производи </w:t>
      </w:r>
      <w:r w:rsidR="001E32F9" w:rsidRPr="00D21A29">
        <w:rPr>
          <w:rFonts w:ascii="Times New Roman" w:hAnsi="Times New Roman" w:cs="Times New Roman"/>
          <w:sz w:val="24"/>
          <w:szCs w:val="24"/>
          <w:lang w:val="sr-Cyrl-CS"/>
        </w:rPr>
        <w:t>буду усаглашени  са</w:t>
      </w:r>
      <w:r w:rsidR="007934BA" w:rsidRPr="00D21A29">
        <w:rPr>
          <w:rFonts w:ascii="Times New Roman" w:hAnsi="Times New Roman" w:cs="Times New Roman"/>
          <w:sz w:val="24"/>
          <w:szCs w:val="24"/>
          <w:lang w:val="sr-Cyrl-CS"/>
        </w:rPr>
        <w:t xml:space="preserve"> сигурно</w:t>
      </w:r>
      <w:r w:rsidR="001E32F9" w:rsidRPr="00D21A29">
        <w:rPr>
          <w:rFonts w:ascii="Times New Roman" w:hAnsi="Times New Roman" w:cs="Times New Roman"/>
          <w:sz w:val="24"/>
          <w:szCs w:val="24"/>
          <w:lang w:val="sr-Cyrl-CS"/>
        </w:rPr>
        <w:t>шћу</w:t>
      </w:r>
      <w:r w:rsidR="007934BA" w:rsidRPr="00D21A29">
        <w:rPr>
          <w:rFonts w:ascii="Times New Roman" w:hAnsi="Times New Roman" w:cs="Times New Roman"/>
          <w:sz w:val="24"/>
          <w:szCs w:val="24"/>
          <w:lang w:val="sr-Cyrl-CS"/>
        </w:rPr>
        <w:t xml:space="preserve"> </w:t>
      </w:r>
      <w:r w:rsidR="00BB1ACE" w:rsidRPr="00D21A29">
        <w:rPr>
          <w:rFonts w:ascii="Times New Roman" w:hAnsi="Times New Roman" w:cs="Times New Roman"/>
          <w:sz w:val="24"/>
          <w:szCs w:val="24"/>
          <w:lang w:val="sr-Cyrl-CS"/>
        </w:rPr>
        <w:t>рада</w:t>
      </w:r>
      <w:r w:rsidR="007934BA"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7934BA" w:rsidRPr="00D21A29">
        <w:rPr>
          <w:rFonts w:ascii="Times New Roman" w:hAnsi="Times New Roman" w:cs="Times New Roman"/>
          <w:sz w:val="24"/>
          <w:szCs w:val="24"/>
          <w:lang w:val="sr-Cyrl-CS"/>
        </w:rPr>
        <w:t xml:space="preserve">а; </w:t>
      </w:r>
    </w:p>
    <w:p w14:paraId="53CED4E5" w14:textId="0DA094EF" w:rsidR="005227B2" w:rsidRPr="00D21A29" w:rsidRDefault="004E4AFE"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Агенциј</w:t>
      </w:r>
      <w:r w:rsidR="00663DA0" w:rsidRPr="00D21A29">
        <w:rPr>
          <w:rFonts w:ascii="Times New Roman" w:hAnsi="Times New Roman" w:cs="Times New Roman"/>
          <w:sz w:val="24"/>
          <w:szCs w:val="24"/>
          <w:lang w:val="sr-Cyrl-CS"/>
        </w:rPr>
        <w:t>ом</w:t>
      </w:r>
      <w:r w:rsidR="0016543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другим </w:t>
      </w:r>
      <w:r w:rsidR="007934BA" w:rsidRPr="00D21A29">
        <w:rPr>
          <w:rFonts w:ascii="Times New Roman" w:hAnsi="Times New Roman" w:cs="Times New Roman"/>
          <w:sz w:val="24"/>
          <w:szCs w:val="24"/>
          <w:lang w:val="sr-Cyrl-CS"/>
        </w:rPr>
        <w:t xml:space="preserve">регулаторним </w:t>
      </w:r>
      <w:r w:rsidR="006710B2" w:rsidRPr="00D21A29">
        <w:rPr>
          <w:rFonts w:ascii="Times New Roman" w:hAnsi="Times New Roman" w:cs="Times New Roman"/>
          <w:sz w:val="24"/>
          <w:szCs w:val="24"/>
          <w:lang w:val="sr-Cyrl-CS"/>
        </w:rPr>
        <w:t>тел</w:t>
      </w:r>
      <w:r w:rsidR="007934BA" w:rsidRPr="00D21A29">
        <w:rPr>
          <w:rFonts w:ascii="Times New Roman" w:hAnsi="Times New Roman" w:cs="Times New Roman"/>
          <w:sz w:val="24"/>
          <w:szCs w:val="24"/>
          <w:lang w:val="sr-Cyrl-CS"/>
        </w:rPr>
        <w:t>има, како би о</w:t>
      </w:r>
      <w:r w:rsidR="00BD7EC6" w:rsidRPr="00D21A29">
        <w:rPr>
          <w:rFonts w:ascii="Times New Roman" w:hAnsi="Times New Roman" w:cs="Times New Roman"/>
          <w:sz w:val="24"/>
          <w:szCs w:val="24"/>
          <w:lang w:val="sr-Cyrl-CS"/>
        </w:rPr>
        <w:t>безбедили</w:t>
      </w:r>
      <w:r w:rsidR="007934BA" w:rsidRPr="00D21A29">
        <w:rPr>
          <w:rFonts w:ascii="Times New Roman" w:hAnsi="Times New Roman" w:cs="Times New Roman"/>
          <w:sz w:val="24"/>
          <w:szCs w:val="24"/>
          <w:lang w:val="sr-Cyrl-CS"/>
        </w:rPr>
        <w:t xml:space="preserve"> да су расположиви производи у складу</w:t>
      </w:r>
      <w:r w:rsidR="008005B0" w:rsidRPr="00D21A29">
        <w:rPr>
          <w:rFonts w:ascii="Times New Roman" w:hAnsi="Times New Roman" w:cs="Times New Roman"/>
          <w:sz w:val="24"/>
          <w:szCs w:val="24"/>
          <w:lang w:val="sr-Cyrl-CS"/>
        </w:rPr>
        <w:t xml:space="preserve"> са </w:t>
      </w:r>
      <w:r w:rsidR="007934BA" w:rsidRPr="00D21A29">
        <w:rPr>
          <w:rFonts w:ascii="Times New Roman" w:hAnsi="Times New Roman" w:cs="Times New Roman"/>
          <w:sz w:val="24"/>
          <w:szCs w:val="24"/>
          <w:lang w:val="sr-Cyrl-CS"/>
        </w:rPr>
        <w:t xml:space="preserve">циљевима ове </w:t>
      </w:r>
      <w:r w:rsidRPr="00D21A29">
        <w:rPr>
          <w:rFonts w:ascii="Times New Roman" w:hAnsi="Times New Roman" w:cs="Times New Roman"/>
          <w:sz w:val="24"/>
          <w:szCs w:val="24"/>
          <w:lang w:val="sr-Cyrl-CS"/>
        </w:rPr>
        <w:t>уредбе</w:t>
      </w:r>
      <w:r w:rsidR="007934BA" w:rsidRPr="00D21A29">
        <w:rPr>
          <w:rFonts w:ascii="Times New Roman" w:hAnsi="Times New Roman" w:cs="Times New Roman"/>
          <w:sz w:val="24"/>
          <w:szCs w:val="24"/>
          <w:lang w:val="sr-Cyrl-CS"/>
        </w:rPr>
        <w:t>.</w:t>
      </w:r>
    </w:p>
    <w:p w14:paraId="40CA3360" w14:textId="7C9CF68B" w:rsidR="005227B2" w:rsidRPr="00D21A29" w:rsidRDefault="004E4AFE"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свим другим 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по потреби </w:t>
      </w:r>
      <w:r w:rsidR="00B94B41" w:rsidRPr="00D21A29">
        <w:rPr>
          <w:rFonts w:ascii="Times New Roman" w:hAnsi="Times New Roman" w:cs="Times New Roman"/>
          <w:sz w:val="24"/>
          <w:szCs w:val="24"/>
          <w:lang w:val="sr-Cyrl-CS"/>
        </w:rPr>
        <w:t>мења</w:t>
      </w:r>
      <w:r w:rsidR="007934BA" w:rsidRPr="00D21A29">
        <w:rPr>
          <w:rFonts w:ascii="Times New Roman" w:hAnsi="Times New Roman" w:cs="Times New Roman"/>
          <w:sz w:val="24"/>
          <w:szCs w:val="24"/>
          <w:lang w:val="sr-Cyrl-CS"/>
        </w:rPr>
        <w:t xml:space="preserve"> производе </w:t>
      </w:r>
      <w:r w:rsidR="0020689E" w:rsidRPr="00D21A29">
        <w:rPr>
          <w:rFonts w:ascii="Times New Roman" w:hAnsi="Times New Roman" w:cs="Times New Roman"/>
          <w:sz w:val="24"/>
          <w:szCs w:val="24"/>
          <w:lang w:val="sr-Cyrl-CS"/>
        </w:rPr>
        <w:t>на основу</w:t>
      </w:r>
      <w:r w:rsidR="007934BA" w:rsidRPr="00D21A29">
        <w:rPr>
          <w:rFonts w:ascii="Times New Roman" w:hAnsi="Times New Roman" w:cs="Times New Roman"/>
          <w:sz w:val="24"/>
          <w:szCs w:val="24"/>
          <w:lang w:val="sr-Cyrl-CS"/>
        </w:rPr>
        <w:t xml:space="preserve"> резултата </w:t>
      </w:r>
      <w:r w:rsidR="00B07BF4" w:rsidRPr="00D21A29">
        <w:rPr>
          <w:rFonts w:ascii="Times New Roman" w:hAnsi="Times New Roman" w:cs="Times New Roman"/>
          <w:sz w:val="24"/>
          <w:szCs w:val="24"/>
          <w:lang w:val="sr-Cyrl-CS"/>
        </w:rPr>
        <w:t>савет</w:t>
      </w:r>
      <w:r w:rsidR="007934BA" w:rsidRPr="00D21A29">
        <w:rPr>
          <w:rFonts w:ascii="Times New Roman" w:hAnsi="Times New Roman" w:cs="Times New Roman"/>
          <w:sz w:val="24"/>
          <w:szCs w:val="24"/>
          <w:lang w:val="sr-Cyrl-CS"/>
        </w:rPr>
        <w:t xml:space="preserve">овања из </w:t>
      </w:r>
      <w:r w:rsidR="0020689E" w:rsidRPr="00D21A29">
        <w:rPr>
          <w:rFonts w:ascii="Times New Roman" w:hAnsi="Times New Roman" w:cs="Times New Roman"/>
          <w:sz w:val="24"/>
          <w:szCs w:val="24"/>
          <w:lang w:val="sr-Cyrl-CS"/>
        </w:rPr>
        <w:t>става</w:t>
      </w:r>
      <w:r w:rsidR="007934BA" w:rsidRPr="00D21A29">
        <w:rPr>
          <w:rFonts w:ascii="Times New Roman" w:hAnsi="Times New Roman" w:cs="Times New Roman"/>
          <w:sz w:val="24"/>
          <w:szCs w:val="24"/>
          <w:lang w:val="sr-Cyrl-CS"/>
        </w:rPr>
        <w:t xml:space="preserve"> 3. </w:t>
      </w:r>
      <w:r w:rsidR="005B225E" w:rsidRPr="00D21A29">
        <w:rPr>
          <w:rFonts w:ascii="Times New Roman" w:hAnsi="Times New Roman" w:cs="Times New Roman"/>
          <w:sz w:val="24"/>
          <w:szCs w:val="24"/>
          <w:lang w:val="sr-Cyrl-CS"/>
        </w:rPr>
        <w:t>овог члана.</w:t>
      </w:r>
    </w:p>
    <w:p w14:paraId="2CAB1EFE"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39AE880F" w14:textId="129284EB" w:rsidR="005227B2" w:rsidRPr="00D21A29" w:rsidRDefault="007934BA"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Максималне и минималне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е</w:t>
      </w:r>
    </w:p>
    <w:p w14:paraId="1A01E046" w14:textId="77777777" w:rsidR="00090CC0" w:rsidRPr="00D21A29" w:rsidRDefault="00090CC0" w:rsidP="00090CC0">
      <w:pPr>
        <w:spacing w:after="0"/>
        <w:jc w:val="center"/>
        <w:rPr>
          <w:rFonts w:ascii="Times New Roman" w:hAnsi="Times New Roman" w:cs="Times New Roman"/>
          <w:sz w:val="24"/>
          <w:szCs w:val="24"/>
          <w:lang w:val="sr-Cyrl-CS"/>
        </w:rPr>
      </w:pPr>
    </w:p>
    <w:p w14:paraId="19989AB8" w14:textId="77777777" w:rsidR="00DC44E3" w:rsidRPr="00D21A29" w:rsidRDefault="00DC44E3"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35.</w:t>
      </w:r>
    </w:p>
    <w:p w14:paraId="77A688DA" w14:textId="3D6BE691" w:rsidR="00640A20" w:rsidRPr="00D21A29" w:rsidRDefault="00640A20"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 </w:t>
      </w:r>
      <w:r w:rsidR="00EB4749" w:rsidRPr="00D21A29">
        <w:rPr>
          <w:rFonts w:ascii="Times New Roman" w:hAnsi="Times New Roman" w:cs="Times New Roman"/>
          <w:sz w:val="24"/>
          <w:szCs w:val="24"/>
          <w:lang w:val="sr-Cyrl-CS"/>
        </w:rPr>
        <w:t>укључивању</w:t>
      </w:r>
      <w:r w:rsidRPr="00D21A29">
        <w:rPr>
          <w:rFonts w:ascii="Times New Roman" w:hAnsi="Times New Roman" w:cs="Times New Roman"/>
          <w:sz w:val="24"/>
          <w:szCs w:val="24"/>
          <w:lang w:val="sr-Cyrl-CS"/>
        </w:rPr>
        <w:t xml:space="preserve"> </w:t>
      </w:r>
      <w:r w:rsidR="00EB4749" w:rsidRPr="00D21A29">
        <w:rPr>
          <w:rFonts w:ascii="Times New Roman" w:hAnsi="Times New Roman" w:cs="Times New Roman"/>
          <w:sz w:val="24"/>
          <w:szCs w:val="24"/>
          <w:lang w:val="sr-Cyrl-CS"/>
        </w:rPr>
        <w:t>у јединствено тржиште за дан унапред</w:t>
      </w:r>
      <w:r w:rsidR="00573327"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4E4AFE"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w:t>
      </w:r>
      <w:r w:rsidR="004E4AFE" w:rsidRPr="00D21A29">
        <w:rPr>
          <w:rFonts w:ascii="Times New Roman" w:hAnsi="Times New Roman" w:cs="Times New Roman"/>
          <w:sz w:val="24"/>
          <w:szCs w:val="24"/>
          <w:lang w:val="sr-Cyrl-CS"/>
        </w:rPr>
        <w:t xml:space="preserve">ОПС-ом и другим </w:t>
      </w:r>
      <w:r w:rsidRPr="00D21A29">
        <w:rPr>
          <w:rFonts w:ascii="Times New Roman" w:hAnsi="Times New Roman" w:cs="Times New Roman"/>
          <w:sz w:val="24"/>
          <w:szCs w:val="24"/>
          <w:lang w:val="sr-Cyrl-CS"/>
        </w:rPr>
        <w:t xml:space="preserve">релевантним </w:t>
      </w:r>
      <w:r w:rsidR="004E4AFE" w:rsidRPr="00D21A29">
        <w:rPr>
          <w:rFonts w:ascii="Times New Roman" w:hAnsi="Times New Roman" w:cs="Times New Roman"/>
          <w:sz w:val="24"/>
          <w:szCs w:val="24"/>
          <w:lang w:val="sr-Cyrl-CS"/>
        </w:rPr>
        <w:t>ОПС-овима</w:t>
      </w:r>
      <w:r w:rsidRPr="00D21A29">
        <w:rPr>
          <w:rFonts w:ascii="Times New Roman" w:hAnsi="Times New Roman" w:cs="Times New Roman"/>
          <w:sz w:val="24"/>
          <w:szCs w:val="24"/>
          <w:lang w:val="sr-Cyrl-CS"/>
        </w:rPr>
        <w:t xml:space="preserve"> прим</w:t>
      </w:r>
      <w:r w:rsidR="00573327"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њуј</w:t>
      </w:r>
      <w:r w:rsidR="00577694"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максималне и минималне цене у складу са чланом </w:t>
      </w:r>
      <w:r w:rsidR="00B558DA"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xml:space="preserve">. став </w:t>
      </w:r>
      <w:r w:rsidR="00B558DA" w:rsidRPr="00D21A29">
        <w:rPr>
          <w:rFonts w:ascii="Times New Roman" w:hAnsi="Times New Roman" w:cs="Times New Roman"/>
          <w:sz w:val="24"/>
          <w:szCs w:val="24"/>
          <w:lang w:val="sr-Cyrl-CS"/>
        </w:rPr>
        <w:t>3</w:t>
      </w:r>
      <w:r w:rsidRPr="00D21A29">
        <w:rPr>
          <w:rFonts w:ascii="Times New Roman" w:hAnsi="Times New Roman" w:cs="Times New Roman"/>
          <w:sz w:val="24"/>
          <w:szCs w:val="24"/>
          <w:lang w:val="sr-Cyrl-CS"/>
        </w:rPr>
        <w:t xml:space="preserve">. тачка </w:t>
      </w:r>
      <w:r w:rsidR="00922804" w:rsidRPr="00D21A29">
        <w:rPr>
          <w:rFonts w:ascii="Times New Roman" w:hAnsi="Times New Roman" w:cs="Times New Roman"/>
          <w:sz w:val="24"/>
          <w:szCs w:val="24"/>
          <w:lang w:val="sr-Cyrl-CS"/>
        </w:rPr>
        <w:t>9</w:t>
      </w:r>
      <w:r w:rsidRPr="00D21A29">
        <w:rPr>
          <w:rFonts w:ascii="Times New Roman" w:hAnsi="Times New Roman" w:cs="Times New Roman"/>
          <w:sz w:val="24"/>
          <w:szCs w:val="24"/>
          <w:lang w:val="sr-Cyrl-CS"/>
        </w:rPr>
        <w:t>)</w:t>
      </w:r>
      <w:r w:rsidR="005B225E"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17440446" w14:textId="22F80E95" w:rsidR="005227B2" w:rsidRPr="00D21A29" w:rsidRDefault="007934BA"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Одређивање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е </w:t>
      </w:r>
      <w:r w:rsidR="004E58FD"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4E58FD" w:rsidRPr="00D21A29">
        <w:rPr>
          <w:rFonts w:ascii="Times New Roman" w:hAnsi="Times New Roman" w:cs="Times New Roman"/>
          <w:sz w:val="24"/>
          <w:szCs w:val="24"/>
          <w:lang w:val="sr-Cyrl-CS"/>
        </w:rPr>
        <w:t xml:space="preserve"> између зона трговања</w:t>
      </w:r>
      <w:r w:rsidR="006A1973" w:rsidRPr="00D21A29">
        <w:rPr>
          <w:rFonts w:ascii="Times New Roman" w:hAnsi="Times New Roman" w:cs="Times New Roman"/>
          <w:sz w:val="24"/>
          <w:szCs w:val="24"/>
          <w:lang w:val="sr-Cyrl-CS"/>
        </w:rPr>
        <w:t xml:space="preserve"> </w:t>
      </w:r>
      <w:r w:rsidR="00AE79F0" w:rsidRPr="00D21A29">
        <w:rPr>
          <w:rFonts w:ascii="Times New Roman" w:hAnsi="Times New Roman" w:cs="Times New Roman"/>
          <w:sz w:val="24"/>
          <w:szCs w:val="24"/>
          <w:lang w:val="sr-Cyrl-CS"/>
        </w:rPr>
        <w:t>за дан унапред</w:t>
      </w:r>
    </w:p>
    <w:p w14:paraId="21543369" w14:textId="77777777" w:rsidR="00090CC0" w:rsidRPr="00D21A29" w:rsidRDefault="00090CC0" w:rsidP="00090CC0">
      <w:pPr>
        <w:spacing w:after="0"/>
        <w:jc w:val="center"/>
        <w:rPr>
          <w:rFonts w:ascii="Times New Roman" w:hAnsi="Times New Roman" w:cs="Times New Roman"/>
          <w:sz w:val="24"/>
          <w:szCs w:val="24"/>
          <w:lang w:val="sr-Cyrl-CS"/>
        </w:rPr>
      </w:pPr>
    </w:p>
    <w:p w14:paraId="632117B6"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36.</w:t>
      </w:r>
    </w:p>
    <w:p w14:paraId="60778EAD" w14:textId="024EC78F" w:rsidR="002B1EC0" w:rsidRPr="00D21A29" w:rsidRDefault="002B1EC0"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Цена </w:t>
      </w:r>
      <w:r w:rsidR="004E58FD" w:rsidRPr="00D21A29">
        <w:rPr>
          <w:rFonts w:ascii="Times New Roman" w:hAnsi="Times New Roman" w:cs="Times New Roman"/>
          <w:sz w:val="24"/>
          <w:szCs w:val="24"/>
          <w:lang w:val="sr-Cyrl-CS"/>
        </w:rPr>
        <w:t xml:space="preserve">преносног </w:t>
      </w:r>
      <w:r w:rsidRPr="00D21A29">
        <w:rPr>
          <w:rFonts w:ascii="Times New Roman" w:hAnsi="Times New Roman" w:cs="Times New Roman"/>
          <w:sz w:val="24"/>
          <w:szCs w:val="24"/>
          <w:lang w:val="sr-Cyrl-CS"/>
        </w:rPr>
        <w:t xml:space="preserve">капацитета </w:t>
      </w:r>
      <w:bookmarkStart w:id="14" w:name="_Hlk184201664"/>
      <w:r w:rsidR="004E58FD" w:rsidRPr="00D21A29">
        <w:rPr>
          <w:rFonts w:ascii="Times New Roman" w:hAnsi="Times New Roman" w:cs="Times New Roman"/>
          <w:bCs/>
          <w:sz w:val="24"/>
          <w:szCs w:val="24"/>
          <w:lang w:val="sr-Cyrl-CS"/>
        </w:rPr>
        <w:t>између зона трговања</w:t>
      </w:r>
      <w:r w:rsidR="004E58FD" w:rsidRPr="00D21A29">
        <w:rPr>
          <w:rFonts w:ascii="Times New Roman" w:hAnsi="Times New Roman" w:cs="Times New Roman"/>
          <w:sz w:val="24"/>
          <w:szCs w:val="24"/>
          <w:lang w:val="sr-Cyrl-CS"/>
        </w:rPr>
        <w:t xml:space="preserve"> </w:t>
      </w:r>
      <w:bookmarkEnd w:id="14"/>
      <w:r w:rsidRPr="00D21A29">
        <w:rPr>
          <w:rFonts w:ascii="Times New Roman" w:hAnsi="Times New Roman" w:cs="Times New Roman"/>
          <w:sz w:val="24"/>
          <w:szCs w:val="24"/>
          <w:lang w:val="sr-Cyrl-CS"/>
        </w:rPr>
        <w:t xml:space="preserve">за дан унапред одражава загушење тржишта, те она представља разлику између одговарајућих цена поравнања за дан унапред у релевантним зонама трговања. </w:t>
      </w:r>
    </w:p>
    <w:p w14:paraId="5D646F71" w14:textId="01D90633" w:rsidR="005227B2" w:rsidRPr="00D21A29" w:rsidRDefault="007934B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 капацитет </w:t>
      </w:r>
      <w:r w:rsidR="004E58FD" w:rsidRPr="00D21A29">
        <w:rPr>
          <w:rFonts w:ascii="Times New Roman" w:hAnsi="Times New Roman" w:cs="Times New Roman"/>
          <w:bCs/>
          <w:sz w:val="24"/>
          <w:szCs w:val="24"/>
          <w:lang w:val="sr-Cyrl-CS"/>
        </w:rPr>
        <w:t>између зона трговања</w:t>
      </w:r>
      <w:r w:rsidR="004E58FD" w:rsidRPr="00D21A29">
        <w:rPr>
          <w:rFonts w:ascii="Times New Roman" w:hAnsi="Times New Roman" w:cs="Times New Roman"/>
          <w:sz w:val="24"/>
          <w:szCs w:val="24"/>
          <w:lang w:val="sr-Cyrl-CS"/>
        </w:rPr>
        <w:t xml:space="preserve"> </w:t>
      </w:r>
      <w:r w:rsidR="00AE79F0" w:rsidRPr="00D21A29">
        <w:rPr>
          <w:rFonts w:ascii="Times New Roman" w:hAnsi="Times New Roman" w:cs="Times New Roman"/>
          <w:sz w:val="24"/>
          <w:szCs w:val="24"/>
          <w:lang w:val="sr-Cyrl-CS"/>
        </w:rPr>
        <w:t>за дан унапред</w:t>
      </w:r>
      <w:r w:rsidRPr="00D21A29">
        <w:rPr>
          <w:rFonts w:ascii="Times New Roman" w:hAnsi="Times New Roman" w:cs="Times New Roman"/>
          <w:sz w:val="24"/>
          <w:szCs w:val="24"/>
          <w:lang w:val="sr-Cyrl-CS"/>
        </w:rPr>
        <w:t xml:space="preserve"> не </w:t>
      </w:r>
      <w:r w:rsidR="006A1973" w:rsidRPr="00D21A29">
        <w:rPr>
          <w:rFonts w:ascii="Times New Roman" w:hAnsi="Times New Roman" w:cs="Times New Roman"/>
          <w:sz w:val="24"/>
          <w:szCs w:val="24"/>
          <w:lang w:val="sr-Cyrl-CS"/>
        </w:rPr>
        <w:t>примењ</w:t>
      </w:r>
      <w:r w:rsidRPr="00D21A29">
        <w:rPr>
          <w:rFonts w:ascii="Times New Roman" w:hAnsi="Times New Roman" w:cs="Times New Roman"/>
          <w:sz w:val="24"/>
          <w:szCs w:val="24"/>
          <w:lang w:val="sr-Cyrl-CS"/>
        </w:rPr>
        <w:t xml:space="preserve">ују се никакве накнаде, као што су накнаде за одступање или додатне накнаде, осим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а одређених у складу са </w:t>
      </w:r>
      <w:r w:rsidR="005D0CF6" w:rsidRPr="00D21A29">
        <w:rPr>
          <w:rFonts w:ascii="Times New Roman" w:hAnsi="Times New Roman" w:cs="Times New Roman"/>
          <w:sz w:val="24"/>
          <w:szCs w:val="24"/>
          <w:lang w:val="sr-Cyrl-CS"/>
        </w:rPr>
        <w:t>ставом</w:t>
      </w:r>
      <w:r w:rsidRPr="00D21A29">
        <w:rPr>
          <w:rFonts w:ascii="Times New Roman" w:hAnsi="Times New Roman" w:cs="Times New Roman"/>
          <w:sz w:val="24"/>
          <w:szCs w:val="24"/>
          <w:lang w:val="sr-Cyrl-CS"/>
        </w:rPr>
        <w:t xml:space="preserve"> 1. </w:t>
      </w:r>
      <w:r w:rsidR="005B225E" w:rsidRPr="00D21A29">
        <w:rPr>
          <w:rFonts w:ascii="Times New Roman" w:hAnsi="Times New Roman" w:cs="Times New Roman"/>
          <w:sz w:val="24"/>
          <w:szCs w:val="24"/>
          <w:lang w:val="sr-Cyrl-CS"/>
        </w:rPr>
        <w:t>овог члана.</w:t>
      </w:r>
    </w:p>
    <w:p w14:paraId="7DCF7DE8"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2B4DEDB3" w14:textId="6F31D0B1" w:rsidR="005227B2" w:rsidRPr="00D21A29" w:rsidRDefault="007934BA" w:rsidP="00090CC0">
      <w:pPr>
        <w:spacing w:after="0"/>
        <w:jc w:val="center"/>
        <w:rPr>
          <w:rFonts w:ascii="Times New Roman" w:hAnsi="Times New Roman" w:cs="Times New Roman"/>
          <w:sz w:val="24"/>
          <w:szCs w:val="24"/>
          <w:lang w:val="sr-Cyrl-CS"/>
        </w:rPr>
      </w:pPr>
      <w:bookmarkStart w:id="15" w:name="_Hlk184294140"/>
      <w:r w:rsidRPr="00D21A29">
        <w:rPr>
          <w:rFonts w:ascii="Times New Roman" w:hAnsi="Times New Roman" w:cs="Times New Roman"/>
          <w:sz w:val="24"/>
          <w:szCs w:val="24"/>
          <w:lang w:val="sr-Cyrl-CS"/>
        </w:rPr>
        <w:t xml:space="preserve">Методологија </w:t>
      </w:r>
      <w:r w:rsidR="00143AF0" w:rsidRPr="00D21A29">
        <w:rPr>
          <w:rFonts w:ascii="Times New Roman" w:hAnsi="Times New Roman" w:cs="Times New Roman"/>
          <w:sz w:val="24"/>
          <w:szCs w:val="24"/>
          <w:lang w:val="sr-Cyrl-CS"/>
        </w:rPr>
        <w:t xml:space="preserve">за </w:t>
      </w:r>
      <w:r w:rsidR="007A1B76" w:rsidRPr="00D21A29">
        <w:rPr>
          <w:rFonts w:ascii="Times New Roman" w:hAnsi="Times New Roman" w:cs="Times New Roman"/>
          <w:sz w:val="24"/>
          <w:szCs w:val="24"/>
          <w:lang w:val="sr-Cyrl-CS"/>
        </w:rPr>
        <w:t xml:space="preserve">израчунавање </w:t>
      </w:r>
      <w:r w:rsidRPr="00D21A29">
        <w:rPr>
          <w:rFonts w:ascii="Times New Roman" w:hAnsi="Times New Roman" w:cs="Times New Roman"/>
          <w:sz w:val="24"/>
          <w:szCs w:val="24"/>
          <w:lang w:val="sr-Cyrl-CS"/>
        </w:rPr>
        <w:t xml:space="preserve">планираних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w:t>
      </w:r>
      <w:r w:rsidR="007A1B76" w:rsidRPr="00D21A29">
        <w:rPr>
          <w:rFonts w:ascii="Times New Roman" w:hAnsi="Times New Roman" w:cs="Times New Roman"/>
          <w:sz w:val="24"/>
          <w:szCs w:val="24"/>
          <w:lang w:val="sr-Cyrl-CS"/>
        </w:rPr>
        <w:t xml:space="preserve">електричне енергије </w:t>
      </w:r>
      <w:r w:rsidR="004E58FD"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 xml:space="preserve">које </w:t>
      </w:r>
      <w:r w:rsidR="007A1B76" w:rsidRPr="00D21A29">
        <w:rPr>
          <w:rFonts w:ascii="Times New Roman" w:hAnsi="Times New Roman" w:cs="Times New Roman"/>
          <w:sz w:val="24"/>
          <w:szCs w:val="24"/>
          <w:lang w:val="sr-Cyrl-CS"/>
        </w:rPr>
        <w:t xml:space="preserve">произлазе </w:t>
      </w:r>
      <w:r w:rsidR="004E58FD" w:rsidRPr="00D21A29">
        <w:rPr>
          <w:rFonts w:ascii="Times New Roman" w:hAnsi="Times New Roman" w:cs="Times New Roman"/>
          <w:sz w:val="24"/>
          <w:szCs w:val="24"/>
          <w:lang w:val="sr-Cyrl-CS"/>
        </w:rPr>
        <w:t>из</w:t>
      </w:r>
      <w:r w:rsidR="007A1B76" w:rsidRPr="00D21A29">
        <w:rPr>
          <w:rFonts w:ascii="Times New Roman" w:hAnsi="Times New Roman" w:cs="Times New Roman"/>
          <w:sz w:val="24"/>
          <w:szCs w:val="24"/>
          <w:lang w:val="sr-Cyrl-CS"/>
        </w:rPr>
        <w:t xml:space="preserve"> </w:t>
      </w:r>
      <w:r w:rsidR="004E58FD" w:rsidRPr="00D21A29">
        <w:rPr>
          <w:rFonts w:ascii="Times New Roman" w:hAnsi="Times New Roman" w:cs="Times New Roman"/>
          <w:sz w:val="24"/>
          <w:szCs w:val="24"/>
          <w:lang w:val="sr-Cyrl-CS"/>
        </w:rPr>
        <w:t xml:space="preserve">процеса </w:t>
      </w:r>
      <w:r w:rsidR="00667D8E" w:rsidRPr="00D21A29">
        <w:rPr>
          <w:rFonts w:ascii="Times New Roman" w:hAnsi="Times New Roman" w:cs="Times New Roman"/>
          <w:sz w:val="24"/>
          <w:szCs w:val="24"/>
          <w:lang w:val="sr-Cyrl-CS"/>
        </w:rPr>
        <w:t>спајања</w:t>
      </w:r>
      <w:r w:rsidR="004E58FD" w:rsidRPr="00D21A29">
        <w:rPr>
          <w:rFonts w:ascii="Times New Roman" w:hAnsi="Times New Roman" w:cs="Times New Roman"/>
          <w:sz w:val="24"/>
          <w:szCs w:val="24"/>
          <w:lang w:val="sr-Cyrl-CS"/>
        </w:rPr>
        <w:t xml:space="preserve"> дан унапред </w:t>
      </w:r>
      <w:r w:rsidR="007A1B76" w:rsidRPr="00D21A29">
        <w:rPr>
          <w:rFonts w:ascii="Times New Roman" w:hAnsi="Times New Roman" w:cs="Times New Roman"/>
          <w:sz w:val="24"/>
          <w:szCs w:val="24"/>
          <w:lang w:val="sr-Cyrl-CS"/>
        </w:rPr>
        <w:t xml:space="preserve">организованих </w:t>
      </w:r>
      <w:r w:rsidR="00667D8E" w:rsidRPr="00D21A29">
        <w:rPr>
          <w:rFonts w:ascii="Times New Roman" w:hAnsi="Times New Roman" w:cs="Times New Roman"/>
          <w:sz w:val="24"/>
          <w:szCs w:val="24"/>
          <w:lang w:val="sr-Cyrl-CS"/>
        </w:rPr>
        <w:t xml:space="preserve">тржишта </w:t>
      </w:r>
      <w:r w:rsidR="007A1B76" w:rsidRPr="00D21A29">
        <w:rPr>
          <w:rFonts w:ascii="Times New Roman" w:hAnsi="Times New Roman" w:cs="Times New Roman"/>
          <w:sz w:val="24"/>
          <w:szCs w:val="24"/>
          <w:lang w:val="sr-Cyrl-CS"/>
        </w:rPr>
        <w:t>електричне енергије</w:t>
      </w:r>
    </w:p>
    <w:p w14:paraId="652006C4" w14:textId="77777777" w:rsidR="00090CC0" w:rsidRPr="00D21A29" w:rsidRDefault="00090CC0" w:rsidP="00090CC0">
      <w:pPr>
        <w:spacing w:after="0"/>
        <w:jc w:val="center"/>
        <w:rPr>
          <w:rFonts w:ascii="Times New Roman" w:hAnsi="Times New Roman" w:cs="Times New Roman"/>
          <w:sz w:val="24"/>
          <w:szCs w:val="24"/>
          <w:lang w:val="sr-Cyrl-CS"/>
        </w:rPr>
      </w:pPr>
    </w:p>
    <w:p w14:paraId="5AB9BC31"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37.</w:t>
      </w:r>
    </w:p>
    <w:bookmarkEnd w:id="15"/>
    <w:p w14:paraId="628038B6" w14:textId="6F791028" w:rsidR="002B1EC0" w:rsidRPr="00D21A29" w:rsidRDefault="002B1EC0"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у сарадњи са другим ОПС-овима </w:t>
      </w:r>
      <w:r w:rsidR="00922804" w:rsidRPr="00D21A29">
        <w:rPr>
          <w:rFonts w:ascii="Times New Roman" w:hAnsi="Times New Roman" w:cs="Times New Roman"/>
          <w:sz w:val="24"/>
          <w:szCs w:val="24"/>
          <w:lang w:val="sr-Cyrl-CS"/>
        </w:rPr>
        <w:t xml:space="preserve">када </w:t>
      </w:r>
      <w:r w:rsidRPr="00D21A29">
        <w:rPr>
          <w:rFonts w:ascii="Times New Roman" w:hAnsi="Times New Roman" w:cs="Times New Roman"/>
          <w:sz w:val="24"/>
          <w:szCs w:val="24"/>
          <w:lang w:val="sr-Cyrl-CS"/>
        </w:rPr>
        <w:t>намерава</w:t>
      </w:r>
      <w:r w:rsidR="00922804" w:rsidRPr="00D21A29">
        <w:rPr>
          <w:rFonts w:ascii="Times New Roman" w:hAnsi="Times New Roman" w:cs="Times New Roman"/>
          <w:sz w:val="24"/>
          <w:szCs w:val="24"/>
          <w:lang w:val="sr-Cyrl-CS"/>
        </w:rPr>
        <w:t>ју</w:t>
      </w:r>
      <w:r w:rsidRPr="00D21A29">
        <w:rPr>
          <w:rFonts w:ascii="Times New Roman" w:hAnsi="Times New Roman" w:cs="Times New Roman"/>
          <w:sz w:val="24"/>
          <w:szCs w:val="24"/>
          <w:lang w:val="sr-Cyrl-CS"/>
        </w:rPr>
        <w:t xml:space="preserve"> да прорачунава</w:t>
      </w:r>
      <w:r w:rsidR="00922804" w:rsidRPr="00D21A29">
        <w:rPr>
          <w:rFonts w:ascii="Times New Roman" w:hAnsi="Times New Roman" w:cs="Times New Roman"/>
          <w:sz w:val="24"/>
          <w:szCs w:val="24"/>
          <w:lang w:val="sr-Cyrl-CS"/>
        </w:rPr>
        <w:t>ју</w:t>
      </w:r>
      <w:r w:rsidRPr="00D21A29">
        <w:rPr>
          <w:rFonts w:ascii="Times New Roman" w:hAnsi="Times New Roman" w:cs="Times New Roman"/>
          <w:sz w:val="24"/>
          <w:szCs w:val="24"/>
          <w:lang w:val="sr-Cyrl-CS"/>
        </w:rPr>
        <w:t xml:space="preserve"> планиране размене које су резултат јединственог спајања </w:t>
      </w:r>
      <w:r w:rsidR="004222F7"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 унапред израђују предлог заједничке методологије за тај прорачун за који се спроводи поступак саветовања у складу са чланом </w:t>
      </w:r>
      <w:r w:rsidR="00922804"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ове уредбе.</w:t>
      </w:r>
    </w:p>
    <w:p w14:paraId="3639737A" w14:textId="23F320A9" w:rsidR="003E4335" w:rsidRPr="00D21A29" w:rsidRDefault="007934B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методологији се </w:t>
      </w:r>
      <w:r w:rsidR="005B225E" w:rsidRPr="00D21A29">
        <w:rPr>
          <w:rFonts w:ascii="Times New Roman" w:hAnsi="Times New Roman" w:cs="Times New Roman"/>
          <w:sz w:val="24"/>
          <w:szCs w:val="24"/>
          <w:lang w:val="sr-Cyrl-CS"/>
        </w:rPr>
        <w:t xml:space="preserve">утврђује </w:t>
      </w:r>
      <w:r w:rsidRPr="00D21A29">
        <w:rPr>
          <w:rFonts w:ascii="Times New Roman" w:hAnsi="Times New Roman" w:cs="Times New Roman"/>
          <w:sz w:val="24"/>
          <w:szCs w:val="24"/>
          <w:lang w:val="sr-Cyrl-CS"/>
        </w:rPr>
        <w:t xml:space="preserve">прорачун и наводе информације које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w:t>
      </w:r>
      <w:r w:rsidR="00174F12" w:rsidRPr="00D21A29">
        <w:rPr>
          <w:rFonts w:ascii="Times New Roman" w:hAnsi="Times New Roman" w:cs="Times New Roman"/>
          <w:sz w:val="24"/>
          <w:szCs w:val="24"/>
          <w:lang w:val="sr-Cyrl-CS"/>
        </w:rPr>
        <w:t xml:space="preserve">и други </w:t>
      </w:r>
      <w:r w:rsidR="00157422" w:rsidRPr="00D21A29">
        <w:rPr>
          <w:rFonts w:ascii="Times New Roman" w:hAnsi="Times New Roman" w:cs="Times New Roman"/>
          <w:sz w:val="24"/>
          <w:szCs w:val="24"/>
          <w:lang w:val="sr-Cyrl-CS"/>
        </w:rPr>
        <w:t>Немо</w:t>
      </w:r>
      <w:r w:rsidR="00174F1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доставља</w:t>
      </w:r>
      <w:r w:rsidR="00174F12" w:rsidRPr="00D21A29">
        <w:rPr>
          <w:rFonts w:ascii="Times New Roman" w:hAnsi="Times New Roman" w:cs="Times New Roman"/>
          <w:sz w:val="24"/>
          <w:szCs w:val="24"/>
          <w:lang w:val="sr-Cyrl-CS"/>
        </w:rPr>
        <w:t xml:space="preserve">ју субјекту одговорном </w:t>
      </w:r>
      <w:r w:rsidR="003417CA" w:rsidRPr="00D21A29">
        <w:rPr>
          <w:rFonts w:ascii="Times New Roman" w:hAnsi="Times New Roman" w:cs="Times New Roman"/>
          <w:sz w:val="24"/>
          <w:szCs w:val="24"/>
          <w:lang w:val="sr-Cyrl-CS"/>
        </w:rPr>
        <w:t>за прорачун планираних размена</w:t>
      </w:r>
      <w:r w:rsidRPr="00D21A29">
        <w:rPr>
          <w:rFonts w:ascii="Times New Roman" w:hAnsi="Times New Roman" w:cs="Times New Roman"/>
          <w:sz w:val="24"/>
          <w:szCs w:val="24"/>
          <w:lang w:val="sr-Cyrl-CS"/>
        </w:rPr>
        <w:t xml:space="preserve"> </w:t>
      </w:r>
      <w:r w:rsidR="003417CA" w:rsidRPr="00D21A29">
        <w:rPr>
          <w:rFonts w:ascii="Times New Roman" w:hAnsi="Times New Roman" w:cs="Times New Roman"/>
          <w:sz w:val="24"/>
          <w:szCs w:val="24"/>
          <w:lang w:val="sr-Cyrl-CS"/>
        </w:rPr>
        <w:t xml:space="preserve">у складу са </w:t>
      </w:r>
      <w:r w:rsidR="0009540C" w:rsidRPr="00D21A29">
        <w:rPr>
          <w:rFonts w:ascii="Times New Roman" w:hAnsi="Times New Roman" w:cs="Times New Roman"/>
          <w:sz w:val="24"/>
          <w:szCs w:val="24"/>
          <w:lang w:val="sr-Cyrl-CS"/>
        </w:rPr>
        <w:t>Закон</w:t>
      </w:r>
      <w:r w:rsidR="00174F12" w:rsidRPr="00D21A29">
        <w:rPr>
          <w:rFonts w:ascii="Times New Roman" w:hAnsi="Times New Roman" w:cs="Times New Roman"/>
          <w:sz w:val="24"/>
          <w:szCs w:val="24"/>
          <w:lang w:val="sr-Cyrl-CS"/>
        </w:rPr>
        <w:t>ом</w:t>
      </w:r>
      <w:r w:rsidR="003417CA" w:rsidRPr="00D21A29">
        <w:rPr>
          <w:rFonts w:ascii="Times New Roman" w:hAnsi="Times New Roman" w:cs="Times New Roman"/>
          <w:sz w:val="24"/>
          <w:szCs w:val="24"/>
          <w:lang w:val="sr-Cyrl-CS"/>
        </w:rPr>
        <w:t xml:space="preserve"> </w:t>
      </w:r>
      <w:r w:rsidR="005B225E" w:rsidRPr="00D21A29">
        <w:rPr>
          <w:rFonts w:ascii="Times New Roman" w:hAnsi="Times New Roman" w:cs="Times New Roman"/>
          <w:sz w:val="24"/>
          <w:szCs w:val="24"/>
          <w:lang w:val="sr-Cyrl-CS"/>
        </w:rPr>
        <w:t xml:space="preserve">као </w:t>
      </w:r>
      <w:r w:rsidR="004066AD"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роков</w:t>
      </w:r>
      <w:r w:rsidR="00533AB4"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за доставу тих информација. Рок за доставу информација</w:t>
      </w:r>
      <w:r w:rsidR="00143AF0" w:rsidRPr="00D21A29">
        <w:rPr>
          <w:rFonts w:ascii="Times New Roman" w:hAnsi="Times New Roman" w:cs="Times New Roman"/>
          <w:sz w:val="24"/>
          <w:szCs w:val="24"/>
          <w:lang w:val="sr-Cyrl-CS"/>
        </w:rPr>
        <w:t xml:space="preserve"> је</w:t>
      </w:r>
      <w:r w:rsidRPr="00D21A29">
        <w:rPr>
          <w:rFonts w:ascii="Times New Roman" w:hAnsi="Times New Roman" w:cs="Times New Roman"/>
          <w:sz w:val="24"/>
          <w:szCs w:val="24"/>
          <w:lang w:val="sr-Cyrl-CS"/>
        </w:rPr>
        <w:t xml:space="preserve"> најкасније</w:t>
      </w:r>
      <w:r w:rsidR="004222F7" w:rsidRPr="00D21A29">
        <w:rPr>
          <w:rFonts w:ascii="Times New Roman" w:hAnsi="Times New Roman" w:cs="Times New Roman"/>
          <w:sz w:val="24"/>
          <w:szCs w:val="24"/>
          <w:lang w:val="sr-Cyrl-CS"/>
        </w:rPr>
        <w:t xml:space="preserve"> до</w:t>
      </w:r>
      <w:r w:rsidRPr="00D21A29">
        <w:rPr>
          <w:rFonts w:ascii="Times New Roman" w:hAnsi="Times New Roman" w:cs="Times New Roman"/>
          <w:sz w:val="24"/>
          <w:szCs w:val="24"/>
          <w:lang w:val="sr-Cyrl-CS"/>
        </w:rPr>
        <w:t xml:space="preserve"> 15:30</w:t>
      </w:r>
      <w:r w:rsidR="00C41224" w:rsidRPr="00D21A29">
        <w:rPr>
          <w:rFonts w:ascii="Times New Roman" w:hAnsi="Times New Roman" w:cs="Times New Roman"/>
          <w:sz w:val="24"/>
          <w:szCs w:val="24"/>
          <w:lang w:val="sr-Cyrl-CS"/>
        </w:rPr>
        <w:t xml:space="preserve"> часова</w:t>
      </w:r>
      <w:r w:rsidRPr="00D21A29">
        <w:rPr>
          <w:rFonts w:ascii="Times New Roman" w:hAnsi="Times New Roman" w:cs="Times New Roman"/>
          <w:sz w:val="24"/>
          <w:szCs w:val="24"/>
          <w:lang w:val="sr-Cyrl-CS"/>
        </w:rPr>
        <w:t xml:space="preserve"> </w:t>
      </w:r>
      <w:r w:rsidR="00A16791" w:rsidRPr="00D21A29">
        <w:rPr>
          <w:rFonts w:ascii="Times New Roman" w:hAnsi="Times New Roman" w:cs="Times New Roman"/>
          <w:sz w:val="24"/>
          <w:szCs w:val="24"/>
          <w:lang w:val="sr-Cyrl-CS"/>
        </w:rPr>
        <w:t xml:space="preserve">на тржишту </w:t>
      </w:r>
      <w:r w:rsidR="00143AF0" w:rsidRPr="00D21A29">
        <w:rPr>
          <w:rFonts w:ascii="Times New Roman" w:hAnsi="Times New Roman" w:cs="Times New Roman"/>
          <w:sz w:val="24"/>
          <w:szCs w:val="24"/>
          <w:lang w:val="sr-Cyrl-CS"/>
        </w:rPr>
        <w:t xml:space="preserve">за </w:t>
      </w:r>
      <w:r w:rsidR="007F7C61" w:rsidRPr="00D21A29">
        <w:rPr>
          <w:rFonts w:ascii="Times New Roman" w:hAnsi="Times New Roman" w:cs="Times New Roman"/>
          <w:sz w:val="24"/>
          <w:szCs w:val="24"/>
          <w:lang w:val="sr-Cyrl-CS"/>
        </w:rPr>
        <w:t xml:space="preserve">дан унапред </w:t>
      </w:r>
      <w:r w:rsidRPr="00D21A29">
        <w:rPr>
          <w:rFonts w:ascii="Times New Roman" w:hAnsi="Times New Roman" w:cs="Times New Roman"/>
          <w:sz w:val="24"/>
          <w:szCs w:val="24"/>
          <w:lang w:val="sr-Cyrl-CS"/>
        </w:rPr>
        <w:t>.</w:t>
      </w:r>
    </w:p>
    <w:p w14:paraId="550FEC75" w14:textId="34A06020" w:rsidR="005227B2" w:rsidRPr="00D21A29" w:rsidRDefault="007934B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B532A1" w:rsidRPr="00D21A29">
        <w:rPr>
          <w:rFonts w:ascii="Times New Roman" w:hAnsi="Times New Roman" w:cs="Times New Roman"/>
          <w:sz w:val="24"/>
          <w:szCs w:val="24"/>
          <w:lang w:val="sr-Cyrl-CS"/>
        </w:rPr>
        <w:t>редметни п</w:t>
      </w:r>
      <w:r w:rsidRPr="00D21A29">
        <w:rPr>
          <w:rFonts w:ascii="Times New Roman" w:hAnsi="Times New Roman" w:cs="Times New Roman"/>
          <w:sz w:val="24"/>
          <w:szCs w:val="24"/>
          <w:lang w:val="sr-Cyrl-CS"/>
        </w:rPr>
        <w:t xml:space="preserve">рорачун се </w:t>
      </w:r>
      <w:r w:rsidR="00922645" w:rsidRPr="00D21A29">
        <w:rPr>
          <w:rFonts w:ascii="Times New Roman" w:hAnsi="Times New Roman" w:cs="Times New Roman"/>
          <w:sz w:val="24"/>
          <w:szCs w:val="24"/>
          <w:lang w:val="sr-Cyrl-CS"/>
        </w:rPr>
        <w:t>заснива</w:t>
      </w:r>
      <w:r w:rsidRPr="00D21A29">
        <w:rPr>
          <w:rFonts w:ascii="Times New Roman" w:hAnsi="Times New Roman" w:cs="Times New Roman"/>
          <w:sz w:val="24"/>
          <w:szCs w:val="24"/>
          <w:lang w:val="sr-Cyrl-CS"/>
        </w:rPr>
        <w:t xml:space="preserve"> на нето позицијама за свак</w:t>
      </w:r>
      <w:r w:rsidR="003D026F"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F127ED" w:rsidRPr="00D21A29">
        <w:rPr>
          <w:rFonts w:ascii="Times New Roman" w:hAnsi="Times New Roman" w:cs="Times New Roman"/>
          <w:sz w:val="24"/>
          <w:szCs w:val="24"/>
          <w:lang w:val="sr-Cyrl-CS"/>
        </w:rPr>
        <w:t>обрачунски</w:t>
      </w:r>
      <w:r w:rsidR="003D026F" w:rsidRPr="00D21A29">
        <w:rPr>
          <w:rFonts w:ascii="Times New Roman" w:hAnsi="Times New Roman" w:cs="Times New Roman"/>
          <w:sz w:val="24"/>
          <w:szCs w:val="24"/>
          <w:lang w:val="sr-Cyrl-CS"/>
        </w:rPr>
        <w:t xml:space="preserve"> интервал</w:t>
      </w:r>
      <w:r w:rsidRPr="00D21A29">
        <w:rPr>
          <w:rFonts w:ascii="Times New Roman" w:hAnsi="Times New Roman" w:cs="Times New Roman"/>
          <w:sz w:val="24"/>
          <w:szCs w:val="24"/>
          <w:lang w:val="sr-Cyrl-CS"/>
        </w:rPr>
        <w:t xml:space="preserve">. </w:t>
      </w:r>
    </w:p>
    <w:p w14:paraId="5EEF15E0" w14:textId="43456D68" w:rsidR="005227B2" w:rsidRPr="00D21A29" w:rsidRDefault="007934B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Најкасније </w:t>
      </w:r>
      <w:r w:rsidR="00090CC0" w:rsidRPr="00D21A29">
        <w:rPr>
          <w:rFonts w:ascii="Times New Roman" w:hAnsi="Times New Roman" w:cs="Times New Roman"/>
          <w:sz w:val="24"/>
          <w:szCs w:val="24"/>
          <w:lang w:val="sr-Cyrl-CS"/>
        </w:rPr>
        <w:t>две</w:t>
      </w:r>
      <w:r w:rsidR="006C4CD5"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године након што </w:t>
      </w:r>
      <w:r w:rsidR="00165433" w:rsidRPr="00D21A29">
        <w:rPr>
          <w:rFonts w:ascii="Times New Roman" w:hAnsi="Times New Roman" w:cs="Times New Roman"/>
          <w:sz w:val="24"/>
          <w:szCs w:val="24"/>
          <w:lang w:val="sr-Cyrl-CS"/>
        </w:rPr>
        <w:t>А</w:t>
      </w:r>
      <w:r w:rsidR="00663DA0" w:rsidRPr="00D21A29">
        <w:rPr>
          <w:rFonts w:ascii="Times New Roman" w:hAnsi="Times New Roman" w:cs="Times New Roman"/>
          <w:sz w:val="24"/>
          <w:szCs w:val="24"/>
          <w:lang w:val="sr-Cyrl-CS"/>
        </w:rPr>
        <w:t>г</w:t>
      </w:r>
      <w:r w:rsidR="00165433" w:rsidRPr="00D21A29">
        <w:rPr>
          <w:rFonts w:ascii="Times New Roman" w:hAnsi="Times New Roman" w:cs="Times New Roman"/>
          <w:sz w:val="24"/>
          <w:szCs w:val="24"/>
          <w:lang w:val="sr-Cyrl-CS"/>
        </w:rPr>
        <w:t xml:space="preserve">енција </w:t>
      </w:r>
      <w:r w:rsidR="00623F54" w:rsidRPr="00D21A29">
        <w:rPr>
          <w:rFonts w:ascii="Times New Roman" w:hAnsi="Times New Roman" w:cs="Times New Roman"/>
          <w:sz w:val="24"/>
          <w:szCs w:val="24"/>
          <w:lang w:val="sr-Cyrl-CS"/>
        </w:rPr>
        <w:t xml:space="preserve">и друга </w:t>
      </w:r>
      <w:r w:rsidRPr="00D21A29">
        <w:rPr>
          <w:rFonts w:ascii="Times New Roman" w:hAnsi="Times New Roman" w:cs="Times New Roman"/>
          <w:sz w:val="24"/>
          <w:szCs w:val="24"/>
          <w:lang w:val="sr-Cyrl-CS"/>
        </w:rPr>
        <w:t xml:space="preserve">регулаторна </w:t>
      </w:r>
      <w:r w:rsidR="006710B2" w:rsidRPr="00D21A29">
        <w:rPr>
          <w:rFonts w:ascii="Times New Roman" w:hAnsi="Times New Roman" w:cs="Times New Roman"/>
          <w:sz w:val="24"/>
          <w:szCs w:val="24"/>
          <w:lang w:val="sr-Cyrl-CS"/>
        </w:rPr>
        <w:t>тел</w:t>
      </w:r>
      <w:r w:rsidRPr="00D21A29">
        <w:rPr>
          <w:rFonts w:ascii="Times New Roman" w:hAnsi="Times New Roman" w:cs="Times New Roman"/>
          <w:sz w:val="24"/>
          <w:szCs w:val="24"/>
          <w:lang w:val="sr-Cyrl-CS"/>
        </w:rPr>
        <w:t>а предметн</w:t>
      </w:r>
      <w:r w:rsidR="00B532A1"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w:t>
      </w:r>
      <w:r w:rsidR="002F4FD8" w:rsidRPr="00D21A29">
        <w:rPr>
          <w:rFonts w:ascii="Times New Roman" w:hAnsi="Times New Roman" w:cs="Times New Roman"/>
          <w:sz w:val="24"/>
          <w:szCs w:val="24"/>
          <w:lang w:val="sr-Cyrl-CS"/>
        </w:rPr>
        <w:t>региона</w:t>
      </w:r>
      <w:r w:rsidRPr="00D21A29">
        <w:rPr>
          <w:rFonts w:ascii="Times New Roman" w:hAnsi="Times New Roman" w:cs="Times New Roman"/>
          <w:sz w:val="24"/>
          <w:szCs w:val="24"/>
          <w:lang w:val="sr-Cyrl-CS"/>
        </w:rPr>
        <w:t xml:space="preserve"> </w:t>
      </w:r>
      <w:r w:rsidR="00173251" w:rsidRPr="00D21A29">
        <w:rPr>
          <w:rFonts w:ascii="Times New Roman" w:hAnsi="Times New Roman" w:cs="Times New Roman"/>
          <w:sz w:val="24"/>
          <w:szCs w:val="24"/>
          <w:lang w:val="sr-Cyrl-CS"/>
        </w:rPr>
        <w:t xml:space="preserve">за прорачун капацитета </w:t>
      </w:r>
      <w:r w:rsidRPr="00D21A29">
        <w:rPr>
          <w:rFonts w:ascii="Times New Roman" w:hAnsi="Times New Roman" w:cs="Times New Roman"/>
          <w:sz w:val="24"/>
          <w:szCs w:val="24"/>
          <w:lang w:val="sr-Cyrl-CS"/>
        </w:rPr>
        <w:t xml:space="preserve">одобре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длог из </w:t>
      </w:r>
      <w:r w:rsidR="0020689E" w:rsidRPr="00D21A29">
        <w:rPr>
          <w:rFonts w:ascii="Times New Roman" w:hAnsi="Times New Roman" w:cs="Times New Roman"/>
          <w:sz w:val="24"/>
          <w:szCs w:val="24"/>
          <w:lang w:val="sr-Cyrl-CS"/>
        </w:rPr>
        <w:t>става</w:t>
      </w:r>
      <w:r w:rsidRPr="00D21A29">
        <w:rPr>
          <w:rFonts w:ascii="Times New Roman" w:hAnsi="Times New Roman" w:cs="Times New Roman"/>
          <w:sz w:val="24"/>
          <w:szCs w:val="24"/>
          <w:lang w:val="sr-Cyrl-CS"/>
        </w:rPr>
        <w:t xml:space="preserve"> 1.</w:t>
      </w:r>
      <w:r w:rsidR="005B225E" w:rsidRPr="00D21A29">
        <w:rPr>
          <w:rFonts w:ascii="Times New Roman" w:hAnsi="Times New Roman" w:cs="Times New Roman"/>
          <w:sz w:val="24"/>
          <w:szCs w:val="24"/>
          <w:lang w:val="sr-Cyrl-CS"/>
        </w:rPr>
        <w:t xml:space="preserve"> овог члана</w:t>
      </w:r>
      <w:r w:rsidR="00B532A1"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623F54" w:rsidRPr="00D21A29">
        <w:rPr>
          <w:rFonts w:ascii="Times New Roman" w:hAnsi="Times New Roman" w:cs="Times New Roman"/>
          <w:sz w:val="24"/>
          <w:szCs w:val="24"/>
          <w:lang w:val="sr-Cyrl-CS"/>
        </w:rPr>
        <w:t xml:space="preserve">ОПС </w:t>
      </w:r>
      <w:r w:rsidR="009F30EB" w:rsidRPr="00D21A29">
        <w:rPr>
          <w:rFonts w:ascii="Times New Roman" w:hAnsi="Times New Roman" w:cs="Times New Roman"/>
          <w:sz w:val="24"/>
          <w:szCs w:val="24"/>
          <w:lang w:val="sr-Cyrl-CS"/>
        </w:rPr>
        <w:t xml:space="preserve">је дужан да у сарадњи са </w:t>
      </w:r>
      <w:r w:rsidR="00623F54" w:rsidRPr="00D21A29">
        <w:rPr>
          <w:rFonts w:ascii="Times New Roman" w:hAnsi="Times New Roman" w:cs="Times New Roman"/>
          <w:sz w:val="24"/>
          <w:szCs w:val="24"/>
          <w:lang w:val="sr-Cyrl-CS"/>
        </w:rPr>
        <w:t>други</w:t>
      </w:r>
      <w:r w:rsidR="009F30EB" w:rsidRPr="00D21A29">
        <w:rPr>
          <w:rFonts w:ascii="Times New Roman" w:hAnsi="Times New Roman" w:cs="Times New Roman"/>
          <w:sz w:val="24"/>
          <w:szCs w:val="24"/>
          <w:lang w:val="sr-Cyrl-CS"/>
        </w:rPr>
        <w:t>м</w:t>
      </w:r>
      <w:r w:rsidR="00623F54" w:rsidRPr="00D21A29">
        <w:rPr>
          <w:rFonts w:ascii="Times New Roman" w:hAnsi="Times New Roman" w:cs="Times New Roman"/>
          <w:sz w:val="24"/>
          <w:szCs w:val="24"/>
          <w:lang w:val="sr-Cyrl-CS"/>
        </w:rPr>
        <w:t xml:space="preserve"> ОПС-ови</w:t>
      </w:r>
      <w:r w:rsidR="009F30EB"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који </w:t>
      </w:r>
      <w:r w:rsidR="006A1973" w:rsidRPr="00D21A29">
        <w:rPr>
          <w:rFonts w:ascii="Times New Roman" w:hAnsi="Times New Roman" w:cs="Times New Roman"/>
          <w:sz w:val="24"/>
          <w:szCs w:val="24"/>
          <w:lang w:val="sr-Cyrl-CS"/>
        </w:rPr>
        <w:t>примењ</w:t>
      </w:r>
      <w:r w:rsidRPr="00D21A29">
        <w:rPr>
          <w:rFonts w:ascii="Times New Roman" w:hAnsi="Times New Roman" w:cs="Times New Roman"/>
          <w:sz w:val="24"/>
          <w:szCs w:val="24"/>
          <w:lang w:val="sr-Cyrl-CS"/>
        </w:rPr>
        <w:t xml:space="preserve">ују планиране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е преиспит</w:t>
      </w:r>
      <w:r w:rsidR="003417CA"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методологију</w:t>
      </w:r>
      <w:r w:rsidR="005B225E" w:rsidRPr="00D21A29">
        <w:rPr>
          <w:rFonts w:ascii="Times New Roman" w:hAnsi="Times New Roman" w:cs="Times New Roman"/>
          <w:sz w:val="24"/>
          <w:szCs w:val="24"/>
          <w:lang w:val="sr-Cyrl-CS"/>
        </w:rPr>
        <w:t>, а</w:t>
      </w:r>
      <w:r w:rsidR="004066AD" w:rsidRPr="00D21A29">
        <w:rPr>
          <w:rFonts w:ascii="Times New Roman" w:hAnsi="Times New Roman" w:cs="Times New Roman"/>
          <w:sz w:val="24"/>
          <w:szCs w:val="24"/>
          <w:lang w:val="sr-Cyrl-CS"/>
        </w:rPr>
        <w:t xml:space="preserve"> након </w:t>
      </w:r>
      <w:r w:rsidRPr="00D21A29">
        <w:rPr>
          <w:rFonts w:ascii="Times New Roman" w:hAnsi="Times New Roman" w:cs="Times New Roman"/>
          <w:sz w:val="24"/>
          <w:szCs w:val="24"/>
          <w:lang w:val="sr-Cyrl-CS"/>
        </w:rPr>
        <w:t>тога</w:t>
      </w:r>
      <w:r w:rsidR="00B532A1"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методологија се преиспитује сваке </w:t>
      </w:r>
      <w:r w:rsidR="00090CC0" w:rsidRPr="00D21A29">
        <w:rPr>
          <w:rFonts w:ascii="Times New Roman" w:hAnsi="Times New Roman" w:cs="Times New Roman"/>
          <w:sz w:val="24"/>
          <w:szCs w:val="24"/>
          <w:lang w:val="sr-Cyrl-CS"/>
        </w:rPr>
        <w:t>две</w:t>
      </w:r>
      <w:r w:rsidR="006C4CD5"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године на </w:t>
      </w:r>
      <w:r w:rsidR="006A1973" w:rsidRPr="00D21A29">
        <w:rPr>
          <w:rFonts w:ascii="Times New Roman" w:hAnsi="Times New Roman" w:cs="Times New Roman"/>
          <w:sz w:val="24"/>
          <w:szCs w:val="24"/>
          <w:lang w:val="sr-Cyrl-CS"/>
        </w:rPr>
        <w:t>захтев</w:t>
      </w:r>
      <w:r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Агенције</w:t>
      </w:r>
      <w:r w:rsidR="00245268" w:rsidRPr="00D21A29">
        <w:rPr>
          <w:rFonts w:ascii="Times New Roman" w:hAnsi="Times New Roman" w:cs="Times New Roman"/>
          <w:sz w:val="24"/>
          <w:szCs w:val="24"/>
          <w:lang w:val="sr-Cyrl-CS"/>
        </w:rPr>
        <w:t xml:space="preserve"> </w:t>
      </w:r>
      <w:r w:rsidR="00623F54" w:rsidRPr="00D21A29">
        <w:rPr>
          <w:rFonts w:ascii="Times New Roman" w:hAnsi="Times New Roman" w:cs="Times New Roman"/>
          <w:sz w:val="24"/>
          <w:szCs w:val="24"/>
          <w:lang w:val="sr-Cyrl-CS"/>
        </w:rPr>
        <w:t xml:space="preserve">и других </w:t>
      </w:r>
      <w:r w:rsidRPr="00D21A29">
        <w:rPr>
          <w:rFonts w:ascii="Times New Roman" w:hAnsi="Times New Roman" w:cs="Times New Roman"/>
          <w:sz w:val="24"/>
          <w:szCs w:val="24"/>
          <w:lang w:val="sr-Cyrl-CS"/>
        </w:rPr>
        <w:t xml:space="preserve">надлежних регулаторних </w:t>
      </w:r>
      <w:r w:rsidR="006710B2" w:rsidRPr="00D21A29">
        <w:rPr>
          <w:rFonts w:ascii="Times New Roman" w:hAnsi="Times New Roman" w:cs="Times New Roman"/>
          <w:sz w:val="24"/>
          <w:szCs w:val="24"/>
          <w:lang w:val="sr-Cyrl-CS"/>
        </w:rPr>
        <w:t>тел</w:t>
      </w:r>
      <w:r w:rsidRPr="00D21A29">
        <w:rPr>
          <w:rFonts w:ascii="Times New Roman" w:hAnsi="Times New Roman" w:cs="Times New Roman"/>
          <w:sz w:val="24"/>
          <w:szCs w:val="24"/>
          <w:lang w:val="sr-Cyrl-CS"/>
        </w:rPr>
        <w:t>а</w:t>
      </w:r>
      <w:r w:rsidR="00A16791" w:rsidRPr="00D21A29">
        <w:rPr>
          <w:rFonts w:ascii="Times New Roman" w:hAnsi="Times New Roman" w:cs="Times New Roman"/>
          <w:sz w:val="24"/>
          <w:szCs w:val="24"/>
          <w:lang w:val="sr-Cyrl-CS"/>
        </w:rPr>
        <w:t>.</w:t>
      </w:r>
    </w:p>
    <w:p w14:paraId="7788CC25"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178D9A53" w14:textId="25B3E7DA" w:rsidR="005227B2" w:rsidRPr="00D21A29" w:rsidRDefault="007934BA"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Успостављање </w:t>
      </w:r>
      <w:bookmarkStart w:id="16" w:name="_Hlk184207431"/>
      <w:r w:rsidR="00903BFF" w:rsidRPr="00D21A29">
        <w:rPr>
          <w:rFonts w:ascii="Times New Roman" w:hAnsi="Times New Roman" w:cs="Times New Roman"/>
          <w:sz w:val="24"/>
          <w:szCs w:val="24"/>
          <w:lang w:val="sr-Cyrl-CS"/>
        </w:rPr>
        <w:t>заменских</w:t>
      </w:r>
      <w:bookmarkEnd w:id="16"/>
      <w:r w:rsidR="00903BFF"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поступака</w:t>
      </w:r>
    </w:p>
    <w:p w14:paraId="01D26972" w14:textId="77777777" w:rsidR="00090CC0" w:rsidRPr="00D21A29" w:rsidRDefault="00090CC0" w:rsidP="00090CC0">
      <w:pPr>
        <w:spacing w:after="0"/>
        <w:jc w:val="center"/>
        <w:rPr>
          <w:rFonts w:ascii="Times New Roman" w:hAnsi="Times New Roman" w:cs="Times New Roman"/>
          <w:sz w:val="24"/>
          <w:szCs w:val="24"/>
          <w:lang w:val="sr-Cyrl-CS"/>
        </w:rPr>
      </w:pPr>
    </w:p>
    <w:p w14:paraId="0FC18890"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38.</w:t>
      </w:r>
    </w:p>
    <w:p w14:paraId="2E662C68" w14:textId="43F3A943" w:rsidR="00963982" w:rsidRPr="00D21A29" w:rsidRDefault="007644B8" w:rsidP="00090CC0">
      <w:pPr>
        <w:spacing w:after="0"/>
        <w:ind w:firstLine="720"/>
        <w:jc w:val="both"/>
        <w:rPr>
          <w:rFonts w:ascii="Times New Roman" w:hAnsi="Times New Roman" w:cs="Times New Roman"/>
          <w:sz w:val="24"/>
          <w:szCs w:val="24"/>
          <w:lang w:val="sr-Cyrl-CS"/>
        </w:rPr>
      </w:pPr>
      <w:bookmarkStart w:id="17" w:name="_Hlk184294836"/>
      <w:r w:rsidRPr="00D21A29">
        <w:rPr>
          <w:rFonts w:ascii="Times New Roman" w:hAnsi="Times New Roman" w:cs="Times New Roman"/>
          <w:sz w:val="24"/>
          <w:szCs w:val="24"/>
          <w:lang w:val="sr-Cyrl-CS"/>
        </w:rPr>
        <w:t>ОПС</w:t>
      </w:r>
      <w:r w:rsidR="007934BA" w:rsidRPr="00D21A29">
        <w:rPr>
          <w:rFonts w:ascii="Times New Roman" w:hAnsi="Times New Roman" w:cs="Times New Roman"/>
          <w:sz w:val="24"/>
          <w:szCs w:val="24"/>
          <w:lang w:val="sr-Cyrl-CS"/>
        </w:rPr>
        <w:t xml:space="preserve"> у координацији са другим </w:t>
      </w:r>
      <w:r w:rsidRPr="00D21A29">
        <w:rPr>
          <w:rFonts w:ascii="Times New Roman" w:hAnsi="Times New Roman" w:cs="Times New Roman"/>
          <w:sz w:val="24"/>
          <w:szCs w:val="24"/>
          <w:lang w:val="sr-Cyrl-CS"/>
        </w:rPr>
        <w:t>ОПС-овима</w:t>
      </w:r>
      <w:r w:rsidR="007934BA" w:rsidRPr="00D21A29">
        <w:rPr>
          <w:rFonts w:ascii="Times New Roman" w:hAnsi="Times New Roman" w:cs="Times New Roman"/>
          <w:sz w:val="24"/>
          <w:szCs w:val="24"/>
          <w:lang w:val="sr-Cyrl-CS"/>
        </w:rPr>
        <w:t xml:space="preserve"> </w:t>
      </w:r>
      <w:bookmarkEnd w:id="17"/>
      <w:r w:rsidR="00770918" w:rsidRPr="00D21A29">
        <w:rPr>
          <w:rFonts w:ascii="Times New Roman" w:hAnsi="Times New Roman" w:cs="Times New Roman"/>
          <w:sz w:val="24"/>
          <w:szCs w:val="24"/>
          <w:lang w:val="sr-Cyrl-CS"/>
        </w:rPr>
        <w:t>у региону</w:t>
      </w:r>
      <w:r w:rsidR="007934BA" w:rsidRPr="00D21A29">
        <w:rPr>
          <w:rFonts w:ascii="Times New Roman" w:hAnsi="Times New Roman" w:cs="Times New Roman"/>
          <w:sz w:val="24"/>
          <w:szCs w:val="24"/>
          <w:lang w:val="sr-Cyrl-CS"/>
        </w:rPr>
        <w:t xml:space="preserve"> за прорачун капацитета</w:t>
      </w:r>
      <w:r w:rsidR="00B17D5D"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израђује </w:t>
      </w:r>
      <w:r w:rsidR="006D48A6" w:rsidRPr="00D21A29">
        <w:rPr>
          <w:rFonts w:ascii="Times New Roman" w:hAnsi="Times New Roman" w:cs="Times New Roman"/>
          <w:sz w:val="24"/>
          <w:szCs w:val="24"/>
          <w:lang w:val="sr-Cyrl-CS"/>
        </w:rPr>
        <w:t>пре</w:t>
      </w:r>
      <w:r w:rsidR="007934BA" w:rsidRPr="00D21A29">
        <w:rPr>
          <w:rFonts w:ascii="Times New Roman" w:hAnsi="Times New Roman" w:cs="Times New Roman"/>
          <w:sz w:val="24"/>
          <w:szCs w:val="24"/>
          <w:lang w:val="sr-Cyrl-CS"/>
        </w:rPr>
        <w:t xml:space="preserve">длог </w:t>
      </w:r>
      <w:r w:rsidR="003E4497" w:rsidRPr="00D21A29">
        <w:rPr>
          <w:rFonts w:ascii="Times New Roman" w:hAnsi="Times New Roman" w:cs="Times New Roman"/>
          <w:sz w:val="24"/>
          <w:szCs w:val="24"/>
          <w:lang w:val="sr-Cyrl-CS"/>
        </w:rPr>
        <w:t>робустних</w:t>
      </w:r>
      <w:r w:rsidR="007934BA" w:rsidRPr="00D21A29">
        <w:rPr>
          <w:rFonts w:ascii="Times New Roman" w:hAnsi="Times New Roman" w:cs="Times New Roman"/>
          <w:sz w:val="24"/>
          <w:szCs w:val="24"/>
          <w:lang w:val="sr-Cyrl-CS"/>
        </w:rPr>
        <w:t xml:space="preserve"> и правовремених </w:t>
      </w:r>
      <w:r w:rsidR="00903BFF" w:rsidRPr="00D21A29">
        <w:rPr>
          <w:rFonts w:ascii="Times New Roman" w:hAnsi="Times New Roman" w:cs="Times New Roman"/>
          <w:bCs/>
          <w:sz w:val="24"/>
          <w:szCs w:val="24"/>
          <w:lang w:val="sr-Cyrl-CS"/>
        </w:rPr>
        <w:t>заменских</w:t>
      </w:r>
      <w:r w:rsidR="002D7D1B"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поступака за </w:t>
      </w:r>
      <w:r w:rsidR="00A42DF9" w:rsidRPr="00D21A29">
        <w:rPr>
          <w:rFonts w:ascii="Times New Roman" w:hAnsi="Times New Roman" w:cs="Times New Roman"/>
          <w:sz w:val="24"/>
          <w:szCs w:val="24"/>
          <w:lang w:val="sr-Cyrl-CS"/>
        </w:rPr>
        <w:t>обезбеђивање</w:t>
      </w:r>
      <w:r w:rsidR="007934BA" w:rsidRPr="00D21A29">
        <w:rPr>
          <w:rFonts w:ascii="Times New Roman" w:hAnsi="Times New Roman" w:cs="Times New Roman"/>
          <w:sz w:val="24"/>
          <w:szCs w:val="24"/>
          <w:lang w:val="sr-Cyrl-CS"/>
        </w:rPr>
        <w:t xml:space="preserve"> </w:t>
      </w:r>
      <w:r w:rsidR="00B17D5D" w:rsidRPr="00D21A29">
        <w:rPr>
          <w:rFonts w:ascii="Times New Roman" w:hAnsi="Times New Roman" w:cs="Times New Roman"/>
          <w:sz w:val="24"/>
          <w:szCs w:val="24"/>
          <w:lang w:val="sr-Cyrl-CS"/>
        </w:rPr>
        <w:t>ефикасне</w:t>
      </w:r>
      <w:r w:rsidR="007934BA" w:rsidRPr="00D21A29">
        <w:rPr>
          <w:rFonts w:ascii="Times New Roman" w:hAnsi="Times New Roman" w:cs="Times New Roman"/>
          <w:sz w:val="24"/>
          <w:szCs w:val="24"/>
          <w:lang w:val="sr-Cyrl-CS"/>
        </w:rPr>
        <w:t xml:space="preserve">, транспарентне и </w:t>
      </w:r>
      <w:r w:rsidR="00096780" w:rsidRPr="00D21A29">
        <w:rPr>
          <w:rFonts w:ascii="Times New Roman" w:hAnsi="Times New Roman" w:cs="Times New Roman"/>
          <w:sz w:val="24"/>
          <w:szCs w:val="24"/>
          <w:lang w:val="sr-Cyrl-CS"/>
        </w:rPr>
        <w:t>недискриминаторн</w:t>
      </w:r>
      <w:r w:rsidR="00B17D5D" w:rsidRPr="00D21A29">
        <w:rPr>
          <w:rFonts w:ascii="Times New Roman" w:hAnsi="Times New Roman" w:cs="Times New Roman"/>
          <w:sz w:val="24"/>
          <w:szCs w:val="24"/>
          <w:lang w:val="sr-Cyrl-CS"/>
        </w:rPr>
        <w:t>е</w:t>
      </w:r>
      <w:r w:rsidR="007934BA" w:rsidRPr="00D21A29">
        <w:rPr>
          <w:rFonts w:ascii="Times New Roman" w:hAnsi="Times New Roman" w:cs="Times New Roman"/>
          <w:sz w:val="24"/>
          <w:szCs w:val="24"/>
          <w:lang w:val="sr-Cyrl-CS"/>
        </w:rPr>
        <w:t xml:space="preserve"> </w:t>
      </w:r>
      <w:r w:rsidR="00847B4E" w:rsidRPr="00D21A29">
        <w:rPr>
          <w:rFonts w:ascii="Times New Roman" w:hAnsi="Times New Roman" w:cs="Times New Roman"/>
          <w:sz w:val="24"/>
          <w:szCs w:val="24"/>
          <w:lang w:val="sr-Cyrl-CS"/>
        </w:rPr>
        <w:t>расподел</w:t>
      </w:r>
      <w:r w:rsidR="007934BA" w:rsidRPr="00D21A29">
        <w:rPr>
          <w:rFonts w:ascii="Times New Roman" w:hAnsi="Times New Roman" w:cs="Times New Roman"/>
          <w:sz w:val="24"/>
          <w:szCs w:val="24"/>
          <w:lang w:val="sr-Cyrl-CS"/>
        </w:rPr>
        <w:t xml:space="preserve">е капацитета у случају да се поступком </w:t>
      </w:r>
      <w:r w:rsidR="00BB1ACE" w:rsidRPr="00D21A29">
        <w:rPr>
          <w:rFonts w:ascii="Times New Roman" w:hAnsi="Times New Roman" w:cs="Times New Roman"/>
          <w:sz w:val="24"/>
          <w:szCs w:val="24"/>
          <w:lang w:val="sr-Cyrl-CS"/>
        </w:rPr>
        <w:t xml:space="preserve">јединственог </w:t>
      </w:r>
      <w:r w:rsidR="00667D8E"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964D16" w:rsidRPr="00D21A29">
        <w:rPr>
          <w:rFonts w:ascii="Times New Roman" w:hAnsi="Times New Roman" w:cs="Times New Roman"/>
          <w:sz w:val="24"/>
          <w:szCs w:val="24"/>
          <w:lang w:val="sr-Cyrl-CS"/>
        </w:rPr>
        <w:t xml:space="preserve">тржишта за </w:t>
      </w:r>
      <w:r w:rsidR="00667D8E" w:rsidRPr="00D21A29">
        <w:rPr>
          <w:rFonts w:ascii="Times New Roman" w:hAnsi="Times New Roman" w:cs="Times New Roman"/>
          <w:sz w:val="24"/>
          <w:szCs w:val="24"/>
          <w:lang w:val="sr-Cyrl-CS"/>
        </w:rPr>
        <w:t xml:space="preserve">дан унапред </w:t>
      </w:r>
      <w:r w:rsidR="007934BA" w:rsidRPr="00D21A29">
        <w:rPr>
          <w:rFonts w:ascii="Times New Roman" w:hAnsi="Times New Roman" w:cs="Times New Roman"/>
          <w:sz w:val="24"/>
          <w:szCs w:val="24"/>
          <w:lang w:val="sr-Cyrl-CS"/>
        </w:rPr>
        <w:t>не могу добити резултат</w:t>
      </w:r>
      <w:r w:rsidR="00B17D5D" w:rsidRPr="00D21A29">
        <w:rPr>
          <w:rFonts w:ascii="Times New Roman" w:hAnsi="Times New Roman" w:cs="Times New Roman"/>
          <w:sz w:val="24"/>
          <w:szCs w:val="24"/>
          <w:lang w:val="sr-Cyrl-CS"/>
        </w:rPr>
        <w:t>и.</w:t>
      </w:r>
      <w:r w:rsidR="007934BA" w:rsidRPr="00D21A29">
        <w:rPr>
          <w:rFonts w:ascii="Times New Roman" w:hAnsi="Times New Roman" w:cs="Times New Roman"/>
          <w:sz w:val="24"/>
          <w:szCs w:val="24"/>
          <w:lang w:val="sr-Cyrl-CS"/>
        </w:rPr>
        <w:t xml:space="preserve"> </w:t>
      </w:r>
    </w:p>
    <w:p w14:paraId="20C26BD9" w14:textId="5CD361F0" w:rsidR="005227B2" w:rsidRPr="00D21A29" w:rsidRDefault="006D48A6"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w:t>
      </w:r>
      <w:r w:rsidR="007934BA" w:rsidRPr="00D21A29">
        <w:rPr>
          <w:rFonts w:ascii="Times New Roman" w:hAnsi="Times New Roman" w:cs="Times New Roman"/>
          <w:sz w:val="24"/>
          <w:szCs w:val="24"/>
          <w:lang w:val="sr-Cyrl-CS"/>
        </w:rPr>
        <w:t xml:space="preserve">длог успостављања </w:t>
      </w:r>
      <w:r w:rsidR="00903BFF" w:rsidRPr="00D21A29">
        <w:rPr>
          <w:rFonts w:ascii="Times New Roman" w:hAnsi="Times New Roman" w:cs="Times New Roman"/>
          <w:bCs/>
          <w:sz w:val="24"/>
          <w:szCs w:val="24"/>
          <w:lang w:val="sr-Cyrl-CS"/>
        </w:rPr>
        <w:t>заменских</w:t>
      </w:r>
      <w:r w:rsidR="00903BFF" w:rsidRPr="00D21A29" w:rsidDel="00903BFF">
        <w:rPr>
          <w:rFonts w:ascii="Times New Roman" w:hAnsi="Times New Roman" w:cs="Times New Roman"/>
          <w:sz w:val="24"/>
          <w:szCs w:val="24"/>
          <w:lang w:val="sr-Cyrl-CS"/>
        </w:rPr>
        <w:t xml:space="preserve"> </w:t>
      </w:r>
      <w:r w:rsidR="002D7D1B"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поступака </w:t>
      </w:r>
      <w:r w:rsidR="002F4FD8" w:rsidRPr="00D21A29">
        <w:rPr>
          <w:rFonts w:ascii="Times New Roman" w:hAnsi="Times New Roman" w:cs="Times New Roman"/>
          <w:sz w:val="24"/>
          <w:szCs w:val="24"/>
          <w:lang w:val="sr-Cyrl-CS"/>
        </w:rPr>
        <w:t>подлеж</w:t>
      </w:r>
      <w:r w:rsidR="007934BA" w:rsidRPr="00D21A29">
        <w:rPr>
          <w:rFonts w:ascii="Times New Roman" w:hAnsi="Times New Roman" w:cs="Times New Roman"/>
          <w:sz w:val="24"/>
          <w:szCs w:val="24"/>
          <w:lang w:val="sr-Cyrl-CS"/>
        </w:rPr>
        <w:t xml:space="preserve">е </w:t>
      </w:r>
      <w:r w:rsidR="00B07BF4" w:rsidRPr="00D21A29">
        <w:rPr>
          <w:rFonts w:ascii="Times New Roman" w:hAnsi="Times New Roman" w:cs="Times New Roman"/>
          <w:sz w:val="24"/>
          <w:szCs w:val="24"/>
          <w:lang w:val="sr-Cyrl-CS"/>
        </w:rPr>
        <w:t>савет</w:t>
      </w:r>
      <w:r w:rsidR="007934BA" w:rsidRPr="00D21A29">
        <w:rPr>
          <w:rFonts w:ascii="Times New Roman" w:hAnsi="Times New Roman" w:cs="Times New Roman"/>
          <w:sz w:val="24"/>
          <w:szCs w:val="24"/>
          <w:lang w:val="sr-Cyrl-CS"/>
        </w:rPr>
        <w:t>овању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934BA" w:rsidRPr="00D21A29">
        <w:rPr>
          <w:rFonts w:ascii="Times New Roman" w:hAnsi="Times New Roman" w:cs="Times New Roman"/>
          <w:sz w:val="24"/>
          <w:szCs w:val="24"/>
          <w:lang w:val="sr-Cyrl-CS"/>
        </w:rPr>
        <w:t xml:space="preserve"> </w:t>
      </w:r>
      <w:r w:rsidR="00964D16" w:rsidRPr="00D21A29">
        <w:rPr>
          <w:rFonts w:ascii="Times New Roman" w:hAnsi="Times New Roman" w:cs="Times New Roman"/>
          <w:sz w:val="24"/>
          <w:szCs w:val="24"/>
          <w:lang w:val="sr-Cyrl-CS"/>
        </w:rPr>
        <w:t>8</w:t>
      </w:r>
      <w:r w:rsidR="007934BA" w:rsidRPr="00D21A29">
        <w:rPr>
          <w:rFonts w:ascii="Times New Roman" w:hAnsi="Times New Roman" w:cs="Times New Roman"/>
          <w:sz w:val="24"/>
          <w:szCs w:val="24"/>
          <w:lang w:val="sr-Cyrl-CS"/>
        </w:rPr>
        <w:t xml:space="preserve">. </w:t>
      </w:r>
      <w:r w:rsidR="00F75352" w:rsidRPr="00D21A29">
        <w:rPr>
          <w:rFonts w:ascii="Times New Roman" w:hAnsi="Times New Roman" w:cs="Times New Roman"/>
          <w:sz w:val="24"/>
          <w:szCs w:val="24"/>
          <w:lang w:val="sr-Cyrl-CS"/>
        </w:rPr>
        <w:t>ове уредбе.</w:t>
      </w:r>
    </w:p>
    <w:p w14:paraId="34612A6D" w14:textId="307F7E8E" w:rsidR="00090CC0" w:rsidRPr="00D21A29" w:rsidRDefault="00090CC0" w:rsidP="00090CC0">
      <w:pPr>
        <w:spacing w:after="0"/>
        <w:ind w:firstLine="720"/>
        <w:jc w:val="both"/>
        <w:rPr>
          <w:rFonts w:ascii="Times New Roman" w:hAnsi="Times New Roman" w:cs="Times New Roman"/>
          <w:sz w:val="24"/>
          <w:szCs w:val="24"/>
          <w:lang w:val="sr-Cyrl-CS"/>
        </w:rPr>
      </w:pPr>
    </w:p>
    <w:p w14:paraId="2626DFC9" w14:textId="6E82E273" w:rsidR="00090CC0" w:rsidRPr="00D21A29" w:rsidRDefault="00090CC0" w:rsidP="00090CC0">
      <w:pPr>
        <w:spacing w:after="0"/>
        <w:ind w:firstLine="720"/>
        <w:jc w:val="both"/>
        <w:rPr>
          <w:rFonts w:ascii="Times New Roman" w:hAnsi="Times New Roman" w:cs="Times New Roman"/>
          <w:sz w:val="24"/>
          <w:szCs w:val="24"/>
          <w:lang w:val="sr-Cyrl-CS"/>
        </w:rPr>
      </w:pPr>
    </w:p>
    <w:p w14:paraId="2E363A42"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4963AD63" w14:textId="1BBDC6BB" w:rsidR="005227B2" w:rsidRPr="00D21A29" w:rsidRDefault="007934BA"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Аранжмани који се односе на више од једног </w:t>
      </w:r>
      <w:r w:rsidR="000470DD" w:rsidRPr="00D21A29">
        <w:rPr>
          <w:rFonts w:ascii="Times New Roman" w:hAnsi="Times New Roman" w:cs="Times New Roman"/>
          <w:sz w:val="24"/>
          <w:szCs w:val="24"/>
          <w:lang w:val="sr-Cyrl-CS"/>
        </w:rPr>
        <w:t>Н</w:t>
      </w:r>
      <w:r w:rsidR="00D43763" w:rsidRPr="00D21A29">
        <w:rPr>
          <w:rFonts w:ascii="Times New Roman" w:hAnsi="Times New Roman" w:cs="Times New Roman"/>
          <w:sz w:val="24"/>
          <w:szCs w:val="24"/>
          <w:lang w:val="sr-Cyrl-CS"/>
        </w:rPr>
        <w:t>емо</w:t>
      </w:r>
      <w:r w:rsidR="000470D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у једној зони трговања и за интерконек</w:t>
      </w:r>
      <w:r w:rsidR="003E4497" w:rsidRPr="00D21A29">
        <w:rPr>
          <w:rFonts w:ascii="Times New Roman" w:hAnsi="Times New Roman" w:cs="Times New Roman"/>
          <w:sz w:val="24"/>
          <w:szCs w:val="24"/>
          <w:lang w:val="sr-Cyrl-CS"/>
        </w:rPr>
        <w:t>т</w:t>
      </w:r>
      <w:r w:rsidR="007733DE" w:rsidRPr="00D21A29">
        <w:rPr>
          <w:rFonts w:ascii="Times New Roman" w:hAnsi="Times New Roman" w:cs="Times New Roman"/>
          <w:sz w:val="24"/>
          <w:szCs w:val="24"/>
          <w:lang w:val="sr-Cyrl-CS"/>
        </w:rPr>
        <w:t>ивне водове</w:t>
      </w:r>
      <w:r w:rsidRPr="00D21A29">
        <w:rPr>
          <w:rFonts w:ascii="Times New Roman" w:hAnsi="Times New Roman" w:cs="Times New Roman"/>
          <w:sz w:val="24"/>
          <w:szCs w:val="24"/>
          <w:lang w:val="sr-Cyrl-CS"/>
        </w:rPr>
        <w:t xml:space="preserve"> којима не управљају </w:t>
      </w:r>
      <w:r w:rsidR="007733DE" w:rsidRPr="00D21A29">
        <w:rPr>
          <w:rFonts w:ascii="Times New Roman" w:hAnsi="Times New Roman" w:cs="Times New Roman"/>
          <w:sz w:val="24"/>
          <w:szCs w:val="24"/>
          <w:lang w:val="sr-Cyrl-CS"/>
        </w:rPr>
        <w:t>сертификован</w:t>
      </w:r>
      <w:r w:rsidRPr="00D21A29">
        <w:rPr>
          <w:rFonts w:ascii="Times New Roman" w:hAnsi="Times New Roman" w:cs="Times New Roman"/>
          <w:sz w:val="24"/>
          <w:szCs w:val="24"/>
          <w:lang w:val="sr-Cyrl-CS"/>
        </w:rPr>
        <w:t xml:space="preserve">и оператори </w:t>
      </w:r>
      <w:r w:rsidR="008005B0" w:rsidRPr="00D21A29">
        <w:rPr>
          <w:rFonts w:ascii="Times New Roman" w:hAnsi="Times New Roman" w:cs="Times New Roman"/>
          <w:sz w:val="24"/>
          <w:szCs w:val="24"/>
          <w:lang w:val="sr-Cyrl-CS"/>
        </w:rPr>
        <w:t>преносног система</w:t>
      </w:r>
    </w:p>
    <w:p w14:paraId="5A7DC72D" w14:textId="77777777" w:rsidR="00090CC0" w:rsidRPr="00D21A29" w:rsidRDefault="00090CC0" w:rsidP="00090CC0">
      <w:pPr>
        <w:spacing w:after="0"/>
        <w:jc w:val="center"/>
        <w:rPr>
          <w:rFonts w:ascii="Times New Roman" w:hAnsi="Times New Roman" w:cs="Times New Roman"/>
          <w:sz w:val="24"/>
          <w:szCs w:val="24"/>
          <w:lang w:val="sr-Cyrl-CS"/>
        </w:rPr>
      </w:pPr>
    </w:p>
    <w:p w14:paraId="3BAE57CA"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39.</w:t>
      </w:r>
    </w:p>
    <w:p w14:paraId="0FFF7E51" w14:textId="12FD0265" w:rsidR="005227B2" w:rsidRPr="00D21A29" w:rsidRDefault="000470DD"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је </w:t>
      </w:r>
      <w:r w:rsidR="007934BA" w:rsidRPr="00D21A29">
        <w:rPr>
          <w:rFonts w:ascii="Times New Roman" w:hAnsi="Times New Roman" w:cs="Times New Roman"/>
          <w:sz w:val="24"/>
          <w:szCs w:val="24"/>
          <w:lang w:val="sr-Cyrl-CS"/>
        </w:rPr>
        <w:t>у зон</w:t>
      </w:r>
      <w:r w:rsidRPr="00D21A29">
        <w:rPr>
          <w:rFonts w:ascii="Times New Roman" w:hAnsi="Times New Roman" w:cs="Times New Roman"/>
          <w:sz w:val="24"/>
          <w:szCs w:val="24"/>
          <w:lang w:val="sr-Cyrl-CS"/>
        </w:rPr>
        <w:t>и</w:t>
      </w:r>
      <w:r w:rsidR="007934BA" w:rsidRPr="00D21A29">
        <w:rPr>
          <w:rFonts w:ascii="Times New Roman" w:hAnsi="Times New Roman" w:cs="Times New Roman"/>
          <w:sz w:val="24"/>
          <w:szCs w:val="24"/>
          <w:lang w:val="sr-Cyrl-CS"/>
        </w:rPr>
        <w:t xml:space="preserve"> трговања одређено више од једног </w:t>
      </w:r>
      <w:r w:rsidRPr="00D21A29">
        <w:rPr>
          <w:rFonts w:ascii="Times New Roman" w:hAnsi="Times New Roman" w:cs="Times New Roman"/>
          <w:sz w:val="24"/>
          <w:szCs w:val="24"/>
          <w:lang w:val="sr-Cyrl-CS"/>
        </w:rPr>
        <w:t>Н</w:t>
      </w:r>
      <w:r w:rsidR="00C45B06" w:rsidRPr="00D21A29">
        <w:rPr>
          <w:rFonts w:ascii="Times New Roman" w:hAnsi="Times New Roman" w:cs="Times New Roman"/>
          <w:sz w:val="24"/>
          <w:szCs w:val="24"/>
          <w:lang w:val="sr-Cyrl-CS"/>
        </w:rPr>
        <w:t>емо</w:t>
      </w:r>
      <w:r w:rsidR="00090431"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 xml:space="preserve">односно </w:t>
      </w:r>
      <w:r w:rsidR="00E544F2" w:rsidRPr="00D21A29">
        <w:rPr>
          <w:rFonts w:ascii="Times New Roman" w:hAnsi="Times New Roman" w:cs="Times New Roman"/>
          <w:sz w:val="24"/>
          <w:szCs w:val="24"/>
          <w:lang w:val="sr-Cyrl-CS"/>
        </w:rPr>
        <w:t>ако</w:t>
      </w:r>
      <w:r w:rsidR="007934BA" w:rsidRPr="00D21A29">
        <w:rPr>
          <w:rFonts w:ascii="Times New Roman" w:hAnsi="Times New Roman" w:cs="Times New Roman"/>
          <w:sz w:val="24"/>
          <w:szCs w:val="24"/>
          <w:lang w:val="sr-Cyrl-CS"/>
        </w:rPr>
        <w:t xml:space="preserve"> више од једног </w:t>
      </w:r>
      <w:r w:rsidRPr="00D21A29">
        <w:rPr>
          <w:rFonts w:ascii="Times New Roman" w:hAnsi="Times New Roman" w:cs="Times New Roman"/>
          <w:sz w:val="24"/>
          <w:szCs w:val="24"/>
          <w:lang w:val="sr-Cyrl-CS"/>
        </w:rPr>
        <w:t>Н</w:t>
      </w:r>
      <w:r w:rsidR="00C45B06" w:rsidRPr="00D21A29">
        <w:rPr>
          <w:rFonts w:ascii="Times New Roman" w:hAnsi="Times New Roman" w:cs="Times New Roman"/>
          <w:sz w:val="24"/>
          <w:szCs w:val="24"/>
          <w:lang w:val="sr-Cyrl-CS"/>
        </w:rPr>
        <w:t>емо</w:t>
      </w:r>
      <w:r w:rsidR="007934BA" w:rsidRPr="00D21A29">
        <w:rPr>
          <w:rFonts w:ascii="Times New Roman" w:hAnsi="Times New Roman" w:cs="Times New Roman"/>
          <w:sz w:val="24"/>
          <w:szCs w:val="24"/>
          <w:lang w:val="sr-Cyrl-CS"/>
        </w:rPr>
        <w:t xml:space="preserve"> нуди услуге трговања</w:t>
      </w:r>
      <w:r w:rsidR="00090431"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или </w:t>
      </w:r>
      <w:r w:rsidR="002D7D1B" w:rsidRPr="00D21A29">
        <w:rPr>
          <w:rFonts w:ascii="Times New Roman" w:hAnsi="Times New Roman" w:cs="Times New Roman"/>
          <w:sz w:val="24"/>
          <w:szCs w:val="24"/>
          <w:lang w:val="sr-Cyrl-CS"/>
        </w:rPr>
        <w:t xml:space="preserve">на граници </w:t>
      </w:r>
      <w:r w:rsidRPr="00D21A29">
        <w:rPr>
          <w:rFonts w:ascii="Times New Roman" w:hAnsi="Times New Roman" w:cs="Times New Roman"/>
          <w:sz w:val="24"/>
          <w:szCs w:val="24"/>
          <w:lang w:val="sr-Cyrl-CS"/>
        </w:rPr>
        <w:t>зон</w:t>
      </w:r>
      <w:r w:rsidR="002D7D1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трговања постоји </w:t>
      </w:r>
      <w:r w:rsidR="00090431" w:rsidRPr="00D21A29">
        <w:rPr>
          <w:rFonts w:ascii="Times New Roman" w:hAnsi="Times New Roman" w:cs="Times New Roman"/>
          <w:sz w:val="24"/>
          <w:szCs w:val="24"/>
          <w:lang w:val="sr-Cyrl-CS"/>
        </w:rPr>
        <w:t>интерконективни вод</w:t>
      </w:r>
      <w:r w:rsidR="007934BA" w:rsidRPr="00D21A29">
        <w:rPr>
          <w:rFonts w:ascii="Times New Roman" w:hAnsi="Times New Roman" w:cs="Times New Roman"/>
          <w:sz w:val="24"/>
          <w:szCs w:val="24"/>
          <w:lang w:val="sr-Cyrl-CS"/>
        </w:rPr>
        <w:t xml:space="preserve"> којим не управља </w:t>
      </w:r>
      <w:r w:rsidR="007733DE" w:rsidRPr="00D21A29">
        <w:rPr>
          <w:rFonts w:ascii="Times New Roman" w:hAnsi="Times New Roman" w:cs="Times New Roman"/>
          <w:sz w:val="24"/>
          <w:szCs w:val="24"/>
          <w:lang w:val="sr-Cyrl-CS"/>
        </w:rPr>
        <w:t>сертификован</w:t>
      </w:r>
      <w:r w:rsidR="007934BA"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ОПС</w:t>
      </w:r>
      <w:r w:rsidR="007934BA" w:rsidRPr="00D21A29">
        <w:rPr>
          <w:rFonts w:ascii="Times New Roman" w:hAnsi="Times New Roman" w:cs="Times New Roman"/>
          <w:sz w:val="24"/>
          <w:szCs w:val="24"/>
          <w:lang w:val="sr-Cyrl-CS"/>
        </w:rPr>
        <w:t xml:space="preserve"> </w:t>
      </w:r>
      <w:r w:rsidR="00F84401" w:rsidRPr="00D21A29">
        <w:rPr>
          <w:rFonts w:ascii="Times New Roman" w:hAnsi="Times New Roman" w:cs="Times New Roman"/>
          <w:sz w:val="24"/>
          <w:szCs w:val="24"/>
          <w:lang w:val="sr-Cyrl-CS"/>
        </w:rPr>
        <w:t>у складу са релевантним прописима Европске уније, односно Енергетске заједнице</w:t>
      </w:r>
      <w:r w:rsidR="00090431"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E97175"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w:t>
      </w:r>
      <w:r w:rsidR="00E97175" w:rsidRPr="00D21A29">
        <w:rPr>
          <w:rFonts w:ascii="Times New Roman" w:hAnsi="Times New Roman" w:cs="Times New Roman"/>
          <w:sz w:val="24"/>
          <w:szCs w:val="24"/>
          <w:lang w:val="sr-Cyrl-CS"/>
        </w:rPr>
        <w:t xml:space="preserve">израђује </w:t>
      </w:r>
      <w:r w:rsidR="006D48A6" w:rsidRPr="00D21A29">
        <w:rPr>
          <w:rFonts w:ascii="Times New Roman" w:hAnsi="Times New Roman" w:cs="Times New Roman"/>
          <w:sz w:val="24"/>
          <w:szCs w:val="24"/>
          <w:lang w:val="sr-Cyrl-CS"/>
        </w:rPr>
        <w:t>пре</w:t>
      </w:r>
      <w:r w:rsidR="007934BA" w:rsidRPr="00D21A29">
        <w:rPr>
          <w:rFonts w:ascii="Times New Roman" w:hAnsi="Times New Roman" w:cs="Times New Roman"/>
          <w:sz w:val="24"/>
          <w:szCs w:val="24"/>
          <w:lang w:val="sr-Cyrl-CS"/>
        </w:rPr>
        <w:t xml:space="preserve">длог </w:t>
      </w:r>
      <w:r w:rsidR="00847B4E" w:rsidRPr="00D21A29">
        <w:rPr>
          <w:rFonts w:ascii="Times New Roman" w:hAnsi="Times New Roman" w:cs="Times New Roman"/>
          <w:sz w:val="24"/>
          <w:szCs w:val="24"/>
          <w:lang w:val="sr-Cyrl-CS"/>
        </w:rPr>
        <w:t>расподел</w:t>
      </w:r>
      <w:r w:rsidR="007934BA" w:rsidRPr="00D21A29">
        <w:rPr>
          <w:rFonts w:ascii="Times New Roman" w:hAnsi="Times New Roman" w:cs="Times New Roman"/>
          <w:sz w:val="24"/>
          <w:szCs w:val="24"/>
          <w:lang w:val="sr-Cyrl-CS"/>
        </w:rPr>
        <w:t xml:space="preserve">е </w:t>
      </w:r>
      <w:r w:rsidR="0064015A"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64015A" w:rsidRPr="00D21A29">
        <w:rPr>
          <w:rFonts w:ascii="Times New Roman" w:hAnsi="Times New Roman" w:cs="Times New Roman"/>
          <w:sz w:val="24"/>
          <w:szCs w:val="24"/>
          <w:lang w:val="sr-Cyrl-CS"/>
        </w:rPr>
        <w:t xml:space="preserve"> између зона трговања</w:t>
      </w:r>
      <w:r w:rsidR="006A1973"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и других потребних аранжмана за такв</w:t>
      </w:r>
      <w:r w:rsidR="002D7D1B" w:rsidRPr="00D21A29">
        <w:rPr>
          <w:rFonts w:ascii="Times New Roman" w:hAnsi="Times New Roman" w:cs="Times New Roman"/>
          <w:sz w:val="24"/>
          <w:szCs w:val="24"/>
          <w:lang w:val="sr-Cyrl-CS"/>
        </w:rPr>
        <w:t>у</w:t>
      </w:r>
      <w:r w:rsidR="007934BA" w:rsidRPr="00D21A29">
        <w:rPr>
          <w:rFonts w:ascii="Times New Roman" w:hAnsi="Times New Roman" w:cs="Times New Roman"/>
          <w:sz w:val="24"/>
          <w:szCs w:val="24"/>
          <w:lang w:val="sr-Cyrl-CS"/>
        </w:rPr>
        <w:t xml:space="preserve"> зон</w:t>
      </w:r>
      <w:r w:rsidR="002D7D1B" w:rsidRPr="00D21A29">
        <w:rPr>
          <w:rFonts w:ascii="Times New Roman" w:hAnsi="Times New Roman" w:cs="Times New Roman"/>
          <w:sz w:val="24"/>
          <w:szCs w:val="24"/>
          <w:lang w:val="sr-Cyrl-CS"/>
        </w:rPr>
        <w:t>у</w:t>
      </w:r>
      <w:r w:rsidR="007934BA" w:rsidRPr="00D21A29">
        <w:rPr>
          <w:rFonts w:ascii="Times New Roman" w:hAnsi="Times New Roman" w:cs="Times New Roman"/>
          <w:sz w:val="24"/>
          <w:szCs w:val="24"/>
          <w:lang w:val="sr-Cyrl-CS"/>
        </w:rPr>
        <w:t xml:space="preserve"> трговања</w:t>
      </w:r>
      <w:r w:rsidR="00090431"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у </w:t>
      </w:r>
      <w:r w:rsidR="0020689E" w:rsidRPr="00D21A29">
        <w:rPr>
          <w:rFonts w:ascii="Times New Roman" w:hAnsi="Times New Roman" w:cs="Times New Roman"/>
          <w:sz w:val="24"/>
          <w:szCs w:val="24"/>
          <w:lang w:val="sr-Cyrl-CS"/>
        </w:rPr>
        <w:t>сарадњ</w:t>
      </w:r>
      <w:r w:rsidR="007934BA" w:rsidRPr="00D21A29">
        <w:rPr>
          <w:rFonts w:ascii="Times New Roman" w:hAnsi="Times New Roman" w:cs="Times New Roman"/>
          <w:sz w:val="24"/>
          <w:szCs w:val="24"/>
          <w:lang w:val="sr-Cyrl-CS"/>
        </w:rPr>
        <w:t>и</w:t>
      </w:r>
      <w:r w:rsidR="008005B0" w:rsidRPr="00D21A29">
        <w:rPr>
          <w:rFonts w:ascii="Times New Roman" w:hAnsi="Times New Roman" w:cs="Times New Roman"/>
          <w:sz w:val="24"/>
          <w:szCs w:val="24"/>
          <w:lang w:val="sr-Cyrl-CS"/>
        </w:rPr>
        <w:t xml:space="preserve"> са </w:t>
      </w:r>
      <w:r w:rsidR="0066722B" w:rsidRPr="00D21A29">
        <w:rPr>
          <w:rFonts w:ascii="Times New Roman" w:hAnsi="Times New Roman" w:cs="Times New Roman"/>
          <w:sz w:val="24"/>
          <w:szCs w:val="24"/>
          <w:lang w:val="sr-Cyrl-CS"/>
        </w:rPr>
        <w:t xml:space="preserve">предметним </w:t>
      </w:r>
      <w:r w:rsidR="00E97175" w:rsidRPr="00D21A29">
        <w:rPr>
          <w:rFonts w:ascii="Times New Roman" w:hAnsi="Times New Roman" w:cs="Times New Roman"/>
          <w:sz w:val="24"/>
          <w:szCs w:val="24"/>
          <w:lang w:val="sr-Cyrl-CS"/>
        </w:rPr>
        <w:t>ОПС-овима</w:t>
      </w:r>
      <w:r w:rsidR="007934BA" w:rsidRPr="00D21A29">
        <w:rPr>
          <w:rFonts w:ascii="Times New Roman" w:hAnsi="Times New Roman" w:cs="Times New Roman"/>
          <w:sz w:val="24"/>
          <w:szCs w:val="24"/>
          <w:lang w:val="sr-Cyrl-CS"/>
        </w:rPr>
        <w:t xml:space="preserve">, </w:t>
      </w:r>
      <w:r w:rsidR="00E97175" w:rsidRPr="00D21A29">
        <w:rPr>
          <w:rFonts w:ascii="Times New Roman" w:hAnsi="Times New Roman" w:cs="Times New Roman"/>
          <w:sz w:val="24"/>
          <w:szCs w:val="24"/>
          <w:lang w:val="sr-Cyrl-CS"/>
        </w:rPr>
        <w:t>Н</w:t>
      </w:r>
      <w:r w:rsidR="00C45B06" w:rsidRPr="00D21A29">
        <w:rPr>
          <w:rFonts w:ascii="Times New Roman" w:hAnsi="Times New Roman" w:cs="Times New Roman"/>
          <w:sz w:val="24"/>
          <w:szCs w:val="24"/>
          <w:lang w:val="sr-Cyrl-CS"/>
        </w:rPr>
        <w:t>емо</w:t>
      </w:r>
      <w:r w:rsidR="007934BA" w:rsidRPr="00D21A29">
        <w:rPr>
          <w:rFonts w:ascii="Times New Roman" w:hAnsi="Times New Roman" w:cs="Times New Roman"/>
          <w:sz w:val="24"/>
          <w:szCs w:val="24"/>
          <w:lang w:val="sr-Cyrl-CS"/>
        </w:rPr>
        <w:t xml:space="preserve"> </w:t>
      </w:r>
      <w:r w:rsidR="002D7D1B" w:rsidRPr="00D21A29">
        <w:rPr>
          <w:rFonts w:ascii="Times New Roman" w:hAnsi="Times New Roman" w:cs="Times New Roman"/>
          <w:sz w:val="24"/>
          <w:szCs w:val="24"/>
          <w:lang w:val="sr-Cyrl-CS"/>
        </w:rPr>
        <w:t>и другим Н</w:t>
      </w:r>
      <w:r w:rsidR="00C45B06" w:rsidRPr="00D21A29">
        <w:rPr>
          <w:rFonts w:ascii="Times New Roman" w:hAnsi="Times New Roman" w:cs="Times New Roman"/>
          <w:sz w:val="24"/>
          <w:szCs w:val="24"/>
          <w:lang w:val="sr-Cyrl-CS"/>
        </w:rPr>
        <w:t>емо</w:t>
      </w:r>
      <w:r w:rsidR="002D7D1B"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и операторима </w:t>
      </w:r>
      <w:r w:rsidR="00090431" w:rsidRPr="00D21A29">
        <w:rPr>
          <w:rFonts w:ascii="Times New Roman" w:hAnsi="Times New Roman" w:cs="Times New Roman"/>
          <w:sz w:val="24"/>
          <w:szCs w:val="24"/>
          <w:lang w:val="sr-Cyrl-CS"/>
        </w:rPr>
        <w:t>интерконективних водова</w:t>
      </w:r>
      <w:r w:rsidR="007934BA" w:rsidRPr="00D21A29">
        <w:rPr>
          <w:rFonts w:ascii="Times New Roman" w:hAnsi="Times New Roman" w:cs="Times New Roman"/>
          <w:sz w:val="24"/>
          <w:szCs w:val="24"/>
          <w:lang w:val="sr-Cyrl-CS"/>
        </w:rPr>
        <w:t xml:space="preserve"> који нису </w:t>
      </w:r>
      <w:r w:rsidR="007733DE" w:rsidRPr="00D21A29">
        <w:rPr>
          <w:rFonts w:ascii="Times New Roman" w:hAnsi="Times New Roman" w:cs="Times New Roman"/>
          <w:sz w:val="24"/>
          <w:szCs w:val="24"/>
          <w:lang w:val="sr-Cyrl-CS"/>
        </w:rPr>
        <w:t>сертификован</w:t>
      </w:r>
      <w:r w:rsidR="007934BA" w:rsidRPr="00D21A29">
        <w:rPr>
          <w:rFonts w:ascii="Times New Roman" w:hAnsi="Times New Roman" w:cs="Times New Roman"/>
          <w:sz w:val="24"/>
          <w:szCs w:val="24"/>
          <w:lang w:val="sr-Cyrl-CS"/>
        </w:rPr>
        <w:t xml:space="preserve">и као </w:t>
      </w:r>
      <w:r w:rsidR="00E97175" w:rsidRPr="00D21A29">
        <w:rPr>
          <w:rFonts w:ascii="Times New Roman" w:hAnsi="Times New Roman" w:cs="Times New Roman"/>
          <w:sz w:val="24"/>
          <w:szCs w:val="24"/>
          <w:lang w:val="sr-Cyrl-CS"/>
        </w:rPr>
        <w:t>ОПС</w:t>
      </w:r>
      <w:r w:rsidR="007934BA" w:rsidRPr="00D21A29">
        <w:rPr>
          <w:rFonts w:ascii="Times New Roman" w:hAnsi="Times New Roman" w:cs="Times New Roman"/>
          <w:sz w:val="24"/>
          <w:szCs w:val="24"/>
          <w:lang w:val="sr-Cyrl-CS"/>
        </w:rPr>
        <w:t xml:space="preserve">, како би се осигурало да релевантни </w:t>
      </w:r>
      <w:r w:rsidR="00E97175" w:rsidRPr="00D21A29">
        <w:rPr>
          <w:rFonts w:ascii="Times New Roman" w:hAnsi="Times New Roman" w:cs="Times New Roman"/>
          <w:sz w:val="24"/>
          <w:szCs w:val="24"/>
          <w:lang w:val="sr-Cyrl-CS"/>
        </w:rPr>
        <w:t>Н</w:t>
      </w:r>
      <w:r w:rsidR="00C45B06" w:rsidRPr="00D21A29">
        <w:rPr>
          <w:rFonts w:ascii="Times New Roman" w:hAnsi="Times New Roman" w:cs="Times New Roman"/>
          <w:sz w:val="24"/>
          <w:szCs w:val="24"/>
          <w:lang w:val="sr-Cyrl-CS"/>
        </w:rPr>
        <w:t>емо</w:t>
      </w:r>
      <w:r w:rsidR="007934BA" w:rsidRPr="00D21A29">
        <w:rPr>
          <w:rFonts w:ascii="Times New Roman" w:hAnsi="Times New Roman" w:cs="Times New Roman"/>
          <w:sz w:val="24"/>
          <w:szCs w:val="24"/>
          <w:lang w:val="sr-Cyrl-CS"/>
        </w:rPr>
        <w:t xml:space="preserve"> и </w:t>
      </w:r>
      <w:r w:rsidR="00090431" w:rsidRPr="00D21A29">
        <w:rPr>
          <w:rFonts w:ascii="Times New Roman" w:hAnsi="Times New Roman" w:cs="Times New Roman"/>
          <w:sz w:val="24"/>
          <w:szCs w:val="24"/>
          <w:lang w:val="sr-Cyrl-CS"/>
        </w:rPr>
        <w:t>оператори интерконективних водова</w:t>
      </w:r>
      <w:r w:rsidR="007934BA" w:rsidRPr="00D21A29">
        <w:rPr>
          <w:rFonts w:ascii="Times New Roman" w:hAnsi="Times New Roman" w:cs="Times New Roman"/>
          <w:sz w:val="24"/>
          <w:szCs w:val="24"/>
          <w:lang w:val="sr-Cyrl-CS"/>
        </w:rPr>
        <w:t xml:space="preserve"> </w:t>
      </w:r>
      <w:r w:rsidR="00787455" w:rsidRPr="00D21A29">
        <w:rPr>
          <w:rFonts w:ascii="Times New Roman" w:hAnsi="Times New Roman" w:cs="Times New Roman"/>
          <w:sz w:val="24"/>
          <w:szCs w:val="24"/>
          <w:lang w:val="sr-Cyrl-CS"/>
        </w:rPr>
        <w:t xml:space="preserve">обезбеде </w:t>
      </w:r>
      <w:r w:rsidR="007934BA" w:rsidRPr="00D21A29">
        <w:rPr>
          <w:rFonts w:ascii="Times New Roman" w:hAnsi="Times New Roman" w:cs="Times New Roman"/>
          <w:sz w:val="24"/>
          <w:szCs w:val="24"/>
          <w:lang w:val="sr-Cyrl-CS"/>
        </w:rPr>
        <w:t xml:space="preserve">потребне податке и </w:t>
      </w:r>
      <w:r w:rsidR="00DD77EF" w:rsidRPr="00D21A29">
        <w:rPr>
          <w:rFonts w:ascii="Times New Roman" w:hAnsi="Times New Roman" w:cs="Times New Roman"/>
          <w:sz w:val="24"/>
          <w:szCs w:val="24"/>
          <w:lang w:val="sr-Cyrl-CS"/>
        </w:rPr>
        <w:t>финансиј</w:t>
      </w:r>
      <w:r w:rsidR="007934BA" w:rsidRPr="00D21A29">
        <w:rPr>
          <w:rFonts w:ascii="Times New Roman" w:hAnsi="Times New Roman" w:cs="Times New Roman"/>
          <w:sz w:val="24"/>
          <w:szCs w:val="24"/>
          <w:lang w:val="sr-Cyrl-CS"/>
        </w:rPr>
        <w:t xml:space="preserve">ска средства за </w:t>
      </w:r>
      <w:r w:rsidR="002D7D1B" w:rsidRPr="00D21A29">
        <w:rPr>
          <w:rFonts w:ascii="Times New Roman" w:hAnsi="Times New Roman" w:cs="Times New Roman"/>
          <w:sz w:val="24"/>
          <w:szCs w:val="24"/>
          <w:lang w:val="sr-Cyrl-CS"/>
        </w:rPr>
        <w:t xml:space="preserve">покривање </w:t>
      </w:r>
      <w:r w:rsidR="007934BA" w:rsidRPr="00D21A29">
        <w:rPr>
          <w:rFonts w:ascii="Times New Roman" w:hAnsi="Times New Roman" w:cs="Times New Roman"/>
          <w:sz w:val="24"/>
          <w:szCs w:val="24"/>
          <w:lang w:val="sr-Cyrl-CS"/>
        </w:rPr>
        <w:t>такв</w:t>
      </w:r>
      <w:r w:rsidR="002D7D1B" w:rsidRPr="00D21A29">
        <w:rPr>
          <w:rFonts w:ascii="Times New Roman" w:hAnsi="Times New Roman" w:cs="Times New Roman"/>
          <w:sz w:val="24"/>
          <w:szCs w:val="24"/>
          <w:lang w:val="sr-Cyrl-CS"/>
        </w:rPr>
        <w:t>их</w:t>
      </w:r>
      <w:r w:rsidR="007934BA" w:rsidRPr="00D21A29">
        <w:rPr>
          <w:rFonts w:ascii="Times New Roman" w:hAnsi="Times New Roman" w:cs="Times New Roman"/>
          <w:sz w:val="24"/>
          <w:szCs w:val="24"/>
          <w:lang w:val="sr-Cyrl-CS"/>
        </w:rPr>
        <w:t xml:space="preserve"> аранжман</w:t>
      </w:r>
      <w:r w:rsidR="002D7D1B" w:rsidRPr="00D21A29">
        <w:rPr>
          <w:rFonts w:ascii="Times New Roman" w:hAnsi="Times New Roman" w:cs="Times New Roman"/>
          <w:sz w:val="24"/>
          <w:szCs w:val="24"/>
          <w:lang w:val="sr-Cyrl-CS"/>
        </w:rPr>
        <w:t>а</w:t>
      </w:r>
      <w:r w:rsidR="00F75352" w:rsidRPr="00D21A29">
        <w:rPr>
          <w:rFonts w:ascii="Times New Roman" w:hAnsi="Times New Roman" w:cs="Times New Roman"/>
          <w:sz w:val="24"/>
          <w:szCs w:val="24"/>
          <w:lang w:val="sr-Cyrl-CS"/>
        </w:rPr>
        <w:t>, којима се обезбеђује</w:t>
      </w:r>
      <w:r w:rsidR="00406993" w:rsidRPr="00D21A29">
        <w:rPr>
          <w:rFonts w:ascii="Times New Roman" w:hAnsi="Times New Roman" w:cs="Times New Roman"/>
          <w:sz w:val="24"/>
          <w:szCs w:val="24"/>
          <w:lang w:val="sr-Cyrl-CS"/>
        </w:rPr>
        <w:t xml:space="preserve"> прикључивање додатних </w:t>
      </w:r>
      <w:r w:rsidR="00E97175" w:rsidRPr="00D21A29">
        <w:rPr>
          <w:rFonts w:ascii="Times New Roman" w:hAnsi="Times New Roman" w:cs="Times New Roman"/>
          <w:sz w:val="24"/>
          <w:szCs w:val="24"/>
          <w:lang w:val="sr-Cyrl-CS"/>
        </w:rPr>
        <w:t>ОПС</w:t>
      </w:r>
      <w:r w:rsidR="00406993" w:rsidRPr="00D21A29">
        <w:rPr>
          <w:rFonts w:ascii="Times New Roman" w:hAnsi="Times New Roman" w:cs="Times New Roman"/>
          <w:sz w:val="24"/>
          <w:szCs w:val="24"/>
          <w:lang w:val="sr-Cyrl-CS"/>
        </w:rPr>
        <w:t xml:space="preserve"> и </w:t>
      </w:r>
      <w:r w:rsidR="002D7D1B" w:rsidRPr="00D21A29">
        <w:rPr>
          <w:rFonts w:ascii="Times New Roman" w:hAnsi="Times New Roman" w:cs="Times New Roman"/>
          <w:sz w:val="24"/>
          <w:szCs w:val="24"/>
          <w:lang w:val="sr-Cyrl-CS"/>
        </w:rPr>
        <w:t xml:space="preserve">додатних </w:t>
      </w:r>
      <w:r w:rsidR="00E97175" w:rsidRPr="00D21A29">
        <w:rPr>
          <w:rFonts w:ascii="Times New Roman" w:hAnsi="Times New Roman" w:cs="Times New Roman"/>
          <w:sz w:val="24"/>
          <w:szCs w:val="24"/>
          <w:lang w:val="sr-Cyrl-CS"/>
        </w:rPr>
        <w:t>Н</w:t>
      </w:r>
      <w:r w:rsidR="004346C1" w:rsidRPr="00D21A29">
        <w:rPr>
          <w:rFonts w:ascii="Times New Roman" w:hAnsi="Times New Roman" w:cs="Times New Roman"/>
          <w:sz w:val="24"/>
          <w:szCs w:val="24"/>
          <w:lang w:val="sr-Cyrl-CS"/>
        </w:rPr>
        <w:t>емо</w:t>
      </w:r>
      <w:r w:rsidR="0066722B" w:rsidRPr="00D21A29">
        <w:rPr>
          <w:rFonts w:ascii="Times New Roman" w:hAnsi="Times New Roman" w:cs="Times New Roman"/>
          <w:sz w:val="24"/>
          <w:szCs w:val="24"/>
          <w:lang w:val="sr-Cyrl-CS"/>
        </w:rPr>
        <w:t xml:space="preserve"> у те аранжмане</w:t>
      </w:r>
      <w:r w:rsidR="00406993" w:rsidRPr="00D21A29">
        <w:rPr>
          <w:rFonts w:ascii="Times New Roman" w:hAnsi="Times New Roman" w:cs="Times New Roman"/>
          <w:sz w:val="24"/>
          <w:szCs w:val="24"/>
          <w:lang w:val="sr-Cyrl-CS"/>
        </w:rPr>
        <w:t>.</w:t>
      </w:r>
    </w:p>
    <w:p w14:paraId="579DAA9D" w14:textId="7A93C8AA" w:rsidR="005227B2" w:rsidRPr="00D21A29" w:rsidRDefault="0074794B"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6D48A6" w:rsidRPr="00D21A29">
        <w:rPr>
          <w:rFonts w:ascii="Times New Roman" w:hAnsi="Times New Roman" w:cs="Times New Roman"/>
          <w:sz w:val="24"/>
          <w:szCs w:val="24"/>
          <w:lang w:val="sr-Cyrl-CS"/>
        </w:rPr>
        <w:t>ре</w:t>
      </w:r>
      <w:r w:rsidR="007934BA" w:rsidRPr="00D21A29">
        <w:rPr>
          <w:rFonts w:ascii="Times New Roman" w:hAnsi="Times New Roman" w:cs="Times New Roman"/>
          <w:sz w:val="24"/>
          <w:szCs w:val="24"/>
          <w:lang w:val="sr-Cyrl-CS"/>
        </w:rPr>
        <w:t>длог</w:t>
      </w:r>
      <w:r w:rsidRPr="00D21A29">
        <w:rPr>
          <w:rFonts w:ascii="Times New Roman" w:hAnsi="Times New Roman" w:cs="Times New Roman"/>
          <w:sz w:val="24"/>
          <w:szCs w:val="24"/>
          <w:lang w:val="sr-Cyrl-CS"/>
        </w:rPr>
        <w:t xml:space="preserve"> из става 1</w:t>
      </w:r>
      <w:r w:rsidR="00F75352"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F75352" w:rsidRPr="00D21A29">
        <w:rPr>
          <w:rFonts w:ascii="Times New Roman" w:hAnsi="Times New Roman" w:cs="Times New Roman"/>
          <w:sz w:val="24"/>
          <w:szCs w:val="24"/>
          <w:lang w:val="sr-Cyrl-CS"/>
        </w:rPr>
        <w:t xml:space="preserve">овог члана </w:t>
      </w:r>
      <w:r w:rsidR="007934BA" w:rsidRPr="00D21A29">
        <w:rPr>
          <w:rFonts w:ascii="Times New Roman" w:hAnsi="Times New Roman" w:cs="Times New Roman"/>
          <w:sz w:val="24"/>
          <w:szCs w:val="24"/>
          <w:lang w:val="sr-Cyrl-CS"/>
        </w:rPr>
        <w:t xml:space="preserve">се доставља </w:t>
      </w:r>
      <w:r w:rsidR="00165433" w:rsidRPr="00D21A29">
        <w:rPr>
          <w:rFonts w:ascii="Times New Roman" w:hAnsi="Times New Roman" w:cs="Times New Roman"/>
          <w:sz w:val="24"/>
          <w:szCs w:val="24"/>
          <w:lang w:val="sr-Cyrl-CS"/>
        </w:rPr>
        <w:t>А</w:t>
      </w:r>
      <w:r w:rsidR="00663DA0" w:rsidRPr="00D21A29">
        <w:rPr>
          <w:rFonts w:ascii="Times New Roman" w:hAnsi="Times New Roman" w:cs="Times New Roman"/>
          <w:sz w:val="24"/>
          <w:szCs w:val="24"/>
          <w:lang w:val="sr-Cyrl-CS"/>
        </w:rPr>
        <w:t>г</w:t>
      </w:r>
      <w:r w:rsidR="00165433" w:rsidRPr="00D21A29">
        <w:rPr>
          <w:rFonts w:ascii="Times New Roman" w:hAnsi="Times New Roman" w:cs="Times New Roman"/>
          <w:sz w:val="24"/>
          <w:szCs w:val="24"/>
          <w:lang w:val="sr-Cyrl-CS"/>
        </w:rPr>
        <w:t xml:space="preserve">енцији </w:t>
      </w:r>
      <w:r w:rsidRPr="00D21A29">
        <w:rPr>
          <w:rFonts w:ascii="Times New Roman" w:hAnsi="Times New Roman" w:cs="Times New Roman"/>
          <w:sz w:val="24"/>
          <w:szCs w:val="24"/>
          <w:lang w:val="sr-Cyrl-CS"/>
        </w:rPr>
        <w:t xml:space="preserve">и другим </w:t>
      </w:r>
      <w:r w:rsidR="007934BA" w:rsidRPr="00D21A29">
        <w:rPr>
          <w:rFonts w:ascii="Times New Roman" w:hAnsi="Times New Roman" w:cs="Times New Roman"/>
          <w:sz w:val="24"/>
          <w:szCs w:val="24"/>
          <w:lang w:val="sr-Cyrl-CS"/>
        </w:rPr>
        <w:t xml:space="preserve">релевантним националним регулаторним </w:t>
      </w:r>
      <w:r w:rsidR="006710B2" w:rsidRPr="00D21A29">
        <w:rPr>
          <w:rFonts w:ascii="Times New Roman" w:hAnsi="Times New Roman" w:cs="Times New Roman"/>
          <w:sz w:val="24"/>
          <w:szCs w:val="24"/>
          <w:lang w:val="sr-Cyrl-CS"/>
        </w:rPr>
        <w:t>тел</w:t>
      </w:r>
      <w:r w:rsidR="007934BA" w:rsidRPr="00D21A29">
        <w:rPr>
          <w:rFonts w:ascii="Times New Roman" w:hAnsi="Times New Roman" w:cs="Times New Roman"/>
          <w:sz w:val="24"/>
          <w:szCs w:val="24"/>
          <w:lang w:val="sr-Cyrl-CS"/>
        </w:rPr>
        <w:t>има на одобрење</w:t>
      </w:r>
      <w:r w:rsidR="008E001C"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након што је одређен више од једног </w:t>
      </w:r>
      <w:r w:rsidR="00157422" w:rsidRPr="00D21A29">
        <w:rPr>
          <w:rFonts w:ascii="Times New Roman" w:hAnsi="Times New Roman" w:cs="Times New Roman"/>
          <w:sz w:val="24"/>
          <w:szCs w:val="24"/>
          <w:lang w:val="sr-Cyrl-CS"/>
        </w:rPr>
        <w:t>Немо</w:t>
      </w:r>
      <w:r w:rsidR="008E001C"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 xml:space="preserve">односно </w:t>
      </w:r>
      <w:r w:rsidR="000C6A74" w:rsidRPr="00D21A29">
        <w:rPr>
          <w:rFonts w:ascii="Times New Roman" w:hAnsi="Times New Roman" w:cs="Times New Roman"/>
          <w:sz w:val="24"/>
          <w:szCs w:val="24"/>
          <w:lang w:val="sr-Cyrl-CS"/>
        </w:rPr>
        <w:t xml:space="preserve">након што је </w:t>
      </w:r>
      <w:r w:rsidR="007934BA" w:rsidRPr="00D21A29">
        <w:rPr>
          <w:rFonts w:ascii="Times New Roman" w:hAnsi="Times New Roman" w:cs="Times New Roman"/>
          <w:sz w:val="24"/>
          <w:szCs w:val="24"/>
          <w:lang w:val="sr-Cyrl-CS"/>
        </w:rPr>
        <w:t>омогућено нуђење услуга трговања у зони трговања</w:t>
      </w:r>
      <w:r w:rsidR="008E001C" w:rsidRPr="00D21A29">
        <w:rPr>
          <w:rFonts w:ascii="Times New Roman" w:hAnsi="Times New Roman" w:cs="Times New Roman"/>
          <w:sz w:val="24"/>
          <w:szCs w:val="24"/>
          <w:lang w:val="sr-Cyrl-CS"/>
        </w:rPr>
        <w:t>,</w:t>
      </w:r>
      <w:r w:rsidR="007934BA" w:rsidRPr="00D21A29">
        <w:rPr>
          <w:rFonts w:ascii="Times New Roman" w:hAnsi="Times New Roman" w:cs="Times New Roman"/>
          <w:sz w:val="24"/>
          <w:szCs w:val="24"/>
          <w:lang w:val="sr-Cyrl-CS"/>
        </w:rPr>
        <w:t xml:space="preserve"> или ако новим </w:t>
      </w:r>
      <w:r w:rsidR="008E001C" w:rsidRPr="00D21A29">
        <w:rPr>
          <w:rFonts w:ascii="Times New Roman" w:hAnsi="Times New Roman" w:cs="Times New Roman"/>
          <w:sz w:val="24"/>
          <w:szCs w:val="24"/>
          <w:lang w:val="sr-Cyrl-CS"/>
        </w:rPr>
        <w:t>интерконективним водом</w:t>
      </w:r>
      <w:r w:rsidR="007934BA" w:rsidRPr="00D21A29">
        <w:rPr>
          <w:rFonts w:ascii="Times New Roman" w:hAnsi="Times New Roman" w:cs="Times New Roman"/>
          <w:sz w:val="24"/>
          <w:szCs w:val="24"/>
          <w:lang w:val="sr-Cyrl-CS"/>
        </w:rPr>
        <w:t xml:space="preserve"> не управља </w:t>
      </w:r>
      <w:r w:rsidR="007733DE" w:rsidRPr="00D21A29">
        <w:rPr>
          <w:rFonts w:ascii="Times New Roman" w:hAnsi="Times New Roman" w:cs="Times New Roman"/>
          <w:sz w:val="24"/>
          <w:szCs w:val="24"/>
          <w:lang w:val="sr-Cyrl-CS"/>
        </w:rPr>
        <w:t>сертификован</w:t>
      </w:r>
      <w:r w:rsidR="007934BA" w:rsidRPr="00D21A29">
        <w:rPr>
          <w:rFonts w:ascii="Times New Roman" w:hAnsi="Times New Roman" w:cs="Times New Roman"/>
          <w:sz w:val="24"/>
          <w:szCs w:val="24"/>
          <w:lang w:val="sr-Cyrl-CS"/>
        </w:rPr>
        <w:t xml:space="preserve">и </w:t>
      </w:r>
      <w:r w:rsidR="00C45E81" w:rsidRPr="00D21A29">
        <w:rPr>
          <w:rFonts w:ascii="Times New Roman" w:hAnsi="Times New Roman" w:cs="Times New Roman"/>
          <w:sz w:val="24"/>
          <w:szCs w:val="24"/>
          <w:lang w:val="sr-Cyrl-CS"/>
        </w:rPr>
        <w:t>ОПС</w:t>
      </w:r>
      <w:r w:rsidR="00437AE8" w:rsidRPr="00D21A29">
        <w:rPr>
          <w:rFonts w:ascii="Times New Roman" w:hAnsi="Times New Roman" w:cs="Times New Roman"/>
          <w:sz w:val="24"/>
          <w:szCs w:val="24"/>
          <w:lang w:val="sr-Cyrl-CS"/>
        </w:rPr>
        <w:t xml:space="preserve"> </w:t>
      </w:r>
      <w:r w:rsidR="00F75352" w:rsidRPr="00D21A29">
        <w:rPr>
          <w:rFonts w:ascii="Times New Roman" w:hAnsi="Times New Roman" w:cs="Times New Roman"/>
          <w:sz w:val="24"/>
          <w:szCs w:val="24"/>
          <w:lang w:val="sr-Cyrl-CS"/>
        </w:rPr>
        <w:t>у ком случају се</w:t>
      </w:r>
      <w:r w:rsidR="000C6A74" w:rsidRPr="00D21A29">
        <w:rPr>
          <w:rFonts w:ascii="Times New Roman" w:hAnsi="Times New Roman" w:cs="Times New Roman"/>
          <w:sz w:val="24"/>
          <w:szCs w:val="24"/>
          <w:lang w:val="sr-Cyrl-CS"/>
        </w:rPr>
        <w:t xml:space="preserve"> израђује </w:t>
      </w:r>
      <w:r w:rsidR="006D48A6" w:rsidRPr="00D21A29">
        <w:rPr>
          <w:rFonts w:ascii="Times New Roman" w:hAnsi="Times New Roman" w:cs="Times New Roman"/>
          <w:sz w:val="24"/>
          <w:szCs w:val="24"/>
          <w:lang w:val="sr-Cyrl-CS"/>
        </w:rPr>
        <w:t>пре</w:t>
      </w:r>
      <w:r w:rsidR="007934BA" w:rsidRPr="00D21A29">
        <w:rPr>
          <w:rFonts w:ascii="Times New Roman" w:hAnsi="Times New Roman" w:cs="Times New Roman"/>
          <w:sz w:val="24"/>
          <w:szCs w:val="24"/>
          <w:lang w:val="sr-Cyrl-CS"/>
        </w:rPr>
        <w:t>длог</w:t>
      </w:r>
      <w:r w:rsidR="000C6A74" w:rsidRPr="00D21A29">
        <w:rPr>
          <w:rFonts w:ascii="Times New Roman" w:hAnsi="Times New Roman" w:cs="Times New Roman"/>
          <w:sz w:val="24"/>
          <w:szCs w:val="24"/>
          <w:lang w:val="sr-Cyrl-CS"/>
        </w:rPr>
        <w:t xml:space="preserve"> расподеле капацитета и других потребних аранжмана</w:t>
      </w:r>
      <w:r w:rsidR="007934BA" w:rsidRPr="00D21A29">
        <w:rPr>
          <w:rFonts w:ascii="Times New Roman" w:hAnsi="Times New Roman" w:cs="Times New Roman"/>
          <w:sz w:val="24"/>
          <w:szCs w:val="24"/>
          <w:lang w:val="sr-Cyrl-CS"/>
        </w:rPr>
        <w:t>.</w:t>
      </w:r>
    </w:p>
    <w:p w14:paraId="12861A9F" w14:textId="77777777" w:rsidR="00090CC0" w:rsidRPr="00D21A29" w:rsidRDefault="00090CC0" w:rsidP="00090CC0">
      <w:pPr>
        <w:spacing w:after="0"/>
        <w:ind w:firstLine="720"/>
        <w:jc w:val="both"/>
        <w:rPr>
          <w:rFonts w:ascii="Times New Roman" w:hAnsi="Times New Roman" w:cs="Times New Roman"/>
          <w:sz w:val="24"/>
          <w:szCs w:val="24"/>
          <w:lang w:val="sr-Cyrl-CS"/>
        </w:rPr>
      </w:pPr>
    </w:p>
    <w:p w14:paraId="077C4CD1" w14:textId="338D179A" w:rsidR="005227B2" w:rsidRPr="00D21A29" w:rsidRDefault="007934BA"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Достава улазних података</w:t>
      </w:r>
    </w:p>
    <w:p w14:paraId="46CF4B08" w14:textId="77777777" w:rsidR="0029554A" w:rsidRPr="00D21A29" w:rsidRDefault="0029554A" w:rsidP="00090CC0">
      <w:pPr>
        <w:spacing w:after="0"/>
        <w:jc w:val="center"/>
        <w:rPr>
          <w:rFonts w:ascii="Times New Roman" w:hAnsi="Times New Roman" w:cs="Times New Roman"/>
          <w:sz w:val="24"/>
          <w:szCs w:val="24"/>
          <w:lang w:val="sr-Cyrl-CS"/>
        </w:rPr>
      </w:pPr>
    </w:p>
    <w:p w14:paraId="19AD90DE"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40.</w:t>
      </w:r>
    </w:p>
    <w:p w14:paraId="469BAEBD" w14:textId="116AF14D" w:rsidR="005227B2" w:rsidRPr="00D21A29" w:rsidRDefault="00C10E41"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Регионални координациони центар </w:t>
      </w:r>
      <w:r w:rsidR="00ED4D6A" w:rsidRPr="00D21A29">
        <w:rPr>
          <w:rFonts w:ascii="Times New Roman" w:hAnsi="Times New Roman" w:cs="Times New Roman"/>
          <w:sz w:val="24"/>
          <w:szCs w:val="24"/>
          <w:lang w:val="sr-Cyrl-CS"/>
        </w:rPr>
        <w:t>је дужан да обезбеди  релевантним Н</w:t>
      </w:r>
      <w:r w:rsidR="004346C1" w:rsidRPr="00D21A29">
        <w:rPr>
          <w:rFonts w:ascii="Times New Roman" w:hAnsi="Times New Roman" w:cs="Times New Roman"/>
          <w:sz w:val="24"/>
          <w:szCs w:val="24"/>
          <w:lang w:val="sr-Cyrl-CS"/>
        </w:rPr>
        <w:t>емо</w:t>
      </w:r>
      <w:r w:rsidR="00ED4D6A" w:rsidRPr="00D21A29">
        <w:rPr>
          <w:rFonts w:ascii="Times New Roman" w:hAnsi="Times New Roman" w:cs="Times New Roman"/>
          <w:sz w:val="24"/>
          <w:szCs w:val="24"/>
          <w:lang w:val="sr-Cyrl-CS"/>
        </w:rPr>
        <w:t xml:space="preserve"> вредности капацитета и ограничења расподеле к</w:t>
      </w:r>
      <w:r w:rsidR="007934BA" w:rsidRPr="00D21A29">
        <w:rPr>
          <w:rFonts w:ascii="Times New Roman" w:hAnsi="Times New Roman" w:cs="Times New Roman"/>
          <w:sz w:val="24"/>
          <w:szCs w:val="24"/>
          <w:lang w:val="sr-Cyrl-CS"/>
        </w:rPr>
        <w:t xml:space="preserve">ако би се </w:t>
      </w:r>
      <w:r w:rsidR="00433E7E" w:rsidRPr="00D21A29">
        <w:rPr>
          <w:rFonts w:ascii="Times New Roman" w:hAnsi="Times New Roman" w:cs="Times New Roman"/>
          <w:sz w:val="24"/>
          <w:szCs w:val="24"/>
          <w:lang w:val="sr-Cyrl-CS"/>
        </w:rPr>
        <w:t xml:space="preserve">на тржишту </w:t>
      </w:r>
      <w:r w:rsidR="00E42470" w:rsidRPr="00D21A29">
        <w:rPr>
          <w:rFonts w:ascii="Times New Roman" w:hAnsi="Times New Roman" w:cs="Times New Roman"/>
          <w:sz w:val="24"/>
          <w:szCs w:val="24"/>
          <w:lang w:val="sr-Cyrl-CS"/>
        </w:rPr>
        <w:t xml:space="preserve">обезбедила </w:t>
      </w:r>
      <w:r w:rsidR="007934BA" w:rsidRPr="00D21A29">
        <w:rPr>
          <w:rFonts w:ascii="Times New Roman" w:hAnsi="Times New Roman" w:cs="Times New Roman"/>
          <w:sz w:val="24"/>
          <w:szCs w:val="24"/>
          <w:lang w:val="sr-Cyrl-CS"/>
        </w:rPr>
        <w:t xml:space="preserve">објава </w:t>
      </w:r>
      <w:r w:rsidR="00ED4D6A"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ED4D6A" w:rsidRPr="00D21A29">
        <w:rPr>
          <w:rFonts w:ascii="Times New Roman" w:hAnsi="Times New Roman" w:cs="Times New Roman"/>
          <w:sz w:val="24"/>
          <w:szCs w:val="24"/>
          <w:lang w:val="sr-Cyrl-CS"/>
        </w:rPr>
        <w:t xml:space="preserve"> између зона трговања</w:t>
      </w:r>
      <w:r w:rsidR="006A1973" w:rsidRPr="00D21A29">
        <w:rPr>
          <w:rFonts w:ascii="Times New Roman" w:hAnsi="Times New Roman" w:cs="Times New Roman"/>
          <w:sz w:val="24"/>
          <w:szCs w:val="24"/>
          <w:lang w:val="sr-Cyrl-CS"/>
        </w:rPr>
        <w:t xml:space="preserve"> </w:t>
      </w:r>
      <w:r w:rsidR="007934BA" w:rsidRPr="00D21A29">
        <w:rPr>
          <w:rFonts w:ascii="Times New Roman" w:hAnsi="Times New Roman" w:cs="Times New Roman"/>
          <w:sz w:val="24"/>
          <w:szCs w:val="24"/>
          <w:lang w:val="sr-Cyrl-CS"/>
        </w:rPr>
        <w:t xml:space="preserve">и ограничења при </w:t>
      </w:r>
      <w:r w:rsidR="00847B4E" w:rsidRPr="00D21A29">
        <w:rPr>
          <w:rFonts w:ascii="Times New Roman" w:hAnsi="Times New Roman" w:cs="Times New Roman"/>
          <w:sz w:val="24"/>
          <w:szCs w:val="24"/>
          <w:lang w:val="sr-Cyrl-CS"/>
        </w:rPr>
        <w:t>расподел</w:t>
      </w:r>
      <w:r w:rsidR="007934BA" w:rsidRPr="00D21A29">
        <w:rPr>
          <w:rFonts w:ascii="Times New Roman" w:hAnsi="Times New Roman" w:cs="Times New Roman"/>
          <w:sz w:val="24"/>
          <w:szCs w:val="24"/>
          <w:lang w:val="sr-Cyrl-CS"/>
        </w:rPr>
        <w:t xml:space="preserve">и </w:t>
      </w:r>
      <w:r w:rsidR="00ED4D6A" w:rsidRPr="00D21A29">
        <w:rPr>
          <w:rFonts w:ascii="Times New Roman" w:hAnsi="Times New Roman" w:cs="Times New Roman"/>
          <w:sz w:val="24"/>
          <w:szCs w:val="24"/>
          <w:lang w:val="sr-Cyrl-CS"/>
        </w:rPr>
        <w:t xml:space="preserve">на тржишту, </w:t>
      </w:r>
      <w:r w:rsidR="007934BA" w:rsidRPr="00D21A29">
        <w:rPr>
          <w:rFonts w:ascii="Times New Roman" w:hAnsi="Times New Roman" w:cs="Times New Roman"/>
          <w:sz w:val="24"/>
          <w:szCs w:val="24"/>
          <w:lang w:val="sr-Cyrl-CS"/>
        </w:rPr>
        <w:t>најкасније у 11:00</w:t>
      </w:r>
      <w:r w:rsidR="00D82566" w:rsidRPr="00D21A29">
        <w:rPr>
          <w:rFonts w:ascii="Times New Roman" w:hAnsi="Times New Roman" w:cs="Times New Roman"/>
          <w:sz w:val="24"/>
          <w:szCs w:val="24"/>
          <w:lang w:val="sr-Cyrl-CS"/>
        </w:rPr>
        <w:t xml:space="preserve"> </w:t>
      </w:r>
      <w:r w:rsidR="00ED4D6A" w:rsidRPr="00D21A29">
        <w:rPr>
          <w:rFonts w:ascii="Times New Roman" w:hAnsi="Times New Roman" w:cs="Times New Roman"/>
          <w:sz w:val="24"/>
          <w:szCs w:val="24"/>
          <w:lang w:val="sr-Cyrl-CS"/>
        </w:rPr>
        <w:t xml:space="preserve">часова по времену </w:t>
      </w:r>
      <w:r w:rsidRPr="00D21A29">
        <w:rPr>
          <w:rFonts w:ascii="Times New Roman" w:hAnsi="Times New Roman" w:cs="Times New Roman"/>
          <w:sz w:val="24"/>
          <w:szCs w:val="24"/>
          <w:lang w:val="sr-Cyrl-CS"/>
        </w:rPr>
        <w:t xml:space="preserve">тржишта за </w:t>
      </w:r>
      <w:r w:rsidR="00433E7E" w:rsidRPr="00D21A29">
        <w:rPr>
          <w:rFonts w:ascii="Times New Roman" w:hAnsi="Times New Roman" w:cs="Times New Roman"/>
          <w:sz w:val="24"/>
          <w:szCs w:val="24"/>
          <w:lang w:val="sr-Cyrl-CS"/>
        </w:rPr>
        <w:t>дан унапред</w:t>
      </w:r>
      <w:r w:rsidR="007934BA" w:rsidRPr="00D21A29">
        <w:rPr>
          <w:rFonts w:ascii="Times New Roman" w:hAnsi="Times New Roman" w:cs="Times New Roman"/>
          <w:sz w:val="24"/>
          <w:szCs w:val="24"/>
          <w:lang w:val="sr-Cyrl-CS"/>
        </w:rPr>
        <w:t xml:space="preserve">. </w:t>
      </w:r>
    </w:p>
    <w:p w14:paraId="7A86D891" w14:textId="7C827551" w:rsidR="008B4312" w:rsidRPr="00D21A29" w:rsidRDefault="00ED4D6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 регионални коор</w:t>
      </w:r>
      <w:r w:rsidR="0062626F">
        <w:rPr>
          <w:rFonts w:ascii="Times New Roman" w:hAnsi="Times New Roman" w:cs="Times New Roman"/>
          <w:sz w:val="24"/>
          <w:szCs w:val="24"/>
          <w:lang w:val="sr-Cyrl-CS"/>
        </w:rPr>
        <w:t>ди</w:t>
      </w:r>
      <w:r w:rsidRPr="00D21A29">
        <w:rPr>
          <w:rFonts w:ascii="Times New Roman" w:hAnsi="Times New Roman" w:cs="Times New Roman"/>
          <w:sz w:val="24"/>
          <w:szCs w:val="24"/>
          <w:lang w:val="sr-Cyrl-CS"/>
        </w:rPr>
        <w:t xml:space="preserve">национи центар не може да обезбеди податке из става 1. овог члана </w:t>
      </w:r>
      <w:r w:rsidR="0029554A" w:rsidRPr="00D21A29">
        <w:rPr>
          <w:rFonts w:ascii="Times New Roman" w:hAnsi="Times New Roman" w:cs="Times New Roman"/>
          <w:sz w:val="24"/>
          <w:szCs w:val="24"/>
          <w:lang w:val="sr-Cyrl-CS"/>
        </w:rPr>
        <w:t>један</w:t>
      </w:r>
      <w:r w:rsidRPr="00D21A29">
        <w:rPr>
          <w:rFonts w:ascii="Times New Roman" w:hAnsi="Times New Roman" w:cs="Times New Roman"/>
          <w:sz w:val="24"/>
          <w:szCs w:val="24"/>
          <w:lang w:val="sr-Cyrl-CS"/>
        </w:rPr>
        <w:t xml:space="preserve"> сат пре краја времена за затварање тржишта за дан унапред дужан је да обавести релевантне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који </w:t>
      </w:r>
      <w:r w:rsidR="007934BA" w:rsidRPr="00D21A29">
        <w:rPr>
          <w:rFonts w:ascii="Times New Roman" w:hAnsi="Times New Roman" w:cs="Times New Roman"/>
          <w:sz w:val="24"/>
          <w:szCs w:val="24"/>
          <w:lang w:val="sr-Cyrl-CS"/>
        </w:rPr>
        <w:t xml:space="preserve">одмах </w:t>
      </w:r>
      <w:r w:rsidR="002B2FA6" w:rsidRPr="00D21A29">
        <w:rPr>
          <w:rFonts w:ascii="Times New Roman" w:hAnsi="Times New Roman" w:cs="Times New Roman"/>
          <w:sz w:val="24"/>
          <w:szCs w:val="24"/>
          <w:lang w:val="sr-Cyrl-CS"/>
        </w:rPr>
        <w:t>објављуј</w:t>
      </w:r>
      <w:r w:rsidRPr="00D21A29">
        <w:rPr>
          <w:rFonts w:ascii="Times New Roman" w:hAnsi="Times New Roman" w:cs="Times New Roman"/>
          <w:sz w:val="24"/>
          <w:szCs w:val="24"/>
          <w:lang w:val="sr-Cyrl-CS"/>
        </w:rPr>
        <w:t>у</w:t>
      </w:r>
      <w:r w:rsidR="002B2FA6" w:rsidRPr="00D21A29">
        <w:rPr>
          <w:rFonts w:ascii="Times New Roman" w:hAnsi="Times New Roman" w:cs="Times New Roman"/>
          <w:sz w:val="24"/>
          <w:szCs w:val="24"/>
          <w:lang w:val="sr-Cyrl-CS"/>
        </w:rPr>
        <w:t xml:space="preserve"> </w:t>
      </w:r>
      <w:r w:rsidR="00F71C63" w:rsidRPr="00D21A29">
        <w:rPr>
          <w:rFonts w:ascii="Times New Roman" w:hAnsi="Times New Roman" w:cs="Times New Roman"/>
          <w:sz w:val="24"/>
          <w:szCs w:val="24"/>
          <w:lang w:val="sr-Cyrl-CS"/>
        </w:rPr>
        <w:t>обавештење</w:t>
      </w:r>
      <w:r w:rsidR="007934BA" w:rsidRPr="00D21A29">
        <w:rPr>
          <w:rFonts w:ascii="Times New Roman" w:hAnsi="Times New Roman" w:cs="Times New Roman"/>
          <w:sz w:val="24"/>
          <w:szCs w:val="24"/>
          <w:lang w:val="sr-Cyrl-CS"/>
        </w:rPr>
        <w:t xml:space="preserve"> за </w:t>
      </w:r>
      <w:r w:rsidR="00710DF5" w:rsidRPr="00D21A29">
        <w:rPr>
          <w:rFonts w:ascii="Times New Roman" w:hAnsi="Times New Roman" w:cs="Times New Roman"/>
          <w:sz w:val="24"/>
          <w:szCs w:val="24"/>
          <w:lang w:val="sr-Cyrl-CS"/>
        </w:rPr>
        <w:t>учеснике</w:t>
      </w:r>
      <w:r w:rsidR="007934BA" w:rsidRPr="00D21A29">
        <w:rPr>
          <w:rFonts w:ascii="Times New Roman" w:hAnsi="Times New Roman" w:cs="Times New Roman"/>
          <w:sz w:val="24"/>
          <w:szCs w:val="24"/>
          <w:lang w:val="sr-Cyrl-CS"/>
        </w:rPr>
        <w:t xml:space="preserve"> на тржишту</w:t>
      </w:r>
      <w:r w:rsidRPr="00D21A29">
        <w:rPr>
          <w:rFonts w:ascii="Times New Roman" w:hAnsi="Times New Roman" w:cs="Times New Roman"/>
          <w:sz w:val="24"/>
          <w:szCs w:val="24"/>
          <w:lang w:val="sr-Cyrl-CS"/>
        </w:rPr>
        <w:t>.</w:t>
      </w:r>
    </w:p>
    <w:p w14:paraId="5D8B6711" w14:textId="4A11698B" w:rsidR="007934BA" w:rsidRPr="00D21A29" w:rsidRDefault="007934BA"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случајевима </w:t>
      </w:r>
      <w:r w:rsidR="00996279" w:rsidRPr="00D21A29">
        <w:rPr>
          <w:rFonts w:ascii="Times New Roman" w:hAnsi="Times New Roman" w:cs="Times New Roman"/>
          <w:sz w:val="24"/>
          <w:szCs w:val="24"/>
          <w:lang w:val="sr-Cyrl-CS"/>
        </w:rPr>
        <w:t xml:space="preserve">из става 2. овог члана регионални координациони центар је дужан да достави </w:t>
      </w:r>
      <w:r w:rsidR="002D5832" w:rsidRPr="00D21A29">
        <w:rPr>
          <w:rFonts w:ascii="Times New Roman" w:hAnsi="Times New Roman" w:cs="Times New Roman"/>
          <w:sz w:val="24"/>
          <w:szCs w:val="24"/>
          <w:lang w:val="sr-Cyrl-CS"/>
        </w:rPr>
        <w:t xml:space="preserve"> капацитет</w:t>
      </w:r>
      <w:r w:rsidR="00996279" w:rsidRPr="00D21A29">
        <w:rPr>
          <w:rFonts w:ascii="Times New Roman" w:hAnsi="Times New Roman" w:cs="Times New Roman"/>
          <w:sz w:val="24"/>
          <w:szCs w:val="24"/>
          <w:lang w:val="sr-Cyrl-CS"/>
        </w:rPr>
        <w:t xml:space="preserve"> између зона трговања</w:t>
      </w:r>
      <w:r w:rsidR="002D5832" w:rsidRPr="00D21A29">
        <w:rPr>
          <w:rFonts w:ascii="Times New Roman" w:hAnsi="Times New Roman" w:cs="Times New Roman"/>
          <w:sz w:val="24"/>
          <w:szCs w:val="24"/>
          <w:lang w:val="sr-Cyrl-CS"/>
        </w:rPr>
        <w:t xml:space="preserve"> и ограничењима при расподели</w:t>
      </w:r>
      <w:r w:rsidR="00996279"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најкасније 30 минута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 краја </w:t>
      </w:r>
      <w:r w:rsidR="00C31D23" w:rsidRPr="00D21A29">
        <w:rPr>
          <w:rFonts w:ascii="Times New Roman" w:hAnsi="Times New Roman" w:cs="Times New Roman"/>
          <w:sz w:val="24"/>
          <w:szCs w:val="24"/>
          <w:lang w:val="sr-Cyrl-CS"/>
        </w:rPr>
        <w:t xml:space="preserve">времена </w:t>
      </w:r>
      <w:r w:rsidR="00433E7E" w:rsidRPr="00D21A29">
        <w:rPr>
          <w:rFonts w:ascii="Times New Roman" w:hAnsi="Times New Roman" w:cs="Times New Roman"/>
          <w:sz w:val="24"/>
          <w:szCs w:val="24"/>
          <w:lang w:val="sr-Cyrl-CS"/>
        </w:rPr>
        <w:t xml:space="preserve">за </w:t>
      </w:r>
      <w:r w:rsidR="00C31D23" w:rsidRPr="00D21A29">
        <w:rPr>
          <w:rFonts w:ascii="Times New Roman" w:hAnsi="Times New Roman" w:cs="Times New Roman"/>
          <w:sz w:val="24"/>
          <w:szCs w:val="24"/>
          <w:lang w:val="sr-Cyrl-CS"/>
        </w:rPr>
        <w:t>затварањ</w:t>
      </w:r>
      <w:r w:rsidR="00433E7E" w:rsidRPr="00D21A29">
        <w:rPr>
          <w:rFonts w:ascii="Times New Roman" w:hAnsi="Times New Roman" w:cs="Times New Roman"/>
          <w:sz w:val="24"/>
          <w:szCs w:val="24"/>
          <w:lang w:val="sr-Cyrl-CS"/>
        </w:rPr>
        <w:t>е</w:t>
      </w:r>
      <w:r w:rsidR="00C31D23" w:rsidRPr="00D21A29">
        <w:rPr>
          <w:rFonts w:ascii="Times New Roman" w:hAnsi="Times New Roman" w:cs="Times New Roman"/>
          <w:sz w:val="24"/>
          <w:szCs w:val="24"/>
          <w:lang w:val="sr-Cyrl-CS"/>
        </w:rPr>
        <w:t xml:space="preserve"> тржишт</w:t>
      </w:r>
      <w:r w:rsidR="00433E7E" w:rsidRPr="00D21A29">
        <w:rPr>
          <w:rFonts w:ascii="Times New Roman" w:hAnsi="Times New Roman" w:cs="Times New Roman"/>
          <w:sz w:val="24"/>
          <w:szCs w:val="24"/>
          <w:lang w:val="sr-Cyrl-CS"/>
        </w:rPr>
        <w:t>а</w:t>
      </w:r>
      <w:r w:rsidR="004222F7" w:rsidRPr="00D21A29">
        <w:rPr>
          <w:rFonts w:ascii="Times New Roman" w:hAnsi="Times New Roman" w:cs="Times New Roman"/>
          <w:sz w:val="24"/>
          <w:szCs w:val="24"/>
          <w:lang w:val="sr-Cyrl-CS"/>
        </w:rPr>
        <w:t xml:space="preserve"> за дан унапред</w:t>
      </w:r>
      <w:r w:rsidRPr="00D21A29">
        <w:rPr>
          <w:rFonts w:ascii="Times New Roman" w:hAnsi="Times New Roman" w:cs="Times New Roman"/>
          <w:sz w:val="24"/>
          <w:szCs w:val="24"/>
          <w:lang w:val="sr-Cyrl-CS"/>
        </w:rPr>
        <w:t>.</w:t>
      </w:r>
    </w:p>
    <w:p w14:paraId="190ACDA5" w14:textId="77777777" w:rsidR="0029554A" w:rsidRPr="00D21A29" w:rsidRDefault="0029554A" w:rsidP="00090CC0">
      <w:pPr>
        <w:spacing w:after="0"/>
        <w:ind w:firstLine="720"/>
        <w:jc w:val="both"/>
        <w:rPr>
          <w:rFonts w:ascii="Times New Roman" w:hAnsi="Times New Roman" w:cs="Times New Roman"/>
          <w:sz w:val="24"/>
          <w:szCs w:val="24"/>
          <w:lang w:val="sr-Cyrl-CS"/>
        </w:rPr>
      </w:pPr>
    </w:p>
    <w:p w14:paraId="74449EB4" w14:textId="2D00223B" w:rsidR="005227B2" w:rsidRPr="00D21A29" w:rsidRDefault="007A0E58"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Извршење </w:t>
      </w:r>
      <w:r w:rsidR="00BB1ACE" w:rsidRPr="00D21A29">
        <w:rPr>
          <w:rFonts w:ascii="Times New Roman" w:hAnsi="Times New Roman" w:cs="Times New Roman"/>
          <w:sz w:val="24"/>
          <w:szCs w:val="24"/>
          <w:lang w:val="sr-Cyrl-CS"/>
        </w:rPr>
        <w:t xml:space="preserve">јединственог </w:t>
      </w:r>
      <w:r w:rsidR="00D050D9"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D050D9" w:rsidRPr="00D21A29">
        <w:rPr>
          <w:rFonts w:ascii="Times New Roman" w:hAnsi="Times New Roman" w:cs="Times New Roman"/>
          <w:sz w:val="24"/>
          <w:szCs w:val="24"/>
          <w:lang w:val="sr-Cyrl-CS"/>
        </w:rPr>
        <w:t xml:space="preserve">дан унапред </w:t>
      </w:r>
      <w:r w:rsidR="00BB1ACE" w:rsidRPr="00D21A29">
        <w:rPr>
          <w:rFonts w:ascii="Times New Roman" w:hAnsi="Times New Roman" w:cs="Times New Roman"/>
          <w:sz w:val="24"/>
          <w:szCs w:val="24"/>
          <w:lang w:val="sr-Cyrl-CS"/>
        </w:rPr>
        <w:t xml:space="preserve">тржишта </w:t>
      </w:r>
    </w:p>
    <w:p w14:paraId="5E1A77B2" w14:textId="77777777" w:rsidR="008226F7" w:rsidRPr="00D21A29" w:rsidRDefault="008226F7" w:rsidP="00090CC0">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41.</w:t>
      </w:r>
    </w:p>
    <w:p w14:paraId="07894479" w14:textId="40A650FC" w:rsidR="005227B2" w:rsidRPr="00D21A29" w:rsidRDefault="005943B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Време почетка трговања на </w:t>
      </w:r>
      <w:r w:rsidR="00D82251" w:rsidRPr="00D21A29">
        <w:rPr>
          <w:rFonts w:ascii="Times New Roman" w:hAnsi="Times New Roman" w:cs="Times New Roman"/>
          <w:sz w:val="24"/>
          <w:szCs w:val="24"/>
          <w:lang w:val="sr-Cyrl-CS"/>
        </w:rPr>
        <w:t xml:space="preserve">тржишту за </w:t>
      </w:r>
      <w:r w:rsidRPr="00D21A29">
        <w:rPr>
          <w:rFonts w:ascii="Times New Roman" w:hAnsi="Times New Roman" w:cs="Times New Roman"/>
          <w:sz w:val="24"/>
          <w:szCs w:val="24"/>
          <w:lang w:val="sr-Cyrl-CS"/>
        </w:rPr>
        <w:t xml:space="preserve">дан унапред је најкасније у 11:00 </w:t>
      </w:r>
      <w:r w:rsidR="00D82251" w:rsidRPr="00D21A29">
        <w:rPr>
          <w:rFonts w:ascii="Times New Roman" w:hAnsi="Times New Roman" w:cs="Times New Roman"/>
          <w:sz w:val="24"/>
          <w:szCs w:val="24"/>
          <w:lang w:val="sr-Cyrl-CS"/>
        </w:rPr>
        <w:t>часова по времену тржишта за дан унапред</w:t>
      </w:r>
      <w:r w:rsidRPr="00D21A29">
        <w:rPr>
          <w:rFonts w:ascii="Times New Roman" w:hAnsi="Times New Roman" w:cs="Times New Roman"/>
          <w:sz w:val="24"/>
          <w:szCs w:val="24"/>
          <w:lang w:val="sr-Cyrl-CS"/>
        </w:rPr>
        <w:t>.</w:t>
      </w:r>
    </w:p>
    <w:p w14:paraId="38148AC8" w14:textId="74179BD6" w:rsidR="005227B2" w:rsidRPr="00D21A29" w:rsidRDefault="005943B5"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Време затварања трговања </w:t>
      </w:r>
      <w:r w:rsidR="001D4BCB"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 xml:space="preserve">дан унапред </w:t>
      </w:r>
      <w:r w:rsidR="001D4BCB" w:rsidRPr="00D21A29">
        <w:rPr>
          <w:rFonts w:ascii="Times New Roman" w:hAnsi="Times New Roman" w:cs="Times New Roman"/>
          <w:sz w:val="24"/>
          <w:szCs w:val="24"/>
          <w:lang w:val="sr-Cyrl-CS"/>
        </w:rPr>
        <w:t xml:space="preserve">у </w:t>
      </w:r>
      <w:r w:rsidRPr="00D21A29">
        <w:rPr>
          <w:rFonts w:ascii="Times New Roman" w:hAnsi="Times New Roman" w:cs="Times New Roman"/>
          <w:sz w:val="24"/>
          <w:szCs w:val="24"/>
          <w:lang w:val="sr-Cyrl-CS"/>
        </w:rPr>
        <w:t xml:space="preserve">зони трговања је у </w:t>
      </w:r>
      <w:r w:rsidR="001D4BCB" w:rsidRPr="00D21A29">
        <w:rPr>
          <w:rFonts w:ascii="Times New Roman" w:hAnsi="Times New Roman" w:cs="Times New Roman"/>
          <w:sz w:val="24"/>
          <w:szCs w:val="24"/>
          <w:lang w:val="sr-Cyrl-CS"/>
        </w:rPr>
        <w:t>подне по времену тржишта за дан унапред</w:t>
      </w:r>
      <w:r w:rsidRPr="00D21A29">
        <w:rPr>
          <w:rFonts w:ascii="Times New Roman" w:hAnsi="Times New Roman" w:cs="Times New Roman"/>
          <w:sz w:val="24"/>
          <w:szCs w:val="24"/>
          <w:lang w:val="sr-Cyrl-CS"/>
        </w:rPr>
        <w:t xml:space="preserve">, а ОПС или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могу да одреде другачије време краја трговања, у периоду док се не прикључе јединственом спајању </w:t>
      </w:r>
      <w:r w:rsidR="001D4BCB" w:rsidRPr="00D21A29">
        <w:rPr>
          <w:rFonts w:ascii="Times New Roman" w:hAnsi="Times New Roman" w:cs="Times New Roman"/>
          <w:sz w:val="24"/>
          <w:szCs w:val="24"/>
          <w:lang w:val="sr-Cyrl-CS"/>
        </w:rPr>
        <w:t xml:space="preserve">тржишта за </w:t>
      </w:r>
      <w:r w:rsidRPr="00D21A29">
        <w:rPr>
          <w:rFonts w:ascii="Times New Roman" w:hAnsi="Times New Roman" w:cs="Times New Roman"/>
          <w:sz w:val="24"/>
          <w:szCs w:val="24"/>
          <w:lang w:val="sr-Cyrl-CS"/>
        </w:rPr>
        <w:t>дан унапред</w:t>
      </w:r>
      <w:r w:rsidR="007A0E58" w:rsidRPr="00D21A29">
        <w:rPr>
          <w:rFonts w:ascii="Times New Roman" w:hAnsi="Times New Roman" w:cs="Times New Roman"/>
          <w:sz w:val="24"/>
          <w:szCs w:val="24"/>
          <w:lang w:val="sr-Cyrl-CS"/>
        </w:rPr>
        <w:t xml:space="preserve">. </w:t>
      </w:r>
    </w:p>
    <w:p w14:paraId="071CF6AC" w14:textId="33AF8084" w:rsidR="005227B2" w:rsidRPr="00D21A29" w:rsidRDefault="00125A62"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Учесници</w:t>
      </w:r>
      <w:r w:rsidR="007A0E58" w:rsidRPr="00D21A29">
        <w:rPr>
          <w:rFonts w:ascii="Times New Roman" w:hAnsi="Times New Roman" w:cs="Times New Roman"/>
          <w:sz w:val="24"/>
          <w:szCs w:val="24"/>
          <w:lang w:val="sr-Cyrl-CS"/>
        </w:rPr>
        <w:t xml:space="preserve"> на тржишту достављају </w:t>
      </w:r>
      <w:r w:rsidR="001D4BCB" w:rsidRPr="00D21A29">
        <w:rPr>
          <w:rFonts w:ascii="Times New Roman" w:hAnsi="Times New Roman" w:cs="Times New Roman"/>
          <w:sz w:val="24"/>
          <w:szCs w:val="24"/>
          <w:lang w:val="sr-Cyrl-CS"/>
        </w:rPr>
        <w:t xml:space="preserve">релевантним </w:t>
      </w:r>
      <w:r w:rsidR="00157422" w:rsidRPr="00D21A29">
        <w:rPr>
          <w:rFonts w:ascii="Times New Roman" w:hAnsi="Times New Roman" w:cs="Times New Roman"/>
          <w:sz w:val="24"/>
          <w:szCs w:val="24"/>
          <w:lang w:val="sr-Cyrl-CS"/>
        </w:rPr>
        <w:t>Немо</w:t>
      </w:r>
      <w:r w:rsidR="007A0E58" w:rsidRPr="00D21A29">
        <w:rPr>
          <w:rFonts w:ascii="Times New Roman" w:hAnsi="Times New Roman" w:cs="Times New Roman"/>
          <w:sz w:val="24"/>
          <w:szCs w:val="24"/>
          <w:lang w:val="sr-Cyrl-CS"/>
        </w:rPr>
        <w:t xml:space="preserve"> све налоге </w:t>
      </w:r>
      <w:r w:rsidR="006D48A6" w:rsidRPr="00D21A29">
        <w:rPr>
          <w:rFonts w:ascii="Times New Roman" w:hAnsi="Times New Roman" w:cs="Times New Roman"/>
          <w:sz w:val="24"/>
          <w:szCs w:val="24"/>
          <w:lang w:val="sr-Cyrl-CS"/>
        </w:rPr>
        <w:t>пре</w:t>
      </w:r>
      <w:r w:rsidR="007A0E58" w:rsidRPr="00D21A29">
        <w:rPr>
          <w:rFonts w:ascii="Times New Roman" w:hAnsi="Times New Roman" w:cs="Times New Roman"/>
          <w:sz w:val="24"/>
          <w:szCs w:val="24"/>
          <w:lang w:val="sr-Cyrl-CS"/>
        </w:rPr>
        <w:t xml:space="preserve"> </w:t>
      </w:r>
      <w:r w:rsidR="00516BCF" w:rsidRPr="00D21A29">
        <w:rPr>
          <w:rFonts w:ascii="Times New Roman" w:hAnsi="Times New Roman" w:cs="Times New Roman"/>
          <w:sz w:val="24"/>
          <w:szCs w:val="24"/>
          <w:lang w:val="sr-Cyrl-CS"/>
        </w:rPr>
        <w:t>затварања</w:t>
      </w:r>
      <w:r w:rsidR="007A0E58" w:rsidRPr="00D21A29">
        <w:rPr>
          <w:rFonts w:ascii="Times New Roman" w:hAnsi="Times New Roman" w:cs="Times New Roman"/>
          <w:sz w:val="24"/>
          <w:szCs w:val="24"/>
          <w:lang w:val="sr-Cyrl-CS"/>
        </w:rPr>
        <w:t xml:space="preserve"> трговања на </w:t>
      </w:r>
      <w:r w:rsidR="00910411" w:rsidRPr="00D21A29">
        <w:rPr>
          <w:rFonts w:ascii="Times New Roman" w:hAnsi="Times New Roman" w:cs="Times New Roman"/>
          <w:sz w:val="24"/>
          <w:szCs w:val="24"/>
          <w:lang w:val="sr-Cyrl-CS"/>
        </w:rPr>
        <w:t xml:space="preserve">тржишту за </w:t>
      </w:r>
      <w:r w:rsidR="007F7C61" w:rsidRPr="00D21A29">
        <w:rPr>
          <w:rFonts w:ascii="Times New Roman" w:hAnsi="Times New Roman" w:cs="Times New Roman"/>
          <w:sz w:val="24"/>
          <w:szCs w:val="24"/>
          <w:lang w:val="sr-Cyrl-CS"/>
        </w:rPr>
        <w:t>дан унапред</w:t>
      </w:r>
      <w:r w:rsidR="00E94DC7" w:rsidRPr="00D21A29">
        <w:rPr>
          <w:rFonts w:ascii="Times New Roman" w:hAnsi="Times New Roman" w:cs="Times New Roman"/>
          <w:sz w:val="24"/>
          <w:szCs w:val="24"/>
          <w:lang w:val="sr-Cyrl-CS"/>
        </w:rPr>
        <w:t>,</w:t>
      </w:r>
      <w:r w:rsidR="007A0E58"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5D0CF6" w:rsidRPr="00D21A29">
        <w:rPr>
          <w:rFonts w:ascii="Times New Roman" w:hAnsi="Times New Roman" w:cs="Times New Roman"/>
          <w:sz w:val="24"/>
          <w:szCs w:val="24"/>
          <w:lang w:val="sr-Cyrl-CS"/>
        </w:rPr>
        <w:t>чл</w:t>
      </w:r>
      <w:r w:rsidR="00F75352" w:rsidRPr="00D21A29">
        <w:rPr>
          <w:rFonts w:ascii="Times New Roman" w:hAnsi="Times New Roman" w:cs="Times New Roman"/>
          <w:sz w:val="24"/>
          <w:szCs w:val="24"/>
          <w:lang w:val="sr-Cyrl-CS"/>
        </w:rPr>
        <w:t>.</w:t>
      </w:r>
      <w:r w:rsidR="007A0E58" w:rsidRPr="00D21A29">
        <w:rPr>
          <w:rFonts w:ascii="Times New Roman" w:hAnsi="Times New Roman" w:cs="Times New Roman"/>
          <w:sz w:val="24"/>
          <w:szCs w:val="24"/>
          <w:lang w:val="sr-Cyrl-CS"/>
        </w:rPr>
        <w:t xml:space="preserve"> </w:t>
      </w:r>
      <w:r w:rsidR="00474027" w:rsidRPr="00D21A29">
        <w:rPr>
          <w:rFonts w:ascii="Times New Roman" w:hAnsi="Times New Roman" w:cs="Times New Roman"/>
          <w:sz w:val="24"/>
          <w:szCs w:val="24"/>
          <w:lang w:val="sr-Cyrl-CS"/>
        </w:rPr>
        <w:t>3</w:t>
      </w:r>
      <w:r w:rsidR="00910411" w:rsidRPr="00D21A29">
        <w:rPr>
          <w:rFonts w:ascii="Times New Roman" w:hAnsi="Times New Roman" w:cs="Times New Roman"/>
          <w:sz w:val="24"/>
          <w:szCs w:val="24"/>
          <w:lang w:val="sr-Cyrl-CS"/>
        </w:rPr>
        <w:t>3</w:t>
      </w:r>
      <w:r w:rsidR="007A0E58" w:rsidRPr="00D21A29">
        <w:rPr>
          <w:rFonts w:ascii="Times New Roman" w:hAnsi="Times New Roman" w:cs="Times New Roman"/>
          <w:sz w:val="24"/>
          <w:szCs w:val="24"/>
          <w:lang w:val="sr-Cyrl-CS"/>
        </w:rPr>
        <w:t xml:space="preserve">. и </w:t>
      </w:r>
      <w:r w:rsidR="00474027" w:rsidRPr="00D21A29">
        <w:rPr>
          <w:rFonts w:ascii="Times New Roman" w:hAnsi="Times New Roman" w:cs="Times New Roman"/>
          <w:sz w:val="24"/>
          <w:szCs w:val="24"/>
          <w:lang w:val="sr-Cyrl-CS"/>
        </w:rPr>
        <w:t>3</w:t>
      </w:r>
      <w:r w:rsidR="00910411" w:rsidRPr="00D21A29">
        <w:rPr>
          <w:rFonts w:ascii="Times New Roman" w:hAnsi="Times New Roman" w:cs="Times New Roman"/>
          <w:sz w:val="24"/>
          <w:szCs w:val="24"/>
          <w:lang w:val="sr-Cyrl-CS"/>
        </w:rPr>
        <w:t>4</w:t>
      </w:r>
      <w:r w:rsidR="007A0E58" w:rsidRPr="00D21A29">
        <w:rPr>
          <w:rFonts w:ascii="Times New Roman" w:hAnsi="Times New Roman" w:cs="Times New Roman"/>
          <w:sz w:val="24"/>
          <w:szCs w:val="24"/>
          <w:lang w:val="sr-Cyrl-CS"/>
        </w:rPr>
        <w:t xml:space="preserve">. </w:t>
      </w:r>
      <w:r w:rsidR="00F75352" w:rsidRPr="00D21A29">
        <w:rPr>
          <w:rFonts w:ascii="Times New Roman" w:hAnsi="Times New Roman" w:cs="Times New Roman"/>
          <w:sz w:val="24"/>
          <w:szCs w:val="24"/>
          <w:lang w:val="sr-Cyrl-CS"/>
        </w:rPr>
        <w:t>ове уредбе.</w:t>
      </w:r>
    </w:p>
    <w:p w14:paraId="7D2FDA0E" w14:textId="6A6B5025" w:rsidR="007A04FD" w:rsidRPr="00D21A29" w:rsidRDefault="00157422"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7A0E58" w:rsidRPr="00D21A29">
        <w:rPr>
          <w:rFonts w:ascii="Times New Roman" w:hAnsi="Times New Roman" w:cs="Times New Roman"/>
          <w:sz w:val="24"/>
          <w:szCs w:val="24"/>
          <w:lang w:val="sr-Cyrl-CS"/>
        </w:rPr>
        <w:t xml:space="preserve"> доставља налоге примљене у складу са </w:t>
      </w:r>
      <w:r w:rsidR="005D0CF6" w:rsidRPr="00D21A29">
        <w:rPr>
          <w:rFonts w:ascii="Times New Roman" w:hAnsi="Times New Roman" w:cs="Times New Roman"/>
          <w:sz w:val="24"/>
          <w:szCs w:val="24"/>
          <w:lang w:val="sr-Cyrl-CS"/>
        </w:rPr>
        <w:t>ставом</w:t>
      </w:r>
      <w:r w:rsidR="007A0E58" w:rsidRPr="00D21A29">
        <w:rPr>
          <w:rFonts w:ascii="Times New Roman" w:hAnsi="Times New Roman" w:cs="Times New Roman"/>
          <w:sz w:val="24"/>
          <w:szCs w:val="24"/>
          <w:lang w:val="sr-Cyrl-CS"/>
        </w:rPr>
        <w:t xml:space="preserve"> 3. </w:t>
      </w:r>
      <w:r w:rsidR="00F75352" w:rsidRPr="00D21A29">
        <w:rPr>
          <w:rFonts w:ascii="Times New Roman" w:hAnsi="Times New Roman" w:cs="Times New Roman"/>
          <w:sz w:val="24"/>
          <w:szCs w:val="24"/>
          <w:lang w:val="sr-Cyrl-CS"/>
        </w:rPr>
        <w:t>овог члана</w:t>
      </w:r>
      <w:r w:rsidR="004D230F" w:rsidRPr="00D21A29">
        <w:rPr>
          <w:rFonts w:ascii="Times New Roman" w:hAnsi="Times New Roman" w:cs="Times New Roman"/>
          <w:sz w:val="24"/>
          <w:szCs w:val="24"/>
          <w:lang w:val="sr-Cyrl-CS"/>
        </w:rPr>
        <w:t xml:space="preserve"> </w:t>
      </w:r>
      <w:r w:rsidR="007A0E58" w:rsidRPr="00D21A29">
        <w:rPr>
          <w:rFonts w:ascii="Times New Roman" w:hAnsi="Times New Roman" w:cs="Times New Roman"/>
          <w:sz w:val="24"/>
          <w:szCs w:val="24"/>
          <w:lang w:val="sr-Cyrl-CS"/>
        </w:rPr>
        <w:t xml:space="preserve">за извршење функција оператора </w:t>
      </w:r>
      <w:r w:rsidR="00C440F6" w:rsidRPr="00D21A29">
        <w:rPr>
          <w:rFonts w:ascii="Times New Roman" w:hAnsi="Times New Roman" w:cs="Times New Roman"/>
          <w:sz w:val="24"/>
          <w:szCs w:val="24"/>
          <w:lang w:val="sr-Cyrl-CS"/>
        </w:rPr>
        <w:t xml:space="preserve">спајања </w:t>
      </w:r>
      <w:r w:rsidR="007A0E58" w:rsidRPr="00D21A29">
        <w:rPr>
          <w:rFonts w:ascii="Times New Roman" w:hAnsi="Times New Roman" w:cs="Times New Roman"/>
          <w:sz w:val="24"/>
          <w:szCs w:val="24"/>
          <w:lang w:val="sr-Cyrl-CS"/>
        </w:rPr>
        <w:t>тржиш</w:t>
      </w:r>
      <w:r w:rsidR="00C440F6" w:rsidRPr="00D21A29">
        <w:rPr>
          <w:rFonts w:ascii="Times New Roman" w:hAnsi="Times New Roman" w:cs="Times New Roman"/>
          <w:sz w:val="24"/>
          <w:szCs w:val="24"/>
          <w:lang w:val="sr-Cyrl-CS"/>
        </w:rPr>
        <w:t>та</w:t>
      </w:r>
      <w:r w:rsidR="007A0E58"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347AAB" w:rsidRPr="00D21A29">
        <w:rPr>
          <w:rFonts w:ascii="Times New Roman" w:hAnsi="Times New Roman" w:cs="Times New Roman"/>
          <w:sz w:val="24"/>
          <w:szCs w:val="24"/>
          <w:lang w:val="sr-Cyrl-CS"/>
        </w:rPr>
        <w:t>З</w:t>
      </w:r>
      <w:r w:rsidR="00F75352" w:rsidRPr="00D21A29">
        <w:rPr>
          <w:rFonts w:ascii="Times New Roman" w:hAnsi="Times New Roman" w:cs="Times New Roman"/>
          <w:sz w:val="24"/>
          <w:szCs w:val="24"/>
          <w:lang w:val="sr-Cyrl-CS"/>
        </w:rPr>
        <w:t xml:space="preserve">аконом  </w:t>
      </w:r>
      <w:r w:rsidR="00D82566" w:rsidRPr="00D21A29">
        <w:rPr>
          <w:rFonts w:ascii="Times New Roman" w:hAnsi="Times New Roman" w:cs="Times New Roman"/>
          <w:sz w:val="24"/>
          <w:szCs w:val="24"/>
          <w:lang w:val="sr-Cyrl-CS"/>
        </w:rPr>
        <w:t xml:space="preserve">и </w:t>
      </w:r>
      <w:r w:rsidR="007A04FD" w:rsidRPr="00D21A29">
        <w:rPr>
          <w:rFonts w:ascii="Times New Roman" w:hAnsi="Times New Roman" w:cs="Times New Roman"/>
          <w:sz w:val="24"/>
          <w:szCs w:val="24"/>
          <w:lang w:val="sr-Cyrl-CS"/>
        </w:rPr>
        <w:t xml:space="preserve">у складу са алгоритмом јединственог ценовног </w:t>
      </w:r>
      <w:r w:rsidR="00D050D9" w:rsidRPr="00D21A29">
        <w:rPr>
          <w:rFonts w:ascii="Times New Roman" w:hAnsi="Times New Roman" w:cs="Times New Roman"/>
          <w:sz w:val="24"/>
          <w:szCs w:val="24"/>
          <w:lang w:val="sr-Cyrl-CS"/>
        </w:rPr>
        <w:t>спајања</w:t>
      </w:r>
      <w:r w:rsidR="007A04FD" w:rsidRPr="00D21A29">
        <w:rPr>
          <w:rFonts w:ascii="Times New Roman" w:hAnsi="Times New Roman" w:cs="Times New Roman"/>
          <w:sz w:val="24"/>
          <w:szCs w:val="24"/>
          <w:lang w:val="sr-Cyrl-CS"/>
        </w:rPr>
        <w:t xml:space="preserve"> тржишта који се примењује у складу са чланом </w:t>
      </w:r>
      <w:r w:rsidR="00474027" w:rsidRPr="00D21A29">
        <w:rPr>
          <w:rFonts w:ascii="Times New Roman" w:hAnsi="Times New Roman" w:cs="Times New Roman"/>
          <w:sz w:val="24"/>
          <w:szCs w:val="24"/>
          <w:lang w:val="sr-Cyrl-CS"/>
        </w:rPr>
        <w:t>3</w:t>
      </w:r>
      <w:r w:rsidR="00910411" w:rsidRPr="00D21A29">
        <w:rPr>
          <w:rFonts w:ascii="Times New Roman" w:hAnsi="Times New Roman" w:cs="Times New Roman"/>
          <w:sz w:val="24"/>
          <w:szCs w:val="24"/>
          <w:lang w:val="sr-Cyrl-CS"/>
        </w:rPr>
        <w:t>4</w:t>
      </w:r>
      <w:r w:rsidR="007A04FD" w:rsidRPr="00D21A29">
        <w:rPr>
          <w:rFonts w:ascii="Times New Roman" w:hAnsi="Times New Roman" w:cs="Times New Roman"/>
          <w:sz w:val="24"/>
          <w:szCs w:val="24"/>
          <w:lang w:val="sr-Cyrl-CS"/>
        </w:rPr>
        <w:t xml:space="preserve">. </w:t>
      </w:r>
      <w:r w:rsidR="00F75352" w:rsidRPr="00D21A29">
        <w:rPr>
          <w:rFonts w:ascii="Times New Roman" w:hAnsi="Times New Roman" w:cs="Times New Roman"/>
          <w:sz w:val="24"/>
          <w:szCs w:val="24"/>
          <w:lang w:val="sr-Cyrl-CS"/>
        </w:rPr>
        <w:t>ове уредбе.</w:t>
      </w:r>
    </w:p>
    <w:p w14:paraId="7113501C" w14:textId="6D2B4B7D" w:rsidR="005227B2" w:rsidRPr="00D21A29" w:rsidRDefault="007A0E58"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Налози упарени у </w:t>
      </w:r>
      <w:r w:rsidR="0020689E" w:rsidRPr="00D21A29">
        <w:rPr>
          <w:rFonts w:ascii="Times New Roman" w:hAnsi="Times New Roman" w:cs="Times New Roman"/>
          <w:sz w:val="24"/>
          <w:szCs w:val="24"/>
          <w:lang w:val="sr-Cyrl-CS"/>
        </w:rPr>
        <w:t xml:space="preserve">јединственом </w:t>
      </w:r>
      <w:r w:rsidR="007F7C61" w:rsidRPr="00D21A29">
        <w:rPr>
          <w:rFonts w:ascii="Times New Roman" w:hAnsi="Times New Roman" w:cs="Times New Roman"/>
          <w:sz w:val="24"/>
          <w:szCs w:val="24"/>
          <w:lang w:val="sr-Cyrl-CS"/>
        </w:rPr>
        <w:t>спајању</w:t>
      </w:r>
      <w:r w:rsidR="0020689E" w:rsidRPr="00D21A29">
        <w:rPr>
          <w:rFonts w:ascii="Times New Roman" w:hAnsi="Times New Roman" w:cs="Times New Roman"/>
          <w:sz w:val="24"/>
          <w:szCs w:val="24"/>
          <w:lang w:val="sr-Cyrl-CS"/>
        </w:rPr>
        <w:t xml:space="preserve"> </w:t>
      </w:r>
      <w:r w:rsidR="00464447" w:rsidRPr="00D21A29">
        <w:rPr>
          <w:rFonts w:ascii="Times New Roman" w:hAnsi="Times New Roman" w:cs="Times New Roman"/>
          <w:sz w:val="24"/>
          <w:szCs w:val="24"/>
          <w:lang w:val="sr-Cyrl-CS"/>
        </w:rPr>
        <w:t xml:space="preserve">тржишта за </w:t>
      </w:r>
      <w:r w:rsidR="00D050D9" w:rsidRPr="00D21A29">
        <w:rPr>
          <w:rFonts w:ascii="Times New Roman" w:hAnsi="Times New Roman" w:cs="Times New Roman"/>
          <w:sz w:val="24"/>
          <w:szCs w:val="24"/>
          <w:lang w:val="sr-Cyrl-CS"/>
        </w:rPr>
        <w:t xml:space="preserve">дан унапред </w:t>
      </w:r>
      <w:r w:rsidRPr="00D21A29">
        <w:rPr>
          <w:rFonts w:ascii="Times New Roman" w:hAnsi="Times New Roman" w:cs="Times New Roman"/>
          <w:sz w:val="24"/>
          <w:szCs w:val="24"/>
          <w:lang w:val="sr-Cyrl-CS"/>
        </w:rPr>
        <w:t xml:space="preserve">сматрају се </w:t>
      </w:r>
      <w:r w:rsidR="00003C49" w:rsidRPr="00D21A29">
        <w:rPr>
          <w:rFonts w:ascii="Times New Roman" w:hAnsi="Times New Roman" w:cs="Times New Roman"/>
          <w:sz w:val="24"/>
          <w:szCs w:val="24"/>
          <w:lang w:val="sr-Cyrl-CS"/>
        </w:rPr>
        <w:t>гарантованим</w:t>
      </w:r>
      <w:r w:rsidRPr="00D21A29">
        <w:rPr>
          <w:rFonts w:ascii="Times New Roman" w:hAnsi="Times New Roman" w:cs="Times New Roman"/>
          <w:sz w:val="24"/>
          <w:szCs w:val="24"/>
          <w:lang w:val="sr-Cyrl-CS"/>
        </w:rPr>
        <w:t xml:space="preserve">. </w:t>
      </w:r>
    </w:p>
    <w:p w14:paraId="0CF528D4" w14:textId="2EB1152E" w:rsidR="00003C49" w:rsidRPr="00D21A29" w:rsidRDefault="007A0E58" w:rsidP="00090CC0">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Функциј</w:t>
      </w:r>
      <w:r w:rsidR="004222F7"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оператора </w:t>
      </w:r>
      <w:r w:rsidR="00113056" w:rsidRPr="00D21A29">
        <w:rPr>
          <w:rFonts w:ascii="Times New Roman" w:hAnsi="Times New Roman" w:cs="Times New Roman"/>
          <w:sz w:val="24"/>
          <w:szCs w:val="24"/>
          <w:lang w:val="sr-Cyrl-CS"/>
        </w:rPr>
        <w:t xml:space="preserve">спајања </w:t>
      </w:r>
      <w:r w:rsidRPr="00D21A29">
        <w:rPr>
          <w:rFonts w:ascii="Times New Roman" w:hAnsi="Times New Roman" w:cs="Times New Roman"/>
          <w:sz w:val="24"/>
          <w:szCs w:val="24"/>
          <w:lang w:val="sr-Cyrl-CS"/>
        </w:rPr>
        <w:t>тржиш</w:t>
      </w:r>
      <w:r w:rsidR="00113056" w:rsidRPr="00D21A29">
        <w:rPr>
          <w:rFonts w:ascii="Times New Roman" w:hAnsi="Times New Roman" w:cs="Times New Roman"/>
          <w:sz w:val="24"/>
          <w:szCs w:val="24"/>
          <w:lang w:val="sr-Cyrl-CS"/>
        </w:rPr>
        <w:t>та</w:t>
      </w:r>
      <w:r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обезбеђуј</w:t>
      </w:r>
      <w:r w:rsidR="004222F7"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се анонимност достављених налога.</w:t>
      </w:r>
    </w:p>
    <w:p w14:paraId="16413D47" w14:textId="79C83048" w:rsidR="00003C49" w:rsidRPr="00D21A29" w:rsidRDefault="007A0E5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Достава резултата</w:t>
      </w:r>
    </w:p>
    <w:p w14:paraId="0FF1393D" w14:textId="77777777" w:rsidR="0029554A" w:rsidRPr="00D21A29" w:rsidRDefault="0029554A" w:rsidP="0029554A">
      <w:pPr>
        <w:spacing w:after="0"/>
        <w:jc w:val="center"/>
        <w:rPr>
          <w:rFonts w:ascii="Times New Roman" w:hAnsi="Times New Roman" w:cs="Times New Roman"/>
          <w:sz w:val="24"/>
          <w:szCs w:val="24"/>
          <w:lang w:val="sr-Cyrl-CS"/>
        </w:rPr>
      </w:pPr>
    </w:p>
    <w:p w14:paraId="092611DF"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42.</w:t>
      </w:r>
    </w:p>
    <w:p w14:paraId="5FD8861D" w14:textId="6A60D1C2" w:rsidR="005227B2" w:rsidRPr="00D21A29" w:rsidRDefault="00E8482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4346C1"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DA6FD2" w:rsidRPr="00D21A29">
        <w:rPr>
          <w:rFonts w:ascii="Times New Roman" w:hAnsi="Times New Roman" w:cs="Times New Roman"/>
          <w:sz w:val="24"/>
          <w:szCs w:val="24"/>
          <w:lang w:val="sr-Cyrl-CS"/>
        </w:rPr>
        <w:t>и</w:t>
      </w:r>
      <w:r w:rsidR="005943B5" w:rsidRPr="00D21A29">
        <w:rPr>
          <w:rFonts w:ascii="Times New Roman" w:hAnsi="Times New Roman" w:cs="Times New Roman"/>
          <w:sz w:val="24"/>
          <w:szCs w:val="24"/>
          <w:lang w:val="sr-Cyrl-CS"/>
        </w:rPr>
        <w:t xml:space="preserve"> други Н</w:t>
      </w:r>
      <w:r w:rsidR="004346C1" w:rsidRPr="00D21A29">
        <w:rPr>
          <w:rFonts w:ascii="Times New Roman" w:hAnsi="Times New Roman" w:cs="Times New Roman"/>
          <w:sz w:val="24"/>
          <w:szCs w:val="24"/>
          <w:lang w:val="sr-Cyrl-CS"/>
        </w:rPr>
        <w:t>емо</w:t>
      </w:r>
      <w:r w:rsidR="005943B5" w:rsidRPr="00D21A29">
        <w:rPr>
          <w:rFonts w:ascii="Times New Roman" w:hAnsi="Times New Roman" w:cs="Times New Roman"/>
          <w:sz w:val="24"/>
          <w:szCs w:val="24"/>
          <w:lang w:val="sr-Cyrl-CS"/>
        </w:rPr>
        <w:t xml:space="preserve"> </w:t>
      </w:r>
      <w:r w:rsidR="00DA6FD2" w:rsidRPr="00D21A29">
        <w:rPr>
          <w:rFonts w:ascii="Times New Roman" w:hAnsi="Times New Roman" w:cs="Times New Roman"/>
          <w:sz w:val="24"/>
          <w:szCs w:val="24"/>
          <w:lang w:val="sr-Cyrl-CS"/>
        </w:rPr>
        <w:t xml:space="preserve">када </w:t>
      </w:r>
      <w:r w:rsidR="007A0E58" w:rsidRPr="00D21A29">
        <w:rPr>
          <w:rFonts w:ascii="Times New Roman" w:hAnsi="Times New Roman" w:cs="Times New Roman"/>
          <w:sz w:val="24"/>
          <w:szCs w:val="24"/>
          <w:lang w:val="sr-Cyrl-CS"/>
        </w:rPr>
        <w:t>извршава</w:t>
      </w:r>
      <w:r w:rsidR="00DA6FD2" w:rsidRPr="00D21A29">
        <w:rPr>
          <w:rFonts w:ascii="Times New Roman" w:hAnsi="Times New Roman" w:cs="Times New Roman"/>
          <w:sz w:val="24"/>
          <w:szCs w:val="24"/>
          <w:lang w:val="sr-Cyrl-CS"/>
        </w:rPr>
        <w:t>ју</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функцију </w:t>
      </w:r>
      <w:r w:rsidR="007A0E58" w:rsidRPr="00D21A29">
        <w:rPr>
          <w:rFonts w:ascii="Times New Roman" w:hAnsi="Times New Roman" w:cs="Times New Roman"/>
          <w:sz w:val="24"/>
          <w:szCs w:val="24"/>
          <w:lang w:val="sr-Cyrl-CS"/>
        </w:rPr>
        <w:t xml:space="preserve">оператора </w:t>
      </w:r>
      <w:r w:rsidR="00BF4DEC" w:rsidRPr="00D21A29">
        <w:rPr>
          <w:rFonts w:ascii="Times New Roman" w:hAnsi="Times New Roman" w:cs="Times New Roman"/>
          <w:sz w:val="24"/>
          <w:szCs w:val="24"/>
          <w:lang w:val="sr-Cyrl-CS"/>
        </w:rPr>
        <w:t xml:space="preserve">спајања </w:t>
      </w:r>
      <w:r w:rsidR="007A0E58" w:rsidRPr="00D21A29">
        <w:rPr>
          <w:rFonts w:ascii="Times New Roman" w:hAnsi="Times New Roman" w:cs="Times New Roman"/>
          <w:sz w:val="24"/>
          <w:szCs w:val="24"/>
          <w:lang w:val="sr-Cyrl-CS"/>
        </w:rPr>
        <w:t>тржиш</w:t>
      </w:r>
      <w:r w:rsidR="00BF4DEC" w:rsidRPr="00D21A29">
        <w:rPr>
          <w:rFonts w:ascii="Times New Roman" w:hAnsi="Times New Roman" w:cs="Times New Roman"/>
          <w:sz w:val="24"/>
          <w:szCs w:val="24"/>
          <w:lang w:val="sr-Cyrl-CS"/>
        </w:rPr>
        <w:t>та</w:t>
      </w:r>
      <w:r w:rsidR="007A0E58" w:rsidRPr="00D21A29">
        <w:rPr>
          <w:rFonts w:ascii="Times New Roman" w:hAnsi="Times New Roman" w:cs="Times New Roman"/>
          <w:sz w:val="24"/>
          <w:szCs w:val="24"/>
          <w:lang w:val="sr-Cyrl-CS"/>
        </w:rPr>
        <w:t xml:space="preserve"> достављају резултате </w:t>
      </w:r>
      <w:r w:rsidR="00BB1ACE" w:rsidRPr="00D21A29">
        <w:rPr>
          <w:rFonts w:ascii="Times New Roman" w:hAnsi="Times New Roman" w:cs="Times New Roman"/>
          <w:sz w:val="24"/>
          <w:szCs w:val="24"/>
          <w:lang w:val="sr-Cyrl-CS"/>
        </w:rPr>
        <w:t xml:space="preserve">јединственог </w:t>
      </w:r>
      <w:r w:rsidR="00D050D9"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AE0EBA" w:rsidRPr="00D21A29">
        <w:rPr>
          <w:rFonts w:ascii="Times New Roman" w:hAnsi="Times New Roman" w:cs="Times New Roman"/>
          <w:sz w:val="24"/>
          <w:szCs w:val="24"/>
          <w:lang w:val="sr-Cyrl-CS"/>
        </w:rPr>
        <w:t xml:space="preserve">тржишта за </w:t>
      </w:r>
      <w:r w:rsidR="00D050D9" w:rsidRPr="00D21A29">
        <w:rPr>
          <w:rFonts w:ascii="Times New Roman" w:hAnsi="Times New Roman" w:cs="Times New Roman"/>
          <w:sz w:val="24"/>
          <w:szCs w:val="24"/>
          <w:lang w:val="sr-Cyrl-CS"/>
        </w:rPr>
        <w:t>дан унапред</w:t>
      </w:r>
      <w:r w:rsidR="007A0E58" w:rsidRPr="00D21A29">
        <w:rPr>
          <w:rFonts w:ascii="Times New Roman" w:hAnsi="Times New Roman" w:cs="Times New Roman"/>
          <w:sz w:val="24"/>
          <w:szCs w:val="24"/>
          <w:lang w:val="sr-Cyrl-CS"/>
        </w:rPr>
        <w:t xml:space="preserve">: </w:t>
      </w:r>
    </w:p>
    <w:p w14:paraId="109DDEA7" w14:textId="56DB7A29" w:rsidR="005227B2" w:rsidRPr="00D21A29" w:rsidRDefault="00E84821"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ОПС-у и друг</w:t>
      </w:r>
      <w:r w:rsidR="00F82272"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м ОПС</w:t>
      </w:r>
      <w:r w:rsidR="00F82272" w:rsidRPr="00D21A29">
        <w:rPr>
          <w:rFonts w:ascii="Times New Roman" w:hAnsi="Times New Roman" w:cs="Times New Roman"/>
          <w:sz w:val="24"/>
          <w:szCs w:val="24"/>
          <w:lang w:val="sr-Cyrl-CS"/>
        </w:rPr>
        <w:t>-овима</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регионалном координационом центру</w:t>
      </w:r>
      <w:r w:rsidR="007A0E58" w:rsidRPr="00D21A29">
        <w:rPr>
          <w:rFonts w:ascii="Times New Roman" w:hAnsi="Times New Roman" w:cs="Times New Roman"/>
          <w:sz w:val="24"/>
          <w:szCs w:val="24"/>
          <w:lang w:val="sr-Cyrl-CS"/>
        </w:rPr>
        <w:t xml:space="preserve"> и свим </w:t>
      </w:r>
      <w:r w:rsidRPr="00D21A29">
        <w:rPr>
          <w:rFonts w:ascii="Times New Roman" w:hAnsi="Times New Roman" w:cs="Times New Roman"/>
          <w:sz w:val="24"/>
          <w:szCs w:val="24"/>
          <w:lang w:val="sr-Cyrl-CS"/>
        </w:rPr>
        <w:t xml:space="preserve">другим </w:t>
      </w:r>
      <w:r w:rsidR="00157422" w:rsidRPr="00D21A29">
        <w:rPr>
          <w:rFonts w:ascii="Times New Roman" w:hAnsi="Times New Roman" w:cs="Times New Roman"/>
          <w:sz w:val="24"/>
          <w:szCs w:val="24"/>
          <w:lang w:val="sr-Cyrl-CS"/>
        </w:rPr>
        <w:t>Немо</w:t>
      </w:r>
      <w:r w:rsidR="007A0E58" w:rsidRPr="00D21A29">
        <w:rPr>
          <w:rFonts w:ascii="Times New Roman" w:hAnsi="Times New Roman" w:cs="Times New Roman"/>
          <w:sz w:val="24"/>
          <w:szCs w:val="24"/>
          <w:lang w:val="sr-Cyrl-CS"/>
        </w:rPr>
        <w:t xml:space="preserve">, за резултате наведене у </w:t>
      </w:r>
      <w:r w:rsidR="005A3059" w:rsidRPr="00D21A29">
        <w:rPr>
          <w:rFonts w:ascii="Times New Roman" w:hAnsi="Times New Roman" w:cs="Times New Roman"/>
          <w:sz w:val="24"/>
          <w:szCs w:val="24"/>
          <w:lang w:val="sr-Cyrl-CS"/>
        </w:rPr>
        <w:t>члану</w:t>
      </w:r>
      <w:r w:rsidR="007A0E58" w:rsidRPr="00D21A29">
        <w:rPr>
          <w:rFonts w:ascii="Times New Roman" w:hAnsi="Times New Roman" w:cs="Times New Roman"/>
          <w:sz w:val="24"/>
          <w:szCs w:val="24"/>
          <w:lang w:val="sr-Cyrl-CS"/>
        </w:rPr>
        <w:t xml:space="preserve"> 3</w:t>
      </w:r>
      <w:r w:rsidR="00AE0EBA" w:rsidRPr="00D21A29">
        <w:rPr>
          <w:rFonts w:ascii="Times New Roman" w:hAnsi="Times New Roman" w:cs="Times New Roman"/>
          <w:sz w:val="24"/>
          <w:szCs w:val="24"/>
          <w:lang w:val="sr-Cyrl-CS"/>
        </w:rPr>
        <w:t>3</w:t>
      </w:r>
      <w:r w:rsidR="007A0E58"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007A0E58"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w:t>
      </w:r>
      <w:r w:rsidR="00E037DC" w:rsidRPr="00D21A29">
        <w:rPr>
          <w:rFonts w:ascii="Times New Roman" w:hAnsi="Times New Roman" w:cs="Times New Roman"/>
          <w:sz w:val="24"/>
          <w:szCs w:val="24"/>
          <w:lang w:val="sr-Cyrl-CS"/>
        </w:rPr>
        <w:t>.</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1</w:t>
      </w:r>
      <w:r w:rsidR="007A0E58" w:rsidRPr="00D21A29">
        <w:rPr>
          <w:rFonts w:ascii="Times New Roman" w:hAnsi="Times New Roman" w:cs="Times New Roman"/>
          <w:sz w:val="24"/>
          <w:szCs w:val="24"/>
          <w:lang w:val="sr-Cyrl-CS"/>
        </w:rPr>
        <w:t xml:space="preserve">) и </w:t>
      </w:r>
      <w:r w:rsidRPr="00D21A29">
        <w:rPr>
          <w:rFonts w:ascii="Times New Roman" w:hAnsi="Times New Roman" w:cs="Times New Roman"/>
          <w:sz w:val="24"/>
          <w:szCs w:val="24"/>
          <w:lang w:val="sr-Cyrl-CS"/>
        </w:rPr>
        <w:t>2</w:t>
      </w:r>
      <w:r w:rsidR="007A0E58"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007A0E58" w:rsidRPr="00D21A29">
        <w:rPr>
          <w:rFonts w:ascii="Times New Roman" w:hAnsi="Times New Roman" w:cs="Times New Roman"/>
          <w:sz w:val="24"/>
          <w:szCs w:val="24"/>
          <w:lang w:val="sr-Cyrl-CS"/>
        </w:rPr>
        <w:t xml:space="preserve">; </w:t>
      </w:r>
    </w:p>
    <w:p w14:paraId="13737786" w14:textId="0CA9B7A2" w:rsidR="005227B2" w:rsidRPr="00D21A29" w:rsidRDefault="00E8482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другим </w:t>
      </w:r>
      <w:r w:rsidR="00157422" w:rsidRPr="00D21A29">
        <w:rPr>
          <w:rFonts w:ascii="Times New Roman" w:hAnsi="Times New Roman" w:cs="Times New Roman"/>
          <w:sz w:val="24"/>
          <w:szCs w:val="24"/>
          <w:lang w:val="sr-Cyrl-CS"/>
        </w:rPr>
        <w:t>Немо</w:t>
      </w:r>
      <w:r w:rsidR="007A0E58" w:rsidRPr="00D21A29">
        <w:rPr>
          <w:rFonts w:ascii="Times New Roman" w:hAnsi="Times New Roman" w:cs="Times New Roman"/>
          <w:sz w:val="24"/>
          <w:szCs w:val="24"/>
          <w:lang w:val="sr-Cyrl-CS"/>
        </w:rPr>
        <w:t xml:space="preserve">, за резултате наведене у </w:t>
      </w:r>
      <w:r w:rsidR="005A3059" w:rsidRPr="00D21A29">
        <w:rPr>
          <w:rFonts w:ascii="Times New Roman" w:hAnsi="Times New Roman" w:cs="Times New Roman"/>
          <w:sz w:val="24"/>
          <w:szCs w:val="24"/>
          <w:lang w:val="sr-Cyrl-CS"/>
        </w:rPr>
        <w:t>члану</w:t>
      </w:r>
      <w:r w:rsidR="007A0E58" w:rsidRPr="00D21A29">
        <w:rPr>
          <w:rFonts w:ascii="Times New Roman" w:hAnsi="Times New Roman" w:cs="Times New Roman"/>
          <w:sz w:val="24"/>
          <w:szCs w:val="24"/>
          <w:lang w:val="sr-Cyrl-CS"/>
        </w:rPr>
        <w:t xml:space="preserve"> </w:t>
      </w:r>
      <w:r w:rsidR="00525D22" w:rsidRPr="00D21A29">
        <w:rPr>
          <w:rFonts w:ascii="Times New Roman" w:hAnsi="Times New Roman" w:cs="Times New Roman"/>
          <w:sz w:val="24"/>
          <w:szCs w:val="24"/>
          <w:lang w:val="sr-Cyrl-CS"/>
        </w:rPr>
        <w:t>3</w:t>
      </w:r>
      <w:r w:rsidR="003467CA" w:rsidRPr="00D21A29">
        <w:rPr>
          <w:rFonts w:ascii="Times New Roman" w:hAnsi="Times New Roman" w:cs="Times New Roman"/>
          <w:sz w:val="24"/>
          <w:szCs w:val="24"/>
          <w:lang w:val="sr-Cyrl-CS"/>
        </w:rPr>
        <w:t>3</w:t>
      </w:r>
      <w:r w:rsidR="007A0E58"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007A0E58"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тачк</w:t>
      </w:r>
      <w:r w:rsidR="009755B6" w:rsidRPr="00D21A29">
        <w:rPr>
          <w:rFonts w:ascii="Times New Roman" w:hAnsi="Times New Roman" w:cs="Times New Roman"/>
          <w:sz w:val="24"/>
          <w:szCs w:val="24"/>
          <w:lang w:val="sr-Cyrl-CS"/>
        </w:rPr>
        <w:t>а</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29554A" w:rsidRPr="00D21A29">
        <w:rPr>
          <w:rFonts w:ascii="Times New Roman" w:hAnsi="Times New Roman" w:cs="Times New Roman"/>
          <w:sz w:val="24"/>
          <w:szCs w:val="24"/>
          <w:lang w:val="sr-Cyrl-CS"/>
        </w:rPr>
        <w:t xml:space="preserve"> ове уредбе</w:t>
      </w:r>
      <w:r w:rsidR="007A0E58" w:rsidRPr="00D21A29">
        <w:rPr>
          <w:rFonts w:ascii="Times New Roman" w:hAnsi="Times New Roman" w:cs="Times New Roman"/>
          <w:sz w:val="24"/>
          <w:szCs w:val="24"/>
          <w:lang w:val="sr-Cyrl-CS"/>
        </w:rPr>
        <w:t>.</w:t>
      </w:r>
    </w:p>
    <w:p w14:paraId="4FBD14C3" w14:textId="5AFCADE1" w:rsidR="005227B2" w:rsidRPr="00D21A29" w:rsidRDefault="00E8482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7A0E58"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провер</w:t>
      </w:r>
      <w:r w:rsidR="007A0E58" w:rsidRPr="00D21A29">
        <w:rPr>
          <w:rFonts w:ascii="Times New Roman" w:hAnsi="Times New Roman" w:cs="Times New Roman"/>
          <w:sz w:val="24"/>
          <w:szCs w:val="24"/>
          <w:lang w:val="sr-Cyrl-CS"/>
        </w:rPr>
        <w:t xml:space="preserve">ава </w:t>
      </w:r>
      <w:r w:rsidR="005E5532" w:rsidRPr="00D21A29">
        <w:rPr>
          <w:rFonts w:ascii="Times New Roman" w:hAnsi="Times New Roman" w:cs="Times New Roman"/>
          <w:sz w:val="24"/>
          <w:szCs w:val="24"/>
          <w:lang w:val="sr-Cyrl-CS"/>
        </w:rPr>
        <w:t>да</w:t>
      </w:r>
      <w:r w:rsidR="007A0E58" w:rsidRPr="00D21A29">
        <w:rPr>
          <w:rFonts w:ascii="Times New Roman" w:hAnsi="Times New Roman" w:cs="Times New Roman"/>
          <w:sz w:val="24"/>
          <w:szCs w:val="24"/>
          <w:lang w:val="sr-Cyrl-CS"/>
        </w:rPr>
        <w:t xml:space="preserve"> ли </w:t>
      </w:r>
      <w:r w:rsidR="005E5532" w:rsidRPr="00D21A29">
        <w:rPr>
          <w:rFonts w:ascii="Times New Roman" w:hAnsi="Times New Roman" w:cs="Times New Roman"/>
          <w:sz w:val="24"/>
          <w:szCs w:val="24"/>
          <w:lang w:val="sr-Cyrl-CS"/>
        </w:rPr>
        <w:t xml:space="preserve">су </w:t>
      </w:r>
      <w:r w:rsidR="007A0E58" w:rsidRPr="00D21A29">
        <w:rPr>
          <w:rFonts w:ascii="Times New Roman" w:hAnsi="Times New Roman" w:cs="Times New Roman"/>
          <w:sz w:val="24"/>
          <w:szCs w:val="24"/>
          <w:lang w:val="sr-Cyrl-CS"/>
        </w:rPr>
        <w:t xml:space="preserve">резултати </w:t>
      </w:r>
      <w:r w:rsidR="00BB1ACE" w:rsidRPr="00D21A29">
        <w:rPr>
          <w:rFonts w:ascii="Times New Roman" w:hAnsi="Times New Roman" w:cs="Times New Roman"/>
          <w:sz w:val="24"/>
          <w:szCs w:val="24"/>
          <w:lang w:val="sr-Cyrl-CS"/>
        </w:rPr>
        <w:t xml:space="preserve">јединственог </w:t>
      </w:r>
      <w:r w:rsidR="00D050D9" w:rsidRPr="00D21A29">
        <w:rPr>
          <w:rFonts w:ascii="Times New Roman" w:hAnsi="Times New Roman" w:cs="Times New Roman"/>
          <w:sz w:val="24"/>
          <w:szCs w:val="24"/>
          <w:lang w:val="sr-Cyrl-CS"/>
        </w:rPr>
        <w:t xml:space="preserve">спајања </w:t>
      </w:r>
      <w:r w:rsidR="00BD5B07" w:rsidRPr="00D21A29">
        <w:rPr>
          <w:rFonts w:ascii="Times New Roman" w:hAnsi="Times New Roman" w:cs="Times New Roman"/>
          <w:sz w:val="24"/>
          <w:szCs w:val="24"/>
          <w:lang w:val="sr-Cyrl-CS"/>
        </w:rPr>
        <w:t xml:space="preserve">тржишта за </w:t>
      </w:r>
      <w:r w:rsidR="00D050D9" w:rsidRPr="00D21A29">
        <w:rPr>
          <w:rFonts w:ascii="Times New Roman" w:hAnsi="Times New Roman" w:cs="Times New Roman"/>
          <w:sz w:val="24"/>
          <w:szCs w:val="24"/>
          <w:lang w:val="sr-Cyrl-CS"/>
        </w:rPr>
        <w:t xml:space="preserve">дан унапред </w:t>
      </w:r>
      <w:r w:rsidR="007A0E58" w:rsidRPr="00D21A29">
        <w:rPr>
          <w:rFonts w:ascii="Times New Roman" w:hAnsi="Times New Roman" w:cs="Times New Roman"/>
          <w:sz w:val="24"/>
          <w:szCs w:val="24"/>
          <w:lang w:val="sr-Cyrl-CS"/>
        </w:rPr>
        <w:t xml:space="preserve">из алгоритма </w:t>
      </w:r>
      <w:r w:rsidR="006710B2" w:rsidRPr="00D21A29">
        <w:rPr>
          <w:rFonts w:ascii="Times New Roman" w:hAnsi="Times New Roman" w:cs="Times New Roman"/>
          <w:sz w:val="24"/>
          <w:szCs w:val="24"/>
          <w:lang w:val="sr-Cyrl-CS"/>
        </w:rPr>
        <w:t>цен</w:t>
      </w:r>
      <w:r w:rsidR="007A0E58" w:rsidRPr="00D21A29">
        <w:rPr>
          <w:rFonts w:ascii="Times New Roman" w:hAnsi="Times New Roman" w:cs="Times New Roman"/>
          <w:sz w:val="24"/>
          <w:szCs w:val="24"/>
          <w:lang w:val="sr-Cyrl-CS"/>
        </w:rPr>
        <w:t>овно</w:t>
      </w:r>
      <w:r w:rsidR="00BD5B07" w:rsidRPr="00D21A29">
        <w:rPr>
          <w:rFonts w:ascii="Times New Roman" w:hAnsi="Times New Roman" w:cs="Times New Roman"/>
          <w:sz w:val="24"/>
          <w:szCs w:val="24"/>
          <w:lang w:val="sr-Cyrl-CS"/>
        </w:rPr>
        <w:t>г</w:t>
      </w:r>
      <w:r w:rsidR="007A0E58"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спајање</w:t>
      </w:r>
      <w:r w:rsidR="007A0E58" w:rsidRPr="00D21A29">
        <w:rPr>
          <w:rFonts w:ascii="Times New Roman" w:hAnsi="Times New Roman" w:cs="Times New Roman"/>
          <w:sz w:val="24"/>
          <w:szCs w:val="24"/>
          <w:lang w:val="sr-Cyrl-CS"/>
        </w:rPr>
        <w:t xml:space="preserve"> тржишта из </w:t>
      </w:r>
      <w:r w:rsidR="0087763E" w:rsidRPr="00D21A29">
        <w:rPr>
          <w:rFonts w:ascii="Times New Roman" w:hAnsi="Times New Roman" w:cs="Times New Roman"/>
          <w:sz w:val="24"/>
          <w:szCs w:val="24"/>
          <w:lang w:val="sr-Cyrl-CS"/>
        </w:rPr>
        <w:t>члана</w:t>
      </w:r>
      <w:r w:rsidR="007A0E58" w:rsidRPr="00D21A29">
        <w:rPr>
          <w:rFonts w:ascii="Times New Roman" w:hAnsi="Times New Roman" w:cs="Times New Roman"/>
          <w:sz w:val="24"/>
          <w:szCs w:val="24"/>
          <w:lang w:val="sr-Cyrl-CS"/>
        </w:rPr>
        <w:t xml:space="preserve"> </w:t>
      </w:r>
      <w:r w:rsidR="00525D22" w:rsidRPr="00D21A29">
        <w:rPr>
          <w:rFonts w:ascii="Times New Roman" w:hAnsi="Times New Roman" w:cs="Times New Roman"/>
          <w:sz w:val="24"/>
          <w:szCs w:val="24"/>
          <w:lang w:val="sr-Cyrl-CS"/>
        </w:rPr>
        <w:t>3</w:t>
      </w:r>
      <w:r w:rsidR="00BD5B07" w:rsidRPr="00D21A29">
        <w:rPr>
          <w:rFonts w:ascii="Times New Roman" w:hAnsi="Times New Roman" w:cs="Times New Roman"/>
          <w:sz w:val="24"/>
          <w:szCs w:val="24"/>
          <w:lang w:val="sr-Cyrl-CS"/>
        </w:rPr>
        <w:t>3</w:t>
      </w:r>
      <w:r w:rsidR="007A0E58" w:rsidRPr="00D21A29">
        <w:rPr>
          <w:rFonts w:ascii="Times New Roman" w:hAnsi="Times New Roman" w:cs="Times New Roman"/>
          <w:sz w:val="24"/>
          <w:szCs w:val="24"/>
          <w:lang w:val="sr-Cyrl-CS"/>
        </w:rPr>
        <w:t xml:space="preserve">. </w:t>
      </w:r>
      <w:r w:rsidR="005E5532" w:rsidRPr="00D21A29">
        <w:rPr>
          <w:rFonts w:ascii="Times New Roman" w:hAnsi="Times New Roman" w:cs="Times New Roman"/>
          <w:sz w:val="24"/>
          <w:szCs w:val="24"/>
          <w:lang w:val="sr-Cyrl-CS"/>
        </w:rPr>
        <w:t>став</w:t>
      </w:r>
      <w:r w:rsidR="007A0E58"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тачк</w:t>
      </w:r>
      <w:r w:rsidR="005E5532" w:rsidRPr="00D21A29">
        <w:rPr>
          <w:rFonts w:ascii="Times New Roman" w:hAnsi="Times New Roman" w:cs="Times New Roman"/>
          <w:sz w:val="24"/>
          <w:szCs w:val="24"/>
          <w:lang w:val="sr-Cyrl-CS"/>
        </w:rPr>
        <w:t xml:space="preserve">а </w:t>
      </w:r>
      <w:r w:rsidR="00BD5B07" w:rsidRPr="00D21A29">
        <w:rPr>
          <w:rFonts w:ascii="Times New Roman" w:hAnsi="Times New Roman" w:cs="Times New Roman"/>
          <w:sz w:val="24"/>
          <w:szCs w:val="24"/>
          <w:lang w:val="sr-Cyrl-CS"/>
        </w:rPr>
        <w:t>2</w:t>
      </w:r>
      <w:r w:rsidR="005E5532" w:rsidRPr="00D21A29">
        <w:rPr>
          <w:rFonts w:ascii="Times New Roman" w:hAnsi="Times New Roman" w:cs="Times New Roman"/>
          <w:sz w:val="24"/>
          <w:szCs w:val="24"/>
          <w:lang w:val="sr-Cyrl-CS"/>
        </w:rPr>
        <w:t xml:space="preserve">) </w:t>
      </w:r>
      <w:r w:rsidR="00F31253" w:rsidRPr="00D21A29">
        <w:rPr>
          <w:rFonts w:ascii="Times New Roman" w:hAnsi="Times New Roman" w:cs="Times New Roman"/>
          <w:sz w:val="24"/>
          <w:szCs w:val="24"/>
          <w:lang w:val="sr-Cyrl-CS"/>
        </w:rPr>
        <w:t xml:space="preserve">ове уредбе </w:t>
      </w:r>
      <w:r w:rsidR="005E5532" w:rsidRPr="00D21A29">
        <w:rPr>
          <w:rFonts w:ascii="Times New Roman" w:hAnsi="Times New Roman" w:cs="Times New Roman"/>
          <w:sz w:val="24"/>
          <w:szCs w:val="24"/>
          <w:lang w:val="sr-Cyrl-CS"/>
        </w:rPr>
        <w:t>израчунат</w:t>
      </w:r>
      <w:r w:rsidR="007A0E58" w:rsidRPr="00D21A29">
        <w:rPr>
          <w:rFonts w:ascii="Times New Roman" w:hAnsi="Times New Roman" w:cs="Times New Roman"/>
          <w:sz w:val="24"/>
          <w:szCs w:val="24"/>
          <w:lang w:val="sr-Cyrl-CS"/>
        </w:rPr>
        <w:t>и у складу</w:t>
      </w:r>
      <w:r w:rsidR="008005B0" w:rsidRPr="00D21A29">
        <w:rPr>
          <w:rFonts w:ascii="Times New Roman" w:hAnsi="Times New Roman" w:cs="Times New Roman"/>
          <w:sz w:val="24"/>
          <w:szCs w:val="24"/>
          <w:lang w:val="sr-Cyrl-CS"/>
        </w:rPr>
        <w:t xml:space="preserve"> са </w:t>
      </w:r>
      <w:r w:rsidR="007A0E58" w:rsidRPr="00D21A29">
        <w:rPr>
          <w:rFonts w:ascii="Times New Roman" w:hAnsi="Times New Roman" w:cs="Times New Roman"/>
          <w:sz w:val="24"/>
          <w:szCs w:val="24"/>
          <w:lang w:val="sr-Cyrl-CS"/>
        </w:rPr>
        <w:t xml:space="preserve">ограничењима при </w:t>
      </w:r>
      <w:r w:rsidR="00847B4E" w:rsidRPr="00D21A29">
        <w:rPr>
          <w:rFonts w:ascii="Times New Roman" w:hAnsi="Times New Roman" w:cs="Times New Roman"/>
          <w:sz w:val="24"/>
          <w:szCs w:val="24"/>
          <w:lang w:val="sr-Cyrl-CS"/>
        </w:rPr>
        <w:t>расподел</w:t>
      </w:r>
      <w:r w:rsidR="007A0E58" w:rsidRPr="00D21A29">
        <w:rPr>
          <w:rFonts w:ascii="Times New Roman" w:hAnsi="Times New Roman" w:cs="Times New Roman"/>
          <w:sz w:val="24"/>
          <w:szCs w:val="24"/>
          <w:lang w:val="sr-Cyrl-CS"/>
        </w:rPr>
        <w:t>и и потврђеним капацитетом</w:t>
      </w:r>
      <w:r w:rsidR="00BD5B07" w:rsidRPr="00D21A29">
        <w:rPr>
          <w:rFonts w:ascii="Times New Roman" w:hAnsi="Times New Roman" w:cs="Times New Roman"/>
          <w:sz w:val="24"/>
          <w:szCs w:val="24"/>
          <w:lang w:val="sr-Cyrl-CS"/>
        </w:rPr>
        <w:t xml:space="preserve"> између зона трговања</w:t>
      </w:r>
      <w:r w:rsidR="007A0E58" w:rsidRPr="00D21A29">
        <w:rPr>
          <w:rFonts w:ascii="Times New Roman" w:hAnsi="Times New Roman" w:cs="Times New Roman"/>
          <w:sz w:val="24"/>
          <w:szCs w:val="24"/>
          <w:lang w:val="sr-Cyrl-CS"/>
        </w:rPr>
        <w:t xml:space="preserve">. </w:t>
      </w:r>
    </w:p>
    <w:p w14:paraId="23D268D0" w14:textId="009671D7" w:rsidR="005227B2" w:rsidRPr="00D21A29" w:rsidRDefault="00E8482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7145F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287826" w:rsidRPr="00D21A29">
        <w:rPr>
          <w:rFonts w:ascii="Times New Roman" w:hAnsi="Times New Roman" w:cs="Times New Roman"/>
          <w:sz w:val="24"/>
          <w:szCs w:val="24"/>
          <w:lang w:val="sr-Cyrl-CS"/>
        </w:rPr>
        <w:t>је дужан да</w:t>
      </w:r>
      <w:r w:rsidR="00DA6FD2"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провер</w:t>
      </w:r>
      <w:r w:rsidR="005E5532" w:rsidRPr="00D21A29">
        <w:rPr>
          <w:rFonts w:ascii="Times New Roman" w:hAnsi="Times New Roman" w:cs="Times New Roman"/>
          <w:sz w:val="24"/>
          <w:szCs w:val="24"/>
          <w:lang w:val="sr-Cyrl-CS"/>
        </w:rPr>
        <w:t>ава</w:t>
      </w:r>
      <w:r w:rsidR="00DA6FD2" w:rsidRPr="00D21A29">
        <w:rPr>
          <w:rFonts w:ascii="Times New Roman" w:hAnsi="Times New Roman" w:cs="Times New Roman"/>
          <w:sz w:val="24"/>
          <w:szCs w:val="24"/>
          <w:lang w:val="sr-Cyrl-CS"/>
        </w:rPr>
        <w:t>ју</w:t>
      </w:r>
      <w:r w:rsidR="005E5532" w:rsidRPr="00D21A29">
        <w:rPr>
          <w:rFonts w:ascii="Times New Roman" w:hAnsi="Times New Roman" w:cs="Times New Roman"/>
          <w:sz w:val="24"/>
          <w:szCs w:val="24"/>
          <w:lang w:val="sr-Cyrl-CS"/>
        </w:rPr>
        <w:t xml:space="preserve"> да</w:t>
      </w:r>
      <w:r w:rsidR="007A0E58" w:rsidRPr="00D21A29">
        <w:rPr>
          <w:rFonts w:ascii="Times New Roman" w:hAnsi="Times New Roman" w:cs="Times New Roman"/>
          <w:sz w:val="24"/>
          <w:szCs w:val="24"/>
          <w:lang w:val="sr-Cyrl-CS"/>
        </w:rPr>
        <w:t xml:space="preserve"> ли</w:t>
      </w:r>
      <w:r w:rsidR="005E5532" w:rsidRPr="00D21A29">
        <w:rPr>
          <w:rFonts w:ascii="Times New Roman" w:hAnsi="Times New Roman" w:cs="Times New Roman"/>
          <w:sz w:val="24"/>
          <w:szCs w:val="24"/>
          <w:lang w:val="sr-Cyrl-CS"/>
        </w:rPr>
        <w:t xml:space="preserve"> су</w:t>
      </w:r>
      <w:r w:rsidR="007A0E58" w:rsidRPr="00D21A29">
        <w:rPr>
          <w:rFonts w:ascii="Times New Roman" w:hAnsi="Times New Roman" w:cs="Times New Roman"/>
          <w:sz w:val="24"/>
          <w:szCs w:val="24"/>
          <w:lang w:val="sr-Cyrl-CS"/>
        </w:rPr>
        <w:t xml:space="preserve"> резултати </w:t>
      </w:r>
      <w:r w:rsidR="00BB1ACE" w:rsidRPr="00D21A29">
        <w:rPr>
          <w:rFonts w:ascii="Times New Roman" w:hAnsi="Times New Roman" w:cs="Times New Roman"/>
          <w:sz w:val="24"/>
          <w:szCs w:val="24"/>
          <w:lang w:val="sr-Cyrl-CS"/>
        </w:rPr>
        <w:t xml:space="preserve">јединственог </w:t>
      </w:r>
      <w:r w:rsidR="00D050D9"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556A1F" w:rsidRPr="00D21A29">
        <w:rPr>
          <w:rFonts w:ascii="Times New Roman" w:hAnsi="Times New Roman" w:cs="Times New Roman"/>
          <w:sz w:val="24"/>
          <w:szCs w:val="24"/>
          <w:lang w:val="sr-Cyrl-CS"/>
        </w:rPr>
        <w:t xml:space="preserve">тржишта за </w:t>
      </w:r>
      <w:r w:rsidR="00D050D9" w:rsidRPr="00D21A29">
        <w:rPr>
          <w:rFonts w:ascii="Times New Roman" w:hAnsi="Times New Roman" w:cs="Times New Roman"/>
          <w:sz w:val="24"/>
          <w:szCs w:val="24"/>
          <w:lang w:val="sr-Cyrl-CS"/>
        </w:rPr>
        <w:t xml:space="preserve">дан унапред </w:t>
      </w:r>
      <w:r w:rsidR="007A0E58" w:rsidRPr="00D21A29">
        <w:rPr>
          <w:rFonts w:ascii="Times New Roman" w:hAnsi="Times New Roman" w:cs="Times New Roman"/>
          <w:sz w:val="24"/>
          <w:szCs w:val="24"/>
          <w:lang w:val="sr-Cyrl-CS"/>
        </w:rPr>
        <w:t xml:space="preserve">из алгоритма </w:t>
      </w:r>
      <w:r w:rsidR="006710B2" w:rsidRPr="00D21A29">
        <w:rPr>
          <w:rFonts w:ascii="Times New Roman" w:hAnsi="Times New Roman" w:cs="Times New Roman"/>
          <w:sz w:val="24"/>
          <w:szCs w:val="24"/>
          <w:lang w:val="sr-Cyrl-CS"/>
        </w:rPr>
        <w:t>цен</w:t>
      </w:r>
      <w:r w:rsidR="007A0E58" w:rsidRPr="00D21A29">
        <w:rPr>
          <w:rFonts w:ascii="Times New Roman" w:hAnsi="Times New Roman" w:cs="Times New Roman"/>
          <w:sz w:val="24"/>
          <w:szCs w:val="24"/>
          <w:lang w:val="sr-Cyrl-CS"/>
        </w:rPr>
        <w:t>овно</w:t>
      </w:r>
      <w:r w:rsidR="00556A1F" w:rsidRPr="00D21A29">
        <w:rPr>
          <w:rFonts w:ascii="Times New Roman" w:hAnsi="Times New Roman" w:cs="Times New Roman"/>
          <w:sz w:val="24"/>
          <w:szCs w:val="24"/>
          <w:lang w:val="sr-Cyrl-CS"/>
        </w:rPr>
        <w:t>г</w:t>
      </w:r>
      <w:r w:rsidR="007A0E58"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w:t>
      </w:r>
      <w:r w:rsidR="00DA6FD2" w:rsidRPr="00D21A29">
        <w:rPr>
          <w:rFonts w:ascii="Times New Roman" w:hAnsi="Times New Roman" w:cs="Times New Roman"/>
          <w:sz w:val="24"/>
          <w:szCs w:val="24"/>
          <w:lang w:val="sr-Cyrl-CS"/>
        </w:rPr>
        <w:t>а</w:t>
      </w:r>
      <w:r w:rsidR="007A0E58" w:rsidRPr="00D21A29">
        <w:rPr>
          <w:rFonts w:ascii="Times New Roman" w:hAnsi="Times New Roman" w:cs="Times New Roman"/>
          <w:sz w:val="24"/>
          <w:szCs w:val="24"/>
          <w:lang w:val="sr-Cyrl-CS"/>
        </w:rPr>
        <w:t xml:space="preserve"> тржишта из </w:t>
      </w:r>
      <w:r w:rsidR="0087763E" w:rsidRPr="00D21A29">
        <w:rPr>
          <w:rFonts w:ascii="Times New Roman" w:hAnsi="Times New Roman" w:cs="Times New Roman"/>
          <w:sz w:val="24"/>
          <w:szCs w:val="24"/>
          <w:lang w:val="sr-Cyrl-CS"/>
        </w:rPr>
        <w:t>члана</w:t>
      </w:r>
      <w:r w:rsidR="007A0E58" w:rsidRPr="00D21A29">
        <w:rPr>
          <w:rFonts w:ascii="Times New Roman" w:hAnsi="Times New Roman" w:cs="Times New Roman"/>
          <w:sz w:val="24"/>
          <w:szCs w:val="24"/>
          <w:lang w:val="sr-Cyrl-CS"/>
        </w:rPr>
        <w:t xml:space="preserve"> </w:t>
      </w:r>
      <w:r w:rsidR="00525D22" w:rsidRPr="00D21A29">
        <w:rPr>
          <w:rFonts w:ascii="Times New Roman" w:hAnsi="Times New Roman" w:cs="Times New Roman"/>
          <w:sz w:val="24"/>
          <w:szCs w:val="24"/>
          <w:lang w:val="sr-Cyrl-CS"/>
        </w:rPr>
        <w:t>3</w:t>
      </w:r>
      <w:r w:rsidR="00556A1F" w:rsidRPr="00D21A29">
        <w:rPr>
          <w:rFonts w:ascii="Times New Roman" w:hAnsi="Times New Roman" w:cs="Times New Roman"/>
          <w:sz w:val="24"/>
          <w:szCs w:val="24"/>
          <w:lang w:val="sr-Cyrl-CS"/>
        </w:rPr>
        <w:t>3</w:t>
      </w:r>
      <w:r w:rsidR="007A0E58" w:rsidRPr="00D21A29">
        <w:rPr>
          <w:rFonts w:ascii="Times New Roman" w:hAnsi="Times New Roman" w:cs="Times New Roman"/>
          <w:sz w:val="24"/>
          <w:szCs w:val="24"/>
          <w:lang w:val="sr-Cyrl-CS"/>
        </w:rPr>
        <w:t xml:space="preserve">. </w:t>
      </w:r>
      <w:r w:rsidR="007F652B" w:rsidRPr="00D21A29">
        <w:rPr>
          <w:rFonts w:ascii="Times New Roman" w:hAnsi="Times New Roman" w:cs="Times New Roman"/>
          <w:sz w:val="24"/>
          <w:szCs w:val="24"/>
          <w:lang w:val="sr-Cyrl-CS"/>
        </w:rPr>
        <w:t>став</w:t>
      </w:r>
      <w:r w:rsidR="007A0E58"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тачк</w:t>
      </w:r>
      <w:r w:rsidR="007F652B" w:rsidRPr="00D21A29">
        <w:rPr>
          <w:rFonts w:ascii="Times New Roman" w:hAnsi="Times New Roman" w:cs="Times New Roman"/>
          <w:sz w:val="24"/>
          <w:szCs w:val="24"/>
          <w:lang w:val="sr-Cyrl-CS"/>
        </w:rPr>
        <w:t>а</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7A0E58" w:rsidRPr="00D21A29">
        <w:rPr>
          <w:rFonts w:ascii="Times New Roman" w:hAnsi="Times New Roman" w:cs="Times New Roman"/>
          <w:sz w:val="24"/>
          <w:szCs w:val="24"/>
          <w:lang w:val="sr-Cyrl-CS"/>
        </w:rPr>
        <w:t xml:space="preserve"> </w:t>
      </w:r>
      <w:r w:rsidR="00F31253" w:rsidRPr="00D21A29">
        <w:rPr>
          <w:rFonts w:ascii="Times New Roman" w:hAnsi="Times New Roman" w:cs="Times New Roman"/>
          <w:sz w:val="24"/>
          <w:szCs w:val="24"/>
          <w:lang w:val="sr-Cyrl-CS"/>
        </w:rPr>
        <w:t xml:space="preserve">ове уредбе </w:t>
      </w:r>
      <w:r w:rsidR="007F652B" w:rsidRPr="00D21A29">
        <w:rPr>
          <w:rFonts w:ascii="Times New Roman" w:hAnsi="Times New Roman" w:cs="Times New Roman"/>
          <w:sz w:val="24"/>
          <w:szCs w:val="24"/>
          <w:lang w:val="sr-Cyrl-CS"/>
        </w:rPr>
        <w:t>израчунати</w:t>
      </w:r>
      <w:r w:rsidR="007A0E58"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7A0E58" w:rsidRPr="00D21A29">
        <w:rPr>
          <w:rFonts w:ascii="Times New Roman" w:hAnsi="Times New Roman" w:cs="Times New Roman"/>
          <w:sz w:val="24"/>
          <w:szCs w:val="24"/>
          <w:lang w:val="sr-Cyrl-CS"/>
        </w:rPr>
        <w:t>налозима.</w:t>
      </w:r>
    </w:p>
    <w:p w14:paraId="5A0BC396" w14:textId="34C5E12D" w:rsidR="005227B2" w:rsidRPr="00D21A29" w:rsidRDefault="00E8482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7145F7" w:rsidRPr="00D21A29">
        <w:rPr>
          <w:rFonts w:ascii="Times New Roman" w:hAnsi="Times New Roman" w:cs="Times New Roman"/>
          <w:sz w:val="24"/>
          <w:szCs w:val="24"/>
          <w:lang w:val="sr-Cyrl-CS"/>
        </w:rPr>
        <w:t>емо</w:t>
      </w:r>
      <w:r w:rsidR="007A0E58" w:rsidRPr="00D21A29">
        <w:rPr>
          <w:rFonts w:ascii="Times New Roman" w:hAnsi="Times New Roman" w:cs="Times New Roman"/>
          <w:sz w:val="24"/>
          <w:szCs w:val="24"/>
          <w:lang w:val="sr-Cyrl-CS"/>
        </w:rPr>
        <w:t xml:space="preserve"> </w:t>
      </w:r>
      <w:r w:rsidR="00287826" w:rsidRPr="00D21A29">
        <w:rPr>
          <w:rFonts w:ascii="Times New Roman" w:hAnsi="Times New Roman" w:cs="Times New Roman"/>
          <w:sz w:val="24"/>
          <w:szCs w:val="24"/>
          <w:lang w:val="sr-Cyrl-CS"/>
        </w:rPr>
        <w:t xml:space="preserve">је дужан да </w:t>
      </w:r>
      <w:r w:rsidR="00E43D10" w:rsidRPr="00D21A29">
        <w:rPr>
          <w:rFonts w:ascii="Times New Roman" w:hAnsi="Times New Roman" w:cs="Times New Roman"/>
          <w:sz w:val="24"/>
          <w:szCs w:val="24"/>
          <w:lang w:val="sr-Cyrl-CS"/>
        </w:rPr>
        <w:t>обаве</w:t>
      </w:r>
      <w:r w:rsidR="00287826" w:rsidRPr="00D21A29">
        <w:rPr>
          <w:rFonts w:ascii="Times New Roman" w:hAnsi="Times New Roman" w:cs="Times New Roman"/>
          <w:sz w:val="24"/>
          <w:szCs w:val="24"/>
          <w:lang w:val="sr-Cyrl-CS"/>
        </w:rPr>
        <w:t>сти</w:t>
      </w:r>
      <w:r w:rsidR="007A0E58" w:rsidRPr="00D21A29">
        <w:rPr>
          <w:rFonts w:ascii="Times New Roman" w:hAnsi="Times New Roman" w:cs="Times New Roman"/>
          <w:sz w:val="24"/>
          <w:szCs w:val="24"/>
          <w:lang w:val="sr-Cyrl-CS"/>
        </w:rPr>
        <w:t xml:space="preserve"> </w:t>
      </w:r>
      <w:r w:rsidR="007F652B" w:rsidRPr="00D21A29">
        <w:rPr>
          <w:rFonts w:ascii="Times New Roman" w:hAnsi="Times New Roman" w:cs="Times New Roman"/>
          <w:sz w:val="24"/>
          <w:szCs w:val="24"/>
          <w:lang w:val="sr-Cyrl-CS"/>
        </w:rPr>
        <w:t>учеснике</w:t>
      </w:r>
      <w:r w:rsidR="007A0E58" w:rsidRPr="00D21A29">
        <w:rPr>
          <w:rFonts w:ascii="Times New Roman" w:hAnsi="Times New Roman" w:cs="Times New Roman"/>
          <w:sz w:val="24"/>
          <w:szCs w:val="24"/>
          <w:lang w:val="sr-Cyrl-CS"/>
        </w:rPr>
        <w:t xml:space="preserve"> на тржишту о статусу извршења њихових налога без неоправданог </w:t>
      </w:r>
      <w:r w:rsidR="00143AF0" w:rsidRPr="00D21A29">
        <w:rPr>
          <w:rFonts w:ascii="Times New Roman" w:hAnsi="Times New Roman" w:cs="Times New Roman"/>
          <w:sz w:val="24"/>
          <w:szCs w:val="24"/>
          <w:lang w:val="sr-Cyrl-CS"/>
        </w:rPr>
        <w:t>одлагања</w:t>
      </w:r>
      <w:r w:rsidR="007A0E58" w:rsidRPr="00D21A29">
        <w:rPr>
          <w:rFonts w:ascii="Times New Roman" w:hAnsi="Times New Roman" w:cs="Times New Roman"/>
          <w:sz w:val="24"/>
          <w:szCs w:val="24"/>
          <w:lang w:val="sr-Cyrl-CS"/>
        </w:rPr>
        <w:t>.</w:t>
      </w:r>
    </w:p>
    <w:p w14:paraId="265C459A"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148EAE12" w14:textId="7B30DD14" w:rsidR="005227B2" w:rsidRPr="00D21A29" w:rsidRDefault="007A0E5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Прорачун планираних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које су резултат </w:t>
      </w:r>
      <w:r w:rsidR="00BB1ACE" w:rsidRPr="00D21A29">
        <w:rPr>
          <w:rFonts w:ascii="Times New Roman" w:hAnsi="Times New Roman" w:cs="Times New Roman"/>
          <w:sz w:val="24"/>
          <w:szCs w:val="24"/>
          <w:lang w:val="sr-Cyrl-CS"/>
        </w:rPr>
        <w:t xml:space="preserve">јединственог </w:t>
      </w:r>
      <w:r w:rsidR="00D050D9" w:rsidRPr="00D21A29">
        <w:rPr>
          <w:rFonts w:ascii="Times New Roman" w:hAnsi="Times New Roman" w:cs="Times New Roman"/>
          <w:sz w:val="24"/>
          <w:szCs w:val="24"/>
          <w:lang w:val="sr-Cyrl-CS"/>
        </w:rPr>
        <w:t xml:space="preserve">спајања </w:t>
      </w:r>
      <w:r w:rsidR="00E42F52" w:rsidRPr="00D21A29">
        <w:rPr>
          <w:rFonts w:ascii="Times New Roman" w:hAnsi="Times New Roman" w:cs="Times New Roman"/>
          <w:sz w:val="24"/>
          <w:szCs w:val="24"/>
          <w:lang w:val="sr-Cyrl-CS"/>
        </w:rPr>
        <w:t xml:space="preserve">тржишта за </w:t>
      </w:r>
      <w:r w:rsidR="00D050D9" w:rsidRPr="00D21A29">
        <w:rPr>
          <w:rFonts w:ascii="Times New Roman" w:hAnsi="Times New Roman" w:cs="Times New Roman"/>
          <w:sz w:val="24"/>
          <w:szCs w:val="24"/>
          <w:lang w:val="sr-Cyrl-CS"/>
        </w:rPr>
        <w:t>дан унапред</w:t>
      </w:r>
    </w:p>
    <w:p w14:paraId="1C9E4F97" w14:textId="77777777" w:rsidR="0029554A" w:rsidRPr="00D21A29" w:rsidRDefault="0029554A" w:rsidP="0029554A">
      <w:pPr>
        <w:spacing w:after="0"/>
        <w:jc w:val="center"/>
        <w:rPr>
          <w:rFonts w:ascii="Times New Roman" w:hAnsi="Times New Roman" w:cs="Times New Roman"/>
          <w:sz w:val="24"/>
          <w:szCs w:val="24"/>
          <w:lang w:val="sr-Cyrl-CS"/>
        </w:rPr>
      </w:pPr>
    </w:p>
    <w:p w14:paraId="2F10155B"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43. </w:t>
      </w:r>
    </w:p>
    <w:p w14:paraId="40B8AC0D" w14:textId="2A6A6276" w:rsidR="005227B2" w:rsidRPr="00D21A29" w:rsidRDefault="00E42F52"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Субјект одговоран за прорачун планиране размене врши прорачун п</w:t>
      </w:r>
      <w:r w:rsidR="007A0E58" w:rsidRPr="00D21A29">
        <w:rPr>
          <w:rFonts w:ascii="Times New Roman" w:hAnsi="Times New Roman" w:cs="Times New Roman"/>
          <w:sz w:val="24"/>
          <w:szCs w:val="24"/>
          <w:lang w:val="sr-Cyrl-CS"/>
        </w:rPr>
        <w:t>ланиран</w:t>
      </w:r>
      <w:r w:rsidRPr="00D21A29">
        <w:rPr>
          <w:rFonts w:ascii="Times New Roman" w:hAnsi="Times New Roman" w:cs="Times New Roman"/>
          <w:sz w:val="24"/>
          <w:szCs w:val="24"/>
          <w:lang w:val="sr-Cyrl-CS"/>
        </w:rPr>
        <w:t>е</w:t>
      </w:r>
      <w:r w:rsidR="007A0E58"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е</w:t>
      </w:r>
      <w:r w:rsidR="007A0E58" w:rsidRPr="00D21A29">
        <w:rPr>
          <w:rFonts w:ascii="Times New Roman" w:hAnsi="Times New Roman" w:cs="Times New Roman"/>
          <w:sz w:val="24"/>
          <w:szCs w:val="24"/>
          <w:lang w:val="sr-Cyrl-CS"/>
        </w:rPr>
        <w:t xml:space="preserve"> између зона трговања за </w:t>
      </w:r>
      <w:r w:rsidR="00AA60E5" w:rsidRPr="00D21A29">
        <w:rPr>
          <w:rFonts w:ascii="Times New Roman" w:hAnsi="Times New Roman" w:cs="Times New Roman"/>
          <w:sz w:val="24"/>
          <w:szCs w:val="24"/>
          <w:lang w:val="sr-Cyrl-CS"/>
        </w:rPr>
        <w:t xml:space="preserve">сваки </w:t>
      </w:r>
      <w:r w:rsidR="00F127ED" w:rsidRPr="00D21A29">
        <w:rPr>
          <w:rFonts w:ascii="Times New Roman" w:hAnsi="Times New Roman" w:cs="Times New Roman"/>
          <w:sz w:val="24"/>
          <w:szCs w:val="24"/>
          <w:lang w:val="sr-Cyrl-CS"/>
        </w:rPr>
        <w:t>обрачунски</w:t>
      </w:r>
      <w:r w:rsidR="00AA60E5" w:rsidRPr="00D21A29">
        <w:rPr>
          <w:rFonts w:ascii="Times New Roman" w:hAnsi="Times New Roman" w:cs="Times New Roman"/>
          <w:sz w:val="24"/>
          <w:szCs w:val="24"/>
          <w:lang w:val="sr-Cyrl-CS"/>
        </w:rPr>
        <w:t xml:space="preserve"> интервал</w:t>
      </w:r>
      <w:r w:rsidR="007F652B" w:rsidRPr="00D21A29">
        <w:rPr>
          <w:rFonts w:ascii="Times New Roman" w:hAnsi="Times New Roman" w:cs="Times New Roman"/>
          <w:sz w:val="24"/>
          <w:szCs w:val="24"/>
          <w:lang w:val="sr-Cyrl-CS"/>
        </w:rPr>
        <w:t xml:space="preserve"> </w:t>
      </w:r>
      <w:r w:rsidR="007A0E58"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7A0E58" w:rsidRPr="00D21A29">
        <w:rPr>
          <w:rFonts w:ascii="Times New Roman" w:hAnsi="Times New Roman" w:cs="Times New Roman"/>
          <w:sz w:val="24"/>
          <w:szCs w:val="24"/>
          <w:lang w:val="sr-Cyrl-CS"/>
        </w:rPr>
        <w:t xml:space="preserve">методологијом </w:t>
      </w:r>
      <w:r w:rsidR="007F652B" w:rsidRPr="00D21A29">
        <w:rPr>
          <w:rFonts w:ascii="Times New Roman" w:hAnsi="Times New Roman" w:cs="Times New Roman"/>
          <w:sz w:val="24"/>
          <w:szCs w:val="24"/>
          <w:lang w:val="sr-Cyrl-CS"/>
        </w:rPr>
        <w:t>из</w:t>
      </w:r>
      <w:r w:rsidR="007A0E58" w:rsidRPr="00D21A29">
        <w:rPr>
          <w:rFonts w:ascii="Times New Roman" w:hAnsi="Times New Roman" w:cs="Times New Roman"/>
          <w:sz w:val="24"/>
          <w:szCs w:val="24"/>
          <w:lang w:val="sr-Cyrl-CS"/>
        </w:rPr>
        <w:t xml:space="preserve"> </w:t>
      </w:r>
      <w:r w:rsidR="00FD292A" w:rsidRPr="00D21A29">
        <w:rPr>
          <w:rFonts w:ascii="Times New Roman" w:hAnsi="Times New Roman" w:cs="Times New Roman"/>
          <w:sz w:val="24"/>
          <w:szCs w:val="24"/>
          <w:lang w:val="sr-Cyrl-CS"/>
        </w:rPr>
        <w:t>члан</w:t>
      </w:r>
      <w:r w:rsidR="007F652B" w:rsidRPr="00D21A29">
        <w:rPr>
          <w:rFonts w:ascii="Times New Roman" w:hAnsi="Times New Roman" w:cs="Times New Roman"/>
          <w:sz w:val="24"/>
          <w:szCs w:val="24"/>
          <w:lang w:val="sr-Cyrl-CS"/>
        </w:rPr>
        <w:t>а</w:t>
      </w:r>
      <w:r w:rsidR="007A0E5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37</w:t>
      </w:r>
      <w:r w:rsidR="007A0E58" w:rsidRPr="00D21A29">
        <w:rPr>
          <w:rFonts w:ascii="Times New Roman" w:hAnsi="Times New Roman" w:cs="Times New Roman"/>
          <w:sz w:val="24"/>
          <w:szCs w:val="24"/>
          <w:lang w:val="sr-Cyrl-CS"/>
        </w:rPr>
        <w:t xml:space="preserve">. </w:t>
      </w:r>
      <w:r w:rsidR="00F31253" w:rsidRPr="00D21A29">
        <w:rPr>
          <w:rFonts w:ascii="Times New Roman" w:hAnsi="Times New Roman" w:cs="Times New Roman"/>
          <w:sz w:val="24"/>
          <w:szCs w:val="24"/>
          <w:lang w:val="sr-Cyrl-CS"/>
        </w:rPr>
        <w:t>ове уредбе</w:t>
      </w:r>
      <w:r w:rsidRPr="00D21A29">
        <w:rPr>
          <w:rFonts w:ascii="Times New Roman" w:hAnsi="Times New Roman" w:cs="Times New Roman"/>
          <w:sz w:val="24"/>
          <w:szCs w:val="24"/>
          <w:lang w:val="sr-Cyrl-CS"/>
        </w:rPr>
        <w:t>.</w:t>
      </w:r>
    </w:p>
    <w:p w14:paraId="07AD3B74" w14:textId="0CA3F901" w:rsidR="005227B2" w:rsidRPr="00D21A29" w:rsidRDefault="00E42F52"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Субјект из става 1. овог члана </w:t>
      </w:r>
      <w:r w:rsidR="00347AAB" w:rsidRPr="00D21A29">
        <w:rPr>
          <w:rFonts w:ascii="Times New Roman" w:hAnsi="Times New Roman" w:cs="Times New Roman"/>
          <w:sz w:val="24"/>
          <w:szCs w:val="24"/>
          <w:lang w:val="sr-Cyrl-CS"/>
        </w:rPr>
        <w:t>обавештава релевантн</w:t>
      </w:r>
      <w:r w:rsidRPr="00D21A29">
        <w:rPr>
          <w:rFonts w:ascii="Times New Roman" w:hAnsi="Times New Roman" w:cs="Times New Roman"/>
          <w:sz w:val="24"/>
          <w:szCs w:val="24"/>
          <w:lang w:val="sr-Cyrl-CS"/>
        </w:rPr>
        <w:t>е</w:t>
      </w:r>
      <w:r w:rsidR="00347AAB" w:rsidRPr="00D21A29">
        <w:rPr>
          <w:rFonts w:ascii="Times New Roman" w:hAnsi="Times New Roman" w:cs="Times New Roman"/>
          <w:sz w:val="24"/>
          <w:szCs w:val="24"/>
          <w:lang w:val="sr-Cyrl-CS"/>
        </w:rPr>
        <w:t xml:space="preserve"> Н</w:t>
      </w:r>
      <w:r w:rsidR="007145F7" w:rsidRPr="00D21A29">
        <w:rPr>
          <w:rFonts w:ascii="Times New Roman" w:hAnsi="Times New Roman" w:cs="Times New Roman"/>
          <w:sz w:val="24"/>
          <w:szCs w:val="24"/>
          <w:lang w:val="sr-Cyrl-CS"/>
        </w:rPr>
        <w:t>емо</w:t>
      </w:r>
      <w:r w:rsidR="00347AAB" w:rsidRPr="00D21A29">
        <w:rPr>
          <w:rFonts w:ascii="Times New Roman" w:hAnsi="Times New Roman" w:cs="Times New Roman"/>
          <w:sz w:val="24"/>
          <w:szCs w:val="24"/>
          <w:lang w:val="sr-Cyrl-CS"/>
        </w:rPr>
        <w:t>, централне уговорне стране, преносн</w:t>
      </w:r>
      <w:r w:rsidRPr="00D21A29">
        <w:rPr>
          <w:rFonts w:ascii="Times New Roman" w:hAnsi="Times New Roman" w:cs="Times New Roman"/>
          <w:sz w:val="24"/>
          <w:szCs w:val="24"/>
          <w:lang w:val="sr-Cyrl-CS"/>
        </w:rPr>
        <w:t>е</w:t>
      </w:r>
      <w:r w:rsidR="00347AAB" w:rsidRPr="00D21A29">
        <w:rPr>
          <w:rFonts w:ascii="Times New Roman" w:hAnsi="Times New Roman" w:cs="Times New Roman"/>
          <w:sz w:val="24"/>
          <w:szCs w:val="24"/>
          <w:lang w:val="sr-Cyrl-CS"/>
        </w:rPr>
        <w:t xml:space="preserve"> агент</w:t>
      </w:r>
      <w:r w:rsidRPr="00D21A29">
        <w:rPr>
          <w:rFonts w:ascii="Times New Roman" w:hAnsi="Times New Roman" w:cs="Times New Roman"/>
          <w:sz w:val="24"/>
          <w:szCs w:val="24"/>
          <w:lang w:val="sr-Cyrl-CS"/>
        </w:rPr>
        <w:t>е</w:t>
      </w:r>
      <w:r w:rsidR="00347AAB" w:rsidRPr="00D21A29">
        <w:rPr>
          <w:rFonts w:ascii="Times New Roman" w:hAnsi="Times New Roman" w:cs="Times New Roman"/>
          <w:sz w:val="24"/>
          <w:szCs w:val="24"/>
          <w:lang w:val="sr-Cyrl-CS"/>
        </w:rPr>
        <w:t>, ОПС и остал</w:t>
      </w:r>
      <w:r w:rsidR="00AE6CF3" w:rsidRPr="00D21A29">
        <w:rPr>
          <w:rFonts w:ascii="Times New Roman" w:hAnsi="Times New Roman" w:cs="Times New Roman"/>
          <w:sz w:val="24"/>
          <w:szCs w:val="24"/>
          <w:lang w:val="sr-Cyrl-CS"/>
        </w:rPr>
        <w:t>е</w:t>
      </w:r>
      <w:r w:rsidR="00347AAB" w:rsidRPr="00D21A29">
        <w:rPr>
          <w:rFonts w:ascii="Times New Roman" w:hAnsi="Times New Roman" w:cs="Times New Roman"/>
          <w:sz w:val="24"/>
          <w:szCs w:val="24"/>
          <w:lang w:val="sr-Cyrl-CS"/>
        </w:rPr>
        <w:t xml:space="preserve"> ОПС-ов</w:t>
      </w:r>
      <w:r w:rsidR="00AE6CF3" w:rsidRPr="00D21A29">
        <w:rPr>
          <w:rFonts w:ascii="Times New Roman" w:hAnsi="Times New Roman" w:cs="Times New Roman"/>
          <w:sz w:val="24"/>
          <w:szCs w:val="24"/>
          <w:lang w:val="sr-Cyrl-CS"/>
        </w:rPr>
        <w:t>е</w:t>
      </w:r>
      <w:r w:rsidR="00347AAB" w:rsidRPr="00D21A29">
        <w:rPr>
          <w:rFonts w:ascii="Times New Roman" w:hAnsi="Times New Roman" w:cs="Times New Roman"/>
          <w:sz w:val="24"/>
          <w:szCs w:val="24"/>
          <w:lang w:val="sr-Cyrl-CS"/>
        </w:rPr>
        <w:t xml:space="preserve"> о</w:t>
      </w:r>
      <w:r w:rsidRPr="00D21A29">
        <w:rPr>
          <w:rFonts w:ascii="Times New Roman" w:hAnsi="Times New Roman" w:cs="Times New Roman"/>
          <w:sz w:val="24"/>
          <w:szCs w:val="24"/>
          <w:lang w:val="sr-Cyrl-CS"/>
        </w:rPr>
        <w:t xml:space="preserve"> усаглашеним планираним разменама.</w:t>
      </w:r>
    </w:p>
    <w:p w14:paraId="09945237"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5CC27312" w14:textId="521D04AB" w:rsidR="005227B2" w:rsidRPr="00D21A29" w:rsidRDefault="007A0E5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Покретање </w:t>
      </w:r>
      <w:r w:rsidR="007A1B76" w:rsidRPr="00D21A29">
        <w:rPr>
          <w:rFonts w:ascii="Times New Roman" w:hAnsi="Times New Roman" w:cs="Times New Roman"/>
          <w:sz w:val="24"/>
          <w:szCs w:val="24"/>
          <w:lang w:val="sr-Cyrl-CS"/>
        </w:rPr>
        <w:t>заменских процедура</w:t>
      </w:r>
    </w:p>
    <w:p w14:paraId="32F3B20F"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44.</w:t>
      </w:r>
    </w:p>
    <w:p w14:paraId="2AC552EE" w14:textId="6E04D20C" w:rsidR="007934BA" w:rsidRPr="00D21A29" w:rsidRDefault="002C24B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 Н</w:t>
      </w:r>
      <w:r w:rsidR="007145F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7145F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A1501C" w:rsidRPr="00D21A29">
        <w:rPr>
          <w:rFonts w:ascii="Times New Roman" w:hAnsi="Times New Roman" w:cs="Times New Roman"/>
          <w:sz w:val="24"/>
          <w:szCs w:val="24"/>
          <w:lang w:val="sr-Cyrl-CS"/>
        </w:rPr>
        <w:t xml:space="preserve">који </w:t>
      </w:r>
      <w:r w:rsidRPr="00D21A29">
        <w:rPr>
          <w:rFonts w:ascii="Times New Roman" w:hAnsi="Times New Roman" w:cs="Times New Roman"/>
          <w:sz w:val="24"/>
          <w:szCs w:val="24"/>
          <w:lang w:val="sr-Cyrl-CS"/>
        </w:rPr>
        <w:t>извршава функције оператора спајања тржишта</w:t>
      </w:r>
      <w:r w:rsidR="005B191F" w:rsidRPr="00D21A29">
        <w:rPr>
          <w:rFonts w:ascii="Times New Roman" w:hAnsi="Times New Roman" w:cs="Times New Roman"/>
          <w:sz w:val="24"/>
          <w:szCs w:val="24"/>
          <w:lang w:val="sr-Cyrl-CS"/>
        </w:rPr>
        <w:t>,</w:t>
      </w:r>
      <w:r w:rsidR="007A0E58" w:rsidRPr="00D21A29">
        <w:rPr>
          <w:rFonts w:ascii="Times New Roman" w:hAnsi="Times New Roman" w:cs="Times New Roman"/>
          <w:sz w:val="24"/>
          <w:szCs w:val="24"/>
          <w:lang w:val="sr-Cyrl-CS"/>
        </w:rPr>
        <w:t xml:space="preserve"> није у могућности </w:t>
      </w:r>
      <w:r w:rsidR="005B191F" w:rsidRPr="00D21A29">
        <w:rPr>
          <w:rFonts w:ascii="Times New Roman" w:hAnsi="Times New Roman" w:cs="Times New Roman"/>
          <w:sz w:val="24"/>
          <w:szCs w:val="24"/>
          <w:lang w:val="sr-Cyrl-CS"/>
        </w:rPr>
        <w:t>да достави</w:t>
      </w:r>
      <w:r w:rsidR="007A0E58" w:rsidRPr="00D21A29">
        <w:rPr>
          <w:rFonts w:ascii="Times New Roman" w:hAnsi="Times New Roman" w:cs="Times New Roman"/>
          <w:sz w:val="24"/>
          <w:szCs w:val="24"/>
          <w:lang w:val="sr-Cyrl-CS"/>
        </w:rPr>
        <w:t xml:space="preserve"> д</w:t>
      </w:r>
      <w:r w:rsidR="005B191F" w:rsidRPr="00D21A29">
        <w:rPr>
          <w:rFonts w:ascii="Times New Roman" w:hAnsi="Times New Roman" w:cs="Times New Roman"/>
          <w:sz w:val="24"/>
          <w:szCs w:val="24"/>
          <w:lang w:val="sr-Cyrl-CS"/>
        </w:rPr>
        <w:t>е</w:t>
      </w:r>
      <w:r w:rsidR="007A0E58" w:rsidRPr="00D21A29">
        <w:rPr>
          <w:rFonts w:ascii="Times New Roman" w:hAnsi="Times New Roman" w:cs="Times New Roman"/>
          <w:sz w:val="24"/>
          <w:szCs w:val="24"/>
          <w:lang w:val="sr-Cyrl-CS"/>
        </w:rPr>
        <w:t xml:space="preserve">о резултата или све резултате алгоритма </w:t>
      </w:r>
      <w:r w:rsidR="006710B2" w:rsidRPr="00D21A29">
        <w:rPr>
          <w:rFonts w:ascii="Times New Roman" w:hAnsi="Times New Roman" w:cs="Times New Roman"/>
          <w:sz w:val="24"/>
          <w:szCs w:val="24"/>
          <w:lang w:val="sr-Cyrl-CS"/>
        </w:rPr>
        <w:t>цен</w:t>
      </w:r>
      <w:r w:rsidR="007A0E58" w:rsidRPr="00D21A29">
        <w:rPr>
          <w:rFonts w:ascii="Times New Roman" w:hAnsi="Times New Roman" w:cs="Times New Roman"/>
          <w:sz w:val="24"/>
          <w:szCs w:val="24"/>
          <w:lang w:val="sr-Cyrl-CS"/>
        </w:rPr>
        <w:t>овно</w:t>
      </w:r>
      <w:r w:rsidR="00A1501C" w:rsidRPr="00D21A29">
        <w:rPr>
          <w:rFonts w:ascii="Times New Roman" w:hAnsi="Times New Roman" w:cs="Times New Roman"/>
          <w:sz w:val="24"/>
          <w:szCs w:val="24"/>
          <w:lang w:val="sr-Cyrl-CS"/>
        </w:rPr>
        <w:t>г</w:t>
      </w:r>
      <w:r w:rsidR="007A0E58"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спајање</w:t>
      </w:r>
      <w:r w:rsidR="007A0E58" w:rsidRPr="00D21A29">
        <w:rPr>
          <w:rFonts w:ascii="Times New Roman" w:hAnsi="Times New Roman" w:cs="Times New Roman"/>
          <w:sz w:val="24"/>
          <w:szCs w:val="24"/>
          <w:lang w:val="sr-Cyrl-CS"/>
        </w:rPr>
        <w:t xml:space="preserve"> тржишта до времена одређеног </w:t>
      </w:r>
      <w:r w:rsidR="005B191F" w:rsidRPr="00D21A29">
        <w:rPr>
          <w:rFonts w:ascii="Times New Roman" w:hAnsi="Times New Roman" w:cs="Times New Roman"/>
          <w:sz w:val="24"/>
          <w:szCs w:val="24"/>
          <w:lang w:val="sr-Cyrl-CS"/>
        </w:rPr>
        <w:t xml:space="preserve">у </w:t>
      </w:r>
      <w:r w:rsidR="00FD292A" w:rsidRPr="00D21A29">
        <w:rPr>
          <w:rFonts w:ascii="Times New Roman" w:hAnsi="Times New Roman" w:cs="Times New Roman"/>
          <w:sz w:val="24"/>
          <w:szCs w:val="24"/>
          <w:lang w:val="sr-Cyrl-CS"/>
        </w:rPr>
        <w:t>члан</w:t>
      </w:r>
      <w:r w:rsidR="005B191F" w:rsidRPr="00D21A29">
        <w:rPr>
          <w:rFonts w:ascii="Times New Roman" w:hAnsi="Times New Roman" w:cs="Times New Roman"/>
          <w:sz w:val="24"/>
          <w:szCs w:val="24"/>
          <w:lang w:val="sr-Cyrl-CS"/>
        </w:rPr>
        <w:t>у</w:t>
      </w:r>
      <w:r w:rsidR="007A0E58" w:rsidRPr="00D21A29">
        <w:rPr>
          <w:rFonts w:ascii="Times New Roman" w:hAnsi="Times New Roman" w:cs="Times New Roman"/>
          <w:sz w:val="24"/>
          <w:szCs w:val="24"/>
          <w:lang w:val="sr-Cyrl-CS"/>
        </w:rPr>
        <w:t xml:space="preserve"> </w:t>
      </w:r>
      <w:r w:rsidR="00A605B1" w:rsidRPr="00D21A29">
        <w:rPr>
          <w:rFonts w:ascii="Times New Roman" w:hAnsi="Times New Roman" w:cs="Times New Roman"/>
          <w:sz w:val="24"/>
          <w:szCs w:val="24"/>
          <w:lang w:val="sr-Cyrl-CS"/>
        </w:rPr>
        <w:t>3</w:t>
      </w:r>
      <w:r w:rsidR="001C247C" w:rsidRPr="00D21A29">
        <w:rPr>
          <w:rFonts w:ascii="Times New Roman" w:hAnsi="Times New Roman" w:cs="Times New Roman"/>
          <w:sz w:val="24"/>
          <w:szCs w:val="24"/>
          <w:lang w:val="sr-Cyrl-CS"/>
        </w:rPr>
        <w:t>6</w:t>
      </w:r>
      <w:r w:rsidR="007A0E58"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уредбе</w:t>
      </w:r>
      <w:r w:rsidR="007A0E58"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примењ</w:t>
      </w:r>
      <w:r w:rsidR="007A0E58" w:rsidRPr="00D21A29">
        <w:rPr>
          <w:rFonts w:ascii="Times New Roman" w:hAnsi="Times New Roman" w:cs="Times New Roman"/>
          <w:sz w:val="24"/>
          <w:szCs w:val="24"/>
          <w:lang w:val="sr-Cyrl-CS"/>
        </w:rPr>
        <w:t xml:space="preserve">ују се </w:t>
      </w:r>
      <w:r w:rsidR="00903BFF" w:rsidRPr="00D21A29">
        <w:rPr>
          <w:rFonts w:ascii="Times New Roman" w:hAnsi="Times New Roman" w:cs="Times New Roman"/>
          <w:sz w:val="24"/>
          <w:szCs w:val="24"/>
          <w:lang w:val="sr-Cyrl-CS"/>
        </w:rPr>
        <w:t xml:space="preserve">заменски </w:t>
      </w:r>
      <w:r w:rsidR="007A0E58" w:rsidRPr="00D21A29">
        <w:rPr>
          <w:rFonts w:ascii="Times New Roman" w:hAnsi="Times New Roman" w:cs="Times New Roman"/>
          <w:sz w:val="24"/>
          <w:szCs w:val="24"/>
          <w:lang w:val="sr-Cyrl-CS"/>
        </w:rPr>
        <w:t>поступци успостављени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7A0E58" w:rsidRPr="00D21A29">
        <w:rPr>
          <w:rFonts w:ascii="Times New Roman" w:hAnsi="Times New Roman" w:cs="Times New Roman"/>
          <w:sz w:val="24"/>
          <w:szCs w:val="24"/>
          <w:lang w:val="sr-Cyrl-CS"/>
        </w:rPr>
        <w:t xml:space="preserve"> </w:t>
      </w:r>
      <w:r w:rsidR="00A1501C" w:rsidRPr="00D21A29">
        <w:rPr>
          <w:rFonts w:ascii="Times New Roman" w:hAnsi="Times New Roman" w:cs="Times New Roman"/>
          <w:sz w:val="24"/>
          <w:szCs w:val="24"/>
          <w:lang w:val="sr-Cyrl-CS"/>
        </w:rPr>
        <w:t>38</w:t>
      </w:r>
      <w:r w:rsidR="007A0E58"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p>
    <w:p w14:paraId="22358D60" w14:textId="3FCA226B" w:rsidR="001C247C" w:rsidRPr="00D21A29" w:rsidRDefault="002C24B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У случајевима где постоји ризик да Н</w:t>
      </w:r>
      <w:r w:rsidR="008F655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8F655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1C247C" w:rsidRPr="00D21A29">
        <w:rPr>
          <w:rFonts w:ascii="Times New Roman" w:hAnsi="Times New Roman" w:cs="Times New Roman"/>
          <w:sz w:val="24"/>
          <w:szCs w:val="24"/>
          <w:lang w:val="sr-Cyrl-CS"/>
        </w:rPr>
        <w:t xml:space="preserve">који </w:t>
      </w:r>
      <w:r w:rsidRPr="00D21A29">
        <w:rPr>
          <w:rFonts w:ascii="Times New Roman" w:hAnsi="Times New Roman" w:cs="Times New Roman"/>
          <w:sz w:val="24"/>
          <w:szCs w:val="24"/>
          <w:lang w:val="sr-Cyrl-CS"/>
        </w:rPr>
        <w:t xml:space="preserve">извршава функције оператора спајања тржишта, није у могућности да у року достави део резултата или све резултате, </w:t>
      </w:r>
      <w:r w:rsidR="009B08C7"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у сарадњи са другим Н</w:t>
      </w:r>
      <w:r w:rsidR="009B08C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обавештава све погођене ОПС-ове одмах након утврђивања ризика. </w:t>
      </w:r>
    </w:p>
    <w:p w14:paraId="6F0B42AF" w14:textId="7C64DCD7" w:rsidR="005227B2" w:rsidRPr="00D21A29" w:rsidRDefault="002C24B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9B08C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9B08C7"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одмах објављује обавештење за учеснике на тржишту о могућој примени </w:t>
      </w:r>
      <w:r w:rsidR="001C247C" w:rsidRPr="00D21A29">
        <w:rPr>
          <w:rFonts w:ascii="Times New Roman" w:hAnsi="Times New Roman" w:cs="Times New Roman"/>
          <w:sz w:val="24"/>
          <w:szCs w:val="24"/>
          <w:lang w:val="sr-Cyrl-CS"/>
        </w:rPr>
        <w:t xml:space="preserve">заменских </w:t>
      </w:r>
      <w:r w:rsidRPr="00D21A29">
        <w:rPr>
          <w:rFonts w:ascii="Times New Roman" w:hAnsi="Times New Roman" w:cs="Times New Roman"/>
          <w:sz w:val="24"/>
          <w:szCs w:val="24"/>
          <w:lang w:val="sr-Cyrl-CS"/>
        </w:rPr>
        <w:t>поступака</w:t>
      </w:r>
      <w:r w:rsidR="006950B8" w:rsidRPr="00D21A29">
        <w:rPr>
          <w:rFonts w:ascii="Times New Roman" w:hAnsi="Times New Roman" w:cs="Times New Roman"/>
          <w:sz w:val="24"/>
          <w:szCs w:val="24"/>
          <w:lang w:val="sr-Cyrl-CS"/>
        </w:rPr>
        <w:t xml:space="preserve">. </w:t>
      </w:r>
    </w:p>
    <w:p w14:paraId="690E1ACB" w14:textId="77777777" w:rsidR="008226F7" w:rsidRPr="00D21A29" w:rsidRDefault="008226F7" w:rsidP="0029554A">
      <w:pPr>
        <w:spacing w:after="0"/>
        <w:jc w:val="center"/>
        <w:rPr>
          <w:rFonts w:ascii="Times New Roman" w:hAnsi="Times New Roman" w:cs="Times New Roman"/>
          <w:sz w:val="24"/>
          <w:szCs w:val="24"/>
          <w:lang w:val="sr-Cyrl-CS"/>
        </w:rPr>
      </w:pPr>
    </w:p>
    <w:p w14:paraId="3EA09D10" w14:textId="5210C979" w:rsidR="005227B2" w:rsidRPr="00D21A29" w:rsidRDefault="006950B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Циљеви алгоритма упаривања континуираног трговања</w:t>
      </w:r>
    </w:p>
    <w:p w14:paraId="4F6115BE"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45.</w:t>
      </w:r>
    </w:p>
    <w:p w14:paraId="32B65671" w14:textId="54888AC3" w:rsidR="005227B2" w:rsidRPr="00D21A29" w:rsidRDefault="006950B8"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Од отварања </w:t>
      </w:r>
      <w:r w:rsidR="003D0DFF" w:rsidRPr="00D21A29">
        <w:rPr>
          <w:rFonts w:ascii="Times New Roman" w:hAnsi="Times New Roman" w:cs="Times New Roman"/>
          <w:sz w:val="24"/>
          <w:szCs w:val="24"/>
          <w:lang w:val="sr-Cyrl-CS"/>
        </w:rPr>
        <w:t>унутардневн</w:t>
      </w:r>
      <w:r w:rsidR="00B51B9B"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трговања између зона трговања до затварања </w:t>
      </w:r>
      <w:r w:rsidR="003D0DFF" w:rsidRPr="00D21A29">
        <w:rPr>
          <w:rFonts w:ascii="Times New Roman" w:hAnsi="Times New Roman" w:cs="Times New Roman"/>
          <w:sz w:val="24"/>
          <w:szCs w:val="24"/>
          <w:lang w:val="sr-Cyrl-CS"/>
        </w:rPr>
        <w:t>унутардневн</w:t>
      </w:r>
      <w:r w:rsidR="00B51B9B"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трговања између зона трговања</w:t>
      </w:r>
      <w:r w:rsidR="00D575FA"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алгоритмом упаривања континуираног трговања одређује </w:t>
      </w:r>
      <w:r w:rsidR="00B23A49" w:rsidRPr="00D21A29">
        <w:rPr>
          <w:rFonts w:ascii="Times New Roman" w:hAnsi="Times New Roman" w:cs="Times New Roman"/>
          <w:sz w:val="24"/>
          <w:szCs w:val="24"/>
          <w:lang w:val="sr-Cyrl-CS"/>
        </w:rPr>
        <w:t xml:space="preserve">се </w:t>
      </w:r>
      <w:r w:rsidRPr="00D21A29">
        <w:rPr>
          <w:rFonts w:ascii="Times New Roman" w:hAnsi="Times New Roman" w:cs="Times New Roman"/>
          <w:sz w:val="24"/>
          <w:szCs w:val="24"/>
          <w:lang w:val="sr-Cyrl-CS"/>
        </w:rPr>
        <w:t xml:space="preserve">који налози </w:t>
      </w:r>
      <w:r w:rsidR="00D575FA" w:rsidRPr="00D21A29">
        <w:rPr>
          <w:rFonts w:ascii="Times New Roman" w:hAnsi="Times New Roman" w:cs="Times New Roman"/>
          <w:sz w:val="24"/>
          <w:szCs w:val="24"/>
          <w:lang w:val="sr-Cyrl-CS"/>
        </w:rPr>
        <w:t>се упарују</w:t>
      </w:r>
      <w:r w:rsidRPr="00D21A29">
        <w:rPr>
          <w:rFonts w:ascii="Times New Roman" w:hAnsi="Times New Roman" w:cs="Times New Roman"/>
          <w:sz w:val="24"/>
          <w:szCs w:val="24"/>
          <w:lang w:val="sr-Cyrl-CS"/>
        </w:rPr>
        <w:t xml:space="preserve"> на начин: </w:t>
      </w:r>
    </w:p>
    <w:p w14:paraId="181EE88C" w14:textId="5EF79D6D" w:rsidR="005227B2" w:rsidRPr="00D21A29" w:rsidRDefault="007216B8"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 xml:space="preserve">) којим се циља на </w:t>
      </w:r>
      <w:r w:rsidR="00746712" w:rsidRPr="00D21A29">
        <w:rPr>
          <w:rFonts w:ascii="Times New Roman" w:hAnsi="Times New Roman" w:cs="Times New Roman"/>
          <w:sz w:val="24"/>
          <w:szCs w:val="24"/>
          <w:lang w:val="sr-Cyrl-CS"/>
        </w:rPr>
        <w:t>максимизацију</w:t>
      </w:r>
      <w:r w:rsidR="006950B8" w:rsidRPr="00D21A29">
        <w:rPr>
          <w:rFonts w:ascii="Times New Roman" w:hAnsi="Times New Roman" w:cs="Times New Roman"/>
          <w:sz w:val="24"/>
          <w:szCs w:val="24"/>
          <w:lang w:val="sr-Cyrl-CS"/>
        </w:rPr>
        <w:t xml:space="preserve"> економск</w:t>
      </w:r>
      <w:r w:rsidR="00746712" w:rsidRPr="00D21A29">
        <w:rPr>
          <w:rFonts w:ascii="Times New Roman" w:hAnsi="Times New Roman" w:cs="Times New Roman"/>
          <w:sz w:val="24"/>
          <w:szCs w:val="24"/>
          <w:lang w:val="sr-Cyrl-CS"/>
        </w:rPr>
        <w:t>ог</w:t>
      </w:r>
      <w:r w:rsidR="007B4D3C" w:rsidRPr="00D21A29">
        <w:rPr>
          <w:rFonts w:ascii="Times New Roman" w:hAnsi="Times New Roman" w:cs="Times New Roman"/>
          <w:sz w:val="24"/>
          <w:szCs w:val="24"/>
          <w:lang w:val="sr-Cyrl-CS"/>
        </w:rPr>
        <w:t xml:space="preserve"> </w:t>
      </w:r>
      <w:r w:rsidR="00746712" w:rsidRPr="00D21A29">
        <w:rPr>
          <w:rFonts w:ascii="Times New Roman" w:hAnsi="Times New Roman" w:cs="Times New Roman"/>
          <w:sz w:val="24"/>
          <w:szCs w:val="24"/>
          <w:lang w:val="sr-Cyrl-CS"/>
        </w:rPr>
        <w:t>вишка</w:t>
      </w:r>
      <w:r w:rsidR="007B4D3C"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за </w:t>
      </w:r>
      <w:r w:rsidR="00AC6910" w:rsidRPr="00D21A29">
        <w:rPr>
          <w:rFonts w:ascii="Times New Roman" w:hAnsi="Times New Roman" w:cs="Times New Roman"/>
          <w:sz w:val="24"/>
          <w:szCs w:val="24"/>
          <w:lang w:val="sr-Cyrl-CS"/>
        </w:rPr>
        <w:t xml:space="preserve">јединствено </w:t>
      </w:r>
      <w:r w:rsidR="00CA50E0" w:rsidRPr="00D21A29">
        <w:rPr>
          <w:rFonts w:ascii="Times New Roman" w:hAnsi="Times New Roman" w:cs="Times New Roman"/>
          <w:sz w:val="24"/>
          <w:szCs w:val="24"/>
          <w:lang w:val="sr-Cyrl-CS"/>
        </w:rPr>
        <w:t>спајање</w:t>
      </w:r>
      <w:r w:rsidR="00AC6910"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AC6910" w:rsidRPr="00D21A29">
        <w:rPr>
          <w:rFonts w:ascii="Times New Roman" w:hAnsi="Times New Roman" w:cs="Times New Roman"/>
          <w:sz w:val="24"/>
          <w:szCs w:val="24"/>
          <w:lang w:val="sr-Cyrl-CS"/>
        </w:rPr>
        <w:t xml:space="preserve"> тржишта</w:t>
      </w:r>
      <w:r w:rsidR="006950B8" w:rsidRPr="00D21A29">
        <w:rPr>
          <w:rFonts w:ascii="Times New Roman" w:hAnsi="Times New Roman" w:cs="Times New Roman"/>
          <w:sz w:val="24"/>
          <w:szCs w:val="24"/>
          <w:lang w:val="sr-Cyrl-CS"/>
        </w:rPr>
        <w:t xml:space="preserve"> </w:t>
      </w:r>
      <w:r w:rsidR="00F34568" w:rsidRPr="00D21A29">
        <w:rPr>
          <w:rFonts w:ascii="Times New Roman" w:hAnsi="Times New Roman" w:cs="Times New Roman"/>
          <w:sz w:val="24"/>
          <w:szCs w:val="24"/>
          <w:lang w:val="sr-Cyrl-CS"/>
        </w:rPr>
        <w:t>за</w:t>
      </w:r>
      <w:r w:rsidR="006950B8" w:rsidRPr="00D21A29">
        <w:rPr>
          <w:rFonts w:ascii="Times New Roman" w:hAnsi="Times New Roman" w:cs="Times New Roman"/>
          <w:sz w:val="24"/>
          <w:szCs w:val="24"/>
          <w:lang w:val="sr-Cyrl-CS"/>
        </w:rPr>
        <w:t xml:space="preserve"> трговањ</w:t>
      </w:r>
      <w:r w:rsidR="00F34568" w:rsidRPr="00D21A29">
        <w:rPr>
          <w:rFonts w:ascii="Times New Roman" w:hAnsi="Times New Roman" w:cs="Times New Roman"/>
          <w:sz w:val="24"/>
          <w:szCs w:val="24"/>
          <w:lang w:val="sr-Cyrl-CS"/>
        </w:rPr>
        <w:t>е</w:t>
      </w:r>
      <w:r w:rsidR="006950B8" w:rsidRPr="00D21A29">
        <w:rPr>
          <w:rFonts w:ascii="Times New Roman" w:hAnsi="Times New Roman" w:cs="Times New Roman"/>
          <w:sz w:val="24"/>
          <w:szCs w:val="24"/>
          <w:lang w:val="sr-Cyrl-CS"/>
        </w:rPr>
        <w:t xml:space="preserve"> у </w:t>
      </w:r>
      <w:r w:rsidR="00F34568" w:rsidRPr="00D21A29">
        <w:rPr>
          <w:rFonts w:ascii="Times New Roman" w:hAnsi="Times New Roman" w:cs="Times New Roman"/>
          <w:sz w:val="24"/>
          <w:szCs w:val="24"/>
          <w:lang w:val="sr-Cyrl-CS"/>
        </w:rPr>
        <w:t xml:space="preserve">временском </w:t>
      </w:r>
      <w:r w:rsidR="00B51B9B" w:rsidRPr="00D21A29">
        <w:rPr>
          <w:rFonts w:ascii="Times New Roman" w:hAnsi="Times New Roman" w:cs="Times New Roman"/>
          <w:sz w:val="24"/>
          <w:szCs w:val="24"/>
          <w:lang w:val="sr-Cyrl-CS"/>
        </w:rPr>
        <w:t xml:space="preserve">периоду </w:t>
      </w:r>
      <w:r w:rsidR="003D0DFF" w:rsidRPr="00D21A29">
        <w:rPr>
          <w:rFonts w:ascii="Times New Roman" w:hAnsi="Times New Roman" w:cs="Times New Roman"/>
          <w:sz w:val="24"/>
          <w:szCs w:val="24"/>
          <w:lang w:val="sr-Cyrl-CS"/>
        </w:rPr>
        <w:t>унутардневн</w:t>
      </w:r>
      <w:r w:rsidR="00B51B9B" w:rsidRPr="00D21A29">
        <w:rPr>
          <w:rFonts w:ascii="Times New Roman" w:hAnsi="Times New Roman" w:cs="Times New Roman"/>
          <w:sz w:val="24"/>
          <w:szCs w:val="24"/>
          <w:lang w:val="sr-Cyrl-CS"/>
        </w:rPr>
        <w:t>ог</w:t>
      </w:r>
      <w:r w:rsidR="006950B8" w:rsidRPr="00D21A29">
        <w:rPr>
          <w:rFonts w:ascii="Times New Roman" w:hAnsi="Times New Roman" w:cs="Times New Roman"/>
          <w:sz w:val="24"/>
          <w:szCs w:val="24"/>
          <w:lang w:val="sr-Cyrl-CS"/>
        </w:rPr>
        <w:t xml:space="preserve"> тржишта</w:t>
      </w:r>
      <w:r w:rsidR="00EF1A80"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6710B2" w:rsidRPr="00D21A29">
        <w:rPr>
          <w:rFonts w:ascii="Times New Roman" w:hAnsi="Times New Roman" w:cs="Times New Roman"/>
          <w:sz w:val="24"/>
          <w:szCs w:val="24"/>
          <w:lang w:val="sr-Cyrl-CS"/>
        </w:rPr>
        <w:t>доде</w:t>
      </w:r>
      <w:r w:rsidR="006950B8" w:rsidRPr="00D21A29">
        <w:rPr>
          <w:rFonts w:ascii="Times New Roman" w:hAnsi="Times New Roman" w:cs="Times New Roman"/>
          <w:sz w:val="24"/>
          <w:szCs w:val="24"/>
          <w:lang w:val="sr-Cyrl-CS"/>
        </w:rPr>
        <w:t>љивањем капацитета налозима који се могу упарити у складу</w:t>
      </w:r>
      <w:r w:rsidR="008005B0" w:rsidRPr="00D21A29">
        <w:rPr>
          <w:rFonts w:ascii="Times New Roman" w:hAnsi="Times New Roman" w:cs="Times New Roman"/>
          <w:sz w:val="24"/>
          <w:szCs w:val="24"/>
          <w:lang w:val="sr-Cyrl-CS"/>
        </w:rPr>
        <w:t xml:space="preserve"> са </w:t>
      </w:r>
      <w:r w:rsidR="00AC6910" w:rsidRPr="00D21A29">
        <w:rPr>
          <w:rFonts w:ascii="Times New Roman" w:hAnsi="Times New Roman" w:cs="Times New Roman"/>
          <w:sz w:val="24"/>
          <w:szCs w:val="24"/>
          <w:lang w:val="sr-Cyrl-CS"/>
        </w:rPr>
        <w:t>цен</w:t>
      </w:r>
      <w:r w:rsidR="006950B8" w:rsidRPr="00D21A29">
        <w:rPr>
          <w:rFonts w:ascii="Times New Roman" w:hAnsi="Times New Roman" w:cs="Times New Roman"/>
          <w:sz w:val="24"/>
          <w:szCs w:val="24"/>
          <w:lang w:val="sr-Cyrl-CS"/>
        </w:rPr>
        <w:t xml:space="preserve">ом и временом </w:t>
      </w:r>
      <w:r w:rsidR="00EF1A80" w:rsidRPr="00D21A29">
        <w:rPr>
          <w:rFonts w:ascii="Times New Roman" w:hAnsi="Times New Roman" w:cs="Times New Roman"/>
          <w:sz w:val="24"/>
          <w:szCs w:val="24"/>
          <w:lang w:val="sr-Cyrl-CS"/>
        </w:rPr>
        <w:t>подношења</w:t>
      </w:r>
      <w:r w:rsidR="006950B8" w:rsidRPr="00D21A29">
        <w:rPr>
          <w:rFonts w:ascii="Times New Roman" w:hAnsi="Times New Roman" w:cs="Times New Roman"/>
          <w:sz w:val="24"/>
          <w:szCs w:val="24"/>
          <w:lang w:val="sr-Cyrl-CS"/>
        </w:rPr>
        <w:t xml:space="preserve">; </w:t>
      </w:r>
    </w:p>
    <w:p w14:paraId="74CBFEE0" w14:textId="5C5F5AC1" w:rsidR="005227B2" w:rsidRPr="00D21A29" w:rsidRDefault="007216B8"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којим се поштују ограничења </w:t>
      </w:r>
      <w:r w:rsidR="00847B4E" w:rsidRPr="00D21A29">
        <w:rPr>
          <w:rFonts w:ascii="Times New Roman" w:hAnsi="Times New Roman" w:cs="Times New Roman"/>
          <w:sz w:val="24"/>
          <w:szCs w:val="24"/>
          <w:lang w:val="sr-Cyrl-CS"/>
        </w:rPr>
        <w:t>расподел</w:t>
      </w:r>
      <w:r w:rsidR="006950B8" w:rsidRPr="00D21A29">
        <w:rPr>
          <w:rFonts w:ascii="Times New Roman" w:hAnsi="Times New Roman" w:cs="Times New Roman"/>
          <w:sz w:val="24"/>
          <w:szCs w:val="24"/>
          <w:lang w:val="sr-Cyrl-CS"/>
        </w:rPr>
        <w:t>е предвиђена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6950B8" w:rsidRPr="00D21A29">
        <w:rPr>
          <w:rFonts w:ascii="Times New Roman" w:hAnsi="Times New Roman" w:cs="Times New Roman"/>
          <w:sz w:val="24"/>
          <w:szCs w:val="24"/>
          <w:lang w:val="sr-Cyrl-CS"/>
        </w:rPr>
        <w:t xml:space="preserve"> </w:t>
      </w:r>
      <w:r w:rsidR="00F34568" w:rsidRPr="00D21A29">
        <w:rPr>
          <w:rFonts w:ascii="Times New Roman" w:hAnsi="Times New Roman" w:cs="Times New Roman"/>
          <w:sz w:val="24"/>
          <w:szCs w:val="24"/>
          <w:lang w:val="sr-Cyrl-CS"/>
        </w:rPr>
        <w:t>5</w:t>
      </w:r>
      <w:r w:rsidR="00B51B9B"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007B4D3C"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1.</w:t>
      </w:r>
      <w:r w:rsidR="00F31253" w:rsidRPr="00D21A29">
        <w:rPr>
          <w:rFonts w:ascii="Times New Roman" w:hAnsi="Times New Roman" w:cs="Times New Roman"/>
          <w:sz w:val="24"/>
          <w:szCs w:val="24"/>
          <w:lang w:val="sr-Cyrl-CS"/>
        </w:rPr>
        <w:t xml:space="preserve"> ове уредбе</w:t>
      </w:r>
      <w:r w:rsidR="006950B8" w:rsidRPr="00D21A29">
        <w:rPr>
          <w:rFonts w:ascii="Times New Roman" w:hAnsi="Times New Roman" w:cs="Times New Roman"/>
          <w:sz w:val="24"/>
          <w:szCs w:val="24"/>
          <w:lang w:val="sr-Cyrl-CS"/>
        </w:rPr>
        <w:t xml:space="preserve">; </w:t>
      </w:r>
    </w:p>
    <w:p w14:paraId="50FDC42C" w14:textId="51297721" w:rsidR="005227B2" w:rsidRPr="00D21A29" w:rsidRDefault="007216B8"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којим се поштује капацитет предвиђен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6950B8" w:rsidRPr="00D21A29">
        <w:rPr>
          <w:rFonts w:ascii="Times New Roman" w:hAnsi="Times New Roman" w:cs="Times New Roman"/>
          <w:sz w:val="24"/>
          <w:szCs w:val="24"/>
          <w:lang w:val="sr-Cyrl-CS"/>
        </w:rPr>
        <w:t xml:space="preserve"> </w:t>
      </w:r>
      <w:r w:rsidR="00F34568" w:rsidRPr="00D21A29">
        <w:rPr>
          <w:rFonts w:ascii="Times New Roman" w:hAnsi="Times New Roman" w:cs="Times New Roman"/>
          <w:sz w:val="24"/>
          <w:szCs w:val="24"/>
          <w:lang w:val="sr-Cyrl-CS"/>
        </w:rPr>
        <w:t>5</w:t>
      </w:r>
      <w:r w:rsidR="00B51B9B"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007B4D3C"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1.</w:t>
      </w:r>
      <w:r w:rsidR="00F31253" w:rsidRPr="00D21A29">
        <w:rPr>
          <w:rFonts w:ascii="Times New Roman" w:hAnsi="Times New Roman" w:cs="Times New Roman"/>
          <w:sz w:val="24"/>
          <w:szCs w:val="24"/>
          <w:lang w:val="sr-Cyrl-CS"/>
        </w:rPr>
        <w:t xml:space="preserve"> ове уредбе</w:t>
      </w:r>
      <w:r w:rsidR="006950B8" w:rsidRPr="00D21A29">
        <w:rPr>
          <w:rFonts w:ascii="Times New Roman" w:hAnsi="Times New Roman" w:cs="Times New Roman"/>
          <w:sz w:val="24"/>
          <w:szCs w:val="24"/>
          <w:lang w:val="sr-Cyrl-CS"/>
        </w:rPr>
        <w:t xml:space="preserve">; </w:t>
      </w:r>
    </w:p>
    <w:p w14:paraId="325B9BEF" w14:textId="544A51EC" w:rsidR="005227B2" w:rsidRPr="00D21A29" w:rsidRDefault="007216B8"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којим се поштују </w:t>
      </w:r>
      <w:r w:rsidR="006A1973" w:rsidRPr="00D21A29">
        <w:rPr>
          <w:rFonts w:ascii="Times New Roman" w:hAnsi="Times New Roman" w:cs="Times New Roman"/>
          <w:sz w:val="24"/>
          <w:szCs w:val="24"/>
          <w:lang w:val="sr-Cyrl-CS"/>
        </w:rPr>
        <w:t>захтев</w:t>
      </w:r>
      <w:r w:rsidR="006950B8" w:rsidRPr="00D21A29">
        <w:rPr>
          <w:rFonts w:ascii="Times New Roman" w:hAnsi="Times New Roman" w:cs="Times New Roman"/>
          <w:sz w:val="24"/>
          <w:szCs w:val="24"/>
          <w:lang w:val="sr-Cyrl-CS"/>
        </w:rPr>
        <w:t xml:space="preserve">и за доставу резултата </w:t>
      </w:r>
      <w:r w:rsidR="009651E3" w:rsidRPr="00D21A29">
        <w:rPr>
          <w:rFonts w:ascii="Times New Roman" w:hAnsi="Times New Roman" w:cs="Times New Roman"/>
          <w:sz w:val="24"/>
          <w:szCs w:val="24"/>
          <w:lang w:val="sr-Cyrl-CS"/>
        </w:rPr>
        <w:t>у</w:t>
      </w:r>
      <w:r w:rsidR="00B51B9B" w:rsidRPr="00D21A29">
        <w:rPr>
          <w:rFonts w:ascii="Times New Roman" w:hAnsi="Times New Roman" w:cs="Times New Roman"/>
          <w:sz w:val="24"/>
          <w:szCs w:val="24"/>
          <w:lang w:val="sr-Cyrl-CS"/>
        </w:rPr>
        <w:t xml:space="preserve"> складу са</w:t>
      </w:r>
      <w:r w:rsidR="00A3136B" w:rsidRPr="00D21A29">
        <w:rPr>
          <w:rFonts w:ascii="Times New Roman" w:hAnsi="Times New Roman" w:cs="Times New Roman"/>
          <w:sz w:val="24"/>
          <w:szCs w:val="24"/>
          <w:lang w:val="sr-Cyrl-CS"/>
        </w:rPr>
        <w:t xml:space="preserve"> члан</w:t>
      </w:r>
      <w:r w:rsidR="00B51B9B" w:rsidRPr="00D21A29">
        <w:rPr>
          <w:rFonts w:ascii="Times New Roman" w:hAnsi="Times New Roman" w:cs="Times New Roman"/>
          <w:sz w:val="24"/>
          <w:szCs w:val="24"/>
          <w:lang w:val="sr-Cyrl-CS"/>
        </w:rPr>
        <w:t>ом</w:t>
      </w:r>
      <w:r w:rsidR="006950B8" w:rsidRPr="00D21A29">
        <w:rPr>
          <w:rFonts w:ascii="Times New Roman" w:hAnsi="Times New Roman" w:cs="Times New Roman"/>
          <w:sz w:val="24"/>
          <w:szCs w:val="24"/>
          <w:lang w:val="sr-Cyrl-CS"/>
        </w:rPr>
        <w:t xml:space="preserve"> </w:t>
      </w:r>
      <w:r w:rsidR="0044066F" w:rsidRPr="00D21A29">
        <w:rPr>
          <w:rFonts w:ascii="Times New Roman" w:hAnsi="Times New Roman" w:cs="Times New Roman"/>
          <w:sz w:val="24"/>
          <w:szCs w:val="24"/>
          <w:lang w:val="sr-Cyrl-CS"/>
        </w:rPr>
        <w:t>5</w:t>
      </w:r>
      <w:r w:rsidR="00B51B9B" w:rsidRPr="00D21A29">
        <w:rPr>
          <w:rFonts w:ascii="Times New Roman" w:hAnsi="Times New Roman" w:cs="Times New Roman"/>
          <w:sz w:val="24"/>
          <w:szCs w:val="24"/>
          <w:lang w:val="sr-Cyrl-CS"/>
        </w:rPr>
        <w:t>4</w:t>
      </w:r>
      <w:r w:rsidR="006950B8"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006950B8" w:rsidRPr="00D21A29">
        <w:rPr>
          <w:rFonts w:ascii="Times New Roman" w:hAnsi="Times New Roman" w:cs="Times New Roman"/>
          <w:sz w:val="24"/>
          <w:szCs w:val="24"/>
          <w:lang w:val="sr-Cyrl-CS"/>
        </w:rPr>
        <w:t xml:space="preserve">; </w:t>
      </w:r>
    </w:p>
    <w:p w14:paraId="7F79F264" w14:textId="5D0B2B23" w:rsidR="005227B2" w:rsidRPr="00D21A29" w:rsidRDefault="007216B8"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 који се може понављати и чија величина може </w:t>
      </w:r>
      <w:r w:rsidR="00A3136B" w:rsidRPr="00D21A29">
        <w:rPr>
          <w:rFonts w:ascii="Times New Roman" w:hAnsi="Times New Roman" w:cs="Times New Roman"/>
          <w:sz w:val="24"/>
          <w:szCs w:val="24"/>
          <w:lang w:val="sr-Cyrl-CS"/>
        </w:rPr>
        <w:t xml:space="preserve">да се </w:t>
      </w:r>
      <w:r w:rsidR="00B94B41" w:rsidRPr="00D21A29">
        <w:rPr>
          <w:rFonts w:ascii="Times New Roman" w:hAnsi="Times New Roman" w:cs="Times New Roman"/>
          <w:sz w:val="24"/>
          <w:szCs w:val="24"/>
          <w:lang w:val="sr-Cyrl-CS"/>
        </w:rPr>
        <w:t>мења</w:t>
      </w:r>
      <w:r w:rsidR="007B4D3C" w:rsidRPr="00D21A29">
        <w:rPr>
          <w:rFonts w:ascii="Times New Roman" w:hAnsi="Times New Roman" w:cs="Times New Roman"/>
          <w:sz w:val="24"/>
          <w:szCs w:val="24"/>
          <w:lang w:val="sr-Cyrl-CS"/>
        </w:rPr>
        <w:t>.</w:t>
      </w:r>
    </w:p>
    <w:p w14:paraId="0454ECFA" w14:textId="3A012FBE" w:rsidR="005227B2" w:rsidRPr="00D21A29" w:rsidRDefault="006950B8"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Алгоритмом упаривања континуираног трговања </w:t>
      </w:r>
      <w:r w:rsidR="00B94B41" w:rsidRPr="00D21A29">
        <w:rPr>
          <w:rFonts w:ascii="Times New Roman" w:hAnsi="Times New Roman" w:cs="Times New Roman"/>
          <w:sz w:val="24"/>
          <w:szCs w:val="24"/>
          <w:lang w:val="sr-Cyrl-CS"/>
        </w:rPr>
        <w:t xml:space="preserve">добијају </w:t>
      </w:r>
      <w:r w:rsidRPr="00D21A29">
        <w:rPr>
          <w:rFonts w:ascii="Times New Roman" w:hAnsi="Times New Roman" w:cs="Times New Roman"/>
          <w:sz w:val="24"/>
          <w:szCs w:val="24"/>
          <w:lang w:val="sr-Cyrl-CS"/>
        </w:rPr>
        <w:t xml:space="preserve">се резултати предвиђени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B51B9B" w:rsidRPr="00D21A29">
        <w:rPr>
          <w:rFonts w:ascii="Times New Roman" w:hAnsi="Times New Roman" w:cs="Times New Roman"/>
          <w:sz w:val="24"/>
          <w:szCs w:val="24"/>
          <w:lang w:val="sr-Cyrl-CS"/>
        </w:rPr>
        <w:t>46</w:t>
      </w:r>
      <w:r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и </w:t>
      </w:r>
      <w:r w:rsidR="00B86C95" w:rsidRPr="00D21A29">
        <w:rPr>
          <w:rFonts w:ascii="Times New Roman" w:hAnsi="Times New Roman" w:cs="Times New Roman"/>
          <w:sz w:val="24"/>
          <w:szCs w:val="24"/>
          <w:lang w:val="sr-Cyrl-CS"/>
        </w:rPr>
        <w:t xml:space="preserve">који су </w:t>
      </w:r>
      <w:r w:rsidRPr="00D21A29">
        <w:rPr>
          <w:rFonts w:ascii="Times New Roman" w:hAnsi="Times New Roman" w:cs="Times New Roman"/>
          <w:sz w:val="24"/>
          <w:szCs w:val="24"/>
          <w:lang w:val="sr-Cyrl-CS"/>
        </w:rPr>
        <w:t>усклађен</w:t>
      </w:r>
      <w:r w:rsidR="00B86C95" w:rsidRPr="00D21A29">
        <w:rPr>
          <w:rFonts w:ascii="Times New Roman" w:hAnsi="Times New Roman" w:cs="Times New Roman"/>
          <w:sz w:val="24"/>
          <w:szCs w:val="24"/>
          <w:lang w:val="sr-Cyrl-CS"/>
        </w:rPr>
        <w:t>и</w:t>
      </w:r>
      <w:r w:rsidR="008005B0" w:rsidRPr="00D21A29">
        <w:rPr>
          <w:rFonts w:ascii="Times New Roman" w:hAnsi="Times New Roman" w:cs="Times New Roman"/>
          <w:sz w:val="24"/>
          <w:szCs w:val="24"/>
          <w:lang w:val="sr-Cyrl-CS"/>
        </w:rPr>
        <w:t xml:space="preserve"> са </w:t>
      </w:r>
      <w:r w:rsidRPr="00D21A29">
        <w:rPr>
          <w:rFonts w:ascii="Times New Roman" w:hAnsi="Times New Roman" w:cs="Times New Roman"/>
          <w:sz w:val="24"/>
          <w:szCs w:val="24"/>
          <w:lang w:val="sr-Cyrl-CS"/>
        </w:rPr>
        <w:t xml:space="preserve">могућностима и функционалностима производа </w:t>
      </w:r>
      <w:r w:rsidR="00B86C95" w:rsidRPr="00D21A29">
        <w:rPr>
          <w:rFonts w:ascii="Times New Roman" w:hAnsi="Times New Roman" w:cs="Times New Roman"/>
          <w:sz w:val="24"/>
          <w:szCs w:val="24"/>
          <w:lang w:val="sr-Cyrl-CS"/>
        </w:rPr>
        <w:t xml:space="preserve">у складу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B51B9B" w:rsidRPr="00D21A29">
        <w:rPr>
          <w:rFonts w:ascii="Times New Roman" w:hAnsi="Times New Roman" w:cs="Times New Roman"/>
          <w:sz w:val="24"/>
          <w:szCs w:val="24"/>
          <w:lang w:val="sr-Cyrl-CS"/>
        </w:rPr>
        <w:t>47</w:t>
      </w:r>
      <w:r w:rsidRPr="00D21A29">
        <w:rPr>
          <w:rFonts w:ascii="Times New Roman" w:hAnsi="Times New Roman" w:cs="Times New Roman"/>
          <w:sz w:val="24"/>
          <w:szCs w:val="24"/>
          <w:lang w:val="sr-Cyrl-CS"/>
        </w:rPr>
        <w:t xml:space="preserve">. </w:t>
      </w:r>
      <w:r w:rsidR="00F31253" w:rsidRPr="00D21A29">
        <w:rPr>
          <w:rFonts w:ascii="Times New Roman" w:hAnsi="Times New Roman" w:cs="Times New Roman"/>
          <w:sz w:val="24"/>
          <w:szCs w:val="24"/>
          <w:lang w:val="sr-Cyrl-CS"/>
        </w:rPr>
        <w:t>ове уредбе.</w:t>
      </w:r>
    </w:p>
    <w:p w14:paraId="5A9168A2"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1DD26820" w14:textId="26D2DC18" w:rsidR="005227B2" w:rsidRPr="00D21A29" w:rsidRDefault="006950B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Резултати алгоритма упаривања континуираног трговања</w:t>
      </w:r>
    </w:p>
    <w:p w14:paraId="02525CFD" w14:textId="77777777" w:rsidR="0029554A" w:rsidRPr="00D21A29" w:rsidRDefault="0029554A" w:rsidP="0029554A">
      <w:pPr>
        <w:spacing w:after="0"/>
        <w:jc w:val="center"/>
        <w:rPr>
          <w:rFonts w:ascii="Times New Roman" w:hAnsi="Times New Roman" w:cs="Times New Roman"/>
          <w:sz w:val="24"/>
          <w:szCs w:val="24"/>
          <w:lang w:val="sr-Cyrl-CS"/>
        </w:rPr>
      </w:pPr>
    </w:p>
    <w:p w14:paraId="0FC07CD4"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46.</w:t>
      </w:r>
    </w:p>
    <w:p w14:paraId="2BF15796" w14:textId="786519EE" w:rsidR="005227B2" w:rsidRPr="00D21A29" w:rsidRDefault="003C1316"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r w:rsidR="002C24B1" w:rsidRPr="00D21A29">
        <w:rPr>
          <w:rFonts w:ascii="Times New Roman" w:hAnsi="Times New Roman" w:cs="Times New Roman"/>
          <w:sz w:val="24"/>
          <w:szCs w:val="24"/>
          <w:lang w:val="sr-Cyrl-CS"/>
        </w:rPr>
        <w:t>у сарадњи са другим Н</w:t>
      </w:r>
      <w:r w:rsidR="005C5FDC" w:rsidRPr="00D21A29">
        <w:rPr>
          <w:rFonts w:ascii="Times New Roman" w:hAnsi="Times New Roman" w:cs="Times New Roman"/>
          <w:sz w:val="24"/>
          <w:szCs w:val="24"/>
          <w:lang w:val="sr-Cyrl-CS"/>
        </w:rPr>
        <w:t>емо</w:t>
      </w:r>
      <w:r w:rsidR="002C24B1"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у оквиру своје функције оператора </w:t>
      </w:r>
      <w:r w:rsidR="001C4F02" w:rsidRPr="00D21A29">
        <w:rPr>
          <w:rFonts w:ascii="Times New Roman" w:hAnsi="Times New Roman" w:cs="Times New Roman"/>
          <w:sz w:val="24"/>
          <w:szCs w:val="24"/>
          <w:lang w:val="sr-Cyrl-CS"/>
        </w:rPr>
        <w:t xml:space="preserve">спајања </w:t>
      </w:r>
      <w:r w:rsidR="006950B8" w:rsidRPr="00D21A29">
        <w:rPr>
          <w:rFonts w:ascii="Times New Roman" w:hAnsi="Times New Roman" w:cs="Times New Roman"/>
          <w:sz w:val="24"/>
          <w:szCs w:val="24"/>
          <w:lang w:val="sr-Cyrl-CS"/>
        </w:rPr>
        <w:t>тржиш</w:t>
      </w:r>
      <w:r w:rsidR="001C4F02" w:rsidRPr="00D21A29">
        <w:rPr>
          <w:rFonts w:ascii="Times New Roman" w:hAnsi="Times New Roman" w:cs="Times New Roman"/>
          <w:sz w:val="24"/>
          <w:szCs w:val="24"/>
          <w:lang w:val="sr-Cyrl-CS"/>
        </w:rPr>
        <w:t>та</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обезбеђује </w:t>
      </w:r>
      <w:r w:rsidR="006950B8" w:rsidRPr="00D21A29">
        <w:rPr>
          <w:rFonts w:ascii="Times New Roman" w:hAnsi="Times New Roman" w:cs="Times New Roman"/>
          <w:sz w:val="24"/>
          <w:szCs w:val="24"/>
          <w:lang w:val="sr-Cyrl-CS"/>
        </w:rPr>
        <w:t xml:space="preserve">да се алгоритмом упаривања континуираног трговања добију најмање </w:t>
      </w:r>
      <w:r w:rsidR="0087763E" w:rsidRPr="00D21A29">
        <w:rPr>
          <w:rFonts w:ascii="Times New Roman" w:hAnsi="Times New Roman" w:cs="Times New Roman"/>
          <w:sz w:val="24"/>
          <w:szCs w:val="24"/>
          <w:lang w:val="sr-Cyrl-CS"/>
        </w:rPr>
        <w:t>след</w:t>
      </w:r>
      <w:r w:rsidR="006950B8" w:rsidRPr="00D21A29">
        <w:rPr>
          <w:rFonts w:ascii="Times New Roman" w:hAnsi="Times New Roman" w:cs="Times New Roman"/>
          <w:sz w:val="24"/>
          <w:szCs w:val="24"/>
          <w:lang w:val="sr-Cyrl-CS"/>
        </w:rPr>
        <w:t xml:space="preserve">ећи резултати: </w:t>
      </w:r>
    </w:p>
    <w:p w14:paraId="64B9E5AA" w14:textId="1405C758" w:rsidR="005227B2" w:rsidRPr="00D21A29" w:rsidRDefault="003C1316" w:rsidP="0029554A">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 xml:space="preserve">) статус извршења налога и </w:t>
      </w:r>
      <w:r w:rsidR="00AC6910" w:rsidRPr="00D21A29">
        <w:rPr>
          <w:rFonts w:ascii="Times New Roman" w:hAnsi="Times New Roman" w:cs="Times New Roman"/>
          <w:sz w:val="24"/>
          <w:szCs w:val="24"/>
          <w:lang w:val="sr-Cyrl-CS"/>
        </w:rPr>
        <w:t>цен</w:t>
      </w:r>
      <w:r w:rsidR="006950B8" w:rsidRPr="00D21A29">
        <w:rPr>
          <w:rFonts w:ascii="Times New Roman" w:hAnsi="Times New Roman" w:cs="Times New Roman"/>
          <w:sz w:val="24"/>
          <w:szCs w:val="24"/>
          <w:lang w:val="sr-Cyrl-CS"/>
        </w:rPr>
        <w:t xml:space="preserve">е по трговању; </w:t>
      </w:r>
    </w:p>
    <w:p w14:paraId="4AAC923C" w14:textId="2393B356" w:rsidR="005227B2" w:rsidRPr="00D21A29" w:rsidRDefault="003C1316"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јединствена нето позиција за сваку зону трговања и свак</w:t>
      </w:r>
      <w:r w:rsidR="00DA2F72" w:rsidRPr="00D21A29">
        <w:rPr>
          <w:rFonts w:ascii="Times New Roman" w:hAnsi="Times New Roman" w:cs="Times New Roman"/>
          <w:sz w:val="24"/>
          <w:szCs w:val="24"/>
          <w:lang w:val="sr-Cyrl-CS"/>
        </w:rPr>
        <w:t>и</w:t>
      </w:r>
      <w:r w:rsidR="006950B8" w:rsidRPr="00D21A29">
        <w:rPr>
          <w:rFonts w:ascii="Times New Roman" w:hAnsi="Times New Roman" w:cs="Times New Roman"/>
          <w:sz w:val="24"/>
          <w:szCs w:val="24"/>
          <w:lang w:val="sr-Cyrl-CS"/>
        </w:rPr>
        <w:t xml:space="preserve"> </w:t>
      </w:r>
      <w:r w:rsidR="00BE3A7B" w:rsidRPr="00D21A29">
        <w:rPr>
          <w:rFonts w:ascii="Times New Roman" w:hAnsi="Times New Roman" w:cs="Times New Roman"/>
          <w:sz w:val="24"/>
          <w:szCs w:val="24"/>
          <w:lang w:val="sr-Cyrl-CS"/>
        </w:rPr>
        <w:t>обрачунски</w:t>
      </w:r>
      <w:r w:rsidR="00DA2F72" w:rsidRPr="00D21A29">
        <w:rPr>
          <w:rFonts w:ascii="Times New Roman" w:hAnsi="Times New Roman" w:cs="Times New Roman"/>
          <w:sz w:val="24"/>
          <w:szCs w:val="24"/>
          <w:lang w:val="sr-Cyrl-CS"/>
        </w:rPr>
        <w:t xml:space="preserve"> интервал</w:t>
      </w:r>
      <w:r w:rsidR="006950B8" w:rsidRPr="00D21A29">
        <w:rPr>
          <w:rFonts w:ascii="Times New Roman" w:hAnsi="Times New Roman" w:cs="Times New Roman"/>
          <w:sz w:val="24"/>
          <w:szCs w:val="24"/>
          <w:lang w:val="sr-Cyrl-CS"/>
        </w:rPr>
        <w:t xml:space="preserve"> на унутардневном тржишту.</w:t>
      </w:r>
    </w:p>
    <w:p w14:paraId="5972DBB7" w14:textId="73038FE1" w:rsidR="005227B2" w:rsidRPr="00D21A29" w:rsidRDefault="003C1316"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r w:rsidR="002C24B1" w:rsidRPr="00D21A29">
        <w:rPr>
          <w:rFonts w:ascii="Times New Roman" w:hAnsi="Times New Roman" w:cs="Times New Roman"/>
          <w:sz w:val="24"/>
          <w:szCs w:val="24"/>
          <w:lang w:val="sr-Cyrl-CS"/>
        </w:rPr>
        <w:t>у сарадњи са другим Н</w:t>
      </w:r>
      <w:r w:rsidR="005C5FDC" w:rsidRPr="00D21A29">
        <w:rPr>
          <w:rFonts w:ascii="Times New Roman" w:hAnsi="Times New Roman" w:cs="Times New Roman"/>
          <w:sz w:val="24"/>
          <w:szCs w:val="24"/>
          <w:lang w:val="sr-Cyrl-CS"/>
        </w:rPr>
        <w:t>емо</w:t>
      </w:r>
      <w:r w:rsidR="002C24B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обезбеђује </w:t>
      </w:r>
      <w:r w:rsidR="006950B8" w:rsidRPr="00D21A29">
        <w:rPr>
          <w:rFonts w:ascii="Times New Roman" w:hAnsi="Times New Roman" w:cs="Times New Roman"/>
          <w:sz w:val="24"/>
          <w:szCs w:val="24"/>
          <w:lang w:val="sr-Cyrl-CS"/>
        </w:rPr>
        <w:t>т</w:t>
      </w:r>
      <w:r w:rsidR="00DA2F72"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чност и </w:t>
      </w:r>
      <w:r w:rsidR="00712DD4" w:rsidRPr="00D21A29">
        <w:rPr>
          <w:rFonts w:ascii="Times New Roman" w:hAnsi="Times New Roman" w:cs="Times New Roman"/>
          <w:sz w:val="24"/>
          <w:szCs w:val="24"/>
          <w:lang w:val="sr-Cyrl-CS"/>
        </w:rPr>
        <w:t>ефикасност</w:t>
      </w:r>
      <w:r w:rsidR="006950B8" w:rsidRPr="00D21A29">
        <w:rPr>
          <w:rFonts w:ascii="Times New Roman" w:hAnsi="Times New Roman" w:cs="Times New Roman"/>
          <w:sz w:val="24"/>
          <w:szCs w:val="24"/>
          <w:lang w:val="sr-Cyrl-CS"/>
        </w:rPr>
        <w:t xml:space="preserve"> резултата </w:t>
      </w:r>
      <w:r w:rsidR="00DA2F72" w:rsidRPr="00D21A29">
        <w:rPr>
          <w:rFonts w:ascii="Times New Roman" w:hAnsi="Times New Roman" w:cs="Times New Roman"/>
          <w:sz w:val="24"/>
          <w:szCs w:val="24"/>
          <w:lang w:val="sr-Cyrl-CS"/>
        </w:rPr>
        <w:t>добијених</w:t>
      </w:r>
      <w:r w:rsidR="008005B0"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помоћу алгоритма упаривања континуираног трговања. </w:t>
      </w:r>
    </w:p>
    <w:p w14:paraId="2663E61B" w14:textId="251C79F1" w:rsidR="005227B2"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6950B8" w:rsidRPr="00D21A29">
        <w:rPr>
          <w:rFonts w:ascii="Times New Roman" w:hAnsi="Times New Roman" w:cs="Times New Roman"/>
          <w:sz w:val="24"/>
          <w:szCs w:val="24"/>
          <w:lang w:val="sr-Cyrl-CS"/>
        </w:rPr>
        <w:t xml:space="preserve"> </w:t>
      </w:r>
      <w:r w:rsidR="002C24B1" w:rsidRPr="00D21A29">
        <w:rPr>
          <w:rFonts w:ascii="Times New Roman" w:hAnsi="Times New Roman" w:cs="Times New Roman"/>
          <w:sz w:val="24"/>
          <w:szCs w:val="24"/>
          <w:lang w:val="sr-Cyrl-CS"/>
        </w:rPr>
        <w:t>у сарадњи са другим ОПС-о</w:t>
      </w:r>
      <w:r w:rsidR="00287826" w:rsidRPr="00D21A29">
        <w:rPr>
          <w:rFonts w:ascii="Times New Roman" w:hAnsi="Times New Roman" w:cs="Times New Roman"/>
          <w:sz w:val="24"/>
          <w:szCs w:val="24"/>
          <w:lang w:val="sr-Cyrl-CS"/>
        </w:rPr>
        <w:t>ви</w:t>
      </w:r>
      <w:r w:rsidR="002C24B1" w:rsidRPr="00D21A29">
        <w:rPr>
          <w:rFonts w:ascii="Times New Roman" w:hAnsi="Times New Roman" w:cs="Times New Roman"/>
          <w:sz w:val="24"/>
          <w:szCs w:val="24"/>
          <w:lang w:val="sr-Cyrl-CS"/>
        </w:rPr>
        <w:t>м</w:t>
      </w:r>
      <w:r w:rsidR="00287826" w:rsidRPr="00D21A29">
        <w:rPr>
          <w:rFonts w:ascii="Times New Roman" w:hAnsi="Times New Roman" w:cs="Times New Roman"/>
          <w:sz w:val="24"/>
          <w:szCs w:val="24"/>
          <w:lang w:val="sr-Cyrl-CS"/>
        </w:rPr>
        <w:t>а</w:t>
      </w:r>
      <w:r w:rsidR="002C24B1"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провер</w:t>
      </w:r>
      <w:r w:rsidR="006950B8" w:rsidRPr="00D21A29">
        <w:rPr>
          <w:rFonts w:ascii="Times New Roman" w:hAnsi="Times New Roman" w:cs="Times New Roman"/>
          <w:sz w:val="24"/>
          <w:szCs w:val="24"/>
          <w:lang w:val="sr-Cyrl-CS"/>
        </w:rPr>
        <w:t xml:space="preserve">ава </w:t>
      </w:r>
      <w:r w:rsidR="009651E3" w:rsidRPr="00D21A29">
        <w:rPr>
          <w:rFonts w:ascii="Times New Roman" w:hAnsi="Times New Roman" w:cs="Times New Roman"/>
          <w:sz w:val="24"/>
          <w:szCs w:val="24"/>
          <w:lang w:val="sr-Cyrl-CS"/>
        </w:rPr>
        <w:t>усаглашеност</w:t>
      </w:r>
      <w:r w:rsidR="006950B8" w:rsidRPr="00D21A29">
        <w:rPr>
          <w:rFonts w:ascii="Times New Roman" w:hAnsi="Times New Roman" w:cs="Times New Roman"/>
          <w:sz w:val="24"/>
          <w:szCs w:val="24"/>
          <w:lang w:val="sr-Cyrl-CS"/>
        </w:rPr>
        <w:t xml:space="preserve"> резултата алгоритма упаривања континуираног трговања</w:t>
      </w:r>
      <w:r w:rsidR="008005B0" w:rsidRPr="00D21A29">
        <w:rPr>
          <w:rFonts w:ascii="Times New Roman" w:hAnsi="Times New Roman" w:cs="Times New Roman"/>
          <w:sz w:val="24"/>
          <w:szCs w:val="24"/>
          <w:lang w:val="sr-Cyrl-CS"/>
        </w:rPr>
        <w:t xml:space="preserve"> са </w:t>
      </w:r>
      <w:r w:rsidR="006950B8" w:rsidRPr="00D21A29">
        <w:rPr>
          <w:rFonts w:ascii="Times New Roman" w:hAnsi="Times New Roman" w:cs="Times New Roman"/>
          <w:sz w:val="24"/>
          <w:szCs w:val="24"/>
          <w:lang w:val="sr-Cyrl-CS"/>
        </w:rPr>
        <w:t xml:space="preserve">капацитетом и ограничењима </w:t>
      </w:r>
      <w:r w:rsidR="00DA2F72" w:rsidRPr="00D21A29">
        <w:rPr>
          <w:rFonts w:ascii="Times New Roman" w:hAnsi="Times New Roman" w:cs="Times New Roman"/>
          <w:sz w:val="24"/>
          <w:szCs w:val="24"/>
          <w:lang w:val="sr-Cyrl-CS"/>
        </w:rPr>
        <w:t xml:space="preserve">за </w:t>
      </w:r>
      <w:r w:rsidR="00847B4E" w:rsidRPr="00D21A29">
        <w:rPr>
          <w:rFonts w:ascii="Times New Roman" w:hAnsi="Times New Roman" w:cs="Times New Roman"/>
          <w:sz w:val="24"/>
          <w:szCs w:val="24"/>
          <w:lang w:val="sr-Cyrl-CS"/>
        </w:rPr>
        <w:t>расподел</w:t>
      </w:r>
      <w:r w:rsidR="00DA2F72" w:rsidRPr="00D21A29">
        <w:rPr>
          <w:rFonts w:ascii="Times New Roman" w:hAnsi="Times New Roman" w:cs="Times New Roman"/>
          <w:sz w:val="24"/>
          <w:szCs w:val="24"/>
          <w:lang w:val="sr-Cyrl-CS"/>
        </w:rPr>
        <w:t>у</w:t>
      </w:r>
      <w:r w:rsidR="006950B8"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6950B8" w:rsidRPr="00D21A29">
        <w:rPr>
          <w:rFonts w:ascii="Times New Roman" w:hAnsi="Times New Roman" w:cs="Times New Roman"/>
          <w:sz w:val="24"/>
          <w:szCs w:val="24"/>
          <w:lang w:val="sr-Cyrl-CS"/>
        </w:rPr>
        <w:t xml:space="preserve"> </w:t>
      </w:r>
      <w:r w:rsidR="007B5F54" w:rsidRPr="00D21A29">
        <w:rPr>
          <w:rFonts w:ascii="Times New Roman" w:hAnsi="Times New Roman" w:cs="Times New Roman"/>
          <w:sz w:val="24"/>
          <w:szCs w:val="24"/>
          <w:lang w:val="sr-Cyrl-CS"/>
        </w:rPr>
        <w:t>5</w:t>
      </w:r>
      <w:r w:rsidR="00D85BCF"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00DA2F72"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2. </w:t>
      </w:r>
      <w:r w:rsidR="00F31253" w:rsidRPr="00D21A29">
        <w:rPr>
          <w:rFonts w:ascii="Times New Roman" w:hAnsi="Times New Roman" w:cs="Times New Roman"/>
          <w:sz w:val="24"/>
          <w:szCs w:val="24"/>
          <w:lang w:val="sr-Cyrl-CS"/>
        </w:rPr>
        <w:t>ове уредбе.</w:t>
      </w:r>
    </w:p>
    <w:p w14:paraId="507EE652" w14:textId="28DF6673" w:rsidR="0029554A" w:rsidRPr="00D21A29" w:rsidRDefault="0029554A" w:rsidP="0029554A">
      <w:pPr>
        <w:spacing w:after="0"/>
        <w:ind w:firstLine="720"/>
        <w:jc w:val="both"/>
        <w:rPr>
          <w:rFonts w:ascii="Times New Roman" w:hAnsi="Times New Roman" w:cs="Times New Roman"/>
          <w:sz w:val="24"/>
          <w:szCs w:val="24"/>
          <w:lang w:val="sr-Cyrl-CS"/>
        </w:rPr>
      </w:pPr>
    </w:p>
    <w:p w14:paraId="1D6A2591" w14:textId="738DB721" w:rsidR="0029554A" w:rsidRPr="00D21A29" w:rsidRDefault="0029554A" w:rsidP="0029554A">
      <w:pPr>
        <w:spacing w:after="0"/>
        <w:ind w:firstLine="720"/>
        <w:jc w:val="both"/>
        <w:rPr>
          <w:rFonts w:ascii="Times New Roman" w:hAnsi="Times New Roman" w:cs="Times New Roman"/>
          <w:sz w:val="24"/>
          <w:szCs w:val="24"/>
          <w:lang w:val="sr-Cyrl-CS"/>
        </w:rPr>
      </w:pPr>
    </w:p>
    <w:p w14:paraId="1EB75F68" w14:textId="2A4B932B" w:rsidR="0029554A" w:rsidRPr="00D21A29" w:rsidRDefault="0029554A" w:rsidP="0029554A">
      <w:pPr>
        <w:spacing w:after="0"/>
        <w:ind w:firstLine="720"/>
        <w:jc w:val="both"/>
        <w:rPr>
          <w:rFonts w:ascii="Times New Roman" w:hAnsi="Times New Roman" w:cs="Times New Roman"/>
          <w:sz w:val="24"/>
          <w:szCs w:val="24"/>
          <w:lang w:val="sr-Cyrl-CS"/>
        </w:rPr>
      </w:pPr>
    </w:p>
    <w:p w14:paraId="30599996" w14:textId="0727AE7D" w:rsidR="0029554A" w:rsidRPr="00D21A29" w:rsidRDefault="0029554A" w:rsidP="0029554A">
      <w:pPr>
        <w:spacing w:after="0"/>
        <w:ind w:firstLine="720"/>
        <w:jc w:val="both"/>
        <w:rPr>
          <w:rFonts w:ascii="Times New Roman" w:hAnsi="Times New Roman" w:cs="Times New Roman"/>
          <w:sz w:val="24"/>
          <w:szCs w:val="24"/>
          <w:lang w:val="sr-Cyrl-CS"/>
        </w:rPr>
      </w:pPr>
    </w:p>
    <w:p w14:paraId="185DA770"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6E7F3BC3" w14:textId="2ECEFB3B" w:rsidR="005227B2" w:rsidRPr="00D21A29" w:rsidRDefault="006950B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Прихваћени производи</w:t>
      </w:r>
    </w:p>
    <w:p w14:paraId="5588C8E5" w14:textId="77777777" w:rsidR="0029554A" w:rsidRPr="00D21A29" w:rsidRDefault="0029554A" w:rsidP="0029554A">
      <w:pPr>
        <w:spacing w:after="0"/>
        <w:jc w:val="center"/>
        <w:rPr>
          <w:rFonts w:ascii="Times New Roman" w:hAnsi="Times New Roman" w:cs="Times New Roman"/>
          <w:sz w:val="24"/>
          <w:szCs w:val="24"/>
          <w:lang w:val="sr-Cyrl-CS"/>
        </w:rPr>
      </w:pPr>
    </w:p>
    <w:p w14:paraId="2FF425F5"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47.</w:t>
      </w:r>
    </w:p>
    <w:p w14:paraId="72A5E74C" w14:textId="105DCFD4" w:rsidR="007A0E58"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обезбеђује </w:t>
      </w:r>
      <w:r w:rsidR="006950B8" w:rsidRPr="00D21A29">
        <w:rPr>
          <w:rFonts w:ascii="Times New Roman" w:hAnsi="Times New Roman" w:cs="Times New Roman"/>
          <w:sz w:val="24"/>
          <w:szCs w:val="24"/>
          <w:lang w:val="sr-Cyrl-CS"/>
        </w:rPr>
        <w:t xml:space="preserve">да се сви налози </w:t>
      </w:r>
      <w:r w:rsidR="00287826" w:rsidRPr="00D21A29">
        <w:rPr>
          <w:rFonts w:ascii="Times New Roman" w:hAnsi="Times New Roman" w:cs="Times New Roman"/>
          <w:sz w:val="24"/>
          <w:szCs w:val="24"/>
          <w:lang w:val="sr-Cyrl-CS"/>
        </w:rPr>
        <w:t xml:space="preserve">који проистичу из </w:t>
      </w:r>
      <w:r w:rsidR="006950B8" w:rsidRPr="00D21A29">
        <w:rPr>
          <w:rFonts w:ascii="Times New Roman" w:hAnsi="Times New Roman" w:cs="Times New Roman"/>
          <w:sz w:val="24"/>
          <w:szCs w:val="24"/>
          <w:lang w:val="sr-Cyrl-CS"/>
        </w:rPr>
        <w:t>производ</w:t>
      </w:r>
      <w:r w:rsidR="00287826" w:rsidRPr="00D21A29">
        <w:rPr>
          <w:rFonts w:ascii="Times New Roman" w:hAnsi="Times New Roman" w:cs="Times New Roman"/>
          <w:sz w:val="24"/>
          <w:szCs w:val="24"/>
          <w:lang w:val="sr-Cyrl-CS"/>
        </w:rPr>
        <w:t xml:space="preserve">а доступних функцијама </w:t>
      </w:r>
      <w:r w:rsidR="006950B8" w:rsidRPr="00D21A29">
        <w:rPr>
          <w:rFonts w:ascii="Times New Roman" w:hAnsi="Times New Roman" w:cs="Times New Roman"/>
          <w:sz w:val="24"/>
          <w:szCs w:val="24"/>
          <w:lang w:val="sr-Cyrl-CS"/>
        </w:rPr>
        <w:t xml:space="preserve">оператора </w:t>
      </w:r>
      <w:r w:rsidR="001C4F02" w:rsidRPr="00D21A29">
        <w:rPr>
          <w:rFonts w:ascii="Times New Roman" w:hAnsi="Times New Roman" w:cs="Times New Roman"/>
          <w:sz w:val="24"/>
          <w:szCs w:val="24"/>
          <w:lang w:val="sr-Cyrl-CS"/>
        </w:rPr>
        <w:t xml:space="preserve">спајања </w:t>
      </w:r>
      <w:r w:rsidR="006950B8" w:rsidRPr="00D21A29">
        <w:rPr>
          <w:rFonts w:ascii="Times New Roman" w:hAnsi="Times New Roman" w:cs="Times New Roman"/>
          <w:sz w:val="24"/>
          <w:szCs w:val="24"/>
          <w:lang w:val="sr-Cyrl-CS"/>
        </w:rPr>
        <w:t>тржиш</w:t>
      </w:r>
      <w:r w:rsidR="001C4F02" w:rsidRPr="00D21A29">
        <w:rPr>
          <w:rFonts w:ascii="Times New Roman" w:hAnsi="Times New Roman" w:cs="Times New Roman"/>
          <w:sz w:val="24"/>
          <w:szCs w:val="24"/>
          <w:lang w:val="sr-Cyrl-CS"/>
        </w:rPr>
        <w:t>та</w:t>
      </w:r>
      <w:r w:rsidR="006950B8" w:rsidRPr="00D21A29">
        <w:rPr>
          <w:rFonts w:ascii="Times New Roman" w:hAnsi="Times New Roman" w:cs="Times New Roman"/>
          <w:sz w:val="24"/>
          <w:szCs w:val="24"/>
          <w:lang w:val="sr-Cyrl-CS"/>
        </w:rPr>
        <w:t xml:space="preserve"> кој</w:t>
      </w:r>
      <w:r w:rsidR="0022166F" w:rsidRPr="00D21A29">
        <w:rPr>
          <w:rFonts w:ascii="Times New Roman" w:hAnsi="Times New Roman" w:cs="Times New Roman"/>
          <w:sz w:val="24"/>
          <w:szCs w:val="24"/>
          <w:lang w:val="sr-Cyrl-CS"/>
        </w:rPr>
        <w:t>и</w:t>
      </w:r>
      <w:r w:rsidR="006950B8" w:rsidRPr="00D21A29">
        <w:rPr>
          <w:rFonts w:ascii="Times New Roman" w:hAnsi="Times New Roman" w:cs="Times New Roman"/>
          <w:sz w:val="24"/>
          <w:szCs w:val="24"/>
          <w:lang w:val="sr-Cyrl-CS"/>
        </w:rPr>
        <w:t xml:space="preserve"> се извршавају у складу</w:t>
      </w:r>
      <w:r w:rsidR="008005B0" w:rsidRPr="00D21A29">
        <w:rPr>
          <w:rFonts w:ascii="Times New Roman" w:hAnsi="Times New Roman" w:cs="Times New Roman"/>
          <w:sz w:val="24"/>
          <w:szCs w:val="24"/>
          <w:lang w:val="sr-Cyrl-CS"/>
        </w:rPr>
        <w:t xml:space="preserve"> са </w:t>
      </w:r>
      <w:r w:rsidR="00C4144C" w:rsidRPr="00D21A29">
        <w:rPr>
          <w:rFonts w:ascii="Times New Roman" w:hAnsi="Times New Roman" w:cs="Times New Roman"/>
          <w:sz w:val="24"/>
          <w:szCs w:val="24"/>
          <w:lang w:val="sr-Cyrl-CS"/>
        </w:rPr>
        <w:t>З</w:t>
      </w:r>
      <w:r w:rsidR="00F31253" w:rsidRPr="00D21A29">
        <w:rPr>
          <w:rFonts w:ascii="Times New Roman" w:hAnsi="Times New Roman" w:cs="Times New Roman"/>
          <w:sz w:val="24"/>
          <w:szCs w:val="24"/>
          <w:lang w:val="sr-Cyrl-CS"/>
        </w:rPr>
        <w:t>аконом</w:t>
      </w:r>
      <w:r w:rsidR="00C4144C"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изражавају у е</w:t>
      </w:r>
      <w:r w:rsidR="00EF1A80" w:rsidRPr="00D21A29">
        <w:rPr>
          <w:rFonts w:ascii="Times New Roman" w:hAnsi="Times New Roman" w:cs="Times New Roman"/>
          <w:sz w:val="24"/>
          <w:szCs w:val="24"/>
          <w:lang w:val="sr-Cyrl-CS"/>
        </w:rPr>
        <w:t>в</w:t>
      </w:r>
      <w:r w:rsidR="006950B8" w:rsidRPr="00D21A29">
        <w:rPr>
          <w:rFonts w:ascii="Times New Roman" w:hAnsi="Times New Roman" w:cs="Times New Roman"/>
          <w:sz w:val="24"/>
          <w:szCs w:val="24"/>
          <w:lang w:val="sr-Cyrl-CS"/>
        </w:rPr>
        <w:t xml:space="preserve">рима и да </w:t>
      </w:r>
      <w:r w:rsidR="00EF1A80" w:rsidRPr="00D21A29">
        <w:rPr>
          <w:rFonts w:ascii="Times New Roman" w:hAnsi="Times New Roman" w:cs="Times New Roman"/>
          <w:sz w:val="24"/>
          <w:szCs w:val="24"/>
          <w:lang w:val="sr-Cyrl-CS"/>
        </w:rPr>
        <w:t>се односе на одговарајуће тржишно време</w:t>
      </w:r>
      <w:r w:rsidR="006950B8" w:rsidRPr="00D21A29">
        <w:rPr>
          <w:rFonts w:ascii="Times New Roman" w:hAnsi="Times New Roman" w:cs="Times New Roman"/>
          <w:sz w:val="24"/>
          <w:szCs w:val="24"/>
          <w:lang w:val="sr-Cyrl-CS"/>
        </w:rPr>
        <w:t xml:space="preserve"> и </w:t>
      </w:r>
      <w:r w:rsidR="00BE3A7B" w:rsidRPr="00D21A29">
        <w:rPr>
          <w:rFonts w:ascii="Times New Roman" w:hAnsi="Times New Roman" w:cs="Times New Roman"/>
          <w:sz w:val="24"/>
          <w:szCs w:val="24"/>
          <w:lang w:val="sr-Cyrl-CS"/>
        </w:rPr>
        <w:t>обрачунски</w:t>
      </w:r>
      <w:r w:rsidR="007B145E" w:rsidRPr="00D21A29">
        <w:rPr>
          <w:rFonts w:ascii="Times New Roman" w:hAnsi="Times New Roman" w:cs="Times New Roman"/>
          <w:sz w:val="24"/>
          <w:szCs w:val="24"/>
          <w:lang w:val="sr-Cyrl-CS"/>
        </w:rPr>
        <w:t xml:space="preserve"> интервал</w:t>
      </w:r>
      <w:r w:rsidR="006950B8" w:rsidRPr="00D21A29">
        <w:rPr>
          <w:rFonts w:ascii="Times New Roman" w:hAnsi="Times New Roman" w:cs="Times New Roman"/>
          <w:sz w:val="24"/>
          <w:szCs w:val="24"/>
          <w:lang w:val="sr-Cyrl-CS"/>
        </w:rPr>
        <w:t>.</w:t>
      </w:r>
    </w:p>
    <w:p w14:paraId="61A734F6" w14:textId="4F536C9B"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r w:rsidR="002C24B1" w:rsidRPr="00D21A29">
        <w:rPr>
          <w:rFonts w:ascii="Times New Roman" w:hAnsi="Times New Roman" w:cs="Times New Roman"/>
          <w:sz w:val="24"/>
          <w:szCs w:val="24"/>
          <w:lang w:val="sr-Cyrl-CS"/>
        </w:rPr>
        <w:t>у сарадњи са другим Н</w:t>
      </w:r>
      <w:r w:rsidR="005C5FDC" w:rsidRPr="00D21A29">
        <w:rPr>
          <w:rFonts w:ascii="Times New Roman" w:hAnsi="Times New Roman" w:cs="Times New Roman"/>
          <w:sz w:val="24"/>
          <w:szCs w:val="24"/>
          <w:lang w:val="sr-Cyrl-CS"/>
        </w:rPr>
        <w:t>емо</w:t>
      </w:r>
      <w:r w:rsidR="002C24B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обезбеђује </w:t>
      </w:r>
      <w:r w:rsidR="009651E3" w:rsidRPr="00D21A29">
        <w:rPr>
          <w:rFonts w:ascii="Times New Roman" w:hAnsi="Times New Roman" w:cs="Times New Roman"/>
          <w:sz w:val="24"/>
          <w:szCs w:val="24"/>
          <w:lang w:val="sr-Cyrl-CS"/>
        </w:rPr>
        <w:t>усаглашеност</w:t>
      </w:r>
      <w:r w:rsidR="006950B8" w:rsidRPr="00D21A29">
        <w:rPr>
          <w:rFonts w:ascii="Times New Roman" w:hAnsi="Times New Roman" w:cs="Times New Roman"/>
          <w:sz w:val="24"/>
          <w:szCs w:val="24"/>
          <w:lang w:val="sr-Cyrl-CS"/>
        </w:rPr>
        <w:t xml:space="preserve"> налога за производе</w:t>
      </w:r>
      <w:r w:rsidR="00D85BCF" w:rsidRPr="00D21A29">
        <w:rPr>
          <w:rFonts w:ascii="Times New Roman" w:hAnsi="Times New Roman" w:cs="Times New Roman"/>
          <w:sz w:val="24"/>
          <w:szCs w:val="24"/>
          <w:lang w:val="sr-Cyrl-CS"/>
        </w:rPr>
        <w:t xml:space="preserve"> из става 1. овог члана</w:t>
      </w:r>
      <w:r w:rsidR="008005B0" w:rsidRPr="00D21A29">
        <w:rPr>
          <w:rFonts w:ascii="Times New Roman" w:hAnsi="Times New Roman" w:cs="Times New Roman"/>
          <w:sz w:val="24"/>
          <w:szCs w:val="24"/>
          <w:lang w:val="sr-Cyrl-CS"/>
        </w:rPr>
        <w:t xml:space="preserve"> са </w:t>
      </w:r>
      <w:r w:rsidR="006950B8" w:rsidRPr="00D21A29">
        <w:rPr>
          <w:rFonts w:ascii="Times New Roman" w:hAnsi="Times New Roman" w:cs="Times New Roman"/>
          <w:sz w:val="24"/>
          <w:szCs w:val="24"/>
          <w:lang w:val="sr-Cyrl-CS"/>
        </w:rPr>
        <w:t xml:space="preserve">карактеристикама </w:t>
      </w:r>
      <w:r w:rsidR="00D85BCF"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D85BCF" w:rsidRPr="00D21A29">
        <w:rPr>
          <w:rFonts w:ascii="Times New Roman" w:hAnsi="Times New Roman" w:cs="Times New Roman"/>
          <w:sz w:val="24"/>
          <w:szCs w:val="24"/>
          <w:lang w:val="sr-Cyrl-CS"/>
        </w:rPr>
        <w:t xml:space="preserve"> између зона трговања </w:t>
      </w:r>
      <w:r w:rsidR="006950B8" w:rsidRPr="00D21A29">
        <w:rPr>
          <w:rFonts w:ascii="Times New Roman" w:hAnsi="Times New Roman" w:cs="Times New Roman"/>
          <w:sz w:val="24"/>
          <w:szCs w:val="24"/>
          <w:lang w:val="sr-Cyrl-CS"/>
        </w:rPr>
        <w:t xml:space="preserve">, чиме се омогућује </w:t>
      </w:r>
      <w:r w:rsidR="006A1973" w:rsidRPr="00D21A29">
        <w:rPr>
          <w:rFonts w:ascii="Times New Roman" w:hAnsi="Times New Roman" w:cs="Times New Roman"/>
          <w:sz w:val="24"/>
          <w:szCs w:val="24"/>
          <w:lang w:val="sr-Cyrl-CS"/>
        </w:rPr>
        <w:t>истовремено</w:t>
      </w:r>
      <w:r w:rsidR="006950B8" w:rsidRPr="00D21A29">
        <w:rPr>
          <w:rFonts w:ascii="Times New Roman" w:hAnsi="Times New Roman" w:cs="Times New Roman"/>
          <w:sz w:val="24"/>
          <w:szCs w:val="24"/>
          <w:lang w:val="sr-Cyrl-CS"/>
        </w:rPr>
        <w:t xml:space="preserve"> упаривање. </w:t>
      </w:r>
    </w:p>
    <w:p w14:paraId="66A7A000" w14:textId="4EF39AE0"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r w:rsidR="002C24B1" w:rsidRPr="00D21A29">
        <w:rPr>
          <w:rFonts w:ascii="Times New Roman" w:hAnsi="Times New Roman" w:cs="Times New Roman"/>
          <w:sz w:val="24"/>
          <w:szCs w:val="24"/>
          <w:lang w:val="sr-Cyrl-CS"/>
        </w:rPr>
        <w:t>у сарадњи са другим Н</w:t>
      </w:r>
      <w:r w:rsidR="005C5FDC" w:rsidRPr="00D21A29">
        <w:rPr>
          <w:rFonts w:ascii="Times New Roman" w:hAnsi="Times New Roman" w:cs="Times New Roman"/>
          <w:sz w:val="24"/>
          <w:szCs w:val="24"/>
          <w:lang w:val="sr-Cyrl-CS"/>
        </w:rPr>
        <w:t>емо</w:t>
      </w:r>
      <w:r w:rsidR="002C24B1"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обезбеђује </w:t>
      </w:r>
      <w:r w:rsidR="006950B8" w:rsidRPr="00D21A29">
        <w:rPr>
          <w:rFonts w:ascii="Times New Roman" w:hAnsi="Times New Roman" w:cs="Times New Roman"/>
          <w:sz w:val="24"/>
          <w:szCs w:val="24"/>
          <w:lang w:val="sr-Cyrl-CS"/>
        </w:rPr>
        <w:t xml:space="preserve">да алгоритам упаривања континуираног трговања може </w:t>
      </w:r>
      <w:r w:rsidR="008408E1" w:rsidRPr="00D21A29">
        <w:rPr>
          <w:rFonts w:ascii="Times New Roman" w:hAnsi="Times New Roman" w:cs="Times New Roman"/>
          <w:sz w:val="24"/>
          <w:szCs w:val="24"/>
          <w:lang w:val="sr-Cyrl-CS"/>
        </w:rPr>
        <w:t>да прихвати</w:t>
      </w:r>
      <w:r w:rsidR="006950B8" w:rsidRPr="00D21A29">
        <w:rPr>
          <w:rFonts w:ascii="Times New Roman" w:hAnsi="Times New Roman" w:cs="Times New Roman"/>
          <w:sz w:val="24"/>
          <w:szCs w:val="24"/>
          <w:lang w:val="sr-Cyrl-CS"/>
        </w:rPr>
        <w:t xml:space="preserve"> налоге који </w:t>
      </w:r>
      <w:r w:rsidR="00E2491F" w:rsidRPr="00D21A29">
        <w:rPr>
          <w:rFonts w:ascii="Times New Roman" w:hAnsi="Times New Roman" w:cs="Times New Roman"/>
          <w:sz w:val="24"/>
          <w:szCs w:val="24"/>
          <w:lang w:val="sr-Cyrl-CS"/>
        </w:rPr>
        <w:t>обухват</w:t>
      </w:r>
      <w:r w:rsidR="006950B8" w:rsidRPr="00D21A29">
        <w:rPr>
          <w:rFonts w:ascii="Times New Roman" w:hAnsi="Times New Roman" w:cs="Times New Roman"/>
          <w:sz w:val="24"/>
          <w:szCs w:val="24"/>
          <w:lang w:val="sr-Cyrl-CS"/>
        </w:rPr>
        <w:t xml:space="preserve">ају </w:t>
      </w:r>
      <w:r w:rsidR="008408E1" w:rsidRPr="00D21A29">
        <w:rPr>
          <w:rFonts w:ascii="Times New Roman" w:hAnsi="Times New Roman" w:cs="Times New Roman"/>
          <w:sz w:val="24"/>
          <w:szCs w:val="24"/>
          <w:lang w:val="sr-Cyrl-CS"/>
        </w:rPr>
        <w:t>један</w:t>
      </w:r>
      <w:r w:rsidR="007B145E" w:rsidRPr="00D21A29">
        <w:rPr>
          <w:rFonts w:ascii="Times New Roman" w:hAnsi="Times New Roman" w:cs="Times New Roman"/>
          <w:sz w:val="24"/>
          <w:szCs w:val="24"/>
          <w:lang w:val="sr-Cyrl-CS"/>
        </w:rPr>
        <w:t xml:space="preserve"> </w:t>
      </w:r>
      <w:r w:rsidR="00BE3A7B" w:rsidRPr="00D21A29">
        <w:rPr>
          <w:rFonts w:ascii="Times New Roman" w:hAnsi="Times New Roman" w:cs="Times New Roman"/>
          <w:sz w:val="24"/>
          <w:szCs w:val="24"/>
          <w:lang w:val="sr-Cyrl-CS"/>
        </w:rPr>
        <w:t>обрачунски</w:t>
      </w:r>
      <w:r w:rsidR="007B145E" w:rsidRPr="00D21A29">
        <w:rPr>
          <w:rFonts w:ascii="Times New Roman" w:hAnsi="Times New Roman" w:cs="Times New Roman"/>
          <w:sz w:val="24"/>
          <w:szCs w:val="24"/>
          <w:lang w:val="sr-Cyrl-CS"/>
        </w:rPr>
        <w:t xml:space="preserve"> интервал</w:t>
      </w:r>
      <w:r w:rsidR="006950B8" w:rsidRPr="00D21A29">
        <w:rPr>
          <w:rFonts w:ascii="Times New Roman" w:hAnsi="Times New Roman" w:cs="Times New Roman"/>
          <w:sz w:val="24"/>
          <w:szCs w:val="24"/>
          <w:lang w:val="sr-Cyrl-CS"/>
        </w:rPr>
        <w:t xml:space="preserve"> и више </w:t>
      </w:r>
      <w:r w:rsidR="00BE3A7B" w:rsidRPr="00D21A29">
        <w:rPr>
          <w:rFonts w:ascii="Times New Roman" w:hAnsi="Times New Roman" w:cs="Times New Roman"/>
          <w:sz w:val="24"/>
          <w:szCs w:val="24"/>
          <w:lang w:val="sr-Cyrl-CS"/>
        </w:rPr>
        <w:t>обрачунских</w:t>
      </w:r>
      <w:r w:rsidR="00397A13" w:rsidRPr="00D21A29">
        <w:rPr>
          <w:rFonts w:ascii="Times New Roman" w:hAnsi="Times New Roman" w:cs="Times New Roman"/>
          <w:sz w:val="24"/>
          <w:szCs w:val="24"/>
          <w:lang w:val="sr-Cyrl-CS"/>
        </w:rPr>
        <w:t xml:space="preserve"> интервала</w:t>
      </w:r>
      <w:r w:rsidR="006950B8" w:rsidRPr="00D21A29">
        <w:rPr>
          <w:rFonts w:ascii="Times New Roman" w:hAnsi="Times New Roman" w:cs="Times New Roman"/>
          <w:sz w:val="24"/>
          <w:szCs w:val="24"/>
          <w:lang w:val="sr-Cyrl-CS"/>
        </w:rPr>
        <w:t xml:space="preserve">. </w:t>
      </w:r>
    </w:p>
    <w:p w14:paraId="47B209A6" w14:textId="22623CD0" w:rsidR="009A6E90" w:rsidRPr="00D21A29" w:rsidRDefault="002C24B1"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5C5FD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се, у складу са чланом </w:t>
      </w:r>
      <w:r w:rsidR="00D85BCF"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ове уредбе, на сваке две године након првог саветовања, саветује са</w:t>
      </w:r>
      <w:r w:rsidR="006950B8" w:rsidRPr="00D21A29">
        <w:rPr>
          <w:rFonts w:ascii="Times New Roman" w:hAnsi="Times New Roman" w:cs="Times New Roman"/>
          <w:sz w:val="24"/>
          <w:szCs w:val="24"/>
          <w:lang w:val="sr-Cyrl-CS"/>
        </w:rPr>
        <w:t>:</w:t>
      </w:r>
    </w:p>
    <w:p w14:paraId="1429037E" w14:textId="42551DA4"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 xml:space="preserve">) </w:t>
      </w:r>
      <w:r w:rsidR="00DD77EF" w:rsidRPr="00D21A29">
        <w:rPr>
          <w:rFonts w:ascii="Times New Roman" w:hAnsi="Times New Roman" w:cs="Times New Roman"/>
          <w:sz w:val="24"/>
          <w:szCs w:val="24"/>
          <w:lang w:val="sr-Cyrl-CS"/>
        </w:rPr>
        <w:t>учесницима</w:t>
      </w:r>
      <w:r w:rsidR="006950B8" w:rsidRPr="00D21A29">
        <w:rPr>
          <w:rFonts w:ascii="Times New Roman" w:hAnsi="Times New Roman" w:cs="Times New Roman"/>
          <w:sz w:val="24"/>
          <w:szCs w:val="24"/>
          <w:lang w:val="sr-Cyrl-CS"/>
        </w:rPr>
        <w:t xml:space="preserve"> на тржишту, како би о</w:t>
      </w:r>
      <w:r w:rsidR="003111B3" w:rsidRPr="00D21A29">
        <w:rPr>
          <w:rFonts w:ascii="Times New Roman" w:hAnsi="Times New Roman" w:cs="Times New Roman"/>
          <w:sz w:val="24"/>
          <w:szCs w:val="24"/>
          <w:lang w:val="sr-Cyrl-CS"/>
        </w:rPr>
        <w:t>безбедили</w:t>
      </w:r>
      <w:r w:rsidR="006950B8" w:rsidRPr="00D21A29">
        <w:rPr>
          <w:rFonts w:ascii="Times New Roman" w:hAnsi="Times New Roman" w:cs="Times New Roman"/>
          <w:sz w:val="24"/>
          <w:szCs w:val="24"/>
          <w:lang w:val="sr-Cyrl-CS"/>
        </w:rPr>
        <w:t xml:space="preserve"> да се расположивим производима одражавају њихове потребе; </w:t>
      </w:r>
    </w:p>
    <w:p w14:paraId="0477B89E" w14:textId="7E377DC5"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ОПС-ом и другим ОПС-овима</w:t>
      </w:r>
      <w:r w:rsidR="006950B8" w:rsidRPr="00D21A29">
        <w:rPr>
          <w:rFonts w:ascii="Times New Roman" w:hAnsi="Times New Roman" w:cs="Times New Roman"/>
          <w:sz w:val="24"/>
          <w:szCs w:val="24"/>
          <w:lang w:val="sr-Cyrl-CS"/>
        </w:rPr>
        <w:t xml:space="preserve">, како би </w:t>
      </w:r>
      <w:r w:rsidR="003111B3" w:rsidRPr="00D21A29">
        <w:rPr>
          <w:rFonts w:ascii="Times New Roman" w:hAnsi="Times New Roman" w:cs="Times New Roman"/>
          <w:sz w:val="24"/>
          <w:szCs w:val="24"/>
          <w:lang w:val="sr-Cyrl-CS"/>
        </w:rPr>
        <w:t>обезбедили</w:t>
      </w:r>
      <w:r w:rsidR="006950B8" w:rsidRPr="00D21A29">
        <w:rPr>
          <w:rFonts w:ascii="Times New Roman" w:hAnsi="Times New Roman" w:cs="Times New Roman"/>
          <w:sz w:val="24"/>
          <w:szCs w:val="24"/>
          <w:lang w:val="sr-Cyrl-CS"/>
        </w:rPr>
        <w:t xml:space="preserve"> да се у погледу производа води рачуна о сигурности </w:t>
      </w:r>
      <w:r w:rsidR="00BB1ACE" w:rsidRPr="00D21A29">
        <w:rPr>
          <w:rFonts w:ascii="Times New Roman" w:hAnsi="Times New Roman" w:cs="Times New Roman"/>
          <w:sz w:val="24"/>
          <w:szCs w:val="24"/>
          <w:lang w:val="sr-Cyrl-CS"/>
        </w:rPr>
        <w:t>рада</w:t>
      </w:r>
      <w:r w:rsidR="006950B8"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6950B8" w:rsidRPr="00D21A29">
        <w:rPr>
          <w:rFonts w:ascii="Times New Roman" w:hAnsi="Times New Roman" w:cs="Times New Roman"/>
          <w:sz w:val="24"/>
          <w:szCs w:val="24"/>
          <w:lang w:val="sr-Cyrl-CS"/>
        </w:rPr>
        <w:t>а;</w:t>
      </w:r>
    </w:p>
    <w:p w14:paraId="7FF22F94" w14:textId="76977E32"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Агенциј</w:t>
      </w:r>
      <w:r w:rsidR="00663DA0" w:rsidRPr="00D21A29">
        <w:rPr>
          <w:rFonts w:ascii="Times New Roman" w:hAnsi="Times New Roman" w:cs="Times New Roman"/>
          <w:sz w:val="24"/>
          <w:szCs w:val="24"/>
          <w:lang w:val="sr-Cyrl-CS"/>
        </w:rPr>
        <w:t>ом</w:t>
      </w:r>
      <w:r w:rsidR="0016543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другим </w:t>
      </w:r>
      <w:r w:rsidR="006950B8" w:rsidRPr="00D21A29">
        <w:rPr>
          <w:rFonts w:ascii="Times New Roman" w:hAnsi="Times New Roman" w:cs="Times New Roman"/>
          <w:sz w:val="24"/>
          <w:szCs w:val="24"/>
          <w:lang w:val="sr-Cyrl-CS"/>
        </w:rPr>
        <w:t xml:space="preserve">регулаторним </w:t>
      </w:r>
      <w:r w:rsidR="006710B2" w:rsidRPr="00D21A29">
        <w:rPr>
          <w:rFonts w:ascii="Times New Roman" w:hAnsi="Times New Roman" w:cs="Times New Roman"/>
          <w:sz w:val="24"/>
          <w:szCs w:val="24"/>
          <w:lang w:val="sr-Cyrl-CS"/>
        </w:rPr>
        <w:t>тел</w:t>
      </w:r>
      <w:r w:rsidR="006950B8" w:rsidRPr="00D21A29">
        <w:rPr>
          <w:rFonts w:ascii="Times New Roman" w:hAnsi="Times New Roman" w:cs="Times New Roman"/>
          <w:sz w:val="24"/>
          <w:szCs w:val="24"/>
          <w:lang w:val="sr-Cyrl-CS"/>
        </w:rPr>
        <w:t xml:space="preserve">има, како би </w:t>
      </w:r>
      <w:r w:rsidR="003111B3" w:rsidRPr="00D21A29">
        <w:rPr>
          <w:rFonts w:ascii="Times New Roman" w:hAnsi="Times New Roman" w:cs="Times New Roman"/>
          <w:sz w:val="24"/>
          <w:szCs w:val="24"/>
          <w:lang w:val="sr-Cyrl-CS"/>
        </w:rPr>
        <w:t>обезбедили</w:t>
      </w:r>
      <w:r w:rsidR="006950B8" w:rsidRPr="00D21A29">
        <w:rPr>
          <w:rFonts w:ascii="Times New Roman" w:hAnsi="Times New Roman" w:cs="Times New Roman"/>
          <w:sz w:val="24"/>
          <w:szCs w:val="24"/>
          <w:lang w:val="sr-Cyrl-CS"/>
        </w:rPr>
        <w:t xml:space="preserve"> да су расположиви производи у складу</w:t>
      </w:r>
      <w:r w:rsidR="008005B0" w:rsidRPr="00D21A29">
        <w:rPr>
          <w:rFonts w:ascii="Times New Roman" w:hAnsi="Times New Roman" w:cs="Times New Roman"/>
          <w:sz w:val="24"/>
          <w:szCs w:val="24"/>
          <w:lang w:val="sr-Cyrl-CS"/>
        </w:rPr>
        <w:t xml:space="preserve"> са </w:t>
      </w:r>
      <w:r w:rsidR="006950B8" w:rsidRPr="00D21A29">
        <w:rPr>
          <w:rFonts w:ascii="Times New Roman" w:hAnsi="Times New Roman" w:cs="Times New Roman"/>
          <w:sz w:val="24"/>
          <w:szCs w:val="24"/>
          <w:lang w:val="sr-Cyrl-CS"/>
        </w:rPr>
        <w:t xml:space="preserve">циљевима ове </w:t>
      </w:r>
      <w:r w:rsidRPr="00D21A29">
        <w:rPr>
          <w:rFonts w:ascii="Times New Roman" w:hAnsi="Times New Roman" w:cs="Times New Roman"/>
          <w:sz w:val="24"/>
          <w:szCs w:val="24"/>
          <w:lang w:val="sr-Cyrl-CS"/>
        </w:rPr>
        <w:t>уредбе</w:t>
      </w:r>
      <w:r w:rsidR="006950B8" w:rsidRPr="00D21A29">
        <w:rPr>
          <w:rFonts w:ascii="Times New Roman" w:hAnsi="Times New Roman" w:cs="Times New Roman"/>
          <w:sz w:val="24"/>
          <w:szCs w:val="24"/>
          <w:lang w:val="sr-Cyrl-CS"/>
        </w:rPr>
        <w:t xml:space="preserve">. </w:t>
      </w:r>
    </w:p>
    <w:p w14:paraId="09184B16" w14:textId="4F141834" w:rsidR="009A6E90" w:rsidRPr="00D21A29" w:rsidRDefault="00292F6E"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у сарадњи са другим Н</w:t>
      </w:r>
      <w:r w:rsidR="005C5FD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по потреби </w:t>
      </w:r>
      <w:r w:rsidR="00B94B41" w:rsidRPr="00D21A29">
        <w:rPr>
          <w:rFonts w:ascii="Times New Roman" w:hAnsi="Times New Roman" w:cs="Times New Roman"/>
          <w:sz w:val="24"/>
          <w:szCs w:val="24"/>
          <w:lang w:val="sr-Cyrl-CS"/>
        </w:rPr>
        <w:t>мења</w:t>
      </w:r>
      <w:r w:rsidR="006950B8" w:rsidRPr="00D21A29">
        <w:rPr>
          <w:rFonts w:ascii="Times New Roman" w:hAnsi="Times New Roman" w:cs="Times New Roman"/>
          <w:sz w:val="24"/>
          <w:szCs w:val="24"/>
          <w:lang w:val="sr-Cyrl-CS"/>
        </w:rPr>
        <w:t xml:space="preserve">ју производе </w:t>
      </w:r>
      <w:r w:rsidR="0020689E" w:rsidRPr="00D21A29">
        <w:rPr>
          <w:rFonts w:ascii="Times New Roman" w:hAnsi="Times New Roman" w:cs="Times New Roman"/>
          <w:sz w:val="24"/>
          <w:szCs w:val="24"/>
          <w:lang w:val="sr-Cyrl-CS"/>
        </w:rPr>
        <w:t>на основу</w:t>
      </w:r>
      <w:r w:rsidR="006950B8" w:rsidRPr="00D21A29">
        <w:rPr>
          <w:rFonts w:ascii="Times New Roman" w:hAnsi="Times New Roman" w:cs="Times New Roman"/>
          <w:sz w:val="24"/>
          <w:szCs w:val="24"/>
          <w:lang w:val="sr-Cyrl-CS"/>
        </w:rPr>
        <w:t xml:space="preserve"> резултата </w:t>
      </w:r>
      <w:r w:rsidR="00B07BF4" w:rsidRPr="00D21A29">
        <w:rPr>
          <w:rFonts w:ascii="Times New Roman" w:hAnsi="Times New Roman" w:cs="Times New Roman"/>
          <w:sz w:val="24"/>
          <w:szCs w:val="24"/>
          <w:lang w:val="sr-Cyrl-CS"/>
        </w:rPr>
        <w:t>савет</w:t>
      </w:r>
      <w:r w:rsidR="006950B8" w:rsidRPr="00D21A29">
        <w:rPr>
          <w:rFonts w:ascii="Times New Roman" w:hAnsi="Times New Roman" w:cs="Times New Roman"/>
          <w:sz w:val="24"/>
          <w:szCs w:val="24"/>
          <w:lang w:val="sr-Cyrl-CS"/>
        </w:rPr>
        <w:t xml:space="preserve">овања из </w:t>
      </w:r>
      <w:r w:rsidR="0020689E" w:rsidRPr="00D21A29">
        <w:rPr>
          <w:rFonts w:ascii="Times New Roman" w:hAnsi="Times New Roman" w:cs="Times New Roman"/>
          <w:sz w:val="24"/>
          <w:szCs w:val="24"/>
          <w:lang w:val="sr-Cyrl-CS"/>
        </w:rPr>
        <w:t>става</w:t>
      </w:r>
      <w:r w:rsidR="006950B8" w:rsidRPr="00D21A29">
        <w:rPr>
          <w:rFonts w:ascii="Times New Roman" w:hAnsi="Times New Roman" w:cs="Times New Roman"/>
          <w:sz w:val="24"/>
          <w:szCs w:val="24"/>
          <w:lang w:val="sr-Cyrl-CS"/>
        </w:rPr>
        <w:t xml:space="preserve"> 4. </w:t>
      </w:r>
      <w:r w:rsidR="00F31253" w:rsidRPr="00D21A29">
        <w:rPr>
          <w:rFonts w:ascii="Times New Roman" w:hAnsi="Times New Roman" w:cs="Times New Roman"/>
          <w:sz w:val="24"/>
          <w:szCs w:val="24"/>
          <w:lang w:val="sr-Cyrl-CS"/>
        </w:rPr>
        <w:t>овог члана.</w:t>
      </w:r>
    </w:p>
    <w:p w14:paraId="50F1595B"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5A063E92" w14:textId="2AAB9192" w:rsidR="009A6E90" w:rsidRPr="00D21A29" w:rsidRDefault="006950B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Максималне и минималне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е</w:t>
      </w:r>
    </w:p>
    <w:p w14:paraId="12FC4C15" w14:textId="77777777" w:rsidR="0029554A" w:rsidRPr="00D21A29" w:rsidRDefault="0029554A" w:rsidP="0029554A">
      <w:pPr>
        <w:spacing w:after="0"/>
        <w:jc w:val="center"/>
        <w:rPr>
          <w:rFonts w:ascii="Times New Roman" w:hAnsi="Times New Roman" w:cs="Times New Roman"/>
          <w:sz w:val="24"/>
          <w:szCs w:val="24"/>
          <w:lang w:val="sr-Cyrl-CS"/>
        </w:rPr>
      </w:pPr>
    </w:p>
    <w:p w14:paraId="21FDDA49"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48.</w:t>
      </w:r>
    </w:p>
    <w:p w14:paraId="3C9B5F99" w14:textId="7C57BE99" w:rsidR="00886B6D" w:rsidRPr="00D21A29" w:rsidRDefault="008F0B1D" w:rsidP="0029554A">
      <w:pPr>
        <w:spacing w:after="0"/>
        <w:ind w:firstLine="720"/>
        <w:jc w:val="both"/>
        <w:rPr>
          <w:rFonts w:ascii="Times New Roman" w:hAnsi="Times New Roman" w:cs="Times New Roman"/>
          <w:sz w:val="24"/>
          <w:szCs w:val="24"/>
          <w:lang w:val="sr-Cyrl-CS"/>
        </w:rPr>
      </w:pPr>
      <w:bookmarkStart w:id="18" w:name="_Hlk184719958"/>
      <w:r w:rsidRPr="00D21A29">
        <w:rPr>
          <w:rFonts w:ascii="Times New Roman" w:hAnsi="Times New Roman" w:cs="Times New Roman"/>
          <w:sz w:val="24"/>
          <w:szCs w:val="24"/>
          <w:lang w:val="sr-Cyrl-CS"/>
        </w:rPr>
        <w:t>По укључивању у јединствено унутардневно тржиште</w:t>
      </w:r>
      <w:r w:rsidRPr="00D21A29">
        <w:rPr>
          <w:rFonts w:ascii="Times New Roman" w:hAnsi="Times New Roman" w:cs="Times New Roman"/>
          <w:lang w:val="sr-Cyrl-CS"/>
        </w:rPr>
        <w:t xml:space="preserve">, </w:t>
      </w:r>
      <w:bookmarkEnd w:id="18"/>
      <w:r w:rsidR="00E9587F" w:rsidRPr="00D21A29">
        <w:rPr>
          <w:rFonts w:ascii="Times New Roman" w:hAnsi="Times New Roman" w:cs="Times New Roman"/>
          <w:sz w:val="24"/>
          <w:szCs w:val="24"/>
          <w:lang w:val="sr-Cyrl-CS"/>
        </w:rPr>
        <w:t>Н</w:t>
      </w:r>
      <w:r w:rsidR="005C5FDC" w:rsidRPr="00D21A29">
        <w:rPr>
          <w:rFonts w:ascii="Times New Roman" w:hAnsi="Times New Roman" w:cs="Times New Roman"/>
          <w:sz w:val="24"/>
          <w:szCs w:val="24"/>
          <w:lang w:val="sr-Cyrl-CS"/>
        </w:rPr>
        <w:t>емо</w:t>
      </w:r>
      <w:r w:rsidR="00886B6D" w:rsidRPr="00D21A29">
        <w:rPr>
          <w:rFonts w:ascii="Times New Roman" w:hAnsi="Times New Roman" w:cs="Times New Roman"/>
          <w:sz w:val="24"/>
          <w:szCs w:val="24"/>
          <w:lang w:val="sr-Cyrl-CS"/>
        </w:rPr>
        <w:t xml:space="preserve">, у сарадњи са релевантним </w:t>
      </w:r>
      <w:r w:rsidR="00E9587F" w:rsidRPr="00D21A29">
        <w:rPr>
          <w:rFonts w:ascii="Times New Roman" w:hAnsi="Times New Roman" w:cs="Times New Roman"/>
          <w:sz w:val="24"/>
          <w:szCs w:val="24"/>
          <w:lang w:val="sr-Cyrl-CS"/>
        </w:rPr>
        <w:t>ОПС-овима</w:t>
      </w:r>
      <w:r w:rsidR="00886B6D" w:rsidRPr="00D21A29">
        <w:rPr>
          <w:rFonts w:ascii="Times New Roman" w:hAnsi="Times New Roman" w:cs="Times New Roman"/>
          <w:sz w:val="24"/>
          <w:szCs w:val="24"/>
          <w:lang w:val="sr-Cyrl-CS"/>
        </w:rPr>
        <w:t>, примењуј</w:t>
      </w:r>
      <w:r w:rsidRPr="00D21A29">
        <w:rPr>
          <w:rFonts w:ascii="Times New Roman" w:hAnsi="Times New Roman" w:cs="Times New Roman"/>
          <w:sz w:val="24"/>
          <w:szCs w:val="24"/>
          <w:lang w:val="sr-Cyrl-CS"/>
        </w:rPr>
        <w:t>е</w:t>
      </w:r>
      <w:r w:rsidR="00886B6D" w:rsidRPr="00D21A29">
        <w:rPr>
          <w:rFonts w:ascii="Times New Roman" w:hAnsi="Times New Roman" w:cs="Times New Roman"/>
          <w:sz w:val="24"/>
          <w:szCs w:val="24"/>
          <w:lang w:val="sr-Cyrl-CS"/>
        </w:rPr>
        <w:t xml:space="preserve"> максималне и минималне цене у складу са чланом </w:t>
      </w:r>
      <w:r w:rsidR="00D85BCF" w:rsidRPr="00D21A29">
        <w:rPr>
          <w:rFonts w:ascii="Times New Roman" w:hAnsi="Times New Roman" w:cs="Times New Roman"/>
          <w:sz w:val="24"/>
          <w:szCs w:val="24"/>
          <w:lang w:val="sr-Cyrl-CS"/>
        </w:rPr>
        <w:t>5</w:t>
      </w:r>
      <w:r w:rsidR="00886B6D" w:rsidRPr="00D21A29">
        <w:rPr>
          <w:rFonts w:ascii="Times New Roman" w:hAnsi="Times New Roman" w:cs="Times New Roman"/>
          <w:sz w:val="24"/>
          <w:szCs w:val="24"/>
          <w:lang w:val="sr-Cyrl-CS"/>
        </w:rPr>
        <w:t xml:space="preserve">. став </w:t>
      </w:r>
      <w:r w:rsidR="00B45E65" w:rsidRPr="00D21A29">
        <w:rPr>
          <w:rFonts w:ascii="Times New Roman" w:hAnsi="Times New Roman" w:cs="Times New Roman"/>
          <w:sz w:val="24"/>
          <w:szCs w:val="24"/>
          <w:lang w:val="sr-Cyrl-CS"/>
        </w:rPr>
        <w:t>3</w:t>
      </w:r>
      <w:r w:rsidR="00886B6D" w:rsidRPr="00D21A29">
        <w:rPr>
          <w:rFonts w:ascii="Times New Roman" w:hAnsi="Times New Roman" w:cs="Times New Roman"/>
          <w:sz w:val="24"/>
          <w:szCs w:val="24"/>
          <w:lang w:val="sr-Cyrl-CS"/>
        </w:rPr>
        <w:t xml:space="preserve">. тачка </w:t>
      </w:r>
      <w:r w:rsidR="00B45E65" w:rsidRPr="00D21A29">
        <w:rPr>
          <w:rFonts w:ascii="Times New Roman" w:hAnsi="Times New Roman" w:cs="Times New Roman"/>
          <w:sz w:val="24"/>
          <w:szCs w:val="24"/>
          <w:lang w:val="sr-Cyrl-CS"/>
        </w:rPr>
        <w:t>10</w:t>
      </w:r>
      <w:r w:rsidR="00886B6D"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00285E3B" w:rsidRPr="00D21A29">
        <w:rPr>
          <w:rFonts w:ascii="Times New Roman" w:hAnsi="Times New Roman" w:cs="Times New Roman"/>
          <w:sz w:val="24"/>
          <w:szCs w:val="24"/>
          <w:lang w:val="sr-Cyrl-CS"/>
        </w:rPr>
        <w:t>.</w:t>
      </w:r>
    </w:p>
    <w:p w14:paraId="4D37EBEB" w14:textId="77777777" w:rsidR="0029554A" w:rsidRPr="00D21A29" w:rsidRDefault="0029554A" w:rsidP="0029554A">
      <w:pPr>
        <w:spacing w:after="0"/>
        <w:ind w:firstLine="720"/>
        <w:jc w:val="both"/>
        <w:rPr>
          <w:rFonts w:ascii="Times New Roman" w:hAnsi="Times New Roman" w:cs="Times New Roman"/>
          <w:sz w:val="24"/>
          <w:szCs w:val="24"/>
          <w:lang w:val="sr-Cyrl-CS"/>
        </w:rPr>
      </w:pPr>
    </w:p>
    <w:p w14:paraId="2A7728B0" w14:textId="2D8EAE60" w:rsidR="005F66CB" w:rsidRPr="00D21A29" w:rsidRDefault="006950B8"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Одређивање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е </w:t>
      </w:r>
      <w:r w:rsidR="003D0DFF" w:rsidRPr="00D21A29">
        <w:rPr>
          <w:rFonts w:ascii="Times New Roman" w:hAnsi="Times New Roman" w:cs="Times New Roman"/>
          <w:sz w:val="24"/>
          <w:szCs w:val="24"/>
          <w:lang w:val="sr-Cyrl-CS"/>
        </w:rPr>
        <w:t>унутардневних</w:t>
      </w:r>
      <w:r w:rsidRPr="00D21A29">
        <w:rPr>
          <w:rFonts w:ascii="Times New Roman" w:hAnsi="Times New Roman" w:cs="Times New Roman"/>
          <w:sz w:val="24"/>
          <w:szCs w:val="24"/>
          <w:lang w:val="sr-Cyrl-CS"/>
        </w:rPr>
        <w:t xml:space="preserve"> капацитета</w:t>
      </w:r>
    </w:p>
    <w:p w14:paraId="55C4751C" w14:textId="77777777" w:rsidR="0029554A" w:rsidRPr="00D21A29" w:rsidRDefault="0029554A" w:rsidP="0029554A">
      <w:pPr>
        <w:spacing w:after="0"/>
        <w:jc w:val="center"/>
        <w:rPr>
          <w:rFonts w:ascii="Times New Roman" w:hAnsi="Times New Roman" w:cs="Times New Roman"/>
          <w:sz w:val="24"/>
          <w:szCs w:val="24"/>
          <w:lang w:val="sr-Cyrl-CS"/>
        </w:rPr>
      </w:pPr>
    </w:p>
    <w:p w14:paraId="71096AAC" w14:textId="77777777" w:rsidR="008226F7" w:rsidRPr="00D21A29" w:rsidRDefault="008226F7" w:rsidP="0029554A">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49.</w:t>
      </w:r>
    </w:p>
    <w:p w14:paraId="69AF21C6" w14:textId="21B639C1" w:rsidR="008B1800" w:rsidRPr="00D21A29" w:rsidRDefault="00FD79F6"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8B1800" w:rsidRPr="00D21A29">
        <w:rPr>
          <w:rFonts w:ascii="Times New Roman" w:hAnsi="Times New Roman" w:cs="Times New Roman"/>
          <w:sz w:val="24"/>
          <w:szCs w:val="24"/>
          <w:lang w:val="sr-Cyrl-CS"/>
        </w:rPr>
        <w:t xml:space="preserve"> </w:t>
      </w:r>
      <w:r w:rsidR="0051526B" w:rsidRPr="00D21A29">
        <w:rPr>
          <w:rFonts w:ascii="Times New Roman" w:hAnsi="Times New Roman" w:cs="Times New Roman"/>
          <w:sz w:val="24"/>
          <w:szCs w:val="24"/>
          <w:lang w:val="sr-Cyrl-CS"/>
        </w:rPr>
        <w:t xml:space="preserve">у сарадњи са другим ОПС-овима </w:t>
      </w:r>
      <w:r w:rsidRPr="00D21A29">
        <w:rPr>
          <w:rFonts w:ascii="Times New Roman" w:hAnsi="Times New Roman" w:cs="Times New Roman"/>
          <w:sz w:val="24"/>
          <w:szCs w:val="24"/>
          <w:lang w:val="sr-Cyrl-CS"/>
        </w:rPr>
        <w:t xml:space="preserve">примењује </w:t>
      </w:r>
      <w:r w:rsidR="008B1800" w:rsidRPr="00D21A29">
        <w:rPr>
          <w:rFonts w:ascii="Times New Roman" w:hAnsi="Times New Roman" w:cs="Times New Roman"/>
          <w:sz w:val="24"/>
          <w:szCs w:val="24"/>
          <w:lang w:val="sr-Cyrl-CS"/>
        </w:rPr>
        <w:t xml:space="preserve">јединствену методологију одређивања цене </w:t>
      </w:r>
      <w:r w:rsidR="003D0DFF" w:rsidRPr="00D21A29">
        <w:rPr>
          <w:rFonts w:ascii="Times New Roman" w:hAnsi="Times New Roman" w:cs="Times New Roman"/>
          <w:sz w:val="24"/>
          <w:szCs w:val="24"/>
          <w:lang w:val="sr-Cyrl-CS"/>
        </w:rPr>
        <w:t>унутардневних</w:t>
      </w:r>
      <w:r w:rsidR="008B1800" w:rsidRPr="00D21A29">
        <w:rPr>
          <w:rFonts w:ascii="Times New Roman" w:hAnsi="Times New Roman" w:cs="Times New Roman"/>
          <w:sz w:val="24"/>
          <w:szCs w:val="24"/>
          <w:lang w:val="sr-Cyrl-CS"/>
        </w:rPr>
        <w:t xml:space="preserve"> капацитета </w:t>
      </w:r>
      <w:r w:rsidR="007B1828" w:rsidRPr="00D21A29">
        <w:rPr>
          <w:rFonts w:ascii="Times New Roman" w:hAnsi="Times New Roman" w:cs="Times New Roman"/>
          <w:sz w:val="24"/>
          <w:szCs w:val="24"/>
          <w:lang w:val="sr-Cyrl-CS"/>
        </w:rPr>
        <w:t>између зона трго</w:t>
      </w:r>
      <w:r w:rsidR="008B1800" w:rsidRPr="00D21A29">
        <w:rPr>
          <w:rFonts w:ascii="Times New Roman" w:hAnsi="Times New Roman" w:cs="Times New Roman"/>
          <w:sz w:val="24"/>
          <w:szCs w:val="24"/>
          <w:lang w:val="sr-Cyrl-CS"/>
        </w:rPr>
        <w:t xml:space="preserve">вања у складу са чланом </w:t>
      </w:r>
      <w:r w:rsidR="00B45E65" w:rsidRPr="00D21A29">
        <w:rPr>
          <w:rFonts w:ascii="Times New Roman" w:hAnsi="Times New Roman" w:cs="Times New Roman"/>
          <w:sz w:val="24"/>
          <w:szCs w:val="24"/>
          <w:lang w:val="sr-Cyrl-CS"/>
        </w:rPr>
        <w:t>5</w:t>
      </w:r>
      <w:r w:rsidR="008B1800" w:rsidRPr="00D21A29">
        <w:rPr>
          <w:rFonts w:ascii="Times New Roman" w:hAnsi="Times New Roman" w:cs="Times New Roman"/>
          <w:sz w:val="24"/>
          <w:szCs w:val="24"/>
          <w:lang w:val="sr-Cyrl-CS"/>
        </w:rPr>
        <w:t xml:space="preserve">. став </w:t>
      </w:r>
      <w:r w:rsidR="00B45E65" w:rsidRPr="00D21A29">
        <w:rPr>
          <w:rFonts w:ascii="Times New Roman" w:hAnsi="Times New Roman" w:cs="Times New Roman"/>
          <w:sz w:val="24"/>
          <w:szCs w:val="24"/>
          <w:lang w:val="sr-Cyrl-CS"/>
        </w:rPr>
        <w:t>3</w:t>
      </w:r>
      <w:r w:rsidR="0029554A" w:rsidRPr="00D21A29">
        <w:rPr>
          <w:rFonts w:ascii="Times New Roman" w:hAnsi="Times New Roman" w:cs="Times New Roman"/>
          <w:sz w:val="24"/>
          <w:szCs w:val="24"/>
          <w:lang w:val="sr-Cyrl-CS"/>
        </w:rPr>
        <w:t>.</w:t>
      </w:r>
      <w:r w:rsidR="006B46FD" w:rsidRPr="00D21A29">
        <w:rPr>
          <w:rFonts w:ascii="Times New Roman" w:hAnsi="Times New Roman" w:cs="Times New Roman"/>
          <w:sz w:val="24"/>
          <w:szCs w:val="24"/>
          <w:lang w:val="sr-Cyrl-CS"/>
        </w:rPr>
        <w:t xml:space="preserve"> </w:t>
      </w:r>
      <w:r w:rsidR="008B1800" w:rsidRPr="00D21A29">
        <w:rPr>
          <w:rFonts w:ascii="Times New Roman" w:hAnsi="Times New Roman" w:cs="Times New Roman"/>
          <w:sz w:val="24"/>
          <w:szCs w:val="24"/>
          <w:lang w:val="sr-Cyrl-CS"/>
        </w:rPr>
        <w:t xml:space="preserve">тачка </w:t>
      </w:r>
      <w:r w:rsidR="00A01458" w:rsidRPr="00D21A29">
        <w:rPr>
          <w:rFonts w:ascii="Times New Roman" w:hAnsi="Times New Roman" w:cs="Times New Roman"/>
          <w:sz w:val="24"/>
          <w:szCs w:val="24"/>
          <w:lang w:val="sr-Cyrl-CS"/>
        </w:rPr>
        <w:t>1</w:t>
      </w:r>
      <w:r w:rsidR="00B45E65" w:rsidRPr="00D21A29">
        <w:rPr>
          <w:rFonts w:ascii="Times New Roman" w:hAnsi="Times New Roman" w:cs="Times New Roman"/>
          <w:sz w:val="24"/>
          <w:szCs w:val="24"/>
          <w:lang w:val="sr-Cyrl-CS"/>
        </w:rPr>
        <w:t>1</w:t>
      </w:r>
      <w:r w:rsidR="008B1800"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008B1800" w:rsidRPr="00D21A29">
        <w:rPr>
          <w:rFonts w:ascii="Times New Roman" w:hAnsi="Times New Roman" w:cs="Times New Roman"/>
          <w:sz w:val="24"/>
          <w:szCs w:val="24"/>
          <w:lang w:val="sr-Cyrl-CS"/>
        </w:rPr>
        <w:t>.</w:t>
      </w:r>
    </w:p>
    <w:p w14:paraId="31E766D2" w14:textId="579B3316" w:rsidR="006950B8" w:rsidRPr="00D21A29" w:rsidRDefault="006950B8" w:rsidP="0029554A">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 унутардневни капацитет </w:t>
      </w:r>
      <w:r w:rsidR="00B45E65"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 xml:space="preserve">не </w:t>
      </w:r>
      <w:r w:rsidR="006A1973" w:rsidRPr="00D21A29">
        <w:rPr>
          <w:rFonts w:ascii="Times New Roman" w:hAnsi="Times New Roman" w:cs="Times New Roman"/>
          <w:sz w:val="24"/>
          <w:szCs w:val="24"/>
          <w:lang w:val="sr-Cyrl-CS"/>
        </w:rPr>
        <w:t>примењ</w:t>
      </w:r>
      <w:r w:rsidRPr="00D21A29">
        <w:rPr>
          <w:rFonts w:ascii="Times New Roman" w:hAnsi="Times New Roman" w:cs="Times New Roman"/>
          <w:sz w:val="24"/>
          <w:szCs w:val="24"/>
          <w:lang w:val="sr-Cyrl-CS"/>
        </w:rPr>
        <w:t xml:space="preserve">ују се никакве накнаде, као што су накнаде за одступање или додатне накнаде, </w:t>
      </w:r>
      <w:r w:rsidR="00BD2209" w:rsidRPr="00D21A29">
        <w:rPr>
          <w:rFonts w:ascii="Times New Roman" w:hAnsi="Times New Roman" w:cs="Times New Roman"/>
          <w:sz w:val="24"/>
          <w:szCs w:val="24"/>
          <w:lang w:val="sr-Cyrl-CS"/>
        </w:rPr>
        <w:t>осим цена одређених у складу са ставом 1. овог члана</w:t>
      </w:r>
      <w:r w:rsidR="00BD2209" w:rsidRPr="00D21A29" w:rsidDel="00BD2209">
        <w:rPr>
          <w:rFonts w:ascii="Times New Roman" w:hAnsi="Times New Roman" w:cs="Times New Roman"/>
          <w:sz w:val="24"/>
          <w:szCs w:val="24"/>
          <w:lang w:val="sr-Cyrl-CS"/>
        </w:rPr>
        <w:t xml:space="preserve"> </w:t>
      </w:r>
    </w:p>
    <w:p w14:paraId="7BD46EBD" w14:textId="72BC7A0E" w:rsidR="008226F7" w:rsidRPr="00D21A29" w:rsidRDefault="008226F7" w:rsidP="006577C2">
      <w:pPr>
        <w:jc w:val="center"/>
        <w:rPr>
          <w:rFonts w:ascii="Times New Roman" w:hAnsi="Times New Roman" w:cs="Times New Roman"/>
          <w:sz w:val="24"/>
          <w:szCs w:val="24"/>
          <w:lang w:val="sr-Cyrl-CS"/>
        </w:rPr>
      </w:pPr>
    </w:p>
    <w:p w14:paraId="43A36093" w14:textId="77777777" w:rsidR="0029554A" w:rsidRPr="00D21A29" w:rsidRDefault="0029554A" w:rsidP="006577C2">
      <w:pPr>
        <w:jc w:val="center"/>
        <w:rPr>
          <w:rFonts w:ascii="Times New Roman" w:hAnsi="Times New Roman" w:cs="Times New Roman"/>
          <w:sz w:val="24"/>
          <w:szCs w:val="24"/>
          <w:lang w:val="sr-Cyrl-CS"/>
        </w:rPr>
      </w:pPr>
    </w:p>
    <w:p w14:paraId="2BF033B3" w14:textId="19B10E68" w:rsidR="005F66CB" w:rsidRPr="00D21A29" w:rsidRDefault="006950B8" w:rsidP="006577C2">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Методологија </w:t>
      </w:r>
      <w:r w:rsidR="00BD2209" w:rsidRPr="00D21A29">
        <w:rPr>
          <w:rFonts w:ascii="Times New Roman" w:hAnsi="Times New Roman" w:cs="Times New Roman"/>
          <w:sz w:val="24"/>
          <w:szCs w:val="24"/>
          <w:lang w:val="sr-Cyrl-CS"/>
        </w:rPr>
        <w:t xml:space="preserve">за израчунавање </w:t>
      </w:r>
      <w:r w:rsidRPr="00D21A29">
        <w:rPr>
          <w:rFonts w:ascii="Times New Roman" w:hAnsi="Times New Roman" w:cs="Times New Roman"/>
          <w:sz w:val="24"/>
          <w:szCs w:val="24"/>
          <w:lang w:val="sr-Cyrl-CS"/>
        </w:rPr>
        <w:t xml:space="preserve">планираних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w:t>
      </w:r>
      <w:r w:rsidR="00BD2209" w:rsidRPr="00D21A29">
        <w:rPr>
          <w:rFonts w:ascii="Times New Roman" w:hAnsi="Times New Roman" w:cs="Times New Roman"/>
          <w:sz w:val="24"/>
          <w:szCs w:val="24"/>
          <w:lang w:val="sr-Cyrl-CS"/>
        </w:rPr>
        <w:t>електричне енергије између зон</w:t>
      </w:r>
      <w:r w:rsidR="007B1828" w:rsidRPr="00D21A29">
        <w:rPr>
          <w:rFonts w:ascii="Times New Roman" w:hAnsi="Times New Roman" w:cs="Times New Roman"/>
          <w:sz w:val="24"/>
          <w:szCs w:val="24"/>
          <w:lang w:val="sr-Cyrl-CS"/>
        </w:rPr>
        <w:t>а</w:t>
      </w:r>
      <w:r w:rsidR="00BD2209" w:rsidRPr="00D21A29">
        <w:rPr>
          <w:rFonts w:ascii="Times New Roman" w:hAnsi="Times New Roman" w:cs="Times New Roman"/>
          <w:sz w:val="24"/>
          <w:szCs w:val="24"/>
          <w:lang w:val="sr-Cyrl-CS"/>
        </w:rPr>
        <w:t xml:space="preserve"> трговања </w:t>
      </w:r>
      <w:r w:rsidRPr="00D21A29">
        <w:rPr>
          <w:rFonts w:ascii="Times New Roman" w:hAnsi="Times New Roman" w:cs="Times New Roman"/>
          <w:sz w:val="24"/>
          <w:szCs w:val="24"/>
          <w:lang w:val="sr-Cyrl-CS"/>
        </w:rPr>
        <w:t xml:space="preserve">које </w:t>
      </w:r>
      <w:r w:rsidR="00BD2209" w:rsidRPr="00D21A29">
        <w:rPr>
          <w:rFonts w:ascii="Times New Roman" w:hAnsi="Times New Roman" w:cs="Times New Roman"/>
          <w:sz w:val="24"/>
          <w:szCs w:val="24"/>
          <w:lang w:val="sr-Cyrl-CS"/>
        </w:rPr>
        <w:t>произилазе из</w:t>
      </w:r>
      <w:r w:rsidR="00BB1ACE" w:rsidRPr="00D21A29">
        <w:rPr>
          <w:rFonts w:ascii="Times New Roman" w:hAnsi="Times New Roman" w:cs="Times New Roman"/>
          <w:sz w:val="24"/>
          <w:szCs w:val="24"/>
          <w:lang w:val="sr-Cyrl-CS"/>
        </w:rPr>
        <w:t xml:space="preserve"> </w:t>
      </w:r>
      <w:r w:rsidR="000B200F" w:rsidRPr="00D21A29">
        <w:rPr>
          <w:rFonts w:ascii="Times New Roman" w:hAnsi="Times New Roman" w:cs="Times New Roman"/>
          <w:sz w:val="24"/>
          <w:szCs w:val="24"/>
          <w:lang w:val="sr-Cyrl-CS"/>
        </w:rPr>
        <w:t xml:space="preserve">спајања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w:t>
      </w:r>
      <w:r w:rsidR="00BD2209" w:rsidRPr="00D21A29">
        <w:rPr>
          <w:rFonts w:ascii="Times New Roman" w:hAnsi="Times New Roman" w:cs="Times New Roman"/>
          <w:sz w:val="24"/>
          <w:szCs w:val="24"/>
          <w:lang w:val="sr-Cyrl-CS"/>
        </w:rPr>
        <w:t xml:space="preserve">организованих </w:t>
      </w:r>
      <w:r w:rsidR="00BB1ACE" w:rsidRPr="00D21A29">
        <w:rPr>
          <w:rFonts w:ascii="Times New Roman" w:hAnsi="Times New Roman" w:cs="Times New Roman"/>
          <w:sz w:val="24"/>
          <w:szCs w:val="24"/>
          <w:lang w:val="sr-Cyrl-CS"/>
        </w:rPr>
        <w:t>тржишта</w:t>
      </w:r>
      <w:r w:rsidR="00BD2209" w:rsidRPr="00D21A29">
        <w:rPr>
          <w:rFonts w:ascii="Times New Roman" w:hAnsi="Times New Roman" w:cs="Times New Roman"/>
          <w:sz w:val="24"/>
          <w:szCs w:val="24"/>
          <w:lang w:val="sr-Cyrl-CS"/>
        </w:rPr>
        <w:t xml:space="preserve"> електричне енергије</w:t>
      </w:r>
    </w:p>
    <w:p w14:paraId="534A8C76"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50.</w:t>
      </w:r>
    </w:p>
    <w:p w14:paraId="38FC1958" w14:textId="087842A3" w:rsidR="005F66CB" w:rsidRPr="00D21A29" w:rsidRDefault="00BB69DB"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 у сарадњи са другим ОПС-овима, када намерава да примењује прорачун планиране размене које су резултат јединственог спајања унутардневних тржишта, израђује предлог заједничке методологије за тај прорачун</w:t>
      </w:r>
      <w:r w:rsidR="00BD2209" w:rsidRPr="00D21A29">
        <w:rPr>
          <w:rFonts w:ascii="Times New Roman" w:hAnsi="Times New Roman" w:cs="Times New Roman"/>
          <w:sz w:val="24"/>
          <w:szCs w:val="24"/>
          <w:lang w:val="sr-Cyrl-CS"/>
        </w:rPr>
        <w:t xml:space="preserve">, који </w:t>
      </w:r>
      <w:r w:rsidRPr="00D21A29">
        <w:rPr>
          <w:rFonts w:ascii="Times New Roman" w:hAnsi="Times New Roman" w:cs="Times New Roman"/>
          <w:sz w:val="24"/>
          <w:szCs w:val="24"/>
          <w:lang w:val="sr-Cyrl-CS"/>
        </w:rPr>
        <w:t xml:space="preserve">подлеже саветовању у складу са чланом </w:t>
      </w:r>
      <w:r w:rsidR="00BD2209" w:rsidRPr="00D21A29">
        <w:rPr>
          <w:rFonts w:ascii="Times New Roman" w:hAnsi="Times New Roman" w:cs="Times New Roman"/>
          <w:sz w:val="24"/>
          <w:szCs w:val="24"/>
          <w:lang w:val="sr-Cyrl-CS"/>
        </w:rPr>
        <w:t>8</w:t>
      </w:r>
      <w:r w:rsidRPr="00D21A29">
        <w:rPr>
          <w:rFonts w:ascii="Times New Roman" w:hAnsi="Times New Roman" w:cs="Times New Roman"/>
          <w:sz w:val="24"/>
          <w:szCs w:val="24"/>
          <w:lang w:val="sr-Cyrl-CS"/>
        </w:rPr>
        <w:t>. ове уредбе</w:t>
      </w:r>
      <w:r w:rsidR="00F31253" w:rsidRPr="00D21A29">
        <w:rPr>
          <w:rFonts w:ascii="Times New Roman" w:hAnsi="Times New Roman" w:cs="Times New Roman"/>
          <w:sz w:val="24"/>
          <w:szCs w:val="24"/>
          <w:lang w:val="sr-Cyrl-CS"/>
        </w:rPr>
        <w:t>.</w:t>
      </w:r>
    </w:p>
    <w:p w14:paraId="3A650B1A" w14:textId="7819D92E"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методологији </w:t>
      </w:r>
      <w:r w:rsidR="00C4144C" w:rsidRPr="00D21A29">
        <w:rPr>
          <w:rFonts w:ascii="Times New Roman" w:hAnsi="Times New Roman" w:cs="Times New Roman"/>
          <w:sz w:val="24"/>
          <w:szCs w:val="24"/>
          <w:lang w:val="sr-Cyrl-CS"/>
        </w:rPr>
        <w:t>из става 1. овог</w:t>
      </w:r>
      <w:r w:rsidR="00BD2209" w:rsidRPr="00D21A29">
        <w:rPr>
          <w:rFonts w:ascii="Times New Roman" w:hAnsi="Times New Roman" w:cs="Times New Roman"/>
          <w:sz w:val="24"/>
          <w:szCs w:val="24"/>
          <w:lang w:val="sr-Cyrl-CS"/>
        </w:rPr>
        <w:t xml:space="preserve"> </w:t>
      </w:r>
      <w:r w:rsidR="00C4144C" w:rsidRPr="00D21A29">
        <w:rPr>
          <w:rFonts w:ascii="Times New Roman" w:hAnsi="Times New Roman" w:cs="Times New Roman"/>
          <w:sz w:val="24"/>
          <w:szCs w:val="24"/>
          <w:lang w:val="sr-Cyrl-CS"/>
        </w:rPr>
        <w:t xml:space="preserve">члана </w:t>
      </w:r>
      <w:r w:rsidRPr="00D21A29">
        <w:rPr>
          <w:rFonts w:ascii="Times New Roman" w:hAnsi="Times New Roman" w:cs="Times New Roman"/>
          <w:sz w:val="24"/>
          <w:szCs w:val="24"/>
          <w:lang w:val="sr-Cyrl-CS"/>
        </w:rPr>
        <w:t>се описује прорачун и</w:t>
      </w:r>
      <w:r w:rsidR="00EC643D"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по потреби</w:t>
      </w:r>
      <w:r w:rsidR="00EC643D"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наводе информације које </w:t>
      </w:r>
      <w:r w:rsidR="00BD2209" w:rsidRPr="00D21A29">
        <w:rPr>
          <w:rFonts w:ascii="Times New Roman" w:hAnsi="Times New Roman" w:cs="Times New Roman"/>
          <w:sz w:val="24"/>
          <w:szCs w:val="24"/>
          <w:lang w:val="sr-Cyrl-CS"/>
        </w:rPr>
        <w:t xml:space="preserve">релевантни </w:t>
      </w:r>
      <w:r w:rsidR="002A7FE4"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доставља </w:t>
      </w:r>
      <w:r w:rsidR="00BD2209" w:rsidRPr="00D21A29">
        <w:rPr>
          <w:rFonts w:ascii="Times New Roman" w:hAnsi="Times New Roman" w:cs="Times New Roman"/>
          <w:sz w:val="24"/>
          <w:szCs w:val="24"/>
          <w:lang w:val="sr-Cyrl-CS"/>
        </w:rPr>
        <w:t xml:space="preserve">субјекту одговорном </w:t>
      </w:r>
      <w:r w:rsidR="00EC643D" w:rsidRPr="00D21A29">
        <w:rPr>
          <w:rFonts w:ascii="Times New Roman" w:hAnsi="Times New Roman" w:cs="Times New Roman"/>
          <w:sz w:val="24"/>
          <w:szCs w:val="24"/>
          <w:lang w:val="sr-Cyrl-CS"/>
        </w:rPr>
        <w:t>за прорачун планиране размене</w:t>
      </w:r>
      <w:r w:rsidR="00EB659B"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BF5B79" w:rsidRPr="00D21A29">
        <w:rPr>
          <w:rFonts w:ascii="Times New Roman" w:hAnsi="Times New Roman" w:cs="Times New Roman"/>
          <w:sz w:val="24"/>
          <w:szCs w:val="24"/>
          <w:lang w:val="sr-Cyrl-CS"/>
        </w:rPr>
        <w:t xml:space="preserve">као </w:t>
      </w:r>
      <w:r w:rsidR="00E57253"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роков</w:t>
      </w:r>
      <w:r w:rsidR="00E57253"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за доставу тих информација. </w:t>
      </w:r>
    </w:p>
    <w:p w14:paraId="5167BEE2" w14:textId="4290FF1E"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Прорачун планираних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w:t>
      </w:r>
      <w:r w:rsidR="00922645" w:rsidRPr="00D21A29">
        <w:rPr>
          <w:rFonts w:ascii="Times New Roman" w:hAnsi="Times New Roman" w:cs="Times New Roman"/>
          <w:sz w:val="24"/>
          <w:szCs w:val="24"/>
          <w:lang w:val="sr-Cyrl-CS"/>
        </w:rPr>
        <w:t>заснива</w:t>
      </w:r>
      <w:r w:rsidRPr="00D21A29">
        <w:rPr>
          <w:rFonts w:ascii="Times New Roman" w:hAnsi="Times New Roman" w:cs="Times New Roman"/>
          <w:sz w:val="24"/>
          <w:szCs w:val="24"/>
          <w:lang w:val="sr-Cyrl-CS"/>
        </w:rPr>
        <w:t xml:space="preserve"> се на нето позицијама како је одређено у </w:t>
      </w:r>
      <w:r w:rsidR="005A3059" w:rsidRPr="00D21A29">
        <w:rPr>
          <w:rFonts w:ascii="Times New Roman" w:hAnsi="Times New Roman" w:cs="Times New Roman"/>
          <w:sz w:val="24"/>
          <w:szCs w:val="24"/>
          <w:lang w:val="sr-Cyrl-CS"/>
        </w:rPr>
        <w:t>члану</w:t>
      </w:r>
      <w:r w:rsidRPr="00D21A29">
        <w:rPr>
          <w:rFonts w:ascii="Times New Roman" w:hAnsi="Times New Roman" w:cs="Times New Roman"/>
          <w:sz w:val="24"/>
          <w:szCs w:val="24"/>
          <w:lang w:val="sr-Cyrl-CS"/>
        </w:rPr>
        <w:t xml:space="preserve"> </w:t>
      </w:r>
      <w:r w:rsidR="00BD2209" w:rsidRPr="00D21A29">
        <w:rPr>
          <w:rFonts w:ascii="Times New Roman" w:hAnsi="Times New Roman" w:cs="Times New Roman"/>
          <w:sz w:val="24"/>
          <w:szCs w:val="24"/>
          <w:lang w:val="sr-Cyrl-CS"/>
        </w:rPr>
        <w:t>46</w:t>
      </w:r>
      <w:r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1. </w:t>
      </w:r>
      <w:r w:rsidR="00EB659B" w:rsidRPr="00D21A29">
        <w:rPr>
          <w:rFonts w:ascii="Times New Roman" w:hAnsi="Times New Roman" w:cs="Times New Roman"/>
          <w:sz w:val="24"/>
          <w:szCs w:val="24"/>
          <w:lang w:val="sr-Cyrl-CS"/>
        </w:rPr>
        <w:t>тач</w:t>
      </w:r>
      <w:r w:rsidR="00670E52" w:rsidRPr="00D21A29">
        <w:rPr>
          <w:rFonts w:ascii="Times New Roman" w:hAnsi="Times New Roman" w:cs="Times New Roman"/>
          <w:sz w:val="24"/>
          <w:szCs w:val="24"/>
          <w:lang w:val="sr-Cyrl-CS"/>
        </w:rPr>
        <w:t>к</w:t>
      </w:r>
      <w:r w:rsidR="00EB659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2A7FE4" w:rsidRPr="00D21A29">
        <w:rPr>
          <w:rFonts w:ascii="Times New Roman" w:hAnsi="Times New Roman" w:cs="Times New Roman"/>
          <w:sz w:val="24"/>
          <w:szCs w:val="24"/>
          <w:lang w:val="sr-Cyrl-CS"/>
        </w:rPr>
        <w:t>2</w:t>
      </w:r>
      <w:r w:rsidRPr="00D21A29">
        <w:rPr>
          <w:rFonts w:ascii="Times New Roman" w:hAnsi="Times New Roman" w:cs="Times New Roman"/>
          <w:sz w:val="24"/>
          <w:szCs w:val="24"/>
          <w:lang w:val="sr-Cyrl-CS"/>
        </w:rPr>
        <w:t>)</w:t>
      </w:r>
      <w:r w:rsidR="00F31253"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1412C729" w14:textId="6341575F" w:rsidR="005F66CB" w:rsidRPr="00D21A29" w:rsidRDefault="00BB69DB"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Најкасније </w:t>
      </w:r>
      <w:r w:rsidR="00356D9C" w:rsidRPr="00D21A29">
        <w:rPr>
          <w:rFonts w:ascii="Times New Roman" w:hAnsi="Times New Roman" w:cs="Times New Roman"/>
          <w:sz w:val="24"/>
          <w:szCs w:val="24"/>
          <w:lang w:val="sr-Cyrl-CS"/>
        </w:rPr>
        <w:t xml:space="preserve">две </w:t>
      </w:r>
      <w:r w:rsidRPr="00D21A29">
        <w:rPr>
          <w:rFonts w:ascii="Times New Roman" w:hAnsi="Times New Roman" w:cs="Times New Roman"/>
          <w:sz w:val="24"/>
          <w:szCs w:val="24"/>
          <w:lang w:val="sr-Cyrl-CS"/>
        </w:rPr>
        <w:t xml:space="preserve">године након што </w:t>
      </w:r>
      <w:r w:rsidR="00165433" w:rsidRPr="00D21A29">
        <w:rPr>
          <w:rFonts w:ascii="Times New Roman" w:hAnsi="Times New Roman" w:cs="Times New Roman"/>
          <w:sz w:val="24"/>
          <w:szCs w:val="24"/>
          <w:lang w:val="sr-Cyrl-CS"/>
        </w:rPr>
        <w:t xml:space="preserve">Агенција </w:t>
      </w:r>
      <w:r w:rsidRPr="00D21A29">
        <w:rPr>
          <w:rFonts w:ascii="Times New Roman" w:hAnsi="Times New Roman" w:cs="Times New Roman"/>
          <w:sz w:val="24"/>
          <w:szCs w:val="24"/>
          <w:lang w:val="sr-Cyrl-CS"/>
        </w:rPr>
        <w:t xml:space="preserve">и друга регулаторна тела региона за прорачун капацитета одобре предлог из става 1. овог члана, ОПС у сарадњи са другим релевантним ОПС-овима преиспитује методологију, </w:t>
      </w:r>
      <w:r w:rsidR="00356D9C" w:rsidRPr="00D21A29">
        <w:rPr>
          <w:rFonts w:ascii="Times New Roman" w:hAnsi="Times New Roman" w:cs="Times New Roman"/>
          <w:sz w:val="24"/>
          <w:szCs w:val="24"/>
          <w:lang w:val="sr-Cyrl-CS"/>
        </w:rPr>
        <w:t xml:space="preserve">а </w:t>
      </w:r>
      <w:r w:rsidRPr="00D21A29">
        <w:rPr>
          <w:rFonts w:ascii="Times New Roman" w:hAnsi="Times New Roman" w:cs="Times New Roman"/>
          <w:sz w:val="24"/>
          <w:szCs w:val="24"/>
          <w:lang w:val="sr-Cyrl-CS"/>
        </w:rPr>
        <w:t xml:space="preserve">након </w:t>
      </w:r>
      <w:r w:rsidR="00356D9C" w:rsidRPr="00D21A29">
        <w:rPr>
          <w:rFonts w:ascii="Times New Roman" w:hAnsi="Times New Roman" w:cs="Times New Roman"/>
          <w:sz w:val="24"/>
          <w:szCs w:val="24"/>
          <w:lang w:val="sr-Cyrl-CS"/>
        </w:rPr>
        <w:t xml:space="preserve">тога преиспитивање се врши </w:t>
      </w:r>
      <w:r w:rsidRPr="00D21A29">
        <w:rPr>
          <w:rFonts w:ascii="Times New Roman" w:hAnsi="Times New Roman" w:cs="Times New Roman"/>
          <w:sz w:val="24"/>
          <w:szCs w:val="24"/>
          <w:lang w:val="sr-Cyrl-CS"/>
        </w:rPr>
        <w:t xml:space="preserve">на захтев </w:t>
      </w:r>
      <w:r w:rsidR="00165433" w:rsidRPr="00D21A29">
        <w:rPr>
          <w:rFonts w:ascii="Times New Roman" w:hAnsi="Times New Roman" w:cs="Times New Roman"/>
          <w:sz w:val="24"/>
          <w:szCs w:val="24"/>
          <w:lang w:val="sr-Cyrl-CS"/>
        </w:rPr>
        <w:t>Агенције</w:t>
      </w:r>
      <w:r w:rsidRPr="00D21A29">
        <w:rPr>
          <w:rFonts w:ascii="Times New Roman" w:hAnsi="Times New Roman" w:cs="Times New Roman"/>
          <w:sz w:val="24"/>
          <w:szCs w:val="24"/>
          <w:lang w:val="sr-Cyrl-CS"/>
        </w:rPr>
        <w:t xml:space="preserve">, односно других надлежних регулаторних тела сваке </w:t>
      </w:r>
      <w:r w:rsidR="00356D9C" w:rsidRPr="00D21A29">
        <w:rPr>
          <w:rFonts w:ascii="Times New Roman" w:hAnsi="Times New Roman" w:cs="Times New Roman"/>
          <w:sz w:val="24"/>
          <w:szCs w:val="24"/>
          <w:lang w:val="sr-Cyrl-CS"/>
        </w:rPr>
        <w:t>друге</w:t>
      </w:r>
      <w:r w:rsidRPr="00D21A29">
        <w:rPr>
          <w:rFonts w:ascii="Times New Roman" w:hAnsi="Times New Roman" w:cs="Times New Roman"/>
          <w:sz w:val="24"/>
          <w:szCs w:val="24"/>
          <w:lang w:val="sr-Cyrl-CS"/>
        </w:rPr>
        <w:t xml:space="preserve"> године</w:t>
      </w:r>
      <w:r w:rsidR="006950B8" w:rsidRPr="00D21A29">
        <w:rPr>
          <w:rFonts w:ascii="Times New Roman" w:hAnsi="Times New Roman" w:cs="Times New Roman"/>
          <w:sz w:val="24"/>
          <w:szCs w:val="24"/>
          <w:lang w:val="sr-Cyrl-CS"/>
        </w:rPr>
        <w:t xml:space="preserve">. </w:t>
      </w:r>
    </w:p>
    <w:p w14:paraId="5CC1D624"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566A7CA6" w14:textId="6613FF58" w:rsidR="005F66CB" w:rsidRPr="00D21A29" w:rsidRDefault="006950B8"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Аранжмани који се односе на више од једног </w:t>
      </w:r>
      <w:r w:rsidR="00157422" w:rsidRPr="00D21A29">
        <w:rPr>
          <w:rFonts w:ascii="Times New Roman" w:hAnsi="Times New Roman" w:cs="Times New Roman"/>
          <w:bCs/>
          <w:sz w:val="24"/>
          <w:szCs w:val="24"/>
          <w:lang w:val="sr-Cyrl-CS"/>
        </w:rPr>
        <w:t>Немо</w:t>
      </w:r>
      <w:r w:rsidRPr="00D21A29">
        <w:rPr>
          <w:rFonts w:ascii="Times New Roman" w:hAnsi="Times New Roman" w:cs="Times New Roman"/>
          <w:bCs/>
          <w:sz w:val="24"/>
          <w:szCs w:val="24"/>
          <w:lang w:val="sr-Cyrl-CS"/>
        </w:rPr>
        <w:t xml:space="preserve"> </w:t>
      </w:r>
      <w:r w:rsidRPr="00D21A29">
        <w:rPr>
          <w:rFonts w:ascii="Times New Roman" w:hAnsi="Times New Roman" w:cs="Times New Roman"/>
          <w:sz w:val="24"/>
          <w:szCs w:val="24"/>
          <w:lang w:val="sr-Cyrl-CS"/>
        </w:rPr>
        <w:t xml:space="preserve">у једној зони трговања и за </w:t>
      </w:r>
      <w:r w:rsidR="008E001C" w:rsidRPr="00D21A29">
        <w:rPr>
          <w:rFonts w:ascii="Times New Roman" w:hAnsi="Times New Roman" w:cs="Times New Roman"/>
          <w:sz w:val="24"/>
          <w:szCs w:val="24"/>
          <w:lang w:val="sr-Cyrl-CS"/>
        </w:rPr>
        <w:t>интерконективне водове</w:t>
      </w:r>
      <w:r w:rsidRPr="00D21A29">
        <w:rPr>
          <w:rFonts w:ascii="Times New Roman" w:hAnsi="Times New Roman" w:cs="Times New Roman"/>
          <w:sz w:val="24"/>
          <w:szCs w:val="24"/>
          <w:lang w:val="sr-Cyrl-CS"/>
        </w:rPr>
        <w:t xml:space="preserve"> којима не управљају </w:t>
      </w:r>
      <w:r w:rsidR="007733DE" w:rsidRPr="00D21A29">
        <w:rPr>
          <w:rFonts w:ascii="Times New Roman" w:hAnsi="Times New Roman" w:cs="Times New Roman"/>
          <w:sz w:val="24"/>
          <w:szCs w:val="24"/>
          <w:lang w:val="sr-Cyrl-CS"/>
        </w:rPr>
        <w:t>сертификован</w:t>
      </w:r>
      <w:r w:rsidRPr="00D21A29">
        <w:rPr>
          <w:rFonts w:ascii="Times New Roman" w:hAnsi="Times New Roman" w:cs="Times New Roman"/>
          <w:sz w:val="24"/>
          <w:szCs w:val="24"/>
          <w:lang w:val="sr-Cyrl-CS"/>
        </w:rPr>
        <w:t xml:space="preserve">и </w:t>
      </w:r>
      <w:r w:rsidR="00536B6C" w:rsidRPr="00D21A29">
        <w:rPr>
          <w:rFonts w:ascii="Times New Roman" w:hAnsi="Times New Roman" w:cs="Times New Roman"/>
          <w:sz w:val="24"/>
          <w:szCs w:val="24"/>
          <w:lang w:val="sr-Cyrl-CS"/>
        </w:rPr>
        <w:t>ОПС</w:t>
      </w:r>
    </w:p>
    <w:p w14:paraId="2837CD07" w14:textId="77777777" w:rsidR="004C68AC" w:rsidRPr="00D21A29" w:rsidRDefault="004C68AC" w:rsidP="004C68AC">
      <w:pPr>
        <w:spacing w:after="0"/>
        <w:jc w:val="center"/>
        <w:rPr>
          <w:rFonts w:ascii="Times New Roman" w:hAnsi="Times New Roman" w:cs="Times New Roman"/>
          <w:sz w:val="24"/>
          <w:szCs w:val="24"/>
          <w:lang w:val="sr-Cyrl-CS"/>
        </w:rPr>
      </w:pPr>
    </w:p>
    <w:p w14:paraId="35A91794"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51.</w:t>
      </w:r>
    </w:p>
    <w:p w14:paraId="4E3CC23F" w14:textId="7F00DA69" w:rsidR="005F66CB" w:rsidRPr="00D21A29" w:rsidRDefault="00536B6C"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је </w:t>
      </w:r>
      <w:r w:rsidR="006950B8" w:rsidRPr="00D21A29">
        <w:rPr>
          <w:rFonts w:ascii="Times New Roman" w:hAnsi="Times New Roman" w:cs="Times New Roman"/>
          <w:sz w:val="24"/>
          <w:szCs w:val="24"/>
          <w:lang w:val="sr-Cyrl-CS"/>
        </w:rPr>
        <w:t xml:space="preserve"> у </w:t>
      </w:r>
      <w:r w:rsidRPr="00D21A29">
        <w:rPr>
          <w:rFonts w:ascii="Times New Roman" w:hAnsi="Times New Roman" w:cs="Times New Roman"/>
          <w:sz w:val="24"/>
          <w:szCs w:val="24"/>
          <w:lang w:val="sr-Cyrl-CS"/>
        </w:rPr>
        <w:t xml:space="preserve">зони </w:t>
      </w:r>
      <w:r w:rsidR="006950B8" w:rsidRPr="00D21A29">
        <w:rPr>
          <w:rFonts w:ascii="Times New Roman" w:hAnsi="Times New Roman" w:cs="Times New Roman"/>
          <w:sz w:val="24"/>
          <w:szCs w:val="24"/>
          <w:lang w:val="sr-Cyrl-CS"/>
        </w:rPr>
        <w:t xml:space="preserve">трговања  одређено више од једног </w:t>
      </w:r>
      <w:r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406993"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 xml:space="preserve">односно </w:t>
      </w:r>
      <w:r w:rsidR="00E544F2" w:rsidRPr="00D21A29">
        <w:rPr>
          <w:rFonts w:ascii="Times New Roman" w:hAnsi="Times New Roman" w:cs="Times New Roman"/>
          <w:sz w:val="24"/>
          <w:szCs w:val="24"/>
          <w:lang w:val="sr-Cyrl-CS"/>
        </w:rPr>
        <w:t>ако</w:t>
      </w:r>
      <w:r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више од једног </w:t>
      </w:r>
      <w:r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нуди услуге трговања</w:t>
      </w:r>
      <w:r w:rsidR="00406993"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или </w:t>
      </w:r>
      <w:r w:rsidR="004B6109" w:rsidRPr="00D21A29">
        <w:rPr>
          <w:rFonts w:ascii="Times New Roman" w:hAnsi="Times New Roman" w:cs="Times New Roman"/>
          <w:sz w:val="24"/>
          <w:szCs w:val="24"/>
          <w:lang w:val="sr-Cyrl-CS"/>
        </w:rPr>
        <w:t>на граници зоне трговања</w:t>
      </w:r>
      <w:r w:rsidRPr="00D21A29">
        <w:rPr>
          <w:rFonts w:ascii="Times New Roman" w:hAnsi="Times New Roman" w:cs="Times New Roman"/>
          <w:sz w:val="24"/>
          <w:szCs w:val="24"/>
          <w:lang w:val="sr-Cyrl-CS"/>
        </w:rPr>
        <w:t xml:space="preserve"> постоји </w:t>
      </w:r>
      <w:r w:rsidR="00090431" w:rsidRPr="00D21A29">
        <w:rPr>
          <w:rFonts w:ascii="Times New Roman" w:hAnsi="Times New Roman" w:cs="Times New Roman"/>
          <w:sz w:val="24"/>
          <w:szCs w:val="24"/>
          <w:lang w:val="sr-Cyrl-CS"/>
        </w:rPr>
        <w:t>интерконективни вод</w:t>
      </w:r>
      <w:r w:rsidR="006950B8" w:rsidRPr="00D21A29">
        <w:rPr>
          <w:rFonts w:ascii="Times New Roman" w:hAnsi="Times New Roman" w:cs="Times New Roman"/>
          <w:sz w:val="24"/>
          <w:szCs w:val="24"/>
          <w:lang w:val="sr-Cyrl-CS"/>
        </w:rPr>
        <w:t xml:space="preserve"> којим не управља </w:t>
      </w:r>
      <w:r w:rsidR="007733DE" w:rsidRPr="00D21A29">
        <w:rPr>
          <w:rFonts w:ascii="Times New Roman" w:hAnsi="Times New Roman" w:cs="Times New Roman"/>
          <w:sz w:val="24"/>
          <w:szCs w:val="24"/>
          <w:lang w:val="sr-Cyrl-CS"/>
        </w:rPr>
        <w:t>сертификован</w:t>
      </w:r>
      <w:r w:rsidR="006950B8"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ОПС</w:t>
      </w:r>
      <w:r w:rsidR="006950B8"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4B6109" w:rsidRPr="00D21A29">
        <w:rPr>
          <w:rFonts w:ascii="Times New Roman" w:hAnsi="Times New Roman" w:cs="Times New Roman"/>
          <w:sz w:val="24"/>
          <w:szCs w:val="24"/>
          <w:lang w:val="sr-Cyrl-CS"/>
        </w:rPr>
        <w:t xml:space="preserve">релевантним </w:t>
      </w:r>
      <w:r w:rsidR="006B46FD" w:rsidRPr="00D21A29">
        <w:rPr>
          <w:rFonts w:ascii="Times New Roman" w:hAnsi="Times New Roman" w:cs="Times New Roman"/>
          <w:sz w:val="24"/>
          <w:szCs w:val="24"/>
          <w:lang w:val="sr-Cyrl-CS"/>
        </w:rPr>
        <w:t>прописима Европске уније и Енергетске заједнице</w:t>
      </w:r>
      <w:r w:rsidR="00081DDE"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ОПС израђује </w:t>
      </w:r>
      <w:r w:rsidR="006D48A6" w:rsidRPr="00D21A29">
        <w:rPr>
          <w:rFonts w:ascii="Times New Roman" w:hAnsi="Times New Roman" w:cs="Times New Roman"/>
          <w:sz w:val="24"/>
          <w:szCs w:val="24"/>
          <w:lang w:val="sr-Cyrl-CS"/>
        </w:rPr>
        <w:t>пре</w:t>
      </w:r>
      <w:r w:rsidR="006950B8" w:rsidRPr="00D21A29">
        <w:rPr>
          <w:rFonts w:ascii="Times New Roman" w:hAnsi="Times New Roman" w:cs="Times New Roman"/>
          <w:sz w:val="24"/>
          <w:szCs w:val="24"/>
          <w:lang w:val="sr-Cyrl-CS"/>
        </w:rPr>
        <w:t xml:space="preserve">длог </w:t>
      </w:r>
      <w:r w:rsidR="00847B4E" w:rsidRPr="00D21A29">
        <w:rPr>
          <w:rFonts w:ascii="Times New Roman" w:hAnsi="Times New Roman" w:cs="Times New Roman"/>
          <w:sz w:val="24"/>
          <w:szCs w:val="24"/>
          <w:lang w:val="sr-Cyrl-CS"/>
        </w:rPr>
        <w:t>расподел</w:t>
      </w:r>
      <w:r w:rsidR="006950B8" w:rsidRPr="00D21A29">
        <w:rPr>
          <w:rFonts w:ascii="Times New Roman" w:hAnsi="Times New Roman" w:cs="Times New Roman"/>
          <w:sz w:val="24"/>
          <w:szCs w:val="24"/>
          <w:lang w:val="sr-Cyrl-CS"/>
        </w:rPr>
        <w:t xml:space="preserve">е </w:t>
      </w:r>
      <w:r w:rsidR="002E6A66" w:rsidRPr="00D21A29">
        <w:rPr>
          <w:rFonts w:ascii="Times New Roman" w:hAnsi="Times New Roman" w:cs="Times New Roman"/>
          <w:sz w:val="24"/>
          <w:szCs w:val="24"/>
          <w:lang w:val="sr-Cyrl-CS"/>
        </w:rPr>
        <w:t xml:space="preserve">преносног </w:t>
      </w:r>
      <w:r w:rsidR="006A1973" w:rsidRPr="00D21A29">
        <w:rPr>
          <w:rFonts w:ascii="Times New Roman" w:hAnsi="Times New Roman" w:cs="Times New Roman"/>
          <w:sz w:val="24"/>
          <w:szCs w:val="24"/>
          <w:lang w:val="sr-Cyrl-CS"/>
        </w:rPr>
        <w:t>капацитета</w:t>
      </w:r>
      <w:r w:rsidR="002E6A66" w:rsidRPr="00D21A29">
        <w:rPr>
          <w:rFonts w:ascii="Times New Roman" w:hAnsi="Times New Roman" w:cs="Times New Roman"/>
          <w:sz w:val="24"/>
          <w:szCs w:val="24"/>
          <w:lang w:val="sr-Cyrl-CS"/>
        </w:rPr>
        <w:t xml:space="preserve"> између зона трговања </w:t>
      </w:r>
      <w:r w:rsidR="006A1973"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и других потребних аранжмана за </w:t>
      </w:r>
      <w:r w:rsidRPr="00D21A29">
        <w:rPr>
          <w:rFonts w:ascii="Times New Roman" w:hAnsi="Times New Roman" w:cs="Times New Roman"/>
          <w:sz w:val="24"/>
          <w:szCs w:val="24"/>
          <w:lang w:val="sr-Cyrl-CS"/>
        </w:rPr>
        <w:t xml:space="preserve">такву зону </w:t>
      </w:r>
      <w:r w:rsidR="006950B8" w:rsidRPr="00D21A29">
        <w:rPr>
          <w:rFonts w:ascii="Times New Roman" w:hAnsi="Times New Roman" w:cs="Times New Roman"/>
          <w:sz w:val="24"/>
          <w:szCs w:val="24"/>
          <w:lang w:val="sr-Cyrl-CS"/>
        </w:rPr>
        <w:t>трговања</w:t>
      </w:r>
      <w:r w:rsidR="004B6109"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у </w:t>
      </w:r>
      <w:r w:rsidR="0020689E" w:rsidRPr="00D21A29">
        <w:rPr>
          <w:rFonts w:ascii="Times New Roman" w:hAnsi="Times New Roman" w:cs="Times New Roman"/>
          <w:sz w:val="24"/>
          <w:szCs w:val="24"/>
          <w:lang w:val="sr-Cyrl-CS"/>
        </w:rPr>
        <w:t>сарадњ</w:t>
      </w:r>
      <w:r w:rsidR="006950B8" w:rsidRPr="00D21A29">
        <w:rPr>
          <w:rFonts w:ascii="Times New Roman" w:hAnsi="Times New Roman" w:cs="Times New Roman"/>
          <w:sz w:val="24"/>
          <w:szCs w:val="24"/>
          <w:lang w:val="sr-Cyrl-CS"/>
        </w:rPr>
        <w:t>и</w:t>
      </w:r>
      <w:r w:rsidR="008005B0" w:rsidRPr="00D21A29">
        <w:rPr>
          <w:rFonts w:ascii="Times New Roman" w:hAnsi="Times New Roman" w:cs="Times New Roman"/>
          <w:sz w:val="24"/>
          <w:szCs w:val="24"/>
          <w:lang w:val="sr-Cyrl-CS"/>
        </w:rPr>
        <w:t xml:space="preserve"> са </w:t>
      </w:r>
      <w:r w:rsidRPr="00D21A29">
        <w:rPr>
          <w:rFonts w:ascii="Times New Roman" w:hAnsi="Times New Roman" w:cs="Times New Roman"/>
          <w:sz w:val="24"/>
          <w:szCs w:val="24"/>
          <w:lang w:val="sr-Cyrl-CS"/>
        </w:rPr>
        <w:t>другим ОПС-овима</w:t>
      </w:r>
      <w:r w:rsidR="006950B8" w:rsidRPr="00D21A29">
        <w:rPr>
          <w:rFonts w:ascii="Times New Roman" w:hAnsi="Times New Roman" w:cs="Times New Roman"/>
          <w:sz w:val="24"/>
          <w:szCs w:val="24"/>
          <w:lang w:val="sr-Cyrl-CS"/>
        </w:rPr>
        <w:t xml:space="preserve">, </w:t>
      </w:r>
      <w:r w:rsidR="004B6109"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4B6109" w:rsidRPr="00D21A29">
        <w:rPr>
          <w:rFonts w:ascii="Times New Roman" w:hAnsi="Times New Roman" w:cs="Times New Roman"/>
          <w:sz w:val="24"/>
          <w:szCs w:val="24"/>
          <w:lang w:val="sr-Cyrl-CS"/>
        </w:rPr>
        <w:t xml:space="preserve"> и другим</w:t>
      </w:r>
      <w:r w:rsidR="00B35B7C" w:rsidRPr="00D21A29">
        <w:rPr>
          <w:rFonts w:ascii="Times New Roman" w:hAnsi="Times New Roman" w:cs="Times New Roman"/>
          <w:sz w:val="24"/>
          <w:szCs w:val="24"/>
          <w:lang w:val="sr-Cyrl-CS"/>
        </w:rPr>
        <w:t xml:space="preserve"> Н</w:t>
      </w:r>
      <w:r w:rsidR="00510942"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и </w:t>
      </w:r>
      <w:r w:rsidR="00B35B7C" w:rsidRPr="00D21A29">
        <w:rPr>
          <w:rFonts w:ascii="Times New Roman" w:hAnsi="Times New Roman" w:cs="Times New Roman"/>
          <w:sz w:val="24"/>
          <w:szCs w:val="24"/>
          <w:lang w:val="sr-Cyrl-CS"/>
        </w:rPr>
        <w:t>оператором интерконективн</w:t>
      </w:r>
      <w:r w:rsidR="004B6109" w:rsidRPr="00D21A29">
        <w:rPr>
          <w:rFonts w:ascii="Times New Roman" w:hAnsi="Times New Roman" w:cs="Times New Roman"/>
          <w:sz w:val="24"/>
          <w:szCs w:val="24"/>
          <w:lang w:val="sr-Cyrl-CS"/>
        </w:rPr>
        <w:t>их</w:t>
      </w:r>
      <w:r w:rsidR="00B35B7C" w:rsidRPr="00D21A29">
        <w:rPr>
          <w:rFonts w:ascii="Times New Roman" w:hAnsi="Times New Roman" w:cs="Times New Roman"/>
          <w:sz w:val="24"/>
          <w:szCs w:val="24"/>
          <w:lang w:val="sr-Cyrl-CS"/>
        </w:rPr>
        <w:t xml:space="preserve"> </w:t>
      </w:r>
      <w:r w:rsidR="00090431" w:rsidRPr="00D21A29">
        <w:rPr>
          <w:rFonts w:ascii="Times New Roman" w:hAnsi="Times New Roman" w:cs="Times New Roman"/>
          <w:sz w:val="24"/>
          <w:szCs w:val="24"/>
          <w:lang w:val="sr-Cyrl-CS"/>
        </w:rPr>
        <w:t>вод</w:t>
      </w:r>
      <w:r w:rsidR="004B6109" w:rsidRPr="00D21A29">
        <w:rPr>
          <w:rFonts w:ascii="Times New Roman" w:hAnsi="Times New Roman" w:cs="Times New Roman"/>
          <w:sz w:val="24"/>
          <w:szCs w:val="24"/>
          <w:lang w:val="sr-Cyrl-CS"/>
        </w:rPr>
        <w:t>ов</w:t>
      </w:r>
      <w:r w:rsidR="00090431"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који </w:t>
      </w:r>
      <w:r w:rsidR="00B35B7C" w:rsidRPr="00D21A29">
        <w:rPr>
          <w:rFonts w:ascii="Times New Roman" w:hAnsi="Times New Roman" w:cs="Times New Roman"/>
          <w:sz w:val="24"/>
          <w:szCs w:val="24"/>
          <w:lang w:val="sr-Cyrl-CS"/>
        </w:rPr>
        <w:t>ни</w:t>
      </w:r>
      <w:r w:rsidR="007B1828" w:rsidRPr="00D21A29">
        <w:rPr>
          <w:rFonts w:ascii="Times New Roman" w:hAnsi="Times New Roman" w:cs="Times New Roman"/>
          <w:sz w:val="24"/>
          <w:szCs w:val="24"/>
          <w:lang w:val="sr-Cyrl-CS"/>
        </w:rPr>
        <w:t xml:space="preserve">је </w:t>
      </w:r>
      <w:r w:rsidR="00B35B7C" w:rsidRPr="00D21A29">
        <w:rPr>
          <w:rFonts w:ascii="Times New Roman" w:hAnsi="Times New Roman" w:cs="Times New Roman"/>
          <w:sz w:val="24"/>
          <w:szCs w:val="24"/>
          <w:lang w:val="sr-Cyrl-CS"/>
        </w:rPr>
        <w:t xml:space="preserve"> </w:t>
      </w:r>
      <w:r w:rsidR="007733DE" w:rsidRPr="00D21A29">
        <w:rPr>
          <w:rFonts w:ascii="Times New Roman" w:hAnsi="Times New Roman" w:cs="Times New Roman"/>
          <w:sz w:val="24"/>
          <w:szCs w:val="24"/>
          <w:lang w:val="sr-Cyrl-CS"/>
        </w:rPr>
        <w:t>сертификован</w:t>
      </w:r>
      <w:r w:rsidR="006950B8" w:rsidRPr="00D21A29">
        <w:rPr>
          <w:rFonts w:ascii="Times New Roman" w:hAnsi="Times New Roman" w:cs="Times New Roman"/>
          <w:sz w:val="24"/>
          <w:szCs w:val="24"/>
          <w:lang w:val="sr-Cyrl-CS"/>
        </w:rPr>
        <w:t xml:space="preserve"> као </w:t>
      </w:r>
      <w:r w:rsidR="00B35B7C" w:rsidRPr="00D21A29">
        <w:rPr>
          <w:rFonts w:ascii="Times New Roman" w:hAnsi="Times New Roman" w:cs="Times New Roman"/>
          <w:sz w:val="24"/>
          <w:szCs w:val="24"/>
          <w:lang w:val="sr-Cyrl-CS"/>
        </w:rPr>
        <w:t>ОПС</w:t>
      </w:r>
      <w:r w:rsidR="006950B8" w:rsidRPr="00D21A29">
        <w:rPr>
          <w:rFonts w:ascii="Times New Roman" w:hAnsi="Times New Roman" w:cs="Times New Roman"/>
          <w:sz w:val="24"/>
          <w:szCs w:val="24"/>
          <w:lang w:val="sr-Cyrl-CS"/>
        </w:rPr>
        <w:t xml:space="preserve">, како би се осигурало да релевантни </w:t>
      </w:r>
      <w:r w:rsidR="00B35B7C"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и </w:t>
      </w:r>
      <w:r w:rsidR="00406993" w:rsidRPr="00D21A29">
        <w:rPr>
          <w:rFonts w:ascii="Times New Roman" w:hAnsi="Times New Roman" w:cs="Times New Roman"/>
          <w:sz w:val="24"/>
          <w:szCs w:val="24"/>
          <w:lang w:val="sr-Cyrl-CS"/>
        </w:rPr>
        <w:t>оператор</w:t>
      </w:r>
      <w:r w:rsidR="00787455" w:rsidRPr="00D21A29">
        <w:rPr>
          <w:rFonts w:ascii="Times New Roman" w:hAnsi="Times New Roman" w:cs="Times New Roman"/>
          <w:sz w:val="24"/>
          <w:szCs w:val="24"/>
          <w:lang w:val="sr-Cyrl-CS"/>
        </w:rPr>
        <w:t>и</w:t>
      </w:r>
      <w:r w:rsidR="00406993" w:rsidRPr="00D21A29">
        <w:rPr>
          <w:rFonts w:ascii="Times New Roman" w:hAnsi="Times New Roman" w:cs="Times New Roman"/>
          <w:sz w:val="24"/>
          <w:szCs w:val="24"/>
          <w:lang w:val="sr-Cyrl-CS"/>
        </w:rPr>
        <w:t xml:space="preserve"> </w:t>
      </w:r>
      <w:r w:rsidR="00B35B7C" w:rsidRPr="00D21A29">
        <w:rPr>
          <w:rFonts w:ascii="Times New Roman" w:hAnsi="Times New Roman" w:cs="Times New Roman"/>
          <w:sz w:val="24"/>
          <w:szCs w:val="24"/>
          <w:lang w:val="sr-Cyrl-CS"/>
        </w:rPr>
        <w:t>интерконективн</w:t>
      </w:r>
      <w:r w:rsidR="00787455" w:rsidRPr="00D21A29">
        <w:rPr>
          <w:rFonts w:ascii="Times New Roman" w:hAnsi="Times New Roman" w:cs="Times New Roman"/>
          <w:sz w:val="24"/>
          <w:szCs w:val="24"/>
          <w:lang w:val="sr-Cyrl-CS"/>
        </w:rPr>
        <w:t>их</w:t>
      </w:r>
      <w:r w:rsidR="00B35B7C" w:rsidRPr="00D21A29">
        <w:rPr>
          <w:rFonts w:ascii="Times New Roman" w:hAnsi="Times New Roman" w:cs="Times New Roman"/>
          <w:sz w:val="24"/>
          <w:szCs w:val="24"/>
          <w:lang w:val="sr-Cyrl-CS"/>
        </w:rPr>
        <w:t xml:space="preserve"> </w:t>
      </w:r>
      <w:r w:rsidR="00090431" w:rsidRPr="00D21A29">
        <w:rPr>
          <w:rFonts w:ascii="Times New Roman" w:hAnsi="Times New Roman" w:cs="Times New Roman"/>
          <w:sz w:val="24"/>
          <w:szCs w:val="24"/>
          <w:lang w:val="sr-Cyrl-CS"/>
        </w:rPr>
        <w:t>вод</w:t>
      </w:r>
      <w:r w:rsidR="00787455" w:rsidRPr="00D21A29">
        <w:rPr>
          <w:rFonts w:ascii="Times New Roman" w:hAnsi="Times New Roman" w:cs="Times New Roman"/>
          <w:sz w:val="24"/>
          <w:szCs w:val="24"/>
          <w:lang w:val="sr-Cyrl-CS"/>
        </w:rPr>
        <w:t>ов</w:t>
      </w:r>
      <w:r w:rsidR="00406993"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о</w:t>
      </w:r>
      <w:r w:rsidR="00406993" w:rsidRPr="00D21A29">
        <w:rPr>
          <w:rFonts w:ascii="Times New Roman" w:hAnsi="Times New Roman" w:cs="Times New Roman"/>
          <w:sz w:val="24"/>
          <w:szCs w:val="24"/>
          <w:lang w:val="sr-Cyrl-CS"/>
        </w:rPr>
        <w:t>безбеде</w:t>
      </w:r>
      <w:r w:rsidR="006950B8" w:rsidRPr="00D21A29">
        <w:rPr>
          <w:rFonts w:ascii="Times New Roman" w:hAnsi="Times New Roman" w:cs="Times New Roman"/>
          <w:sz w:val="24"/>
          <w:szCs w:val="24"/>
          <w:lang w:val="sr-Cyrl-CS"/>
        </w:rPr>
        <w:t xml:space="preserve"> потребне податке и </w:t>
      </w:r>
      <w:r w:rsidR="00DD77EF" w:rsidRPr="00D21A29">
        <w:rPr>
          <w:rFonts w:ascii="Times New Roman" w:hAnsi="Times New Roman" w:cs="Times New Roman"/>
          <w:sz w:val="24"/>
          <w:szCs w:val="24"/>
          <w:lang w:val="sr-Cyrl-CS"/>
        </w:rPr>
        <w:t>финансиј</w:t>
      </w:r>
      <w:r w:rsidR="006950B8" w:rsidRPr="00D21A29">
        <w:rPr>
          <w:rFonts w:ascii="Times New Roman" w:hAnsi="Times New Roman" w:cs="Times New Roman"/>
          <w:sz w:val="24"/>
          <w:szCs w:val="24"/>
          <w:lang w:val="sr-Cyrl-CS"/>
        </w:rPr>
        <w:t xml:space="preserve">ска средства за </w:t>
      </w:r>
      <w:r w:rsidR="00787455" w:rsidRPr="00D21A29">
        <w:rPr>
          <w:rFonts w:ascii="Times New Roman" w:hAnsi="Times New Roman" w:cs="Times New Roman"/>
          <w:sz w:val="24"/>
          <w:szCs w:val="24"/>
          <w:lang w:val="sr-Cyrl-CS"/>
        </w:rPr>
        <w:t xml:space="preserve">покривање </w:t>
      </w:r>
      <w:r w:rsidR="006950B8" w:rsidRPr="00D21A29">
        <w:rPr>
          <w:rFonts w:ascii="Times New Roman" w:hAnsi="Times New Roman" w:cs="Times New Roman"/>
          <w:sz w:val="24"/>
          <w:szCs w:val="24"/>
          <w:lang w:val="sr-Cyrl-CS"/>
        </w:rPr>
        <w:t>такв</w:t>
      </w:r>
      <w:r w:rsidR="00787455" w:rsidRPr="00D21A29">
        <w:rPr>
          <w:rFonts w:ascii="Times New Roman" w:hAnsi="Times New Roman" w:cs="Times New Roman"/>
          <w:sz w:val="24"/>
          <w:szCs w:val="24"/>
          <w:lang w:val="sr-Cyrl-CS"/>
        </w:rPr>
        <w:t>их</w:t>
      </w:r>
      <w:r w:rsidR="006950B8" w:rsidRPr="00D21A29">
        <w:rPr>
          <w:rFonts w:ascii="Times New Roman" w:hAnsi="Times New Roman" w:cs="Times New Roman"/>
          <w:sz w:val="24"/>
          <w:szCs w:val="24"/>
          <w:lang w:val="sr-Cyrl-CS"/>
        </w:rPr>
        <w:t xml:space="preserve"> аранжман</w:t>
      </w:r>
      <w:r w:rsidR="00787455" w:rsidRPr="00D21A29">
        <w:rPr>
          <w:rFonts w:ascii="Times New Roman" w:hAnsi="Times New Roman" w:cs="Times New Roman"/>
          <w:sz w:val="24"/>
          <w:szCs w:val="24"/>
          <w:lang w:val="sr-Cyrl-CS"/>
        </w:rPr>
        <w:t>а</w:t>
      </w:r>
      <w:r w:rsidR="00F31253" w:rsidRPr="00D21A29">
        <w:rPr>
          <w:rFonts w:ascii="Times New Roman" w:hAnsi="Times New Roman" w:cs="Times New Roman"/>
          <w:sz w:val="24"/>
          <w:szCs w:val="24"/>
          <w:lang w:val="sr-Cyrl-CS"/>
        </w:rPr>
        <w:t>, којима</w:t>
      </w:r>
      <w:r w:rsidR="00406993" w:rsidRPr="00D21A29">
        <w:rPr>
          <w:rFonts w:ascii="Times New Roman" w:hAnsi="Times New Roman" w:cs="Times New Roman"/>
          <w:sz w:val="24"/>
          <w:szCs w:val="24"/>
          <w:lang w:val="sr-Cyrl-CS"/>
        </w:rPr>
        <w:t xml:space="preserve"> се </w:t>
      </w:r>
      <w:r w:rsidR="00F31253" w:rsidRPr="00D21A29">
        <w:rPr>
          <w:rFonts w:ascii="Times New Roman" w:hAnsi="Times New Roman" w:cs="Times New Roman"/>
          <w:sz w:val="24"/>
          <w:szCs w:val="24"/>
          <w:lang w:val="sr-Cyrl-CS"/>
        </w:rPr>
        <w:t>обезбеђује</w:t>
      </w:r>
      <w:r w:rsidR="006950B8" w:rsidRPr="00D21A29">
        <w:rPr>
          <w:rFonts w:ascii="Times New Roman" w:hAnsi="Times New Roman" w:cs="Times New Roman"/>
          <w:sz w:val="24"/>
          <w:szCs w:val="24"/>
          <w:lang w:val="sr-Cyrl-CS"/>
        </w:rPr>
        <w:t xml:space="preserve"> прикључивање додатних </w:t>
      </w:r>
      <w:r w:rsidR="00B35B7C" w:rsidRPr="00D21A29">
        <w:rPr>
          <w:rFonts w:ascii="Times New Roman" w:hAnsi="Times New Roman" w:cs="Times New Roman"/>
          <w:sz w:val="24"/>
          <w:szCs w:val="24"/>
          <w:lang w:val="sr-Cyrl-CS"/>
        </w:rPr>
        <w:t>ОПС</w:t>
      </w:r>
      <w:r w:rsidR="006950B8" w:rsidRPr="00D21A29">
        <w:rPr>
          <w:rFonts w:ascii="Times New Roman" w:hAnsi="Times New Roman" w:cs="Times New Roman"/>
          <w:sz w:val="24"/>
          <w:szCs w:val="24"/>
          <w:lang w:val="sr-Cyrl-CS"/>
        </w:rPr>
        <w:t xml:space="preserve"> и </w:t>
      </w:r>
      <w:r w:rsidR="00787455" w:rsidRPr="00D21A29">
        <w:rPr>
          <w:rFonts w:ascii="Times New Roman" w:hAnsi="Times New Roman" w:cs="Times New Roman"/>
          <w:sz w:val="24"/>
          <w:szCs w:val="24"/>
          <w:lang w:val="sr-Cyrl-CS"/>
        </w:rPr>
        <w:t xml:space="preserve">додатних </w:t>
      </w:r>
      <w:r w:rsidR="00B35B7C"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6950B8" w:rsidRPr="00D21A29">
        <w:rPr>
          <w:rFonts w:ascii="Times New Roman" w:hAnsi="Times New Roman" w:cs="Times New Roman"/>
          <w:sz w:val="24"/>
          <w:szCs w:val="24"/>
          <w:lang w:val="sr-Cyrl-CS"/>
        </w:rPr>
        <w:t xml:space="preserve">. </w:t>
      </w:r>
    </w:p>
    <w:p w14:paraId="6A1F36B7" w14:textId="7AE480EC" w:rsidR="005F66CB" w:rsidRPr="00D21A29" w:rsidRDefault="00B35B7C"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6D48A6" w:rsidRPr="00D21A29">
        <w:rPr>
          <w:rFonts w:ascii="Times New Roman" w:hAnsi="Times New Roman" w:cs="Times New Roman"/>
          <w:sz w:val="24"/>
          <w:szCs w:val="24"/>
          <w:lang w:val="sr-Cyrl-CS"/>
        </w:rPr>
        <w:t>ре</w:t>
      </w:r>
      <w:r w:rsidR="006950B8" w:rsidRPr="00D21A29">
        <w:rPr>
          <w:rFonts w:ascii="Times New Roman" w:hAnsi="Times New Roman" w:cs="Times New Roman"/>
          <w:sz w:val="24"/>
          <w:szCs w:val="24"/>
          <w:lang w:val="sr-Cyrl-CS"/>
        </w:rPr>
        <w:t xml:space="preserve">длог </w:t>
      </w:r>
      <w:r w:rsidRPr="00D21A29">
        <w:rPr>
          <w:rFonts w:ascii="Times New Roman" w:hAnsi="Times New Roman" w:cs="Times New Roman"/>
          <w:sz w:val="24"/>
          <w:szCs w:val="24"/>
          <w:lang w:val="sr-Cyrl-CS"/>
        </w:rPr>
        <w:t>из става 1.</w:t>
      </w:r>
      <w:r w:rsidR="00F31253" w:rsidRPr="00D21A29">
        <w:rPr>
          <w:rFonts w:ascii="Times New Roman" w:hAnsi="Times New Roman" w:cs="Times New Roman"/>
          <w:sz w:val="24"/>
          <w:szCs w:val="24"/>
          <w:lang w:val="sr-Cyrl-CS"/>
        </w:rPr>
        <w:t xml:space="preserve"> овог члана</w:t>
      </w:r>
      <w:r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се доставља </w:t>
      </w:r>
      <w:r w:rsidR="002E6A66" w:rsidRPr="00D21A29">
        <w:rPr>
          <w:rFonts w:ascii="Times New Roman" w:hAnsi="Times New Roman" w:cs="Times New Roman"/>
          <w:sz w:val="24"/>
          <w:szCs w:val="24"/>
          <w:lang w:val="sr-Cyrl-CS"/>
        </w:rPr>
        <w:t xml:space="preserve">Агенцији и другим релевантним националним регулаторним телима </w:t>
      </w:r>
      <w:r w:rsidR="006950B8" w:rsidRPr="00D21A29">
        <w:rPr>
          <w:rFonts w:ascii="Times New Roman" w:hAnsi="Times New Roman" w:cs="Times New Roman"/>
          <w:sz w:val="24"/>
          <w:szCs w:val="24"/>
          <w:lang w:val="sr-Cyrl-CS"/>
        </w:rPr>
        <w:t>на одобрење</w:t>
      </w:r>
      <w:r w:rsidR="00F31253"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након што је одређен</w:t>
      </w:r>
      <w:r w:rsidR="005D79B6" w:rsidRPr="00D21A29">
        <w:rPr>
          <w:rFonts w:ascii="Times New Roman" w:hAnsi="Times New Roman" w:cs="Times New Roman"/>
          <w:sz w:val="24"/>
          <w:szCs w:val="24"/>
          <w:lang w:val="sr-Cyrl-CS"/>
        </w:rPr>
        <w:t>о</w:t>
      </w:r>
      <w:r w:rsidR="006950B8" w:rsidRPr="00D21A29">
        <w:rPr>
          <w:rFonts w:ascii="Times New Roman" w:hAnsi="Times New Roman" w:cs="Times New Roman"/>
          <w:sz w:val="24"/>
          <w:szCs w:val="24"/>
          <w:lang w:val="sr-Cyrl-CS"/>
        </w:rPr>
        <w:t xml:space="preserve"> више од једног</w:t>
      </w:r>
      <w:r w:rsidR="006B46FD"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Н</w:t>
      </w:r>
      <w:r w:rsidR="00510942" w:rsidRPr="00D21A29">
        <w:rPr>
          <w:rFonts w:ascii="Times New Roman" w:hAnsi="Times New Roman" w:cs="Times New Roman"/>
          <w:sz w:val="24"/>
          <w:szCs w:val="24"/>
          <w:lang w:val="sr-Cyrl-CS"/>
        </w:rPr>
        <w:t>емо</w:t>
      </w:r>
      <w:r w:rsidR="00406993"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 xml:space="preserve">односно </w:t>
      </w:r>
      <w:r w:rsidR="00787455" w:rsidRPr="00D21A29">
        <w:rPr>
          <w:rFonts w:ascii="Times New Roman" w:hAnsi="Times New Roman" w:cs="Times New Roman"/>
          <w:sz w:val="24"/>
          <w:szCs w:val="24"/>
          <w:lang w:val="sr-Cyrl-CS"/>
        </w:rPr>
        <w:t xml:space="preserve">након што је </w:t>
      </w:r>
      <w:r w:rsidR="006950B8" w:rsidRPr="00D21A29">
        <w:rPr>
          <w:rFonts w:ascii="Times New Roman" w:hAnsi="Times New Roman" w:cs="Times New Roman"/>
          <w:sz w:val="24"/>
          <w:szCs w:val="24"/>
          <w:lang w:val="sr-Cyrl-CS"/>
        </w:rPr>
        <w:t>омогућено нуђење услуга трговања у зони трговања</w:t>
      </w:r>
      <w:r w:rsidR="00406993"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или ако новим </w:t>
      </w:r>
      <w:r w:rsidR="008E001C" w:rsidRPr="00D21A29">
        <w:rPr>
          <w:rFonts w:ascii="Times New Roman" w:hAnsi="Times New Roman" w:cs="Times New Roman"/>
          <w:sz w:val="24"/>
          <w:szCs w:val="24"/>
          <w:lang w:val="sr-Cyrl-CS"/>
        </w:rPr>
        <w:t>интерконективним водом</w:t>
      </w:r>
      <w:r w:rsidR="006950B8" w:rsidRPr="00D21A29">
        <w:rPr>
          <w:rFonts w:ascii="Times New Roman" w:hAnsi="Times New Roman" w:cs="Times New Roman"/>
          <w:sz w:val="24"/>
          <w:szCs w:val="24"/>
          <w:lang w:val="sr-Cyrl-CS"/>
        </w:rPr>
        <w:t xml:space="preserve"> не управља </w:t>
      </w:r>
      <w:r w:rsidR="007733DE" w:rsidRPr="00D21A29">
        <w:rPr>
          <w:rFonts w:ascii="Times New Roman" w:hAnsi="Times New Roman" w:cs="Times New Roman"/>
          <w:sz w:val="24"/>
          <w:szCs w:val="24"/>
          <w:lang w:val="sr-Cyrl-CS"/>
        </w:rPr>
        <w:t>сертификован</w:t>
      </w:r>
      <w:r w:rsidR="006950B8"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ОПС</w:t>
      </w:r>
      <w:r w:rsidR="00F31253" w:rsidRPr="00D21A29">
        <w:rPr>
          <w:rFonts w:ascii="Times New Roman" w:hAnsi="Times New Roman" w:cs="Times New Roman"/>
          <w:sz w:val="24"/>
          <w:szCs w:val="24"/>
          <w:lang w:val="sr-Cyrl-CS"/>
        </w:rPr>
        <w:t>, у ком случају</w:t>
      </w:r>
      <w:r w:rsidR="006D7484" w:rsidRPr="00D21A29">
        <w:rPr>
          <w:rFonts w:ascii="Times New Roman" w:hAnsi="Times New Roman" w:cs="Times New Roman"/>
          <w:sz w:val="24"/>
          <w:szCs w:val="24"/>
          <w:lang w:val="sr-Cyrl-CS"/>
        </w:rPr>
        <w:t xml:space="preserve"> </w:t>
      </w:r>
      <w:r w:rsidR="00F31253" w:rsidRPr="00D21A29">
        <w:rPr>
          <w:rFonts w:ascii="Times New Roman" w:hAnsi="Times New Roman" w:cs="Times New Roman"/>
          <w:sz w:val="24"/>
          <w:szCs w:val="24"/>
          <w:lang w:val="sr-Cyrl-CS"/>
        </w:rPr>
        <w:t>се</w:t>
      </w:r>
      <w:r w:rsidR="00787455" w:rsidRPr="00D21A29">
        <w:rPr>
          <w:rFonts w:ascii="Times New Roman" w:hAnsi="Times New Roman" w:cs="Times New Roman"/>
          <w:sz w:val="24"/>
          <w:szCs w:val="24"/>
          <w:lang w:val="sr-Cyrl-CS"/>
        </w:rPr>
        <w:t xml:space="preserve"> </w:t>
      </w:r>
      <w:r w:rsidR="00AB62E0" w:rsidRPr="00D21A29">
        <w:rPr>
          <w:rFonts w:ascii="Times New Roman" w:hAnsi="Times New Roman" w:cs="Times New Roman"/>
          <w:sz w:val="24"/>
          <w:szCs w:val="24"/>
          <w:lang w:val="sr-Cyrl-CS"/>
        </w:rPr>
        <w:t xml:space="preserve">израђује </w:t>
      </w:r>
      <w:r w:rsidR="006D48A6" w:rsidRPr="00D21A29">
        <w:rPr>
          <w:rFonts w:ascii="Times New Roman" w:hAnsi="Times New Roman" w:cs="Times New Roman"/>
          <w:sz w:val="24"/>
          <w:szCs w:val="24"/>
          <w:lang w:val="sr-Cyrl-CS"/>
        </w:rPr>
        <w:t>пре</w:t>
      </w:r>
      <w:r w:rsidR="006950B8" w:rsidRPr="00D21A29">
        <w:rPr>
          <w:rFonts w:ascii="Times New Roman" w:hAnsi="Times New Roman" w:cs="Times New Roman"/>
          <w:sz w:val="24"/>
          <w:szCs w:val="24"/>
          <w:lang w:val="sr-Cyrl-CS"/>
        </w:rPr>
        <w:t xml:space="preserve">длог </w:t>
      </w:r>
      <w:r w:rsidR="00AB62E0" w:rsidRPr="00D21A29">
        <w:rPr>
          <w:rFonts w:ascii="Times New Roman" w:hAnsi="Times New Roman" w:cs="Times New Roman"/>
          <w:sz w:val="24"/>
          <w:szCs w:val="24"/>
          <w:lang w:val="sr-Cyrl-CS"/>
        </w:rPr>
        <w:t>расподеле капацитета и других потребних аранжмана</w:t>
      </w:r>
      <w:r w:rsidR="002E6A66" w:rsidRPr="00D21A29">
        <w:rPr>
          <w:rFonts w:ascii="Times New Roman" w:hAnsi="Times New Roman" w:cs="Times New Roman"/>
          <w:sz w:val="24"/>
          <w:szCs w:val="24"/>
          <w:lang w:val="sr-Cyrl-CS"/>
        </w:rPr>
        <w:t>.</w:t>
      </w:r>
      <w:r w:rsidR="00AB62E0" w:rsidRPr="00D21A29">
        <w:rPr>
          <w:rFonts w:ascii="Times New Roman" w:hAnsi="Times New Roman" w:cs="Times New Roman"/>
          <w:sz w:val="24"/>
          <w:szCs w:val="24"/>
          <w:lang w:val="sr-Cyrl-CS"/>
        </w:rPr>
        <w:t xml:space="preserve"> </w:t>
      </w:r>
    </w:p>
    <w:p w14:paraId="2B32DD90"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501D3546" w14:textId="77777777" w:rsidR="008226F7" w:rsidRPr="00D21A29" w:rsidRDefault="006950B8"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Достава улазних података</w:t>
      </w:r>
    </w:p>
    <w:p w14:paraId="37A8F707" w14:textId="0FBC434B"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52.</w:t>
      </w:r>
    </w:p>
    <w:p w14:paraId="1DDE8D5D" w14:textId="40DCD457" w:rsidR="0024561C" w:rsidRPr="00D21A29" w:rsidRDefault="00EC4160"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Регионални координациони центар је дужан да обезбеди  релевантним Н</w:t>
      </w:r>
      <w:r w:rsidR="00510942"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вредности капацитета</w:t>
      </w:r>
      <w:r w:rsidR="0024561C"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и ограничења</w:t>
      </w:r>
      <w:r w:rsidR="0024561C" w:rsidRPr="00D21A29">
        <w:rPr>
          <w:rFonts w:ascii="Times New Roman" w:hAnsi="Times New Roman" w:cs="Times New Roman"/>
          <w:sz w:val="24"/>
          <w:szCs w:val="24"/>
          <w:lang w:val="sr-Cyrl-CS"/>
        </w:rPr>
        <w:t xml:space="preserve"> при</w:t>
      </w:r>
      <w:r w:rsidRPr="00D21A29">
        <w:rPr>
          <w:rFonts w:ascii="Times New Roman" w:hAnsi="Times New Roman" w:cs="Times New Roman"/>
          <w:sz w:val="24"/>
          <w:szCs w:val="24"/>
          <w:lang w:val="sr-Cyrl-CS"/>
        </w:rPr>
        <w:t xml:space="preserve"> расподел</w:t>
      </w:r>
      <w:r w:rsidR="0024561C"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24561C" w:rsidRPr="00D21A29">
        <w:rPr>
          <w:rFonts w:ascii="Times New Roman" w:hAnsi="Times New Roman" w:cs="Times New Roman"/>
          <w:sz w:val="24"/>
          <w:szCs w:val="24"/>
          <w:lang w:val="sr-Cyrl-CS"/>
        </w:rPr>
        <w:t>најкасније 15 минута пре почетка унутардневног трговања између зона трговања.</w:t>
      </w:r>
    </w:p>
    <w:p w14:paraId="5F633E0E" w14:textId="19BD4EAB" w:rsidR="0024561C" w:rsidRPr="00D21A29" w:rsidRDefault="007F1EC6"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У случају </w:t>
      </w:r>
      <w:r w:rsidR="006950B8" w:rsidRPr="00D21A29">
        <w:rPr>
          <w:rFonts w:ascii="Times New Roman" w:hAnsi="Times New Roman" w:cs="Times New Roman"/>
          <w:sz w:val="24"/>
          <w:szCs w:val="24"/>
          <w:lang w:val="sr-Cyrl-CS"/>
        </w:rPr>
        <w:t>потреб</w:t>
      </w:r>
      <w:r w:rsidR="0024561C" w:rsidRPr="00D21A29">
        <w:rPr>
          <w:rFonts w:ascii="Times New Roman" w:hAnsi="Times New Roman" w:cs="Times New Roman"/>
          <w:sz w:val="24"/>
          <w:szCs w:val="24"/>
          <w:lang w:val="sr-Cyrl-CS"/>
        </w:rPr>
        <w:t>е</w:t>
      </w:r>
      <w:r w:rsidR="006950B8" w:rsidRPr="00D21A29">
        <w:rPr>
          <w:rFonts w:ascii="Times New Roman" w:hAnsi="Times New Roman" w:cs="Times New Roman"/>
          <w:sz w:val="24"/>
          <w:szCs w:val="24"/>
          <w:lang w:val="sr-Cyrl-CS"/>
        </w:rPr>
        <w:t xml:space="preserve"> </w:t>
      </w:r>
      <w:r w:rsidR="0024561C" w:rsidRPr="00D21A29">
        <w:rPr>
          <w:rFonts w:ascii="Times New Roman" w:hAnsi="Times New Roman" w:cs="Times New Roman"/>
          <w:sz w:val="24"/>
          <w:szCs w:val="24"/>
          <w:lang w:val="sr-Cyrl-CS"/>
        </w:rPr>
        <w:t xml:space="preserve">за </w:t>
      </w:r>
      <w:r w:rsidR="00D7240F" w:rsidRPr="00D21A29">
        <w:rPr>
          <w:rFonts w:ascii="Times New Roman" w:hAnsi="Times New Roman" w:cs="Times New Roman"/>
          <w:sz w:val="24"/>
          <w:szCs w:val="24"/>
          <w:lang w:val="sr-Cyrl-CS"/>
        </w:rPr>
        <w:t>ажурира</w:t>
      </w:r>
      <w:r w:rsidR="0024561C" w:rsidRPr="00D21A29">
        <w:rPr>
          <w:rFonts w:ascii="Times New Roman" w:hAnsi="Times New Roman" w:cs="Times New Roman"/>
          <w:sz w:val="24"/>
          <w:szCs w:val="24"/>
          <w:lang w:val="sr-Cyrl-CS"/>
        </w:rPr>
        <w:t xml:space="preserve">њем </w:t>
      </w:r>
      <w:r w:rsidR="006950B8" w:rsidRPr="00D21A29">
        <w:rPr>
          <w:rFonts w:ascii="Times New Roman" w:hAnsi="Times New Roman" w:cs="Times New Roman"/>
          <w:sz w:val="24"/>
          <w:szCs w:val="24"/>
          <w:lang w:val="sr-Cyrl-CS"/>
        </w:rPr>
        <w:t>капацитет</w:t>
      </w:r>
      <w:r w:rsidR="0024561C"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0024561C" w:rsidRPr="00D21A29">
        <w:rPr>
          <w:rFonts w:ascii="Times New Roman" w:hAnsi="Times New Roman" w:cs="Times New Roman"/>
          <w:sz w:val="24"/>
          <w:szCs w:val="24"/>
          <w:lang w:val="sr-Cyrl-CS"/>
        </w:rPr>
        <w:t xml:space="preserve">између зона трговања </w:t>
      </w:r>
      <w:r w:rsidR="006950B8" w:rsidRPr="00D21A29">
        <w:rPr>
          <w:rFonts w:ascii="Times New Roman" w:hAnsi="Times New Roman" w:cs="Times New Roman"/>
          <w:sz w:val="24"/>
          <w:szCs w:val="24"/>
          <w:lang w:val="sr-Cyrl-CS"/>
        </w:rPr>
        <w:t>и ограничења</w:t>
      </w:r>
      <w:r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при </w:t>
      </w:r>
      <w:r w:rsidR="00847B4E" w:rsidRPr="00D21A29">
        <w:rPr>
          <w:rFonts w:ascii="Times New Roman" w:hAnsi="Times New Roman" w:cs="Times New Roman"/>
          <w:sz w:val="24"/>
          <w:szCs w:val="24"/>
          <w:lang w:val="sr-Cyrl-CS"/>
        </w:rPr>
        <w:t>расподел</w:t>
      </w:r>
      <w:r w:rsidR="006950B8" w:rsidRPr="00D21A29">
        <w:rPr>
          <w:rFonts w:ascii="Times New Roman" w:hAnsi="Times New Roman" w:cs="Times New Roman"/>
          <w:sz w:val="24"/>
          <w:szCs w:val="24"/>
          <w:lang w:val="sr-Cyrl-CS"/>
        </w:rPr>
        <w:t xml:space="preserve">и због </w:t>
      </w:r>
      <w:r w:rsidRPr="00D21A29">
        <w:rPr>
          <w:rFonts w:ascii="Times New Roman" w:hAnsi="Times New Roman" w:cs="Times New Roman"/>
          <w:sz w:val="24"/>
          <w:szCs w:val="24"/>
          <w:lang w:val="sr-Cyrl-CS"/>
        </w:rPr>
        <w:t xml:space="preserve">промена у </w:t>
      </w:r>
      <w:r w:rsidR="009322AC" w:rsidRPr="00D21A29">
        <w:rPr>
          <w:rFonts w:ascii="Times New Roman" w:hAnsi="Times New Roman" w:cs="Times New Roman"/>
          <w:sz w:val="24"/>
          <w:szCs w:val="24"/>
          <w:lang w:val="sr-Cyrl-CS"/>
        </w:rPr>
        <w:t>рад</w:t>
      </w:r>
      <w:r w:rsidRPr="00D21A29">
        <w:rPr>
          <w:rFonts w:ascii="Times New Roman" w:hAnsi="Times New Roman" w:cs="Times New Roman"/>
          <w:sz w:val="24"/>
          <w:szCs w:val="24"/>
          <w:lang w:val="sr-Cyrl-CS"/>
        </w:rPr>
        <w:t xml:space="preserve">у </w:t>
      </w:r>
      <w:r w:rsidR="008005B0" w:rsidRPr="00D21A29">
        <w:rPr>
          <w:rFonts w:ascii="Times New Roman" w:hAnsi="Times New Roman" w:cs="Times New Roman"/>
          <w:sz w:val="24"/>
          <w:szCs w:val="24"/>
          <w:lang w:val="sr-Cyrl-CS"/>
        </w:rPr>
        <w:t>преносно</w:t>
      </w:r>
      <w:r w:rsidR="009322AC" w:rsidRPr="00D21A29">
        <w:rPr>
          <w:rFonts w:ascii="Times New Roman" w:hAnsi="Times New Roman" w:cs="Times New Roman"/>
          <w:sz w:val="24"/>
          <w:szCs w:val="24"/>
          <w:lang w:val="sr-Cyrl-CS"/>
        </w:rPr>
        <w:t>г</w:t>
      </w:r>
      <w:r w:rsidR="008005B0" w:rsidRPr="00D21A29">
        <w:rPr>
          <w:rFonts w:ascii="Times New Roman" w:hAnsi="Times New Roman" w:cs="Times New Roman"/>
          <w:sz w:val="24"/>
          <w:szCs w:val="24"/>
          <w:lang w:val="sr-Cyrl-CS"/>
        </w:rPr>
        <w:t xml:space="preserve"> систем</w:t>
      </w:r>
      <w:r w:rsidR="009322AC" w:rsidRPr="00D21A29">
        <w:rPr>
          <w:rFonts w:ascii="Times New Roman" w:hAnsi="Times New Roman" w:cs="Times New Roman"/>
          <w:sz w:val="24"/>
          <w:szCs w:val="24"/>
          <w:lang w:val="sr-Cyrl-CS"/>
        </w:rPr>
        <w:t>а</w:t>
      </w:r>
      <w:r w:rsidR="000F3397" w:rsidRPr="00D21A29">
        <w:rPr>
          <w:rFonts w:ascii="Times New Roman" w:hAnsi="Times New Roman" w:cs="Times New Roman"/>
          <w:sz w:val="24"/>
          <w:szCs w:val="24"/>
          <w:lang w:val="sr-Cyrl-CS"/>
        </w:rPr>
        <w:t>, оператор преносног система је дужан да обавести регионални координациони центар</w:t>
      </w:r>
      <w:r w:rsidR="0024561C" w:rsidRPr="00D21A29">
        <w:rPr>
          <w:rFonts w:ascii="Times New Roman" w:hAnsi="Times New Roman" w:cs="Times New Roman"/>
          <w:sz w:val="24"/>
          <w:szCs w:val="24"/>
          <w:lang w:val="sr-Cyrl-CS"/>
        </w:rPr>
        <w:t>.</w:t>
      </w:r>
    </w:p>
    <w:p w14:paraId="4662B971" w14:textId="586B138F" w:rsidR="005F66CB" w:rsidRPr="00D21A29" w:rsidRDefault="000F3397"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 </w:t>
      </w:r>
      <w:r w:rsidR="0024561C" w:rsidRPr="00D21A29">
        <w:rPr>
          <w:rFonts w:ascii="Times New Roman" w:hAnsi="Times New Roman" w:cs="Times New Roman"/>
          <w:sz w:val="24"/>
          <w:szCs w:val="24"/>
          <w:lang w:val="sr-Cyrl-CS"/>
        </w:rPr>
        <w:t xml:space="preserve">Регионални координациони центар </w:t>
      </w:r>
      <w:r w:rsidRPr="00D21A29">
        <w:rPr>
          <w:rFonts w:ascii="Times New Roman" w:hAnsi="Times New Roman" w:cs="Times New Roman"/>
          <w:sz w:val="24"/>
          <w:szCs w:val="24"/>
          <w:lang w:val="sr-Cyrl-CS"/>
        </w:rPr>
        <w:t>обавештава Н</w:t>
      </w:r>
      <w:r w:rsidR="00510942"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о новим вредностима капацитета </w:t>
      </w:r>
      <w:r w:rsidR="0024561C"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и ограничењима при расподели</w:t>
      </w:r>
      <w:r w:rsidR="006950B8" w:rsidRPr="00D21A29">
        <w:rPr>
          <w:rFonts w:ascii="Times New Roman" w:hAnsi="Times New Roman" w:cs="Times New Roman"/>
          <w:sz w:val="24"/>
          <w:szCs w:val="24"/>
          <w:lang w:val="sr-Cyrl-CS"/>
        </w:rPr>
        <w:t xml:space="preserve">. </w:t>
      </w:r>
    </w:p>
    <w:p w14:paraId="0B228406" w14:textId="75185E85" w:rsidR="005F66CB" w:rsidRPr="00D21A29" w:rsidRDefault="00793379"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 регионални коор</w:t>
      </w:r>
      <w:r w:rsidR="0062626F">
        <w:rPr>
          <w:rFonts w:ascii="Times New Roman" w:hAnsi="Times New Roman" w:cs="Times New Roman"/>
          <w:sz w:val="24"/>
          <w:szCs w:val="24"/>
          <w:lang w:val="sr-Cyrl-CS"/>
        </w:rPr>
        <w:t>д</w:t>
      </w:r>
      <w:r w:rsidRPr="00D21A29">
        <w:rPr>
          <w:rFonts w:ascii="Times New Roman" w:hAnsi="Times New Roman" w:cs="Times New Roman"/>
          <w:sz w:val="24"/>
          <w:szCs w:val="24"/>
          <w:lang w:val="sr-Cyrl-CS"/>
        </w:rPr>
        <w:t>инациони центар не може да обезбеди податке из става 1. овог члана дужан је да обавести релевантне Н</w:t>
      </w:r>
      <w:r w:rsidR="00510942"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који одмах објављују обавештење за учеснике на тржишту.</w:t>
      </w:r>
    </w:p>
    <w:p w14:paraId="7BF1FFA1" w14:textId="77777777" w:rsidR="005B3EA3" w:rsidRPr="00D21A29" w:rsidRDefault="005B3EA3" w:rsidP="004C68AC">
      <w:pPr>
        <w:spacing w:after="0"/>
        <w:jc w:val="center"/>
        <w:rPr>
          <w:rFonts w:ascii="Times New Roman" w:hAnsi="Times New Roman" w:cs="Times New Roman"/>
          <w:sz w:val="24"/>
          <w:szCs w:val="24"/>
          <w:lang w:val="sr-Cyrl-CS"/>
        </w:rPr>
      </w:pPr>
    </w:p>
    <w:p w14:paraId="462F9AB1" w14:textId="4B1AAF6E" w:rsidR="005F66CB" w:rsidRPr="00D21A29" w:rsidRDefault="00573684"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Рад</w:t>
      </w:r>
      <w:r w:rsidR="006950B8" w:rsidRPr="00D21A29">
        <w:rPr>
          <w:rFonts w:ascii="Times New Roman" w:hAnsi="Times New Roman" w:cs="Times New Roman"/>
          <w:sz w:val="24"/>
          <w:szCs w:val="24"/>
          <w:lang w:val="sr-Cyrl-CS"/>
        </w:rPr>
        <w:t xml:space="preserve"> </w:t>
      </w:r>
      <w:r w:rsidR="006577C2"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тржишта</w:t>
      </w:r>
    </w:p>
    <w:p w14:paraId="59C8FA68" w14:textId="77777777" w:rsidR="004C68AC" w:rsidRPr="00D21A29" w:rsidRDefault="004C68AC" w:rsidP="004C68AC">
      <w:pPr>
        <w:spacing w:after="0"/>
        <w:jc w:val="center"/>
        <w:rPr>
          <w:rFonts w:ascii="Times New Roman" w:hAnsi="Times New Roman" w:cs="Times New Roman"/>
          <w:sz w:val="24"/>
          <w:szCs w:val="24"/>
          <w:lang w:val="sr-Cyrl-CS"/>
        </w:rPr>
      </w:pPr>
    </w:p>
    <w:p w14:paraId="2954AABC"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53.</w:t>
      </w:r>
    </w:p>
    <w:p w14:paraId="2B4E6134" w14:textId="739B0A00" w:rsidR="00B44702" w:rsidRPr="00D21A29" w:rsidRDefault="00395C2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0043DC" w:rsidRPr="00D21A29">
        <w:rPr>
          <w:rFonts w:ascii="Times New Roman" w:hAnsi="Times New Roman" w:cs="Times New Roman"/>
          <w:sz w:val="24"/>
          <w:szCs w:val="24"/>
          <w:lang w:val="sr-Cyrl-CS"/>
        </w:rPr>
        <w:t xml:space="preserve">у сарадњи са другим ОПС-овима </w:t>
      </w:r>
      <w:r w:rsidR="00B44702" w:rsidRPr="00D21A29">
        <w:rPr>
          <w:rFonts w:ascii="Times New Roman" w:hAnsi="Times New Roman" w:cs="Times New Roman"/>
          <w:sz w:val="24"/>
          <w:szCs w:val="24"/>
          <w:lang w:val="sr-Cyrl-CS"/>
        </w:rPr>
        <w:t>примењуј</w:t>
      </w:r>
      <w:r w:rsidRPr="00D21A29">
        <w:rPr>
          <w:rFonts w:ascii="Times New Roman" w:hAnsi="Times New Roman" w:cs="Times New Roman"/>
          <w:sz w:val="24"/>
          <w:szCs w:val="24"/>
          <w:lang w:val="sr-Cyrl-CS"/>
        </w:rPr>
        <w:t>е</w:t>
      </w:r>
      <w:r w:rsidR="00B44702" w:rsidRPr="00D21A29">
        <w:rPr>
          <w:rFonts w:ascii="Times New Roman" w:hAnsi="Times New Roman" w:cs="Times New Roman"/>
          <w:sz w:val="24"/>
          <w:szCs w:val="24"/>
          <w:lang w:val="sr-Cyrl-CS"/>
        </w:rPr>
        <w:t xml:space="preserve"> време почетка </w:t>
      </w:r>
      <w:r w:rsidR="00331EAA" w:rsidRPr="00D21A29">
        <w:rPr>
          <w:rFonts w:ascii="Times New Roman" w:hAnsi="Times New Roman" w:cs="Times New Roman"/>
          <w:sz w:val="24"/>
          <w:szCs w:val="24"/>
          <w:lang w:val="sr-Cyrl-CS"/>
        </w:rPr>
        <w:t>унутардневн</w:t>
      </w:r>
      <w:r w:rsidR="00573684" w:rsidRPr="00D21A29">
        <w:rPr>
          <w:rFonts w:ascii="Times New Roman" w:hAnsi="Times New Roman" w:cs="Times New Roman"/>
          <w:sz w:val="24"/>
          <w:szCs w:val="24"/>
          <w:lang w:val="sr-Cyrl-CS"/>
        </w:rPr>
        <w:t>ог</w:t>
      </w:r>
      <w:r w:rsidR="00331EAA" w:rsidRPr="00D21A29">
        <w:rPr>
          <w:rFonts w:ascii="Times New Roman" w:hAnsi="Times New Roman" w:cs="Times New Roman"/>
          <w:sz w:val="24"/>
          <w:szCs w:val="24"/>
          <w:lang w:val="sr-Cyrl-CS"/>
        </w:rPr>
        <w:t xml:space="preserve"> </w:t>
      </w:r>
      <w:r w:rsidR="00B44702" w:rsidRPr="00D21A29">
        <w:rPr>
          <w:rFonts w:ascii="Times New Roman" w:hAnsi="Times New Roman" w:cs="Times New Roman"/>
          <w:sz w:val="24"/>
          <w:szCs w:val="24"/>
          <w:lang w:val="sr-Cyrl-CS"/>
        </w:rPr>
        <w:t xml:space="preserve">трговања између зона трговања и време </w:t>
      </w:r>
      <w:r w:rsidR="004D7AFA" w:rsidRPr="00D21A29">
        <w:rPr>
          <w:rFonts w:ascii="Times New Roman" w:hAnsi="Times New Roman" w:cs="Times New Roman"/>
          <w:sz w:val="24"/>
          <w:szCs w:val="24"/>
          <w:lang w:val="sr-Cyrl-CS"/>
        </w:rPr>
        <w:t>завршетка</w:t>
      </w:r>
      <w:r w:rsidR="000456BF"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w:t>
      </w:r>
      <w:r w:rsidR="00573684" w:rsidRPr="00D21A29">
        <w:rPr>
          <w:rFonts w:ascii="Times New Roman" w:hAnsi="Times New Roman" w:cs="Times New Roman"/>
          <w:sz w:val="24"/>
          <w:szCs w:val="24"/>
          <w:lang w:val="sr-Cyrl-CS"/>
        </w:rPr>
        <w:t>ог</w:t>
      </w:r>
      <w:r w:rsidR="00B44702" w:rsidRPr="00D21A29">
        <w:rPr>
          <w:rFonts w:ascii="Times New Roman" w:hAnsi="Times New Roman" w:cs="Times New Roman"/>
          <w:sz w:val="24"/>
          <w:szCs w:val="24"/>
          <w:lang w:val="sr-Cyrl-CS"/>
        </w:rPr>
        <w:t xml:space="preserve"> </w:t>
      </w:r>
      <w:r w:rsidR="00573684" w:rsidRPr="00D21A29">
        <w:rPr>
          <w:rFonts w:ascii="Times New Roman" w:hAnsi="Times New Roman" w:cs="Times New Roman"/>
          <w:sz w:val="24"/>
          <w:szCs w:val="24"/>
          <w:lang w:val="sr-Cyrl-CS"/>
        </w:rPr>
        <w:t>трговања</w:t>
      </w:r>
      <w:r w:rsidR="00573684" w:rsidRPr="00D21A29" w:rsidDel="00573684">
        <w:rPr>
          <w:rFonts w:ascii="Times New Roman" w:hAnsi="Times New Roman" w:cs="Times New Roman"/>
          <w:sz w:val="24"/>
          <w:szCs w:val="24"/>
          <w:lang w:val="sr-Cyrl-CS"/>
        </w:rPr>
        <w:t xml:space="preserve"> </w:t>
      </w:r>
      <w:r w:rsidR="00B44702" w:rsidRPr="00D21A29">
        <w:rPr>
          <w:rFonts w:ascii="Times New Roman" w:hAnsi="Times New Roman" w:cs="Times New Roman"/>
          <w:sz w:val="24"/>
          <w:szCs w:val="24"/>
          <w:lang w:val="sr-Cyrl-CS"/>
        </w:rPr>
        <w:t xml:space="preserve">између зона трговања, у складу са чланом </w:t>
      </w:r>
      <w:r w:rsidR="00573684" w:rsidRPr="00D21A29">
        <w:rPr>
          <w:rFonts w:ascii="Times New Roman" w:hAnsi="Times New Roman" w:cs="Times New Roman"/>
          <w:sz w:val="24"/>
          <w:szCs w:val="24"/>
          <w:lang w:val="sr-Cyrl-CS"/>
        </w:rPr>
        <w:t>5</w:t>
      </w:r>
      <w:r w:rsidR="00B44702" w:rsidRPr="00D21A29">
        <w:rPr>
          <w:rFonts w:ascii="Times New Roman" w:hAnsi="Times New Roman" w:cs="Times New Roman"/>
          <w:sz w:val="24"/>
          <w:szCs w:val="24"/>
          <w:lang w:val="sr-Cyrl-CS"/>
        </w:rPr>
        <w:t xml:space="preserve">. став </w:t>
      </w:r>
      <w:r w:rsidR="00D23D0B" w:rsidRPr="00D21A29">
        <w:rPr>
          <w:rFonts w:ascii="Times New Roman" w:hAnsi="Times New Roman" w:cs="Times New Roman"/>
          <w:sz w:val="24"/>
          <w:szCs w:val="24"/>
          <w:lang w:val="sr-Cyrl-CS"/>
        </w:rPr>
        <w:t>3</w:t>
      </w:r>
      <w:r w:rsidR="00B44702" w:rsidRPr="00D21A29">
        <w:rPr>
          <w:rFonts w:ascii="Times New Roman" w:hAnsi="Times New Roman" w:cs="Times New Roman"/>
          <w:sz w:val="24"/>
          <w:szCs w:val="24"/>
          <w:lang w:val="sr-Cyrl-CS"/>
        </w:rPr>
        <w:t xml:space="preserve">. тачка </w:t>
      </w:r>
      <w:r w:rsidRPr="00D21A29">
        <w:rPr>
          <w:rFonts w:ascii="Times New Roman" w:hAnsi="Times New Roman" w:cs="Times New Roman"/>
          <w:sz w:val="24"/>
          <w:szCs w:val="24"/>
          <w:lang w:val="sr-Cyrl-CS"/>
        </w:rPr>
        <w:t>1</w:t>
      </w:r>
      <w:r w:rsidR="00D23D0B" w:rsidRPr="00D21A29">
        <w:rPr>
          <w:rFonts w:ascii="Times New Roman" w:hAnsi="Times New Roman" w:cs="Times New Roman"/>
          <w:sz w:val="24"/>
          <w:szCs w:val="24"/>
          <w:lang w:val="sr-Cyrl-CS"/>
        </w:rPr>
        <w:t>4</w:t>
      </w:r>
      <w:r w:rsidR="00B44702" w:rsidRPr="00D21A29">
        <w:rPr>
          <w:rFonts w:ascii="Times New Roman" w:hAnsi="Times New Roman" w:cs="Times New Roman"/>
          <w:sz w:val="24"/>
          <w:szCs w:val="24"/>
          <w:lang w:val="sr-Cyrl-CS"/>
        </w:rPr>
        <w:t>)</w:t>
      </w:r>
      <w:r w:rsidR="005937A9" w:rsidRPr="00D21A29">
        <w:rPr>
          <w:rFonts w:ascii="Times New Roman" w:hAnsi="Times New Roman" w:cs="Times New Roman"/>
          <w:sz w:val="24"/>
          <w:szCs w:val="24"/>
          <w:lang w:val="sr-Cyrl-CS"/>
        </w:rPr>
        <w:t xml:space="preserve"> ове уредбе</w:t>
      </w:r>
      <w:r w:rsidR="00B44702" w:rsidRPr="00D21A29">
        <w:rPr>
          <w:rFonts w:ascii="Times New Roman" w:hAnsi="Times New Roman" w:cs="Times New Roman"/>
          <w:sz w:val="24"/>
          <w:szCs w:val="24"/>
          <w:lang w:val="sr-Cyrl-CS"/>
        </w:rPr>
        <w:t>.</w:t>
      </w:r>
    </w:p>
    <w:p w14:paraId="3B1CC32A" w14:textId="68C7BDAC" w:rsidR="005F66CB" w:rsidRPr="00D21A29" w:rsidRDefault="00294B4E"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Време </w:t>
      </w:r>
      <w:r w:rsidR="004D7AFA" w:rsidRPr="00D21A29">
        <w:rPr>
          <w:rFonts w:ascii="Times New Roman" w:hAnsi="Times New Roman" w:cs="Times New Roman"/>
          <w:sz w:val="24"/>
          <w:szCs w:val="24"/>
          <w:lang w:val="sr-Cyrl-CS"/>
        </w:rPr>
        <w:t>завршетка</w:t>
      </w:r>
      <w:r w:rsidR="006950B8" w:rsidRPr="00D21A29">
        <w:rPr>
          <w:rFonts w:ascii="Times New Roman" w:hAnsi="Times New Roman" w:cs="Times New Roman"/>
          <w:sz w:val="24"/>
          <w:szCs w:val="24"/>
          <w:lang w:val="sr-Cyrl-CS"/>
        </w:rPr>
        <w:t xml:space="preserve"> унутардневног трговања између зона трговања одређује се тако да:</w:t>
      </w:r>
    </w:p>
    <w:p w14:paraId="5977EF35" w14:textId="5099FA71" w:rsidR="005F66CB" w:rsidRPr="00D21A29" w:rsidRDefault="00395C2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 xml:space="preserve">) </w:t>
      </w:r>
      <w:r w:rsidR="00125A62" w:rsidRPr="00D21A29">
        <w:rPr>
          <w:rFonts w:ascii="Times New Roman" w:hAnsi="Times New Roman" w:cs="Times New Roman"/>
          <w:sz w:val="24"/>
          <w:szCs w:val="24"/>
          <w:lang w:val="sr-Cyrl-CS"/>
        </w:rPr>
        <w:t>учесници</w:t>
      </w:r>
      <w:r w:rsidR="006950B8" w:rsidRPr="00D21A29">
        <w:rPr>
          <w:rFonts w:ascii="Times New Roman" w:hAnsi="Times New Roman" w:cs="Times New Roman"/>
          <w:sz w:val="24"/>
          <w:szCs w:val="24"/>
          <w:lang w:val="sr-Cyrl-CS"/>
        </w:rPr>
        <w:t xml:space="preserve"> на тржишту имају максималну могућност </w:t>
      </w:r>
      <w:r w:rsidR="00294B4E" w:rsidRPr="00D21A29">
        <w:rPr>
          <w:rFonts w:ascii="Times New Roman" w:hAnsi="Times New Roman" w:cs="Times New Roman"/>
          <w:sz w:val="24"/>
          <w:szCs w:val="24"/>
          <w:lang w:val="sr-Cyrl-CS"/>
        </w:rPr>
        <w:t>прилагођ</w:t>
      </w:r>
      <w:r w:rsidR="00D23D0B" w:rsidRPr="00D21A29">
        <w:rPr>
          <w:rFonts w:ascii="Times New Roman" w:hAnsi="Times New Roman" w:cs="Times New Roman"/>
          <w:sz w:val="24"/>
          <w:szCs w:val="24"/>
          <w:lang w:val="sr-Cyrl-CS"/>
        </w:rPr>
        <w:t>авања</w:t>
      </w:r>
      <w:r w:rsidR="006950B8" w:rsidRPr="00D21A29">
        <w:rPr>
          <w:rFonts w:ascii="Times New Roman" w:hAnsi="Times New Roman" w:cs="Times New Roman"/>
          <w:sz w:val="24"/>
          <w:szCs w:val="24"/>
          <w:lang w:val="sr-Cyrl-CS"/>
        </w:rPr>
        <w:t xml:space="preserve"> својих </w:t>
      </w:r>
      <w:r w:rsidR="00DB2C8F" w:rsidRPr="00D21A29">
        <w:rPr>
          <w:rFonts w:ascii="Times New Roman" w:hAnsi="Times New Roman" w:cs="Times New Roman"/>
          <w:sz w:val="24"/>
          <w:szCs w:val="24"/>
          <w:lang w:val="sr-Cyrl-CS"/>
        </w:rPr>
        <w:t>дневних планова рада</w:t>
      </w:r>
      <w:r w:rsidR="006950B8" w:rsidRPr="00D21A29">
        <w:rPr>
          <w:rFonts w:ascii="Times New Roman" w:hAnsi="Times New Roman" w:cs="Times New Roman"/>
          <w:sz w:val="24"/>
          <w:szCs w:val="24"/>
          <w:lang w:val="sr-Cyrl-CS"/>
        </w:rPr>
        <w:t xml:space="preserve"> </w:t>
      </w:r>
      <w:r w:rsidR="00F92DB4" w:rsidRPr="00D21A29">
        <w:rPr>
          <w:rFonts w:ascii="Times New Roman" w:hAnsi="Times New Roman" w:cs="Times New Roman"/>
          <w:sz w:val="24"/>
          <w:szCs w:val="24"/>
          <w:lang w:val="sr-Cyrl-CS"/>
        </w:rPr>
        <w:t xml:space="preserve">трговањем </w:t>
      </w:r>
      <w:r w:rsidR="006950B8" w:rsidRPr="00D21A29">
        <w:rPr>
          <w:rFonts w:ascii="Times New Roman" w:hAnsi="Times New Roman" w:cs="Times New Roman"/>
          <w:sz w:val="24"/>
          <w:szCs w:val="24"/>
          <w:lang w:val="sr-Cyrl-CS"/>
        </w:rPr>
        <w:t xml:space="preserve">у </w:t>
      </w:r>
      <w:r w:rsidR="004D7AFA" w:rsidRPr="00D21A29">
        <w:rPr>
          <w:rFonts w:ascii="Times New Roman" w:hAnsi="Times New Roman" w:cs="Times New Roman"/>
          <w:sz w:val="24"/>
          <w:szCs w:val="24"/>
          <w:lang w:val="sr-Cyrl-CS"/>
        </w:rPr>
        <w:t xml:space="preserve">временском оквиру </w:t>
      </w:r>
      <w:r w:rsidR="003D0DFF" w:rsidRPr="00D21A29">
        <w:rPr>
          <w:rFonts w:ascii="Times New Roman" w:hAnsi="Times New Roman" w:cs="Times New Roman"/>
          <w:sz w:val="24"/>
          <w:szCs w:val="24"/>
          <w:lang w:val="sr-Cyrl-CS"/>
        </w:rPr>
        <w:t>унутардневних</w:t>
      </w:r>
      <w:r w:rsidR="006950B8" w:rsidRPr="00D21A29">
        <w:rPr>
          <w:rFonts w:ascii="Times New Roman" w:hAnsi="Times New Roman" w:cs="Times New Roman"/>
          <w:sz w:val="24"/>
          <w:szCs w:val="24"/>
          <w:lang w:val="sr-Cyrl-CS"/>
        </w:rPr>
        <w:t xml:space="preserve"> тржишта</w:t>
      </w:r>
      <w:r w:rsidR="00294B4E"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што је ближе могуће </w:t>
      </w:r>
      <w:r w:rsidR="00073049" w:rsidRPr="00D21A29">
        <w:rPr>
          <w:rFonts w:ascii="Times New Roman" w:hAnsi="Times New Roman" w:cs="Times New Roman"/>
          <w:sz w:val="24"/>
          <w:szCs w:val="24"/>
          <w:lang w:val="sr-Cyrl-CS"/>
        </w:rPr>
        <w:t>реалном времену</w:t>
      </w:r>
      <w:r w:rsidR="00294B4E"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p>
    <w:p w14:paraId="6920B2FF" w14:textId="4D36B7CD" w:rsidR="005F66CB" w:rsidRPr="00D21A29" w:rsidRDefault="00395C2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00DB2C8F" w:rsidRPr="00D21A29">
        <w:rPr>
          <w:rFonts w:ascii="Times New Roman" w:hAnsi="Times New Roman" w:cs="Times New Roman"/>
          <w:sz w:val="24"/>
          <w:szCs w:val="24"/>
          <w:lang w:val="sr-Cyrl-CS"/>
        </w:rPr>
        <w:t xml:space="preserve">обезбеде </w:t>
      </w:r>
      <w:r w:rsidRPr="00D21A29">
        <w:rPr>
          <w:rFonts w:ascii="Times New Roman" w:hAnsi="Times New Roman" w:cs="Times New Roman"/>
          <w:sz w:val="24"/>
          <w:szCs w:val="24"/>
          <w:lang w:val="sr-Cyrl-CS"/>
        </w:rPr>
        <w:t>ОПС</w:t>
      </w:r>
      <w:r w:rsidR="00DB2C8F" w:rsidRPr="00D21A29">
        <w:rPr>
          <w:rFonts w:ascii="Times New Roman" w:hAnsi="Times New Roman" w:cs="Times New Roman"/>
          <w:sz w:val="24"/>
          <w:szCs w:val="24"/>
          <w:lang w:val="sr-Cyrl-CS"/>
        </w:rPr>
        <w:t>-овима</w:t>
      </w:r>
      <w:r w:rsidR="006950B8" w:rsidRPr="00D21A29">
        <w:rPr>
          <w:rFonts w:ascii="Times New Roman" w:hAnsi="Times New Roman" w:cs="Times New Roman"/>
          <w:sz w:val="24"/>
          <w:szCs w:val="24"/>
          <w:lang w:val="sr-Cyrl-CS"/>
        </w:rPr>
        <w:t xml:space="preserve"> и </w:t>
      </w:r>
      <w:r w:rsidR="00125A62" w:rsidRPr="00D21A29">
        <w:rPr>
          <w:rFonts w:ascii="Times New Roman" w:hAnsi="Times New Roman" w:cs="Times New Roman"/>
          <w:sz w:val="24"/>
          <w:szCs w:val="24"/>
          <w:lang w:val="sr-Cyrl-CS"/>
        </w:rPr>
        <w:t>учесници</w:t>
      </w:r>
      <w:r w:rsidR="00DB2C8F" w:rsidRPr="00D21A29">
        <w:rPr>
          <w:rFonts w:ascii="Times New Roman" w:hAnsi="Times New Roman" w:cs="Times New Roman"/>
          <w:sz w:val="24"/>
          <w:szCs w:val="24"/>
          <w:lang w:val="sr-Cyrl-CS"/>
        </w:rPr>
        <w:t>ма</w:t>
      </w:r>
      <w:r w:rsidR="006950B8" w:rsidRPr="00D21A29">
        <w:rPr>
          <w:rFonts w:ascii="Times New Roman" w:hAnsi="Times New Roman" w:cs="Times New Roman"/>
          <w:sz w:val="24"/>
          <w:szCs w:val="24"/>
          <w:lang w:val="sr-Cyrl-CS"/>
        </w:rPr>
        <w:t xml:space="preserve"> на тржишту довољно времена за поступке </w:t>
      </w:r>
      <w:r w:rsidR="004D7AFA" w:rsidRPr="00D21A29">
        <w:rPr>
          <w:rFonts w:ascii="Times New Roman" w:hAnsi="Times New Roman" w:cs="Times New Roman"/>
          <w:sz w:val="24"/>
          <w:szCs w:val="24"/>
          <w:lang w:val="sr-Cyrl-CS"/>
        </w:rPr>
        <w:t xml:space="preserve">пријава планова рада </w:t>
      </w:r>
      <w:r w:rsidR="006950B8" w:rsidRPr="00D21A29">
        <w:rPr>
          <w:rFonts w:ascii="Times New Roman" w:hAnsi="Times New Roman" w:cs="Times New Roman"/>
          <w:sz w:val="24"/>
          <w:szCs w:val="24"/>
          <w:lang w:val="sr-Cyrl-CS"/>
        </w:rPr>
        <w:t xml:space="preserve">и </w:t>
      </w:r>
      <w:r w:rsidR="004D7AFA" w:rsidRPr="00D21A29">
        <w:rPr>
          <w:rFonts w:ascii="Times New Roman" w:hAnsi="Times New Roman" w:cs="Times New Roman"/>
          <w:sz w:val="24"/>
          <w:szCs w:val="24"/>
          <w:lang w:val="sr-Cyrl-CS"/>
        </w:rPr>
        <w:t xml:space="preserve">поступке </w:t>
      </w:r>
      <w:r w:rsidR="00294B4E" w:rsidRPr="00D21A29">
        <w:rPr>
          <w:rFonts w:ascii="Times New Roman" w:hAnsi="Times New Roman" w:cs="Times New Roman"/>
          <w:sz w:val="24"/>
          <w:szCs w:val="24"/>
          <w:lang w:val="sr-Cyrl-CS"/>
        </w:rPr>
        <w:t>балансирања</w:t>
      </w:r>
      <w:r w:rsidR="006950B8" w:rsidRPr="00D21A29">
        <w:rPr>
          <w:rFonts w:ascii="Times New Roman" w:hAnsi="Times New Roman" w:cs="Times New Roman"/>
          <w:sz w:val="24"/>
          <w:szCs w:val="24"/>
          <w:lang w:val="sr-Cyrl-CS"/>
        </w:rPr>
        <w:t xml:space="preserve"> у односу на сигурност </w:t>
      </w:r>
      <w:r w:rsidR="00294B4E" w:rsidRPr="00D21A29">
        <w:rPr>
          <w:rFonts w:ascii="Times New Roman" w:hAnsi="Times New Roman" w:cs="Times New Roman"/>
          <w:sz w:val="24"/>
          <w:szCs w:val="24"/>
          <w:lang w:val="sr-Cyrl-CS"/>
        </w:rPr>
        <w:t>рада</w:t>
      </w:r>
      <w:r w:rsidR="006950B8"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6950B8" w:rsidRPr="00D21A29">
        <w:rPr>
          <w:rFonts w:ascii="Times New Roman" w:hAnsi="Times New Roman" w:cs="Times New Roman"/>
          <w:sz w:val="24"/>
          <w:szCs w:val="24"/>
          <w:lang w:val="sr-Cyrl-CS"/>
        </w:rPr>
        <w:t xml:space="preserve">а. </w:t>
      </w:r>
    </w:p>
    <w:p w14:paraId="267FCC50" w14:textId="2B3E98D4"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w:t>
      </w:r>
      <w:r w:rsidR="00AA60E5" w:rsidRPr="00D21A29">
        <w:rPr>
          <w:rFonts w:ascii="Times New Roman" w:hAnsi="Times New Roman" w:cs="Times New Roman"/>
          <w:sz w:val="24"/>
          <w:szCs w:val="24"/>
          <w:lang w:val="sr-Cyrl-CS"/>
        </w:rPr>
        <w:t xml:space="preserve">сваки </w:t>
      </w:r>
      <w:r w:rsidR="00BE3A7B" w:rsidRPr="00D21A29">
        <w:rPr>
          <w:rFonts w:ascii="Times New Roman" w:hAnsi="Times New Roman" w:cs="Times New Roman"/>
          <w:sz w:val="24"/>
          <w:szCs w:val="24"/>
          <w:lang w:val="sr-Cyrl-CS"/>
        </w:rPr>
        <w:t>обрачунски</w:t>
      </w:r>
      <w:r w:rsidR="00AA60E5" w:rsidRPr="00D21A29">
        <w:rPr>
          <w:rFonts w:ascii="Times New Roman" w:hAnsi="Times New Roman" w:cs="Times New Roman"/>
          <w:sz w:val="24"/>
          <w:szCs w:val="24"/>
          <w:lang w:val="sr-Cyrl-CS"/>
        </w:rPr>
        <w:t xml:space="preserve"> интервал</w:t>
      </w:r>
      <w:r w:rsidR="00294B4E"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за да</w:t>
      </w:r>
      <w:r w:rsidR="00294B4E" w:rsidRPr="00D21A29">
        <w:rPr>
          <w:rFonts w:ascii="Times New Roman" w:hAnsi="Times New Roman" w:cs="Times New Roman"/>
          <w:sz w:val="24"/>
          <w:szCs w:val="24"/>
          <w:lang w:val="sr-Cyrl-CS"/>
        </w:rPr>
        <w:t>т</w:t>
      </w:r>
      <w:r w:rsidRPr="00D21A29">
        <w:rPr>
          <w:rFonts w:ascii="Times New Roman" w:hAnsi="Times New Roman" w:cs="Times New Roman"/>
          <w:sz w:val="24"/>
          <w:szCs w:val="24"/>
          <w:lang w:val="sr-Cyrl-CS"/>
        </w:rPr>
        <w:t>у границу зоне трговања</w:t>
      </w:r>
      <w:r w:rsidR="00294B4E"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одређује се </w:t>
      </w:r>
      <w:r w:rsidR="004D7AFA" w:rsidRPr="00D21A29">
        <w:rPr>
          <w:rFonts w:ascii="Times New Roman" w:hAnsi="Times New Roman" w:cs="Times New Roman"/>
          <w:sz w:val="24"/>
          <w:szCs w:val="24"/>
          <w:lang w:val="sr-Cyrl-CS"/>
        </w:rPr>
        <w:t xml:space="preserve">једно </w:t>
      </w:r>
      <w:r w:rsidR="00BB1ACE" w:rsidRPr="00D21A29">
        <w:rPr>
          <w:rFonts w:ascii="Times New Roman" w:hAnsi="Times New Roman" w:cs="Times New Roman"/>
          <w:sz w:val="24"/>
          <w:szCs w:val="24"/>
          <w:lang w:val="sr-Cyrl-CS"/>
        </w:rPr>
        <w:t>врем</w:t>
      </w:r>
      <w:r w:rsidRPr="00D21A29">
        <w:rPr>
          <w:rFonts w:ascii="Times New Roman" w:hAnsi="Times New Roman" w:cs="Times New Roman"/>
          <w:sz w:val="24"/>
          <w:szCs w:val="24"/>
          <w:lang w:val="sr-Cyrl-CS"/>
        </w:rPr>
        <w:t xml:space="preserve">е </w:t>
      </w:r>
      <w:r w:rsidR="004D7AFA" w:rsidRPr="00D21A29">
        <w:rPr>
          <w:rFonts w:ascii="Times New Roman" w:hAnsi="Times New Roman" w:cs="Times New Roman"/>
          <w:sz w:val="24"/>
          <w:szCs w:val="24"/>
          <w:lang w:val="sr-Cyrl-CS"/>
        </w:rPr>
        <w:t xml:space="preserve">завршетка </w:t>
      </w:r>
      <w:r w:rsidR="003D0DFF" w:rsidRPr="00D21A29">
        <w:rPr>
          <w:rFonts w:ascii="Times New Roman" w:hAnsi="Times New Roman" w:cs="Times New Roman"/>
          <w:sz w:val="24"/>
          <w:szCs w:val="24"/>
          <w:lang w:val="sr-Cyrl-CS"/>
        </w:rPr>
        <w:t>унутардневн</w:t>
      </w:r>
      <w:r w:rsidR="002C2008" w:rsidRPr="00D21A29">
        <w:rPr>
          <w:rFonts w:ascii="Times New Roman" w:hAnsi="Times New Roman" w:cs="Times New Roman"/>
          <w:sz w:val="24"/>
          <w:szCs w:val="24"/>
          <w:lang w:val="sr-Cyrl-CS"/>
        </w:rPr>
        <w:t xml:space="preserve">ог </w:t>
      </w:r>
      <w:r w:rsidRPr="00D21A29">
        <w:rPr>
          <w:rFonts w:ascii="Times New Roman" w:hAnsi="Times New Roman" w:cs="Times New Roman"/>
          <w:sz w:val="24"/>
          <w:szCs w:val="24"/>
          <w:lang w:val="sr-Cyrl-CS"/>
        </w:rPr>
        <w:t>трговања између зона трговања</w:t>
      </w:r>
      <w:r w:rsidR="005937A9" w:rsidRPr="00D21A29">
        <w:rPr>
          <w:rFonts w:ascii="Times New Roman" w:hAnsi="Times New Roman" w:cs="Times New Roman"/>
          <w:sz w:val="24"/>
          <w:szCs w:val="24"/>
          <w:lang w:val="sr-Cyrl-CS"/>
        </w:rPr>
        <w:t>, које</w:t>
      </w:r>
      <w:r w:rsidR="007D1865" w:rsidRPr="00D21A29">
        <w:rPr>
          <w:rFonts w:ascii="Times New Roman" w:hAnsi="Times New Roman" w:cs="Times New Roman"/>
          <w:sz w:val="24"/>
          <w:szCs w:val="24"/>
          <w:lang w:val="sr-Cyrl-CS"/>
        </w:rPr>
        <w:t xml:space="preserve"> износи</w:t>
      </w:r>
      <w:r w:rsidRPr="00D21A29">
        <w:rPr>
          <w:rFonts w:ascii="Times New Roman" w:hAnsi="Times New Roman" w:cs="Times New Roman"/>
          <w:sz w:val="24"/>
          <w:szCs w:val="24"/>
          <w:lang w:val="sr-Cyrl-CS"/>
        </w:rPr>
        <w:t xml:space="preserve"> највише </w:t>
      </w:r>
      <w:r w:rsidR="004C68AC" w:rsidRPr="00D21A29">
        <w:rPr>
          <w:rFonts w:ascii="Times New Roman" w:hAnsi="Times New Roman" w:cs="Times New Roman"/>
          <w:sz w:val="24"/>
          <w:szCs w:val="24"/>
          <w:lang w:val="sr-Cyrl-CS"/>
        </w:rPr>
        <w:t>један</w:t>
      </w:r>
      <w:r w:rsidRPr="00D21A29">
        <w:rPr>
          <w:rFonts w:ascii="Times New Roman" w:hAnsi="Times New Roman" w:cs="Times New Roman"/>
          <w:sz w:val="24"/>
          <w:szCs w:val="24"/>
          <w:lang w:val="sr-Cyrl-CS"/>
        </w:rPr>
        <w:t xml:space="preserve"> сат </w:t>
      </w:r>
      <w:r w:rsidR="006D48A6" w:rsidRPr="00D21A29">
        <w:rPr>
          <w:rFonts w:ascii="Times New Roman" w:hAnsi="Times New Roman" w:cs="Times New Roman"/>
          <w:sz w:val="24"/>
          <w:szCs w:val="24"/>
          <w:lang w:val="sr-Cyrl-CS"/>
        </w:rPr>
        <w:t>пре</w:t>
      </w:r>
      <w:r w:rsidRPr="00D21A29">
        <w:rPr>
          <w:rFonts w:ascii="Times New Roman" w:hAnsi="Times New Roman" w:cs="Times New Roman"/>
          <w:sz w:val="24"/>
          <w:szCs w:val="24"/>
          <w:lang w:val="sr-Cyrl-CS"/>
        </w:rPr>
        <w:t xml:space="preserve"> почетка релевантн</w:t>
      </w:r>
      <w:r w:rsidR="0078142B"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w:t>
      </w:r>
      <w:r w:rsidR="00BE3A7B" w:rsidRPr="00D21A29">
        <w:rPr>
          <w:rFonts w:ascii="Times New Roman" w:hAnsi="Times New Roman" w:cs="Times New Roman"/>
          <w:sz w:val="24"/>
          <w:szCs w:val="24"/>
          <w:lang w:val="sr-Cyrl-CS"/>
        </w:rPr>
        <w:t>обрачунског</w:t>
      </w:r>
      <w:r w:rsidR="007B145E" w:rsidRPr="00D21A29">
        <w:rPr>
          <w:rFonts w:ascii="Times New Roman" w:hAnsi="Times New Roman" w:cs="Times New Roman"/>
          <w:sz w:val="24"/>
          <w:szCs w:val="24"/>
          <w:lang w:val="sr-Cyrl-CS"/>
        </w:rPr>
        <w:t xml:space="preserve"> интервал</w:t>
      </w:r>
      <w:r w:rsidR="0078142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при чему се у обзир узимају и релевантни поступци </w:t>
      </w:r>
      <w:r w:rsidR="0078142B" w:rsidRPr="00D21A29">
        <w:rPr>
          <w:rFonts w:ascii="Times New Roman" w:hAnsi="Times New Roman" w:cs="Times New Roman"/>
          <w:sz w:val="24"/>
          <w:szCs w:val="24"/>
          <w:lang w:val="sr-Cyrl-CS"/>
        </w:rPr>
        <w:t>балансирања</w:t>
      </w:r>
      <w:r w:rsidRPr="00D21A29">
        <w:rPr>
          <w:rFonts w:ascii="Times New Roman" w:hAnsi="Times New Roman" w:cs="Times New Roman"/>
          <w:sz w:val="24"/>
          <w:szCs w:val="24"/>
          <w:lang w:val="sr-Cyrl-CS"/>
        </w:rPr>
        <w:t xml:space="preserve"> повезани са сигурношћу </w:t>
      </w:r>
      <w:r w:rsidR="00BB1ACE" w:rsidRPr="00D21A29">
        <w:rPr>
          <w:rFonts w:ascii="Times New Roman" w:hAnsi="Times New Roman" w:cs="Times New Roman"/>
          <w:sz w:val="24"/>
          <w:szCs w:val="24"/>
          <w:lang w:val="sr-Cyrl-CS"/>
        </w:rPr>
        <w:t>рада</w:t>
      </w:r>
      <w:r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Pr="00D21A29">
        <w:rPr>
          <w:rFonts w:ascii="Times New Roman" w:hAnsi="Times New Roman" w:cs="Times New Roman"/>
          <w:sz w:val="24"/>
          <w:szCs w:val="24"/>
          <w:lang w:val="sr-Cyrl-CS"/>
        </w:rPr>
        <w:t xml:space="preserve">а. </w:t>
      </w:r>
    </w:p>
    <w:p w14:paraId="0FCDCD37" w14:textId="37CC21E7"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Унутардневно трговање енергијом </w:t>
      </w:r>
      <w:r w:rsidR="002C6429" w:rsidRPr="00D21A29">
        <w:rPr>
          <w:rFonts w:ascii="Times New Roman" w:hAnsi="Times New Roman" w:cs="Times New Roman"/>
          <w:sz w:val="24"/>
          <w:szCs w:val="24"/>
          <w:lang w:val="sr-Cyrl-CS"/>
        </w:rPr>
        <w:t xml:space="preserve">за дати </w:t>
      </w:r>
      <w:r w:rsidR="00BE3A7B" w:rsidRPr="00D21A29">
        <w:rPr>
          <w:rFonts w:ascii="Times New Roman" w:hAnsi="Times New Roman" w:cs="Times New Roman"/>
          <w:sz w:val="24"/>
          <w:szCs w:val="24"/>
          <w:lang w:val="sr-Cyrl-CS"/>
        </w:rPr>
        <w:t>обрачунски</w:t>
      </w:r>
      <w:r w:rsidR="002C6429" w:rsidRPr="00D21A29">
        <w:rPr>
          <w:rFonts w:ascii="Times New Roman" w:hAnsi="Times New Roman" w:cs="Times New Roman"/>
          <w:sz w:val="24"/>
          <w:szCs w:val="24"/>
          <w:lang w:val="sr-Cyrl-CS"/>
        </w:rPr>
        <w:t xml:space="preserve"> интервал</w:t>
      </w:r>
      <w:r w:rsidRPr="00D21A29">
        <w:rPr>
          <w:rFonts w:ascii="Times New Roman" w:hAnsi="Times New Roman" w:cs="Times New Roman"/>
          <w:sz w:val="24"/>
          <w:szCs w:val="24"/>
          <w:lang w:val="sr-Cyrl-CS"/>
        </w:rPr>
        <w:t xml:space="preserve"> за границу зоне трговања почиње најкасније у </w:t>
      </w:r>
      <w:r w:rsidR="00BB1ACE" w:rsidRPr="00D21A29">
        <w:rPr>
          <w:rFonts w:ascii="Times New Roman" w:hAnsi="Times New Roman" w:cs="Times New Roman"/>
          <w:sz w:val="24"/>
          <w:szCs w:val="24"/>
          <w:lang w:val="sr-Cyrl-CS"/>
        </w:rPr>
        <w:t>врем</w:t>
      </w:r>
      <w:r w:rsidRPr="00D21A29">
        <w:rPr>
          <w:rFonts w:ascii="Times New Roman" w:hAnsi="Times New Roman" w:cs="Times New Roman"/>
          <w:sz w:val="24"/>
          <w:szCs w:val="24"/>
          <w:lang w:val="sr-Cyrl-CS"/>
        </w:rPr>
        <w:t xml:space="preserve">е </w:t>
      </w:r>
      <w:r w:rsidR="0046216C" w:rsidRPr="00D21A29">
        <w:rPr>
          <w:rFonts w:ascii="Times New Roman" w:hAnsi="Times New Roman" w:cs="Times New Roman"/>
          <w:sz w:val="24"/>
          <w:szCs w:val="24"/>
          <w:lang w:val="sr-Cyrl-CS"/>
        </w:rPr>
        <w:t>почетка</w:t>
      </w:r>
      <w:r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w:t>
      </w:r>
      <w:r w:rsidR="002C2008"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трговања између релевантних граница зоне трговања и допуштено је до времена за</w:t>
      </w:r>
      <w:r w:rsidR="0046216C" w:rsidRPr="00D21A29">
        <w:rPr>
          <w:rFonts w:ascii="Times New Roman" w:hAnsi="Times New Roman" w:cs="Times New Roman"/>
          <w:sz w:val="24"/>
          <w:szCs w:val="24"/>
          <w:lang w:val="sr-Cyrl-CS"/>
        </w:rPr>
        <w:t>вршетка</w:t>
      </w:r>
      <w:r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w:t>
      </w:r>
      <w:r w:rsidR="002C2008"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трговања између зона трговања. </w:t>
      </w:r>
    </w:p>
    <w:p w14:paraId="65467AA4" w14:textId="0A3B197F" w:rsidR="005F66CB" w:rsidRPr="00D21A29" w:rsidRDefault="00125A6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Учесници</w:t>
      </w:r>
      <w:r w:rsidR="006950B8" w:rsidRPr="00D21A29">
        <w:rPr>
          <w:rFonts w:ascii="Times New Roman" w:hAnsi="Times New Roman" w:cs="Times New Roman"/>
          <w:sz w:val="24"/>
          <w:szCs w:val="24"/>
          <w:lang w:val="sr-Cyrl-CS"/>
        </w:rPr>
        <w:t xml:space="preserve"> на тржишту достављају све налоге </w:t>
      </w:r>
      <w:r w:rsidR="002C6429" w:rsidRPr="00D21A29">
        <w:rPr>
          <w:rFonts w:ascii="Times New Roman" w:hAnsi="Times New Roman" w:cs="Times New Roman"/>
          <w:sz w:val="24"/>
          <w:szCs w:val="24"/>
          <w:lang w:val="sr-Cyrl-CS"/>
        </w:rPr>
        <w:t xml:space="preserve">за дати </w:t>
      </w:r>
      <w:r w:rsidR="00BE3A7B" w:rsidRPr="00D21A29">
        <w:rPr>
          <w:rFonts w:ascii="Times New Roman" w:hAnsi="Times New Roman" w:cs="Times New Roman"/>
          <w:sz w:val="24"/>
          <w:szCs w:val="24"/>
          <w:lang w:val="sr-Cyrl-CS"/>
        </w:rPr>
        <w:t>обрачунски</w:t>
      </w:r>
      <w:r w:rsidR="002C6429" w:rsidRPr="00D21A29">
        <w:rPr>
          <w:rFonts w:ascii="Times New Roman" w:hAnsi="Times New Roman" w:cs="Times New Roman"/>
          <w:sz w:val="24"/>
          <w:szCs w:val="24"/>
          <w:lang w:val="sr-Cyrl-CS"/>
        </w:rPr>
        <w:t xml:space="preserve"> интервал</w:t>
      </w:r>
      <w:r w:rsidR="006950B8" w:rsidRPr="00D21A29">
        <w:rPr>
          <w:rFonts w:ascii="Times New Roman" w:hAnsi="Times New Roman" w:cs="Times New Roman"/>
          <w:sz w:val="24"/>
          <w:szCs w:val="24"/>
          <w:lang w:val="sr-Cyrl-CS"/>
        </w:rPr>
        <w:t xml:space="preserve"> релевантним </w:t>
      </w:r>
      <w:r w:rsidR="00157422" w:rsidRPr="00D21A29">
        <w:rPr>
          <w:rFonts w:ascii="Times New Roman" w:hAnsi="Times New Roman" w:cs="Times New Roman"/>
          <w:sz w:val="24"/>
          <w:szCs w:val="24"/>
          <w:lang w:val="sr-Cyrl-CS"/>
        </w:rPr>
        <w:t xml:space="preserve">Немо </w:t>
      </w:r>
      <w:r w:rsidR="006D48A6" w:rsidRPr="00D21A29">
        <w:rPr>
          <w:rFonts w:ascii="Times New Roman" w:hAnsi="Times New Roman" w:cs="Times New Roman"/>
          <w:sz w:val="24"/>
          <w:szCs w:val="24"/>
          <w:lang w:val="sr-Cyrl-CS"/>
        </w:rPr>
        <w:t>пре</w:t>
      </w:r>
      <w:r w:rsidR="006950B8" w:rsidRPr="00D21A29">
        <w:rPr>
          <w:rFonts w:ascii="Times New Roman" w:hAnsi="Times New Roman" w:cs="Times New Roman"/>
          <w:sz w:val="24"/>
          <w:szCs w:val="24"/>
          <w:lang w:val="sr-Cyrl-CS"/>
        </w:rPr>
        <w:t xml:space="preserve"> времена затварања </w:t>
      </w:r>
      <w:r w:rsidR="003D0DFF" w:rsidRPr="00D21A29">
        <w:rPr>
          <w:rFonts w:ascii="Times New Roman" w:hAnsi="Times New Roman" w:cs="Times New Roman"/>
          <w:sz w:val="24"/>
          <w:szCs w:val="24"/>
          <w:lang w:val="sr-Cyrl-CS"/>
        </w:rPr>
        <w:t>унутардневн</w:t>
      </w:r>
      <w:r w:rsidR="002C2008" w:rsidRPr="00D21A29">
        <w:rPr>
          <w:rFonts w:ascii="Times New Roman" w:hAnsi="Times New Roman" w:cs="Times New Roman"/>
          <w:sz w:val="24"/>
          <w:szCs w:val="24"/>
          <w:lang w:val="sr-Cyrl-CS"/>
        </w:rPr>
        <w:t>ог</w:t>
      </w:r>
      <w:r w:rsidR="006950B8" w:rsidRPr="00D21A29">
        <w:rPr>
          <w:rFonts w:ascii="Times New Roman" w:hAnsi="Times New Roman" w:cs="Times New Roman"/>
          <w:sz w:val="24"/>
          <w:szCs w:val="24"/>
          <w:lang w:val="sr-Cyrl-CS"/>
        </w:rPr>
        <w:t xml:space="preserve"> трговања између зона трговања. </w:t>
      </w:r>
      <w:r w:rsidR="00157422" w:rsidRPr="00D21A29">
        <w:rPr>
          <w:rFonts w:ascii="Times New Roman" w:hAnsi="Times New Roman" w:cs="Times New Roman"/>
          <w:sz w:val="24"/>
          <w:szCs w:val="24"/>
          <w:lang w:val="sr-Cyrl-CS"/>
        </w:rPr>
        <w:t>Немо</w:t>
      </w:r>
      <w:r w:rsidR="006950B8" w:rsidRPr="00D21A29">
        <w:rPr>
          <w:rFonts w:ascii="Times New Roman" w:hAnsi="Times New Roman" w:cs="Times New Roman"/>
          <w:sz w:val="24"/>
          <w:szCs w:val="24"/>
          <w:lang w:val="sr-Cyrl-CS"/>
        </w:rPr>
        <w:t xml:space="preserve"> доставља налоге </w:t>
      </w:r>
      <w:r w:rsidR="002C6429" w:rsidRPr="00D21A29">
        <w:rPr>
          <w:rFonts w:ascii="Times New Roman" w:hAnsi="Times New Roman" w:cs="Times New Roman"/>
          <w:sz w:val="24"/>
          <w:szCs w:val="24"/>
          <w:lang w:val="sr-Cyrl-CS"/>
        </w:rPr>
        <w:t xml:space="preserve">за дати </w:t>
      </w:r>
      <w:r w:rsidR="00BE3A7B" w:rsidRPr="00D21A29">
        <w:rPr>
          <w:rFonts w:ascii="Times New Roman" w:hAnsi="Times New Roman" w:cs="Times New Roman"/>
          <w:sz w:val="24"/>
          <w:szCs w:val="24"/>
          <w:lang w:val="sr-Cyrl-CS"/>
        </w:rPr>
        <w:t>обрачунски</w:t>
      </w:r>
      <w:r w:rsidR="002C6429" w:rsidRPr="00D21A29">
        <w:rPr>
          <w:rFonts w:ascii="Times New Roman" w:hAnsi="Times New Roman" w:cs="Times New Roman"/>
          <w:sz w:val="24"/>
          <w:szCs w:val="24"/>
          <w:lang w:val="sr-Cyrl-CS"/>
        </w:rPr>
        <w:t xml:space="preserve"> интервал</w:t>
      </w:r>
      <w:r w:rsidR="006950B8" w:rsidRPr="00D21A29">
        <w:rPr>
          <w:rFonts w:ascii="Times New Roman" w:hAnsi="Times New Roman" w:cs="Times New Roman"/>
          <w:sz w:val="24"/>
          <w:szCs w:val="24"/>
          <w:lang w:val="sr-Cyrl-CS"/>
        </w:rPr>
        <w:t xml:space="preserve"> </w:t>
      </w:r>
      <w:r w:rsidR="0078142B" w:rsidRPr="00D21A29">
        <w:rPr>
          <w:rFonts w:ascii="Times New Roman" w:hAnsi="Times New Roman" w:cs="Times New Roman"/>
          <w:sz w:val="24"/>
          <w:szCs w:val="24"/>
          <w:lang w:val="sr-Cyrl-CS"/>
        </w:rPr>
        <w:t>з</w:t>
      </w:r>
      <w:r w:rsidR="006950B8" w:rsidRPr="00D21A29">
        <w:rPr>
          <w:rFonts w:ascii="Times New Roman" w:hAnsi="Times New Roman" w:cs="Times New Roman"/>
          <w:sz w:val="24"/>
          <w:szCs w:val="24"/>
          <w:lang w:val="sr-Cyrl-CS"/>
        </w:rPr>
        <w:t xml:space="preserve">а јединствено упаривање одмах након </w:t>
      </w:r>
      <w:r w:rsidR="0078142B" w:rsidRPr="00D21A29">
        <w:rPr>
          <w:rFonts w:ascii="Times New Roman" w:hAnsi="Times New Roman" w:cs="Times New Roman"/>
          <w:sz w:val="24"/>
          <w:szCs w:val="24"/>
          <w:lang w:val="sr-Cyrl-CS"/>
        </w:rPr>
        <w:t>пријема</w:t>
      </w:r>
      <w:r w:rsidR="006950B8" w:rsidRPr="00D21A29">
        <w:rPr>
          <w:rFonts w:ascii="Times New Roman" w:hAnsi="Times New Roman" w:cs="Times New Roman"/>
          <w:sz w:val="24"/>
          <w:szCs w:val="24"/>
          <w:lang w:val="sr-Cyrl-CS"/>
        </w:rPr>
        <w:t xml:space="preserve"> налога од </w:t>
      </w:r>
      <w:r w:rsidR="006710B2" w:rsidRPr="00D21A29">
        <w:rPr>
          <w:rFonts w:ascii="Times New Roman" w:hAnsi="Times New Roman" w:cs="Times New Roman"/>
          <w:sz w:val="24"/>
          <w:szCs w:val="24"/>
          <w:lang w:val="sr-Cyrl-CS"/>
        </w:rPr>
        <w:t>учесник</w:t>
      </w:r>
      <w:r w:rsidR="006950B8" w:rsidRPr="00D21A29">
        <w:rPr>
          <w:rFonts w:ascii="Times New Roman" w:hAnsi="Times New Roman" w:cs="Times New Roman"/>
          <w:sz w:val="24"/>
          <w:szCs w:val="24"/>
          <w:lang w:val="sr-Cyrl-CS"/>
        </w:rPr>
        <w:t xml:space="preserve">а на тржишту. </w:t>
      </w:r>
    </w:p>
    <w:p w14:paraId="5BDBC03D" w14:textId="474D0D1F"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Налози упарени у </w:t>
      </w:r>
      <w:r w:rsidR="0020689E" w:rsidRPr="00D21A29">
        <w:rPr>
          <w:rFonts w:ascii="Times New Roman" w:hAnsi="Times New Roman" w:cs="Times New Roman"/>
          <w:sz w:val="24"/>
          <w:szCs w:val="24"/>
          <w:lang w:val="sr-Cyrl-CS"/>
        </w:rPr>
        <w:t xml:space="preserve">јединственом </w:t>
      </w:r>
      <w:r w:rsidR="007F7C61" w:rsidRPr="00D21A29">
        <w:rPr>
          <w:rFonts w:ascii="Times New Roman" w:hAnsi="Times New Roman" w:cs="Times New Roman"/>
          <w:sz w:val="24"/>
          <w:szCs w:val="24"/>
          <w:lang w:val="sr-Cyrl-CS"/>
        </w:rPr>
        <w:t>спајању</w:t>
      </w:r>
      <w:r w:rsidR="0020689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20689E" w:rsidRPr="00D21A29">
        <w:rPr>
          <w:rFonts w:ascii="Times New Roman" w:hAnsi="Times New Roman" w:cs="Times New Roman"/>
          <w:sz w:val="24"/>
          <w:szCs w:val="24"/>
          <w:lang w:val="sr-Cyrl-CS"/>
        </w:rPr>
        <w:t xml:space="preserve"> тржишта</w:t>
      </w:r>
      <w:r w:rsidR="0078142B"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сматрају се </w:t>
      </w:r>
      <w:r w:rsidR="00003C49" w:rsidRPr="00D21A29">
        <w:rPr>
          <w:rFonts w:ascii="Times New Roman" w:hAnsi="Times New Roman" w:cs="Times New Roman"/>
          <w:sz w:val="24"/>
          <w:szCs w:val="24"/>
          <w:lang w:val="sr-Cyrl-CS"/>
        </w:rPr>
        <w:t>гарантованим</w:t>
      </w:r>
      <w:r w:rsidRPr="00D21A29">
        <w:rPr>
          <w:rFonts w:ascii="Times New Roman" w:hAnsi="Times New Roman" w:cs="Times New Roman"/>
          <w:sz w:val="24"/>
          <w:szCs w:val="24"/>
          <w:lang w:val="sr-Cyrl-CS"/>
        </w:rPr>
        <w:t xml:space="preserve">. </w:t>
      </w:r>
    </w:p>
    <w:p w14:paraId="186ADC20" w14:textId="7247F44D" w:rsidR="005F66CB" w:rsidRPr="00D21A29" w:rsidRDefault="006950B8"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Функциј</w:t>
      </w:r>
      <w:r w:rsidR="00DB2C8F"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оператора </w:t>
      </w:r>
      <w:r w:rsidR="00385104" w:rsidRPr="00D21A29">
        <w:rPr>
          <w:rFonts w:ascii="Times New Roman" w:hAnsi="Times New Roman" w:cs="Times New Roman"/>
          <w:sz w:val="24"/>
          <w:szCs w:val="24"/>
          <w:lang w:val="sr-Cyrl-CS"/>
        </w:rPr>
        <w:t xml:space="preserve">спајања </w:t>
      </w:r>
      <w:r w:rsidRPr="00D21A29">
        <w:rPr>
          <w:rFonts w:ascii="Times New Roman" w:hAnsi="Times New Roman" w:cs="Times New Roman"/>
          <w:sz w:val="24"/>
          <w:szCs w:val="24"/>
          <w:lang w:val="sr-Cyrl-CS"/>
        </w:rPr>
        <w:t>тржиш</w:t>
      </w:r>
      <w:r w:rsidR="00385104" w:rsidRPr="00D21A29">
        <w:rPr>
          <w:rFonts w:ascii="Times New Roman" w:hAnsi="Times New Roman" w:cs="Times New Roman"/>
          <w:sz w:val="24"/>
          <w:szCs w:val="24"/>
          <w:lang w:val="sr-Cyrl-CS"/>
        </w:rPr>
        <w:t>та</w:t>
      </w:r>
      <w:r w:rsidRPr="00D21A29">
        <w:rPr>
          <w:rFonts w:ascii="Times New Roman" w:hAnsi="Times New Roman" w:cs="Times New Roman"/>
          <w:sz w:val="24"/>
          <w:szCs w:val="24"/>
          <w:lang w:val="sr-Cyrl-CS"/>
        </w:rPr>
        <w:t xml:space="preserve"> </w:t>
      </w:r>
      <w:r w:rsidR="005C4600" w:rsidRPr="00D21A29">
        <w:rPr>
          <w:rFonts w:ascii="Times New Roman" w:hAnsi="Times New Roman" w:cs="Times New Roman"/>
          <w:sz w:val="24"/>
          <w:szCs w:val="24"/>
          <w:lang w:val="sr-Cyrl-CS"/>
        </w:rPr>
        <w:t>обезбеђуј</w:t>
      </w:r>
      <w:r w:rsidR="00DB2C8F" w:rsidRPr="00D21A29">
        <w:rPr>
          <w:rFonts w:ascii="Times New Roman" w:hAnsi="Times New Roman" w:cs="Times New Roman"/>
          <w:sz w:val="24"/>
          <w:szCs w:val="24"/>
          <w:lang w:val="sr-Cyrl-CS"/>
        </w:rPr>
        <w:t>у</w:t>
      </w:r>
      <w:r w:rsidR="005C4600"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анонимност достављених </w:t>
      </w:r>
      <w:r w:rsidR="0078142B" w:rsidRPr="00D21A29">
        <w:rPr>
          <w:rFonts w:ascii="Times New Roman" w:hAnsi="Times New Roman" w:cs="Times New Roman"/>
          <w:sz w:val="24"/>
          <w:szCs w:val="24"/>
          <w:lang w:val="sr-Cyrl-CS"/>
        </w:rPr>
        <w:t xml:space="preserve">кроз </w:t>
      </w:r>
      <w:r w:rsidRPr="00D21A29">
        <w:rPr>
          <w:rFonts w:ascii="Times New Roman" w:hAnsi="Times New Roman" w:cs="Times New Roman"/>
          <w:sz w:val="24"/>
          <w:szCs w:val="24"/>
          <w:lang w:val="sr-Cyrl-CS"/>
        </w:rPr>
        <w:t>заједничк</w:t>
      </w:r>
      <w:r w:rsidR="0078142B"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књиг</w:t>
      </w:r>
      <w:r w:rsidR="0078142B" w:rsidRPr="00D21A29">
        <w:rPr>
          <w:rFonts w:ascii="Times New Roman" w:hAnsi="Times New Roman" w:cs="Times New Roman"/>
          <w:sz w:val="24"/>
          <w:szCs w:val="24"/>
          <w:lang w:val="sr-Cyrl-CS"/>
        </w:rPr>
        <w:t>у</w:t>
      </w:r>
      <w:r w:rsidRPr="00D21A29">
        <w:rPr>
          <w:rFonts w:ascii="Times New Roman" w:hAnsi="Times New Roman" w:cs="Times New Roman"/>
          <w:sz w:val="24"/>
          <w:szCs w:val="24"/>
          <w:lang w:val="sr-Cyrl-CS"/>
        </w:rPr>
        <w:t xml:space="preserve"> налога.</w:t>
      </w:r>
    </w:p>
    <w:p w14:paraId="6021273F" w14:textId="34265AEC" w:rsidR="008226F7" w:rsidRPr="00D21A29" w:rsidRDefault="006950B8"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Достава резултата</w:t>
      </w:r>
      <w:r w:rsidR="008226F7" w:rsidRPr="00D21A29">
        <w:rPr>
          <w:rFonts w:ascii="Times New Roman" w:hAnsi="Times New Roman" w:cs="Times New Roman"/>
          <w:sz w:val="24"/>
          <w:szCs w:val="24"/>
          <w:lang w:val="sr-Cyrl-CS"/>
        </w:rPr>
        <w:t xml:space="preserve"> </w:t>
      </w:r>
    </w:p>
    <w:p w14:paraId="3E7ADE7C" w14:textId="77777777" w:rsidR="004C68AC" w:rsidRPr="00D21A29" w:rsidRDefault="004C68AC" w:rsidP="004C68AC">
      <w:pPr>
        <w:spacing w:after="0"/>
        <w:jc w:val="center"/>
        <w:rPr>
          <w:rFonts w:ascii="Times New Roman" w:hAnsi="Times New Roman" w:cs="Times New Roman"/>
          <w:sz w:val="24"/>
          <w:szCs w:val="24"/>
          <w:lang w:val="sr-Cyrl-CS"/>
        </w:rPr>
      </w:pPr>
    </w:p>
    <w:p w14:paraId="4DBB371F" w14:textId="12EE6EE6"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54.</w:t>
      </w:r>
    </w:p>
    <w:p w14:paraId="7C88E31C" w14:textId="4D776857" w:rsidR="005F66CB" w:rsidRPr="00D21A29" w:rsidRDefault="0015742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7C2088" w:rsidRPr="00D21A29">
        <w:rPr>
          <w:rFonts w:ascii="Times New Roman" w:hAnsi="Times New Roman" w:cs="Times New Roman"/>
          <w:sz w:val="24"/>
          <w:szCs w:val="24"/>
          <w:lang w:val="sr-Cyrl-CS"/>
        </w:rPr>
        <w:t xml:space="preserve"> </w:t>
      </w:r>
      <w:r w:rsidR="00C04E26" w:rsidRPr="00D21A29">
        <w:rPr>
          <w:rFonts w:ascii="Times New Roman" w:hAnsi="Times New Roman" w:cs="Times New Roman"/>
          <w:sz w:val="24"/>
          <w:szCs w:val="24"/>
          <w:lang w:val="sr-Cyrl-CS"/>
        </w:rPr>
        <w:t xml:space="preserve">и </w:t>
      </w:r>
      <w:r w:rsidR="007C2088" w:rsidRPr="00D21A29">
        <w:rPr>
          <w:rFonts w:ascii="Times New Roman" w:hAnsi="Times New Roman" w:cs="Times New Roman"/>
          <w:sz w:val="24"/>
          <w:szCs w:val="24"/>
          <w:lang w:val="sr-Cyrl-CS"/>
        </w:rPr>
        <w:t xml:space="preserve">други </w:t>
      </w:r>
      <w:r w:rsidRPr="00D21A29">
        <w:rPr>
          <w:rFonts w:ascii="Times New Roman" w:hAnsi="Times New Roman" w:cs="Times New Roman"/>
          <w:sz w:val="24"/>
          <w:szCs w:val="24"/>
          <w:lang w:val="sr-Cyrl-CS"/>
        </w:rPr>
        <w:t>Немо</w:t>
      </w:r>
      <w:r w:rsidR="007C2088" w:rsidRPr="00D21A29" w:rsidDel="00F50A11">
        <w:rPr>
          <w:rFonts w:ascii="Times New Roman" w:hAnsi="Times New Roman" w:cs="Times New Roman"/>
          <w:sz w:val="24"/>
          <w:szCs w:val="24"/>
          <w:lang w:val="sr-Cyrl-CS"/>
        </w:rPr>
        <w:t xml:space="preserve"> </w:t>
      </w:r>
      <w:r w:rsidR="00C053D9" w:rsidRPr="00D21A29">
        <w:rPr>
          <w:rFonts w:ascii="Times New Roman" w:hAnsi="Times New Roman" w:cs="Times New Roman"/>
          <w:sz w:val="24"/>
          <w:szCs w:val="24"/>
          <w:lang w:val="sr-Cyrl-CS"/>
        </w:rPr>
        <w:t xml:space="preserve">када </w:t>
      </w:r>
      <w:r w:rsidR="007C2088" w:rsidRPr="00D21A29">
        <w:rPr>
          <w:rFonts w:ascii="Times New Roman" w:hAnsi="Times New Roman" w:cs="Times New Roman"/>
          <w:sz w:val="24"/>
          <w:szCs w:val="24"/>
          <w:lang w:val="sr-Cyrl-CS"/>
        </w:rPr>
        <w:t>извршава</w:t>
      </w:r>
      <w:r w:rsidR="00C053D9" w:rsidRPr="00D21A29">
        <w:rPr>
          <w:rFonts w:ascii="Times New Roman" w:hAnsi="Times New Roman" w:cs="Times New Roman"/>
          <w:sz w:val="24"/>
          <w:szCs w:val="24"/>
          <w:lang w:val="sr-Cyrl-CS"/>
        </w:rPr>
        <w:t>ју</w:t>
      </w:r>
      <w:r w:rsidR="007C2088" w:rsidRPr="00D21A29">
        <w:rPr>
          <w:rFonts w:ascii="Times New Roman" w:hAnsi="Times New Roman" w:cs="Times New Roman"/>
          <w:sz w:val="24"/>
          <w:szCs w:val="24"/>
          <w:lang w:val="sr-Cyrl-CS"/>
        </w:rPr>
        <w:t xml:space="preserve"> функције оператора спајања тржишта, доставља</w:t>
      </w:r>
      <w:r w:rsidR="00C053D9" w:rsidRPr="00D21A29">
        <w:rPr>
          <w:rFonts w:ascii="Times New Roman" w:hAnsi="Times New Roman" w:cs="Times New Roman"/>
          <w:sz w:val="24"/>
          <w:szCs w:val="24"/>
          <w:lang w:val="sr-Cyrl-CS"/>
        </w:rPr>
        <w:t>ју</w:t>
      </w:r>
      <w:r w:rsidR="007C2088" w:rsidRPr="00D21A29">
        <w:rPr>
          <w:rFonts w:ascii="Times New Roman" w:hAnsi="Times New Roman" w:cs="Times New Roman"/>
          <w:sz w:val="24"/>
          <w:szCs w:val="24"/>
          <w:lang w:val="sr-Cyrl-CS"/>
        </w:rPr>
        <w:t xml:space="preserve"> резултате алгоритма упаривања континуираног трговања</w:t>
      </w:r>
      <w:r w:rsidR="006950B8" w:rsidRPr="00D21A29">
        <w:rPr>
          <w:rFonts w:ascii="Times New Roman" w:hAnsi="Times New Roman" w:cs="Times New Roman"/>
          <w:sz w:val="24"/>
          <w:szCs w:val="24"/>
          <w:lang w:val="sr-Cyrl-CS"/>
        </w:rPr>
        <w:t xml:space="preserve">: </w:t>
      </w:r>
    </w:p>
    <w:p w14:paraId="2A7D9F09" w14:textId="7F2F761B" w:rsidR="005F66CB" w:rsidRPr="00D21A29" w:rsidRDefault="00333D84"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1</w:t>
      </w:r>
      <w:r w:rsidR="006950B8"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другим </w:t>
      </w:r>
      <w:r w:rsidR="00157422" w:rsidRPr="00D21A29">
        <w:rPr>
          <w:rFonts w:ascii="Times New Roman" w:hAnsi="Times New Roman" w:cs="Times New Roman"/>
          <w:sz w:val="24"/>
          <w:szCs w:val="24"/>
          <w:lang w:val="sr-Cyrl-CS"/>
        </w:rPr>
        <w:t>Немо</w:t>
      </w:r>
      <w:r w:rsidR="006950B8" w:rsidRPr="00D21A29">
        <w:rPr>
          <w:rFonts w:ascii="Times New Roman" w:hAnsi="Times New Roman" w:cs="Times New Roman"/>
          <w:sz w:val="24"/>
          <w:szCs w:val="24"/>
          <w:lang w:val="sr-Cyrl-CS"/>
        </w:rPr>
        <w:t>, за резултате</w:t>
      </w:r>
      <w:r w:rsidR="00672ABC" w:rsidRPr="00D21A29">
        <w:rPr>
          <w:rFonts w:ascii="Times New Roman" w:hAnsi="Times New Roman" w:cs="Times New Roman"/>
          <w:sz w:val="24"/>
          <w:szCs w:val="24"/>
          <w:lang w:val="sr-Cyrl-CS"/>
        </w:rPr>
        <w:t xml:space="preserve"> о статусу извршења по трговању</w:t>
      </w:r>
      <w:r w:rsidR="00A83B69" w:rsidRPr="00D21A29">
        <w:rPr>
          <w:rFonts w:ascii="Times New Roman" w:hAnsi="Times New Roman" w:cs="Times New Roman"/>
          <w:sz w:val="24"/>
          <w:szCs w:val="24"/>
          <w:lang w:val="sr-Cyrl-CS"/>
        </w:rPr>
        <w:t xml:space="preserve"> из </w:t>
      </w:r>
      <w:r w:rsidR="005A3059" w:rsidRPr="00D21A29">
        <w:rPr>
          <w:rFonts w:ascii="Times New Roman" w:hAnsi="Times New Roman" w:cs="Times New Roman"/>
          <w:sz w:val="24"/>
          <w:szCs w:val="24"/>
          <w:lang w:val="sr-Cyrl-CS"/>
        </w:rPr>
        <w:t>члан</w:t>
      </w:r>
      <w:r w:rsidR="00A83B69"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00962B93" w:rsidRPr="00D21A29">
        <w:rPr>
          <w:rFonts w:ascii="Times New Roman" w:hAnsi="Times New Roman" w:cs="Times New Roman"/>
          <w:sz w:val="24"/>
          <w:szCs w:val="24"/>
          <w:lang w:val="sr-Cyrl-CS"/>
        </w:rPr>
        <w:t>46</w:t>
      </w:r>
      <w:r w:rsidR="006950B8"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672ABC"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w:t>
      </w:r>
      <w:r w:rsidR="005937A9" w:rsidRPr="00D21A29">
        <w:rPr>
          <w:rFonts w:ascii="Times New Roman" w:hAnsi="Times New Roman" w:cs="Times New Roman"/>
          <w:sz w:val="24"/>
          <w:szCs w:val="24"/>
          <w:lang w:val="sr-Cyrl-CS"/>
        </w:rPr>
        <w:t xml:space="preserve"> ове уредбе</w:t>
      </w:r>
      <w:r w:rsidR="006950B8" w:rsidRPr="00D21A29">
        <w:rPr>
          <w:rFonts w:ascii="Times New Roman" w:hAnsi="Times New Roman" w:cs="Times New Roman"/>
          <w:sz w:val="24"/>
          <w:szCs w:val="24"/>
          <w:lang w:val="sr-Cyrl-CS"/>
        </w:rPr>
        <w:t xml:space="preserve">; </w:t>
      </w:r>
    </w:p>
    <w:p w14:paraId="304AEB78" w14:textId="694C1ED5" w:rsidR="005F66CB" w:rsidRPr="00D21A29" w:rsidRDefault="00333D84"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 xml:space="preserve">) </w:t>
      </w:r>
      <w:r w:rsidR="00A83B69" w:rsidRPr="00D21A29">
        <w:rPr>
          <w:rFonts w:ascii="Times New Roman" w:hAnsi="Times New Roman" w:cs="Times New Roman"/>
          <w:sz w:val="24"/>
          <w:szCs w:val="24"/>
          <w:lang w:val="sr-Cyrl-CS"/>
        </w:rPr>
        <w:t xml:space="preserve">другим </w:t>
      </w:r>
      <w:r w:rsidRPr="00D21A29">
        <w:rPr>
          <w:rFonts w:ascii="Times New Roman" w:hAnsi="Times New Roman" w:cs="Times New Roman"/>
          <w:sz w:val="24"/>
          <w:szCs w:val="24"/>
          <w:lang w:val="sr-Cyrl-CS"/>
        </w:rPr>
        <w:t>ОПС-овима</w:t>
      </w:r>
      <w:r w:rsidR="006950B8" w:rsidRPr="00D21A29">
        <w:rPr>
          <w:rFonts w:ascii="Times New Roman" w:hAnsi="Times New Roman" w:cs="Times New Roman"/>
          <w:sz w:val="24"/>
          <w:szCs w:val="24"/>
          <w:lang w:val="sr-Cyrl-CS"/>
        </w:rPr>
        <w:t xml:space="preserve"> и </w:t>
      </w:r>
      <w:r w:rsidR="00A83B69" w:rsidRPr="00D21A29">
        <w:rPr>
          <w:rFonts w:ascii="Times New Roman" w:hAnsi="Times New Roman" w:cs="Times New Roman"/>
          <w:sz w:val="24"/>
          <w:szCs w:val="24"/>
          <w:lang w:val="sr-Cyrl-CS"/>
        </w:rPr>
        <w:t xml:space="preserve">субјектима одговорним </w:t>
      </w:r>
      <w:r w:rsidR="00331EAA" w:rsidRPr="00D21A29">
        <w:rPr>
          <w:rFonts w:ascii="Times New Roman" w:hAnsi="Times New Roman" w:cs="Times New Roman"/>
          <w:sz w:val="24"/>
          <w:szCs w:val="24"/>
          <w:lang w:val="sr-Cyrl-CS"/>
        </w:rPr>
        <w:t>за прорачун планиране размене</w:t>
      </w:r>
      <w:r w:rsidR="00672ABC"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за резултате у вези</w:t>
      </w:r>
      <w:r w:rsidR="008005B0" w:rsidRPr="00D21A29">
        <w:rPr>
          <w:rFonts w:ascii="Times New Roman" w:hAnsi="Times New Roman" w:cs="Times New Roman"/>
          <w:sz w:val="24"/>
          <w:szCs w:val="24"/>
          <w:lang w:val="sr-Cyrl-CS"/>
        </w:rPr>
        <w:t xml:space="preserve"> са </w:t>
      </w:r>
      <w:r w:rsidR="006950B8" w:rsidRPr="00D21A29">
        <w:rPr>
          <w:rFonts w:ascii="Times New Roman" w:hAnsi="Times New Roman" w:cs="Times New Roman"/>
          <w:sz w:val="24"/>
          <w:szCs w:val="24"/>
          <w:lang w:val="sr-Cyrl-CS"/>
        </w:rPr>
        <w:t>јединственим нето позицијама</w:t>
      </w:r>
      <w:r w:rsidR="00A83B69" w:rsidRPr="00D21A29">
        <w:rPr>
          <w:rFonts w:ascii="Times New Roman" w:hAnsi="Times New Roman" w:cs="Times New Roman"/>
          <w:sz w:val="24"/>
          <w:szCs w:val="24"/>
          <w:lang w:val="sr-Cyrl-CS"/>
        </w:rPr>
        <w:t xml:space="preserve"> из </w:t>
      </w:r>
      <w:r w:rsidR="005A3059" w:rsidRPr="00D21A29">
        <w:rPr>
          <w:rFonts w:ascii="Times New Roman" w:hAnsi="Times New Roman" w:cs="Times New Roman"/>
          <w:sz w:val="24"/>
          <w:szCs w:val="24"/>
          <w:lang w:val="sr-Cyrl-CS"/>
        </w:rPr>
        <w:t>члан</w:t>
      </w:r>
      <w:r w:rsidR="00A83B69"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00A83B69" w:rsidRPr="00D21A29">
        <w:rPr>
          <w:rFonts w:ascii="Times New Roman" w:hAnsi="Times New Roman" w:cs="Times New Roman"/>
          <w:sz w:val="24"/>
          <w:szCs w:val="24"/>
          <w:lang w:val="sr-Cyrl-CS"/>
        </w:rPr>
        <w:t>46</w:t>
      </w:r>
      <w:r w:rsidR="006950B8"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672ABC"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6950B8" w:rsidRPr="00D21A29">
        <w:rPr>
          <w:rFonts w:ascii="Times New Roman" w:hAnsi="Times New Roman" w:cs="Times New Roman"/>
          <w:sz w:val="24"/>
          <w:szCs w:val="24"/>
          <w:lang w:val="sr-Cyrl-CS"/>
        </w:rPr>
        <w:t>)</w:t>
      </w:r>
      <w:r w:rsidR="005937A9" w:rsidRPr="00D21A29">
        <w:rPr>
          <w:rFonts w:ascii="Times New Roman" w:hAnsi="Times New Roman" w:cs="Times New Roman"/>
          <w:sz w:val="24"/>
          <w:szCs w:val="24"/>
          <w:lang w:val="sr-Cyrl-CS"/>
        </w:rPr>
        <w:t xml:space="preserve"> ове уредбе</w:t>
      </w:r>
      <w:r w:rsidR="006950B8" w:rsidRPr="00D21A29">
        <w:rPr>
          <w:rFonts w:ascii="Times New Roman" w:hAnsi="Times New Roman" w:cs="Times New Roman"/>
          <w:sz w:val="24"/>
          <w:szCs w:val="24"/>
          <w:lang w:val="sr-Cyrl-CS"/>
        </w:rPr>
        <w:t xml:space="preserve">. </w:t>
      </w:r>
    </w:p>
    <w:p w14:paraId="45383435" w14:textId="28304B2D" w:rsidR="005F66CB" w:rsidRPr="00D21A29" w:rsidRDefault="00A83B69"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случају да </w:t>
      </w:r>
      <w:r w:rsidR="00157422" w:rsidRPr="00D21A29">
        <w:rPr>
          <w:rFonts w:ascii="Times New Roman" w:hAnsi="Times New Roman" w:cs="Times New Roman"/>
          <w:sz w:val="24"/>
          <w:szCs w:val="24"/>
          <w:lang w:val="sr-Cyrl-CS"/>
        </w:rPr>
        <w:t>Немо</w:t>
      </w:r>
      <w:r w:rsidR="006950B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не може да достави резултате алгоритма упаривања континуираног трговања </w:t>
      </w:r>
      <w:r w:rsidR="006950B8" w:rsidRPr="00D21A29">
        <w:rPr>
          <w:rFonts w:ascii="Times New Roman" w:hAnsi="Times New Roman" w:cs="Times New Roman"/>
          <w:sz w:val="24"/>
          <w:szCs w:val="24"/>
          <w:lang w:val="sr-Cyrl-CS"/>
        </w:rPr>
        <w:t xml:space="preserve">у складу са </w:t>
      </w:r>
      <w:r w:rsidR="005D0CF6" w:rsidRPr="00D21A29">
        <w:rPr>
          <w:rFonts w:ascii="Times New Roman" w:hAnsi="Times New Roman" w:cs="Times New Roman"/>
          <w:sz w:val="24"/>
          <w:szCs w:val="24"/>
          <w:lang w:val="sr-Cyrl-CS"/>
        </w:rPr>
        <w:t>ставом</w:t>
      </w:r>
      <w:r w:rsidR="006950B8"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CE0D8A" w:rsidRPr="00D21A29">
        <w:rPr>
          <w:rFonts w:ascii="Times New Roman" w:hAnsi="Times New Roman" w:cs="Times New Roman"/>
          <w:sz w:val="24"/>
          <w:szCs w:val="24"/>
          <w:lang w:val="sr-Cyrl-CS"/>
        </w:rPr>
        <w:t>а</w:t>
      </w:r>
      <w:r w:rsidR="006950B8" w:rsidRPr="00D21A29">
        <w:rPr>
          <w:rFonts w:ascii="Times New Roman" w:hAnsi="Times New Roman" w:cs="Times New Roman"/>
          <w:sz w:val="24"/>
          <w:szCs w:val="24"/>
          <w:lang w:val="sr-Cyrl-CS"/>
        </w:rPr>
        <w:t xml:space="preserve"> </w:t>
      </w:r>
      <w:r w:rsidR="00333D84" w:rsidRPr="00D21A29">
        <w:rPr>
          <w:rFonts w:ascii="Times New Roman" w:hAnsi="Times New Roman" w:cs="Times New Roman"/>
          <w:sz w:val="24"/>
          <w:szCs w:val="24"/>
          <w:lang w:val="sr-Cyrl-CS"/>
        </w:rPr>
        <w:t>1</w:t>
      </w:r>
      <w:r w:rsidR="006950B8" w:rsidRPr="00D21A29">
        <w:rPr>
          <w:rFonts w:ascii="Times New Roman" w:hAnsi="Times New Roman" w:cs="Times New Roman"/>
          <w:sz w:val="24"/>
          <w:szCs w:val="24"/>
          <w:lang w:val="sr-Cyrl-CS"/>
        </w:rPr>
        <w:t>)</w:t>
      </w:r>
      <w:r w:rsidR="00FE36B1" w:rsidRPr="00D21A29">
        <w:rPr>
          <w:rFonts w:ascii="Times New Roman" w:hAnsi="Times New Roman" w:cs="Times New Roman"/>
          <w:sz w:val="24"/>
          <w:szCs w:val="24"/>
          <w:lang w:val="sr-Cyrl-CS"/>
        </w:rPr>
        <w:t xml:space="preserve"> </w:t>
      </w:r>
      <w:r w:rsidR="00E037DC" w:rsidRPr="00D21A29">
        <w:rPr>
          <w:rFonts w:ascii="Times New Roman" w:hAnsi="Times New Roman" w:cs="Times New Roman"/>
          <w:sz w:val="24"/>
          <w:szCs w:val="24"/>
          <w:lang w:val="sr-Cyrl-CS"/>
        </w:rPr>
        <w:t>овог члана</w:t>
      </w:r>
      <w:r w:rsidR="006950B8" w:rsidRPr="00D21A29">
        <w:rPr>
          <w:rFonts w:ascii="Times New Roman" w:hAnsi="Times New Roman" w:cs="Times New Roman"/>
          <w:sz w:val="24"/>
          <w:szCs w:val="24"/>
          <w:lang w:val="sr-Cyrl-CS"/>
        </w:rPr>
        <w:t>, због разлога изван своје одговорности</w:t>
      </w:r>
      <w:r w:rsidR="00CE0D8A"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333D84" w:rsidRPr="00D21A29">
        <w:rPr>
          <w:rFonts w:ascii="Times New Roman" w:hAnsi="Times New Roman" w:cs="Times New Roman"/>
          <w:sz w:val="24"/>
          <w:szCs w:val="24"/>
          <w:lang w:val="sr-Cyrl-CS"/>
        </w:rPr>
        <w:t xml:space="preserve">он </w:t>
      </w:r>
      <w:r w:rsidR="006950B8" w:rsidRPr="00D21A29">
        <w:rPr>
          <w:rFonts w:ascii="Times New Roman" w:hAnsi="Times New Roman" w:cs="Times New Roman"/>
          <w:sz w:val="24"/>
          <w:szCs w:val="24"/>
          <w:lang w:val="sr-Cyrl-CS"/>
        </w:rPr>
        <w:t xml:space="preserve">о томе </w:t>
      </w:r>
      <w:r w:rsidR="00E43D10" w:rsidRPr="00D21A29">
        <w:rPr>
          <w:rFonts w:ascii="Times New Roman" w:hAnsi="Times New Roman" w:cs="Times New Roman"/>
          <w:sz w:val="24"/>
          <w:szCs w:val="24"/>
          <w:lang w:val="sr-Cyrl-CS"/>
        </w:rPr>
        <w:t>обавештава</w:t>
      </w:r>
      <w:r w:rsidR="006950B8" w:rsidRPr="00D21A29">
        <w:rPr>
          <w:rFonts w:ascii="Times New Roman" w:hAnsi="Times New Roman" w:cs="Times New Roman"/>
          <w:sz w:val="24"/>
          <w:szCs w:val="24"/>
          <w:lang w:val="sr-Cyrl-CS"/>
        </w:rPr>
        <w:t xml:space="preserve"> друге </w:t>
      </w:r>
      <w:r w:rsidR="00157422" w:rsidRPr="00D21A29">
        <w:rPr>
          <w:rFonts w:ascii="Times New Roman" w:hAnsi="Times New Roman" w:cs="Times New Roman"/>
          <w:sz w:val="24"/>
          <w:szCs w:val="24"/>
          <w:lang w:val="sr-Cyrl-CS"/>
        </w:rPr>
        <w:t>Немо</w:t>
      </w:r>
      <w:r w:rsidR="0061056F" w:rsidRPr="00D21A29">
        <w:rPr>
          <w:rFonts w:ascii="Times New Roman" w:hAnsi="Times New Roman" w:cs="Times New Roman"/>
          <w:sz w:val="24"/>
          <w:szCs w:val="24"/>
          <w:lang w:val="sr-Cyrl-CS"/>
        </w:rPr>
        <w:t>.</w:t>
      </w:r>
    </w:p>
    <w:p w14:paraId="7993C582" w14:textId="26CDDD2B" w:rsidR="00B22D55" w:rsidRPr="00D21A29" w:rsidRDefault="00B22D55"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случају да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не може да достави резултате алгоритма упаривања континуираног трговања у складу са ставом 1. тачка 2) овог члана, због разлога изван своје одговорности, дужан је да у што краћем року о томе обавести ОПС-а и друге релевантне ОПС-ове и субјекте одговорне за прорачун планиране размене, као и предметне учеснике на тржишту. </w:t>
      </w:r>
    </w:p>
    <w:p w14:paraId="7AD50928" w14:textId="69FA2947" w:rsidR="00893094" w:rsidRPr="00D21A29" w:rsidRDefault="0015742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FF341C" w:rsidRPr="00D21A29">
        <w:rPr>
          <w:rFonts w:ascii="Times New Roman" w:hAnsi="Times New Roman" w:cs="Times New Roman"/>
          <w:sz w:val="24"/>
          <w:szCs w:val="24"/>
          <w:lang w:val="sr-Cyrl-CS"/>
        </w:rPr>
        <w:t xml:space="preserve"> у сарадњи са другим </w:t>
      </w:r>
      <w:r w:rsidRPr="00D21A29">
        <w:rPr>
          <w:rFonts w:ascii="Times New Roman" w:hAnsi="Times New Roman" w:cs="Times New Roman"/>
          <w:sz w:val="24"/>
          <w:szCs w:val="24"/>
          <w:lang w:val="sr-Cyrl-CS"/>
        </w:rPr>
        <w:t>Немо</w:t>
      </w:r>
      <w:r w:rsidR="00CE0D8A"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w:t>
      </w:r>
      <w:r w:rsidR="00A0339B" w:rsidRPr="00D21A29">
        <w:rPr>
          <w:rFonts w:ascii="Times New Roman" w:hAnsi="Times New Roman" w:cs="Times New Roman"/>
          <w:sz w:val="24"/>
          <w:szCs w:val="24"/>
          <w:lang w:val="sr-Cyrl-CS"/>
        </w:rPr>
        <w:t xml:space="preserve">дужан је да </w:t>
      </w:r>
      <w:r w:rsidR="006950B8" w:rsidRPr="00D21A29">
        <w:rPr>
          <w:rFonts w:ascii="Times New Roman" w:hAnsi="Times New Roman" w:cs="Times New Roman"/>
          <w:sz w:val="24"/>
          <w:szCs w:val="24"/>
          <w:lang w:val="sr-Cyrl-CS"/>
        </w:rPr>
        <w:t xml:space="preserve">без неоправданог </w:t>
      </w:r>
      <w:r w:rsidR="00143AF0" w:rsidRPr="00D21A29">
        <w:rPr>
          <w:rFonts w:ascii="Times New Roman" w:hAnsi="Times New Roman" w:cs="Times New Roman"/>
          <w:sz w:val="24"/>
          <w:szCs w:val="24"/>
          <w:lang w:val="sr-Cyrl-CS"/>
        </w:rPr>
        <w:t>одлагања</w:t>
      </w:r>
      <w:r w:rsidR="006950B8" w:rsidRPr="00D21A29">
        <w:rPr>
          <w:rFonts w:ascii="Times New Roman" w:hAnsi="Times New Roman" w:cs="Times New Roman"/>
          <w:sz w:val="24"/>
          <w:szCs w:val="24"/>
          <w:lang w:val="sr-Cyrl-CS"/>
        </w:rPr>
        <w:t xml:space="preserve"> </w:t>
      </w:r>
      <w:r w:rsidR="00A0339B" w:rsidRPr="00D21A29">
        <w:rPr>
          <w:rFonts w:ascii="Times New Roman" w:hAnsi="Times New Roman" w:cs="Times New Roman"/>
          <w:sz w:val="24"/>
          <w:szCs w:val="24"/>
          <w:lang w:val="sr-Cyrl-CS"/>
        </w:rPr>
        <w:t>достави</w:t>
      </w:r>
      <w:r w:rsidR="00787F6B" w:rsidRPr="00D21A29">
        <w:rPr>
          <w:rFonts w:ascii="Times New Roman" w:hAnsi="Times New Roman" w:cs="Times New Roman"/>
          <w:sz w:val="24"/>
          <w:szCs w:val="24"/>
          <w:lang w:val="sr-Cyrl-CS"/>
        </w:rPr>
        <w:t xml:space="preserve"> </w:t>
      </w:r>
      <w:r w:rsidR="006950B8" w:rsidRPr="00D21A29">
        <w:rPr>
          <w:rFonts w:ascii="Times New Roman" w:hAnsi="Times New Roman" w:cs="Times New Roman"/>
          <w:sz w:val="24"/>
          <w:szCs w:val="24"/>
          <w:lang w:val="sr-Cyrl-CS"/>
        </w:rPr>
        <w:t xml:space="preserve">потребне информације </w:t>
      </w:r>
      <w:r w:rsidR="00DD77EF" w:rsidRPr="00D21A29">
        <w:rPr>
          <w:rFonts w:ascii="Times New Roman" w:hAnsi="Times New Roman" w:cs="Times New Roman"/>
          <w:sz w:val="24"/>
          <w:szCs w:val="24"/>
          <w:lang w:val="sr-Cyrl-CS"/>
        </w:rPr>
        <w:t>учесницима</w:t>
      </w:r>
      <w:r w:rsidR="006950B8" w:rsidRPr="00D21A29">
        <w:rPr>
          <w:rFonts w:ascii="Times New Roman" w:hAnsi="Times New Roman" w:cs="Times New Roman"/>
          <w:sz w:val="24"/>
          <w:szCs w:val="24"/>
          <w:lang w:val="sr-Cyrl-CS"/>
        </w:rPr>
        <w:t xml:space="preserve"> на тржишту</w:t>
      </w:r>
      <w:r w:rsidR="00F5754B" w:rsidRPr="00D21A29">
        <w:rPr>
          <w:rFonts w:ascii="Times New Roman" w:hAnsi="Times New Roman" w:cs="Times New Roman"/>
          <w:sz w:val="24"/>
          <w:szCs w:val="24"/>
          <w:lang w:val="sr-Cyrl-CS"/>
        </w:rPr>
        <w:t>,</w:t>
      </w:r>
      <w:r w:rsidR="006950B8" w:rsidRPr="00D21A29">
        <w:rPr>
          <w:rFonts w:ascii="Times New Roman" w:hAnsi="Times New Roman" w:cs="Times New Roman"/>
          <w:sz w:val="24"/>
          <w:szCs w:val="24"/>
          <w:lang w:val="sr-Cyrl-CS"/>
        </w:rPr>
        <w:t xml:space="preserve"> како би о</w:t>
      </w:r>
      <w:r w:rsidR="00227EA1" w:rsidRPr="00D21A29">
        <w:rPr>
          <w:rFonts w:ascii="Times New Roman" w:hAnsi="Times New Roman" w:cs="Times New Roman"/>
          <w:sz w:val="24"/>
          <w:szCs w:val="24"/>
          <w:lang w:val="sr-Cyrl-CS"/>
        </w:rPr>
        <w:t>безбедили</w:t>
      </w:r>
      <w:r w:rsidR="006950B8" w:rsidRPr="00D21A29">
        <w:rPr>
          <w:rFonts w:ascii="Times New Roman" w:hAnsi="Times New Roman" w:cs="Times New Roman"/>
          <w:sz w:val="24"/>
          <w:szCs w:val="24"/>
          <w:lang w:val="sr-Cyrl-CS"/>
        </w:rPr>
        <w:t xml:space="preserve"> да се могу покренути </w:t>
      </w:r>
      <w:r w:rsidR="00BB1ACE" w:rsidRPr="00D21A29">
        <w:rPr>
          <w:rFonts w:ascii="Times New Roman" w:hAnsi="Times New Roman" w:cs="Times New Roman"/>
          <w:sz w:val="24"/>
          <w:szCs w:val="24"/>
          <w:lang w:val="sr-Cyrl-CS"/>
        </w:rPr>
        <w:t>мер</w:t>
      </w:r>
      <w:r w:rsidR="006950B8" w:rsidRPr="00D21A29">
        <w:rPr>
          <w:rFonts w:ascii="Times New Roman" w:hAnsi="Times New Roman" w:cs="Times New Roman"/>
          <w:sz w:val="24"/>
          <w:szCs w:val="24"/>
          <w:lang w:val="sr-Cyrl-CS"/>
        </w:rPr>
        <w:t xml:space="preserve">е наведене у </w:t>
      </w:r>
      <w:r w:rsidR="005A3059" w:rsidRPr="00D21A29">
        <w:rPr>
          <w:rFonts w:ascii="Times New Roman" w:hAnsi="Times New Roman" w:cs="Times New Roman"/>
          <w:sz w:val="24"/>
          <w:szCs w:val="24"/>
          <w:lang w:val="sr-Cyrl-CS"/>
        </w:rPr>
        <w:t>чл</w:t>
      </w:r>
      <w:r w:rsidR="00BF0E6A">
        <w:rPr>
          <w:rFonts w:ascii="Times New Roman" w:hAnsi="Times New Roman" w:cs="Times New Roman"/>
          <w:sz w:val="24"/>
          <w:szCs w:val="24"/>
          <w:lang w:val="sr-Cyrl-CS"/>
        </w:rPr>
        <w:t>ану</w:t>
      </w:r>
      <w:r w:rsidR="006950B8" w:rsidRPr="00D21A29">
        <w:rPr>
          <w:rFonts w:ascii="Times New Roman" w:hAnsi="Times New Roman" w:cs="Times New Roman"/>
          <w:sz w:val="24"/>
          <w:szCs w:val="24"/>
          <w:lang w:val="sr-Cyrl-CS"/>
        </w:rPr>
        <w:t xml:space="preserve"> </w:t>
      </w:r>
      <w:r w:rsidR="00B22D55" w:rsidRPr="00D21A29">
        <w:rPr>
          <w:rFonts w:ascii="Times New Roman" w:hAnsi="Times New Roman" w:cs="Times New Roman"/>
          <w:sz w:val="24"/>
          <w:szCs w:val="24"/>
          <w:lang w:val="sr-Cyrl-CS"/>
        </w:rPr>
        <w:t>58</w:t>
      </w:r>
      <w:r w:rsidR="006950B8" w:rsidRPr="00D21A29">
        <w:rPr>
          <w:rFonts w:ascii="Times New Roman" w:hAnsi="Times New Roman" w:cs="Times New Roman"/>
          <w:sz w:val="24"/>
          <w:szCs w:val="24"/>
          <w:lang w:val="sr-Cyrl-CS"/>
        </w:rPr>
        <w:t>. и</w:t>
      </w:r>
      <w:r w:rsidR="00BF0E6A">
        <w:rPr>
          <w:rFonts w:ascii="Times New Roman" w:hAnsi="Times New Roman" w:cs="Times New Roman"/>
          <w:sz w:val="24"/>
          <w:szCs w:val="24"/>
          <w:lang w:val="sr-Cyrl-CS"/>
        </w:rPr>
        <w:t xml:space="preserve"> члану</w:t>
      </w:r>
      <w:r w:rsidR="006950B8" w:rsidRPr="00D21A29">
        <w:rPr>
          <w:rFonts w:ascii="Times New Roman" w:hAnsi="Times New Roman" w:cs="Times New Roman"/>
          <w:sz w:val="24"/>
          <w:szCs w:val="24"/>
          <w:lang w:val="sr-Cyrl-CS"/>
        </w:rPr>
        <w:t xml:space="preserve"> </w:t>
      </w:r>
      <w:r w:rsidR="008C5F35" w:rsidRPr="00D21A29">
        <w:rPr>
          <w:rFonts w:ascii="Times New Roman" w:hAnsi="Times New Roman" w:cs="Times New Roman"/>
          <w:sz w:val="24"/>
          <w:szCs w:val="24"/>
          <w:lang w:val="sr-Cyrl-CS"/>
        </w:rPr>
        <w:t>6</w:t>
      </w:r>
      <w:r w:rsidR="00B22D55" w:rsidRPr="00D21A29">
        <w:rPr>
          <w:rFonts w:ascii="Times New Roman" w:hAnsi="Times New Roman" w:cs="Times New Roman"/>
          <w:sz w:val="24"/>
          <w:szCs w:val="24"/>
          <w:lang w:val="sr-Cyrl-CS"/>
        </w:rPr>
        <w:t>3</w:t>
      </w:r>
      <w:r w:rsidR="006950B8" w:rsidRPr="00D21A29">
        <w:rPr>
          <w:rFonts w:ascii="Times New Roman" w:hAnsi="Times New Roman" w:cs="Times New Roman"/>
          <w:sz w:val="24"/>
          <w:szCs w:val="24"/>
          <w:lang w:val="sr-Cyrl-CS"/>
        </w:rPr>
        <w:t xml:space="preserve">. </w:t>
      </w:r>
      <w:r w:rsidR="00FF533D" w:rsidRPr="00D21A29">
        <w:rPr>
          <w:rFonts w:ascii="Times New Roman" w:hAnsi="Times New Roman" w:cs="Times New Roman"/>
          <w:sz w:val="24"/>
          <w:szCs w:val="24"/>
          <w:lang w:val="sr-Cyrl-CS"/>
        </w:rPr>
        <w:t>став</w:t>
      </w:r>
      <w:r w:rsidR="006950B8" w:rsidRPr="00D21A29">
        <w:rPr>
          <w:rFonts w:ascii="Times New Roman" w:hAnsi="Times New Roman" w:cs="Times New Roman"/>
          <w:sz w:val="24"/>
          <w:szCs w:val="24"/>
          <w:lang w:val="sr-Cyrl-CS"/>
        </w:rPr>
        <w:t xml:space="preserve"> 3.</w:t>
      </w:r>
      <w:r w:rsidR="005937A9" w:rsidRPr="00D21A29">
        <w:rPr>
          <w:rFonts w:ascii="Times New Roman" w:hAnsi="Times New Roman" w:cs="Times New Roman"/>
          <w:sz w:val="24"/>
          <w:szCs w:val="24"/>
          <w:lang w:val="sr-Cyrl-CS"/>
        </w:rPr>
        <w:t xml:space="preserve"> ове уредбе.</w:t>
      </w:r>
    </w:p>
    <w:p w14:paraId="1C832A22"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59CD4036" w14:textId="61BBD4DA" w:rsidR="00893094" w:rsidRPr="00D21A29" w:rsidRDefault="00E45DBE"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Прорачун планираних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 xml:space="preserve">а које су резултат </w:t>
      </w:r>
      <w:r w:rsidR="006577C2"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тржишта</w:t>
      </w:r>
    </w:p>
    <w:p w14:paraId="7DE1A0EF" w14:textId="77777777" w:rsidR="004C68AC" w:rsidRPr="00D21A29" w:rsidRDefault="004C68AC" w:rsidP="004C68AC">
      <w:pPr>
        <w:spacing w:after="0"/>
        <w:jc w:val="center"/>
        <w:rPr>
          <w:rFonts w:ascii="Times New Roman" w:hAnsi="Times New Roman" w:cs="Times New Roman"/>
          <w:sz w:val="24"/>
          <w:szCs w:val="24"/>
          <w:lang w:val="sr-Cyrl-CS"/>
        </w:rPr>
      </w:pPr>
    </w:p>
    <w:p w14:paraId="4FD7D5F5"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55.</w:t>
      </w:r>
    </w:p>
    <w:p w14:paraId="32253B0C" w14:textId="7A574856" w:rsidR="00893094" w:rsidRPr="00D21A29" w:rsidRDefault="00AF5E99"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w:t>
      </w:r>
      <w:r w:rsidR="00E45DBE" w:rsidRPr="00D21A29">
        <w:rPr>
          <w:rFonts w:ascii="Times New Roman" w:hAnsi="Times New Roman" w:cs="Times New Roman"/>
          <w:sz w:val="24"/>
          <w:szCs w:val="24"/>
          <w:lang w:val="sr-Cyrl-CS"/>
        </w:rPr>
        <w:t>ланиран</w:t>
      </w:r>
      <w:r w:rsidRPr="00D21A29">
        <w:rPr>
          <w:rFonts w:ascii="Times New Roman" w:hAnsi="Times New Roman" w:cs="Times New Roman"/>
          <w:sz w:val="24"/>
          <w:szCs w:val="24"/>
          <w:lang w:val="sr-Cyrl-CS"/>
        </w:rPr>
        <w:t>у</w:t>
      </w:r>
      <w:r w:rsidR="00E45DBE"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Pr="00D21A29">
        <w:rPr>
          <w:rFonts w:ascii="Times New Roman" w:hAnsi="Times New Roman" w:cs="Times New Roman"/>
          <w:sz w:val="24"/>
          <w:szCs w:val="24"/>
          <w:lang w:val="sr-Cyrl-CS"/>
        </w:rPr>
        <w:t>у</w:t>
      </w:r>
      <w:r w:rsidR="00E45DBE" w:rsidRPr="00D21A29">
        <w:rPr>
          <w:rFonts w:ascii="Times New Roman" w:hAnsi="Times New Roman" w:cs="Times New Roman"/>
          <w:sz w:val="24"/>
          <w:szCs w:val="24"/>
          <w:lang w:val="sr-Cyrl-CS"/>
        </w:rPr>
        <w:t xml:space="preserve"> између зона трговања за </w:t>
      </w:r>
      <w:r w:rsidR="00AA60E5" w:rsidRPr="00D21A29">
        <w:rPr>
          <w:rFonts w:ascii="Times New Roman" w:hAnsi="Times New Roman" w:cs="Times New Roman"/>
          <w:sz w:val="24"/>
          <w:szCs w:val="24"/>
          <w:lang w:val="sr-Cyrl-CS"/>
        </w:rPr>
        <w:t xml:space="preserve">сваки </w:t>
      </w:r>
      <w:r w:rsidR="00BE3A7B" w:rsidRPr="00D21A29">
        <w:rPr>
          <w:rFonts w:ascii="Times New Roman" w:hAnsi="Times New Roman" w:cs="Times New Roman"/>
          <w:sz w:val="24"/>
          <w:szCs w:val="24"/>
          <w:lang w:val="sr-Cyrl-CS"/>
        </w:rPr>
        <w:t>обрачунски</w:t>
      </w:r>
      <w:r w:rsidR="00AA60E5" w:rsidRPr="00D21A29">
        <w:rPr>
          <w:rFonts w:ascii="Times New Roman" w:hAnsi="Times New Roman" w:cs="Times New Roman"/>
          <w:sz w:val="24"/>
          <w:szCs w:val="24"/>
          <w:lang w:val="sr-Cyrl-CS"/>
        </w:rPr>
        <w:t xml:space="preserve"> интервал</w:t>
      </w:r>
      <w:r w:rsidR="00F5754B"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прор</w:t>
      </w:r>
      <w:r w:rsidR="006F215B" w:rsidRPr="00D21A29">
        <w:rPr>
          <w:rFonts w:ascii="Times New Roman" w:hAnsi="Times New Roman" w:cs="Times New Roman"/>
          <w:sz w:val="24"/>
          <w:szCs w:val="24"/>
          <w:lang w:val="sr-Cyrl-CS"/>
        </w:rPr>
        <w:t>ач</w:t>
      </w:r>
      <w:r w:rsidRPr="00D21A29">
        <w:rPr>
          <w:rFonts w:ascii="Times New Roman" w:hAnsi="Times New Roman" w:cs="Times New Roman"/>
          <w:sz w:val="24"/>
          <w:szCs w:val="24"/>
          <w:lang w:val="sr-Cyrl-CS"/>
        </w:rPr>
        <w:t xml:space="preserve">унава </w:t>
      </w:r>
      <w:r w:rsidR="00A0339B" w:rsidRPr="00D21A29">
        <w:rPr>
          <w:rFonts w:ascii="Times New Roman" w:hAnsi="Times New Roman" w:cs="Times New Roman"/>
          <w:sz w:val="24"/>
          <w:szCs w:val="24"/>
          <w:lang w:val="sr-Cyrl-CS"/>
        </w:rPr>
        <w:t xml:space="preserve">субјект одговоран </w:t>
      </w:r>
      <w:r w:rsidRPr="00D21A29">
        <w:rPr>
          <w:rFonts w:ascii="Times New Roman" w:hAnsi="Times New Roman" w:cs="Times New Roman"/>
          <w:sz w:val="24"/>
          <w:szCs w:val="24"/>
          <w:lang w:val="sr-Cyrl-CS"/>
        </w:rPr>
        <w:t xml:space="preserve">за прорачун планиране размене, </w:t>
      </w:r>
      <w:r w:rsidR="00E45DBE"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E45DBE" w:rsidRPr="00D21A29">
        <w:rPr>
          <w:rFonts w:ascii="Times New Roman" w:hAnsi="Times New Roman" w:cs="Times New Roman"/>
          <w:sz w:val="24"/>
          <w:szCs w:val="24"/>
          <w:lang w:val="sr-Cyrl-CS"/>
        </w:rPr>
        <w:t xml:space="preserve">методологијом </w:t>
      </w:r>
      <w:r w:rsidR="00F5754B" w:rsidRPr="00D21A29">
        <w:rPr>
          <w:rFonts w:ascii="Times New Roman" w:hAnsi="Times New Roman" w:cs="Times New Roman"/>
          <w:sz w:val="24"/>
          <w:szCs w:val="24"/>
          <w:lang w:val="sr-Cyrl-CS"/>
        </w:rPr>
        <w:t>из</w:t>
      </w:r>
      <w:r w:rsidR="00E45DBE" w:rsidRPr="00D21A29">
        <w:rPr>
          <w:rFonts w:ascii="Times New Roman" w:hAnsi="Times New Roman" w:cs="Times New Roman"/>
          <w:sz w:val="24"/>
          <w:szCs w:val="24"/>
          <w:lang w:val="sr-Cyrl-CS"/>
        </w:rPr>
        <w:t xml:space="preserve"> </w:t>
      </w:r>
      <w:r w:rsidR="00FD292A" w:rsidRPr="00D21A29">
        <w:rPr>
          <w:rFonts w:ascii="Times New Roman" w:hAnsi="Times New Roman" w:cs="Times New Roman"/>
          <w:sz w:val="24"/>
          <w:szCs w:val="24"/>
          <w:lang w:val="sr-Cyrl-CS"/>
        </w:rPr>
        <w:t>члан</w:t>
      </w:r>
      <w:r w:rsidR="00F5754B" w:rsidRPr="00D21A29">
        <w:rPr>
          <w:rFonts w:ascii="Times New Roman" w:hAnsi="Times New Roman" w:cs="Times New Roman"/>
          <w:sz w:val="24"/>
          <w:szCs w:val="24"/>
          <w:lang w:val="sr-Cyrl-CS"/>
        </w:rPr>
        <w:t>а</w:t>
      </w:r>
      <w:r w:rsidR="00E45DBE" w:rsidRPr="00D21A29">
        <w:rPr>
          <w:rFonts w:ascii="Times New Roman" w:hAnsi="Times New Roman" w:cs="Times New Roman"/>
          <w:sz w:val="24"/>
          <w:szCs w:val="24"/>
          <w:lang w:val="sr-Cyrl-CS"/>
        </w:rPr>
        <w:t xml:space="preserve"> </w:t>
      </w:r>
      <w:r w:rsidR="008C5F35" w:rsidRPr="00D21A29">
        <w:rPr>
          <w:rFonts w:ascii="Times New Roman" w:hAnsi="Times New Roman" w:cs="Times New Roman"/>
          <w:sz w:val="24"/>
          <w:szCs w:val="24"/>
          <w:lang w:val="sr-Cyrl-CS"/>
        </w:rPr>
        <w:t>5</w:t>
      </w:r>
      <w:r w:rsidR="00A0339B" w:rsidRPr="00D21A29">
        <w:rPr>
          <w:rFonts w:ascii="Times New Roman" w:hAnsi="Times New Roman" w:cs="Times New Roman"/>
          <w:sz w:val="24"/>
          <w:szCs w:val="24"/>
          <w:lang w:val="sr-Cyrl-CS"/>
        </w:rPr>
        <w:t>0</w:t>
      </w:r>
      <w:r w:rsidR="00E45DBE" w:rsidRPr="00D21A29">
        <w:rPr>
          <w:rFonts w:ascii="Times New Roman" w:hAnsi="Times New Roman" w:cs="Times New Roman"/>
          <w:sz w:val="24"/>
          <w:szCs w:val="24"/>
          <w:lang w:val="sr-Cyrl-CS"/>
        </w:rPr>
        <w:t xml:space="preserve">. </w:t>
      </w:r>
      <w:r w:rsidR="005937A9" w:rsidRPr="00D21A29">
        <w:rPr>
          <w:rFonts w:ascii="Times New Roman" w:hAnsi="Times New Roman" w:cs="Times New Roman"/>
          <w:sz w:val="24"/>
          <w:szCs w:val="24"/>
          <w:lang w:val="sr-Cyrl-CS"/>
        </w:rPr>
        <w:t>ове уредбе.</w:t>
      </w:r>
    </w:p>
    <w:p w14:paraId="5957169F" w14:textId="6522FDFD" w:rsidR="00893094" w:rsidRPr="00D21A29" w:rsidRDefault="00AF5E99"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w:t>
      </w:r>
      <w:r w:rsidR="00E45DBE" w:rsidRPr="00D21A29">
        <w:rPr>
          <w:rFonts w:ascii="Times New Roman" w:hAnsi="Times New Roman" w:cs="Times New Roman"/>
          <w:sz w:val="24"/>
          <w:szCs w:val="24"/>
          <w:lang w:val="sr-Cyrl-CS"/>
        </w:rPr>
        <w:t xml:space="preserve"> договореним планираним </w:t>
      </w:r>
      <w:r w:rsidR="00922645" w:rsidRPr="00D21A29">
        <w:rPr>
          <w:rFonts w:ascii="Times New Roman" w:hAnsi="Times New Roman" w:cs="Times New Roman"/>
          <w:sz w:val="24"/>
          <w:szCs w:val="24"/>
          <w:lang w:val="sr-Cyrl-CS"/>
        </w:rPr>
        <w:t>размен</w:t>
      </w:r>
      <w:r w:rsidR="00F6457B" w:rsidRPr="00D21A29">
        <w:rPr>
          <w:rFonts w:ascii="Times New Roman" w:hAnsi="Times New Roman" w:cs="Times New Roman"/>
          <w:sz w:val="24"/>
          <w:szCs w:val="24"/>
          <w:lang w:val="sr-Cyrl-CS"/>
        </w:rPr>
        <w:t>ама</w:t>
      </w:r>
      <w:r w:rsidRPr="00D21A29">
        <w:rPr>
          <w:rFonts w:ascii="Times New Roman" w:hAnsi="Times New Roman" w:cs="Times New Roman"/>
          <w:sz w:val="24"/>
          <w:szCs w:val="24"/>
          <w:lang w:val="sr-Cyrl-CS"/>
        </w:rPr>
        <w:t xml:space="preserve">, </w:t>
      </w:r>
      <w:r w:rsidR="00A0339B" w:rsidRPr="00D21A29">
        <w:rPr>
          <w:rFonts w:ascii="Times New Roman" w:hAnsi="Times New Roman" w:cs="Times New Roman"/>
          <w:sz w:val="24"/>
          <w:szCs w:val="24"/>
          <w:lang w:val="sr-Cyrl-CS"/>
        </w:rPr>
        <w:t>субјект одговоран з</w:t>
      </w:r>
      <w:r w:rsidRPr="00D21A29">
        <w:rPr>
          <w:rFonts w:ascii="Times New Roman" w:hAnsi="Times New Roman" w:cs="Times New Roman"/>
          <w:sz w:val="24"/>
          <w:szCs w:val="24"/>
          <w:lang w:val="sr-Cyrl-CS"/>
        </w:rPr>
        <w:t>а прорачун планиране размене обавештава релевантне Н</w:t>
      </w:r>
      <w:r w:rsidR="0099714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централне уговорне стране, преносне агенте и ОПС-ове</w:t>
      </w:r>
      <w:r w:rsidR="00F6457B" w:rsidRPr="00D21A29">
        <w:rPr>
          <w:rFonts w:ascii="Times New Roman" w:hAnsi="Times New Roman" w:cs="Times New Roman"/>
          <w:sz w:val="24"/>
          <w:szCs w:val="24"/>
          <w:lang w:val="sr-Cyrl-CS"/>
        </w:rPr>
        <w:t>.</w:t>
      </w:r>
    </w:p>
    <w:p w14:paraId="4521B4D7" w14:textId="60D3A6AF" w:rsidR="00F5754B" w:rsidRPr="00D21A29" w:rsidRDefault="00E45DBE"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Објава тржишних информација</w:t>
      </w:r>
    </w:p>
    <w:p w14:paraId="32AE5FEA" w14:textId="77777777" w:rsidR="004C68AC" w:rsidRPr="00D21A29" w:rsidRDefault="004C68AC" w:rsidP="004C68AC">
      <w:pPr>
        <w:spacing w:after="0"/>
        <w:jc w:val="center"/>
        <w:rPr>
          <w:rFonts w:ascii="Times New Roman" w:hAnsi="Times New Roman" w:cs="Times New Roman"/>
          <w:sz w:val="24"/>
          <w:szCs w:val="24"/>
          <w:lang w:val="sr-Cyrl-CS"/>
        </w:rPr>
      </w:pPr>
    </w:p>
    <w:p w14:paraId="1A2D567F"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56.</w:t>
      </w:r>
    </w:p>
    <w:p w14:paraId="39237173" w14:textId="7E17AB27" w:rsidR="00893094" w:rsidRPr="00D21A29" w:rsidRDefault="00E45DBE"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Одмах након упаривања налога</w:t>
      </w:r>
      <w:r w:rsidR="008C5F35"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08479A" w:rsidRPr="00D21A29">
        <w:rPr>
          <w:rFonts w:ascii="Times New Roman" w:hAnsi="Times New Roman" w:cs="Times New Roman"/>
          <w:sz w:val="24"/>
          <w:szCs w:val="24"/>
          <w:lang w:val="sr-Cyrl-CS"/>
        </w:rPr>
        <w:t>Н</w:t>
      </w:r>
      <w:r w:rsidR="0099714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објављује релевантним </w:t>
      </w:r>
      <w:r w:rsidR="00F5754B" w:rsidRPr="00D21A29">
        <w:rPr>
          <w:rFonts w:ascii="Times New Roman" w:hAnsi="Times New Roman" w:cs="Times New Roman"/>
          <w:sz w:val="24"/>
          <w:szCs w:val="24"/>
          <w:lang w:val="sr-Cyrl-CS"/>
        </w:rPr>
        <w:t>учесницима на тржишту</w:t>
      </w:r>
      <w:r w:rsidRPr="00D21A29">
        <w:rPr>
          <w:rFonts w:ascii="Times New Roman" w:hAnsi="Times New Roman" w:cs="Times New Roman"/>
          <w:sz w:val="24"/>
          <w:szCs w:val="24"/>
          <w:lang w:val="sr-Cyrl-CS"/>
        </w:rPr>
        <w:t xml:space="preserve"> најмање статус извршења налога и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е по трговању </w:t>
      </w:r>
      <w:r w:rsidR="00BB1ACE" w:rsidRPr="00D21A29">
        <w:rPr>
          <w:rFonts w:ascii="Times New Roman" w:hAnsi="Times New Roman" w:cs="Times New Roman"/>
          <w:sz w:val="24"/>
          <w:szCs w:val="24"/>
          <w:lang w:val="sr-Cyrl-CS"/>
        </w:rPr>
        <w:t>добијен</w:t>
      </w:r>
      <w:r w:rsidRPr="00D21A29">
        <w:rPr>
          <w:rFonts w:ascii="Times New Roman" w:hAnsi="Times New Roman" w:cs="Times New Roman"/>
          <w:sz w:val="24"/>
          <w:szCs w:val="24"/>
          <w:lang w:val="sr-Cyrl-CS"/>
        </w:rPr>
        <w:t>е алгоритмом упаривања континуираног трговања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A0339B" w:rsidRPr="00D21A29">
        <w:rPr>
          <w:rFonts w:ascii="Times New Roman" w:hAnsi="Times New Roman" w:cs="Times New Roman"/>
          <w:sz w:val="24"/>
          <w:szCs w:val="24"/>
          <w:lang w:val="sr-Cyrl-CS"/>
        </w:rPr>
        <w:t>46</w:t>
      </w:r>
      <w:r w:rsidRPr="00D21A29">
        <w:rPr>
          <w:rFonts w:ascii="Times New Roman" w:hAnsi="Times New Roman" w:cs="Times New Roman"/>
          <w:sz w:val="24"/>
          <w:szCs w:val="24"/>
          <w:lang w:val="sr-Cyrl-CS"/>
        </w:rPr>
        <w:t xml:space="preserve">. </w:t>
      </w:r>
      <w:r w:rsidR="00F5754B"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F5754B"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08479A"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w:t>
      </w:r>
      <w:r w:rsidR="00E628A5"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xml:space="preserve">. </w:t>
      </w:r>
    </w:p>
    <w:p w14:paraId="1FC41E59" w14:textId="30D4F5CA" w:rsidR="00893094" w:rsidRPr="00D21A29" w:rsidRDefault="0008479A"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99714C" w:rsidRPr="00D21A29">
        <w:rPr>
          <w:rFonts w:ascii="Times New Roman" w:hAnsi="Times New Roman" w:cs="Times New Roman"/>
          <w:sz w:val="24"/>
          <w:szCs w:val="24"/>
          <w:lang w:val="sr-Cyrl-CS"/>
        </w:rPr>
        <w:t>емо</w:t>
      </w:r>
      <w:r w:rsidR="00E45DBE" w:rsidRPr="00D21A29">
        <w:rPr>
          <w:rFonts w:ascii="Times New Roman" w:hAnsi="Times New Roman" w:cs="Times New Roman"/>
          <w:sz w:val="24"/>
          <w:szCs w:val="24"/>
          <w:lang w:val="sr-Cyrl-CS"/>
        </w:rPr>
        <w:t xml:space="preserve"> </w:t>
      </w:r>
      <w:r w:rsidR="003451CF" w:rsidRPr="00D21A29">
        <w:rPr>
          <w:rFonts w:ascii="Times New Roman" w:hAnsi="Times New Roman" w:cs="Times New Roman"/>
          <w:sz w:val="24"/>
          <w:szCs w:val="24"/>
          <w:lang w:val="sr-Cyrl-CS"/>
        </w:rPr>
        <w:t xml:space="preserve">је дужан да </w:t>
      </w:r>
      <w:r w:rsidR="008F6755" w:rsidRPr="00D21A29">
        <w:rPr>
          <w:rFonts w:ascii="Times New Roman" w:hAnsi="Times New Roman" w:cs="Times New Roman"/>
          <w:sz w:val="24"/>
          <w:szCs w:val="24"/>
          <w:lang w:val="sr-Cyrl-CS"/>
        </w:rPr>
        <w:t>обезбе</w:t>
      </w:r>
      <w:r w:rsidR="003451CF" w:rsidRPr="00D21A29">
        <w:rPr>
          <w:rFonts w:ascii="Times New Roman" w:hAnsi="Times New Roman" w:cs="Times New Roman"/>
          <w:sz w:val="24"/>
          <w:szCs w:val="24"/>
          <w:lang w:val="sr-Cyrl-CS"/>
        </w:rPr>
        <w:t>ди</w:t>
      </w:r>
      <w:r w:rsidR="00E45DBE" w:rsidRPr="00D21A29">
        <w:rPr>
          <w:rFonts w:ascii="Times New Roman" w:hAnsi="Times New Roman" w:cs="Times New Roman"/>
          <w:sz w:val="24"/>
          <w:szCs w:val="24"/>
          <w:lang w:val="sr-Cyrl-CS"/>
        </w:rPr>
        <w:t xml:space="preserve"> да информације о </w:t>
      </w:r>
      <w:r w:rsidR="00D76E0C" w:rsidRPr="00D21A29">
        <w:rPr>
          <w:rFonts w:ascii="Times New Roman" w:hAnsi="Times New Roman" w:cs="Times New Roman"/>
          <w:sz w:val="24"/>
          <w:szCs w:val="24"/>
          <w:lang w:val="sr-Cyrl-CS"/>
        </w:rPr>
        <w:t xml:space="preserve">сумарним </w:t>
      </w:r>
      <w:r w:rsidR="00E45DBE" w:rsidRPr="00D21A29">
        <w:rPr>
          <w:rFonts w:ascii="Times New Roman" w:hAnsi="Times New Roman" w:cs="Times New Roman"/>
          <w:sz w:val="24"/>
          <w:szCs w:val="24"/>
          <w:lang w:val="sr-Cyrl-CS"/>
        </w:rPr>
        <w:t xml:space="preserve">оствареним </w:t>
      </w:r>
      <w:r w:rsidR="00D76E0C" w:rsidRPr="00D21A29">
        <w:rPr>
          <w:rFonts w:ascii="Times New Roman" w:hAnsi="Times New Roman" w:cs="Times New Roman"/>
          <w:sz w:val="24"/>
          <w:szCs w:val="24"/>
          <w:lang w:val="sr-Cyrl-CS"/>
        </w:rPr>
        <w:t xml:space="preserve">количинама </w:t>
      </w:r>
      <w:r w:rsidR="00E45DBE" w:rsidRPr="00D21A29">
        <w:rPr>
          <w:rFonts w:ascii="Times New Roman" w:hAnsi="Times New Roman" w:cs="Times New Roman"/>
          <w:sz w:val="24"/>
          <w:szCs w:val="24"/>
          <w:lang w:val="sr-Cyrl-CS"/>
        </w:rPr>
        <w:t xml:space="preserve">и </w:t>
      </w:r>
      <w:r w:rsidR="00AC6910" w:rsidRPr="00D21A29">
        <w:rPr>
          <w:rFonts w:ascii="Times New Roman" w:hAnsi="Times New Roman" w:cs="Times New Roman"/>
          <w:sz w:val="24"/>
          <w:szCs w:val="24"/>
          <w:lang w:val="sr-Cyrl-CS"/>
        </w:rPr>
        <w:t>цен</w:t>
      </w:r>
      <w:r w:rsidR="00E45DBE" w:rsidRPr="00D21A29">
        <w:rPr>
          <w:rFonts w:ascii="Times New Roman" w:hAnsi="Times New Roman" w:cs="Times New Roman"/>
          <w:sz w:val="24"/>
          <w:szCs w:val="24"/>
          <w:lang w:val="sr-Cyrl-CS"/>
        </w:rPr>
        <w:t xml:space="preserve">ама </w:t>
      </w:r>
      <w:r w:rsidR="003451CF" w:rsidRPr="00D21A29">
        <w:rPr>
          <w:rFonts w:ascii="Times New Roman" w:hAnsi="Times New Roman" w:cs="Times New Roman"/>
          <w:sz w:val="24"/>
          <w:szCs w:val="24"/>
          <w:lang w:val="sr-Cyrl-CS"/>
        </w:rPr>
        <w:t xml:space="preserve">буду </w:t>
      </w:r>
      <w:r w:rsidR="00E45DBE" w:rsidRPr="00D21A29">
        <w:rPr>
          <w:rFonts w:ascii="Times New Roman" w:hAnsi="Times New Roman" w:cs="Times New Roman"/>
          <w:sz w:val="24"/>
          <w:szCs w:val="24"/>
          <w:lang w:val="sr-Cyrl-CS"/>
        </w:rPr>
        <w:t>јавно доступне</w:t>
      </w:r>
      <w:r w:rsidR="00F5754B" w:rsidRPr="00D21A29">
        <w:rPr>
          <w:rFonts w:ascii="Times New Roman" w:hAnsi="Times New Roman" w:cs="Times New Roman"/>
          <w:sz w:val="24"/>
          <w:szCs w:val="24"/>
          <w:lang w:val="sr-Cyrl-CS"/>
        </w:rPr>
        <w:t>,</w:t>
      </w:r>
      <w:r w:rsidR="00E45DBE" w:rsidRPr="00D21A29">
        <w:rPr>
          <w:rFonts w:ascii="Times New Roman" w:hAnsi="Times New Roman" w:cs="Times New Roman"/>
          <w:sz w:val="24"/>
          <w:szCs w:val="24"/>
          <w:lang w:val="sr-Cyrl-CS"/>
        </w:rPr>
        <w:t xml:space="preserve"> у лако доступном формату записа</w:t>
      </w:r>
      <w:r w:rsidR="00F5754B" w:rsidRPr="00D21A29">
        <w:rPr>
          <w:rFonts w:ascii="Times New Roman" w:hAnsi="Times New Roman" w:cs="Times New Roman"/>
          <w:sz w:val="24"/>
          <w:szCs w:val="24"/>
          <w:lang w:val="sr-Cyrl-CS"/>
        </w:rPr>
        <w:t>,</w:t>
      </w:r>
      <w:r w:rsidR="00E45DBE" w:rsidRPr="00D21A29">
        <w:rPr>
          <w:rFonts w:ascii="Times New Roman" w:hAnsi="Times New Roman" w:cs="Times New Roman"/>
          <w:sz w:val="24"/>
          <w:szCs w:val="24"/>
          <w:lang w:val="sr-Cyrl-CS"/>
        </w:rPr>
        <w:t xml:space="preserve"> најмање </w:t>
      </w:r>
      <w:r w:rsidR="004C68AC" w:rsidRPr="00D21A29">
        <w:rPr>
          <w:rFonts w:ascii="Times New Roman" w:hAnsi="Times New Roman" w:cs="Times New Roman"/>
          <w:sz w:val="24"/>
          <w:szCs w:val="24"/>
          <w:lang w:val="sr-Cyrl-CS"/>
        </w:rPr>
        <w:t>пет</w:t>
      </w:r>
      <w:r w:rsidR="00F6457B" w:rsidRPr="00D21A29">
        <w:rPr>
          <w:rFonts w:ascii="Times New Roman" w:hAnsi="Times New Roman" w:cs="Times New Roman"/>
          <w:sz w:val="24"/>
          <w:szCs w:val="24"/>
          <w:lang w:val="sr-Cyrl-CS"/>
        </w:rPr>
        <w:t xml:space="preserve"> </w:t>
      </w:r>
      <w:r w:rsidR="00E45DBE" w:rsidRPr="00D21A29">
        <w:rPr>
          <w:rFonts w:ascii="Times New Roman" w:hAnsi="Times New Roman" w:cs="Times New Roman"/>
          <w:sz w:val="24"/>
          <w:szCs w:val="24"/>
          <w:lang w:val="sr-Cyrl-CS"/>
        </w:rPr>
        <w:t>година.</w:t>
      </w:r>
    </w:p>
    <w:p w14:paraId="5A83E998"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658A55B1" w14:textId="5DF9C03F" w:rsidR="00893094" w:rsidRPr="00D21A29" w:rsidRDefault="00E45DBE"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Додатне регионалне </w:t>
      </w:r>
      <w:r w:rsidR="00AC6910" w:rsidRPr="00D21A29">
        <w:rPr>
          <w:rFonts w:ascii="Times New Roman" w:hAnsi="Times New Roman" w:cs="Times New Roman"/>
          <w:sz w:val="24"/>
          <w:szCs w:val="24"/>
          <w:lang w:val="sr-Cyrl-CS"/>
        </w:rPr>
        <w:t>аукције</w:t>
      </w:r>
    </w:p>
    <w:p w14:paraId="51510ED9" w14:textId="77777777" w:rsidR="004C68AC" w:rsidRPr="00D21A29" w:rsidRDefault="004C68AC" w:rsidP="004C68AC">
      <w:pPr>
        <w:spacing w:after="0"/>
        <w:jc w:val="center"/>
        <w:rPr>
          <w:rFonts w:ascii="Times New Roman" w:hAnsi="Times New Roman" w:cs="Times New Roman"/>
          <w:sz w:val="24"/>
          <w:szCs w:val="24"/>
          <w:lang w:val="sr-Cyrl-CS"/>
        </w:rPr>
      </w:pPr>
    </w:p>
    <w:p w14:paraId="08A2FB36"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57.</w:t>
      </w:r>
    </w:p>
    <w:p w14:paraId="5A730BBF" w14:textId="19896A42" w:rsidR="00801E50" w:rsidRPr="00D21A29" w:rsidRDefault="00801E50"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99714C" w:rsidRPr="00D21A29">
        <w:rPr>
          <w:rFonts w:ascii="Times New Roman" w:hAnsi="Times New Roman" w:cs="Times New Roman"/>
          <w:sz w:val="24"/>
          <w:szCs w:val="24"/>
          <w:lang w:val="sr-Cyrl-CS"/>
        </w:rPr>
        <w:t>емо</w:t>
      </w:r>
      <w:r w:rsidR="007B668D" w:rsidRPr="00D21A29">
        <w:rPr>
          <w:rFonts w:ascii="Times New Roman" w:hAnsi="Times New Roman" w:cs="Times New Roman"/>
          <w:sz w:val="24"/>
          <w:szCs w:val="24"/>
          <w:lang w:val="sr-Cyrl-CS"/>
        </w:rPr>
        <w:t xml:space="preserve"> у сарадњи са другим Н</w:t>
      </w:r>
      <w:r w:rsidR="0099714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односно ОПС у сарадњи са другим ОПС-овима, могу да доставе заједнички предлог </w:t>
      </w:r>
      <w:r w:rsidR="00FF208F" w:rsidRPr="00D21A29">
        <w:rPr>
          <w:rFonts w:ascii="Times New Roman" w:hAnsi="Times New Roman" w:cs="Times New Roman"/>
          <w:sz w:val="24"/>
          <w:szCs w:val="24"/>
          <w:lang w:val="sr-Cyrl-CS"/>
        </w:rPr>
        <w:t xml:space="preserve">за припрему и </w:t>
      </w:r>
      <w:r w:rsidRPr="00D21A29">
        <w:rPr>
          <w:rFonts w:ascii="Times New Roman" w:hAnsi="Times New Roman" w:cs="Times New Roman"/>
          <w:sz w:val="24"/>
          <w:szCs w:val="24"/>
          <w:lang w:val="sr-Cyrl-CS"/>
        </w:rPr>
        <w:t>спровођењ</w:t>
      </w:r>
      <w:r w:rsidR="00FF208F"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додатних регионалних унутардневних аукција на границама зона трговања</w:t>
      </w:r>
      <w:r w:rsidR="00FF208F" w:rsidRPr="00D21A29">
        <w:rPr>
          <w:rFonts w:ascii="Times New Roman" w:hAnsi="Times New Roman" w:cs="Times New Roman"/>
          <w:sz w:val="24"/>
          <w:szCs w:val="24"/>
          <w:lang w:val="sr-Cyrl-CS"/>
        </w:rPr>
        <w:t xml:space="preserve">, који подлеже </w:t>
      </w:r>
      <w:r w:rsidRPr="00D21A29">
        <w:rPr>
          <w:rFonts w:ascii="Times New Roman" w:hAnsi="Times New Roman" w:cs="Times New Roman"/>
          <w:sz w:val="24"/>
          <w:szCs w:val="24"/>
          <w:lang w:val="sr-Cyrl-CS"/>
        </w:rPr>
        <w:t>саветовањ</w:t>
      </w:r>
      <w:r w:rsidR="00FF208F" w:rsidRPr="00D21A29">
        <w:rPr>
          <w:rFonts w:ascii="Times New Roman" w:hAnsi="Times New Roman" w:cs="Times New Roman"/>
          <w:sz w:val="24"/>
          <w:szCs w:val="24"/>
          <w:lang w:val="sr-Cyrl-CS"/>
        </w:rPr>
        <w:t>у у складу са чланом 8.</w:t>
      </w:r>
      <w:r w:rsidRPr="00D21A29">
        <w:rPr>
          <w:rFonts w:ascii="Times New Roman" w:hAnsi="Times New Roman" w:cs="Times New Roman"/>
          <w:sz w:val="24"/>
          <w:szCs w:val="24"/>
          <w:lang w:val="sr-Cyrl-CS"/>
        </w:rPr>
        <w:t xml:space="preserve"> ове уредбе.</w:t>
      </w:r>
    </w:p>
    <w:p w14:paraId="6FF5A9C7" w14:textId="6A46166E" w:rsidR="00C410C6" w:rsidRPr="00D21A29" w:rsidRDefault="00801E50"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Ако Н</w:t>
      </w:r>
      <w:r w:rsidR="0099714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 xml:space="preserve"> и ОПС учествују у додатним регионалним унутардневним аукцијама, оне могу да се спровeду унутар или између зона трговања, као додатак јединственом спајању унутардневних тржишта из члана 4</w:t>
      </w:r>
      <w:r w:rsidR="00A6083A" w:rsidRPr="00D21A29">
        <w:rPr>
          <w:rFonts w:ascii="Times New Roman" w:hAnsi="Times New Roman" w:cs="Times New Roman"/>
          <w:sz w:val="24"/>
          <w:szCs w:val="24"/>
          <w:lang w:val="sr-Cyrl-CS"/>
        </w:rPr>
        <w:t>5</w:t>
      </w:r>
      <w:r w:rsidRPr="00D21A29">
        <w:rPr>
          <w:rFonts w:ascii="Times New Roman" w:hAnsi="Times New Roman" w:cs="Times New Roman"/>
          <w:sz w:val="24"/>
          <w:szCs w:val="24"/>
          <w:lang w:val="sr-Cyrl-CS"/>
        </w:rPr>
        <w:t>. ове уредбе</w:t>
      </w:r>
      <w:r w:rsidR="00C410C6" w:rsidRPr="00D21A29">
        <w:rPr>
          <w:rFonts w:ascii="Times New Roman" w:hAnsi="Times New Roman" w:cs="Times New Roman"/>
          <w:sz w:val="24"/>
          <w:szCs w:val="24"/>
          <w:lang w:val="sr-Cyrl-CS"/>
        </w:rPr>
        <w:t>.</w:t>
      </w:r>
    </w:p>
    <w:p w14:paraId="0A96893D" w14:textId="12828E10" w:rsidR="00801E50" w:rsidRPr="00D21A29" w:rsidRDefault="00C410C6"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w:t>
      </w:r>
      <w:r w:rsidR="00A6083A" w:rsidRPr="00D21A29">
        <w:rPr>
          <w:rFonts w:ascii="Times New Roman" w:hAnsi="Times New Roman" w:cs="Times New Roman"/>
          <w:sz w:val="24"/>
          <w:szCs w:val="24"/>
          <w:lang w:val="sr-Cyrl-CS"/>
        </w:rPr>
        <w:t xml:space="preserve">циљу одржавања регионалне унутардневне аукције, </w:t>
      </w:r>
      <w:r w:rsidR="00801E50" w:rsidRPr="00D21A29">
        <w:rPr>
          <w:rFonts w:ascii="Times New Roman" w:hAnsi="Times New Roman" w:cs="Times New Roman"/>
          <w:sz w:val="24"/>
          <w:szCs w:val="24"/>
          <w:lang w:val="sr-Cyrl-CS"/>
        </w:rPr>
        <w:t>континуирано трговање унутар и између релевантних зона трговања може се заустави</w:t>
      </w:r>
      <w:r w:rsidR="00B82E5A" w:rsidRPr="00D21A29">
        <w:rPr>
          <w:rFonts w:ascii="Times New Roman" w:hAnsi="Times New Roman" w:cs="Times New Roman"/>
          <w:sz w:val="24"/>
          <w:szCs w:val="24"/>
          <w:lang w:val="sr-Cyrl-CS"/>
        </w:rPr>
        <w:t>ти на одређено време</w:t>
      </w:r>
      <w:r w:rsidR="00801E50" w:rsidRPr="00D21A29">
        <w:rPr>
          <w:rFonts w:ascii="Times New Roman" w:hAnsi="Times New Roman" w:cs="Times New Roman"/>
          <w:sz w:val="24"/>
          <w:szCs w:val="24"/>
          <w:lang w:val="sr-Cyrl-CS"/>
        </w:rPr>
        <w:t xml:space="preserve">, а пре времена завршетка унутардневних трговања између зона трговања, које не сме бити дуже од минималног времена потребног за одржавање аукције, а </w:t>
      </w:r>
      <w:r w:rsidRPr="00D21A29">
        <w:rPr>
          <w:rFonts w:ascii="Times New Roman" w:hAnsi="Times New Roman" w:cs="Times New Roman"/>
          <w:sz w:val="24"/>
          <w:szCs w:val="24"/>
          <w:lang w:val="sr-Cyrl-CS"/>
        </w:rPr>
        <w:t>најдуже</w:t>
      </w:r>
      <w:r w:rsidR="00801E50" w:rsidRPr="00D21A29">
        <w:rPr>
          <w:rFonts w:ascii="Times New Roman" w:hAnsi="Times New Roman" w:cs="Times New Roman"/>
          <w:sz w:val="24"/>
          <w:szCs w:val="24"/>
          <w:lang w:val="sr-Cyrl-CS"/>
        </w:rPr>
        <w:t xml:space="preserve"> од </w:t>
      </w:r>
      <w:r w:rsidR="004C68AC" w:rsidRPr="00D21A29">
        <w:rPr>
          <w:rFonts w:ascii="Times New Roman" w:hAnsi="Times New Roman" w:cs="Times New Roman"/>
          <w:sz w:val="24"/>
          <w:szCs w:val="24"/>
          <w:lang w:val="sr-Cyrl-CS"/>
        </w:rPr>
        <w:t>десет</w:t>
      </w:r>
      <w:r w:rsidR="00801E50" w:rsidRPr="00D21A29">
        <w:rPr>
          <w:rFonts w:ascii="Times New Roman" w:hAnsi="Times New Roman" w:cs="Times New Roman"/>
          <w:sz w:val="24"/>
          <w:szCs w:val="24"/>
          <w:lang w:val="sr-Cyrl-CS"/>
        </w:rPr>
        <w:t xml:space="preserve"> минута. </w:t>
      </w:r>
    </w:p>
    <w:p w14:paraId="5EA9152F" w14:textId="495E9E2B" w:rsidR="00893094" w:rsidRPr="00D21A29" w:rsidRDefault="00E45DBE"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За додатне </w:t>
      </w:r>
      <w:r w:rsidR="009A5C8D" w:rsidRPr="00D21A29">
        <w:rPr>
          <w:rFonts w:ascii="Times New Roman" w:hAnsi="Times New Roman" w:cs="Times New Roman"/>
          <w:sz w:val="24"/>
          <w:szCs w:val="24"/>
          <w:lang w:val="sr-Cyrl-CS"/>
        </w:rPr>
        <w:t xml:space="preserve">регионалне </w:t>
      </w:r>
      <w:r w:rsidRPr="00D21A29">
        <w:rPr>
          <w:rFonts w:ascii="Times New Roman" w:hAnsi="Times New Roman" w:cs="Times New Roman"/>
          <w:sz w:val="24"/>
          <w:szCs w:val="24"/>
          <w:lang w:val="sr-Cyrl-CS"/>
        </w:rPr>
        <w:t xml:space="preserve">унутардневне </w:t>
      </w:r>
      <w:r w:rsidR="00AC6910" w:rsidRPr="00D21A29">
        <w:rPr>
          <w:rFonts w:ascii="Times New Roman" w:hAnsi="Times New Roman" w:cs="Times New Roman"/>
          <w:sz w:val="24"/>
          <w:szCs w:val="24"/>
          <w:lang w:val="sr-Cyrl-CS"/>
        </w:rPr>
        <w:t>аукције</w:t>
      </w:r>
      <w:r w:rsidR="00DA7985"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методологија одређивања </w:t>
      </w:r>
      <w:r w:rsidR="00AC6910" w:rsidRPr="00D21A29">
        <w:rPr>
          <w:rFonts w:ascii="Times New Roman" w:hAnsi="Times New Roman" w:cs="Times New Roman"/>
          <w:sz w:val="24"/>
          <w:szCs w:val="24"/>
          <w:lang w:val="sr-Cyrl-CS"/>
        </w:rPr>
        <w:t>цен</w:t>
      </w:r>
      <w:r w:rsidRPr="00D21A29">
        <w:rPr>
          <w:rFonts w:ascii="Times New Roman" w:hAnsi="Times New Roman" w:cs="Times New Roman"/>
          <w:sz w:val="24"/>
          <w:szCs w:val="24"/>
          <w:lang w:val="sr-Cyrl-CS"/>
        </w:rPr>
        <w:t xml:space="preserve">а унутардневног </w:t>
      </w:r>
      <w:r w:rsidR="006A1973" w:rsidRPr="00D21A29">
        <w:rPr>
          <w:rFonts w:ascii="Times New Roman" w:hAnsi="Times New Roman" w:cs="Times New Roman"/>
          <w:sz w:val="24"/>
          <w:szCs w:val="24"/>
          <w:lang w:val="sr-Cyrl-CS"/>
        </w:rPr>
        <w:t xml:space="preserve">капацитета </w:t>
      </w:r>
      <w:r w:rsidRPr="00D21A29">
        <w:rPr>
          <w:rFonts w:ascii="Times New Roman" w:hAnsi="Times New Roman" w:cs="Times New Roman"/>
          <w:sz w:val="24"/>
          <w:szCs w:val="24"/>
          <w:lang w:val="sr-Cyrl-CS"/>
        </w:rPr>
        <w:t xml:space="preserve">може </w:t>
      </w:r>
      <w:r w:rsidR="00150E41" w:rsidRPr="00D21A29">
        <w:rPr>
          <w:rFonts w:ascii="Times New Roman" w:hAnsi="Times New Roman" w:cs="Times New Roman"/>
          <w:sz w:val="24"/>
          <w:szCs w:val="24"/>
          <w:lang w:val="sr-Cyrl-CS"/>
        </w:rPr>
        <w:t xml:space="preserve">да </w:t>
      </w:r>
      <w:r w:rsidRPr="00D21A29">
        <w:rPr>
          <w:rFonts w:ascii="Times New Roman" w:hAnsi="Times New Roman" w:cs="Times New Roman"/>
          <w:sz w:val="24"/>
          <w:szCs w:val="24"/>
          <w:lang w:val="sr-Cyrl-CS"/>
        </w:rPr>
        <w:t>се разлик</w:t>
      </w:r>
      <w:r w:rsidR="00150E41" w:rsidRPr="00D21A29">
        <w:rPr>
          <w:rFonts w:ascii="Times New Roman" w:hAnsi="Times New Roman" w:cs="Times New Roman"/>
          <w:sz w:val="24"/>
          <w:szCs w:val="24"/>
          <w:lang w:val="sr-Cyrl-CS"/>
        </w:rPr>
        <w:t>ује</w:t>
      </w:r>
      <w:r w:rsidRPr="00D21A29">
        <w:rPr>
          <w:rFonts w:ascii="Times New Roman" w:hAnsi="Times New Roman" w:cs="Times New Roman"/>
          <w:sz w:val="24"/>
          <w:szCs w:val="24"/>
          <w:lang w:val="sr-Cyrl-CS"/>
        </w:rPr>
        <w:t xml:space="preserve"> од методологије </w:t>
      </w:r>
      <w:r w:rsidR="009651E3" w:rsidRPr="00D21A29">
        <w:rPr>
          <w:rFonts w:ascii="Times New Roman" w:hAnsi="Times New Roman" w:cs="Times New Roman"/>
          <w:sz w:val="24"/>
          <w:szCs w:val="24"/>
          <w:lang w:val="sr-Cyrl-CS"/>
        </w:rPr>
        <w:t>уређен</w:t>
      </w:r>
      <w:r w:rsidRPr="00D21A29">
        <w:rPr>
          <w:rFonts w:ascii="Times New Roman" w:hAnsi="Times New Roman" w:cs="Times New Roman"/>
          <w:sz w:val="24"/>
          <w:szCs w:val="24"/>
          <w:lang w:val="sr-Cyrl-CS"/>
        </w:rPr>
        <w:t>е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6D4EC3" w:rsidRPr="00D21A29">
        <w:rPr>
          <w:rFonts w:ascii="Times New Roman" w:hAnsi="Times New Roman" w:cs="Times New Roman"/>
          <w:sz w:val="24"/>
          <w:szCs w:val="24"/>
          <w:lang w:val="sr-Cyrl-CS"/>
        </w:rPr>
        <w:t>49</w:t>
      </w:r>
      <w:r w:rsidRPr="00D21A29">
        <w:rPr>
          <w:rFonts w:ascii="Times New Roman" w:hAnsi="Times New Roman" w:cs="Times New Roman"/>
          <w:sz w:val="24"/>
          <w:szCs w:val="24"/>
          <w:lang w:val="sr-Cyrl-CS"/>
        </w:rPr>
        <w:t xml:space="preserve">. </w:t>
      </w:r>
      <w:r w:rsidR="00150E41"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w:t>
      </w:r>
      <w:r w:rsidR="006D4EC3"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w:t>
      </w:r>
      <w:r w:rsidR="00E628A5" w:rsidRPr="00D21A29">
        <w:rPr>
          <w:rFonts w:ascii="Times New Roman" w:hAnsi="Times New Roman" w:cs="Times New Roman"/>
          <w:sz w:val="24"/>
          <w:szCs w:val="24"/>
          <w:lang w:val="sr-Cyrl-CS"/>
        </w:rPr>
        <w:t xml:space="preserve"> ове уредбе</w:t>
      </w:r>
      <w:r w:rsidR="006D4EC3" w:rsidRPr="00D21A29">
        <w:rPr>
          <w:rFonts w:ascii="Times New Roman" w:hAnsi="Times New Roman" w:cs="Times New Roman"/>
          <w:sz w:val="24"/>
          <w:szCs w:val="24"/>
          <w:lang w:val="sr-Cyrl-CS"/>
        </w:rPr>
        <w:t>.</w:t>
      </w:r>
    </w:p>
    <w:p w14:paraId="179E85D7" w14:textId="13543CF9" w:rsidR="00893094" w:rsidRPr="00D21A29" w:rsidRDefault="0016543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Агенција </w:t>
      </w:r>
      <w:r w:rsidR="0047026D" w:rsidRPr="00D21A29">
        <w:rPr>
          <w:rFonts w:ascii="Times New Roman" w:hAnsi="Times New Roman" w:cs="Times New Roman"/>
          <w:sz w:val="24"/>
          <w:szCs w:val="24"/>
          <w:lang w:val="sr-Cyrl-CS"/>
        </w:rPr>
        <w:t>у сарадњи са другим надлежним регулаторним телима може</w:t>
      </w:r>
      <w:r w:rsidR="009D407C" w:rsidRPr="00D21A29">
        <w:rPr>
          <w:rFonts w:ascii="Times New Roman" w:hAnsi="Times New Roman" w:cs="Times New Roman"/>
          <w:sz w:val="24"/>
          <w:szCs w:val="24"/>
          <w:lang w:val="sr-Cyrl-CS"/>
        </w:rPr>
        <w:t xml:space="preserve"> </w:t>
      </w:r>
      <w:r w:rsidR="00342BB2" w:rsidRPr="00D21A29">
        <w:rPr>
          <w:rFonts w:ascii="Times New Roman" w:hAnsi="Times New Roman" w:cs="Times New Roman"/>
          <w:sz w:val="24"/>
          <w:szCs w:val="24"/>
          <w:lang w:val="sr-Cyrl-CS"/>
        </w:rPr>
        <w:t xml:space="preserve">да </w:t>
      </w:r>
      <w:r w:rsidR="00E45DBE" w:rsidRPr="00D21A29">
        <w:rPr>
          <w:rFonts w:ascii="Times New Roman" w:hAnsi="Times New Roman" w:cs="Times New Roman"/>
          <w:sz w:val="24"/>
          <w:szCs w:val="24"/>
          <w:lang w:val="sr-Cyrl-CS"/>
        </w:rPr>
        <w:t>одобр</w:t>
      </w:r>
      <w:r w:rsidR="0047026D" w:rsidRPr="00D21A29">
        <w:rPr>
          <w:rFonts w:ascii="Times New Roman" w:hAnsi="Times New Roman" w:cs="Times New Roman"/>
          <w:sz w:val="24"/>
          <w:szCs w:val="24"/>
          <w:lang w:val="sr-Cyrl-CS"/>
        </w:rPr>
        <w:t>и</w:t>
      </w:r>
      <w:r w:rsidR="00E45DBE"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E45DBE" w:rsidRPr="00D21A29">
        <w:rPr>
          <w:rFonts w:ascii="Times New Roman" w:hAnsi="Times New Roman" w:cs="Times New Roman"/>
          <w:sz w:val="24"/>
          <w:szCs w:val="24"/>
          <w:lang w:val="sr-Cyrl-CS"/>
        </w:rPr>
        <w:t xml:space="preserve">длог додатних </w:t>
      </w:r>
      <w:r w:rsidR="009A5C8D" w:rsidRPr="00D21A29">
        <w:rPr>
          <w:rFonts w:ascii="Times New Roman" w:hAnsi="Times New Roman" w:cs="Times New Roman"/>
          <w:sz w:val="24"/>
          <w:szCs w:val="24"/>
          <w:lang w:val="sr-Cyrl-CS"/>
        </w:rPr>
        <w:t xml:space="preserve">регионалних </w:t>
      </w:r>
      <w:r w:rsidR="00E45DBE" w:rsidRPr="00D21A29">
        <w:rPr>
          <w:rFonts w:ascii="Times New Roman" w:hAnsi="Times New Roman" w:cs="Times New Roman"/>
          <w:sz w:val="24"/>
          <w:szCs w:val="24"/>
          <w:lang w:val="sr-Cyrl-CS"/>
        </w:rPr>
        <w:t xml:space="preserve">унутардневних </w:t>
      </w:r>
      <w:r w:rsidR="00342BB2" w:rsidRPr="00D21A29">
        <w:rPr>
          <w:rFonts w:ascii="Times New Roman" w:hAnsi="Times New Roman" w:cs="Times New Roman"/>
          <w:sz w:val="24"/>
          <w:szCs w:val="24"/>
          <w:lang w:val="sr-Cyrl-CS"/>
        </w:rPr>
        <w:t>аукција,</w:t>
      </w:r>
      <w:r w:rsidR="00E45DBE" w:rsidRPr="00D21A29">
        <w:rPr>
          <w:rFonts w:ascii="Times New Roman" w:hAnsi="Times New Roman" w:cs="Times New Roman"/>
          <w:sz w:val="24"/>
          <w:szCs w:val="24"/>
          <w:lang w:val="sr-Cyrl-CS"/>
        </w:rPr>
        <w:t xml:space="preserve"> ако су испуњени </w:t>
      </w:r>
      <w:r w:rsidR="0087763E" w:rsidRPr="00D21A29">
        <w:rPr>
          <w:rFonts w:ascii="Times New Roman" w:hAnsi="Times New Roman" w:cs="Times New Roman"/>
          <w:sz w:val="24"/>
          <w:szCs w:val="24"/>
          <w:lang w:val="sr-Cyrl-CS"/>
        </w:rPr>
        <w:t>след</w:t>
      </w:r>
      <w:r w:rsidR="00E45DBE" w:rsidRPr="00D21A29">
        <w:rPr>
          <w:rFonts w:ascii="Times New Roman" w:hAnsi="Times New Roman" w:cs="Times New Roman"/>
          <w:sz w:val="24"/>
          <w:szCs w:val="24"/>
          <w:lang w:val="sr-Cyrl-CS"/>
        </w:rPr>
        <w:t xml:space="preserve">ећи </w:t>
      </w:r>
      <w:r w:rsidR="008005B0" w:rsidRPr="00D21A29">
        <w:rPr>
          <w:rFonts w:ascii="Times New Roman" w:hAnsi="Times New Roman" w:cs="Times New Roman"/>
          <w:sz w:val="24"/>
          <w:szCs w:val="24"/>
          <w:lang w:val="sr-Cyrl-CS"/>
        </w:rPr>
        <w:t>услов</w:t>
      </w:r>
      <w:r w:rsidR="00E45DBE" w:rsidRPr="00D21A29">
        <w:rPr>
          <w:rFonts w:ascii="Times New Roman" w:hAnsi="Times New Roman" w:cs="Times New Roman"/>
          <w:sz w:val="24"/>
          <w:szCs w:val="24"/>
          <w:lang w:val="sr-Cyrl-CS"/>
        </w:rPr>
        <w:t>и:</w:t>
      </w:r>
    </w:p>
    <w:p w14:paraId="378153CF" w14:textId="0B25AB06" w:rsidR="00893094" w:rsidRPr="00D21A29" w:rsidRDefault="0008479A"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E45DBE" w:rsidRPr="00D21A29">
        <w:rPr>
          <w:rFonts w:ascii="Times New Roman" w:hAnsi="Times New Roman" w:cs="Times New Roman"/>
          <w:sz w:val="24"/>
          <w:szCs w:val="24"/>
          <w:lang w:val="sr-Cyrl-CS"/>
        </w:rPr>
        <w:t xml:space="preserve">) регионалне </w:t>
      </w:r>
      <w:r w:rsidR="00AC6910" w:rsidRPr="00D21A29">
        <w:rPr>
          <w:rFonts w:ascii="Times New Roman" w:hAnsi="Times New Roman" w:cs="Times New Roman"/>
          <w:sz w:val="24"/>
          <w:szCs w:val="24"/>
          <w:lang w:val="sr-Cyrl-CS"/>
        </w:rPr>
        <w:t>аукције</w:t>
      </w:r>
      <w:r w:rsidR="00E45DBE" w:rsidRPr="00D21A29">
        <w:rPr>
          <w:rFonts w:ascii="Times New Roman" w:hAnsi="Times New Roman" w:cs="Times New Roman"/>
          <w:sz w:val="24"/>
          <w:szCs w:val="24"/>
          <w:lang w:val="sr-Cyrl-CS"/>
        </w:rPr>
        <w:t xml:space="preserve"> не </w:t>
      </w:r>
      <w:r w:rsidR="00BB120F" w:rsidRPr="00D21A29">
        <w:rPr>
          <w:rFonts w:ascii="Times New Roman" w:hAnsi="Times New Roman" w:cs="Times New Roman"/>
          <w:sz w:val="24"/>
          <w:szCs w:val="24"/>
          <w:lang w:val="sr-Cyrl-CS"/>
        </w:rPr>
        <w:t xml:space="preserve">смеју </w:t>
      </w:r>
      <w:r w:rsidR="00E45DBE" w:rsidRPr="00D21A29">
        <w:rPr>
          <w:rFonts w:ascii="Times New Roman" w:hAnsi="Times New Roman" w:cs="Times New Roman"/>
          <w:sz w:val="24"/>
          <w:szCs w:val="24"/>
          <w:lang w:val="sr-Cyrl-CS"/>
        </w:rPr>
        <w:t>има</w:t>
      </w:r>
      <w:r w:rsidR="006D4EC3" w:rsidRPr="00D21A29">
        <w:rPr>
          <w:rFonts w:ascii="Times New Roman" w:hAnsi="Times New Roman" w:cs="Times New Roman"/>
          <w:sz w:val="24"/>
          <w:szCs w:val="24"/>
          <w:lang w:val="sr-Cyrl-CS"/>
        </w:rPr>
        <w:t>ти</w:t>
      </w:r>
      <w:r w:rsidR="00E45DBE" w:rsidRPr="00D21A29">
        <w:rPr>
          <w:rFonts w:ascii="Times New Roman" w:hAnsi="Times New Roman" w:cs="Times New Roman"/>
          <w:sz w:val="24"/>
          <w:szCs w:val="24"/>
          <w:lang w:val="sr-Cyrl-CS"/>
        </w:rPr>
        <w:t xml:space="preserve"> негативан </w:t>
      </w:r>
      <w:r w:rsidR="00342BB2" w:rsidRPr="00D21A29">
        <w:rPr>
          <w:rFonts w:ascii="Times New Roman" w:hAnsi="Times New Roman" w:cs="Times New Roman"/>
          <w:sz w:val="24"/>
          <w:szCs w:val="24"/>
          <w:lang w:val="sr-Cyrl-CS"/>
        </w:rPr>
        <w:t>утицај</w:t>
      </w:r>
      <w:r w:rsidR="00E45DBE" w:rsidRPr="00D21A29">
        <w:rPr>
          <w:rFonts w:ascii="Times New Roman" w:hAnsi="Times New Roman" w:cs="Times New Roman"/>
          <w:sz w:val="24"/>
          <w:szCs w:val="24"/>
          <w:lang w:val="sr-Cyrl-CS"/>
        </w:rPr>
        <w:t xml:space="preserve"> на ликвидност </w:t>
      </w:r>
      <w:r w:rsidR="006577C2"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тржишта</w:t>
      </w:r>
      <w:r w:rsidR="00E45DBE" w:rsidRPr="00D21A29">
        <w:rPr>
          <w:rFonts w:ascii="Times New Roman" w:hAnsi="Times New Roman" w:cs="Times New Roman"/>
          <w:sz w:val="24"/>
          <w:szCs w:val="24"/>
          <w:lang w:val="sr-Cyrl-CS"/>
        </w:rPr>
        <w:t>;</w:t>
      </w:r>
    </w:p>
    <w:p w14:paraId="777909B5" w14:textId="5BC386D3" w:rsidR="00893094" w:rsidRPr="00D21A29" w:rsidRDefault="0008479A"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E45DBE" w:rsidRPr="00D21A29">
        <w:rPr>
          <w:rFonts w:ascii="Times New Roman" w:hAnsi="Times New Roman" w:cs="Times New Roman"/>
          <w:sz w:val="24"/>
          <w:szCs w:val="24"/>
          <w:lang w:val="sr-Cyrl-CS"/>
        </w:rPr>
        <w:t>) сав капацитет</w:t>
      </w:r>
      <w:r w:rsidR="006D4EC3" w:rsidRPr="00D21A29">
        <w:rPr>
          <w:rFonts w:ascii="Times New Roman" w:hAnsi="Times New Roman" w:cs="Times New Roman"/>
          <w:sz w:val="24"/>
          <w:szCs w:val="24"/>
          <w:lang w:val="sr-Cyrl-CS"/>
        </w:rPr>
        <w:t xml:space="preserve"> између зона трговања </w:t>
      </w:r>
      <w:r w:rsidR="006710B2" w:rsidRPr="00D21A29">
        <w:rPr>
          <w:rFonts w:ascii="Times New Roman" w:hAnsi="Times New Roman" w:cs="Times New Roman"/>
          <w:sz w:val="24"/>
          <w:szCs w:val="24"/>
          <w:lang w:val="sr-Cyrl-CS"/>
        </w:rPr>
        <w:t>доде</w:t>
      </w:r>
      <w:r w:rsidR="00E45DBE" w:rsidRPr="00D21A29">
        <w:rPr>
          <w:rFonts w:ascii="Times New Roman" w:hAnsi="Times New Roman" w:cs="Times New Roman"/>
          <w:sz w:val="24"/>
          <w:szCs w:val="24"/>
          <w:lang w:val="sr-Cyrl-CS"/>
        </w:rPr>
        <w:t>љује</w:t>
      </w:r>
      <w:r w:rsidR="006D4EC3" w:rsidRPr="00D21A29">
        <w:rPr>
          <w:rFonts w:ascii="Times New Roman" w:hAnsi="Times New Roman" w:cs="Times New Roman"/>
          <w:sz w:val="24"/>
          <w:szCs w:val="24"/>
          <w:lang w:val="sr-Cyrl-CS"/>
        </w:rPr>
        <w:t xml:space="preserve"> се </w:t>
      </w:r>
      <w:r w:rsidR="00E45DBE" w:rsidRPr="00D21A29">
        <w:rPr>
          <w:rFonts w:ascii="Times New Roman" w:hAnsi="Times New Roman" w:cs="Times New Roman"/>
          <w:sz w:val="24"/>
          <w:szCs w:val="24"/>
          <w:lang w:val="sr-Cyrl-CS"/>
        </w:rPr>
        <w:t>модул</w:t>
      </w:r>
      <w:r w:rsidR="00FB2FF1" w:rsidRPr="00D21A29">
        <w:rPr>
          <w:rFonts w:ascii="Times New Roman" w:hAnsi="Times New Roman" w:cs="Times New Roman"/>
          <w:sz w:val="24"/>
          <w:szCs w:val="24"/>
          <w:lang w:val="sr-Cyrl-CS"/>
        </w:rPr>
        <w:t>ом</w:t>
      </w:r>
      <w:r w:rsidR="00E45DBE" w:rsidRPr="00D21A29">
        <w:rPr>
          <w:rFonts w:ascii="Times New Roman" w:hAnsi="Times New Roman" w:cs="Times New Roman"/>
          <w:sz w:val="24"/>
          <w:szCs w:val="24"/>
          <w:lang w:val="sr-Cyrl-CS"/>
        </w:rPr>
        <w:t xml:space="preserve"> управљањ</w:t>
      </w:r>
      <w:r w:rsidR="00FB2FF1" w:rsidRPr="00D21A29">
        <w:rPr>
          <w:rFonts w:ascii="Times New Roman" w:hAnsi="Times New Roman" w:cs="Times New Roman"/>
          <w:sz w:val="24"/>
          <w:szCs w:val="24"/>
          <w:lang w:val="sr-Cyrl-CS"/>
        </w:rPr>
        <w:t>а</w:t>
      </w:r>
      <w:r w:rsidR="00E45DBE" w:rsidRPr="00D21A29">
        <w:rPr>
          <w:rFonts w:ascii="Times New Roman" w:hAnsi="Times New Roman" w:cs="Times New Roman"/>
          <w:sz w:val="24"/>
          <w:szCs w:val="24"/>
          <w:lang w:val="sr-Cyrl-CS"/>
        </w:rPr>
        <w:t xml:space="preserve"> капацитетом; </w:t>
      </w:r>
    </w:p>
    <w:p w14:paraId="797658F7" w14:textId="792F8BE7" w:rsidR="00893094" w:rsidRPr="00D21A29" w:rsidRDefault="0008479A"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E45DBE" w:rsidRPr="00D21A29">
        <w:rPr>
          <w:rFonts w:ascii="Times New Roman" w:hAnsi="Times New Roman" w:cs="Times New Roman"/>
          <w:sz w:val="24"/>
          <w:szCs w:val="24"/>
          <w:lang w:val="sr-Cyrl-CS"/>
        </w:rPr>
        <w:t xml:space="preserve"> регионалним </w:t>
      </w:r>
      <w:r w:rsidR="00342BB2" w:rsidRPr="00D21A29">
        <w:rPr>
          <w:rFonts w:ascii="Times New Roman" w:hAnsi="Times New Roman" w:cs="Times New Roman"/>
          <w:sz w:val="24"/>
          <w:szCs w:val="24"/>
          <w:lang w:val="sr-Cyrl-CS"/>
        </w:rPr>
        <w:t>аукција</w:t>
      </w:r>
      <w:r w:rsidR="00E45DBE" w:rsidRPr="00D21A29">
        <w:rPr>
          <w:rFonts w:ascii="Times New Roman" w:hAnsi="Times New Roman" w:cs="Times New Roman"/>
          <w:sz w:val="24"/>
          <w:szCs w:val="24"/>
          <w:lang w:val="sr-Cyrl-CS"/>
        </w:rPr>
        <w:t xml:space="preserve">ма не </w:t>
      </w:r>
      <w:r w:rsidR="006D4EC3" w:rsidRPr="00D21A29">
        <w:rPr>
          <w:rFonts w:ascii="Times New Roman" w:hAnsi="Times New Roman" w:cs="Times New Roman"/>
          <w:sz w:val="24"/>
          <w:szCs w:val="24"/>
          <w:lang w:val="sr-Cyrl-CS"/>
        </w:rPr>
        <w:t xml:space="preserve">сме се вршити </w:t>
      </w:r>
      <w:r w:rsidR="00E45DBE" w:rsidRPr="00D21A29">
        <w:rPr>
          <w:rFonts w:ascii="Times New Roman" w:hAnsi="Times New Roman" w:cs="Times New Roman"/>
          <w:sz w:val="24"/>
          <w:szCs w:val="24"/>
          <w:lang w:val="sr-Cyrl-CS"/>
        </w:rPr>
        <w:t xml:space="preserve">дискриминација између </w:t>
      </w:r>
      <w:r w:rsidR="006710B2" w:rsidRPr="00D21A29">
        <w:rPr>
          <w:rFonts w:ascii="Times New Roman" w:hAnsi="Times New Roman" w:cs="Times New Roman"/>
          <w:sz w:val="24"/>
          <w:szCs w:val="24"/>
          <w:lang w:val="sr-Cyrl-CS"/>
        </w:rPr>
        <w:t>учесник</w:t>
      </w:r>
      <w:r w:rsidR="00E45DBE" w:rsidRPr="00D21A29">
        <w:rPr>
          <w:rFonts w:ascii="Times New Roman" w:hAnsi="Times New Roman" w:cs="Times New Roman"/>
          <w:sz w:val="24"/>
          <w:szCs w:val="24"/>
          <w:lang w:val="sr-Cyrl-CS"/>
        </w:rPr>
        <w:t xml:space="preserve">а на тржишту из </w:t>
      </w:r>
      <w:r w:rsidR="00922645" w:rsidRPr="00D21A29">
        <w:rPr>
          <w:rFonts w:ascii="Times New Roman" w:hAnsi="Times New Roman" w:cs="Times New Roman"/>
          <w:sz w:val="24"/>
          <w:szCs w:val="24"/>
          <w:lang w:val="sr-Cyrl-CS"/>
        </w:rPr>
        <w:t>сусед</w:t>
      </w:r>
      <w:r w:rsidR="00E45DBE" w:rsidRPr="00D21A29">
        <w:rPr>
          <w:rFonts w:ascii="Times New Roman" w:hAnsi="Times New Roman" w:cs="Times New Roman"/>
          <w:sz w:val="24"/>
          <w:szCs w:val="24"/>
          <w:lang w:val="sr-Cyrl-CS"/>
        </w:rPr>
        <w:t xml:space="preserve">них </w:t>
      </w:r>
      <w:r w:rsidR="00AA60E5" w:rsidRPr="00D21A29">
        <w:rPr>
          <w:rFonts w:ascii="Times New Roman" w:hAnsi="Times New Roman" w:cs="Times New Roman"/>
          <w:sz w:val="24"/>
          <w:szCs w:val="24"/>
          <w:lang w:val="sr-Cyrl-CS"/>
        </w:rPr>
        <w:t>регион</w:t>
      </w:r>
      <w:r w:rsidR="00342BB2" w:rsidRPr="00D21A29">
        <w:rPr>
          <w:rFonts w:ascii="Times New Roman" w:hAnsi="Times New Roman" w:cs="Times New Roman"/>
          <w:sz w:val="24"/>
          <w:szCs w:val="24"/>
          <w:lang w:val="sr-Cyrl-CS"/>
        </w:rPr>
        <w:t>а</w:t>
      </w:r>
      <w:r w:rsidR="00173251" w:rsidRPr="00D21A29">
        <w:rPr>
          <w:rFonts w:ascii="Times New Roman" w:hAnsi="Times New Roman" w:cs="Times New Roman"/>
          <w:sz w:val="24"/>
          <w:szCs w:val="24"/>
          <w:lang w:val="sr-Cyrl-CS"/>
        </w:rPr>
        <w:t xml:space="preserve"> за прорачун капацитета</w:t>
      </w:r>
      <w:r w:rsidR="00E45DBE" w:rsidRPr="00D21A29">
        <w:rPr>
          <w:rFonts w:ascii="Times New Roman" w:hAnsi="Times New Roman" w:cs="Times New Roman"/>
          <w:sz w:val="24"/>
          <w:szCs w:val="24"/>
          <w:lang w:val="sr-Cyrl-CS"/>
        </w:rPr>
        <w:t xml:space="preserve">; </w:t>
      </w:r>
    </w:p>
    <w:p w14:paraId="4C3FF171" w14:textId="7EFC2014" w:rsidR="00893094" w:rsidRPr="00D21A29" w:rsidRDefault="0008479A"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E45DBE" w:rsidRPr="00D21A29">
        <w:rPr>
          <w:rFonts w:ascii="Times New Roman" w:hAnsi="Times New Roman" w:cs="Times New Roman"/>
          <w:sz w:val="24"/>
          <w:szCs w:val="24"/>
          <w:lang w:val="sr-Cyrl-CS"/>
        </w:rPr>
        <w:t xml:space="preserve">временски распоред регионалних </w:t>
      </w:r>
      <w:r w:rsidR="00342BB2" w:rsidRPr="00D21A29">
        <w:rPr>
          <w:rFonts w:ascii="Times New Roman" w:hAnsi="Times New Roman" w:cs="Times New Roman"/>
          <w:sz w:val="24"/>
          <w:szCs w:val="24"/>
          <w:lang w:val="sr-Cyrl-CS"/>
        </w:rPr>
        <w:t>аукција</w:t>
      </w:r>
      <w:r w:rsidR="00E45DBE" w:rsidRPr="00D21A29">
        <w:rPr>
          <w:rFonts w:ascii="Times New Roman" w:hAnsi="Times New Roman" w:cs="Times New Roman"/>
          <w:sz w:val="24"/>
          <w:szCs w:val="24"/>
          <w:lang w:val="sr-Cyrl-CS"/>
        </w:rPr>
        <w:t xml:space="preserve"> </w:t>
      </w:r>
      <w:r w:rsidR="006D4EC3" w:rsidRPr="00D21A29">
        <w:rPr>
          <w:rFonts w:ascii="Times New Roman" w:hAnsi="Times New Roman" w:cs="Times New Roman"/>
          <w:sz w:val="24"/>
          <w:szCs w:val="24"/>
          <w:lang w:val="sr-Cyrl-CS"/>
        </w:rPr>
        <w:t>мора бити у</w:t>
      </w:r>
      <w:r w:rsidR="00E45DBE" w:rsidRPr="00D21A29">
        <w:rPr>
          <w:rFonts w:ascii="Times New Roman" w:hAnsi="Times New Roman" w:cs="Times New Roman"/>
          <w:sz w:val="24"/>
          <w:szCs w:val="24"/>
          <w:lang w:val="sr-Cyrl-CS"/>
        </w:rPr>
        <w:t xml:space="preserve"> складу </w:t>
      </w:r>
      <w:r w:rsidR="008005B0" w:rsidRPr="00D21A29">
        <w:rPr>
          <w:rFonts w:ascii="Times New Roman" w:hAnsi="Times New Roman" w:cs="Times New Roman"/>
          <w:sz w:val="24"/>
          <w:szCs w:val="24"/>
          <w:lang w:val="sr-Cyrl-CS"/>
        </w:rPr>
        <w:t xml:space="preserve">са </w:t>
      </w:r>
      <w:r w:rsidR="00E45DBE" w:rsidRPr="00D21A29">
        <w:rPr>
          <w:rFonts w:ascii="Times New Roman" w:hAnsi="Times New Roman" w:cs="Times New Roman"/>
          <w:sz w:val="24"/>
          <w:szCs w:val="24"/>
          <w:lang w:val="sr-Cyrl-CS"/>
        </w:rPr>
        <w:t xml:space="preserve">јединственим унутардневним </w:t>
      </w:r>
      <w:r w:rsidR="00CA50E0" w:rsidRPr="00D21A29">
        <w:rPr>
          <w:rFonts w:ascii="Times New Roman" w:hAnsi="Times New Roman" w:cs="Times New Roman"/>
          <w:sz w:val="24"/>
          <w:szCs w:val="24"/>
          <w:lang w:val="sr-Cyrl-CS"/>
        </w:rPr>
        <w:t>спајањем</w:t>
      </w:r>
      <w:r w:rsidR="00342BB2" w:rsidRPr="00D21A29">
        <w:rPr>
          <w:rFonts w:ascii="Times New Roman" w:hAnsi="Times New Roman" w:cs="Times New Roman"/>
          <w:sz w:val="24"/>
          <w:szCs w:val="24"/>
          <w:lang w:val="sr-Cyrl-CS"/>
        </w:rPr>
        <w:t>,</w:t>
      </w:r>
      <w:r w:rsidR="00E45DBE" w:rsidRPr="00D21A29">
        <w:rPr>
          <w:rFonts w:ascii="Times New Roman" w:hAnsi="Times New Roman" w:cs="Times New Roman"/>
          <w:sz w:val="24"/>
          <w:szCs w:val="24"/>
          <w:lang w:val="sr-Cyrl-CS"/>
        </w:rPr>
        <w:t xml:space="preserve"> како би се </w:t>
      </w:r>
      <w:r w:rsidR="00DD77EF" w:rsidRPr="00D21A29">
        <w:rPr>
          <w:rFonts w:ascii="Times New Roman" w:hAnsi="Times New Roman" w:cs="Times New Roman"/>
          <w:sz w:val="24"/>
          <w:szCs w:val="24"/>
          <w:lang w:val="sr-Cyrl-CS"/>
        </w:rPr>
        <w:t>учесницима</w:t>
      </w:r>
      <w:r w:rsidR="00E45DBE" w:rsidRPr="00D21A29">
        <w:rPr>
          <w:rFonts w:ascii="Times New Roman" w:hAnsi="Times New Roman" w:cs="Times New Roman"/>
          <w:sz w:val="24"/>
          <w:szCs w:val="24"/>
          <w:lang w:val="sr-Cyrl-CS"/>
        </w:rPr>
        <w:t xml:space="preserve"> на тржишту омогућило трговање што је ближе могуће </w:t>
      </w:r>
      <w:r w:rsidR="00073049" w:rsidRPr="00D21A29">
        <w:rPr>
          <w:rFonts w:ascii="Times New Roman" w:hAnsi="Times New Roman" w:cs="Times New Roman"/>
          <w:sz w:val="24"/>
          <w:szCs w:val="24"/>
          <w:lang w:val="sr-Cyrl-CS"/>
        </w:rPr>
        <w:t>реалном времену</w:t>
      </w:r>
      <w:r w:rsidR="00E45DBE" w:rsidRPr="00D21A29">
        <w:rPr>
          <w:rFonts w:ascii="Times New Roman" w:hAnsi="Times New Roman" w:cs="Times New Roman"/>
          <w:sz w:val="24"/>
          <w:szCs w:val="24"/>
          <w:lang w:val="sr-Cyrl-CS"/>
        </w:rPr>
        <w:t xml:space="preserve">; </w:t>
      </w:r>
    </w:p>
    <w:p w14:paraId="4C1E63AD" w14:textId="4E253FEE" w:rsidR="00893094" w:rsidRPr="00D21A29" w:rsidRDefault="0008479A"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E45DBE"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 xml:space="preserve">Агенција </w:t>
      </w:r>
      <w:r w:rsidRPr="00D21A29">
        <w:rPr>
          <w:rFonts w:ascii="Times New Roman" w:hAnsi="Times New Roman" w:cs="Times New Roman"/>
          <w:sz w:val="24"/>
          <w:szCs w:val="24"/>
          <w:lang w:val="sr-Cyrl-CS"/>
        </w:rPr>
        <w:t xml:space="preserve">и друга </w:t>
      </w:r>
      <w:r w:rsidR="00E45DBE" w:rsidRPr="00D21A29">
        <w:rPr>
          <w:rFonts w:ascii="Times New Roman" w:hAnsi="Times New Roman" w:cs="Times New Roman"/>
          <w:sz w:val="24"/>
          <w:szCs w:val="24"/>
          <w:lang w:val="sr-Cyrl-CS"/>
        </w:rPr>
        <w:t xml:space="preserve">регулаторна </w:t>
      </w:r>
      <w:r w:rsidR="006710B2" w:rsidRPr="00D21A29">
        <w:rPr>
          <w:rFonts w:ascii="Times New Roman" w:hAnsi="Times New Roman" w:cs="Times New Roman"/>
          <w:sz w:val="24"/>
          <w:szCs w:val="24"/>
          <w:lang w:val="sr-Cyrl-CS"/>
        </w:rPr>
        <w:t>тел</w:t>
      </w:r>
      <w:r w:rsidR="00E45DBE" w:rsidRPr="00D21A29">
        <w:rPr>
          <w:rFonts w:ascii="Times New Roman" w:hAnsi="Times New Roman" w:cs="Times New Roman"/>
          <w:sz w:val="24"/>
          <w:szCs w:val="24"/>
          <w:lang w:val="sr-Cyrl-CS"/>
        </w:rPr>
        <w:t xml:space="preserve">а </w:t>
      </w:r>
      <w:r w:rsidR="00295C47" w:rsidRPr="00D21A29">
        <w:rPr>
          <w:rFonts w:ascii="Times New Roman" w:hAnsi="Times New Roman" w:cs="Times New Roman"/>
          <w:sz w:val="24"/>
          <w:szCs w:val="24"/>
          <w:lang w:val="sr-Cyrl-CS"/>
        </w:rPr>
        <w:t xml:space="preserve">су </w:t>
      </w:r>
      <w:r w:rsidR="006D4EC3" w:rsidRPr="00D21A29">
        <w:rPr>
          <w:rFonts w:ascii="Times New Roman" w:hAnsi="Times New Roman" w:cs="Times New Roman"/>
          <w:sz w:val="24"/>
          <w:szCs w:val="24"/>
          <w:lang w:val="sr-Cyrl-CS"/>
        </w:rPr>
        <w:t xml:space="preserve">спровела </w:t>
      </w:r>
      <w:r w:rsidR="00B07BF4" w:rsidRPr="00D21A29">
        <w:rPr>
          <w:rFonts w:ascii="Times New Roman" w:hAnsi="Times New Roman" w:cs="Times New Roman"/>
          <w:sz w:val="24"/>
          <w:szCs w:val="24"/>
          <w:lang w:val="sr-Cyrl-CS"/>
        </w:rPr>
        <w:t>савет</w:t>
      </w:r>
      <w:r w:rsidR="00E45DBE" w:rsidRPr="00D21A29">
        <w:rPr>
          <w:rFonts w:ascii="Times New Roman" w:hAnsi="Times New Roman" w:cs="Times New Roman"/>
          <w:sz w:val="24"/>
          <w:szCs w:val="24"/>
          <w:lang w:val="sr-Cyrl-CS"/>
        </w:rPr>
        <w:t>ова</w:t>
      </w:r>
      <w:r w:rsidR="006D4EC3" w:rsidRPr="00D21A29">
        <w:rPr>
          <w:rFonts w:ascii="Times New Roman" w:hAnsi="Times New Roman" w:cs="Times New Roman"/>
          <w:sz w:val="24"/>
          <w:szCs w:val="24"/>
          <w:lang w:val="sr-Cyrl-CS"/>
        </w:rPr>
        <w:t>ња</w:t>
      </w:r>
      <w:r w:rsidR="00E45DBE" w:rsidRPr="00D21A29">
        <w:rPr>
          <w:rFonts w:ascii="Times New Roman" w:hAnsi="Times New Roman" w:cs="Times New Roman"/>
          <w:sz w:val="24"/>
          <w:szCs w:val="24"/>
          <w:lang w:val="sr-Cyrl-CS"/>
        </w:rPr>
        <w:t xml:space="preserve"> са </w:t>
      </w:r>
      <w:r w:rsidR="00DD77EF" w:rsidRPr="00D21A29">
        <w:rPr>
          <w:rFonts w:ascii="Times New Roman" w:hAnsi="Times New Roman" w:cs="Times New Roman"/>
          <w:sz w:val="24"/>
          <w:szCs w:val="24"/>
          <w:lang w:val="sr-Cyrl-CS"/>
        </w:rPr>
        <w:t>учесницима</w:t>
      </w:r>
      <w:r w:rsidR="00E45DBE" w:rsidRPr="00D21A29">
        <w:rPr>
          <w:rFonts w:ascii="Times New Roman" w:hAnsi="Times New Roman" w:cs="Times New Roman"/>
          <w:sz w:val="24"/>
          <w:szCs w:val="24"/>
          <w:lang w:val="sr-Cyrl-CS"/>
        </w:rPr>
        <w:t xml:space="preserve"> на тржишту у предметним </w:t>
      </w:r>
      <w:r w:rsidR="00106558" w:rsidRPr="00D21A29">
        <w:rPr>
          <w:rFonts w:ascii="Times New Roman" w:hAnsi="Times New Roman" w:cs="Times New Roman"/>
          <w:sz w:val="24"/>
          <w:szCs w:val="24"/>
          <w:lang w:val="sr-Cyrl-CS"/>
        </w:rPr>
        <w:t xml:space="preserve">уговорним странама и </w:t>
      </w:r>
      <w:r w:rsidR="00E45DBE" w:rsidRPr="00D21A29">
        <w:rPr>
          <w:rFonts w:ascii="Times New Roman" w:hAnsi="Times New Roman" w:cs="Times New Roman"/>
          <w:sz w:val="24"/>
          <w:szCs w:val="24"/>
          <w:lang w:val="sr-Cyrl-CS"/>
        </w:rPr>
        <w:t>државама чланицама.</w:t>
      </w:r>
    </w:p>
    <w:p w14:paraId="44E2C5B4" w14:textId="1C3A218B" w:rsidR="006950B8" w:rsidRPr="00D21A29" w:rsidRDefault="0016543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Агенција </w:t>
      </w:r>
      <w:r w:rsidR="0047026D" w:rsidRPr="00D21A29">
        <w:rPr>
          <w:rFonts w:ascii="Times New Roman" w:hAnsi="Times New Roman" w:cs="Times New Roman"/>
          <w:sz w:val="24"/>
          <w:szCs w:val="24"/>
          <w:lang w:val="sr-Cyrl-CS"/>
        </w:rPr>
        <w:t>у сарадњи са другим</w:t>
      </w:r>
      <w:r w:rsidR="005A697E" w:rsidRPr="00D21A29">
        <w:rPr>
          <w:rFonts w:ascii="Times New Roman" w:hAnsi="Times New Roman" w:cs="Times New Roman"/>
          <w:sz w:val="24"/>
          <w:szCs w:val="24"/>
          <w:lang w:val="sr-Cyrl-CS"/>
        </w:rPr>
        <w:t xml:space="preserve"> </w:t>
      </w:r>
      <w:r w:rsidR="00E45DBE" w:rsidRPr="00D21A29">
        <w:rPr>
          <w:rFonts w:ascii="Times New Roman" w:hAnsi="Times New Roman" w:cs="Times New Roman"/>
          <w:sz w:val="24"/>
          <w:szCs w:val="24"/>
          <w:lang w:val="sr-Cyrl-CS"/>
        </w:rPr>
        <w:t>регулаторн</w:t>
      </w:r>
      <w:r w:rsidR="0047026D" w:rsidRPr="00D21A29">
        <w:rPr>
          <w:rFonts w:ascii="Times New Roman" w:hAnsi="Times New Roman" w:cs="Times New Roman"/>
          <w:sz w:val="24"/>
          <w:szCs w:val="24"/>
          <w:lang w:val="sr-Cyrl-CS"/>
        </w:rPr>
        <w:t>им</w:t>
      </w:r>
      <w:r w:rsidR="00E45DBE" w:rsidRPr="00D21A29">
        <w:rPr>
          <w:rFonts w:ascii="Times New Roman" w:hAnsi="Times New Roman" w:cs="Times New Roman"/>
          <w:sz w:val="24"/>
          <w:szCs w:val="24"/>
          <w:lang w:val="sr-Cyrl-CS"/>
        </w:rPr>
        <w:t xml:space="preserve"> </w:t>
      </w:r>
      <w:r w:rsidR="006710B2" w:rsidRPr="00D21A29">
        <w:rPr>
          <w:rFonts w:ascii="Times New Roman" w:hAnsi="Times New Roman" w:cs="Times New Roman"/>
          <w:sz w:val="24"/>
          <w:szCs w:val="24"/>
          <w:lang w:val="sr-Cyrl-CS"/>
        </w:rPr>
        <w:t>тел</w:t>
      </w:r>
      <w:r w:rsidR="0047026D" w:rsidRPr="00D21A29">
        <w:rPr>
          <w:rFonts w:ascii="Times New Roman" w:hAnsi="Times New Roman" w:cs="Times New Roman"/>
          <w:sz w:val="24"/>
          <w:szCs w:val="24"/>
          <w:lang w:val="sr-Cyrl-CS"/>
        </w:rPr>
        <w:t>има</w:t>
      </w:r>
      <w:r w:rsidR="00E45DBE" w:rsidRPr="00D21A29">
        <w:rPr>
          <w:rFonts w:ascii="Times New Roman" w:hAnsi="Times New Roman" w:cs="Times New Roman"/>
          <w:sz w:val="24"/>
          <w:szCs w:val="24"/>
          <w:lang w:val="sr-Cyrl-CS"/>
        </w:rPr>
        <w:t xml:space="preserve"> предметних </w:t>
      </w:r>
      <w:r w:rsidR="00D22238" w:rsidRPr="00D21A29">
        <w:rPr>
          <w:rFonts w:ascii="Times New Roman" w:hAnsi="Times New Roman" w:cs="Times New Roman"/>
          <w:sz w:val="24"/>
          <w:szCs w:val="24"/>
          <w:lang w:val="sr-Cyrl-CS"/>
        </w:rPr>
        <w:t xml:space="preserve">уговорних страна и </w:t>
      </w:r>
      <w:r w:rsidR="00E45DBE" w:rsidRPr="00D21A29">
        <w:rPr>
          <w:rFonts w:ascii="Times New Roman" w:hAnsi="Times New Roman" w:cs="Times New Roman"/>
          <w:sz w:val="24"/>
          <w:szCs w:val="24"/>
          <w:lang w:val="sr-Cyrl-CS"/>
        </w:rPr>
        <w:t xml:space="preserve">држава чланица </w:t>
      </w:r>
      <w:r w:rsidR="006D4EC3" w:rsidRPr="00D21A29">
        <w:rPr>
          <w:rFonts w:ascii="Times New Roman" w:hAnsi="Times New Roman" w:cs="Times New Roman"/>
          <w:sz w:val="24"/>
          <w:szCs w:val="24"/>
          <w:lang w:val="sr-Cyrl-CS"/>
        </w:rPr>
        <w:t xml:space="preserve">је дужна да </w:t>
      </w:r>
      <w:r w:rsidR="00E45DBE" w:rsidRPr="00D21A29">
        <w:rPr>
          <w:rFonts w:ascii="Times New Roman" w:hAnsi="Times New Roman" w:cs="Times New Roman"/>
          <w:sz w:val="24"/>
          <w:szCs w:val="24"/>
          <w:lang w:val="sr-Cyrl-CS"/>
        </w:rPr>
        <w:t>преиспитуј</w:t>
      </w:r>
      <w:r w:rsidR="006D4EC3" w:rsidRPr="00D21A29">
        <w:rPr>
          <w:rFonts w:ascii="Times New Roman" w:hAnsi="Times New Roman" w:cs="Times New Roman"/>
          <w:sz w:val="24"/>
          <w:szCs w:val="24"/>
          <w:lang w:val="sr-Cyrl-CS"/>
        </w:rPr>
        <w:t>е</w:t>
      </w:r>
      <w:r w:rsidR="00E45DBE" w:rsidRPr="00D21A29">
        <w:rPr>
          <w:rFonts w:ascii="Times New Roman" w:hAnsi="Times New Roman" w:cs="Times New Roman"/>
          <w:sz w:val="24"/>
          <w:szCs w:val="24"/>
          <w:lang w:val="sr-Cyrl-CS"/>
        </w:rPr>
        <w:t xml:space="preserve"> </w:t>
      </w:r>
      <w:r w:rsidR="009651E3" w:rsidRPr="00D21A29">
        <w:rPr>
          <w:rFonts w:ascii="Times New Roman" w:hAnsi="Times New Roman" w:cs="Times New Roman"/>
          <w:sz w:val="24"/>
          <w:szCs w:val="24"/>
          <w:lang w:val="sr-Cyrl-CS"/>
        </w:rPr>
        <w:t>усаглашеност</w:t>
      </w:r>
      <w:r w:rsidR="00E45DBE" w:rsidRPr="00D21A29">
        <w:rPr>
          <w:rFonts w:ascii="Times New Roman" w:hAnsi="Times New Roman" w:cs="Times New Roman"/>
          <w:sz w:val="24"/>
          <w:szCs w:val="24"/>
          <w:lang w:val="sr-Cyrl-CS"/>
        </w:rPr>
        <w:t xml:space="preserve"> свих регионалних </w:t>
      </w:r>
      <w:r w:rsidR="002C514F" w:rsidRPr="00D21A29">
        <w:rPr>
          <w:rFonts w:ascii="Times New Roman" w:hAnsi="Times New Roman" w:cs="Times New Roman"/>
          <w:sz w:val="24"/>
          <w:szCs w:val="24"/>
          <w:lang w:val="sr-Cyrl-CS"/>
        </w:rPr>
        <w:t>реш</w:t>
      </w:r>
      <w:r w:rsidR="00E45DBE" w:rsidRPr="00D21A29">
        <w:rPr>
          <w:rFonts w:ascii="Times New Roman" w:hAnsi="Times New Roman" w:cs="Times New Roman"/>
          <w:sz w:val="24"/>
          <w:szCs w:val="24"/>
          <w:lang w:val="sr-Cyrl-CS"/>
        </w:rPr>
        <w:t>ења</w:t>
      </w:r>
      <w:r w:rsidR="008005B0" w:rsidRPr="00D21A29">
        <w:rPr>
          <w:rFonts w:ascii="Times New Roman" w:hAnsi="Times New Roman" w:cs="Times New Roman"/>
          <w:sz w:val="24"/>
          <w:szCs w:val="24"/>
          <w:lang w:val="sr-Cyrl-CS"/>
        </w:rPr>
        <w:t xml:space="preserve"> са </w:t>
      </w:r>
      <w:r w:rsidR="00E45DBE" w:rsidRPr="00D21A29">
        <w:rPr>
          <w:rFonts w:ascii="Times New Roman" w:hAnsi="Times New Roman" w:cs="Times New Roman"/>
          <w:sz w:val="24"/>
          <w:szCs w:val="24"/>
          <w:lang w:val="sr-Cyrl-CS"/>
        </w:rPr>
        <w:t xml:space="preserve">јединственим унутардневним </w:t>
      </w:r>
      <w:r w:rsidR="00CA50E0" w:rsidRPr="00D21A29">
        <w:rPr>
          <w:rFonts w:ascii="Times New Roman" w:hAnsi="Times New Roman" w:cs="Times New Roman"/>
          <w:sz w:val="24"/>
          <w:szCs w:val="24"/>
          <w:lang w:val="sr-Cyrl-CS"/>
        </w:rPr>
        <w:t>спајањем</w:t>
      </w:r>
      <w:r w:rsidR="00342BB2" w:rsidRPr="00D21A29">
        <w:rPr>
          <w:rFonts w:ascii="Times New Roman" w:hAnsi="Times New Roman" w:cs="Times New Roman"/>
          <w:sz w:val="24"/>
          <w:szCs w:val="24"/>
          <w:lang w:val="sr-Cyrl-CS"/>
        </w:rPr>
        <w:t>,</w:t>
      </w:r>
      <w:r w:rsidR="00E45DBE" w:rsidRPr="00D21A29">
        <w:rPr>
          <w:rFonts w:ascii="Times New Roman" w:hAnsi="Times New Roman" w:cs="Times New Roman"/>
          <w:sz w:val="24"/>
          <w:szCs w:val="24"/>
          <w:lang w:val="sr-Cyrl-CS"/>
        </w:rPr>
        <w:t xml:space="preserve"> како би се осигурао на</w:t>
      </w:r>
      <w:r w:rsidR="008F6755" w:rsidRPr="00D21A29">
        <w:rPr>
          <w:rFonts w:ascii="Times New Roman" w:hAnsi="Times New Roman" w:cs="Times New Roman"/>
          <w:sz w:val="24"/>
          <w:szCs w:val="24"/>
          <w:lang w:val="sr-Cyrl-CS"/>
        </w:rPr>
        <w:t>став</w:t>
      </w:r>
      <w:r w:rsidR="00342BB2" w:rsidRPr="00D21A29">
        <w:rPr>
          <w:rFonts w:ascii="Times New Roman" w:hAnsi="Times New Roman" w:cs="Times New Roman"/>
          <w:sz w:val="24"/>
          <w:szCs w:val="24"/>
          <w:lang w:val="sr-Cyrl-CS"/>
        </w:rPr>
        <w:t>ак</w:t>
      </w:r>
      <w:r w:rsidR="00E45DBE" w:rsidRPr="00D21A29">
        <w:rPr>
          <w:rFonts w:ascii="Times New Roman" w:hAnsi="Times New Roman" w:cs="Times New Roman"/>
          <w:sz w:val="24"/>
          <w:szCs w:val="24"/>
          <w:lang w:val="sr-Cyrl-CS"/>
        </w:rPr>
        <w:t xml:space="preserve"> испуњавања </w:t>
      </w:r>
      <w:r w:rsidR="008005B0" w:rsidRPr="00D21A29">
        <w:rPr>
          <w:rFonts w:ascii="Times New Roman" w:hAnsi="Times New Roman" w:cs="Times New Roman"/>
          <w:sz w:val="24"/>
          <w:szCs w:val="24"/>
          <w:lang w:val="sr-Cyrl-CS"/>
        </w:rPr>
        <w:t>услов</w:t>
      </w:r>
      <w:r w:rsidR="00E45DBE" w:rsidRPr="00D21A29">
        <w:rPr>
          <w:rFonts w:ascii="Times New Roman" w:hAnsi="Times New Roman" w:cs="Times New Roman"/>
          <w:sz w:val="24"/>
          <w:szCs w:val="24"/>
          <w:lang w:val="sr-Cyrl-CS"/>
        </w:rPr>
        <w:t>а</w:t>
      </w:r>
      <w:r w:rsidR="006D4EC3" w:rsidRPr="00D21A29">
        <w:rPr>
          <w:rFonts w:ascii="Times New Roman" w:hAnsi="Times New Roman" w:cs="Times New Roman"/>
          <w:sz w:val="24"/>
          <w:szCs w:val="24"/>
          <w:lang w:val="sr-Cyrl-CS"/>
        </w:rPr>
        <w:t xml:space="preserve"> из става 5. овог члана најмање сваке </w:t>
      </w:r>
      <w:r w:rsidR="004C68AC" w:rsidRPr="00D21A29">
        <w:rPr>
          <w:rFonts w:ascii="Times New Roman" w:hAnsi="Times New Roman" w:cs="Times New Roman"/>
          <w:sz w:val="24"/>
          <w:szCs w:val="24"/>
          <w:lang w:val="sr-Cyrl-CS"/>
        </w:rPr>
        <w:t>две</w:t>
      </w:r>
      <w:r w:rsidR="006D4EC3" w:rsidRPr="00D21A29">
        <w:rPr>
          <w:rFonts w:ascii="Times New Roman" w:hAnsi="Times New Roman" w:cs="Times New Roman"/>
          <w:sz w:val="24"/>
          <w:szCs w:val="24"/>
          <w:lang w:val="sr-Cyrl-CS"/>
        </w:rPr>
        <w:t xml:space="preserve"> године од доношења одлуке о додатним регионалним аукцијама</w:t>
      </w:r>
      <w:r w:rsidR="00E45DBE" w:rsidRPr="00D21A29">
        <w:rPr>
          <w:rFonts w:ascii="Times New Roman" w:hAnsi="Times New Roman" w:cs="Times New Roman"/>
          <w:sz w:val="24"/>
          <w:szCs w:val="24"/>
          <w:lang w:val="sr-Cyrl-CS"/>
        </w:rPr>
        <w:t>.</w:t>
      </w:r>
    </w:p>
    <w:p w14:paraId="7D25A437"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10221F24" w14:textId="48F10865" w:rsidR="00893094" w:rsidRPr="00D21A29" w:rsidRDefault="00DD77EF"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Финансиј</w:t>
      </w:r>
      <w:r w:rsidR="00507ADF" w:rsidRPr="00D21A29">
        <w:rPr>
          <w:rFonts w:ascii="Times New Roman" w:hAnsi="Times New Roman" w:cs="Times New Roman"/>
          <w:sz w:val="24"/>
          <w:szCs w:val="24"/>
          <w:lang w:val="sr-Cyrl-CS"/>
        </w:rPr>
        <w:t>ско поравнање и плаћање</w:t>
      </w:r>
    </w:p>
    <w:p w14:paraId="61DBEC2C" w14:textId="77777777" w:rsidR="004C68AC" w:rsidRPr="00D21A29" w:rsidRDefault="004C68AC" w:rsidP="004C68AC">
      <w:pPr>
        <w:spacing w:after="0"/>
        <w:jc w:val="center"/>
        <w:rPr>
          <w:rFonts w:ascii="Times New Roman" w:hAnsi="Times New Roman" w:cs="Times New Roman"/>
          <w:sz w:val="24"/>
          <w:szCs w:val="24"/>
          <w:lang w:val="sr-Cyrl-CS"/>
        </w:rPr>
      </w:pPr>
    </w:p>
    <w:p w14:paraId="2EE6C260"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58.</w:t>
      </w:r>
    </w:p>
    <w:p w14:paraId="6DF41027" w14:textId="77777777" w:rsidR="00FB2FF1" w:rsidRPr="00D21A29" w:rsidRDefault="005D0CF6"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Централн</w:t>
      </w:r>
      <w:r w:rsidR="000C09A1"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0C09A1" w:rsidRPr="00D21A29">
        <w:rPr>
          <w:rFonts w:ascii="Times New Roman" w:hAnsi="Times New Roman" w:cs="Times New Roman"/>
          <w:sz w:val="24"/>
          <w:szCs w:val="24"/>
          <w:lang w:val="sr-Cyrl-CS"/>
        </w:rPr>
        <w:t xml:space="preserve">уговорна страна </w:t>
      </w:r>
      <w:r w:rsidR="00FB2FF1" w:rsidRPr="00D21A29">
        <w:rPr>
          <w:rFonts w:ascii="Times New Roman" w:hAnsi="Times New Roman" w:cs="Times New Roman"/>
          <w:sz w:val="24"/>
          <w:szCs w:val="24"/>
          <w:lang w:val="sr-Cyrl-CS"/>
        </w:rPr>
        <w:t>је дужна да:</w:t>
      </w:r>
    </w:p>
    <w:p w14:paraId="751C46A8" w14:textId="76B8FD2D" w:rsidR="00FB2FF1" w:rsidRPr="00D21A29" w:rsidRDefault="008408E1" w:rsidP="004C68AC">
      <w:pPr>
        <w:pStyle w:val="ListParagraph"/>
        <w:numPr>
          <w:ilvl w:val="0"/>
          <w:numId w:val="32"/>
        </w:numPr>
        <w:spacing w:after="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обезбе</w:t>
      </w:r>
      <w:r w:rsidR="00FB2FF1" w:rsidRPr="00D21A29">
        <w:rPr>
          <w:rFonts w:ascii="Times New Roman" w:hAnsi="Times New Roman" w:cs="Times New Roman"/>
          <w:sz w:val="24"/>
          <w:szCs w:val="24"/>
          <w:lang w:val="sr-Cyrl-CS"/>
        </w:rPr>
        <w:t>ди</w:t>
      </w:r>
      <w:r w:rsidR="00507ADF" w:rsidRPr="00D21A29">
        <w:rPr>
          <w:rFonts w:ascii="Times New Roman" w:hAnsi="Times New Roman" w:cs="Times New Roman"/>
          <w:sz w:val="24"/>
          <w:szCs w:val="24"/>
          <w:lang w:val="sr-Cyrl-CS"/>
        </w:rPr>
        <w:t xml:space="preserve"> правовремено </w:t>
      </w:r>
      <w:r w:rsidR="00DD77EF" w:rsidRPr="00D21A29">
        <w:rPr>
          <w:rFonts w:ascii="Times New Roman" w:hAnsi="Times New Roman" w:cs="Times New Roman"/>
          <w:sz w:val="24"/>
          <w:szCs w:val="24"/>
          <w:lang w:val="sr-Cyrl-CS"/>
        </w:rPr>
        <w:t>финансиј</w:t>
      </w:r>
      <w:r w:rsidR="00507ADF" w:rsidRPr="00D21A29">
        <w:rPr>
          <w:rFonts w:ascii="Times New Roman" w:hAnsi="Times New Roman" w:cs="Times New Roman"/>
          <w:sz w:val="24"/>
          <w:szCs w:val="24"/>
          <w:lang w:val="sr-Cyrl-CS"/>
        </w:rPr>
        <w:t>ско поравнање и плаћање свих упарених налога</w:t>
      </w:r>
      <w:r w:rsidR="00FB2FF1" w:rsidRPr="00D21A29">
        <w:rPr>
          <w:rFonts w:ascii="Times New Roman" w:hAnsi="Times New Roman" w:cs="Times New Roman"/>
          <w:sz w:val="24"/>
          <w:szCs w:val="24"/>
          <w:lang w:val="sr-Cyrl-CS"/>
        </w:rPr>
        <w:t>;</w:t>
      </w:r>
    </w:p>
    <w:p w14:paraId="3E5A1702" w14:textId="33A24439" w:rsidR="00FB2FF1" w:rsidRPr="00D21A29" w:rsidRDefault="00FB2FF1" w:rsidP="004C68AC">
      <w:pPr>
        <w:pStyle w:val="ListParagraph"/>
        <w:numPr>
          <w:ilvl w:val="0"/>
          <w:numId w:val="32"/>
        </w:numPr>
        <w:tabs>
          <w:tab w:val="left" w:pos="1134"/>
        </w:tabs>
        <w:spacing w:after="0"/>
        <w:ind w:left="0"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послује као </w:t>
      </w:r>
      <w:r w:rsidR="000C09A1" w:rsidRPr="00D21A29">
        <w:rPr>
          <w:rFonts w:ascii="Times New Roman" w:hAnsi="Times New Roman" w:cs="Times New Roman"/>
          <w:sz w:val="24"/>
          <w:szCs w:val="24"/>
          <w:lang w:val="sr-Cyrl-CS"/>
        </w:rPr>
        <w:t>уговорн</w:t>
      </w:r>
      <w:r w:rsidRPr="00D21A29">
        <w:rPr>
          <w:rFonts w:ascii="Times New Roman" w:hAnsi="Times New Roman" w:cs="Times New Roman"/>
          <w:sz w:val="24"/>
          <w:szCs w:val="24"/>
          <w:lang w:val="sr-Cyrl-CS"/>
        </w:rPr>
        <w:t>а</w:t>
      </w:r>
      <w:r w:rsidR="000C09A1" w:rsidRPr="00D21A29">
        <w:rPr>
          <w:rFonts w:ascii="Times New Roman" w:hAnsi="Times New Roman" w:cs="Times New Roman"/>
          <w:sz w:val="24"/>
          <w:szCs w:val="24"/>
          <w:lang w:val="sr-Cyrl-CS"/>
        </w:rPr>
        <w:t xml:space="preserve"> страна </w:t>
      </w:r>
      <w:r w:rsidR="00DD77EF" w:rsidRPr="00D21A29">
        <w:rPr>
          <w:rFonts w:ascii="Times New Roman" w:hAnsi="Times New Roman" w:cs="Times New Roman"/>
          <w:sz w:val="24"/>
          <w:szCs w:val="24"/>
          <w:lang w:val="sr-Cyrl-CS"/>
        </w:rPr>
        <w:t>учесницима</w:t>
      </w:r>
      <w:r w:rsidR="00507ADF" w:rsidRPr="00D21A29">
        <w:rPr>
          <w:rFonts w:ascii="Times New Roman" w:hAnsi="Times New Roman" w:cs="Times New Roman"/>
          <w:sz w:val="24"/>
          <w:szCs w:val="24"/>
          <w:lang w:val="sr-Cyrl-CS"/>
        </w:rPr>
        <w:t xml:space="preserve"> на тржишту у свим њиховим трговањима у погледу </w:t>
      </w:r>
      <w:r w:rsidR="00DD77EF" w:rsidRPr="00D21A29">
        <w:rPr>
          <w:rFonts w:ascii="Times New Roman" w:hAnsi="Times New Roman" w:cs="Times New Roman"/>
          <w:sz w:val="24"/>
          <w:szCs w:val="24"/>
          <w:lang w:val="sr-Cyrl-CS"/>
        </w:rPr>
        <w:t>финансиј</w:t>
      </w:r>
      <w:r w:rsidR="00507ADF" w:rsidRPr="00D21A29">
        <w:rPr>
          <w:rFonts w:ascii="Times New Roman" w:hAnsi="Times New Roman" w:cs="Times New Roman"/>
          <w:sz w:val="24"/>
          <w:szCs w:val="24"/>
          <w:lang w:val="sr-Cyrl-CS"/>
        </w:rPr>
        <w:t xml:space="preserve">ских права и </w:t>
      </w:r>
      <w:r w:rsidR="008005B0" w:rsidRPr="00D21A29">
        <w:rPr>
          <w:rFonts w:ascii="Times New Roman" w:hAnsi="Times New Roman" w:cs="Times New Roman"/>
          <w:sz w:val="24"/>
          <w:szCs w:val="24"/>
          <w:lang w:val="sr-Cyrl-CS"/>
        </w:rPr>
        <w:t>обавез</w:t>
      </w:r>
      <w:r w:rsidR="00507ADF" w:rsidRPr="00D21A29">
        <w:rPr>
          <w:rFonts w:ascii="Times New Roman" w:hAnsi="Times New Roman" w:cs="Times New Roman"/>
          <w:sz w:val="24"/>
          <w:szCs w:val="24"/>
          <w:lang w:val="sr-Cyrl-CS"/>
        </w:rPr>
        <w:t>а које произлазе из тих трговања</w:t>
      </w:r>
      <w:r w:rsidRPr="00D21A29">
        <w:rPr>
          <w:rFonts w:ascii="Times New Roman" w:hAnsi="Times New Roman" w:cs="Times New Roman"/>
          <w:sz w:val="24"/>
          <w:szCs w:val="24"/>
          <w:lang w:val="sr-Cyrl-CS"/>
        </w:rPr>
        <w:t>;</w:t>
      </w:r>
    </w:p>
    <w:p w14:paraId="1F0BB014" w14:textId="7682785F" w:rsidR="00893094" w:rsidRPr="00D21A29" w:rsidRDefault="00507ADF" w:rsidP="004C68AC">
      <w:pPr>
        <w:pStyle w:val="ListParagraph"/>
        <w:numPr>
          <w:ilvl w:val="0"/>
          <w:numId w:val="32"/>
        </w:numPr>
        <w:spacing w:after="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одржава анонимност између </w:t>
      </w:r>
      <w:r w:rsidR="006710B2" w:rsidRPr="00D21A29">
        <w:rPr>
          <w:rFonts w:ascii="Times New Roman" w:hAnsi="Times New Roman" w:cs="Times New Roman"/>
          <w:sz w:val="24"/>
          <w:szCs w:val="24"/>
          <w:lang w:val="sr-Cyrl-CS"/>
        </w:rPr>
        <w:t>учесник</w:t>
      </w:r>
      <w:r w:rsidRPr="00D21A29">
        <w:rPr>
          <w:rFonts w:ascii="Times New Roman" w:hAnsi="Times New Roman" w:cs="Times New Roman"/>
          <w:sz w:val="24"/>
          <w:szCs w:val="24"/>
          <w:lang w:val="sr-Cyrl-CS"/>
        </w:rPr>
        <w:t xml:space="preserve">а на тржишту. </w:t>
      </w:r>
    </w:p>
    <w:p w14:paraId="1E6E9EEC" w14:textId="197CA704" w:rsidR="00893094" w:rsidRPr="00D21A29" w:rsidRDefault="005D0CF6"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Централн</w:t>
      </w:r>
      <w:r w:rsidR="000C09A1"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0C09A1" w:rsidRPr="00D21A29">
        <w:rPr>
          <w:rFonts w:ascii="Times New Roman" w:hAnsi="Times New Roman" w:cs="Times New Roman"/>
          <w:sz w:val="24"/>
          <w:szCs w:val="24"/>
          <w:lang w:val="sr-Cyrl-CS"/>
        </w:rPr>
        <w:t xml:space="preserve">уговорна страна делује </w:t>
      </w:r>
      <w:r w:rsidR="00507ADF" w:rsidRPr="00D21A29">
        <w:rPr>
          <w:rFonts w:ascii="Times New Roman" w:hAnsi="Times New Roman" w:cs="Times New Roman"/>
          <w:sz w:val="24"/>
          <w:szCs w:val="24"/>
          <w:lang w:val="sr-Cyrl-CS"/>
        </w:rPr>
        <w:t xml:space="preserve">као </w:t>
      </w:r>
      <w:r w:rsidR="005501E0" w:rsidRPr="00D21A29">
        <w:rPr>
          <w:rFonts w:ascii="Times New Roman" w:hAnsi="Times New Roman" w:cs="Times New Roman"/>
          <w:sz w:val="24"/>
          <w:szCs w:val="24"/>
          <w:lang w:val="sr-Cyrl-CS"/>
        </w:rPr>
        <w:t>партнер</w:t>
      </w:r>
      <w:r w:rsidR="00507ADF" w:rsidRPr="00D21A29">
        <w:rPr>
          <w:rFonts w:ascii="Times New Roman" w:hAnsi="Times New Roman" w:cs="Times New Roman"/>
          <w:sz w:val="24"/>
          <w:szCs w:val="24"/>
          <w:lang w:val="sr-Cyrl-CS"/>
        </w:rPr>
        <w:t xml:space="preserve"> </w:t>
      </w:r>
      <w:r w:rsidR="000C09A1" w:rsidRPr="00D21A29">
        <w:rPr>
          <w:rFonts w:ascii="Times New Roman" w:hAnsi="Times New Roman" w:cs="Times New Roman"/>
          <w:sz w:val="24"/>
          <w:szCs w:val="24"/>
          <w:lang w:val="sr-Cyrl-CS"/>
        </w:rPr>
        <w:t>другој</w:t>
      </w:r>
      <w:r w:rsidR="000C09A1" w:rsidRPr="00D21A29" w:rsidDel="000C09A1">
        <w:rPr>
          <w:rFonts w:ascii="Times New Roman" w:hAnsi="Times New Roman" w:cs="Times New Roman"/>
          <w:sz w:val="24"/>
          <w:szCs w:val="24"/>
          <w:lang w:val="sr-Cyrl-CS"/>
        </w:rPr>
        <w:t xml:space="preserve"> </w:t>
      </w:r>
      <w:r w:rsidR="000C09A1" w:rsidRPr="00D21A29">
        <w:rPr>
          <w:rFonts w:ascii="Times New Roman" w:hAnsi="Times New Roman" w:cs="Times New Roman"/>
          <w:sz w:val="24"/>
          <w:szCs w:val="24"/>
          <w:lang w:val="sr-Cyrl-CS"/>
        </w:rPr>
        <w:t xml:space="preserve">централној уговорној страни </w:t>
      </w:r>
      <w:r w:rsidR="00507ADF" w:rsidRPr="00D21A29">
        <w:rPr>
          <w:rFonts w:ascii="Times New Roman" w:hAnsi="Times New Roman" w:cs="Times New Roman"/>
          <w:sz w:val="24"/>
          <w:szCs w:val="24"/>
          <w:lang w:val="sr-Cyrl-CS"/>
        </w:rPr>
        <w:t xml:space="preserve">у </w:t>
      </w:r>
      <w:r w:rsidR="00922645" w:rsidRPr="00D21A29">
        <w:rPr>
          <w:rFonts w:ascii="Times New Roman" w:hAnsi="Times New Roman" w:cs="Times New Roman"/>
          <w:sz w:val="24"/>
          <w:szCs w:val="24"/>
          <w:lang w:val="sr-Cyrl-CS"/>
        </w:rPr>
        <w:t>размен</w:t>
      </w:r>
      <w:r w:rsidR="00507ADF" w:rsidRPr="00D21A29">
        <w:rPr>
          <w:rFonts w:ascii="Times New Roman" w:hAnsi="Times New Roman" w:cs="Times New Roman"/>
          <w:sz w:val="24"/>
          <w:szCs w:val="24"/>
          <w:lang w:val="sr-Cyrl-CS"/>
        </w:rPr>
        <w:t>и енергије између зона трговања</w:t>
      </w:r>
      <w:r w:rsidR="005501E0"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у погледу </w:t>
      </w:r>
      <w:r w:rsidR="00DD77EF" w:rsidRPr="00D21A29">
        <w:rPr>
          <w:rFonts w:ascii="Times New Roman" w:hAnsi="Times New Roman" w:cs="Times New Roman"/>
          <w:sz w:val="24"/>
          <w:szCs w:val="24"/>
          <w:lang w:val="sr-Cyrl-CS"/>
        </w:rPr>
        <w:t>финансиј</w:t>
      </w:r>
      <w:r w:rsidR="00507ADF" w:rsidRPr="00D21A29">
        <w:rPr>
          <w:rFonts w:ascii="Times New Roman" w:hAnsi="Times New Roman" w:cs="Times New Roman"/>
          <w:sz w:val="24"/>
          <w:szCs w:val="24"/>
          <w:lang w:val="sr-Cyrl-CS"/>
        </w:rPr>
        <w:t xml:space="preserve">ских права и </w:t>
      </w:r>
      <w:r w:rsidR="008005B0" w:rsidRPr="00D21A29">
        <w:rPr>
          <w:rFonts w:ascii="Times New Roman" w:hAnsi="Times New Roman" w:cs="Times New Roman"/>
          <w:sz w:val="24"/>
          <w:szCs w:val="24"/>
          <w:lang w:val="sr-Cyrl-CS"/>
        </w:rPr>
        <w:t>обавез</w:t>
      </w:r>
      <w:r w:rsidR="00507ADF" w:rsidRPr="00D21A29">
        <w:rPr>
          <w:rFonts w:ascii="Times New Roman" w:hAnsi="Times New Roman" w:cs="Times New Roman"/>
          <w:sz w:val="24"/>
          <w:szCs w:val="24"/>
          <w:lang w:val="sr-Cyrl-CS"/>
        </w:rPr>
        <w:t>а које произ</w:t>
      </w:r>
      <w:r w:rsidR="001A4547" w:rsidRPr="00D21A29">
        <w:rPr>
          <w:rFonts w:ascii="Times New Roman" w:hAnsi="Times New Roman" w:cs="Times New Roman"/>
          <w:sz w:val="24"/>
          <w:szCs w:val="24"/>
          <w:lang w:val="sr-Cyrl-CS"/>
        </w:rPr>
        <w:t>и</w:t>
      </w:r>
      <w:r w:rsidR="00507ADF" w:rsidRPr="00D21A29">
        <w:rPr>
          <w:rFonts w:ascii="Times New Roman" w:hAnsi="Times New Roman" w:cs="Times New Roman"/>
          <w:sz w:val="24"/>
          <w:szCs w:val="24"/>
          <w:lang w:val="sr-Cyrl-CS"/>
        </w:rPr>
        <w:t xml:space="preserve">лазе из тих </w:t>
      </w:r>
      <w:r w:rsidR="00922645" w:rsidRPr="00D21A29">
        <w:rPr>
          <w:rFonts w:ascii="Times New Roman" w:hAnsi="Times New Roman" w:cs="Times New Roman"/>
          <w:sz w:val="24"/>
          <w:szCs w:val="24"/>
          <w:lang w:val="sr-Cyrl-CS"/>
        </w:rPr>
        <w:t>размен</w:t>
      </w:r>
      <w:r w:rsidR="00507ADF" w:rsidRPr="00D21A29">
        <w:rPr>
          <w:rFonts w:ascii="Times New Roman" w:hAnsi="Times New Roman" w:cs="Times New Roman"/>
          <w:sz w:val="24"/>
          <w:szCs w:val="24"/>
          <w:lang w:val="sr-Cyrl-CS"/>
        </w:rPr>
        <w:t xml:space="preserve">а енергије. </w:t>
      </w:r>
    </w:p>
    <w:p w14:paraId="14D38B4B" w14:textId="3EB3E9A1" w:rsidR="00893094" w:rsidRPr="00D21A29" w:rsidRDefault="006D5E3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Приликом </w:t>
      </w:r>
      <w:r w:rsidR="00922645" w:rsidRPr="00D21A29">
        <w:rPr>
          <w:rFonts w:ascii="Times New Roman" w:hAnsi="Times New Roman" w:cs="Times New Roman"/>
          <w:sz w:val="24"/>
          <w:szCs w:val="24"/>
          <w:lang w:val="sr-Cyrl-CS"/>
        </w:rPr>
        <w:t>размен</w:t>
      </w:r>
      <w:r w:rsidR="00507ADF" w:rsidRPr="00D21A29">
        <w:rPr>
          <w:rFonts w:ascii="Times New Roman" w:hAnsi="Times New Roman" w:cs="Times New Roman"/>
          <w:sz w:val="24"/>
          <w:szCs w:val="24"/>
          <w:lang w:val="sr-Cyrl-CS"/>
        </w:rPr>
        <w:t xml:space="preserve">а </w:t>
      </w:r>
      <w:r w:rsidRPr="00D21A29">
        <w:rPr>
          <w:rFonts w:ascii="Times New Roman" w:hAnsi="Times New Roman" w:cs="Times New Roman"/>
          <w:sz w:val="24"/>
          <w:szCs w:val="24"/>
          <w:lang w:val="sr-Cyrl-CS"/>
        </w:rPr>
        <w:t>из става 2. овог члана узимају се у обзир</w:t>
      </w:r>
      <w:r w:rsidR="00507ADF" w:rsidRPr="00D21A29">
        <w:rPr>
          <w:rFonts w:ascii="Times New Roman" w:hAnsi="Times New Roman" w:cs="Times New Roman"/>
          <w:sz w:val="24"/>
          <w:szCs w:val="24"/>
          <w:lang w:val="sr-Cyrl-CS"/>
        </w:rPr>
        <w:t xml:space="preserve">: </w:t>
      </w:r>
    </w:p>
    <w:p w14:paraId="129381A2" w14:textId="21C3B173" w:rsidR="00893094" w:rsidRPr="00D21A29" w:rsidRDefault="000C09A1"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507ADF" w:rsidRPr="00D21A29">
        <w:rPr>
          <w:rFonts w:ascii="Times New Roman" w:hAnsi="Times New Roman" w:cs="Times New Roman"/>
          <w:sz w:val="24"/>
          <w:szCs w:val="24"/>
          <w:lang w:val="sr-Cyrl-CS"/>
        </w:rPr>
        <w:t>) нето позициј</w:t>
      </w:r>
      <w:r w:rsidR="00AC05FA" w:rsidRPr="00D21A29">
        <w:rPr>
          <w:rFonts w:ascii="Times New Roman" w:hAnsi="Times New Roman" w:cs="Times New Roman"/>
          <w:sz w:val="24"/>
          <w:szCs w:val="24"/>
          <w:lang w:val="sr-Cyrl-CS"/>
        </w:rPr>
        <w:t>е</w:t>
      </w:r>
      <w:r w:rsidR="00507ADF" w:rsidRPr="00D21A29">
        <w:rPr>
          <w:rFonts w:ascii="Times New Roman" w:hAnsi="Times New Roman" w:cs="Times New Roman"/>
          <w:sz w:val="24"/>
          <w:szCs w:val="24"/>
          <w:lang w:val="sr-Cyrl-CS"/>
        </w:rPr>
        <w:t xml:space="preserve"> </w:t>
      </w:r>
      <w:r w:rsidR="00BB1ACE" w:rsidRPr="00D21A29">
        <w:rPr>
          <w:rFonts w:ascii="Times New Roman" w:hAnsi="Times New Roman" w:cs="Times New Roman"/>
          <w:sz w:val="24"/>
          <w:szCs w:val="24"/>
          <w:lang w:val="sr-Cyrl-CS"/>
        </w:rPr>
        <w:t>добијен</w:t>
      </w:r>
      <w:r w:rsidR="00AC05FA" w:rsidRPr="00D21A29">
        <w:rPr>
          <w:rFonts w:ascii="Times New Roman" w:hAnsi="Times New Roman" w:cs="Times New Roman"/>
          <w:sz w:val="24"/>
          <w:szCs w:val="24"/>
          <w:lang w:val="sr-Cyrl-CS"/>
        </w:rPr>
        <w:t>е</w:t>
      </w:r>
      <w:r w:rsidR="00507ADF"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w:t>
      </w:r>
      <w:r w:rsidR="004C68AC" w:rsidRPr="00D21A29">
        <w:rPr>
          <w:rFonts w:ascii="Times New Roman" w:hAnsi="Times New Roman" w:cs="Times New Roman"/>
          <w:sz w:val="24"/>
          <w:szCs w:val="24"/>
          <w:lang w:val="sr-Cyrl-CS"/>
        </w:rPr>
        <w:t>аном</w:t>
      </w:r>
      <w:r w:rsidR="00507ADF" w:rsidRPr="00D21A29">
        <w:rPr>
          <w:rFonts w:ascii="Times New Roman" w:hAnsi="Times New Roman" w:cs="Times New Roman"/>
          <w:sz w:val="24"/>
          <w:szCs w:val="24"/>
          <w:lang w:val="sr-Cyrl-CS"/>
        </w:rPr>
        <w:t xml:space="preserve"> 3</w:t>
      </w:r>
      <w:r w:rsidR="00AC05FA" w:rsidRPr="00D21A29">
        <w:rPr>
          <w:rFonts w:ascii="Times New Roman" w:hAnsi="Times New Roman" w:cs="Times New Roman"/>
          <w:sz w:val="24"/>
          <w:szCs w:val="24"/>
          <w:lang w:val="sr-Cyrl-CS"/>
        </w:rPr>
        <w:t>3</w:t>
      </w:r>
      <w:r w:rsidR="00507ADF" w:rsidRPr="00D21A29">
        <w:rPr>
          <w:rFonts w:ascii="Times New Roman" w:hAnsi="Times New Roman" w:cs="Times New Roman"/>
          <w:sz w:val="24"/>
          <w:szCs w:val="24"/>
          <w:lang w:val="sr-Cyrl-CS"/>
        </w:rPr>
        <w:t xml:space="preserve">. </w:t>
      </w:r>
      <w:r w:rsidR="005501E0" w:rsidRPr="00D21A29">
        <w:rPr>
          <w:rFonts w:ascii="Times New Roman" w:hAnsi="Times New Roman" w:cs="Times New Roman"/>
          <w:sz w:val="24"/>
          <w:szCs w:val="24"/>
          <w:lang w:val="sr-Cyrl-CS"/>
        </w:rPr>
        <w:t>став</w:t>
      </w:r>
      <w:r w:rsidR="00507ADF"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тачк</w:t>
      </w:r>
      <w:r w:rsidR="005501E0" w:rsidRPr="00D21A29">
        <w:rPr>
          <w:rFonts w:ascii="Times New Roman" w:hAnsi="Times New Roman" w:cs="Times New Roman"/>
          <w:sz w:val="24"/>
          <w:szCs w:val="24"/>
          <w:lang w:val="sr-Cyrl-CS"/>
        </w:rPr>
        <w:t>а</w:t>
      </w:r>
      <w:r w:rsidR="00507ADF"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 и</w:t>
      </w:r>
      <w:r w:rsidR="004C68AC" w:rsidRPr="00D21A29">
        <w:rPr>
          <w:rFonts w:ascii="Times New Roman" w:hAnsi="Times New Roman" w:cs="Times New Roman"/>
          <w:sz w:val="24"/>
          <w:szCs w:val="24"/>
          <w:lang w:val="sr-Cyrl-CS"/>
        </w:rPr>
        <w:t xml:space="preserve"> чланом</w:t>
      </w:r>
      <w:r w:rsidR="00507ADF" w:rsidRPr="00D21A29">
        <w:rPr>
          <w:rFonts w:ascii="Times New Roman" w:hAnsi="Times New Roman" w:cs="Times New Roman"/>
          <w:sz w:val="24"/>
          <w:szCs w:val="24"/>
          <w:lang w:val="sr-Cyrl-CS"/>
        </w:rPr>
        <w:t xml:space="preserve"> </w:t>
      </w:r>
      <w:r w:rsidR="00AC05FA" w:rsidRPr="00D21A29">
        <w:rPr>
          <w:rFonts w:ascii="Times New Roman" w:hAnsi="Times New Roman" w:cs="Times New Roman"/>
          <w:sz w:val="24"/>
          <w:szCs w:val="24"/>
          <w:lang w:val="sr-Cyrl-CS"/>
        </w:rPr>
        <w:t>46</w:t>
      </w:r>
      <w:r w:rsidR="00507ADF" w:rsidRPr="00D21A29">
        <w:rPr>
          <w:rFonts w:ascii="Times New Roman" w:hAnsi="Times New Roman" w:cs="Times New Roman"/>
          <w:sz w:val="24"/>
          <w:szCs w:val="24"/>
          <w:lang w:val="sr-Cyrl-CS"/>
        </w:rPr>
        <w:t xml:space="preserve">. </w:t>
      </w:r>
      <w:r w:rsidR="005501E0" w:rsidRPr="00D21A29">
        <w:rPr>
          <w:rFonts w:ascii="Times New Roman" w:hAnsi="Times New Roman" w:cs="Times New Roman"/>
          <w:sz w:val="24"/>
          <w:szCs w:val="24"/>
          <w:lang w:val="sr-Cyrl-CS"/>
        </w:rPr>
        <w:t>став</w:t>
      </w:r>
      <w:r w:rsidR="00507ADF" w:rsidRPr="00D21A29">
        <w:rPr>
          <w:rFonts w:ascii="Times New Roman" w:hAnsi="Times New Roman" w:cs="Times New Roman"/>
          <w:sz w:val="24"/>
          <w:szCs w:val="24"/>
          <w:lang w:val="sr-Cyrl-CS"/>
        </w:rPr>
        <w:t xml:space="preserve"> 1. </w:t>
      </w:r>
      <w:r w:rsidR="005A3059" w:rsidRPr="00D21A29">
        <w:rPr>
          <w:rFonts w:ascii="Times New Roman" w:hAnsi="Times New Roman" w:cs="Times New Roman"/>
          <w:sz w:val="24"/>
          <w:szCs w:val="24"/>
          <w:lang w:val="sr-Cyrl-CS"/>
        </w:rPr>
        <w:t>тачк</w:t>
      </w:r>
      <w:r w:rsidR="005501E0" w:rsidRPr="00D21A29">
        <w:rPr>
          <w:rFonts w:ascii="Times New Roman" w:hAnsi="Times New Roman" w:cs="Times New Roman"/>
          <w:sz w:val="24"/>
          <w:szCs w:val="24"/>
          <w:lang w:val="sr-Cyrl-CS"/>
        </w:rPr>
        <w:t>а</w:t>
      </w:r>
      <w:r w:rsidR="00507ADF"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w:t>
      </w:r>
      <w:r w:rsidR="00E628A5" w:rsidRPr="00D21A29">
        <w:rPr>
          <w:rFonts w:ascii="Times New Roman" w:hAnsi="Times New Roman" w:cs="Times New Roman"/>
          <w:sz w:val="24"/>
          <w:szCs w:val="24"/>
          <w:lang w:val="sr-Cyrl-CS"/>
        </w:rPr>
        <w:t xml:space="preserve"> ове уредбе</w:t>
      </w:r>
      <w:r w:rsidR="00507ADF" w:rsidRPr="00D21A29">
        <w:rPr>
          <w:rFonts w:ascii="Times New Roman" w:hAnsi="Times New Roman" w:cs="Times New Roman"/>
          <w:sz w:val="24"/>
          <w:szCs w:val="24"/>
          <w:lang w:val="sr-Cyrl-CS"/>
        </w:rPr>
        <w:t xml:space="preserve">; </w:t>
      </w:r>
    </w:p>
    <w:p w14:paraId="3FE0DEF8" w14:textId="61F2502C" w:rsidR="005501E0" w:rsidRPr="00D21A29" w:rsidRDefault="000C09A1"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 планиран</w:t>
      </w:r>
      <w:r w:rsidR="00AC05FA" w:rsidRPr="00D21A29">
        <w:rPr>
          <w:rFonts w:ascii="Times New Roman" w:hAnsi="Times New Roman" w:cs="Times New Roman"/>
          <w:sz w:val="24"/>
          <w:szCs w:val="24"/>
          <w:lang w:val="sr-Cyrl-CS"/>
        </w:rPr>
        <w:t>е</w:t>
      </w:r>
      <w:r w:rsidR="00507ADF"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размен</w:t>
      </w:r>
      <w:r w:rsidR="00AC05FA" w:rsidRPr="00D21A29">
        <w:rPr>
          <w:rFonts w:ascii="Times New Roman" w:hAnsi="Times New Roman" w:cs="Times New Roman"/>
          <w:sz w:val="24"/>
          <w:szCs w:val="24"/>
          <w:lang w:val="sr-Cyrl-CS"/>
        </w:rPr>
        <w:t>е</w:t>
      </w:r>
      <w:r w:rsidR="00507ADF" w:rsidRPr="00D21A29">
        <w:rPr>
          <w:rFonts w:ascii="Times New Roman" w:hAnsi="Times New Roman" w:cs="Times New Roman"/>
          <w:sz w:val="24"/>
          <w:szCs w:val="24"/>
          <w:lang w:val="sr-Cyrl-CS"/>
        </w:rPr>
        <w:t xml:space="preserve"> прорачуна</w:t>
      </w:r>
      <w:r w:rsidR="005501E0" w:rsidRPr="00D21A29">
        <w:rPr>
          <w:rFonts w:ascii="Times New Roman" w:hAnsi="Times New Roman" w:cs="Times New Roman"/>
          <w:sz w:val="24"/>
          <w:szCs w:val="24"/>
          <w:lang w:val="sr-Cyrl-CS"/>
        </w:rPr>
        <w:t>т</w:t>
      </w:r>
      <w:r w:rsidR="00AC05FA" w:rsidRPr="00D21A29">
        <w:rPr>
          <w:rFonts w:ascii="Times New Roman" w:hAnsi="Times New Roman" w:cs="Times New Roman"/>
          <w:sz w:val="24"/>
          <w:szCs w:val="24"/>
          <w:lang w:val="sr-Cyrl-CS"/>
        </w:rPr>
        <w:t>е</w:t>
      </w:r>
      <w:r w:rsidR="00507ADF"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5D0CF6" w:rsidRPr="00D21A29">
        <w:rPr>
          <w:rFonts w:ascii="Times New Roman" w:hAnsi="Times New Roman" w:cs="Times New Roman"/>
          <w:sz w:val="24"/>
          <w:szCs w:val="24"/>
          <w:lang w:val="sr-Cyrl-CS"/>
        </w:rPr>
        <w:t>чл</w:t>
      </w:r>
      <w:r w:rsidR="00E628A5"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4</w:t>
      </w:r>
      <w:r w:rsidR="00012ED7" w:rsidRPr="00D21A29">
        <w:rPr>
          <w:rFonts w:ascii="Times New Roman" w:hAnsi="Times New Roman" w:cs="Times New Roman"/>
          <w:sz w:val="24"/>
          <w:szCs w:val="24"/>
          <w:lang w:val="sr-Cyrl-CS"/>
        </w:rPr>
        <w:t>3</w:t>
      </w:r>
      <w:r w:rsidR="00507ADF" w:rsidRPr="00D21A29">
        <w:rPr>
          <w:rFonts w:ascii="Times New Roman" w:hAnsi="Times New Roman" w:cs="Times New Roman"/>
          <w:sz w:val="24"/>
          <w:szCs w:val="24"/>
          <w:lang w:val="sr-Cyrl-CS"/>
        </w:rPr>
        <w:t xml:space="preserve">. и </w:t>
      </w:r>
      <w:r w:rsidR="00FA0B21" w:rsidRPr="00D21A29">
        <w:rPr>
          <w:rFonts w:ascii="Times New Roman" w:hAnsi="Times New Roman" w:cs="Times New Roman"/>
          <w:sz w:val="24"/>
          <w:szCs w:val="24"/>
          <w:lang w:val="sr-Cyrl-CS"/>
        </w:rPr>
        <w:t>5</w:t>
      </w:r>
      <w:r w:rsidR="00012ED7" w:rsidRPr="00D21A29">
        <w:rPr>
          <w:rFonts w:ascii="Times New Roman" w:hAnsi="Times New Roman" w:cs="Times New Roman"/>
          <w:sz w:val="24"/>
          <w:szCs w:val="24"/>
          <w:lang w:val="sr-Cyrl-CS"/>
        </w:rPr>
        <w:t>5</w:t>
      </w:r>
      <w:r w:rsidR="00507ADF" w:rsidRPr="00D21A29">
        <w:rPr>
          <w:rFonts w:ascii="Times New Roman" w:hAnsi="Times New Roman" w:cs="Times New Roman"/>
          <w:sz w:val="24"/>
          <w:szCs w:val="24"/>
          <w:lang w:val="sr-Cyrl-CS"/>
        </w:rPr>
        <w:t xml:space="preserve">. </w:t>
      </w:r>
      <w:r w:rsidR="00E628A5" w:rsidRPr="00D21A29">
        <w:rPr>
          <w:rFonts w:ascii="Times New Roman" w:hAnsi="Times New Roman" w:cs="Times New Roman"/>
          <w:sz w:val="24"/>
          <w:szCs w:val="24"/>
          <w:lang w:val="sr-Cyrl-CS"/>
        </w:rPr>
        <w:t>ове уредбе.</w:t>
      </w:r>
    </w:p>
    <w:p w14:paraId="30D6B5FF" w14:textId="5019CFE9" w:rsidR="00893094" w:rsidRPr="00D21A29" w:rsidRDefault="000C09A1"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Ц</w:t>
      </w:r>
      <w:r w:rsidR="007B145E" w:rsidRPr="00D21A29">
        <w:rPr>
          <w:rFonts w:ascii="Times New Roman" w:hAnsi="Times New Roman" w:cs="Times New Roman"/>
          <w:sz w:val="24"/>
          <w:szCs w:val="24"/>
          <w:lang w:val="sr-Cyrl-CS"/>
        </w:rPr>
        <w:t>ентрална уговорна страна</w:t>
      </w:r>
      <w:r w:rsidR="00507ADF"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 xml:space="preserve">за сваки </w:t>
      </w:r>
      <w:r w:rsidR="00BE3A7B" w:rsidRPr="00D21A29">
        <w:rPr>
          <w:rFonts w:ascii="Times New Roman" w:hAnsi="Times New Roman" w:cs="Times New Roman"/>
          <w:sz w:val="24"/>
          <w:szCs w:val="24"/>
          <w:lang w:val="sr-Cyrl-CS"/>
        </w:rPr>
        <w:t>обрачунски</w:t>
      </w:r>
      <w:r w:rsidR="006D48A6" w:rsidRPr="00D21A29">
        <w:rPr>
          <w:rFonts w:ascii="Times New Roman" w:hAnsi="Times New Roman" w:cs="Times New Roman"/>
          <w:sz w:val="24"/>
          <w:szCs w:val="24"/>
          <w:lang w:val="sr-Cyrl-CS"/>
        </w:rPr>
        <w:t xml:space="preserve"> интервал</w:t>
      </w:r>
      <w:r w:rsidR="008344B5" w:rsidRPr="00D21A29">
        <w:rPr>
          <w:rFonts w:ascii="Times New Roman" w:hAnsi="Times New Roman" w:cs="Times New Roman"/>
          <w:sz w:val="24"/>
          <w:szCs w:val="24"/>
          <w:lang w:val="sr-Cyrl-CS"/>
        </w:rPr>
        <w:t xml:space="preserve"> обезбеђује да</w:t>
      </w:r>
      <w:r w:rsidR="00507ADF" w:rsidRPr="00D21A29">
        <w:rPr>
          <w:rFonts w:ascii="Times New Roman" w:hAnsi="Times New Roman" w:cs="Times New Roman"/>
          <w:sz w:val="24"/>
          <w:szCs w:val="24"/>
          <w:lang w:val="sr-Cyrl-CS"/>
        </w:rPr>
        <w:t xml:space="preserve">: </w:t>
      </w:r>
    </w:p>
    <w:p w14:paraId="3810D2AD" w14:textId="4CE18327" w:rsidR="00893094" w:rsidRPr="00D21A29" w:rsidRDefault="000C09A1"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507ADF" w:rsidRPr="00D21A29">
        <w:rPr>
          <w:rFonts w:ascii="Times New Roman" w:hAnsi="Times New Roman" w:cs="Times New Roman"/>
          <w:sz w:val="24"/>
          <w:szCs w:val="24"/>
          <w:lang w:val="sr-Cyrl-CS"/>
        </w:rPr>
        <w:t xml:space="preserve">) </w:t>
      </w:r>
      <w:r w:rsidR="008344B5" w:rsidRPr="00D21A29">
        <w:rPr>
          <w:rFonts w:ascii="Times New Roman" w:hAnsi="Times New Roman" w:cs="Times New Roman"/>
          <w:sz w:val="24"/>
          <w:szCs w:val="24"/>
          <w:lang w:val="sr-Cyrl-CS"/>
        </w:rPr>
        <w:t xml:space="preserve">преко своје </w:t>
      </w:r>
      <w:r w:rsidR="005501E0" w:rsidRPr="00D21A29">
        <w:rPr>
          <w:rFonts w:ascii="Times New Roman" w:hAnsi="Times New Roman" w:cs="Times New Roman"/>
          <w:sz w:val="24"/>
          <w:szCs w:val="24"/>
          <w:lang w:val="sr-Cyrl-CS"/>
        </w:rPr>
        <w:t>зон</w:t>
      </w:r>
      <w:r w:rsidR="008344B5" w:rsidRPr="00D21A29">
        <w:rPr>
          <w:rFonts w:ascii="Times New Roman" w:hAnsi="Times New Roman" w:cs="Times New Roman"/>
          <w:sz w:val="24"/>
          <w:szCs w:val="24"/>
          <w:lang w:val="sr-Cyrl-CS"/>
        </w:rPr>
        <w:t>е</w:t>
      </w:r>
      <w:r w:rsidR="005501E0" w:rsidRPr="00D21A29">
        <w:rPr>
          <w:rFonts w:ascii="Times New Roman" w:hAnsi="Times New Roman" w:cs="Times New Roman"/>
          <w:sz w:val="24"/>
          <w:szCs w:val="24"/>
          <w:lang w:val="sr-Cyrl-CS"/>
        </w:rPr>
        <w:t xml:space="preserve"> трговања, </w:t>
      </w:r>
      <w:r w:rsidR="008344B5" w:rsidRPr="00D21A29">
        <w:rPr>
          <w:rFonts w:ascii="Times New Roman" w:hAnsi="Times New Roman" w:cs="Times New Roman"/>
          <w:sz w:val="24"/>
          <w:szCs w:val="24"/>
          <w:lang w:val="sr-Cyrl-CS"/>
        </w:rPr>
        <w:t>узимајући</w:t>
      </w:r>
      <w:r w:rsidR="005501E0" w:rsidRPr="00D21A29">
        <w:rPr>
          <w:rFonts w:ascii="Times New Roman" w:hAnsi="Times New Roman" w:cs="Times New Roman"/>
          <w:sz w:val="24"/>
          <w:szCs w:val="24"/>
          <w:lang w:val="sr-Cyrl-CS"/>
        </w:rPr>
        <w:t xml:space="preserve"> по потреби</w:t>
      </w:r>
      <w:r w:rsidR="00507ADF" w:rsidRPr="00D21A29">
        <w:rPr>
          <w:rFonts w:ascii="Times New Roman" w:hAnsi="Times New Roman" w:cs="Times New Roman"/>
          <w:sz w:val="24"/>
          <w:szCs w:val="24"/>
          <w:lang w:val="sr-Cyrl-CS"/>
        </w:rPr>
        <w:t xml:space="preserve"> </w:t>
      </w:r>
      <w:r w:rsidR="008344B5" w:rsidRPr="00D21A29">
        <w:rPr>
          <w:rFonts w:ascii="Times New Roman" w:hAnsi="Times New Roman" w:cs="Times New Roman"/>
          <w:sz w:val="24"/>
          <w:szCs w:val="24"/>
          <w:lang w:val="sr-Cyrl-CS"/>
        </w:rPr>
        <w:t>у обзир</w:t>
      </w:r>
      <w:r w:rsidR="00507ADF" w:rsidRPr="00D21A29">
        <w:rPr>
          <w:rFonts w:ascii="Times New Roman" w:hAnsi="Times New Roman" w:cs="Times New Roman"/>
          <w:sz w:val="24"/>
          <w:szCs w:val="24"/>
          <w:lang w:val="sr-Cyrl-CS"/>
        </w:rPr>
        <w:t xml:space="preserve"> ограничења при </w:t>
      </w:r>
      <w:r w:rsidR="00847B4E" w:rsidRPr="00D21A29">
        <w:rPr>
          <w:rFonts w:ascii="Times New Roman" w:hAnsi="Times New Roman" w:cs="Times New Roman"/>
          <w:sz w:val="24"/>
          <w:szCs w:val="24"/>
          <w:lang w:val="sr-Cyrl-CS"/>
        </w:rPr>
        <w:t>расподел</w:t>
      </w:r>
      <w:r w:rsidR="00507ADF" w:rsidRPr="00D21A29">
        <w:rPr>
          <w:rFonts w:ascii="Times New Roman" w:hAnsi="Times New Roman" w:cs="Times New Roman"/>
          <w:sz w:val="24"/>
          <w:szCs w:val="24"/>
          <w:lang w:val="sr-Cyrl-CS"/>
        </w:rPr>
        <w:t>и, не</w:t>
      </w:r>
      <w:r w:rsidR="008344B5" w:rsidRPr="00D21A29">
        <w:rPr>
          <w:rFonts w:ascii="Times New Roman" w:hAnsi="Times New Roman" w:cs="Times New Roman"/>
          <w:sz w:val="24"/>
          <w:szCs w:val="24"/>
          <w:lang w:val="sr-Cyrl-CS"/>
        </w:rPr>
        <w:t xml:space="preserve"> дође до </w:t>
      </w:r>
      <w:r w:rsidR="00507ADF" w:rsidRPr="00D21A29">
        <w:rPr>
          <w:rFonts w:ascii="Times New Roman" w:hAnsi="Times New Roman" w:cs="Times New Roman"/>
          <w:sz w:val="24"/>
          <w:szCs w:val="24"/>
          <w:lang w:val="sr-Cyrl-CS"/>
        </w:rPr>
        <w:t xml:space="preserve">одступања између укупне електричне енергије </w:t>
      </w:r>
      <w:r w:rsidR="008344B5" w:rsidRPr="00D21A29">
        <w:rPr>
          <w:rFonts w:ascii="Times New Roman" w:hAnsi="Times New Roman" w:cs="Times New Roman"/>
          <w:sz w:val="24"/>
          <w:szCs w:val="24"/>
          <w:lang w:val="sr-Cyrl-CS"/>
        </w:rPr>
        <w:t xml:space="preserve">пренесене </w:t>
      </w:r>
      <w:r w:rsidR="00507ADF" w:rsidRPr="00D21A29">
        <w:rPr>
          <w:rFonts w:ascii="Times New Roman" w:hAnsi="Times New Roman" w:cs="Times New Roman"/>
          <w:sz w:val="24"/>
          <w:szCs w:val="24"/>
          <w:lang w:val="sr-Cyrl-CS"/>
        </w:rPr>
        <w:t>из зона трговања</w:t>
      </w:r>
      <w:r w:rsidR="008005B0" w:rsidRPr="00D21A29">
        <w:rPr>
          <w:rFonts w:ascii="Times New Roman" w:hAnsi="Times New Roman" w:cs="Times New Roman"/>
          <w:sz w:val="24"/>
          <w:szCs w:val="24"/>
          <w:lang w:val="sr-Cyrl-CS"/>
        </w:rPr>
        <w:t xml:space="preserve"> са </w:t>
      </w:r>
      <w:r w:rsidR="00507ADF" w:rsidRPr="00D21A29">
        <w:rPr>
          <w:rFonts w:ascii="Times New Roman" w:hAnsi="Times New Roman" w:cs="Times New Roman"/>
          <w:sz w:val="24"/>
          <w:szCs w:val="24"/>
          <w:lang w:val="sr-Cyrl-CS"/>
        </w:rPr>
        <w:t xml:space="preserve">вишком </w:t>
      </w:r>
      <w:r w:rsidR="008344B5" w:rsidRPr="00D21A29">
        <w:rPr>
          <w:rFonts w:ascii="Times New Roman" w:hAnsi="Times New Roman" w:cs="Times New Roman"/>
          <w:sz w:val="24"/>
          <w:szCs w:val="24"/>
          <w:lang w:val="sr-Cyrl-CS"/>
        </w:rPr>
        <w:t xml:space="preserve">енергије </w:t>
      </w:r>
      <w:r w:rsidR="00507ADF" w:rsidRPr="00D21A29">
        <w:rPr>
          <w:rFonts w:ascii="Times New Roman" w:hAnsi="Times New Roman" w:cs="Times New Roman"/>
          <w:sz w:val="24"/>
          <w:szCs w:val="24"/>
          <w:lang w:val="sr-Cyrl-CS"/>
        </w:rPr>
        <w:t xml:space="preserve">и укупне енергије </w:t>
      </w:r>
      <w:r w:rsidR="005501E0" w:rsidRPr="00D21A29">
        <w:rPr>
          <w:rFonts w:ascii="Times New Roman" w:hAnsi="Times New Roman" w:cs="Times New Roman"/>
          <w:sz w:val="24"/>
          <w:szCs w:val="24"/>
          <w:lang w:val="sr-Cyrl-CS"/>
        </w:rPr>
        <w:t>у</w:t>
      </w:r>
      <w:r w:rsidR="00507ADF" w:rsidRPr="00D21A29">
        <w:rPr>
          <w:rFonts w:ascii="Times New Roman" w:hAnsi="Times New Roman" w:cs="Times New Roman"/>
          <w:sz w:val="24"/>
          <w:szCs w:val="24"/>
          <w:lang w:val="sr-Cyrl-CS"/>
        </w:rPr>
        <w:t>не</w:t>
      </w:r>
      <w:r w:rsidR="005501E0" w:rsidRPr="00D21A29">
        <w:rPr>
          <w:rFonts w:ascii="Times New Roman" w:hAnsi="Times New Roman" w:cs="Times New Roman"/>
          <w:sz w:val="24"/>
          <w:szCs w:val="24"/>
          <w:lang w:val="sr-Cyrl-CS"/>
        </w:rPr>
        <w:t>те</w:t>
      </w:r>
      <w:r w:rsidR="00507ADF" w:rsidRPr="00D21A29">
        <w:rPr>
          <w:rFonts w:ascii="Times New Roman" w:hAnsi="Times New Roman" w:cs="Times New Roman"/>
          <w:sz w:val="24"/>
          <w:szCs w:val="24"/>
          <w:lang w:val="sr-Cyrl-CS"/>
        </w:rPr>
        <w:t xml:space="preserve"> у зоне трговања</w:t>
      </w:r>
      <w:r w:rsidR="008005B0" w:rsidRPr="00D21A29">
        <w:rPr>
          <w:rFonts w:ascii="Times New Roman" w:hAnsi="Times New Roman" w:cs="Times New Roman"/>
          <w:sz w:val="24"/>
          <w:szCs w:val="24"/>
          <w:lang w:val="sr-Cyrl-CS"/>
        </w:rPr>
        <w:t xml:space="preserve"> са </w:t>
      </w:r>
      <w:r w:rsidR="00507ADF" w:rsidRPr="00D21A29">
        <w:rPr>
          <w:rFonts w:ascii="Times New Roman" w:hAnsi="Times New Roman" w:cs="Times New Roman"/>
          <w:sz w:val="24"/>
          <w:szCs w:val="24"/>
          <w:lang w:val="sr-Cyrl-CS"/>
        </w:rPr>
        <w:t>мањком електричне енергије;</w:t>
      </w:r>
    </w:p>
    <w:p w14:paraId="786F04EB" w14:textId="0FCDA6B5" w:rsidR="00893094" w:rsidRPr="00D21A29" w:rsidRDefault="000C09A1"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 xml:space="preserve">) извоз и увоз електричне енергије између зона трговања међусобно буду једнаки, при чему одступања могу настати само у случају ограничења при </w:t>
      </w:r>
      <w:r w:rsidR="00847B4E" w:rsidRPr="00D21A29">
        <w:rPr>
          <w:rFonts w:ascii="Times New Roman" w:hAnsi="Times New Roman" w:cs="Times New Roman"/>
          <w:sz w:val="24"/>
          <w:szCs w:val="24"/>
          <w:lang w:val="sr-Cyrl-CS"/>
        </w:rPr>
        <w:t>расподел</w:t>
      </w:r>
      <w:r w:rsidR="00507ADF" w:rsidRPr="00D21A29">
        <w:rPr>
          <w:rFonts w:ascii="Times New Roman" w:hAnsi="Times New Roman" w:cs="Times New Roman"/>
          <w:sz w:val="24"/>
          <w:szCs w:val="24"/>
          <w:lang w:val="sr-Cyrl-CS"/>
        </w:rPr>
        <w:t xml:space="preserve">и </w:t>
      </w:r>
      <w:r w:rsidR="00E14A2C" w:rsidRPr="00D21A29">
        <w:rPr>
          <w:rFonts w:ascii="Times New Roman" w:hAnsi="Times New Roman" w:cs="Times New Roman"/>
          <w:sz w:val="24"/>
          <w:szCs w:val="24"/>
          <w:lang w:val="sr-Cyrl-CS"/>
        </w:rPr>
        <w:t>где</w:t>
      </w:r>
      <w:r w:rsidR="00507ADF" w:rsidRPr="00D21A29">
        <w:rPr>
          <w:rFonts w:ascii="Times New Roman" w:hAnsi="Times New Roman" w:cs="Times New Roman"/>
          <w:sz w:val="24"/>
          <w:szCs w:val="24"/>
          <w:lang w:val="sr-Cyrl-CS"/>
        </w:rPr>
        <w:t xml:space="preserve"> је то при</w:t>
      </w:r>
      <w:r w:rsidR="00BB1ACE" w:rsidRPr="00D21A29">
        <w:rPr>
          <w:rFonts w:ascii="Times New Roman" w:hAnsi="Times New Roman" w:cs="Times New Roman"/>
          <w:sz w:val="24"/>
          <w:szCs w:val="24"/>
          <w:lang w:val="sr-Cyrl-CS"/>
        </w:rPr>
        <w:t>мер</w:t>
      </w:r>
      <w:r w:rsidR="00507ADF" w:rsidRPr="00D21A29">
        <w:rPr>
          <w:rFonts w:ascii="Times New Roman" w:hAnsi="Times New Roman" w:cs="Times New Roman"/>
          <w:sz w:val="24"/>
          <w:szCs w:val="24"/>
          <w:lang w:val="sr-Cyrl-CS"/>
        </w:rPr>
        <w:t xml:space="preserve">ено. </w:t>
      </w:r>
    </w:p>
    <w:p w14:paraId="561CB5EA" w14:textId="6810BA88" w:rsidR="00893094" w:rsidRPr="00D21A29" w:rsidRDefault="00D679CC"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Независно од </w:t>
      </w:r>
      <w:r w:rsidR="00FF533D" w:rsidRPr="00D21A29">
        <w:rPr>
          <w:rFonts w:ascii="Times New Roman" w:hAnsi="Times New Roman" w:cs="Times New Roman"/>
          <w:sz w:val="24"/>
          <w:szCs w:val="24"/>
          <w:lang w:val="sr-Cyrl-CS"/>
        </w:rPr>
        <w:t>став</w:t>
      </w:r>
      <w:r w:rsidR="00F57990" w:rsidRPr="00D21A29">
        <w:rPr>
          <w:rFonts w:ascii="Times New Roman" w:hAnsi="Times New Roman" w:cs="Times New Roman"/>
          <w:sz w:val="24"/>
          <w:szCs w:val="24"/>
          <w:lang w:val="sr-Cyrl-CS"/>
        </w:rPr>
        <w:t>а</w:t>
      </w:r>
      <w:r w:rsidR="00507ADF" w:rsidRPr="00D21A29">
        <w:rPr>
          <w:rFonts w:ascii="Times New Roman" w:hAnsi="Times New Roman" w:cs="Times New Roman"/>
          <w:sz w:val="24"/>
          <w:szCs w:val="24"/>
          <w:lang w:val="sr-Cyrl-CS"/>
        </w:rPr>
        <w:t xml:space="preserve"> 3.</w:t>
      </w:r>
      <w:r w:rsidR="00E628A5" w:rsidRPr="00D21A29">
        <w:rPr>
          <w:rFonts w:ascii="Times New Roman" w:hAnsi="Times New Roman" w:cs="Times New Roman"/>
          <w:sz w:val="24"/>
          <w:szCs w:val="24"/>
          <w:lang w:val="sr-Cyrl-CS"/>
        </w:rPr>
        <w:t xml:space="preserve"> овог члана</w:t>
      </w:r>
      <w:r w:rsidR="00507ADF"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пренос</w:t>
      </w:r>
      <w:r w:rsidR="00507ADF" w:rsidRPr="00D21A29">
        <w:rPr>
          <w:rFonts w:ascii="Times New Roman" w:hAnsi="Times New Roman" w:cs="Times New Roman"/>
          <w:sz w:val="24"/>
          <w:szCs w:val="24"/>
          <w:lang w:val="sr-Cyrl-CS"/>
        </w:rPr>
        <w:t xml:space="preserve">ни агент може </w:t>
      </w:r>
      <w:r w:rsidR="00F57990" w:rsidRPr="00D21A29">
        <w:rPr>
          <w:rFonts w:ascii="Times New Roman" w:hAnsi="Times New Roman" w:cs="Times New Roman"/>
          <w:sz w:val="24"/>
          <w:szCs w:val="24"/>
          <w:lang w:val="sr-Cyrl-CS"/>
        </w:rPr>
        <w:t xml:space="preserve">да </w:t>
      </w:r>
      <w:r w:rsidR="00E628A5" w:rsidRPr="00D21A29">
        <w:rPr>
          <w:rFonts w:ascii="Times New Roman" w:hAnsi="Times New Roman" w:cs="Times New Roman"/>
          <w:sz w:val="24"/>
          <w:szCs w:val="24"/>
          <w:lang w:val="sr-Cyrl-CS"/>
        </w:rPr>
        <w:t xml:space="preserve">предузима активности </w:t>
      </w:r>
      <w:r w:rsidR="00507ADF" w:rsidRPr="00D21A29">
        <w:rPr>
          <w:rFonts w:ascii="Times New Roman" w:hAnsi="Times New Roman" w:cs="Times New Roman"/>
          <w:sz w:val="24"/>
          <w:szCs w:val="24"/>
          <w:lang w:val="sr-Cyrl-CS"/>
        </w:rPr>
        <w:t>као п</w:t>
      </w:r>
      <w:r w:rsidR="00F57990" w:rsidRPr="00D21A29">
        <w:rPr>
          <w:rFonts w:ascii="Times New Roman" w:hAnsi="Times New Roman" w:cs="Times New Roman"/>
          <w:sz w:val="24"/>
          <w:szCs w:val="24"/>
          <w:lang w:val="sr-Cyrl-CS"/>
        </w:rPr>
        <w:t>артнер</w:t>
      </w:r>
      <w:r w:rsidR="00507ADF" w:rsidRPr="00D21A29">
        <w:rPr>
          <w:rFonts w:ascii="Times New Roman" w:hAnsi="Times New Roman" w:cs="Times New Roman"/>
          <w:sz w:val="24"/>
          <w:szCs w:val="24"/>
          <w:lang w:val="sr-Cyrl-CS"/>
        </w:rPr>
        <w:t xml:space="preserve"> између различитих </w:t>
      </w:r>
      <w:r w:rsidR="00DD77EF" w:rsidRPr="00D21A29">
        <w:rPr>
          <w:rFonts w:ascii="Times New Roman" w:hAnsi="Times New Roman" w:cs="Times New Roman"/>
          <w:sz w:val="24"/>
          <w:szCs w:val="24"/>
          <w:lang w:val="sr-Cyrl-CS"/>
        </w:rPr>
        <w:t>централних уговорних страна</w:t>
      </w:r>
      <w:r w:rsidR="00507ADF" w:rsidRPr="00D21A29">
        <w:rPr>
          <w:rFonts w:ascii="Times New Roman" w:hAnsi="Times New Roman" w:cs="Times New Roman"/>
          <w:sz w:val="24"/>
          <w:szCs w:val="24"/>
          <w:lang w:val="sr-Cyrl-CS"/>
        </w:rPr>
        <w:t xml:space="preserve"> у </w:t>
      </w:r>
      <w:r w:rsidR="00922645" w:rsidRPr="00D21A29">
        <w:rPr>
          <w:rFonts w:ascii="Times New Roman" w:hAnsi="Times New Roman" w:cs="Times New Roman"/>
          <w:sz w:val="24"/>
          <w:szCs w:val="24"/>
          <w:lang w:val="sr-Cyrl-CS"/>
        </w:rPr>
        <w:t>размен</w:t>
      </w:r>
      <w:r w:rsidR="00507ADF" w:rsidRPr="00D21A29">
        <w:rPr>
          <w:rFonts w:ascii="Times New Roman" w:hAnsi="Times New Roman" w:cs="Times New Roman"/>
          <w:sz w:val="24"/>
          <w:szCs w:val="24"/>
          <w:lang w:val="sr-Cyrl-CS"/>
        </w:rPr>
        <w:t>и енергије</w:t>
      </w:r>
      <w:r w:rsidR="00F57990"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ако предметне стране у ту сврху </w:t>
      </w:r>
      <w:r w:rsidRPr="00D21A29">
        <w:rPr>
          <w:rFonts w:ascii="Times New Roman" w:hAnsi="Times New Roman" w:cs="Times New Roman"/>
          <w:sz w:val="24"/>
          <w:szCs w:val="24"/>
          <w:lang w:val="sr-Cyrl-CS"/>
        </w:rPr>
        <w:t>закључе</w:t>
      </w:r>
      <w:r w:rsidR="00507ADF" w:rsidRPr="00D21A29">
        <w:rPr>
          <w:rFonts w:ascii="Times New Roman" w:hAnsi="Times New Roman" w:cs="Times New Roman"/>
          <w:sz w:val="24"/>
          <w:szCs w:val="24"/>
          <w:lang w:val="sr-Cyrl-CS"/>
        </w:rPr>
        <w:t xml:space="preserve"> </w:t>
      </w:r>
      <w:r w:rsidR="00264443" w:rsidRPr="00D21A29">
        <w:rPr>
          <w:rFonts w:ascii="Times New Roman" w:hAnsi="Times New Roman" w:cs="Times New Roman"/>
          <w:sz w:val="24"/>
          <w:szCs w:val="24"/>
          <w:lang w:val="sr-Cyrl-CS"/>
        </w:rPr>
        <w:t>посебан</w:t>
      </w:r>
      <w:r w:rsidR="000C09A1" w:rsidRPr="00D21A29">
        <w:rPr>
          <w:rFonts w:ascii="Times New Roman" w:hAnsi="Times New Roman" w:cs="Times New Roman"/>
          <w:sz w:val="24"/>
          <w:szCs w:val="24"/>
          <w:lang w:val="sr-Cyrl-CS"/>
        </w:rPr>
        <w:t xml:space="preserve"> </w:t>
      </w:r>
      <w:r w:rsidR="00507ADF" w:rsidRPr="00D21A29">
        <w:rPr>
          <w:rFonts w:ascii="Times New Roman" w:hAnsi="Times New Roman" w:cs="Times New Roman"/>
          <w:sz w:val="24"/>
          <w:szCs w:val="24"/>
          <w:lang w:val="sr-Cyrl-CS"/>
        </w:rPr>
        <w:t xml:space="preserve">споразум. Ако се не постигне споразум, о аранжману </w:t>
      </w:r>
      <w:r w:rsidR="00AA60E5" w:rsidRPr="00D21A29">
        <w:rPr>
          <w:rFonts w:ascii="Times New Roman" w:hAnsi="Times New Roman" w:cs="Times New Roman"/>
          <w:sz w:val="24"/>
          <w:szCs w:val="24"/>
          <w:lang w:val="sr-Cyrl-CS"/>
        </w:rPr>
        <w:t>пренос</w:t>
      </w:r>
      <w:r w:rsidR="00507ADF" w:rsidRPr="00D21A29">
        <w:rPr>
          <w:rFonts w:ascii="Times New Roman" w:hAnsi="Times New Roman" w:cs="Times New Roman"/>
          <w:sz w:val="24"/>
          <w:szCs w:val="24"/>
          <w:lang w:val="sr-Cyrl-CS"/>
        </w:rPr>
        <w:t xml:space="preserve">а одлучују </w:t>
      </w:r>
      <w:r w:rsidR="00165433" w:rsidRPr="00D21A29">
        <w:rPr>
          <w:rFonts w:ascii="Times New Roman" w:hAnsi="Times New Roman" w:cs="Times New Roman"/>
          <w:sz w:val="24"/>
          <w:szCs w:val="24"/>
          <w:lang w:val="sr-Cyrl-CS"/>
        </w:rPr>
        <w:t xml:space="preserve">Агенција </w:t>
      </w:r>
      <w:r w:rsidR="000C09A1" w:rsidRPr="00D21A29">
        <w:rPr>
          <w:rFonts w:ascii="Times New Roman" w:hAnsi="Times New Roman" w:cs="Times New Roman"/>
          <w:sz w:val="24"/>
          <w:szCs w:val="24"/>
          <w:lang w:val="sr-Cyrl-CS"/>
        </w:rPr>
        <w:t xml:space="preserve">и друга релевантна </w:t>
      </w:r>
      <w:r w:rsidR="00507ADF" w:rsidRPr="00D21A29">
        <w:rPr>
          <w:rFonts w:ascii="Times New Roman" w:hAnsi="Times New Roman" w:cs="Times New Roman"/>
          <w:sz w:val="24"/>
          <w:szCs w:val="24"/>
          <w:lang w:val="sr-Cyrl-CS"/>
        </w:rPr>
        <w:t xml:space="preserve">регулаторна </w:t>
      </w:r>
      <w:r w:rsidR="006710B2" w:rsidRPr="00D21A29">
        <w:rPr>
          <w:rFonts w:ascii="Times New Roman" w:hAnsi="Times New Roman" w:cs="Times New Roman"/>
          <w:sz w:val="24"/>
          <w:szCs w:val="24"/>
          <w:lang w:val="sr-Cyrl-CS"/>
        </w:rPr>
        <w:t>тел</w:t>
      </w:r>
      <w:r w:rsidR="00507ADF" w:rsidRPr="00D21A29">
        <w:rPr>
          <w:rFonts w:ascii="Times New Roman" w:hAnsi="Times New Roman" w:cs="Times New Roman"/>
          <w:sz w:val="24"/>
          <w:szCs w:val="24"/>
          <w:lang w:val="sr-Cyrl-CS"/>
        </w:rPr>
        <w:t>а</w:t>
      </w:r>
      <w:r w:rsidR="006470B8" w:rsidRPr="00D21A29">
        <w:rPr>
          <w:rFonts w:ascii="Times New Roman" w:hAnsi="Times New Roman" w:cs="Times New Roman"/>
          <w:sz w:val="24"/>
          <w:szCs w:val="24"/>
          <w:lang w:val="sr-Cyrl-CS"/>
        </w:rPr>
        <w:t xml:space="preserve">, </w:t>
      </w:r>
      <w:r w:rsidR="00507ADF" w:rsidRPr="00D21A29">
        <w:rPr>
          <w:rFonts w:ascii="Times New Roman" w:hAnsi="Times New Roman" w:cs="Times New Roman"/>
          <w:sz w:val="24"/>
          <w:szCs w:val="24"/>
          <w:lang w:val="sr-Cyrl-CS"/>
        </w:rPr>
        <w:t xml:space="preserve">одговорна за зоне трговања између којих су потребни </w:t>
      </w:r>
      <w:r w:rsidR="00DD77EF" w:rsidRPr="00D21A29">
        <w:rPr>
          <w:rFonts w:ascii="Times New Roman" w:hAnsi="Times New Roman" w:cs="Times New Roman"/>
          <w:sz w:val="24"/>
          <w:szCs w:val="24"/>
          <w:lang w:val="sr-Cyrl-CS"/>
        </w:rPr>
        <w:t>финансиј</w:t>
      </w:r>
      <w:r w:rsidR="00507ADF" w:rsidRPr="00D21A29">
        <w:rPr>
          <w:rFonts w:ascii="Times New Roman" w:hAnsi="Times New Roman" w:cs="Times New Roman"/>
          <w:sz w:val="24"/>
          <w:szCs w:val="24"/>
          <w:lang w:val="sr-Cyrl-CS"/>
        </w:rPr>
        <w:t xml:space="preserve">ско поравнање и плаћање </w:t>
      </w:r>
      <w:r w:rsidR="00922645" w:rsidRPr="00D21A29">
        <w:rPr>
          <w:rFonts w:ascii="Times New Roman" w:hAnsi="Times New Roman" w:cs="Times New Roman"/>
          <w:sz w:val="24"/>
          <w:szCs w:val="24"/>
          <w:lang w:val="sr-Cyrl-CS"/>
        </w:rPr>
        <w:t>размен</w:t>
      </w:r>
      <w:r w:rsidR="00507ADF" w:rsidRPr="00D21A29">
        <w:rPr>
          <w:rFonts w:ascii="Times New Roman" w:hAnsi="Times New Roman" w:cs="Times New Roman"/>
          <w:sz w:val="24"/>
          <w:szCs w:val="24"/>
          <w:lang w:val="sr-Cyrl-CS"/>
        </w:rPr>
        <w:t>е енергије.</w:t>
      </w:r>
    </w:p>
    <w:p w14:paraId="267BA64E" w14:textId="3FBB5AF6" w:rsidR="00F57990" w:rsidRPr="00D21A29" w:rsidRDefault="000C09A1"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w:t>
      </w:r>
      <w:r w:rsidR="005D0CF6" w:rsidRPr="00D21A29">
        <w:rPr>
          <w:rFonts w:ascii="Times New Roman" w:hAnsi="Times New Roman" w:cs="Times New Roman"/>
          <w:sz w:val="24"/>
          <w:szCs w:val="24"/>
          <w:lang w:val="sr-Cyrl-CS"/>
        </w:rPr>
        <w:t>ентралн</w:t>
      </w:r>
      <w:r w:rsidRPr="00D21A29">
        <w:rPr>
          <w:rFonts w:ascii="Times New Roman" w:hAnsi="Times New Roman" w:cs="Times New Roman"/>
          <w:sz w:val="24"/>
          <w:szCs w:val="24"/>
          <w:lang w:val="sr-Cyrl-CS"/>
        </w:rPr>
        <w:t>а</w:t>
      </w:r>
      <w:r w:rsidR="005D0CF6"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уговорна страна </w:t>
      </w:r>
      <w:r w:rsidR="00507ADF" w:rsidRPr="00D21A29">
        <w:rPr>
          <w:rFonts w:ascii="Times New Roman" w:hAnsi="Times New Roman" w:cs="Times New Roman"/>
          <w:sz w:val="24"/>
          <w:szCs w:val="24"/>
          <w:lang w:val="sr-Cyrl-CS"/>
        </w:rPr>
        <w:t xml:space="preserve">или </w:t>
      </w:r>
      <w:r w:rsidR="00AA60E5" w:rsidRPr="00D21A29">
        <w:rPr>
          <w:rFonts w:ascii="Times New Roman" w:hAnsi="Times New Roman" w:cs="Times New Roman"/>
          <w:sz w:val="24"/>
          <w:szCs w:val="24"/>
          <w:lang w:val="sr-Cyrl-CS"/>
        </w:rPr>
        <w:t>пренос</w:t>
      </w:r>
      <w:r w:rsidR="00507ADF" w:rsidRPr="00D21A29">
        <w:rPr>
          <w:rFonts w:ascii="Times New Roman" w:hAnsi="Times New Roman" w:cs="Times New Roman"/>
          <w:sz w:val="24"/>
          <w:szCs w:val="24"/>
          <w:lang w:val="sr-Cyrl-CS"/>
        </w:rPr>
        <w:t>ни агент</w:t>
      </w:r>
      <w:r w:rsidR="00F57990"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убир</w:t>
      </w:r>
      <w:r w:rsidR="00F57990" w:rsidRPr="00D21A29">
        <w:rPr>
          <w:rFonts w:ascii="Times New Roman" w:hAnsi="Times New Roman" w:cs="Times New Roman"/>
          <w:sz w:val="24"/>
          <w:szCs w:val="24"/>
          <w:lang w:val="sr-Cyrl-CS"/>
        </w:rPr>
        <w:t>а</w:t>
      </w:r>
      <w:r w:rsidR="00507ADF" w:rsidRPr="00D21A29">
        <w:rPr>
          <w:rFonts w:ascii="Times New Roman" w:hAnsi="Times New Roman" w:cs="Times New Roman"/>
          <w:sz w:val="24"/>
          <w:szCs w:val="24"/>
          <w:lang w:val="sr-Cyrl-CS"/>
        </w:rPr>
        <w:t xml:space="preserve"> приходе од загушења који произ</w:t>
      </w:r>
      <w:r w:rsidR="001A4547" w:rsidRPr="00D21A29">
        <w:rPr>
          <w:rFonts w:ascii="Times New Roman" w:hAnsi="Times New Roman" w:cs="Times New Roman"/>
          <w:sz w:val="24"/>
          <w:szCs w:val="24"/>
          <w:lang w:val="sr-Cyrl-CS"/>
        </w:rPr>
        <w:t>и</w:t>
      </w:r>
      <w:r w:rsidR="00507ADF" w:rsidRPr="00D21A29">
        <w:rPr>
          <w:rFonts w:ascii="Times New Roman" w:hAnsi="Times New Roman" w:cs="Times New Roman"/>
          <w:sz w:val="24"/>
          <w:szCs w:val="24"/>
          <w:lang w:val="sr-Cyrl-CS"/>
        </w:rPr>
        <w:t xml:space="preserve">лазе из </w:t>
      </w:r>
      <w:r w:rsidR="00BB1ACE"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 xml:space="preserve">спајања </w:t>
      </w:r>
      <w:r w:rsidR="00D679CC" w:rsidRPr="00D21A29">
        <w:rPr>
          <w:rFonts w:ascii="Times New Roman" w:hAnsi="Times New Roman" w:cs="Times New Roman"/>
          <w:sz w:val="24"/>
          <w:szCs w:val="24"/>
          <w:lang w:val="sr-Cyrl-CS"/>
        </w:rPr>
        <w:t xml:space="preserve">тржишта за </w:t>
      </w:r>
      <w:r w:rsidR="000B200F" w:rsidRPr="00D21A29">
        <w:rPr>
          <w:rFonts w:ascii="Times New Roman" w:hAnsi="Times New Roman" w:cs="Times New Roman"/>
          <w:sz w:val="24"/>
          <w:szCs w:val="24"/>
          <w:lang w:val="sr-Cyrl-CS"/>
        </w:rPr>
        <w:t xml:space="preserve">дан унапред </w:t>
      </w:r>
      <w:r w:rsidR="00507ADF" w:rsidRPr="00D21A29">
        <w:rPr>
          <w:rFonts w:ascii="Times New Roman" w:hAnsi="Times New Roman" w:cs="Times New Roman"/>
          <w:sz w:val="24"/>
          <w:szCs w:val="24"/>
          <w:lang w:val="sr-Cyrl-CS"/>
        </w:rPr>
        <w:t xml:space="preserve">наведеног у </w:t>
      </w:r>
      <w:r w:rsidR="005D0CF6" w:rsidRPr="00D21A29">
        <w:rPr>
          <w:rFonts w:ascii="Times New Roman" w:hAnsi="Times New Roman" w:cs="Times New Roman"/>
          <w:sz w:val="24"/>
          <w:szCs w:val="24"/>
          <w:lang w:val="sr-Cyrl-CS"/>
        </w:rPr>
        <w:t>чл</w:t>
      </w:r>
      <w:r w:rsidR="00E628A5" w:rsidRPr="00D21A29">
        <w:rPr>
          <w:rFonts w:ascii="Times New Roman" w:hAnsi="Times New Roman" w:cs="Times New Roman"/>
          <w:sz w:val="24"/>
          <w:szCs w:val="24"/>
          <w:lang w:val="sr-Cyrl-CS"/>
        </w:rPr>
        <w:t>.</w:t>
      </w:r>
      <w:r w:rsidR="00307013" w:rsidRPr="00D21A29">
        <w:rPr>
          <w:rFonts w:ascii="Times New Roman" w:hAnsi="Times New Roman" w:cs="Times New Roman"/>
          <w:sz w:val="24"/>
          <w:szCs w:val="24"/>
          <w:lang w:val="sr-Cyrl-CS"/>
        </w:rPr>
        <w:t xml:space="preserve"> </w:t>
      </w:r>
      <w:r w:rsidR="00FA0B21" w:rsidRPr="00D21A29">
        <w:rPr>
          <w:rFonts w:ascii="Times New Roman" w:hAnsi="Times New Roman" w:cs="Times New Roman"/>
          <w:sz w:val="24"/>
          <w:szCs w:val="24"/>
          <w:lang w:val="sr-Cyrl-CS"/>
        </w:rPr>
        <w:t>4</w:t>
      </w:r>
      <w:r w:rsidR="00D679CC" w:rsidRPr="00D21A29">
        <w:rPr>
          <w:rFonts w:ascii="Times New Roman" w:hAnsi="Times New Roman" w:cs="Times New Roman"/>
          <w:sz w:val="24"/>
          <w:szCs w:val="24"/>
          <w:lang w:val="sr-Cyrl-CS"/>
        </w:rPr>
        <w:t>0</w:t>
      </w:r>
      <w:r w:rsidR="00E628A5" w:rsidRPr="00D21A29">
        <w:rPr>
          <w:rFonts w:ascii="Times New Roman" w:hAnsi="Times New Roman" w:cs="Times New Roman"/>
          <w:sz w:val="24"/>
          <w:szCs w:val="24"/>
          <w:lang w:val="sr-Cyrl-CS"/>
        </w:rPr>
        <w:t xml:space="preserve"> - </w:t>
      </w:r>
      <w:r w:rsidR="00FA0B21" w:rsidRPr="00D21A29">
        <w:rPr>
          <w:rFonts w:ascii="Times New Roman" w:hAnsi="Times New Roman" w:cs="Times New Roman"/>
          <w:sz w:val="24"/>
          <w:szCs w:val="24"/>
          <w:lang w:val="sr-Cyrl-CS"/>
        </w:rPr>
        <w:t>4</w:t>
      </w:r>
      <w:r w:rsidR="00D679CC"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 xml:space="preserve">. </w:t>
      </w:r>
      <w:r w:rsidR="00E628A5" w:rsidRPr="00D21A29">
        <w:rPr>
          <w:rFonts w:ascii="Times New Roman" w:hAnsi="Times New Roman" w:cs="Times New Roman"/>
          <w:sz w:val="24"/>
          <w:szCs w:val="24"/>
          <w:lang w:val="sr-Cyrl-CS"/>
        </w:rPr>
        <w:t xml:space="preserve">ове уредбе </w:t>
      </w:r>
      <w:r w:rsidR="00507ADF" w:rsidRPr="00D21A29">
        <w:rPr>
          <w:rFonts w:ascii="Times New Roman" w:hAnsi="Times New Roman" w:cs="Times New Roman"/>
          <w:sz w:val="24"/>
          <w:szCs w:val="24"/>
          <w:lang w:val="sr-Cyrl-CS"/>
        </w:rPr>
        <w:t xml:space="preserve">и из </w:t>
      </w:r>
      <w:r w:rsidR="006577C2"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тржишта</w:t>
      </w:r>
      <w:r w:rsidR="00507ADF" w:rsidRPr="00D21A29">
        <w:rPr>
          <w:rFonts w:ascii="Times New Roman" w:hAnsi="Times New Roman" w:cs="Times New Roman"/>
          <w:sz w:val="24"/>
          <w:szCs w:val="24"/>
          <w:lang w:val="sr-Cyrl-CS"/>
        </w:rPr>
        <w:t xml:space="preserve"> наведеног у </w:t>
      </w:r>
      <w:r w:rsidR="005D0CF6" w:rsidRPr="00D21A29">
        <w:rPr>
          <w:rFonts w:ascii="Times New Roman" w:hAnsi="Times New Roman" w:cs="Times New Roman"/>
          <w:sz w:val="24"/>
          <w:szCs w:val="24"/>
          <w:lang w:val="sr-Cyrl-CS"/>
        </w:rPr>
        <w:t>чл</w:t>
      </w:r>
      <w:r w:rsidR="00E628A5" w:rsidRPr="00D21A29">
        <w:rPr>
          <w:rFonts w:ascii="Times New Roman" w:hAnsi="Times New Roman" w:cs="Times New Roman"/>
          <w:sz w:val="24"/>
          <w:szCs w:val="24"/>
          <w:lang w:val="sr-Cyrl-CS"/>
        </w:rPr>
        <w:t>.</w:t>
      </w:r>
      <w:r w:rsidR="00307013" w:rsidRPr="00D21A29">
        <w:rPr>
          <w:rFonts w:ascii="Times New Roman" w:hAnsi="Times New Roman" w:cs="Times New Roman"/>
          <w:sz w:val="24"/>
          <w:szCs w:val="24"/>
          <w:lang w:val="sr-Cyrl-CS"/>
        </w:rPr>
        <w:t xml:space="preserve"> </w:t>
      </w:r>
      <w:r w:rsidR="00FA0B21" w:rsidRPr="00D21A29">
        <w:rPr>
          <w:rFonts w:ascii="Times New Roman" w:hAnsi="Times New Roman" w:cs="Times New Roman"/>
          <w:sz w:val="24"/>
          <w:szCs w:val="24"/>
          <w:lang w:val="sr-Cyrl-CS"/>
        </w:rPr>
        <w:t>5</w:t>
      </w:r>
      <w:r w:rsidR="00D679CC" w:rsidRPr="00D21A29">
        <w:rPr>
          <w:rFonts w:ascii="Times New Roman" w:hAnsi="Times New Roman" w:cs="Times New Roman"/>
          <w:sz w:val="24"/>
          <w:szCs w:val="24"/>
          <w:lang w:val="sr-Cyrl-CS"/>
        </w:rPr>
        <w:t>0</w:t>
      </w:r>
      <w:r w:rsidR="00E628A5" w:rsidRPr="00D21A29">
        <w:rPr>
          <w:rFonts w:ascii="Times New Roman" w:hAnsi="Times New Roman" w:cs="Times New Roman"/>
          <w:sz w:val="24"/>
          <w:szCs w:val="24"/>
          <w:lang w:val="sr-Cyrl-CS"/>
        </w:rPr>
        <w:t xml:space="preserve"> - </w:t>
      </w:r>
      <w:r w:rsidR="00FA0B21" w:rsidRPr="00D21A29">
        <w:rPr>
          <w:rFonts w:ascii="Times New Roman" w:hAnsi="Times New Roman" w:cs="Times New Roman"/>
          <w:sz w:val="24"/>
          <w:szCs w:val="24"/>
          <w:lang w:val="sr-Cyrl-CS"/>
        </w:rPr>
        <w:t>5</w:t>
      </w:r>
      <w:r w:rsidR="00D679CC" w:rsidRPr="00D21A29">
        <w:rPr>
          <w:rFonts w:ascii="Times New Roman" w:hAnsi="Times New Roman" w:cs="Times New Roman"/>
          <w:sz w:val="24"/>
          <w:szCs w:val="24"/>
          <w:lang w:val="sr-Cyrl-CS"/>
        </w:rPr>
        <w:t>2</w:t>
      </w:r>
      <w:r w:rsidR="00507ADF" w:rsidRPr="00D21A29">
        <w:rPr>
          <w:rFonts w:ascii="Times New Roman" w:hAnsi="Times New Roman" w:cs="Times New Roman"/>
          <w:sz w:val="24"/>
          <w:szCs w:val="24"/>
          <w:lang w:val="sr-Cyrl-CS"/>
        </w:rPr>
        <w:t xml:space="preserve">. </w:t>
      </w:r>
      <w:r w:rsidR="00E628A5" w:rsidRPr="00D21A29">
        <w:rPr>
          <w:rFonts w:ascii="Times New Roman" w:hAnsi="Times New Roman" w:cs="Times New Roman"/>
          <w:sz w:val="24"/>
          <w:szCs w:val="24"/>
          <w:lang w:val="sr-Cyrl-CS"/>
        </w:rPr>
        <w:t>ове уредбе.</w:t>
      </w:r>
    </w:p>
    <w:p w14:paraId="70A7BF12" w14:textId="5F54B37B" w:rsidR="00893094" w:rsidRPr="00D21A29" w:rsidRDefault="000C09A1"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w:t>
      </w:r>
      <w:r w:rsidR="005D0CF6" w:rsidRPr="00D21A29">
        <w:rPr>
          <w:rFonts w:ascii="Times New Roman" w:hAnsi="Times New Roman" w:cs="Times New Roman"/>
          <w:sz w:val="24"/>
          <w:szCs w:val="24"/>
          <w:lang w:val="sr-Cyrl-CS"/>
        </w:rPr>
        <w:t>ентралн</w:t>
      </w:r>
      <w:r w:rsidRPr="00D21A29">
        <w:rPr>
          <w:rFonts w:ascii="Times New Roman" w:hAnsi="Times New Roman" w:cs="Times New Roman"/>
          <w:sz w:val="24"/>
          <w:szCs w:val="24"/>
          <w:lang w:val="sr-Cyrl-CS"/>
        </w:rPr>
        <w:t>а</w:t>
      </w:r>
      <w:r w:rsidR="005D0CF6"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уговорна страна </w:t>
      </w:r>
      <w:r w:rsidR="00507ADF" w:rsidRPr="00D21A29">
        <w:rPr>
          <w:rFonts w:ascii="Times New Roman" w:hAnsi="Times New Roman" w:cs="Times New Roman"/>
          <w:sz w:val="24"/>
          <w:szCs w:val="24"/>
          <w:lang w:val="sr-Cyrl-CS"/>
        </w:rPr>
        <w:t xml:space="preserve">или </w:t>
      </w:r>
      <w:r w:rsidR="00AA60E5" w:rsidRPr="00D21A29">
        <w:rPr>
          <w:rFonts w:ascii="Times New Roman" w:hAnsi="Times New Roman" w:cs="Times New Roman"/>
          <w:sz w:val="24"/>
          <w:szCs w:val="24"/>
          <w:lang w:val="sr-Cyrl-CS"/>
        </w:rPr>
        <w:t>пренос</w:t>
      </w:r>
      <w:r w:rsidR="00507ADF" w:rsidRPr="00D21A29">
        <w:rPr>
          <w:rFonts w:ascii="Times New Roman" w:hAnsi="Times New Roman" w:cs="Times New Roman"/>
          <w:sz w:val="24"/>
          <w:szCs w:val="24"/>
          <w:lang w:val="sr-Cyrl-CS"/>
        </w:rPr>
        <w:t>ни агент</w:t>
      </w:r>
      <w:r w:rsidR="00F57990"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w:t>
      </w:r>
      <w:r w:rsidR="00D679CC" w:rsidRPr="00D21A29">
        <w:rPr>
          <w:rFonts w:ascii="Times New Roman" w:hAnsi="Times New Roman" w:cs="Times New Roman"/>
          <w:sz w:val="24"/>
          <w:szCs w:val="24"/>
          <w:lang w:val="sr-Cyrl-CS"/>
        </w:rPr>
        <w:t xml:space="preserve">дужни су да </w:t>
      </w:r>
      <w:r w:rsidR="008408E1" w:rsidRPr="00D21A29">
        <w:rPr>
          <w:rFonts w:ascii="Times New Roman" w:hAnsi="Times New Roman" w:cs="Times New Roman"/>
          <w:sz w:val="24"/>
          <w:szCs w:val="24"/>
          <w:lang w:val="sr-Cyrl-CS"/>
        </w:rPr>
        <w:t>обезбе</w:t>
      </w:r>
      <w:r w:rsidR="00D679CC" w:rsidRPr="00D21A29">
        <w:rPr>
          <w:rFonts w:ascii="Times New Roman" w:hAnsi="Times New Roman" w:cs="Times New Roman"/>
          <w:sz w:val="24"/>
          <w:szCs w:val="24"/>
          <w:lang w:val="sr-Cyrl-CS"/>
        </w:rPr>
        <w:t>де</w:t>
      </w:r>
      <w:r w:rsidR="00507ADF" w:rsidRPr="00D21A29">
        <w:rPr>
          <w:rFonts w:ascii="Times New Roman" w:hAnsi="Times New Roman" w:cs="Times New Roman"/>
          <w:sz w:val="24"/>
          <w:szCs w:val="24"/>
          <w:lang w:val="sr-Cyrl-CS"/>
        </w:rPr>
        <w:t xml:space="preserve"> да се приходи од загушења који су наплаћени</w:t>
      </w:r>
      <w:r w:rsidR="001A4547" w:rsidRPr="00D21A29">
        <w:rPr>
          <w:rFonts w:ascii="Times New Roman" w:hAnsi="Times New Roman" w:cs="Times New Roman"/>
          <w:sz w:val="24"/>
          <w:szCs w:val="24"/>
          <w:lang w:val="sr-Cyrl-CS"/>
        </w:rPr>
        <w:t>,</w:t>
      </w:r>
      <w:r w:rsidR="00507ADF" w:rsidRPr="00D21A29">
        <w:rPr>
          <w:rFonts w:ascii="Times New Roman" w:hAnsi="Times New Roman" w:cs="Times New Roman"/>
          <w:sz w:val="24"/>
          <w:szCs w:val="24"/>
          <w:lang w:val="sr-Cyrl-CS"/>
        </w:rPr>
        <w:t xml:space="preserve"> пренесу </w:t>
      </w:r>
      <w:r w:rsidRPr="00D21A29">
        <w:rPr>
          <w:rFonts w:ascii="Times New Roman" w:hAnsi="Times New Roman" w:cs="Times New Roman"/>
          <w:sz w:val="24"/>
          <w:szCs w:val="24"/>
          <w:lang w:val="sr-Cyrl-CS"/>
        </w:rPr>
        <w:t>релевантним ОПС-овима</w:t>
      </w:r>
      <w:r w:rsidR="00507ADF" w:rsidRPr="00D21A29">
        <w:rPr>
          <w:rFonts w:ascii="Times New Roman" w:hAnsi="Times New Roman" w:cs="Times New Roman"/>
          <w:sz w:val="24"/>
          <w:szCs w:val="24"/>
          <w:lang w:val="sr-Cyrl-CS"/>
        </w:rPr>
        <w:t xml:space="preserve"> најкасније </w:t>
      </w:r>
      <w:r w:rsidR="00D679CC" w:rsidRPr="00D21A29">
        <w:rPr>
          <w:rFonts w:ascii="Times New Roman" w:hAnsi="Times New Roman" w:cs="Times New Roman"/>
          <w:sz w:val="24"/>
          <w:szCs w:val="24"/>
          <w:lang w:val="sr-Cyrl-CS"/>
        </w:rPr>
        <w:t xml:space="preserve">две недеље </w:t>
      </w:r>
      <w:r w:rsidR="00507ADF" w:rsidRPr="00D21A29">
        <w:rPr>
          <w:rFonts w:ascii="Times New Roman" w:hAnsi="Times New Roman" w:cs="Times New Roman"/>
          <w:sz w:val="24"/>
          <w:szCs w:val="24"/>
          <w:lang w:val="sr-Cyrl-CS"/>
        </w:rPr>
        <w:t xml:space="preserve">од датума плаћања. </w:t>
      </w:r>
    </w:p>
    <w:p w14:paraId="6E5A1357" w14:textId="49DA03E1" w:rsidR="00893094" w:rsidRPr="00D21A29" w:rsidRDefault="00507ADF"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између </w:t>
      </w:r>
      <w:r w:rsidR="006C4CD5" w:rsidRPr="00D21A29">
        <w:rPr>
          <w:rFonts w:ascii="Times New Roman" w:hAnsi="Times New Roman" w:cs="Times New Roman"/>
          <w:sz w:val="24"/>
          <w:szCs w:val="24"/>
          <w:lang w:val="sr-Cyrl-CS"/>
        </w:rPr>
        <w:t xml:space="preserve">две </w:t>
      </w:r>
      <w:r w:rsidRPr="00D21A29">
        <w:rPr>
          <w:rFonts w:ascii="Times New Roman" w:hAnsi="Times New Roman" w:cs="Times New Roman"/>
          <w:sz w:val="24"/>
          <w:szCs w:val="24"/>
          <w:lang w:val="sr-Cyrl-CS"/>
        </w:rPr>
        <w:t xml:space="preserve">зоне трговања нису усклађена времена плаћања, предметне </w:t>
      </w:r>
      <w:r w:rsidR="002E766D" w:rsidRPr="00D21A29">
        <w:rPr>
          <w:rFonts w:ascii="Times New Roman" w:hAnsi="Times New Roman" w:cs="Times New Roman"/>
          <w:sz w:val="24"/>
          <w:szCs w:val="24"/>
          <w:lang w:val="sr-Cyrl-CS"/>
        </w:rPr>
        <w:t xml:space="preserve">уговорне стране и </w:t>
      </w:r>
      <w:r w:rsidRPr="00D21A29">
        <w:rPr>
          <w:rFonts w:ascii="Times New Roman" w:hAnsi="Times New Roman" w:cs="Times New Roman"/>
          <w:sz w:val="24"/>
          <w:szCs w:val="24"/>
          <w:lang w:val="sr-Cyrl-CS"/>
        </w:rPr>
        <w:t xml:space="preserve">државе чланице </w:t>
      </w:r>
      <w:r w:rsidR="008408E1" w:rsidRPr="00D21A29">
        <w:rPr>
          <w:rFonts w:ascii="Times New Roman" w:hAnsi="Times New Roman" w:cs="Times New Roman"/>
          <w:sz w:val="24"/>
          <w:szCs w:val="24"/>
          <w:lang w:val="sr-Cyrl-CS"/>
        </w:rPr>
        <w:t>обезбеђују</w:t>
      </w:r>
      <w:r w:rsidRPr="00D21A29">
        <w:rPr>
          <w:rFonts w:ascii="Times New Roman" w:hAnsi="Times New Roman" w:cs="Times New Roman"/>
          <w:sz w:val="24"/>
          <w:szCs w:val="24"/>
          <w:lang w:val="sr-Cyrl-CS"/>
        </w:rPr>
        <w:t xml:space="preserve"> именовање субјекта који ће </w:t>
      </w:r>
      <w:r w:rsidR="00F57990" w:rsidRPr="00D21A29">
        <w:rPr>
          <w:rFonts w:ascii="Times New Roman" w:hAnsi="Times New Roman" w:cs="Times New Roman"/>
          <w:sz w:val="24"/>
          <w:szCs w:val="24"/>
          <w:lang w:val="sr-Cyrl-CS"/>
        </w:rPr>
        <w:t>да управља</w:t>
      </w:r>
      <w:r w:rsidRPr="00D21A29">
        <w:rPr>
          <w:rFonts w:ascii="Times New Roman" w:hAnsi="Times New Roman" w:cs="Times New Roman"/>
          <w:sz w:val="24"/>
          <w:szCs w:val="24"/>
          <w:lang w:val="sr-Cyrl-CS"/>
        </w:rPr>
        <w:t xml:space="preserve"> не</w:t>
      </w:r>
      <w:r w:rsidR="00F57990" w:rsidRPr="00D21A29">
        <w:rPr>
          <w:rFonts w:ascii="Times New Roman" w:hAnsi="Times New Roman" w:cs="Times New Roman"/>
          <w:sz w:val="24"/>
          <w:szCs w:val="24"/>
          <w:lang w:val="sr-Cyrl-CS"/>
        </w:rPr>
        <w:t>усклађеношћу</w:t>
      </w:r>
      <w:r w:rsidRPr="00D21A29">
        <w:rPr>
          <w:rFonts w:ascii="Times New Roman" w:hAnsi="Times New Roman" w:cs="Times New Roman"/>
          <w:sz w:val="24"/>
          <w:szCs w:val="24"/>
          <w:lang w:val="sr-Cyrl-CS"/>
        </w:rPr>
        <w:t xml:space="preserve"> времена и</w:t>
      </w:r>
      <w:r w:rsidR="00F57990" w:rsidRPr="00D21A29">
        <w:rPr>
          <w:rFonts w:ascii="Times New Roman" w:hAnsi="Times New Roman" w:cs="Times New Roman"/>
          <w:sz w:val="24"/>
          <w:szCs w:val="24"/>
          <w:lang w:val="sr-Cyrl-CS"/>
        </w:rPr>
        <w:t xml:space="preserve"> сноси</w:t>
      </w:r>
      <w:r w:rsidRPr="00D21A29">
        <w:rPr>
          <w:rFonts w:ascii="Times New Roman" w:hAnsi="Times New Roman" w:cs="Times New Roman"/>
          <w:sz w:val="24"/>
          <w:szCs w:val="24"/>
          <w:lang w:val="sr-Cyrl-CS"/>
        </w:rPr>
        <w:t xml:space="preserve"> </w:t>
      </w:r>
      <w:r w:rsidR="00C26B79" w:rsidRPr="00D21A29">
        <w:rPr>
          <w:rFonts w:ascii="Times New Roman" w:hAnsi="Times New Roman" w:cs="Times New Roman"/>
          <w:sz w:val="24"/>
          <w:szCs w:val="24"/>
          <w:lang w:val="sr-Cyrl-CS"/>
        </w:rPr>
        <w:t xml:space="preserve">припадајуће </w:t>
      </w:r>
      <w:r w:rsidRPr="00D21A29">
        <w:rPr>
          <w:rFonts w:ascii="Times New Roman" w:hAnsi="Times New Roman" w:cs="Times New Roman"/>
          <w:sz w:val="24"/>
          <w:szCs w:val="24"/>
          <w:lang w:val="sr-Cyrl-CS"/>
        </w:rPr>
        <w:t xml:space="preserve">трошкове. </w:t>
      </w:r>
    </w:p>
    <w:p w14:paraId="4BD3B384" w14:textId="77777777" w:rsidR="004C68AC" w:rsidRPr="00D21A29" w:rsidRDefault="004C68AC" w:rsidP="004C68AC">
      <w:pPr>
        <w:spacing w:after="0"/>
        <w:ind w:firstLine="720"/>
        <w:jc w:val="both"/>
        <w:rPr>
          <w:rFonts w:ascii="Times New Roman" w:hAnsi="Times New Roman" w:cs="Times New Roman"/>
          <w:sz w:val="24"/>
          <w:szCs w:val="24"/>
          <w:lang w:val="sr-Cyrl-CS"/>
        </w:rPr>
      </w:pPr>
    </w:p>
    <w:p w14:paraId="245EE774" w14:textId="19540A22" w:rsidR="00C31D23" w:rsidRPr="00D21A29" w:rsidRDefault="00D679CC" w:rsidP="00C31D23">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Р</w:t>
      </w:r>
      <w:r w:rsidR="00C31D23" w:rsidRPr="00D21A29">
        <w:rPr>
          <w:rFonts w:ascii="Times New Roman" w:hAnsi="Times New Roman" w:cs="Times New Roman"/>
          <w:sz w:val="24"/>
          <w:szCs w:val="24"/>
          <w:lang w:val="sr-Cyrl-CS"/>
        </w:rPr>
        <w:t xml:space="preserve">ок </w:t>
      </w:r>
      <w:r w:rsidRPr="00D21A29">
        <w:rPr>
          <w:rFonts w:ascii="Times New Roman" w:hAnsi="Times New Roman" w:cs="Times New Roman"/>
          <w:sz w:val="24"/>
          <w:szCs w:val="24"/>
          <w:lang w:val="sr-Cyrl-CS"/>
        </w:rPr>
        <w:t>гарантовања трг</w:t>
      </w:r>
      <w:r w:rsidR="009A4476" w:rsidRPr="00D21A29">
        <w:rPr>
          <w:rFonts w:ascii="Times New Roman" w:hAnsi="Times New Roman" w:cs="Times New Roman"/>
          <w:sz w:val="24"/>
          <w:szCs w:val="24"/>
          <w:lang w:val="sr-Cyrl-CS"/>
        </w:rPr>
        <w:t>о</w:t>
      </w:r>
      <w:r w:rsidRPr="00D21A29">
        <w:rPr>
          <w:rFonts w:ascii="Times New Roman" w:hAnsi="Times New Roman" w:cs="Times New Roman"/>
          <w:sz w:val="24"/>
          <w:szCs w:val="24"/>
          <w:lang w:val="sr-Cyrl-CS"/>
        </w:rPr>
        <w:t xml:space="preserve">вања за </w:t>
      </w:r>
      <w:r w:rsidR="00C31D23" w:rsidRPr="00D21A29">
        <w:rPr>
          <w:rFonts w:ascii="Times New Roman" w:hAnsi="Times New Roman" w:cs="Times New Roman"/>
          <w:sz w:val="24"/>
          <w:szCs w:val="24"/>
          <w:lang w:val="sr-Cyrl-CS"/>
        </w:rPr>
        <w:t xml:space="preserve">дан унапред </w:t>
      </w:r>
    </w:p>
    <w:p w14:paraId="367C794A" w14:textId="77777777" w:rsidR="008226F7" w:rsidRPr="00D21A29" w:rsidRDefault="008226F7" w:rsidP="008226F7">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59.</w:t>
      </w:r>
    </w:p>
    <w:p w14:paraId="31026878" w14:textId="07A31019" w:rsidR="00E45DBE" w:rsidRPr="00D21A29" w:rsidRDefault="004A521E" w:rsidP="005A7730">
      <w:pPr>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507ADF" w:rsidRPr="00D21A29">
        <w:rPr>
          <w:rFonts w:ascii="Times New Roman" w:hAnsi="Times New Roman" w:cs="Times New Roman"/>
          <w:sz w:val="24"/>
          <w:szCs w:val="24"/>
          <w:lang w:val="sr-Cyrl-CS"/>
        </w:rPr>
        <w:t xml:space="preserve"> </w:t>
      </w:r>
      <w:r w:rsidR="00D679CC" w:rsidRPr="00D21A29">
        <w:rPr>
          <w:rFonts w:ascii="Times New Roman" w:hAnsi="Times New Roman" w:cs="Times New Roman"/>
          <w:sz w:val="24"/>
          <w:szCs w:val="24"/>
          <w:lang w:val="sr-Cyrl-CS"/>
        </w:rPr>
        <w:t>и други ОПС</w:t>
      </w:r>
      <w:r w:rsidR="007B668D" w:rsidRPr="00D21A29">
        <w:rPr>
          <w:rFonts w:ascii="Times New Roman" w:hAnsi="Times New Roman" w:cs="Times New Roman"/>
          <w:sz w:val="24"/>
          <w:szCs w:val="24"/>
          <w:lang w:val="sr-Cyrl-CS"/>
        </w:rPr>
        <w:t>-ови</w:t>
      </w:r>
      <w:r w:rsidR="00D679CC" w:rsidRPr="00D21A29">
        <w:rPr>
          <w:rFonts w:ascii="Times New Roman" w:hAnsi="Times New Roman" w:cs="Times New Roman"/>
          <w:sz w:val="24"/>
          <w:szCs w:val="24"/>
          <w:lang w:val="sr-Cyrl-CS"/>
        </w:rPr>
        <w:t xml:space="preserve"> дужни су да </w:t>
      </w:r>
      <w:r w:rsidRPr="00D21A29">
        <w:rPr>
          <w:rFonts w:ascii="Times New Roman" w:hAnsi="Times New Roman" w:cs="Times New Roman"/>
          <w:sz w:val="24"/>
          <w:szCs w:val="24"/>
          <w:lang w:val="sr-Cyrl-CS"/>
        </w:rPr>
        <w:t>приме</w:t>
      </w:r>
      <w:r w:rsidR="00D679CC" w:rsidRPr="00D21A29">
        <w:rPr>
          <w:rFonts w:ascii="Times New Roman" w:hAnsi="Times New Roman" w:cs="Times New Roman"/>
          <w:sz w:val="24"/>
          <w:szCs w:val="24"/>
          <w:lang w:val="sr-Cyrl-CS"/>
        </w:rPr>
        <w:t>не</w:t>
      </w:r>
      <w:r w:rsidRPr="00D21A29">
        <w:rPr>
          <w:rFonts w:ascii="Times New Roman" w:hAnsi="Times New Roman" w:cs="Times New Roman"/>
          <w:sz w:val="24"/>
          <w:szCs w:val="24"/>
          <w:lang w:val="sr-Cyrl-CS"/>
        </w:rPr>
        <w:t xml:space="preserve"> </w:t>
      </w:r>
      <w:r w:rsidR="00C31D23" w:rsidRPr="00D21A29">
        <w:rPr>
          <w:rFonts w:ascii="Times New Roman" w:hAnsi="Times New Roman" w:cs="Times New Roman"/>
          <w:sz w:val="24"/>
          <w:szCs w:val="24"/>
          <w:lang w:val="sr-Cyrl-CS"/>
        </w:rPr>
        <w:t>рок</w:t>
      </w:r>
      <w:r w:rsidR="00D679CC" w:rsidRPr="00D21A29">
        <w:rPr>
          <w:rFonts w:ascii="Times New Roman" w:hAnsi="Times New Roman" w:cs="Times New Roman"/>
          <w:sz w:val="24"/>
          <w:szCs w:val="24"/>
          <w:lang w:val="sr-Cyrl-CS"/>
        </w:rPr>
        <w:t xml:space="preserve"> гарантовања </w:t>
      </w:r>
      <w:r w:rsidR="00AA3596" w:rsidRPr="00D21A29">
        <w:rPr>
          <w:rFonts w:ascii="Times New Roman" w:hAnsi="Times New Roman" w:cs="Times New Roman"/>
          <w:sz w:val="24"/>
          <w:szCs w:val="24"/>
          <w:lang w:val="sr-Cyrl-CS"/>
        </w:rPr>
        <w:t xml:space="preserve">трговања </w:t>
      </w:r>
      <w:r w:rsidR="00C31D23" w:rsidRPr="00D21A29">
        <w:rPr>
          <w:rFonts w:ascii="Times New Roman" w:hAnsi="Times New Roman" w:cs="Times New Roman"/>
          <w:sz w:val="24"/>
          <w:szCs w:val="24"/>
          <w:lang w:val="sr-Cyrl-CS"/>
        </w:rPr>
        <w:t xml:space="preserve">за дан унапред </w:t>
      </w:r>
      <w:r w:rsidR="00507ADF" w:rsidRPr="00D21A29">
        <w:rPr>
          <w:rFonts w:ascii="Times New Roman" w:hAnsi="Times New Roman" w:cs="Times New Roman"/>
          <w:sz w:val="24"/>
          <w:szCs w:val="24"/>
          <w:lang w:val="sr-Cyrl-CS"/>
        </w:rPr>
        <w:t xml:space="preserve">који не </w:t>
      </w:r>
      <w:r w:rsidR="00096780" w:rsidRPr="00D21A29">
        <w:rPr>
          <w:rFonts w:ascii="Times New Roman" w:hAnsi="Times New Roman" w:cs="Times New Roman"/>
          <w:sz w:val="24"/>
          <w:szCs w:val="24"/>
          <w:lang w:val="sr-Cyrl-CS"/>
        </w:rPr>
        <w:t>сме</w:t>
      </w:r>
      <w:r w:rsidR="00507ADF" w:rsidRPr="00D21A29">
        <w:rPr>
          <w:rFonts w:ascii="Times New Roman" w:hAnsi="Times New Roman" w:cs="Times New Roman"/>
          <w:sz w:val="24"/>
          <w:szCs w:val="24"/>
          <w:lang w:val="sr-Cyrl-CS"/>
        </w:rPr>
        <w:t xml:space="preserve"> </w:t>
      </w:r>
      <w:r w:rsidR="00F57990" w:rsidRPr="00D21A29">
        <w:rPr>
          <w:rFonts w:ascii="Times New Roman" w:hAnsi="Times New Roman" w:cs="Times New Roman"/>
          <w:sz w:val="24"/>
          <w:szCs w:val="24"/>
          <w:lang w:val="sr-Cyrl-CS"/>
        </w:rPr>
        <w:t>да буде</w:t>
      </w:r>
      <w:r w:rsidR="00507ADF" w:rsidRPr="00D21A29">
        <w:rPr>
          <w:rFonts w:ascii="Times New Roman" w:hAnsi="Times New Roman" w:cs="Times New Roman"/>
          <w:sz w:val="24"/>
          <w:szCs w:val="24"/>
          <w:lang w:val="sr-Cyrl-CS"/>
        </w:rPr>
        <w:t xml:space="preserve"> краћи од </w:t>
      </w:r>
      <w:r w:rsidR="00AA3596" w:rsidRPr="00D21A29">
        <w:rPr>
          <w:rFonts w:ascii="Times New Roman" w:hAnsi="Times New Roman" w:cs="Times New Roman"/>
          <w:sz w:val="24"/>
          <w:szCs w:val="24"/>
          <w:lang w:val="sr-Cyrl-CS"/>
        </w:rPr>
        <w:t>30 минута</w:t>
      </w:r>
      <w:r w:rsidR="00507ADF"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507ADF" w:rsidRPr="00D21A29">
        <w:rPr>
          <w:rFonts w:ascii="Times New Roman" w:hAnsi="Times New Roman" w:cs="Times New Roman"/>
          <w:sz w:val="24"/>
          <w:szCs w:val="24"/>
          <w:lang w:val="sr-Cyrl-CS"/>
        </w:rPr>
        <w:t xml:space="preserve"> времена </w:t>
      </w:r>
      <w:r w:rsidR="003056E6" w:rsidRPr="00D21A29">
        <w:rPr>
          <w:rFonts w:ascii="Times New Roman" w:hAnsi="Times New Roman" w:cs="Times New Roman"/>
          <w:sz w:val="24"/>
          <w:szCs w:val="24"/>
          <w:lang w:val="sr-Cyrl-CS"/>
        </w:rPr>
        <w:t>за</w:t>
      </w:r>
      <w:r w:rsidR="00264443" w:rsidRPr="00D21A29">
        <w:rPr>
          <w:rFonts w:ascii="Times New Roman" w:hAnsi="Times New Roman" w:cs="Times New Roman"/>
          <w:sz w:val="24"/>
          <w:szCs w:val="24"/>
          <w:lang w:val="sr-Cyrl-CS"/>
        </w:rPr>
        <w:t>вршетка трговања н</w:t>
      </w:r>
      <w:r w:rsidR="003056E6" w:rsidRPr="00D21A29">
        <w:rPr>
          <w:rFonts w:ascii="Times New Roman" w:hAnsi="Times New Roman" w:cs="Times New Roman"/>
          <w:sz w:val="24"/>
          <w:szCs w:val="24"/>
          <w:lang w:val="sr-Cyrl-CS"/>
        </w:rPr>
        <w:t xml:space="preserve">а </w:t>
      </w:r>
      <w:r w:rsidR="00D679CC" w:rsidRPr="00D21A29">
        <w:rPr>
          <w:rFonts w:ascii="Times New Roman" w:hAnsi="Times New Roman" w:cs="Times New Roman"/>
          <w:sz w:val="24"/>
          <w:szCs w:val="24"/>
          <w:lang w:val="sr-Cyrl-CS"/>
        </w:rPr>
        <w:t xml:space="preserve">тржишту за </w:t>
      </w:r>
      <w:r w:rsidR="003056E6" w:rsidRPr="00D21A29">
        <w:rPr>
          <w:rFonts w:ascii="Times New Roman" w:hAnsi="Times New Roman" w:cs="Times New Roman"/>
          <w:sz w:val="24"/>
          <w:szCs w:val="24"/>
          <w:lang w:val="sr-Cyrl-CS"/>
        </w:rPr>
        <w:t>дан унапред</w:t>
      </w:r>
      <w:r w:rsidR="00507ADF" w:rsidRPr="00D21A29">
        <w:rPr>
          <w:rFonts w:ascii="Times New Roman" w:hAnsi="Times New Roman" w:cs="Times New Roman"/>
          <w:sz w:val="24"/>
          <w:szCs w:val="24"/>
          <w:lang w:val="sr-Cyrl-CS"/>
        </w:rPr>
        <w:t xml:space="preserve">. </w:t>
      </w:r>
    </w:p>
    <w:p w14:paraId="628EFD83" w14:textId="4CDD7FE7" w:rsidR="00893094" w:rsidRPr="00D21A29" w:rsidRDefault="00DD77EF" w:rsidP="00F57990">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Гаранција</w:t>
      </w:r>
      <w:r w:rsidR="004E7F72" w:rsidRPr="00D21A29">
        <w:rPr>
          <w:rFonts w:ascii="Times New Roman" w:hAnsi="Times New Roman" w:cs="Times New Roman"/>
          <w:sz w:val="24"/>
          <w:szCs w:val="24"/>
          <w:lang w:val="sr-Cyrl-CS"/>
        </w:rPr>
        <w:t xml:space="preserve"> капацитета и ограничења при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и </w:t>
      </w:r>
      <w:r w:rsidR="00F57990" w:rsidRPr="00D21A29">
        <w:rPr>
          <w:rFonts w:ascii="Times New Roman" w:hAnsi="Times New Roman" w:cs="Times New Roman"/>
          <w:sz w:val="24"/>
          <w:szCs w:val="24"/>
          <w:lang w:val="sr-Cyrl-CS"/>
        </w:rPr>
        <w:t xml:space="preserve">за </w:t>
      </w:r>
      <w:r w:rsidR="004E7F72" w:rsidRPr="00D21A29">
        <w:rPr>
          <w:rFonts w:ascii="Times New Roman" w:hAnsi="Times New Roman" w:cs="Times New Roman"/>
          <w:sz w:val="24"/>
          <w:szCs w:val="24"/>
          <w:lang w:val="sr-Cyrl-CS"/>
        </w:rPr>
        <w:t xml:space="preserve">дан </w:t>
      </w:r>
      <w:r w:rsidR="0020689E" w:rsidRPr="00D21A29">
        <w:rPr>
          <w:rFonts w:ascii="Times New Roman" w:hAnsi="Times New Roman" w:cs="Times New Roman"/>
          <w:sz w:val="24"/>
          <w:szCs w:val="24"/>
          <w:lang w:val="sr-Cyrl-CS"/>
        </w:rPr>
        <w:t>унапред</w:t>
      </w:r>
    </w:p>
    <w:p w14:paraId="63213F23"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60.</w:t>
      </w:r>
    </w:p>
    <w:p w14:paraId="22A07477" w14:textId="10756015" w:rsidR="00893094" w:rsidRPr="00D21A29" w:rsidRDefault="006D48A6"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w:t>
      </w:r>
      <w:r w:rsidR="004E7F72" w:rsidRPr="00D21A29">
        <w:rPr>
          <w:rFonts w:ascii="Times New Roman" w:hAnsi="Times New Roman" w:cs="Times New Roman"/>
          <w:sz w:val="24"/>
          <w:szCs w:val="24"/>
          <w:lang w:val="sr-Cyrl-CS"/>
        </w:rPr>
        <w:t xml:space="preserve"> </w:t>
      </w:r>
      <w:r w:rsidR="009A4476" w:rsidRPr="00D21A29">
        <w:rPr>
          <w:rFonts w:ascii="Times New Roman" w:hAnsi="Times New Roman" w:cs="Times New Roman"/>
          <w:sz w:val="24"/>
          <w:szCs w:val="24"/>
          <w:lang w:val="sr-Cyrl-CS"/>
        </w:rPr>
        <w:t xml:space="preserve">рока </w:t>
      </w:r>
      <w:r w:rsidR="00C31D23" w:rsidRPr="00D21A29">
        <w:rPr>
          <w:rFonts w:ascii="Times New Roman" w:hAnsi="Times New Roman" w:cs="Times New Roman"/>
          <w:sz w:val="24"/>
          <w:szCs w:val="24"/>
          <w:lang w:val="sr-Cyrl-CS"/>
        </w:rPr>
        <w:t>гарантова</w:t>
      </w:r>
      <w:r w:rsidR="009A4476" w:rsidRPr="00D21A29">
        <w:rPr>
          <w:rFonts w:ascii="Times New Roman" w:hAnsi="Times New Roman" w:cs="Times New Roman"/>
          <w:sz w:val="24"/>
          <w:szCs w:val="24"/>
          <w:lang w:val="sr-Cyrl-CS"/>
        </w:rPr>
        <w:t>ња</w:t>
      </w:r>
      <w:r w:rsidR="00C31D23" w:rsidRPr="00D21A29">
        <w:rPr>
          <w:rFonts w:ascii="Times New Roman" w:hAnsi="Times New Roman" w:cs="Times New Roman"/>
          <w:sz w:val="24"/>
          <w:szCs w:val="24"/>
          <w:lang w:val="sr-Cyrl-CS"/>
        </w:rPr>
        <w:t xml:space="preserve"> </w:t>
      </w:r>
      <w:r w:rsidR="009A4476" w:rsidRPr="00D21A29">
        <w:rPr>
          <w:rFonts w:ascii="Times New Roman" w:hAnsi="Times New Roman" w:cs="Times New Roman"/>
          <w:sz w:val="24"/>
          <w:szCs w:val="24"/>
          <w:lang w:val="sr-Cyrl-CS"/>
        </w:rPr>
        <w:t xml:space="preserve">трговања </w:t>
      </w:r>
      <w:r w:rsidR="00C31D23" w:rsidRPr="00D21A29">
        <w:rPr>
          <w:rFonts w:ascii="Times New Roman" w:hAnsi="Times New Roman" w:cs="Times New Roman"/>
          <w:sz w:val="24"/>
          <w:szCs w:val="24"/>
          <w:lang w:val="sr-Cyrl-CS"/>
        </w:rPr>
        <w:t>за дан унапред</w:t>
      </w:r>
      <w:r w:rsidR="004E7F72" w:rsidRPr="00D21A29">
        <w:rPr>
          <w:rFonts w:ascii="Times New Roman" w:hAnsi="Times New Roman" w:cs="Times New Roman"/>
          <w:sz w:val="24"/>
          <w:szCs w:val="24"/>
          <w:lang w:val="sr-Cyrl-CS"/>
        </w:rPr>
        <w:t xml:space="preserve"> </w:t>
      </w:r>
      <w:r w:rsidR="00FE7158" w:rsidRPr="00D21A29">
        <w:rPr>
          <w:rFonts w:ascii="Times New Roman" w:hAnsi="Times New Roman" w:cs="Times New Roman"/>
          <w:sz w:val="24"/>
          <w:szCs w:val="24"/>
          <w:lang w:val="sr-Cyrl-CS"/>
        </w:rPr>
        <w:t xml:space="preserve">регионални координациони центар може да прилагоди капацитет између зона трговања и ограничења при расподели који су достављени </w:t>
      </w:r>
      <w:r w:rsidR="007B3E8E" w:rsidRPr="00D21A29">
        <w:rPr>
          <w:rFonts w:ascii="Times New Roman" w:hAnsi="Times New Roman" w:cs="Times New Roman"/>
          <w:sz w:val="24"/>
          <w:szCs w:val="24"/>
          <w:lang w:val="sr-Cyrl-CS"/>
        </w:rPr>
        <w:t>релевантним</w:t>
      </w:r>
      <w:r w:rsidR="007B3E8E" w:rsidRPr="00D21A29" w:rsidDel="007B3E8E">
        <w:rPr>
          <w:rFonts w:ascii="Times New Roman" w:hAnsi="Times New Roman" w:cs="Times New Roman"/>
          <w:sz w:val="24"/>
          <w:szCs w:val="24"/>
          <w:lang w:val="sr-Cyrl-CS"/>
        </w:rPr>
        <w:t xml:space="preserve"> </w:t>
      </w:r>
      <w:r w:rsidR="00240036" w:rsidRPr="00D21A29">
        <w:rPr>
          <w:rFonts w:ascii="Times New Roman" w:hAnsi="Times New Roman" w:cs="Times New Roman"/>
          <w:sz w:val="24"/>
          <w:szCs w:val="24"/>
          <w:lang w:val="sr-Cyrl-CS"/>
        </w:rPr>
        <w:t>Н</w:t>
      </w:r>
      <w:r w:rsidR="0099714C" w:rsidRPr="00D21A29">
        <w:rPr>
          <w:rFonts w:ascii="Times New Roman" w:hAnsi="Times New Roman" w:cs="Times New Roman"/>
          <w:sz w:val="24"/>
          <w:szCs w:val="24"/>
          <w:lang w:val="sr-Cyrl-CS"/>
        </w:rPr>
        <w:t>емо</w:t>
      </w:r>
      <w:r w:rsidR="00FE7158" w:rsidRPr="00D21A29">
        <w:rPr>
          <w:rFonts w:ascii="Times New Roman" w:hAnsi="Times New Roman" w:cs="Times New Roman"/>
          <w:sz w:val="24"/>
          <w:szCs w:val="24"/>
          <w:lang w:val="sr-Cyrl-CS"/>
        </w:rPr>
        <w:t>.</w:t>
      </w:r>
      <w:r w:rsidR="00FE7158" w:rsidRPr="00D21A29" w:rsidDel="00FE7158">
        <w:rPr>
          <w:rFonts w:ascii="Times New Roman" w:hAnsi="Times New Roman" w:cs="Times New Roman"/>
          <w:sz w:val="24"/>
          <w:szCs w:val="24"/>
          <w:lang w:val="sr-Cyrl-CS"/>
        </w:rPr>
        <w:t xml:space="preserve"> </w:t>
      </w:r>
    </w:p>
    <w:p w14:paraId="72A87942" w14:textId="28279EAF" w:rsidR="00231F3B" w:rsidRPr="00D21A29" w:rsidRDefault="00231F3B"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Након </w:t>
      </w:r>
      <w:r w:rsidR="007B3E8E" w:rsidRPr="00D21A29">
        <w:rPr>
          <w:rFonts w:ascii="Times New Roman" w:hAnsi="Times New Roman" w:cs="Times New Roman"/>
          <w:sz w:val="24"/>
          <w:szCs w:val="24"/>
          <w:lang w:val="sr-Cyrl-CS"/>
        </w:rPr>
        <w:t xml:space="preserve">рока гарантовања трговања </w:t>
      </w:r>
      <w:r w:rsidRPr="00D21A29">
        <w:rPr>
          <w:rFonts w:ascii="Times New Roman" w:hAnsi="Times New Roman" w:cs="Times New Roman"/>
          <w:sz w:val="24"/>
          <w:szCs w:val="24"/>
          <w:lang w:val="sr-Cyrl-CS"/>
        </w:rPr>
        <w:t xml:space="preserve">за дан унапред, сви капацитети </w:t>
      </w:r>
      <w:r w:rsidR="007B3E8E"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и ограничења расподеле постају гарантовани за расподелу капацитета за дан унапред, осим ако су испуњени услови из члана 4</w:t>
      </w:r>
      <w:r w:rsidR="007B3E8E"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став 2. ове уредбе, при чему и у том случају капацитети и ограничења при расподели постају гарантовани чим се доставе </w:t>
      </w:r>
      <w:bookmarkStart w:id="19" w:name="_Hlk184219249"/>
      <w:r w:rsidRPr="00D21A29">
        <w:rPr>
          <w:rFonts w:ascii="Times New Roman" w:hAnsi="Times New Roman" w:cs="Times New Roman"/>
          <w:sz w:val="24"/>
          <w:szCs w:val="24"/>
          <w:lang w:val="sr-Cyrl-CS"/>
        </w:rPr>
        <w:t>релевантним</w:t>
      </w:r>
      <w:bookmarkEnd w:id="19"/>
      <w:r w:rsidRPr="00D21A29">
        <w:rPr>
          <w:rFonts w:ascii="Times New Roman" w:hAnsi="Times New Roman" w:cs="Times New Roman"/>
          <w:sz w:val="24"/>
          <w:szCs w:val="24"/>
          <w:lang w:val="sr-Cyrl-CS"/>
        </w:rPr>
        <w:t xml:space="preserve"> Н</w:t>
      </w:r>
      <w:r w:rsidR="0099714C" w:rsidRPr="00D21A29">
        <w:rPr>
          <w:rFonts w:ascii="Times New Roman" w:hAnsi="Times New Roman" w:cs="Times New Roman"/>
          <w:sz w:val="24"/>
          <w:szCs w:val="24"/>
          <w:lang w:val="sr-Cyrl-CS"/>
        </w:rPr>
        <w:t>емо</w:t>
      </w:r>
      <w:r w:rsidRPr="00D21A29">
        <w:rPr>
          <w:rFonts w:ascii="Times New Roman" w:hAnsi="Times New Roman" w:cs="Times New Roman"/>
          <w:sz w:val="24"/>
          <w:szCs w:val="24"/>
          <w:lang w:val="sr-Cyrl-CS"/>
        </w:rPr>
        <w:t>.</w:t>
      </w:r>
    </w:p>
    <w:p w14:paraId="32D721D8" w14:textId="28395AB9" w:rsidR="00893094" w:rsidRPr="00D21A29" w:rsidRDefault="004E7F7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Након </w:t>
      </w:r>
      <w:r w:rsidR="00564968" w:rsidRPr="00D21A29">
        <w:rPr>
          <w:rFonts w:ascii="Times New Roman" w:hAnsi="Times New Roman" w:cs="Times New Roman"/>
          <w:sz w:val="24"/>
          <w:szCs w:val="24"/>
          <w:lang w:val="sr-Cyrl-CS"/>
        </w:rPr>
        <w:t xml:space="preserve">рока гарантовања трговања </w:t>
      </w:r>
      <w:r w:rsidR="00C31D23" w:rsidRPr="00D21A29">
        <w:rPr>
          <w:rFonts w:ascii="Times New Roman" w:hAnsi="Times New Roman" w:cs="Times New Roman"/>
          <w:sz w:val="24"/>
          <w:szCs w:val="24"/>
          <w:lang w:val="sr-Cyrl-CS"/>
        </w:rPr>
        <w:t>за дан унапред</w:t>
      </w:r>
      <w:r w:rsidR="0088447C"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недо</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 xml:space="preserve">ени </w:t>
      </w:r>
      <w:r w:rsidR="00564968" w:rsidRPr="00D21A29">
        <w:rPr>
          <w:rFonts w:ascii="Times New Roman" w:hAnsi="Times New Roman" w:cs="Times New Roman"/>
          <w:sz w:val="24"/>
          <w:szCs w:val="24"/>
          <w:lang w:val="sr-Cyrl-CS"/>
        </w:rPr>
        <w:t xml:space="preserve">преносни </w:t>
      </w:r>
      <w:r w:rsidR="00AC6910" w:rsidRPr="00D21A29">
        <w:rPr>
          <w:rFonts w:ascii="Times New Roman" w:hAnsi="Times New Roman" w:cs="Times New Roman"/>
          <w:sz w:val="24"/>
          <w:szCs w:val="24"/>
          <w:lang w:val="sr-Cyrl-CS"/>
        </w:rPr>
        <w:t xml:space="preserve">капацитет </w:t>
      </w:r>
      <w:r w:rsidR="00564968" w:rsidRPr="00D21A29">
        <w:rPr>
          <w:rFonts w:ascii="Times New Roman" w:hAnsi="Times New Roman" w:cs="Times New Roman"/>
          <w:sz w:val="24"/>
          <w:szCs w:val="24"/>
          <w:lang w:val="sr-Cyrl-CS"/>
        </w:rPr>
        <w:t xml:space="preserve">између зона трговања </w:t>
      </w:r>
      <w:r w:rsidRPr="00D21A29">
        <w:rPr>
          <w:rFonts w:ascii="Times New Roman" w:hAnsi="Times New Roman" w:cs="Times New Roman"/>
          <w:sz w:val="24"/>
          <w:szCs w:val="24"/>
          <w:lang w:val="sr-Cyrl-CS"/>
        </w:rPr>
        <w:t xml:space="preserve">може </w:t>
      </w:r>
      <w:r w:rsidR="00362FF3" w:rsidRPr="00D21A29">
        <w:rPr>
          <w:rFonts w:ascii="Times New Roman" w:hAnsi="Times New Roman" w:cs="Times New Roman"/>
          <w:sz w:val="24"/>
          <w:szCs w:val="24"/>
          <w:lang w:val="sr-Cyrl-CS"/>
        </w:rPr>
        <w:t xml:space="preserve">се узети у обзир за </w:t>
      </w:r>
      <w:r w:rsidRPr="00D21A29">
        <w:rPr>
          <w:rFonts w:ascii="Times New Roman" w:hAnsi="Times New Roman" w:cs="Times New Roman"/>
          <w:sz w:val="24"/>
          <w:szCs w:val="24"/>
          <w:lang w:val="sr-Cyrl-CS"/>
        </w:rPr>
        <w:t xml:space="preserve">касније </w:t>
      </w:r>
      <w:r w:rsidR="00847B4E" w:rsidRPr="00D21A29">
        <w:rPr>
          <w:rFonts w:ascii="Times New Roman" w:hAnsi="Times New Roman" w:cs="Times New Roman"/>
          <w:sz w:val="24"/>
          <w:szCs w:val="24"/>
          <w:lang w:val="sr-Cyrl-CS"/>
        </w:rPr>
        <w:t>расподел</w:t>
      </w:r>
      <w:r w:rsidR="00D67F82" w:rsidRPr="00D21A29">
        <w:rPr>
          <w:rFonts w:ascii="Times New Roman" w:hAnsi="Times New Roman" w:cs="Times New Roman"/>
          <w:sz w:val="24"/>
          <w:szCs w:val="24"/>
          <w:lang w:val="sr-Cyrl-CS"/>
        </w:rPr>
        <w:t>е.</w:t>
      </w:r>
    </w:p>
    <w:p w14:paraId="3B5A22E1" w14:textId="77777777" w:rsidR="00D67F82" w:rsidRPr="00D21A29" w:rsidRDefault="00D67F82" w:rsidP="004C68AC">
      <w:pPr>
        <w:spacing w:after="0"/>
        <w:ind w:firstLine="720"/>
        <w:jc w:val="both"/>
        <w:rPr>
          <w:rFonts w:ascii="Times New Roman" w:hAnsi="Times New Roman" w:cs="Times New Roman"/>
          <w:sz w:val="24"/>
          <w:szCs w:val="24"/>
          <w:lang w:val="sr-Cyrl-CS"/>
        </w:rPr>
      </w:pPr>
    </w:p>
    <w:p w14:paraId="6BDACE0F" w14:textId="2566090E" w:rsidR="008226F7" w:rsidRPr="00D21A29" w:rsidRDefault="00017E3E"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Г</w:t>
      </w:r>
      <w:r w:rsidR="00945DD0" w:rsidRPr="00D21A29">
        <w:rPr>
          <w:rFonts w:ascii="Times New Roman" w:hAnsi="Times New Roman" w:cs="Times New Roman"/>
          <w:sz w:val="24"/>
          <w:szCs w:val="24"/>
          <w:lang w:val="sr-Cyrl-CS"/>
        </w:rPr>
        <w:t>арантовањ</w:t>
      </w:r>
      <w:r w:rsidRPr="00D21A29">
        <w:rPr>
          <w:rFonts w:ascii="Times New Roman" w:hAnsi="Times New Roman" w:cs="Times New Roman"/>
          <w:sz w:val="24"/>
          <w:szCs w:val="24"/>
          <w:lang w:val="sr-Cyrl-CS"/>
        </w:rPr>
        <w:t>е</w:t>
      </w:r>
      <w:r w:rsidR="004E7F72" w:rsidRPr="00D21A29">
        <w:rPr>
          <w:rFonts w:ascii="Times New Roman" w:hAnsi="Times New Roman" w:cs="Times New Roman"/>
          <w:sz w:val="24"/>
          <w:szCs w:val="24"/>
          <w:lang w:val="sr-Cyrl-CS"/>
        </w:rPr>
        <w:t xml:space="preserve"> унутардневног капацитета</w:t>
      </w:r>
    </w:p>
    <w:p w14:paraId="567613BC" w14:textId="77777777" w:rsidR="00D67F82" w:rsidRPr="00D21A29" w:rsidRDefault="00D67F82" w:rsidP="004C68AC">
      <w:pPr>
        <w:spacing w:after="0"/>
        <w:jc w:val="center"/>
        <w:rPr>
          <w:rFonts w:ascii="Times New Roman" w:hAnsi="Times New Roman" w:cs="Times New Roman"/>
          <w:sz w:val="24"/>
          <w:szCs w:val="24"/>
          <w:lang w:val="sr-Cyrl-CS"/>
        </w:rPr>
      </w:pPr>
    </w:p>
    <w:p w14:paraId="4F986BC2" w14:textId="300C886F"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 Члан 61.</w:t>
      </w:r>
    </w:p>
    <w:p w14:paraId="6D92E0F8" w14:textId="2D0720A2" w:rsidR="0088447C" w:rsidRPr="00D21A29" w:rsidRDefault="004E7F7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Унутардневни капацитет </w:t>
      </w:r>
      <w:r w:rsidR="002C0D5C" w:rsidRPr="00D21A29">
        <w:rPr>
          <w:rFonts w:ascii="Times New Roman" w:hAnsi="Times New Roman" w:cs="Times New Roman"/>
          <w:sz w:val="24"/>
          <w:szCs w:val="24"/>
          <w:lang w:val="sr-Cyrl-CS"/>
        </w:rPr>
        <w:t xml:space="preserve">је </w:t>
      </w:r>
      <w:r w:rsidR="0088447C" w:rsidRPr="00D21A29">
        <w:rPr>
          <w:rFonts w:ascii="Times New Roman" w:hAnsi="Times New Roman" w:cs="Times New Roman"/>
          <w:sz w:val="24"/>
          <w:szCs w:val="24"/>
          <w:lang w:val="sr-Cyrl-CS"/>
        </w:rPr>
        <w:t>гарантован</w:t>
      </w:r>
      <w:r w:rsidRPr="00D21A29">
        <w:rPr>
          <w:rFonts w:ascii="Times New Roman" w:hAnsi="Times New Roman" w:cs="Times New Roman"/>
          <w:sz w:val="24"/>
          <w:szCs w:val="24"/>
          <w:lang w:val="sr-Cyrl-CS"/>
        </w:rPr>
        <w:t xml:space="preserve"> чим се до</w:t>
      </w:r>
      <w:r w:rsidR="005A3059" w:rsidRPr="00D21A29">
        <w:rPr>
          <w:rFonts w:ascii="Times New Roman" w:hAnsi="Times New Roman" w:cs="Times New Roman"/>
          <w:sz w:val="24"/>
          <w:szCs w:val="24"/>
          <w:lang w:val="sr-Cyrl-CS"/>
        </w:rPr>
        <w:t>дел</w:t>
      </w:r>
      <w:r w:rsidR="0088447C" w:rsidRPr="00D21A29">
        <w:rPr>
          <w:rFonts w:ascii="Times New Roman" w:hAnsi="Times New Roman" w:cs="Times New Roman"/>
          <w:sz w:val="24"/>
          <w:szCs w:val="24"/>
          <w:lang w:val="sr-Cyrl-CS"/>
        </w:rPr>
        <w:t>и.</w:t>
      </w:r>
    </w:p>
    <w:p w14:paraId="057BB801" w14:textId="77777777" w:rsidR="00D67F82" w:rsidRPr="00D21A29" w:rsidRDefault="00D67F82" w:rsidP="004C68AC">
      <w:pPr>
        <w:spacing w:after="0"/>
        <w:ind w:firstLine="720"/>
        <w:jc w:val="both"/>
        <w:rPr>
          <w:rFonts w:ascii="Times New Roman" w:hAnsi="Times New Roman" w:cs="Times New Roman"/>
          <w:sz w:val="24"/>
          <w:szCs w:val="24"/>
          <w:lang w:val="sr-Cyrl-CS"/>
        </w:rPr>
      </w:pPr>
    </w:p>
    <w:p w14:paraId="04C48AAB" w14:textId="36E74D7D" w:rsidR="00893094" w:rsidRPr="00D21A29" w:rsidRDefault="00DD77EF"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Гаран</w:t>
      </w:r>
      <w:r w:rsidR="00902775" w:rsidRPr="00D21A29">
        <w:rPr>
          <w:rFonts w:ascii="Times New Roman" w:hAnsi="Times New Roman" w:cs="Times New Roman"/>
          <w:sz w:val="24"/>
          <w:szCs w:val="24"/>
          <w:lang w:val="sr-Cyrl-CS"/>
        </w:rPr>
        <w:t xml:space="preserve">ција </w:t>
      </w:r>
      <w:r w:rsidR="00D02122" w:rsidRPr="00D21A29">
        <w:rPr>
          <w:rFonts w:ascii="Times New Roman" w:hAnsi="Times New Roman" w:cs="Times New Roman"/>
          <w:sz w:val="24"/>
          <w:szCs w:val="24"/>
          <w:lang w:val="sr-Cyrl-CS"/>
        </w:rPr>
        <w:t xml:space="preserve">у случају више силе или у </w:t>
      </w:r>
      <w:r w:rsidR="004E7F72" w:rsidRPr="00D21A29">
        <w:rPr>
          <w:rFonts w:ascii="Times New Roman" w:hAnsi="Times New Roman" w:cs="Times New Roman"/>
          <w:sz w:val="24"/>
          <w:szCs w:val="24"/>
          <w:lang w:val="sr-Cyrl-CS"/>
        </w:rPr>
        <w:t>ванредним ситуацијама</w:t>
      </w:r>
    </w:p>
    <w:p w14:paraId="62948CAD" w14:textId="77777777" w:rsidR="00D67F82" w:rsidRPr="00D21A29" w:rsidRDefault="00D67F82" w:rsidP="004C68AC">
      <w:pPr>
        <w:spacing w:after="0"/>
        <w:jc w:val="center"/>
        <w:rPr>
          <w:rFonts w:ascii="Times New Roman" w:hAnsi="Times New Roman" w:cs="Times New Roman"/>
          <w:sz w:val="24"/>
          <w:szCs w:val="24"/>
          <w:lang w:val="sr-Cyrl-CS"/>
        </w:rPr>
      </w:pPr>
    </w:p>
    <w:p w14:paraId="1F7AC1F2"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62.</w:t>
      </w:r>
    </w:p>
    <w:p w14:paraId="0308869C" w14:textId="4BF084CC" w:rsidR="00893094" w:rsidRPr="00D21A29" w:rsidRDefault="004E7F7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више силе или</w:t>
      </w:r>
      <w:r w:rsidR="007546B7"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ванредне ситуације, када </w:t>
      </w:r>
      <w:r w:rsidR="00C945F3"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w:t>
      </w:r>
      <w:r w:rsidR="00CB6079" w:rsidRPr="00D21A29">
        <w:rPr>
          <w:rFonts w:ascii="Times New Roman" w:hAnsi="Times New Roman" w:cs="Times New Roman"/>
          <w:sz w:val="24"/>
          <w:szCs w:val="24"/>
          <w:lang w:val="sr-Cyrl-CS"/>
        </w:rPr>
        <w:t xml:space="preserve">мора </w:t>
      </w:r>
      <w:r w:rsidR="00D02122" w:rsidRPr="00D21A29">
        <w:rPr>
          <w:rFonts w:ascii="Times New Roman" w:hAnsi="Times New Roman" w:cs="Times New Roman"/>
          <w:sz w:val="24"/>
          <w:szCs w:val="24"/>
          <w:lang w:val="sr-Cyrl-CS"/>
        </w:rPr>
        <w:t>хитно</w:t>
      </w:r>
      <w:r w:rsidRPr="00D21A29">
        <w:rPr>
          <w:rFonts w:ascii="Times New Roman" w:hAnsi="Times New Roman" w:cs="Times New Roman"/>
          <w:sz w:val="24"/>
          <w:szCs w:val="24"/>
          <w:lang w:val="sr-Cyrl-CS"/>
        </w:rPr>
        <w:t xml:space="preserve"> </w:t>
      </w:r>
      <w:r w:rsidR="00CB6079" w:rsidRPr="00D21A29">
        <w:rPr>
          <w:rFonts w:ascii="Times New Roman" w:hAnsi="Times New Roman" w:cs="Times New Roman"/>
          <w:sz w:val="24"/>
          <w:szCs w:val="24"/>
          <w:lang w:val="sr-Cyrl-CS"/>
        </w:rPr>
        <w:t xml:space="preserve">да </w:t>
      </w:r>
      <w:r w:rsidR="008005B0" w:rsidRPr="00D21A29">
        <w:rPr>
          <w:rFonts w:ascii="Times New Roman" w:hAnsi="Times New Roman" w:cs="Times New Roman"/>
          <w:sz w:val="24"/>
          <w:szCs w:val="24"/>
          <w:lang w:val="sr-Cyrl-CS"/>
        </w:rPr>
        <w:t>делуј</w:t>
      </w:r>
      <w:r w:rsidRPr="00D21A29">
        <w:rPr>
          <w:rFonts w:ascii="Times New Roman" w:hAnsi="Times New Roman" w:cs="Times New Roman"/>
          <w:sz w:val="24"/>
          <w:szCs w:val="24"/>
          <w:lang w:val="sr-Cyrl-CS"/>
        </w:rPr>
        <w:t xml:space="preserve">е, а </w:t>
      </w:r>
      <w:r w:rsidR="004572BB" w:rsidRPr="00D21A29">
        <w:rPr>
          <w:rFonts w:ascii="Times New Roman" w:hAnsi="Times New Roman" w:cs="Times New Roman"/>
          <w:sz w:val="24"/>
          <w:szCs w:val="24"/>
          <w:lang w:val="sr-Cyrl-CS"/>
        </w:rPr>
        <w:t>редиспечинг</w:t>
      </w:r>
      <w:r w:rsidRPr="00D21A29">
        <w:rPr>
          <w:rFonts w:ascii="Times New Roman" w:hAnsi="Times New Roman" w:cs="Times New Roman"/>
          <w:sz w:val="24"/>
          <w:szCs w:val="24"/>
          <w:lang w:val="sr-Cyrl-CS"/>
        </w:rPr>
        <w:t xml:space="preserve"> или </w:t>
      </w:r>
      <w:r w:rsidR="00D117C2" w:rsidRPr="00D21A29">
        <w:rPr>
          <w:rFonts w:ascii="Times New Roman" w:hAnsi="Times New Roman" w:cs="Times New Roman"/>
          <w:sz w:val="24"/>
          <w:szCs w:val="24"/>
          <w:lang w:val="sr-Cyrl-CS"/>
        </w:rPr>
        <w:t xml:space="preserve">контратрговина </w:t>
      </w:r>
      <w:r w:rsidRPr="00D21A29">
        <w:rPr>
          <w:rFonts w:ascii="Times New Roman" w:hAnsi="Times New Roman" w:cs="Times New Roman"/>
          <w:sz w:val="24"/>
          <w:szCs w:val="24"/>
          <w:lang w:val="sr-Cyrl-CS"/>
        </w:rPr>
        <w:t xml:space="preserve">нису могући, </w:t>
      </w:r>
      <w:r w:rsidR="00C945F3"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има право </w:t>
      </w:r>
      <w:r w:rsidR="00D02122" w:rsidRPr="00D21A29">
        <w:rPr>
          <w:rFonts w:ascii="Times New Roman" w:hAnsi="Times New Roman" w:cs="Times New Roman"/>
          <w:sz w:val="24"/>
          <w:szCs w:val="24"/>
          <w:lang w:val="sr-Cyrl-CS"/>
        </w:rPr>
        <w:t>да ограничи</w:t>
      </w:r>
      <w:r w:rsidRPr="00D21A29">
        <w:rPr>
          <w:rFonts w:ascii="Times New Roman" w:hAnsi="Times New Roman" w:cs="Times New Roman"/>
          <w:sz w:val="24"/>
          <w:szCs w:val="24"/>
          <w:lang w:val="sr-Cyrl-CS"/>
        </w:rPr>
        <w:t xml:space="preserve"> до</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ени капацитет</w:t>
      </w:r>
      <w:r w:rsidR="00902775" w:rsidRPr="00D21A29">
        <w:rPr>
          <w:rFonts w:ascii="Times New Roman" w:hAnsi="Times New Roman" w:cs="Times New Roman"/>
          <w:sz w:val="24"/>
          <w:szCs w:val="24"/>
          <w:lang w:val="sr-Cyrl-CS"/>
        </w:rPr>
        <w:t xml:space="preserve"> између зона трговања</w:t>
      </w:r>
      <w:r w:rsidRPr="00D21A29">
        <w:rPr>
          <w:rFonts w:ascii="Times New Roman" w:hAnsi="Times New Roman" w:cs="Times New Roman"/>
          <w:sz w:val="24"/>
          <w:szCs w:val="24"/>
          <w:lang w:val="sr-Cyrl-CS"/>
        </w:rPr>
        <w:t xml:space="preserve">. У свим </w:t>
      </w:r>
      <w:r w:rsidR="00D02122" w:rsidRPr="00D21A29">
        <w:rPr>
          <w:rFonts w:ascii="Times New Roman" w:hAnsi="Times New Roman" w:cs="Times New Roman"/>
          <w:sz w:val="24"/>
          <w:szCs w:val="24"/>
          <w:lang w:val="sr-Cyrl-CS"/>
        </w:rPr>
        <w:t xml:space="preserve">овим </w:t>
      </w:r>
      <w:r w:rsidRPr="00D21A29">
        <w:rPr>
          <w:rFonts w:ascii="Times New Roman" w:hAnsi="Times New Roman" w:cs="Times New Roman"/>
          <w:sz w:val="24"/>
          <w:szCs w:val="24"/>
          <w:lang w:val="sr-Cyrl-CS"/>
        </w:rPr>
        <w:t>случајевима</w:t>
      </w:r>
      <w:r w:rsidR="00D0212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ограничавање</w:t>
      </w:r>
      <w:r w:rsidR="00332915" w:rsidRPr="00D21A29">
        <w:rPr>
          <w:rFonts w:ascii="Times New Roman" w:hAnsi="Times New Roman" w:cs="Times New Roman"/>
          <w:sz w:val="24"/>
          <w:szCs w:val="24"/>
          <w:lang w:val="sr-Cyrl-CS"/>
        </w:rPr>
        <w:t xml:space="preserve"> се</w:t>
      </w:r>
      <w:r w:rsidRPr="00D21A29">
        <w:rPr>
          <w:rFonts w:ascii="Times New Roman" w:hAnsi="Times New Roman" w:cs="Times New Roman"/>
          <w:sz w:val="24"/>
          <w:szCs w:val="24"/>
          <w:lang w:val="sr-Cyrl-CS"/>
        </w:rPr>
        <w:t xml:space="preserve"> </w:t>
      </w:r>
      <w:r w:rsidR="00D02122" w:rsidRPr="00D21A29">
        <w:rPr>
          <w:rFonts w:ascii="Times New Roman" w:hAnsi="Times New Roman" w:cs="Times New Roman"/>
          <w:sz w:val="24"/>
          <w:szCs w:val="24"/>
          <w:lang w:val="sr-Cyrl-CS"/>
        </w:rPr>
        <w:t>с</w:t>
      </w:r>
      <w:r w:rsidRPr="00D21A29">
        <w:rPr>
          <w:rFonts w:ascii="Times New Roman" w:hAnsi="Times New Roman" w:cs="Times New Roman"/>
          <w:sz w:val="24"/>
          <w:szCs w:val="24"/>
          <w:lang w:val="sr-Cyrl-CS"/>
        </w:rPr>
        <w:t xml:space="preserve">проводи </w:t>
      </w:r>
      <w:r w:rsidR="00CB6079" w:rsidRPr="00D21A29">
        <w:rPr>
          <w:rFonts w:ascii="Times New Roman" w:hAnsi="Times New Roman" w:cs="Times New Roman"/>
          <w:sz w:val="24"/>
          <w:szCs w:val="24"/>
          <w:lang w:val="sr-Cyrl-CS"/>
        </w:rPr>
        <w:t xml:space="preserve">на </w:t>
      </w:r>
      <w:r w:rsidR="00CC4203" w:rsidRPr="00D21A29">
        <w:rPr>
          <w:rFonts w:ascii="Times New Roman" w:hAnsi="Times New Roman" w:cs="Times New Roman"/>
          <w:sz w:val="24"/>
          <w:szCs w:val="24"/>
          <w:lang w:val="sr-Cyrl-CS"/>
        </w:rPr>
        <w:t>координисан</w:t>
      </w:r>
      <w:r w:rsidR="00CB6079" w:rsidRPr="00D21A29">
        <w:rPr>
          <w:rFonts w:ascii="Times New Roman" w:hAnsi="Times New Roman" w:cs="Times New Roman"/>
          <w:sz w:val="24"/>
          <w:szCs w:val="24"/>
          <w:lang w:val="sr-Cyrl-CS"/>
        </w:rPr>
        <w:t xml:space="preserve"> начин</w:t>
      </w:r>
      <w:r w:rsidR="00D02122" w:rsidRPr="00D21A29">
        <w:rPr>
          <w:rFonts w:ascii="Times New Roman" w:hAnsi="Times New Roman" w:cs="Times New Roman"/>
          <w:sz w:val="24"/>
          <w:szCs w:val="24"/>
          <w:lang w:val="sr-Cyrl-CS"/>
        </w:rPr>
        <w:t>,</w:t>
      </w:r>
      <w:r w:rsidR="00CC420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након </w:t>
      </w:r>
      <w:r w:rsidR="00D02122" w:rsidRPr="00D21A29">
        <w:rPr>
          <w:rFonts w:ascii="Times New Roman" w:hAnsi="Times New Roman" w:cs="Times New Roman"/>
          <w:sz w:val="24"/>
          <w:szCs w:val="24"/>
          <w:lang w:val="sr-Cyrl-CS"/>
        </w:rPr>
        <w:t>директне комуникације</w:t>
      </w:r>
      <w:r w:rsidRPr="00D21A29">
        <w:rPr>
          <w:rFonts w:ascii="Times New Roman" w:hAnsi="Times New Roman" w:cs="Times New Roman"/>
          <w:sz w:val="24"/>
          <w:szCs w:val="24"/>
          <w:lang w:val="sr-Cyrl-CS"/>
        </w:rPr>
        <w:t xml:space="preserve"> са </w:t>
      </w:r>
      <w:r w:rsidR="00C945F3" w:rsidRPr="00D21A29">
        <w:rPr>
          <w:rFonts w:ascii="Times New Roman" w:hAnsi="Times New Roman" w:cs="Times New Roman"/>
          <w:sz w:val="24"/>
          <w:szCs w:val="24"/>
          <w:lang w:val="sr-Cyrl-CS"/>
        </w:rPr>
        <w:t>другим релевантним ОПС-овима</w:t>
      </w:r>
      <w:r w:rsidRPr="00D21A29">
        <w:rPr>
          <w:rFonts w:ascii="Times New Roman" w:hAnsi="Times New Roman" w:cs="Times New Roman"/>
          <w:sz w:val="24"/>
          <w:szCs w:val="24"/>
          <w:lang w:val="sr-Cyrl-CS"/>
        </w:rPr>
        <w:t>.</w:t>
      </w:r>
      <w:r w:rsidR="00332915" w:rsidRPr="00D21A29">
        <w:rPr>
          <w:rFonts w:ascii="Times New Roman" w:hAnsi="Times New Roman" w:cs="Times New Roman"/>
          <w:sz w:val="24"/>
          <w:szCs w:val="24"/>
          <w:lang w:val="sr-Cyrl-CS"/>
        </w:rPr>
        <w:t xml:space="preserve"> </w:t>
      </w:r>
    </w:p>
    <w:p w14:paraId="4330A0D2" w14:textId="1AC4C93D" w:rsidR="00E55C07" w:rsidRPr="00D21A29" w:rsidRDefault="00C945F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Када </w:t>
      </w:r>
      <w:r w:rsidR="00D02122" w:rsidRPr="00D21A29">
        <w:rPr>
          <w:rFonts w:ascii="Times New Roman" w:hAnsi="Times New Roman" w:cs="Times New Roman"/>
          <w:sz w:val="24"/>
          <w:szCs w:val="24"/>
          <w:lang w:val="sr-Cyrl-CS"/>
        </w:rPr>
        <w:t xml:space="preserve">се </w:t>
      </w:r>
      <w:r w:rsidRPr="00D21A29">
        <w:rPr>
          <w:rFonts w:ascii="Times New Roman" w:hAnsi="Times New Roman" w:cs="Times New Roman"/>
          <w:sz w:val="24"/>
          <w:szCs w:val="24"/>
          <w:lang w:val="sr-Cyrl-CS"/>
        </w:rPr>
        <w:t xml:space="preserve">ОПС </w:t>
      </w:r>
      <w:r w:rsidR="00D02122" w:rsidRPr="00D21A29">
        <w:rPr>
          <w:rFonts w:ascii="Times New Roman" w:hAnsi="Times New Roman" w:cs="Times New Roman"/>
          <w:sz w:val="24"/>
          <w:szCs w:val="24"/>
          <w:lang w:val="sr-Cyrl-CS"/>
        </w:rPr>
        <w:t xml:space="preserve">позива на вишу силу или </w:t>
      </w:r>
      <w:r w:rsidR="004E7F72" w:rsidRPr="00D21A29">
        <w:rPr>
          <w:rFonts w:ascii="Times New Roman" w:hAnsi="Times New Roman" w:cs="Times New Roman"/>
          <w:sz w:val="24"/>
          <w:szCs w:val="24"/>
          <w:lang w:val="sr-Cyrl-CS"/>
        </w:rPr>
        <w:t>ванредну ситуацију</w:t>
      </w:r>
      <w:r w:rsidR="00D02122"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00E55C07" w:rsidRPr="00D21A29">
        <w:rPr>
          <w:rFonts w:ascii="Times New Roman" w:hAnsi="Times New Roman" w:cs="Times New Roman"/>
          <w:sz w:val="24"/>
          <w:szCs w:val="24"/>
          <w:lang w:val="sr-Cyrl-CS"/>
        </w:rPr>
        <w:t xml:space="preserve">дужан је да </w:t>
      </w:r>
      <w:r w:rsidR="004E7F72" w:rsidRPr="00D21A29">
        <w:rPr>
          <w:rFonts w:ascii="Times New Roman" w:hAnsi="Times New Roman" w:cs="Times New Roman"/>
          <w:sz w:val="24"/>
          <w:szCs w:val="24"/>
          <w:lang w:val="sr-Cyrl-CS"/>
        </w:rPr>
        <w:t>објав</w:t>
      </w:r>
      <w:r w:rsidR="00E55C07" w:rsidRPr="00D21A29">
        <w:rPr>
          <w:rFonts w:ascii="Times New Roman" w:hAnsi="Times New Roman" w:cs="Times New Roman"/>
          <w:sz w:val="24"/>
          <w:szCs w:val="24"/>
          <w:lang w:val="sr-Cyrl-CS"/>
        </w:rPr>
        <w:t>и</w:t>
      </w:r>
      <w:r w:rsidR="004E7F72" w:rsidRPr="00D21A29">
        <w:rPr>
          <w:rFonts w:ascii="Times New Roman" w:hAnsi="Times New Roman" w:cs="Times New Roman"/>
          <w:sz w:val="24"/>
          <w:szCs w:val="24"/>
          <w:lang w:val="sr-Cyrl-CS"/>
        </w:rPr>
        <w:t xml:space="preserve"> </w:t>
      </w:r>
      <w:r w:rsidR="00F71C63" w:rsidRPr="00D21A29">
        <w:rPr>
          <w:rFonts w:ascii="Times New Roman" w:hAnsi="Times New Roman" w:cs="Times New Roman"/>
          <w:sz w:val="24"/>
          <w:szCs w:val="24"/>
          <w:lang w:val="sr-Cyrl-CS"/>
        </w:rPr>
        <w:t>обавештење</w:t>
      </w:r>
      <w:r w:rsidR="00D02122" w:rsidRPr="00D21A29">
        <w:rPr>
          <w:rFonts w:ascii="Times New Roman" w:hAnsi="Times New Roman" w:cs="Times New Roman"/>
          <w:sz w:val="24"/>
          <w:szCs w:val="24"/>
          <w:lang w:val="sr-Cyrl-CS"/>
        </w:rPr>
        <w:t xml:space="preserve"> </w:t>
      </w:r>
      <w:r w:rsidR="00E55C07" w:rsidRPr="00D21A29">
        <w:rPr>
          <w:rFonts w:ascii="Times New Roman" w:hAnsi="Times New Roman" w:cs="Times New Roman"/>
          <w:sz w:val="24"/>
          <w:szCs w:val="24"/>
          <w:lang w:val="sr-Cyrl-CS"/>
        </w:rPr>
        <w:t xml:space="preserve">о </w:t>
      </w:r>
      <w:r w:rsidR="00D02122" w:rsidRPr="00D21A29">
        <w:rPr>
          <w:rFonts w:ascii="Times New Roman" w:hAnsi="Times New Roman" w:cs="Times New Roman"/>
          <w:sz w:val="24"/>
          <w:szCs w:val="24"/>
          <w:lang w:val="sr-Cyrl-CS"/>
        </w:rPr>
        <w:t>виш</w:t>
      </w:r>
      <w:r w:rsidR="00E55C07" w:rsidRPr="00D21A29">
        <w:rPr>
          <w:rFonts w:ascii="Times New Roman" w:hAnsi="Times New Roman" w:cs="Times New Roman"/>
          <w:sz w:val="24"/>
          <w:szCs w:val="24"/>
          <w:lang w:val="sr-Cyrl-CS"/>
        </w:rPr>
        <w:t>ој</w:t>
      </w:r>
      <w:r w:rsidR="00D02122" w:rsidRPr="00D21A29">
        <w:rPr>
          <w:rFonts w:ascii="Times New Roman" w:hAnsi="Times New Roman" w:cs="Times New Roman"/>
          <w:sz w:val="24"/>
          <w:szCs w:val="24"/>
          <w:lang w:val="sr-Cyrl-CS"/>
        </w:rPr>
        <w:t xml:space="preserve"> сил</w:t>
      </w:r>
      <w:r w:rsidR="00E55C07" w:rsidRPr="00D21A29">
        <w:rPr>
          <w:rFonts w:ascii="Times New Roman" w:hAnsi="Times New Roman" w:cs="Times New Roman"/>
          <w:sz w:val="24"/>
          <w:szCs w:val="24"/>
          <w:lang w:val="sr-Cyrl-CS"/>
        </w:rPr>
        <w:t xml:space="preserve">и и њеној природи, односно о насталој </w:t>
      </w:r>
      <w:r w:rsidR="00D02122" w:rsidRPr="00D21A29">
        <w:rPr>
          <w:rFonts w:ascii="Times New Roman" w:hAnsi="Times New Roman" w:cs="Times New Roman"/>
          <w:sz w:val="24"/>
          <w:szCs w:val="24"/>
          <w:lang w:val="sr-Cyrl-CS"/>
        </w:rPr>
        <w:t>ванредн</w:t>
      </w:r>
      <w:r w:rsidR="00E55C07" w:rsidRPr="00D21A29">
        <w:rPr>
          <w:rFonts w:ascii="Times New Roman" w:hAnsi="Times New Roman" w:cs="Times New Roman"/>
          <w:sz w:val="24"/>
          <w:szCs w:val="24"/>
          <w:lang w:val="sr-Cyrl-CS"/>
        </w:rPr>
        <w:t>ој</w:t>
      </w:r>
      <w:r w:rsidR="00D02122" w:rsidRPr="00D21A29">
        <w:rPr>
          <w:rFonts w:ascii="Times New Roman" w:hAnsi="Times New Roman" w:cs="Times New Roman"/>
          <w:sz w:val="24"/>
          <w:szCs w:val="24"/>
          <w:lang w:val="sr-Cyrl-CS"/>
        </w:rPr>
        <w:t xml:space="preserve"> ситуациј</w:t>
      </w:r>
      <w:r w:rsidR="00E55C07" w:rsidRPr="00D21A29">
        <w:rPr>
          <w:rFonts w:ascii="Times New Roman" w:hAnsi="Times New Roman" w:cs="Times New Roman"/>
          <w:sz w:val="24"/>
          <w:szCs w:val="24"/>
          <w:lang w:val="sr-Cyrl-CS"/>
        </w:rPr>
        <w:t>и, као и о могућем трајању</w:t>
      </w:r>
    </w:p>
    <w:p w14:paraId="0B8C60AA" w14:textId="3BF73774" w:rsidR="00E55C07" w:rsidRPr="00D21A29" w:rsidRDefault="00E55C07"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w:t>
      </w:r>
      <w:r w:rsidR="00F71C63" w:rsidRPr="00D21A29">
        <w:rPr>
          <w:rFonts w:ascii="Times New Roman" w:hAnsi="Times New Roman" w:cs="Times New Roman"/>
          <w:sz w:val="24"/>
          <w:szCs w:val="24"/>
          <w:lang w:val="sr-Cyrl-CS"/>
        </w:rPr>
        <w:t>бавештење</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из става 2. овог члана </w:t>
      </w:r>
      <w:r w:rsidR="00D02122" w:rsidRPr="00D21A29">
        <w:rPr>
          <w:rFonts w:ascii="Times New Roman" w:hAnsi="Times New Roman" w:cs="Times New Roman"/>
          <w:sz w:val="24"/>
          <w:szCs w:val="24"/>
          <w:lang w:val="sr-Cyrl-CS"/>
        </w:rPr>
        <w:t xml:space="preserve">се </w:t>
      </w:r>
      <w:r w:rsidR="004E7F72" w:rsidRPr="00D21A29">
        <w:rPr>
          <w:rFonts w:ascii="Times New Roman" w:hAnsi="Times New Roman" w:cs="Times New Roman"/>
          <w:sz w:val="24"/>
          <w:szCs w:val="24"/>
          <w:lang w:val="sr-Cyrl-CS"/>
        </w:rPr>
        <w:t xml:space="preserve">ставља на располагање </w:t>
      </w:r>
      <w:r w:rsidR="00DD77EF" w:rsidRPr="00D21A29">
        <w:rPr>
          <w:rFonts w:ascii="Times New Roman" w:hAnsi="Times New Roman" w:cs="Times New Roman"/>
          <w:sz w:val="24"/>
          <w:szCs w:val="24"/>
          <w:lang w:val="sr-Cyrl-CS"/>
        </w:rPr>
        <w:t>учесницима</w:t>
      </w:r>
      <w:r w:rsidR="004E7F72" w:rsidRPr="00D21A29">
        <w:rPr>
          <w:rFonts w:ascii="Times New Roman" w:hAnsi="Times New Roman" w:cs="Times New Roman"/>
          <w:sz w:val="24"/>
          <w:szCs w:val="24"/>
          <w:lang w:val="sr-Cyrl-CS"/>
        </w:rPr>
        <w:t xml:space="preserve"> на тржишту преко </w:t>
      </w:r>
      <w:r w:rsidR="00C945F3" w:rsidRPr="00D21A29">
        <w:rPr>
          <w:rFonts w:ascii="Times New Roman" w:hAnsi="Times New Roman" w:cs="Times New Roman"/>
          <w:sz w:val="24"/>
          <w:szCs w:val="24"/>
          <w:lang w:val="sr-Cyrl-CS"/>
        </w:rPr>
        <w:t>Н</w:t>
      </w:r>
      <w:r w:rsidR="0099714C" w:rsidRPr="00D21A29">
        <w:rPr>
          <w:rFonts w:ascii="Times New Roman" w:hAnsi="Times New Roman" w:cs="Times New Roman"/>
          <w:sz w:val="24"/>
          <w:szCs w:val="24"/>
          <w:lang w:val="sr-Cyrl-CS"/>
        </w:rPr>
        <w:t>емо</w:t>
      </w:r>
      <w:r w:rsidR="004E7F72" w:rsidRPr="00D21A29">
        <w:rPr>
          <w:rFonts w:ascii="Times New Roman" w:hAnsi="Times New Roman" w:cs="Times New Roman"/>
          <w:sz w:val="24"/>
          <w:szCs w:val="24"/>
          <w:lang w:val="sr-Cyrl-CS"/>
        </w:rPr>
        <w:t xml:space="preserve">. </w:t>
      </w:r>
    </w:p>
    <w:p w14:paraId="7920C2E5" w14:textId="39B68D7D" w:rsidR="00893094" w:rsidRPr="00D21A29" w:rsidRDefault="00E55C07"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Ако се ОПС позвао на вишу силу или ванредну ситуацију, а примењује се </w:t>
      </w:r>
      <w:r w:rsidR="004E7F72" w:rsidRPr="00D21A29">
        <w:rPr>
          <w:rFonts w:ascii="Times New Roman" w:hAnsi="Times New Roman" w:cs="Times New Roman"/>
          <w:sz w:val="24"/>
          <w:szCs w:val="24"/>
          <w:lang w:val="sr-Cyrl-CS"/>
        </w:rPr>
        <w:t>експлицитн</w:t>
      </w:r>
      <w:r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до</w:t>
      </w:r>
      <w:r w:rsidR="005D0CF6" w:rsidRPr="00D21A29">
        <w:rPr>
          <w:rFonts w:ascii="Times New Roman" w:hAnsi="Times New Roman" w:cs="Times New Roman"/>
          <w:sz w:val="24"/>
          <w:szCs w:val="24"/>
          <w:lang w:val="sr-Cyrl-CS"/>
        </w:rPr>
        <w:t>де</w:t>
      </w:r>
      <w:r w:rsidRPr="00D21A29">
        <w:rPr>
          <w:rFonts w:ascii="Times New Roman" w:hAnsi="Times New Roman" w:cs="Times New Roman"/>
          <w:sz w:val="24"/>
          <w:szCs w:val="24"/>
          <w:lang w:val="sr-Cyrl-CS"/>
        </w:rPr>
        <w:t>ла</w:t>
      </w:r>
      <w:r w:rsidR="004E7F72" w:rsidRPr="00D21A29">
        <w:rPr>
          <w:rFonts w:ascii="Times New Roman" w:hAnsi="Times New Roman" w:cs="Times New Roman"/>
          <w:sz w:val="24"/>
          <w:szCs w:val="24"/>
          <w:lang w:val="sr-Cyrl-CS"/>
        </w:rPr>
        <w:t xml:space="preserve"> </w:t>
      </w:r>
      <w:r w:rsidR="00DE7587" w:rsidRPr="00D21A29">
        <w:rPr>
          <w:rFonts w:ascii="Times New Roman" w:hAnsi="Times New Roman" w:cs="Times New Roman"/>
          <w:sz w:val="24"/>
          <w:szCs w:val="24"/>
          <w:lang w:val="sr-Cyrl-CS"/>
        </w:rPr>
        <w:t xml:space="preserve">капацитета </w:t>
      </w:r>
      <w:r w:rsidR="00DD77EF" w:rsidRPr="00D21A29">
        <w:rPr>
          <w:rFonts w:ascii="Times New Roman" w:hAnsi="Times New Roman" w:cs="Times New Roman"/>
          <w:sz w:val="24"/>
          <w:szCs w:val="24"/>
          <w:lang w:val="sr-Cyrl-CS"/>
        </w:rPr>
        <w:t>учесницима</w:t>
      </w:r>
      <w:r w:rsidR="004E7F72" w:rsidRPr="00D21A29">
        <w:rPr>
          <w:rFonts w:ascii="Times New Roman" w:hAnsi="Times New Roman" w:cs="Times New Roman"/>
          <w:sz w:val="24"/>
          <w:szCs w:val="24"/>
          <w:lang w:val="sr-Cyrl-CS"/>
        </w:rPr>
        <w:t xml:space="preserve"> на тржишту</w:t>
      </w:r>
      <w:r w:rsidRPr="00D21A29">
        <w:rPr>
          <w:rFonts w:ascii="Times New Roman" w:hAnsi="Times New Roman" w:cs="Times New Roman"/>
          <w:sz w:val="24"/>
          <w:szCs w:val="24"/>
          <w:lang w:val="sr-Cyrl-CS"/>
        </w:rPr>
        <w:t xml:space="preserve">, дужан је да достави </w:t>
      </w:r>
      <w:r w:rsidR="00F71C63" w:rsidRPr="00D21A29">
        <w:rPr>
          <w:rFonts w:ascii="Times New Roman" w:hAnsi="Times New Roman" w:cs="Times New Roman"/>
          <w:sz w:val="24"/>
          <w:szCs w:val="24"/>
          <w:lang w:val="sr-Cyrl-CS"/>
        </w:rPr>
        <w:t>обавешт</w:t>
      </w:r>
      <w:r w:rsidRPr="00D21A29">
        <w:rPr>
          <w:rFonts w:ascii="Times New Roman" w:hAnsi="Times New Roman" w:cs="Times New Roman"/>
          <w:sz w:val="24"/>
          <w:szCs w:val="24"/>
          <w:lang w:val="sr-Cyrl-CS"/>
        </w:rPr>
        <w:t>ење</w:t>
      </w:r>
      <w:r w:rsidR="004E7F72" w:rsidRPr="00D21A29">
        <w:rPr>
          <w:rFonts w:ascii="Times New Roman" w:hAnsi="Times New Roman" w:cs="Times New Roman"/>
          <w:sz w:val="24"/>
          <w:szCs w:val="24"/>
          <w:lang w:val="sr-Cyrl-CS"/>
        </w:rPr>
        <w:t xml:space="preserve"> </w:t>
      </w:r>
      <w:r w:rsidR="00B77618" w:rsidRPr="00D21A29">
        <w:rPr>
          <w:rFonts w:ascii="Times New Roman" w:hAnsi="Times New Roman" w:cs="Times New Roman"/>
          <w:sz w:val="24"/>
          <w:szCs w:val="24"/>
          <w:lang w:val="sr-Cyrl-CS"/>
        </w:rPr>
        <w:t>директно</w:t>
      </w:r>
      <w:r w:rsidR="0035691E" w:rsidRPr="00D21A29">
        <w:rPr>
          <w:rFonts w:ascii="Times New Roman" w:hAnsi="Times New Roman" w:cs="Times New Roman"/>
          <w:sz w:val="24"/>
          <w:szCs w:val="24"/>
          <w:lang w:val="sr-Cyrl-CS"/>
        </w:rPr>
        <w:t xml:space="preserve"> стран</w:t>
      </w:r>
      <w:r w:rsidR="00B83468" w:rsidRPr="00D21A29">
        <w:rPr>
          <w:rFonts w:ascii="Times New Roman" w:hAnsi="Times New Roman" w:cs="Times New Roman"/>
          <w:sz w:val="24"/>
          <w:szCs w:val="24"/>
          <w:lang w:val="sr-Cyrl-CS"/>
        </w:rPr>
        <w:t>ама</w:t>
      </w:r>
      <w:r w:rsidR="004E7F72" w:rsidRPr="00D21A29">
        <w:rPr>
          <w:rFonts w:ascii="Times New Roman" w:hAnsi="Times New Roman" w:cs="Times New Roman"/>
          <w:sz w:val="24"/>
          <w:szCs w:val="24"/>
          <w:lang w:val="sr-Cyrl-CS"/>
        </w:rPr>
        <w:t xml:space="preserve"> кој</w:t>
      </w:r>
      <w:r w:rsidR="0035691E" w:rsidRPr="00D21A29">
        <w:rPr>
          <w:rFonts w:ascii="Times New Roman" w:hAnsi="Times New Roman" w:cs="Times New Roman"/>
          <w:sz w:val="24"/>
          <w:szCs w:val="24"/>
          <w:lang w:val="sr-Cyrl-CS"/>
        </w:rPr>
        <w:t>има припада</w:t>
      </w:r>
      <w:r w:rsidR="004E7F72" w:rsidRPr="00D21A29">
        <w:rPr>
          <w:rFonts w:ascii="Times New Roman" w:hAnsi="Times New Roman" w:cs="Times New Roman"/>
          <w:sz w:val="24"/>
          <w:szCs w:val="24"/>
          <w:lang w:val="sr-Cyrl-CS"/>
        </w:rPr>
        <w:t xml:space="preserve"> </w:t>
      </w:r>
      <w:r w:rsidR="00902775" w:rsidRPr="00D21A29">
        <w:rPr>
          <w:rFonts w:ascii="Times New Roman" w:hAnsi="Times New Roman" w:cs="Times New Roman"/>
          <w:sz w:val="24"/>
          <w:szCs w:val="24"/>
          <w:lang w:val="sr-Cyrl-CS"/>
        </w:rPr>
        <w:t xml:space="preserve">преносни </w:t>
      </w:r>
      <w:r w:rsidR="0035691E" w:rsidRPr="00D21A29">
        <w:rPr>
          <w:rFonts w:ascii="Times New Roman" w:hAnsi="Times New Roman" w:cs="Times New Roman"/>
          <w:sz w:val="24"/>
          <w:szCs w:val="24"/>
          <w:lang w:val="sr-Cyrl-CS"/>
        </w:rPr>
        <w:t>капацитет</w:t>
      </w:r>
      <w:r w:rsidR="00902775" w:rsidRPr="00D21A29">
        <w:rPr>
          <w:rFonts w:ascii="Times New Roman" w:hAnsi="Times New Roman" w:cs="Times New Roman"/>
          <w:sz w:val="24"/>
          <w:szCs w:val="24"/>
          <w:lang w:val="sr-Cyrl-CS"/>
        </w:rPr>
        <w:t xml:space="preserve"> између зона трговања</w:t>
      </w:r>
      <w:r w:rsidR="0035691E"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у </w:t>
      </w:r>
      <w:r w:rsidR="00C945F3" w:rsidRPr="00D21A29">
        <w:rPr>
          <w:rFonts w:ascii="Times New Roman" w:hAnsi="Times New Roman" w:cs="Times New Roman"/>
          <w:sz w:val="24"/>
          <w:szCs w:val="24"/>
          <w:lang w:val="sr-Cyrl-CS"/>
        </w:rPr>
        <w:t xml:space="preserve">одговарајућем </w:t>
      </w:r>
      <w:r w:rsidR="00AA60E5" w:rsidRPr="00D21A29">
        <w:rPr>
          <w:rFonts w:ascii="Times New Roman" w:hAnsi="Times New Roman" w:cs="Times New Roman"/>
          <w:sz w:val="24"/>
          <w:szCs w:val="24"/>
          <w:lang w:val="sr-Cyrl-CS"/>
        </w:rPr>
        <w:t>периоду</w:t>
      </w:r>
      <w:r w:rsidR="004E7F72" w:rsidRPr="00D21A29">
        <w:rPr>
          <w:rFonts w:ascii="Times New Roman" w:hAnsi="Times New Roman" w:cs="Times New Roman"/>
          <w:sz w:val="24"/>
          <w:szCs w:val="24"/>
          <w:lang w:val="sr-Cyrl-CS"/>
        </w:rPr>
        <w:t xml:space="preserve"> тржишта. </w:t>
      </w:r>
    </w:p>
    <w:p w14:paraId="78E1BC2F" w14:textId="384745EB" w:rsidR="00893094" w:rsidRPr="00D21A29" w:rsidRDefault="004E7F7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Ако су до</w:t>
      </w:r>
      <w:r w:rsidR="005D0CF6" w:rsidRPr="00D21A29">
        <w:rPr>
          <w:rFonts w:ascii="Times New Roman" w:hAnsi="Times New Roman" w:cs="Times New Roman"/>
          <w:sz w:val="24"/>
          <w:szCs w:val="24"/>
          <w:lang w:val="sr-Cyrl-CS"/>
        </w:rPr>
        <w:t>дељ</w:t>
      </w:r>
      <w:r w:rsidRPr="00D21A29">
        <w:rPr>
          <w:rFonts w:ascii="Times New Roman" w:hAnsi="Times New Roman" w:cs="Times New Roman"/>
          <w:sz w:val="24"/>
          <w:szCs w:val="24"/>
          <w:lang w:val="sr-Cyrl-CS"/>
        </w:rPr>
        <w:t>ени капацитети огранич</w:t>
      </w:r>
      <w:r w:rsidR="0035691E" w:rsidRPr="00D21A29">
        <w:rPr>
          <w:rFonts w:ascii="Times New Roman" w:hAnsi="Times New Roman" w:cs="Times New Roman"/>
          <w:sz w:val="24"/>
          <w:szCs w:val="24"/>
          <w:lang w:val="sr-Cyrl-CS"/>
        </w:rPr>
        <w:t xml:space="preserve">ени због више силе или </w:t>
      </w:r>
      <w:r w:rsidRPr="00D21A29">
        <w:rPr>
          <w:rFonts w:ascii="Times New Roman" w:hAnsi="Times New Roman" w:cs="Times New Roman"/>
          <w:sz w:val="24"/>
          <w:szCs w:val="24"/>
          <w:lang w:val="sr-Cyrl-CS"/>
        </w:rPr>
        <w:t xml:space="preserve">ванредне ситуације на коју се позива </w:t>
      </w:r>
      <w:r w:rsidR="00C945F3"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w:t>
      </w:r>
      <w:r w:rsidR="00AB799D" w:rsidRPr="00D21A29">
        <w:rPr>
          <w:rFonts w:ascii="Times New Roman" w:hAnsi="Times New Roman" w:cs="Times New Roman"/>
          <w:sz w:val="24"/>
          <w:szCs w:val="24"/>
          <w:lang w:val="sr-Cyrl-CS"/>
        </w:rPr>
        <w:t xml:space="preserve">тај ОПС је </w:t>
      </w:r>
      <w:r w:rsidR="00E50A24" w:rsidRPr="00D21A29">
        <w:rPr>
          <w:rFonts w:ascii="Times New Roman" w:hAnsi="Times New Roman" w:cs="Times New Roman"/>
          <w:sz w:val="24"/>
          <w:szCs w:val="24"/>
          <w:lang w:val="sr-Cyrl-CS"/>
        </w:rPr>
        <w:t xml:space="preserve">дужан </w:t>
      </w:r>
      <w:r w:rsidR="00AB799D" w:rsidRPr="00D21A29">
        <w:rPr>
          <w:rFonts w:ascii="Times New Roman" w:hAnsi="Times New Roman" w:cs="Times New Roman"/>
          <w:sz w:val="24"/>
          <w:szCs w:val="24"/>
          <w:lang w:val="sr-Cyrl-CS"/>
        </w:rPr>
        <w:t xml:space="preserve">да </w:t>
      </w:r>
      <w:r w:rsidRPr="00D21A29">
        <w:rPr>
          <w:rFonts w:ascii="Times New Roman" w:hAnsi="Times New Roman" w:cs="Times New Roman"/>
          <w:sz w:val="24"/>
          <w:szCs w:val="24"/>
          <w:lang w:val="sr-Cyrl-CS"/>
        </w:rPr>
        <w:t xml:space="preserve"> надокна</w:t>
      </w:r>
      <w:r w:rsidR="00AB799D" w:rsidRPr="00D21A29">
        <w:rPr>
          <w:rFonts w:ascii="Times New Roman" w:hAnsi="Times New Roman" w:cs="Times New Roman"/>
          <w:sz w:val="24"/>
          <w:szCs w:val="24"/>
          <w:lang w:val="sr-Cyrl-CS"/>
        </w:rPr>
        <w:t>ди</w:t>
      </w:r>
      <w:r w:rsidRPr="00D21A29">
        <w:rPr>
          <w:rFonts w:ascii="Times New Roman" w:hAnsi="Times New Roman" w:cs="Times New Roman"/>
          <w:sz w:val="24"/>
          <w:szCs w:val="24"/>
          <w:lang w:val="sr-Cyrl-CS"/>
        </w:rPr>
        <w:t xml:space="preserve"> или компенз</w:t>
      </w:r>
      <w:r w:rsidR="0035691E" w:rsidRPr="00D21A29">
        <w:rPr>
          <w:rFonts w:ascii="Times New Roman" w:hAnsi="Times New Roman" w:cs="Times New Roman"/>
          <w:sz w:val="24"/>
          <w:szCs w:val="24"/>
          <w:lang w:val="sr-Cyrl-CS"/>
        </w:rPr>
        <w:t>ује</w:t>
      </w:r>
      <w:r w:rsidRPr="00D21A29">
        <w:rPr>
          <w:rFonts w:ascii="Times New Roman" w:hAnsi="Times New Roman" w:cs="Times New Roman"/>
          <w:sz w:val="24"/>
          <w:szCs w:val="24"/>
          <w:lang w:val="sr-Cyrl-CS"/>
        </w:rPr>
        <w:t xml:space="preserve"> штету насталу у </w:t>
      </w:r>
      <w:r w:rsidR="00AA60E5" w:rsidRPr="00D21A29">
        <w:rPr>
          <w:rFonts w:ascii="Times New Roman" w:hAnsi="Times New Roman" w:cs="Times New Roman"/>
          <w:sz w:val="24"/>
          <w:szCs w:val="24"/>
          <w:lang w:val="sr-Cyrl-CS"/>
        </w:rPr>
        <w:t>периоду</w:t>
      </w:r>
      <w:r w:rsidR="0035691E" w:rsidRPr="00D21A29">
        <w:rPr>
          <w:rFonts w:ascii="Times New Roman" w:hAnsi="Times New Roman" w:cs="Times New Roman"/>
          <w:sz w:val="24"/>
          <w:szCs w:val="24"/>
          <w:lang w:val="sr-Cyrl-CS"/>
        </w:rPr>
        <w:t xml:space="preserve"> више силе или </w:t>
      </w:r>
      <w:r w:rsidRPr="00D21A29">
        <w:rPr>
          <w:rFonts w:ascii="Times New Roman" w:hAnsi="Times New Roman" w:cs="Times New Roman"/>
          <w:sz w:val="24"/>
          <w:szCs w:val="24"/>
          <w:lang w:val="sr-Cyrl-CS"/>
        </w:rPr>
        <w:t xml:space="preserve">ванредне ситуације у складу са </w:t>
      </w:r>
      <w:r w:rsidR="0087763E" w:rsidRPr="00D21A29">
        <w:rPr>
          <w:rFonts w:ascii="Times New Roman" w:hAnsi="Times New Roman" w:cs="Times New Roman"/>
          <w:sz w:val="24"/>
          <w:szCs w:val="24"/>
          <w:lang w:val="sr-Cyrl-CS"/>
        </w:rPr>
        <w:t>след</w:t>
      </w:r>
      <w:r w:rsidR="0035691E" w:rsidRPr="00D21A29">
        <w:rPr>
          <w:rFonts w:ascii="Times New Roman" w:hAnsi="Times New Roman" w:cs="Times New Roman"/>
          <w:sz w:val="24"/>
          <w:szCs w:val="24"/>
          <w:lang w:val="sr-Cyrl-CS"/>
        </w:rPr>
        <w:t>ећим</w:t>
      </w:r>
      <w:r w:rsidRPr="00D21A29">
        <w:rPr>
          <w:rFonts w:ascii="Times New Roman" w:hAnsi="Times New Roman" w:cs="Times New Roman"/>
          <w:sz w:val="24"/>
          <w:szCs w:val="24"/>
          <w:lang w:val="sr-Cyrl-CS"/>
        </w:rPr>
        <w:t xml:space="preserve">: </w:t>
      </w:r>
    </w:p>
    <w:p w14:paraId="06FD44B3" w14:textId="318C18B0" w:rsidR="00893094" w:rsidRPr="00D21A29" w:rsidRDefault="00C945F3"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E7F72" w:rsidRPr="00D21A29">
        <w:rPr>
          <w:rFonts w:ascii="Times New Roman" w:hAnsi="Times New Roman" w:cs="Times New Roman"/>
          <w:sz w:val="24"/>
          <w:szCs w:val="24"/>
          <w:lang w:val="sr-Cyrl-CS"/>
        </w:rPr>
        <w:t xml:space="preserve">) у случају имплицитне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е, </w:t>
      </w:r>
      <w:r w:rsidRPr="00D21A29">
        <w:rPr>
          <w:rFonts w:ascii="Times New Roman" w:hAnsi="Times New Roman" w:cs="Times New Roman"/>
          <w:sz w:val="24"/>
          <w:szCs w:val="24"/>
          <w:lang w:val="sr-Cyrl-CS"/>
        </w:rPr>
        <w:t xml:space="preserve">централна уговорна страна </w:t>
      </w:r>
      <w:r w:rsidR="004E7F72" w:rsidRPr="00D21A29">
        <w:rPr>
          <w:rFonts w:ascii="Times New Roman" w:hAnsi="Times New Roman" w:cs="Times New Roman"/>
          <w:sz w:val="24"/>
          <w:szCs w:val="24"/>
          <w:lang w:val="sr-Cyrl-CS"/>
        </w:rPr>
        <w:t xml:space="preserve">или </w:t>
      </w:r>
      <w:r w:rsidR="00AA60E5" w:rsidRPr="00D21A29">
        <w:rPr>
          <w:rFonts w:ascii="Times New Roman" w:hAnsi="Times New Roman" w:cs="Times New Roman"/>
          <w:sz w:val="24"/>
          <w:szCs w:val="24"/>
          <w:lang w:val="sr-Cyrl-CS"/>
        </w:rPr>
        <w:t>пренос</w:t>
      </w:r>
      <w:r w:rsidR="004E7F72" w:rsidRPr="00D21A29">
        <w:rPr>
          <w:rFonts w:ascii="Times New Roman" w:hAnsi="Times New Roman" w:cs="Times New Roman"/>
          <w:sz w:val="24"/>
          <w:szCs w:val="24"/>
          <w:lang w:val="sr-Cyrl-CS"/>
        </w:rPr>
        <w:t xml:space="preserve">ни агент не </w:t>
      </w:r>
      <w:r w:rsidRPr="00D21A29">
        <w:rPr>
          <w:rFonts w:ascii="Times New Roman" w:hAnsi="Times New Roman" w:cs="Times New Roman"/>
          <w:sz w:val="24"/>
          <w:szCs w:val="24"/>
          <w:lang w:val="sr-Cyrl-CS"/>
        </w:rPr>
        <w:t xml:space="preserve">подлеже </w:t>
      </w:r>
      <w:r w:rsidR="00DD77EF" w:rsidRPr="00D21A29">
        <w:rPr>
          <w:rFonts w:ascii="Times New Roman" w:hAnsi="Times New Roman" w:cs="Times New Roman"/>
          <w:sz w:val="24"/>
          <w:szCs w:val="24"/>
          <w:lang w:val="sr-Cyrl-CS"/>
        </w:rPr>
        <w:t>финансиј</w:t>
      </w:r>
      <w:r w:rsidR="004E7F72" w:rsidRPr="00D21A29">
        <w:rPr>
          <w:rFonts w:ascii="Times New Roman" w:hAnsi="Times New Roman" w:cs="Times New Roman"/>
          <w:sz w:val="24"/>
          <w:szCs w:val="24"/>
          <w:lang w:val="sr-Cyrl-CS"/>
        </w:rPr>
        <w:t xml:space="preserve">ској штети или </w:t>
      </w:r>
      <w:r w:rsidR="00DD77EF" w:rsidRPr="00D21A29">
        <w:rPr>
          <w:rFonts w:ascii="Times New Roman" w:hAnsi="Times New Roman" w:cs="Times New Roman"/>
          <w:sz w:val="24"/>
          <w:szCs w:val="24"/>
          <w:lang w:val="sr-Cyrl-CS"/>
        </w:rPr>
        <w:t>финансиј</w:t>
      </w:r>
      <w:r w:rsidR="004E7F72" w:rsidRPr="00D21A29">
        <w:rPr>
          <w:rFonts w:ascii="Times New Roman" w:hAnsi="Times New Roman" w:cs="Times New Roman"/>
          <w:sz w:val="24"/>
          <w:szCs w:val="24"/>
          <w:lang w:val="sr-Cyrl-CS"/>
        </w:rPr>
        <w:t xml:space="preserve">ској користи </w:t>
      </w:r>
      <w:r w:rsidR="00153728" w:rsidRPr="00D21A29">
        <w:rPr>
          <w:rFonts w:ascii="Times New Roman" w:hAnsi="Times New Roman" w:cs="Times New Roman"/>
          <w:sz w:val="24"/>
          <w:szCs w:val="24"/>
          <w:lang w:val="sr-Cyrl-CS"/>
        </w:rPr>
        <w:t xml:space="preserve">по основу </w:t>
      </w:r>
      <w:r w:rsidR="004E7F72" w:rsidRPr="00D21A29">
        <w:rPr>
          <w:rFonts w:ascii="Times New Roman" w:hAnsi="Times New Roman" w:cs="Times New Roman"/>
          <w:sz w:val="24"/>
          <w:szCs w:val="24"/>
          <w:lang w:val="sr-Cyrl-CS"/>
        </w:rPr>
        <w:t xml:space="preserve">одступања </w:t>
      </w:r>
      <w:r w:rsidR="00153728" w:rsidRPr="00D21A29">
        <w:rPr>
          <w:rFonts w:ascii="Times New Roman" w:hAnsi="Times New Roman" w:cs="Times New Roman"/>
          <w:sz w:val="24"/>
          <w:szCs w:val="24"/>
          <w:lang w:val="sr-Cyrl-CS"/>
        </w:rPr>
        <w:t>које је нас</w:t>
      </w:r>
      <w:r w:rsidR="00AB799D" w:rsidRPr="00D21A29">
        <w:rPr>
          <w:rFonts w:ascii="Times New Roman" w:hAnsi="Times New Roman" w:cs="Times New Roman"/>
          <w:sz w:val="24"/>
          <w:szCs w:val="24"/>
          <w:lang w:val="sr-Cyrl-CS"/>
        </w:rPr>
        <w:t>т</w:t>
      </w:r>
      <w:r w:rsidR="00153728" w:rsidRPr="00D21A29">
        <w:rPr>
          <w:rFonts w:ascii="Times New Roman" w:hAnsi="Times New Roman" w:cs="Times New Roman"/>
          <w:sz w:val="24"/>
          <w:szCs w:val="24"/>
          <w:lang w:val="sr-Cyrl-CS"/>
        </w:rPr>
        <w:t xml:space="preserve">ало због </w:t>
      </w:r>
      <w:r w:rsidR="004E7F72" w:rsidRPr="00D21A29">
        <w:rPr>
          <w:rFonts w:ascii="Times New Roman" w:hAnsi="Times New Roman" w:cs="Times New Roman"/>
          <w:sz w:val="24"/>
          <w:szCs w:val="24"/>
          <w:lang w:val="sr-Cyrl-CS"/>
        </w:rPr>
        <w:t>ограничењ</w:t>
      </w:r>
      <w:r w:rsidR="00153728"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w:t>
      </w:r>
    </w:p>
    <w:p w14:paraId="3D41309D" w14:textId="2EBCE1E4" w:rsidR="00893094" w:rsidRPr="00D21A29" w:rsidRDefault="00C945F3"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4E7F72" w:rsidRPr="00D21A29">
        <w:rPr>
          <w:rFonts w:ascii="Times New Roman" w:hAnsi="Times New Roman" w:cs="Times New Roman"/>
          <w:sz w:val="24"/>
          <w:szCs w:val="24"/>
          <w:lang w:val="sr-Cyrl-CS"/>
        </w:rPr>
        <w:t>) у случају више силе и ако су капацитети били до</w:t>
      </w:r>
      <w:r w:rsidR="005D0CF6" w:rsidRPr="00D21A29">
        <w:rPr>
          <w:rFonts w:ascii="Times New Roman" w:hAnsi="Times New Roman" w:cs="Times New Roman"/>
          <w:sz w:val="24"/>
          <w:szCs w:val="24"/>
          <w:lang w:val="sr-Cyrl-CS"/>
        </w:rPr>
        <w:t>дељ</w:t>
      </w:r>
      <w:r w:rsidR="004E7F72" w:rsidRPr="00D21A29">
        <w:rPr>
          <w:rFonts w:ascii="Times New Roman" w:hAnsi="Times New Roman" w:cs="Times New Roman"/>
          <w:sz w:val="24"/>
          <w:szCs w:val="24"/>
          <w:lang w:val="sr-Cyrl-CS"/>
        </w:rPr>
        <w:t xml:space="preserve">ени експлицитном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ом, </w:t>
      </w:r>
      <w:r w:rsidR="00125A62" w:rsidRPr="00D21A29">
        <w:rPr>
          <w:rFonts w:ascii="Times New Roman" w:hAnsi="Times New Roman" w:cs="Times New Roman"/>
          <w:sz w:val="24"/>
          <w:szCs w:val="24"/>
          <w:lang w:val="sr-Cyrl-CS"/>
        </w:rPr>
        <w:t>учесници</w:t>
      </w:r>
      <w:r w:rsidR="004E7F72" w:rsidRPr="00D21A29">
        <w:rPr>
          <w:rFonts w:ascii="Times New Roman" w:hAnsi="Times New Roman" w:cs="Times New Roman"/>
          <w:sz w:val="24"/>
          <w:szCs w:val="24"/>
          <w:lang w:val="sr-Cyrl-CS"/>
        </w:rPr>
        <w:t xml:space="preserve"> на тржишту имају право на надокнаду </w:t>
      </w:r>
      <w:r w:rsidR="00871B59" w:rsidRPr="00D21A29">
        <w:rPr>
          <w:rFonts w:ascii="Times New Roman" w:hAnsi="Times New Roman" w:cs="Times New Roman"/>
          <w:sz w:val="24"/>
          <w:szCs w:val="24"/>
          <w:lang w:val="sr-Cyrl-CS"/>
        </w:rPr>
        <w:t xml:space="preserve">по цени која је </w:t>
      </w:r>
      <w:r w:rsidR="004E7F72" w:rsidRPr="00D21A29">
        <w:rPr>
          <w:rFonts w:ascii="Times New Roman" w:hAnsi="Times New Roman" w:cs="Times New Roman"/>
          <w:sz w:val="24"/>
          <w:szCs w:val="24"/>
          <w:lang w:val="sr-Cyrl-CS"/>
        </w:rPr>
        <w:t>плаћен</w:t>
      </w:r>
      <w:r w:rsidR="00871B59"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за капацитет </w:t>
      </w:r>
      <w:r w:rsidR="0087763E" w:rsidRPr="00D21A29">
        <w:rPr>
          <w:rFonts w:ascii="Times New Roman" w:hAnsi="Times New Roman" w:cs="Times New Roman"/>
          <w:sz w:val="24"/>
          <w:szCs w:val="24"/>
          <w:lang w:val="sr-Cyrl-CS"/>
        </w:rPr>
        <w:t>током</w:t>
      </w:r>
      <w:r w:rsidR="004E7F72" w:rsidRPr="00D21A29">
        <w:rPr>
          <w:rFonts w:ascii="Times New Roman" w:hAnsi="Times New Roman" w:cs="Times New Roman"/>
          <w:sz w:val="24"/>
          <w:szCs w:val="24"/>
          <w:lang w:val="sr-Cyrl-CS"/>
        </w:rPr>
        <w:t xml:space="preserve"> поступка експлицитне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е; </w:t>
      </w:r>
    </w:p>
    <w:p w14:paraId="08F2C99C" w14:textId="19A4E42A" w:rsidR="00893094" w:rsidRPr="00D21A29" w:rsidRDefault="00C945F3"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7546B7" w:rsidRPr="00D21A29">
        <w:rPr>
          <w:rFonts w:ascii="Times New Roman" w:hAnsi="Times New Roman" w:cs="Times New Roman"/>
          <w:sz w:val="24"/>
          <w:szCs w:val="24"/>
          <w:lang w:val="sr-Cyrl-CS"/>
        </w:rPr>
        <w:t xml:space="preserve"> у случају </w:t>
      </w:r>
      <w:r w:rsidR="004E7F72" w:rsidRPr="00D21A29">
        <w:rPr>
          <w:rFonts w:ascii="Times New Roman" w:hAnsi="Times New Roman" w:cs="Times New Roman"/>
          <w:sz w:val="24"/>
          <w:szCs w:val="24"/>
          <w:lang w:val="sr-Cyrl-CS"/>
        </w:rPr>
        <w:t>ванредне ситуације и ако је капацитет до</w:t>
      </w:r>
      <w:r w:rsidR="005D0CF6" w:rsidRPr="00D21A29">
        <w:rPr>
          <w:rFonts w:ascii="Times New Roman" w:hAnsi="Times New Roman" w:cs="Times New Roman"/>
          <w:sz w:val="24"/>
          <w:szCs w:val="24"/>
          <w:lang w:val="sr-Cyrl-CS"/>
        </w:rPr>
        <w:t>дељ</w:t>
      </w:r>
      <w:r w:rsidR="004E7F72" w:rsidRPr="00D21A29">
        <w:rPr>
          <w:rFonts w:ascii="Times New Roman" w:hAnsi="Times New Roman" w:cs="Times New Roman"/>
          <w:sz w:val="24"/>
          <w:szCs w:val="24"/>
          <w:lang w:val="sr-Cyrl-CS"/>
        </w:rPr>
        <w:t xml:space="preserve">ен експлицитном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ом, </w:t>
      </w:r>
      <w:r w:rsidR="00125A62" w:rsidRPr="00D21A29">
        <w:rPr>
          <w:rFonts w:ascii="Times New Roman" w:hAnsi="Times New Roman" w:cs="Times New Roman"/>
          <w:sz w:val="24"/>
          <w:szCs w:val="24"/>
          <w:lang w:val="sr-Cyrl-CS"/>
        </w:rPr>
        <w:t>учесници</w:t>
      </w:r>
      <w:r w:rsidR="004E7F72" w:rsidRPr="00D21A29">
        <w:rPr>
          <w:rFonts w:ascii="Times New Roman" w:hAnsi="Times New Roman" w:cs="Times New Roman"/>
          <w:sz w:val="24"/>
          <w:szCs w:val="24"/>
          <w:lang w:val="sr-Cyrl-CS"/>
        </w:rPr>
        <w:t xml:space="preserve"> на тржишту имају право на </w:t>
      </w:r>
      <w:r w:rsidR="008A09AE" w:rsidRPr="00D21A29">
        <w:rPr>
          <w:rFonts w:ascii="Times New Roman" w:hAnsi="Times New Roman" w:cs="Times New Roman"/>
          <w:sz w:val="24"/>
          <w:szCs w:val="24"/>
          <w:lang w:val="sr-Cyrl-CS"/>
        </w:rPr>
        <w:t xml:space="preserve">накнаду која је </w:t>
      </w:r>
      <w:r w:rsidR="004E7F72" w:rsidRPr="00D21A29">
        <w:rPr>
          <w:rFonts w:ascii="Times New Roman" w:hAnsi="Times New Roman" w:cs="Times New Roman"/>
          <w:sz w:val="24"/>
          <w:szCs w:val="24"/>
          <w:lang w:val="sr-Cyrl-CS"/>
        </w:rPr>
        <w:t>једнак</w:t>
      </w:r>
      <w:r w:rsidR="008A09AE"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разлици</w:t>
      </w:r>
      <w:r w:rsidR="008A09AE" w:rsidRPr="00D21A29">
        <w:rPr>
          <w:rFonts w:ascii="Times New Roman" w:hAnsi="Times New Roman" w:cs="Times New Roman"/>
          <w:sz w:val="24"/>
          <w:szCs w:val="24"/>
          <w:lang w:val="sr-Cyrl-CS"/>
        </w:rPr>
        <w:t xml:space="preserve"> у цени на </w:t>
      </w:r>
      <w:r w:rsidR="004E7F72" w:rsidRPr="00D21A29">
        <w:rPr>
          <w:rFonts w:ascii="Times New Roman" w:hAnsi="Times New Roman" w:cs="Times New Roman"/>
          <w:sz w:val="24"/>
          <w:szCs w:val="24"/>
          <w:lang w:val="sr-Cyrl-CS"/>
        </w:rPr>
        <w:t xml:space="preserve"> тржишт</w:t>
      </w:r>
      <w:r w:rsidR="008A09AE" w:rsidRPr="00D21A29">
        <w:rPr>
          <w:rFonts w:ascii="Times New Roman" w:hAnsi="Times New Roman" w:cs="Times New Roman"/>
          <w:sz w:val="24"/>
          <w:szCs w:val="24"/>
          <w:lang w:val="sr-Cyrl-CS"/>
        </w:rPr>
        <w:t>им</w:t>
      </w:r>
      <w:r w:rsidR="004E7F72" w:rsidRPr="00D21A29">
        <w:rPr>
          <w:rFonts w:ascii="Times New Roman" w:hAnsi="Times New Roman" w:cs="Times New Roman"/>
          <w:sz w:val="24"/>
          <w:szCs w:val="24"/>
          <w:lang w:val="sr-Cyrl-CS"/>
        </w:rPr>
        <w:t xml:space="preserve">а између </w:t>
      </w:r>
      <w:r w:rsidR="00736F8A" w:rsidRPr="00D21A29">
        <w:rPr>
          <w:rFonts w:ascii="Times New Roman" w:hAnsi="Times New Roman" w:cs="Times New Roman"/>
          <w:sz w:val="24"/>
          <w:szCs w:val="24"/>
          <w:lang w:val="sr-Cyrl-CS"/>
        </w:rPr>
        <w:t xml:space="preserve"> одговарајућих</w:t>
      </w:r>
      <w:r w:rsidR="004E25F8"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зона трговања у </w:t>
      </w:r>
      <w:r w:rsidR="00736F8A" w:rsidRPr="00D21A29">
        <w:rPr>
          <w:rFonts w:ascii="Times New Roman" w:hAnsi="Times New Roman" w:cs="Times New Roman"/>
          <w:sz w:val="24"/>
          <w:szCs w:val="24"/>
          <w:lang w:val="sr-Cyrl-CS"/>
        </w:rPr>
        <w:t xml:space="preserve">одговарајућем временском </w:t>
      </w:r>
      <w:r w:rsidR="00871B59" w:rsidRPr="00D21A29">
        <w:rPr>
          <w:rFonts w:ascii="Times New Roman" w:hAnsi="Times New Roman" w:cs="Times New Roman"/>
          <w:sz w:val="24"/>
          <w:szCs w:val="24"/>
          <w:lang w:val="sr-Cyrl-CS"/>
        </w:rPr>
        <w:t>периоду</w:t>
      </w:r>
      <w:r w:rsidR="00D67F82" w:rsidRPr="00D21A29">
        <w:rPr>
          <w:rFonts w:ascii="Times New Roman" w:hAnsi="Times New Roman" w:cs="Times New Roman"/>
          <w:sz w:val="24"/>
          <w:szCs w:val="24"/>
          <w:lang w:val="sr-Cyrl-CS"/>
        </w:rPr>
        <w:t xml:space="preserve"> </w:t>
      </w:r>
      <w:r w:rsidR="00332915" w:rsidRPr="00D21A29">
        <w:rPr>
          <w:rFonts w:ascii="Times New Roman" w:hAnsi="Times New Roman" w:cs="Times New Roman"/>
          <w:sz w:val="24"/>
          <w:szCs w:val="24"/>
          <w:lang w:val="sr-Cyrl-CS"/>
        </w:rPr>
        <w:t>или</w:t>
      </w:r>
    </w:p>
    <w:p w14:paraId="652D1F97" w14:textId="71AACF42" w:rsidR="00893094" w:rsidRPr="00D21A29" w:rsidRDefault="00C945F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35691E" w:rsidRPr="00D21A29">
        <w:rPr>
          <w:rFonts w:ascii="Times New Roman" w:hAnsi="Times New Roman" w:cs="Times New Roman"/>
          <w:sz w:val="24"/>
          <w:szCs w:val="24"/>
          <w:lang w:val="sr-Cyrl-CS"/>
        </w:rPr>
        <w:t xml:space="preserve">у случају </w:t>
      </w:r>
      <w:r w:rsidR="004E7F72" w:rsidRPr="00D21A29">
        <w:rPr>
          <w:rFonts w:ascii="Times New Roman" w:hAnsi="Times New Roman" w:cs="Times New Roman"/>
          <w:sz w:val="24"/>
          <w:szCs w:val="24"/>
          <w:lang w:val="sr-Cyrl-CS"/>
        </w:rPr>
        <w:t>ванредне ситуације и ако је капацитет до</w:t>
      </w:r>
      <w:r w:rsidR="005D0CF6" w:rsidRPr="00D21A29">
        <w:rPr>
          <w:rFonts w:ascii="Times New Roman" w:hAnsi="Times New Roman" w:cs="Times New Roman"/>
          <w:sz w:val="24"/>
          <w:szCs w:val="24"/>
          <w:lang w:val="sr-Cyrl-CS"/>
        </w:rPr>
        <w:t>дељ</w:t>
      </w:r>
      <w:r w:rsidR="004E7F72" w:rsidRPr="00D21A29">
        <w:rPr>
          <w:rFonts w:ascii="Times New Roman" w:hAnsi="Times New Roman" w:cs="Times New Roman"/>
          <w:sz w:val="24"/>
          <w:szCs w:val="24"/>
          <w:lang w:val="sr-Cyrl-CS"/>
        </w:rPr>
        <w:t xml:space="preserve">ен експлицитном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ом, али </w:t>
      </w:r>
      <w:r w:rsidR="00AC6910" w:rsidRPr="00D21A29">
        <w:rPr>
          <w:rFonts w:ascii="Times New Roman" w:hAnsi="Times New Roman" w:cs="Times New Roman"/>
          <w:sz w:val="24"/>
          <w:szCs w:val="24"/>
          <w:lang w:val="sr-Cyrl-CS"/>
        </w:rPr>
        <w:t>цен</w:t>
      </w:r>
      <w:r w:rsidR="004E7F72" w:rsidRPr="00D21A29">
        <w:rPr>
          <w:rFonts w:ascii="Times New Roman" w:hAnsi="Times New Roman" w:cs="Times New Roman"/>
          <w:sz w:val="24"/>
          <w:szCs w:val="24"/>
          <w:lang w:val="sr-Cyrl-CS"/>
        </w:rPr>
        <w:t xml:space="preserve">а </w:t>
      </w:r>
      <w:r w:rsidR="00736F8A" w:rsidRPr="00D21A29">
        <w:rPr>
          <w:rFonts w:ascii="Times New Roman" w:hAnsi="Times New Roman" w:cs="Times New Roman"/>
          <w:sz w:val="24"/>
          <w:szCs w:val="24"/>
          <w:lang w:val="sr-Cyrl-CS"/>
        </w:rPr>
        <w:t xml:space="preserve">у </w:t>
      </w:r>
      <w:r w:rsidR="004E7F72" w:rsidRPr="00D21A29">
        <w:rPr>
          <w:rFonts w:ascii="Times New Roman" w:hAnsi="Times New Roman" w:cs="Times New Roman"/>
          <w:sz w:val="24"/>
          <w:szCs w:val="24"/>
          <w:lang w:val="sr-Cyrl-CS"/>
        </w:rPr>
        <w:t>зон</w:t>
      </w:r>
      <w:r w:rsidR="00736F8A" w:rsidRPr="00D21A29">
        <w:rPr>
          <w:rFonts w:ascii="Times New Roman" w:hAnsi="Times New Roman" w:cs="Times New Roman"/>
          <w:sz w:val="24"/>
          <w:szCs w:val="24"/>
          <w:lang w:val="sr-Cyrl-CS"/>
        </w:rPr>
        <w:t>и</w:t>
      </w:r>
      <w:r w:rsidR="004E7F72" w:rsidRPr="00D21A29">
        <w:rPr>
          <w:rFonts w:ascii="Times New Roman" w:hAnsi="Times New Roman" w:cs="Times New Roman"/>
          <w:sz w:val="24"/>
          <w:szCs w:val="24"/>
          <w:lang w:val="sr-Cyrl-CS"/>
        </w:rPr>
        <w:t xml:space="preserve"> трговања није израчуна</w:t>
      </w:r>
      <w:r w:rsidR="0035691E" w:rsidRPr="00D21A29">
        <w:rPr>
          <w:rFonts w:ascii="Times New Roman" w:hAnsi="Times New Roman" w:cs="Times New Roman"/>
          <w:sz w:val="24"/>
          <w:szCs w:val="24"/>
          <w:lang w:val="sr-Cyrl-CS"/>
        </w:rPr>
        <w:t>т</w:t>
      </w:r>
      <w:r w:rsidR="004E7F72" w:rsidRPr="00D21A29">
        <w:rPr>
          <w:rFonts w:ascii="Times New Roman" w:hAnsi="Times New Roman" w:cs="Times New Roman"/>
          <w:sz w:val="24"/>
          <w:szCs w:val="24"/>
          <w:lang w:val="sr-Cyrl-CS"/>
        </w:rPr>
        <w:t xml:space="preserve">а у најмање једној од </w:t>
      </w:r>
      <w:r w:rsidR="006C4CD5" w:rsidRPr="00D21A29">
        <w:rPr>
          <w:rFonts w:ascii="Times New Roman" w:hAnsi="Times New Roman" w:cs="Times New Roman"/>
          <w:sz w:val="24"/>
          <w:szCs w:val="24"/>
          <w:lang w:val="sr-Cyrl-CS"/>
        </w:rPr>
        <w:t xml:space="preserve">две </w:t>
      </w:r>
      <w:r w:rsidR="00736F8A" w:rsidRPr="00D21A29">
        <w:rPr>
          <w:rFonts w:ascii="Times New Roman" w:hAnsi="Times New Roman" w:cs="Times New Roman"/>
          <w:sz w:val="24"/>
          <w:szCs w:val="24"/>
          <w:lang w:val="sr-Cyrl-CS"/>
        </w:rPr>
        <w:t xml:space="preserve">одговарајуће </w:t>
      </w:r>
      <w:r w:rsidR="004E7F72" w:rsidRPr="00D21A29">
        <w:rPr>
          <w:rFonts w:ascii="Times New Roman" w:hAnsi="Times New Roman" w:cs="Times New Roman"/>
          <w:sz w:val="24"/>
          <w:szCs w:val="24"/>
          <w:lang w:val="sr-Cyrl-CS"/>
        </w:rPr>
        <w:t>зон</w:t>
      </w:r>
      <w:r w:rsidR="0035691E" w:rsidRPr="00D21A29">
        <w:rPr>
          <w:rFonts w:ascii="Times New Roman" w:hAnsi="Times New Roman" w:cs="Times New Roman"/>
          <w:sz w:val="24"/>
          <w:szCs w:val="24"/>
          <w:lang w:val="sr-Cyrl-CS"/>
        </w:rPr>
        <w:t>е</w:t>
      </w:r>
      <w:r w:rsidR="004E7F72" w:rsidRPr="00D21A29">
        <w:rPr>
          <w:rFonts w:ascii="Times New Roman" w:hAnsi="Times New Roman" w:cs="Times New Roman"/>
          <w:sz w:val="24"/>
          <w:szCs w:val="24"/>
          <w:lang w:val="sr-Cyrl-CS"/>
        </w:rPr>
        <w:t xml:space="preserve"> трговања у </w:t>
      </w:r>
      <w:r w:rsidR="00736F8A" w:rsidRPr="00D21A29">
        <w:rPr>
          <w:rFonts w:ascii="Times New Roman" w:hAnsi="Times New Roman" w:cs="Times New Roman"/>
          <w:sz w:val="24"/>
          <w:szCs w:val="24"/>
          <w:lang w:val="sr-Cyrl-CS"/>
        </w:rPr>
        <w:t>одговарајућ</w:t>
      </w:r>
      <w:r w:rsidR="008A09AE" w:rsidRPr="00D21A29">
        <w:rPr>
          <w:rFonts w:ascii="Times New Roman" w:hAnsi="Times New Roman" w:cs="Times New Roman"/>
          <w:sz w:val="24"/>
          <w:szCs w:val="24"/>
          <w:lang w:val="sr-Cyrl-CS"/>
        </w:rPr>
        <w:t>ем</w:t>
      </w:r>
      <w:r w:rsidR="004E7F72"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периоду</w:t>
      </w:r>
      <w:r w:rsidR="004E7F72" w:rsidRPr="00D21A29">
        <w:rPr>
          <w:rFonts w:ascii="Times New Roman" w:hAnsi="Times New Roman" w:cs="Times New Roman"/>
          <w:sz w:val="24"/>
          <w:szCs w:val="24"/>
          <w:lang w:val="sr-Cyrl-CS"/>
        </w:rPr>
        <w:t xml:space="preserve">, </w:t>
      </w:r>
      <w:r w:rsidR="00125A62" w:rsidRPr="00D21A29">
        <w:rPr>
          <w:rFonts w:ascii="Times New Roman" w:hAnsi="Times New Roman" w:cs="Times New Roman"/>
          <w:sz w:val="24"/>
          <w:szCs w:val="24"/>
          <w:lang w:val="sr-Cyrl-CS"/>
        </w:rPr>
        <w:t>учесници</w:t>
      </w:r>
      <w:r w:rsidR="004E7F72" w:rsidRPr="00D21A29">
        <w:rPr>
          <w:rFonts w:ascii="Times New Roman" w:hAnsi="Times New Roman" w:cs="Times New Roman"/>
          <w:sz w:val="24"/>
          <w:szCs w:val="24"/>
          <w:lang w:val="sr-Cyrl-CS"/>
        </w:rPr>
        <w:t xml:space="preserve"> на тржишту имају право на надокнаду </w:t>
      </w:r>
      <w:r w:rsidR="00AC6910" w:rsidRPr="00D21A29">
        <w:rPr>
          <w:rFonts w:ascii="Times New Roman" w:hAnsi="Times New Roman" w:cs="Times New Roman"/>
          <w:sz w:val="24"/>
          <w:szCs w:val="24"/>
          <w:lang w:val="sr-Cyrl-CS"/>
        </w:rPr>
        <w:t>цен</w:t>
      </w:r>
      <w:r w:rsidR="004E7F72" w:rsidRPr="00D21A29">
        <w:rPr>
          <w:rFonts w:ascii="Times New Roman" w:hAnsi="Times New Roman" w:cs="Times New Roman"/>
          <w:sz w:val="24"/>
          <w:szCs w:val="24"/>
          <w:lang w:val="sr-Cyrl-CS"/>
        </w:rPr>
        <w:t>е</w:t>
      </w:r>
      <w:r w:rsidR="008A09AE" w:rsidRPr="00D21A29">
        <w:rPr>
          <w:rFonts w:ascii="Times New Roman" w:hAnsi="Times New Roman" w:cs="Times New Roman"/>
          <w:sz w:val="24"/>
          <w:szCs w:val="24"/>
          <w:lang w:val="sr-Cyrl-CS"/>
        </w:rPr>
        <w:t xml:space="preserve"> која је </w:t>
      </w:r>
      <w:r w:rsidR="004E7F72" w:rsidRPr="00D21A29">
        <w:rPr>
          <w:rFonts w:ascii="Times New Roman" w:hAnsi="Times New Roman" w:cs="Times New Roman"/>
          <w:sz w:val="24"/>
          <w:szCs w:val="24"/>
          <w:lang w:val="sr-Cyrl-CS"/>
        </w:rPr>
        <w:t>плаћен</w:t>
      </w:r>
      <w:r w:rsidR="008A09AE"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за капацитет </w:t>
      </w:r>
      <w:r w:rsidR="0087763E" w:rsidRPr="00D21A29">
        <w:rPr>
          <w:rFonts w:ascii="Times New Roman" w:hAnsi="Times New Roman" w:cs="Times New Roman"/>
          <w:sz w:val="24"/>
          <w:szCs w:val="24"/>
          <w:lang w:val="sr-Cyrl-CS"/>
        </w:rPr>
        <w:t>током</w:t>
      </w:r>
      <w:r w:rsidR="004E7F72" w:rsidRPr="00D21A29">
        <w:rPr>
          <w:rFonts w:ascii="Times New Roman" w:hAnsi="Times New Roman" w:cs="Times New Roman"/>
          <w:sz w:val="24"/>
          <w:szCs w:val="24"/>
          <w:lang w:val="sr-Cyrl-CS"/>
        </w:rPr>
        <w:t xml:space="preserve"> поступка експлицитне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е.</w:t>
      </w:r>
    </w:p>
    <w:p w14:paraId="0F21CD5C" w14:textId="3057884E" w:rsidR="00893094" w:rsidRPr="00D21A29" w:rsidRDefault="0083482D"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У случају да се </w:t>
      </w:r>
      <w:r w:rsidR="00D01CFB" w:rsidRPr="00D21A29">
        <w:rPr>
          <w:rFonts w:ascii="Times New Roman" w:hAnsi="Times New Roman" w:cs="Times New Roman"/>
          <w:sz w:val="24"/>
          <w:szCs w:val="24"/>
          <w:lang w:val="sr-Cyrl-CS"/>
        </w:rPr>
        <w:t xml:space="preserve">ОПС </w:t>
      </w:r>
      <w:r w:rsidR="0035691E" w:rsidRPr="00D21A29">
        <w:rPr>
          <w:rFonts w:ascii="Times New Roman" w:hAnsi="Times New Roman" w:cs="Times New Roman"/>
          <w:sz w:val="24"/>
          <w:szCs w:val="24"/>
          <w:lang w:val="sr-Cyrl-CS"/>
        </w:rPr>
        <w:t>позва</w:t>
      </w:r>
      <w:r w:rsidRPr="00D21A29">
        <w:rPr>
          <w:rFonts w:ascii="Times New Roman" w:hAnsi="Times New Roman" w:cs="Times New Roman"/>
          <w:sz w:val="24"/>
          <w:szCs w:val="24"/>
          <w:lang w:val="sr-Cyrl-CS"/>
        </w:rPr>
        <w:t>о</w:t>
      </w:r>
      <w:r w:rsidR="0035691E" w:rsidRPr="00D21A29">
        <w:rPr>
          <w:rFonts w:ascii="Times New Roman" w:hAnsi="Times New Roman" w:cs="Times New Roman"/>
          <w:sz w:val="24"/>
          <w:szCs w:val="24"/>
          <w:lang w:val="sr-Cyrl-CS"/>
        </w:rPr>
        <w:t xml:space="preserve"> на вишу силу или </w:t>
      </w:r>
      <w:r w:rsidR="004E7F72" w:rsidRPr="00D21A29">
        <w:rPr>
          <w:rFonts w:ascii="Times New Roman" w:hAnsi="Times New Roman" w:cs="Times New Roman"/>
          <w:sz w:val="24"/>
          <w:szCs w:val="24"/>
          <w:lang w:val="sr-Cyrl-CS"/>
        </w:rPr>
        <w:t>ванредну ситуацију</w:t>
      </w:r>
      <w:r w:rsidR="00D01CFB"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дужан је да </w:t>
      </w:r>
      <w:r w:rsidR="00D01CFB" w:rsidRPr="00D21A29">
        <w:rPr>
          <w:rFonts w:ascii="Times New Roman" w:hAnsi="Times New Roman" w:cs="Times New Roman"/>
          <w:sz w:val="24"/>
          <w:szCs w:val="24"/>
          <w:lang w:val="sr-Cyrl-CS"/>
        </w:rPr>
        <w:t>предузм</w:t>
      </w:r>
      <w:r w:rsidRPr="00D21A29">
        <w:rPr>
          <w:rFonts w:ascii="Times New Roman" w:hAnsi="Times New Roman" w:cs="Times New Roman"/>
          <w:sz w:val="24"/>
          <w:szCs w:val="24"/>
          <w:lang w:val="sr-Cyrl-CS"/>
        </w:rPr>
        <w:t>е</w:t>
      </w:r>
      <w:r w:rsidR="00D01CFB" w:rsidRPr="00D21A29">
        <w:rPr>
          <w:rFonts w:ascii="Times New Roman" w:hAnsi="Times New Roman" w:cs="Times New Roman"/>
          <w:sz w:val="24"/>
          <w:szCs w:val="24"/>
          <w:lang w:val="sr-Cyrl-CS"/>
        </w:rPr>
        <w:t xml:space="preserve"> мере </w:t>
      </w:r>
      <w:r w:rsidRPr="00D21A29">
        <w:rPr>
          <w:rFonts w:ascii="Times New Roman" w:hAnsi="Times New Roman" w:cs="Times New Roman"/>
          <w:sz w:val="24"/>
          <w:szCs w:val="24"/>
          <w:lang w:val="sr-Cyrl-CS"/>
        </w:rPr>
        <w:t xml:space="preserve">у циљу </w:t>
      </w:r>
      <w:r w:rsidR="00D01CFB" w:rsidRPr="00D21A29">
        <w:rPr>
          <w:rFonts w:ascii="Times New Roman" w:hAnsi="Times New Roman" w:cs="Times New Roman"/>
          <w:sz w:val="24"/>
          <w:szCs w:val="24"/>
          <w:lang w:val="sr-Cyrl-CS"/>
        </w:rPr>
        <w:t>огранич</w:t>
      </w:r>
      <w:r w:rsidRPr="00D21A29">
        <w:rPr>
          <w:rFonts w:ascii="Times New Roman" w:hAnsi="Times New Roman" w:cs="Times New Roman"/>
          <w:sz w:val="24"/>
          <w:szCs w:val="24"/>
          <w:lang w:val="sr-Cyrl-CS"/>
        </w:rPr>
        <w:t xml:space="preserve">ења </w:t>
      </w:r>
      <w:r w:rsidR="004E7F72" w:rsidRPr="00D21A29">
        <w:rPr>
          <w:rFonts w:ascii="Times New Roman" w:hAnsi="Times New Roman" w:cs="Times New Roman"/>
          <w:sz w:val="24"/>
          <w:szCs w:val="24"/>
          <w:lang w:val="sr-Cyrl-CS"/>
        </w:rPr>
        <w:t>по</w:t>
      </w:r>
      <w:r w:rsidR="0087763E" w:rsidRPr="00D21A29">
        <w:rPr>
          <w:rFonts w:ascii="Times New Roman" w:hAnsi="Times New Roman" w:cs="Times New Roman"/>
          <w:sz w:val="24"/>
          <w:szCs w:val="24"/>
          <w:lang w:val="sr-Cyrl-CS"/>
        </w:rPr>
        <w:t>след</w:t>
      </w:r>
      <w:r w:rsidR="004E7F72" w:rsidRPr="00D21A29">
        <w:rPr>
          <w:rFonts w:ascii="Times New Roman" w:hAnsi="Times New Roman" w:cs="Times New Roman"/>
          <w:sz w:val="24"/>
          <w:szCs w:val="24"/>
          <w:lang w:val="sr-Cyrl-CS"/>
        </w:rPr>
        <w:t>иц</w:t>
      </w:r>
      <w:r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и тр</w:t>
      </w:r>
      <w:r w:rsidR="0035691E" w:rsidRPr="00D21A29">
        <w:rPr>
          <w:rFonts w:ascii="Times New Roman" w:hAnsi="Times New Roman" w:cs="Times New Roman"/>
          <w:sz w:val="24"/>
          <w:szCs w:val="24"/>
          <w:lang w:val="sr-Cyrl-CS"/>
        </w:rPr>
        <w:t>ајањ</w:t>
      </w:r>
      <w:r w:rsidRPr="00D21A29">
        <w:rPr>
          <w:rFonts w:ascii="Times New Roman" w:hAnsi="Times New Roman" w:cs="Times New Roman"/>
          <w:sz w:val="24"/>
          <w:szCs w:val="24"/>
          <w:lang w:val="sr-Cyrl-CS"/>
        </w:rPr>
        <w:t>а</w:t>
      </w:r>
      <w:r w:rsidR="0035691E" w:rsidRPr="00D21A29">
        <w:rPr>
          <w:rFonts w:ascii="Times New Roman" w:hAnsi="Times New Roman" w:cs="Times New Roman"/>
          <w:sz w:val="24"/>
          <w:szCs w:val="24"/>
          <w:lang w:val="sr-Cyrl-CS"/>
        </w:rPr>
        <w:t xml:space="preserve"> више силе или </w:t>
      </w:r>
      <w:r w:rsidR="004E7F72" w:rsidRPr="00D21A29">
        <w:rPr>
          <w:rFonts w:ascii="Times New Roman" w:hAnsi="Times New Roman" w:cs="Times New Roman"/>
          <w:sz w:val="24"/>
          <w:szCs w:val="24"/>
          <w:lang w:val="sr-Cyrl-CS"/>
        </w:rPr>
        <w:t xml:space="preserve">ванредне ситуације. </w:t>
      </w:r>
    </w:p>
    <w:p w14:paraId="0E087EE3" w14:textId="1FA7A78B" w:rsidR="000538DD" w:rsidRPr="00D21A29" w:rsidRDefault="00165433"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Агенција </w:t>
      </w:r>
      <w:r w:rsidR="000538DD" w:rsidRPr="00D21A29">
        <w:rPr>
          <w:rFonts w:ascii="Times New Roman" w:hAnsi="Times New Roman" w:cs="Times New Roman"/>
          <w:sz w:val="24"/>
          <w:szCs w:val="24"/>
          <w:lang w:val="sr-Cyrl-CS"/>
        </w:rPr>
        <w:t xml:space="preserve">на захтев ОПС оцењује да ли се одређени догађај </w:t>
      </w:r>
      <w:r w:rsidR="00266C08" w:rsidRPr="00D21A29">
        <w:rPr>
          <w:rFonts w:ascii="Times New Roman" w:hAnsi="Times New Roman" w:cs="Times New Roman"/>
          <w:sz w:val="24"/>
          <w:szCs w:val="24"/>
          <w:lang w:val="sr-Cyrl-CS"/>
        </w:rPr>
        <w:t xml:space="preserve">може </w:t>
      </w:r>
      <w:r w:rsidR="000538DD" w:rsidRPr="00D21A29">
        <w:rPr>
          <w:rFonts w:ascii="Times New Roman" w:hAnsi="Times New Roman" w:cs="Times New Roman"/>
          <w:sz w:val="24"/>
          <w:szCs w:val="24"/>
          <w:lang w:val="sr-Cyrl-CS"/>
        </w:rPr>
        <w:t>сматрати вишом силом.</w:t>
      </w:r>
    </w:p>
    <w:p w14:paraId="676C2304" w14:textId="7BB61D19" w:rsidR="00815148" w:rsidRPr="00D21A29" w:rsidRDefault="004E7F72" w:rsidP="004C68AC">
      <w:pPr>
        <w:spacing w:after="0"/>
        <w:jc w:val="center"/>
        <w:rPr>
          <w:rFonts w:ascii="Times New Roman" w:hAnsi="Times New Roman" w:cs="Times New Roman"/>
          <w:sz w:val="24"/>
          <w:szCs w:val="24"/>
          <w:lang w:val="sr-Cyrl-CS"/>
        </w:rPr>
      </w:pPr>
      <w:bookmarkStart w:id="20" w:name="_Hlk184383542"/>
      <w:r w:rsidRPr="00D21A29">
        <w:rPr>
          <w:rFonts w:ascii="Times New Roman" w:hAnsi="Times New Roman" w:cs="Times New Roman"/>
          <w:sz w:val="24"/>
          <w:szCs w:val="24"/>
          <w:lang w:val="sr-Cyrl-CS"/>
        </w:rPr>
        <w:t xml:space="preserve">Методологија </w:t>
      </w:r>
      <w:r w:rsidR="00922645" w:rsidRPr="00D21A29">
        <w:rPr>
          <w:rFonts w:ascii="Times New Roman" w:hAnsi="Times New Roman" w:cs="Times New Roman"/>
          <w:sz w:val="24"/>
          <w:szCs w:val="24"/>
          <w:lang w:val="sr-Cyrl-CS"/>
        </w:rPr>
        <w:t>расподел</w:t>
      </w:r>
      <w:r w:rsidRPr="00D21A29">
        <w:rPr>
          <w:rFonts w:ascii="Times New Roman" w:hAnsi="Times New Roman" w:cs="Times New Roman"/>
          <w:sz w:val="24"/>
          <w:szCs w:val="24"/>
          <w:lang w:val="sr-Cyrl-CS"/>
        </w:rPr>
        <w:t>е прихода од загушења</w:t>
      </w:r>
    </w:p>
    <w:p w14:paraId="14875194" w14:textId="77777777" w:rsidR="00D67F82" w:rsidRPr="00D21A29" w:rsidRDefault="00D67F82" w:rsidP="004C68AC">
      <w:pPr>
        <w:spacing w:after="0"/>
        <w:jc w:val="center"/>
        <w:rPr>
          <w:rFonts w:ascii="Times New Roman" w:hAnsi="Times New Roman" w:cs="Times New Roman"/>
          <w:sz w:val="24"/>
          <w:szCs w:val="24"/>
          <w:lang w:val="sr-Cyrl-CS"/>
        </w:rPr>
      </w:pPr>
    </w:p>
    <w:bookmarkEnd w:id="20"/>
    <w:p w14:paraId="072DD9CC" w14:textId="77777777" w:rsidR="008226F7" w:rsidRPr="00D21A29" w:rsidRDefault="008226F7" w:rsidP="004C68AC">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63.</w:t>
      </w:r>
    </w:p>
    <w:p w14:paraId="3A8847AA" w14:textId="3CEF121E" w:rsidR="00EC43CB" w:rsidRPr="00D21A29" w:rsidRDefault="00557DE7"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примењује </w:t>
      </w:r>
      <w:r w:rsidR="004E7F72" w:rsidRPr="00D21A29">
        <w:rPr>
          <w:rFonts w:ascii="Times New Roman" w:hAnsi="Times New Roman" w:cs="Times New Roman"/>
          <w:sz w:val="24"/>
          <w:szCs w:val="24"/>
          <w:lang w:val="sr-Cyrl-CS"/>
        </w:rPr>
        <w:t>методологиј</w:t>
      </w:r>
      <w:r w:rsidR="00221ECF" w:rsidRPr="00D21A29">
        <w:rPr>
          <w:rFonts w:ascii="Times New Roman" w:hAnsi="Times New Roman" w:cs="Times New Roman"/>
          <w:sz w:val="24"/>
          <w:szCs w:val="24"/>
          <w:lang w:val="sr-Cyrl-CS"/>
        </w:rPr>
        <w:t>у</w:t>
      </w:r>
      <w:r w:rsidR="00EC43CB" w:rsidRPr="00D21A29">
        <w:rPr>
          <w:rFonts w:ascii="Times New Roman" w:hAnsi="Times New Roman" w:cs="Times New Roman"/>
          <w:sz w:val="24"/>
          <w:szCs w:val="24"/>
          <w:lang w:val="sr-Cyrl-CS"/>
        </w:rPr>
        <w:t xml:space="preserve"> расподеле</w:t>
      </w:r>
      <w:r w:rsidR="004E7F72" w:rsidRPr="00D21A29">
        <w:rPr>
          <w:rFonts w:ascii="Times New Roman" w:hAnsi="Times New Roman" w:cs="Times New Roman"/>
          <w:sz w:val="24"/>
          <w:szCs w:val="24"/>
          <w:lang w:val="sr-Cyrl-CS"/>
        </w:rPr>
        <w:t xml:space="preserve"> прихода од загушења</w:t>
      </w:r>
      <w:r w:rsidR="00E92BD1" w:rsidRPr="00D21A29">
        <w:rPr>
          <w:rFonts w:ascii="Times New Roman" w:hAnsi="Times New Roman" w:cs="Times New Roman"/>
          <w:sz w:val="24"/>
          <w:szCs w:val="24"/>
          <w:lang w:val="sr-Cyrl-CS"/>
        </w:rPr>
        <w:t xml:space="preserve"> у складу са чланом </w:t>
      </w:r>
      <w:r w:rsidR="006C4A3E" w:rsidRPr="00D21A29">
        <w:rPr>
          <w:rFonts w:ascii="Times New Roman" w:hAnsi="Times New Roman" w:cs="Times New Roman"/>
          <w:sz w:val="24"/>
          <w:szCs w:val="24"/>
          <w:lang w:val="sr-Cyrl-CS"/>
        </w:rPr>
        <w:t>5</w:t>
      </w:r>
      <w:r w:rsidR="00E92BD1" w:rsidRPr="00D21A29">
        <w:rPr>
          <w:rFonts w:ascii="Times New Roman" w:hAnsi="Times New Roman" w:cs="Times New Roman"/>
          <w:sz w:val="24"/>
          <w:szCs w:val="24"/>
          <w:lang w:val="sr-Cyrl-CS"/>
        </w:rPr>
        <w:t xml:space="preserve">. став </w:t>
      </w:r>
      <w:r w:rsidR="006C4A3E" w:rsidRPr="00D21A29">
        <w:rPr>
          <w:rFonts w:ascii="Times New Roman" w:hAnsi="Times New Roman" w:cs="Times New Roman"/>
          <w:sz w:val="24"/>
          <w:szCs w:val="24"/>
          <w:lang w:val="sr-Cyrl-CS"/>
        </w:rPr>
        <w:t>3</w:t>
      </w:r>
      <w:r w:rsidR="00E92BD1" w:rsidRPr="00D21A29">
        <w:rPr>
          <w:rFonts w:ascii="Times New Roman" w:hAnsi="Times New Roman" w:cs="Times New Roman"/>
          <w:sz w:val="24"/>
          <w:szCs w:val="24"/>
          <w:lang w:val="sr-Cyrl-CS"/>
        </w:rPr>
        <w:t xml:space="preserve">. тачка </w:t>
      </w:r>
      <w:r w:rsidRPr="00D21A29">
        <w:rPr>
          <w:rFonts w:ascii="Times New Roman" w:hAnsi="Times New Roman" w:cs="Times New Roman"/>
          <w:sz w:val="24"/>
          <w:szCs w:val="24"/>
          <w:lang w:val="sr-Cyrl-CS"/>
        </w:rPr>
        <w:t>1</w:t>
      </w:r>
      <w:r w:rsidR="006C4A3E" w:rsidRPr="00D21A29">
        <w:rPr>
          <w:rFonts w:ascii="Times New Roman" w:hAnsi="Times New Roman" w:cs="Times New Roman"/>
          <w:sz w:val="24"/>
          <w:szCs w:val="24"/>
          <w:lang w:val="sr-Cyrl-CS"/>
        </w:rPr>
        <w:t>4</w:t>
      </w:r>
      <w:r w:rsidR="00E92BD1"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004E7F72" w:rsidRPr="00D21A29">
        <w:rPr>
          <w:rFonts w:ascii="Times New Roman" w:hAnsi="Times New Roman" w:cs="Times New Roman"/>
          <w:sz w:val="24"/>
          <w:szCs w:val="24"/>
          <w:lang w:val="sr-Cyrl-CS"/>
        </w:rPr>
        <w:t xml:space="preserve">. </w:t>
      </w:r>
    </w:p>
    <w:p w14:paraId="19321E3A" w14:textId="2909C9EC" w:rsidR="00815148" w:rsidRPr="00D21A29" w:rsidRDefault="004E7F72"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Методологијом </w:t>
      </w:r>
      <w:r w:rsidR="00C47B21" w:rsidRPr="00D21A29">
        <w:rPr>
          <w:rFonts w:ascii="Times New Roman" w:hAnsi="Times New Roman" w:cs="Times New Roman"/>
          <w:sz w:val="24"/>
          <w:szCs w:val="24"/>
          <w:lang w:val="sr-Cyrl-CS"/>
        </w:rPr>
        <w:t>из</w:t>
      </w:r>
      <w:r w:rsidRPr="00D21A29">
        <w:rPr>
          <w:rFonts w:ascii="Times New Roman" w:hAnsi="Times New Roman" w:cs="Times New Roman"/>
          <w:sz w:val="24"/>
          <w:szCs w:val="24"/>
          <w:lang w:val="sr-Cyrl-CS"/>
        </w:rPr>
        <w:t xml:space="preserve"> </w:t>
      </w:r>
      <w:r w:rsidR="00C47B21" w:rsidRPr="00D21A29">
        <w:rPr>
          <w:rFonts w:ascii="Times New Roman" w:hAnsi="Times New Roman" w:cs="Times New Roman"/>
          <w:sz w:val="24"/>
          <w:szCs w:val="24"/>
          <w:lang w:val="sr-Cyrl-CS"/>
        </w:rPr>
        <w:t xml:space="preserve">става </w:t>
      </w:r>
      <w:r w:rsidRPr="00D21A29">
        <w:rPr>
          <w:rFonts w:ascii="Times New Roman" w:hAnsi="Times New Roman" w:cs="Times New Roman"/>
          <w:sz w:val="24"/>
          <w:szCs w:val="24"/>
          <w:lang w:val="sr-Cyrl-CS"/>
        </w:rPr>
        <w:t>1.</w:t>
      </w:r>
      <w:r w:rsidR="00267F49" w:rsidRPr="00D21A29">
        <w:rPr>
          <w:rFonts w:ascii="Times New Roman" w:hAnsi="Times New Roman" w:cs="Times New Roman"/>
          <w:sz w:val="24"/>
          <w:szCs w:val="24"/>
          <w:lang w:val="sr-Cyrl-CS"/>
        </w:rPr>
        <w:t xml:space="preserve"> овог члана</w:t>
      </w:r>
      <w:r w:rsidR="006C4A3E" w:rsidRPr="00D21A29">
        <w:rPr>
          <w:rFonts w:ascii="Times New Roman" w:hAnsi="Times New Roman" w:cs="Times New Roman"/>
          <w:sz w:val="24"/>
          <w:szCs w:val="24"/>
          <w:lang w:val="sr-Cyrl-CS"/>
        </w:rPr>
        <w:t xml:space="preserve"> се</w:t>
      </w:r>
      <w:r w:rsidRPr="00D21A29">
        <w:rPr>
          <w:rFonts w:ascii="Times New Roman" w:hAnsi="Times New Roman" w:cs="Times New Roman"/>
          <w:sz w:val="24"/>
          <w:szCs w:val="24"/>
          <w:lang w:val="sr-Cyrl-CS"/>
        </w:rPr>
        <w:t xml:space="preserve">: </w:t>
      </w:r>
    </w:p>
    <w:p w14:paraId="32BE45E7" w14:textId="3A96CDD5" w:rsidR="00815148" w:rsidRPr="00D21A29" w:rsidRDefault="00557DE7"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E7F72" w:rsidRPr="00D21A29">
        <w:rPr>
          <w:rFonts w:ascii="Times New Roman" w:hAnsi="Times New Roman" w:cs="Times New Roman"/>
          <w:sz w:val="24"/>
          <w:szCs w:val="24"/>
          <w:lang w:val="sr-Cyrl-CS"/>
        </w:rPr>
        <w:t xml:space="preserve">) олакшава </w:t>
      </w:r>
      <w:r w:rsidR="00E14A2C" w:rsidRPr="00D21A29">
        <w:rPr>
          <w:rFonts w:ascii="Times New Roman" w:hAnsi="Times New Roman" w:cs="Times New Roman"/>
          <w:sz w:val="24"/>
          <w:szCs w:val="24"/>
          <w:lang w:val="sr-Cyrl-CS"/>
        </w:rPr>
        <w:t>ефикасан</w:t>
      </w:r>
      <w:r w:rsidR="004E7F72" w:rsidRPr="00D21A29">
        <w:rPr>
          <w:rFonts w:ascii="Times New Roman" w:hAnsi="Times New Roman" w:cs="Times New Roman"/>
          <w:sz w:val="24"/>
          <w:szCs w:val="24"/>
          <w:lang w:val="sr-Cyrl-CS"/>
        </w:rPr>
        <w:t xml:space="preserve"> дугорочан рад и развој </w:t>
      </w:r>
      <w:r w:rsidR="008005B0" w:rsidRPr="00D21A29">
        <w:rPr>
          <w:rFonts w:ascii="Times New Roman" w:hAnsi="Times New Roman" w:cs="Times New Roman"/>
          <w:sz w:val="24"/>
          <w:szCs w:val="24"/>
          <w:lang w:val="sr-Cyrl-CS"/>
        </w:rPr>
        <w:t>преносног система</w:t>
      </w:r>
      <w:r w:rsidR="004E7F72" w:rsidRPr="00D21A29">
        <w:rPr>
          <w:rFonts w:ascii="Times New Roman" w:hAnsi="Times New Roman" w:cs="Times New Roman"/>
          <w:sz w:val="24"/>
          <w:szCs w:val="24"/>
          <w:lang w:val="sr-Cyrl-CS"/>
        </w:rPr>
        <w:t xml:space="preserve"> и </w:t>
      </w:r>
      <w:r w:rsidR="00E14A2C" w:rsidRPr="00D21A29">
        <w:rPr>
          <w:rFonts w:ascii="Times New Roman" w:hAnsi="Times New Roman" w:cs="Times New Roman"/>
          <w:sz w:val="24"/>
          <w:szCs w:val="24"/>
          <w:lang w:val="sr-Cyrl-CS"/>
        </w:rPr>
        <w:t>ефикасан</w:t>
      </w:r>
      <w:r w:rsidR="004E7F72" w:rsidRPr="00D21A29">
        <w:rPr>
          <w:rFonts w:ascii="Times New Roman" w:hAnsi="Times New Roman" w:cs="Times New Roman"/>
          <w:sz w:val="24"/>
          <w:szCs w:val="24"/>
          <w:lang w:val="sr-Cyrl-CS"/>
        </w:rPr>
        <w:t xml:space="preserve"> рад тржишта електричне енергије; </w:t>
      </w:r>
    </w:p>
    <w:p w14:paraId="488C768D" w14:textId="01DEE8B9" w:rsidR="00815148" w:rsidRPr="00D21A29" w:rsidRDefault="00557DE7"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4E7F72" w:rsidRPr="00D21A29">
        <w:rPr>
          <w:rFonts w:ascii="Times New Roman" w:hAnsi="Times New Roman" w:cs="Times New Roman"/>
          <w:sz w:val="24"/>
          <w:szCs w:val="24"/>
          <w:lang w:val="sr-Cyrl-CS"/>
        </w:rPr>
        <w:t>) поштују оп</w:t>
      </w:r>
      <w:r w:rsidR="00F874A0" w:rsidRPr="00D21A29">
        <w:rPr>
          <w:rFonts w:ascii="Times New Roman" w:hAnsi="Times New Roman" w:cs="Times New Roman"/>
          <w:sz w:val="24"/>
          <w:szCs w:val="24"/>
          <w:lang w:val="sr-Cyrl-CS"/>
        </w:rPr>
        <w:t>шти принципи</w:t>
      </w:r>
      <w:r w:rsidR="004E7F72" w:rsidRPr="00D21A29">
        <w:rPr>
          <w:rFonts w:ascii="Times New Roman" w:hAnsi="Times New Roman" w:cs="Times New Roman"/>
          <w:sz w:val="24"/>
          <w:szCs w:val="24"/>
          <w:lang w:val="sr-Cyrl-CS"/>
        </w:rPr>
        <w:t xml:space="preserve"> управљања загушењима</w:t>
      </w:r>
      <w:r w:rsidR="006C4A3E" w:rsidRPr="00D21A29">
        <w:rPr>
          <w:rFonts w:ascii="Times New Roman" w:hAnsi="Times New Roman" w:cs="Times New Roman"/>
          <w:sz w:val="24"/>
          <w:szCs w:val="24"/>
          <w:lang w:val="sr-Cyrl-CS"/>
        </w:rPr>
        <w:t xml:space="preserve"> у складу са Законом</w:t>
      </w:r>
      <w:r w:rsidR="004E7F72" w:rsidRPr="00D21A29">
        <w:rPr>
          <w:rFonts w:ascii="Times New Roman" w:hAnsi="Times New Roman" w:cs="Times New Roman"/>
          <w:sz w:val="24"/>
          <w:szCs w:val="24"/>
          <w:lang w:val="sr-Cyrl-CS"/>
        </w:rPr>
        <w:t xml:space="preserve">; </w:t>
      </w:r>
    </w:p>
    <w:p w14:paraId="4FACCB93" w14:textId="5F92BE0C" w:rsidR="00815148" w:rsidRPr="00D21A29" w:rsidRDefault="00557DE7"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омогућ</w:t>
      </w:r>
      <w:r w:rsidR="006C4A3E" w:rsidRPr="00D21A29">
        <w:rPr>
          <w:rFonts w:ascii="Times New Roman" w:hAnsi="Times New Roman" w:cs="Times New Roman"/>
          <w:sz w:val="24"/>
          <w:szCs w:val="24"/>
          <w:lang w:val="sr-Cyrl-CS"/>
        </w:rPr>
        <w:t xml:space="preserve">ава </w:t>
      </w:r>
      <w:r w:rsidR="004E7F72" w:rsidRPr="00D21A29">
        <w:rPr>
          <w:rFonts w:ascii="Times New Roman" w:hAnsi="Times New Roman" w:cs="Times New Roman"/>
          <w:sz w:val="24"/>
          <w:szCs w:val="24"/>
          <w:lang w:val="sr-Cyrl-CS"/>
        </w:rPr>
        <w:t xml:space="preserve">разумно </w:t>
      </w:r>
      <w:r w:rsidR="00DD77EF" w:rsidRPr="00D21A29">
        <w:rPr>
          <w:rFonts w:ascii="Times New Roman" w:hAnsi="Times New Roman" w:cs="Times New Roman"/>
          <w:sz w:val="24"/>
          <w:szCs w:val="24"/>
          <w:lang w:val="sr-Cyrl-CS"/>
        </w:rPr>
        <w:t>финансиј</w:t>
      </w:r>
      <w:r w:rsidR="004E7F72" w:rsidRPr="00D21A29">
        <w:rPr>
          <w:rFonts w:ascii="Times New Roman" w:hAnsi="Times New Roman" w:cs="Times New Roman"/>
          <w:sz w:val="24"/>
          <w:szCs w:val="24"/>
          <w:lang w:val="sr-Cyrl-CS"/>
        </w:rPr>
        <w:t xml:space="preserve">ско планирање; </w:t>
      </w:r>
    </w:p>
    <w:p w14:paraId="330AA3C4" w14:textId="21429893" w:rsidR="00815148" w:rsidRPr="00D21A29" w:rsidRDefault="00557DE7"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6C4A3E" w:rsidRPr="00D21A29">
        <w:rPr>
          <w:rFonts w:ascii="Times New Roman" w:hAnsi="Times New Roman" w:cs="Times New Roman"/>
          <w:sz w:val="24"/>
          <w:szCs w:val="24"/>
          <w:lang w:val="sr-Cyrl-CS"/>
        </w:rPr>
        <w:t xml:space="preserve">обезбеђује </w:t>
      </w:r>
      <w:r w:rsidR="004E7F72" w:rsidRPr="00D21A29">
        <w:rPr>
          <w:rFonts w:ascii="Times New Roman" w:hAnsi="Times New Roman" w:cs="Times New Roman"/>
          <w:sz w:val="24"/>
          <w:szCs w:val="24"/>
          <w:lang w:val="sr-Cyrl-CS"/>
        </w:rPr>
        <w:t>усклађе</w:t>
      </w:r>
      <w:r w:rsidR="006C4A3E" w:rsidRPr="00D21A29">
        <w:rPr>
          <w:rFonts w:ascii="Times New Roman" w:hAnsi="Times New Roman" w:cs="Times New Roman"/>
          <w:sz w:val="24"/>
          <w:szCs w:val="24"/>
          <w:lang w:val="sr-Cyrl-CS"/>
        </w:rPr>
        <w:t xml:space="preserve">ност </w:t>
      </w:r>
      <w:r w:rsidR="0087763E" w:rsidRPr="00D21A29">
        <w:rPr>
          <w:rFonts w:ascii="Times New Roman" w:hAnsi="Times New Roman" w:cs="Times New Roman"/>
          <w:sz w:val="24"/>
          <w:szCs w:val="24"/>
          <w:lang w:val="sr-Cyrl-CS"/>
        </w:rPr>
        <w:t>током</w:t>
      </w:r>
      <w:r w:rsidR="004E7F72" w:rsidRPr="00D21A29">
        <w:rPr>
          <w:rFonts w:ascii="Times New Roman" w:hAnsi="Times New Roman" w:cs="Times New Roman"/>
          <w:sz w:val="24"/>
          <w:szCs w:val="24"/>
          <w:lang w:val="sr-Cyrl-CS"/>
        </w:rPr>
        <w:t xml:space="preserve"> различитих </w:t>
      </w:r>
      <w:r w:rsidR="004E5F15" w:rsidRPr="00D21A29">
        <w:rPr>
          <w:rFonts w:ascii="Times New Roman" w:hAnsi="Times New Roman" w:cs="Times New Roman"/>
          <w:sz w:val="24"/>
          <w:szCs w:val="24"/>
          <w:lang w:val="sr-Cyrl-CS"/>
        </w:rPr>
        <w:t xml:space="preserve">временских </w:t>
      </w:r>
      <w:r w:rsidR="006C4A3E" w:rsidRPr="00D21A29">
        <w:rPr>
          <w:rFonts w:ascii="Times New Roman" w:hAnsi="Times New Roman" w:cs="Times New Roman"/>
          <w:sz w:val="24"/>
          <w:szCs w:val="24"/>
          <w:lang w:val="sr-Cyrl-CS"/>
        </w:rPr>
        <w:t>периода</w:t>
      </w:r>
      <w:r w:rsidR="004E7F72" w:rsidRPr="00D21A29">
        <w:rPr>
          <w:rFonts w:ascii="Times New Roman" w:hAnsi="Times New Roman" w:cs="Times New Roman"/>
          <w:sz w:val="24"/>
          <w:szCs w:val="24"/>
          <w:lang w:val="sr-Cyrl-CS"/>
        </w:rPr>
        <w:t xml:space="preserve">; </w:t>
      </w:r>
    </w:p>
    <w:p w14:paraId="3A39561E" w14:textId="0D2B3780" w:rsidR="00815148" w:rsidRPr="00D21A29" w:rsidRDefault="00557DE7" w:rsidP="004C68AC">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успостављају аранжмани за </w:t>
      </w:r>
      <w:r w:rsidR="00F874A0" w:rsidRPr="00D21A29">
        <w:rPr>
          <w:rFonts w:ascii="Times New Roman" w:hAnsi="Times New Roman" w:cs="Times New Roman"/>
          <w:sz w:val="24"/>
          <w:szCs w:val="24"/>
          <w:lang w:val="sr-Cyrl-CS"/>
        </w:rPr>
        <w:t>расподелу</w:t>
      </w:r>
      <w:r w:rsidR="004E7F72" w:rsidRPr="00D21A29">
        <w:rPr>
          <w:rFonts w:ascii="Times New Roman" w:hAnsi="Times New Roman" w:cs="Times New Roman"/>
          <w:sz w:val="24"/>
          <w:szCs w:val="24"/>
          <w:lang w:val="sr-Cyrl-CS"/>
        </w:rPr>
        <w:t xml:space="preserve"> прихода од загушења који </w:t>
      </w:r>
      <w:r w:rsidR="007D42FA" w:rsidRPr="00D21A29">
        <w:rPr>
          <w:rFonts w:ascii="Times New Roman" w:hAnsi="Times New Roman" w:cs="Times New Roman"/>
          <w:sz w:val="24"/>
          <w:szCs w:val="24"/>
          <w:lang w:val="sr-Cyrl-CS"/>
        </w:rPr>
        <w:t xml:space="preserve">се односе на преносну инфраструктуру у </w:t>
      </w:r>
      <w:r w:rsidR="00784944" w:rsidRPr="00D21A29">
        <w:rPr>
          <w:rFonts w:ascii="Times New Roman" w:hAnsi="Times New Roman" w:cs="Times New Roman"/>
          <w:sz w:val="24"/>
          <w:szCs w:val="24"/>
          <w:lang w:val="sr-Cyrl-CS"/>
        </w:rPr>
        <w:t>власништв</w:t>
      </w:r>
      <w:r w:rsidR="007D42FA" w:rsidRPr="00D21A29">
        <w:rPr>
          <w:rFonts w:ascii="Times New Roman" w:hAnsi="Times New Roman" w:cs="Times New Roman"/>
          <w:sz w:val="24"/>
          <w:szCs w:val="24"/>
          <w:lang w:val="sr-Cyrl-CS"/>
        </w:rPr>
        <w:t xml:space="preserve">у субјеката </w:t>
      </w:r>
      <w:r w:rsidR="004E7F72" w:rsidRPr="00D21A29">
        <w:rPr>
          <w:rFonts w:ascii="Times New Roman" w:hAnsi="Times New Roman" w:cs="Times New Roman"/>
          <w:sz w:val="24"/>
          <w:szCs w:val="24"/>
          <w:lang w:val="sr-Cyrl-CS"/>
        </w:rPr>
        <w:t>кој</w:t>
      </w:r>
      <w:r w:rsidR="007D42FA" w:rsidRPr="00D21A29">
        <w:rPr>
          <w:rFonts w:ascii="Times New Roman" w:hAnsi="Times New Roman" w:cs="Times New Roman"/>
          <w:sz w:val="24"/>
          <w:szCs w:val="24"/>
          <w:lang w:val="sr-Cyrl-CS"/>
        </w:rPr>
        <w:t>и</w:t>
      </w:r>
      <w:r w:rsidR="004E7F72" w:rsidRPr="00D21A29">
        <w:rPr>
          <w:rFonts w:ascii="Times New Roman" w:hAnsi="Times New Roman" w:cs="Times New Roman"/>
          <w:sz w:val="24"/>
          <w:szCs w:val="24"/>
          <w:lang w:val="sr-Cyrl-CS"/>
        </w:rPr>
        <w:t xml:space="preserve"> нису </w:t>
      </w:r>
      <w:r w:rsidRPr="00D21A29">
        <w:rPr>
          <w:rFonts w:ascii="Times New Roman" w:hAnsi="Times New Roman" w:cs="Times New Roman"/>
          <w:sz w:val="24"/>
          <w:szCs w:val="24"/>
          <w:lang w:val="sr-Cyrl-CS"/>
        </w:rPr>
        <w:t>ОПС-ови</w:t>
      </w:r>
      <w:r w:rsidR="004E7F72" w:rsidRPr="00D21A29">
        <w:rPr>
          <w:rFonts w:ascii="Times New Roman" w:hAnsi="Times New Roman" w:cs="Times New Roman"/>
          <w:sz w:val="24"/>
          <w:szCs w:val="24"/>
          <w:lang w:val="sr-Cyrl-CS"/>
        </w:rPr>
        <w:t xml:space="preserve">. </w:t>
      </w:r>
    </w:p>
    <w:p w14:paraId="44A9946A" w14:textId="6462E37E" w:rsidR="00815148" w:rsidRPr="00D21A29" w:rsidRDefault="00784944" w:rsidP="004C68AC">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47026D" w:rsidRPr="00D21A29">
        <w:rPr>
          <w:rFonts w:ascii="Times New Roman" w:hAnsi="Times New Roman" w:cs="Times New Roman"/>
          <w:sz w:val="24"/>
          <w:szCs w:val="24"/>
          <w:lang w:val="sr-Cyrl-CS"/>
        </w:rPr>
        <w:t xml:space="preserve">у сарадњи </w:t>
      </w:r>
      <w:r w:rsidR="004E5F15" w:rsidRPr="00D21A29">
        <w:rPr>
          <w:rFonts w:ascii="Times New Roman" w:hAnsi="Times New Roman" w:cs="Times New Roman"/>
          <w:sz w:val="24"/>
          <w:szCs w:val="24"/>
          <w:lang w:val="sr-Cyrl-CS"/>
        </w:rPr>
        <w:t xml:space="preserve">са другим ОПС-овима </w:t>
      </w:r>
      <w:r w:rsidR="00F874A0" w:rsidRPr="00D21A29">
        <w:rPr>
          <w:rFonts w:ascii="Times New Roman" w:hAnsi="Times New Roman" w:cs="Times New Roman"/>
          <w:sz w:val="24"/>
          <w:szCs w:val="24"/>
          <w:lang w:val="sr-Cyrl-CS"/>
        </w:rPr>
        <w:t>распод</w:t>
      </w:r>
      <w:r w:rsidR="004E7F72" w:rsidRPr="00D21A29">
        <w:rPr>
          <w:rFonts w:ascii="Times New Roman" w:hAnsi="Times New Roman" w:cs="Times New Roman"/>
          <w:sz w:val="24"/>
          <w:szCs w:val="24"/>
          <w:lang w:val="sr-Cyrl-CS"/>
        </w:rPr>
        <w:t>ељуј</w:t>
      </w:r>
      <w:r w:rsidR="004E5F15" w:rsidRPr="00D21A29">
        <w:rPr>
          <w:rFonts w:ascii="Times New Roman" w:hAnsi="Times New Roman" w:cs="Times New Roman"/>
          <w:sz w:val="24"/>
          <w:szCs w:val="24"/>
          <w:lang w:val="sr-Cyrl-CS"/>
        </w:rPr>
        <w:t>е</w:t>
      </w:r>
      <w:r w:rsidR="004E7F72" w:rsidRPr="00D21A29">
        <w:rPr>
          <w:rFonts w:ascii="Times New Roman" w:hAnsi="Times New Roman" w:cs="Times New Roman"/>
          <w:sz w:val="24"/>
          <w:szCs w:val="24"/>
          <w:lang w:val="sr-Cyrl-CS"/>
        </w:rPr>
        <w:t xml:space="preserve"> приходе од загушења у складу</w:t>
      </w:r>
      <w:r w:rsidR="008005B0" w:rsidRPr="00D21A29">
        <w:rPr>
          <w:rFonts w:ascii="Times New Roman" w:hAnsi="Times New Roman" w:cs="Times New Roman"/>
          <w:sz w:val="24"/>
          <w:szCs w:val="24"/>
          <w:lang w:val="sr-Cyrl-CS"/>
        </w:rPr>
        <w:t xml:space="preserve"> са </w:t>
      </w:r>
      <w:r w:rsidR="004E7F72" w:rsidRPr="00D21A29">
        <w:rPr>
          <w:rFonts w:ascii="Times New Roman" w:hAnsi="Times New Roman" w:cs="Times New Roman"/>
          <w:sz w:val="24"/>
          <w:szCs w:val="24"/>
          <w:lang w:val="sr-Cyrl-CS"/>
        </w:rPr>
        <w:t xml:space="preserve">методологијом </w:t>
      </w:r>
      <w:r w:rsidR="009651E3" w:rsidRPr="00D21A29">
        <w:rPr>
          <w:rFonts w:ascii="Times New Roman" w:hAnsi="Times New Roman" w:cs="Times New Roman"/>
          <w:sz w:val="24"/>
          <w:szCs w:val="24"/>
          <w:lang w:val="sr-Cyrl-CS"/>
        </w:rPr>
        <w:t>уређен</w:t>
      </w:r>
      <w:r w:rsidR="004E7F72" w:rsidRPr="00D21A29">
        <w:rPr>
          <w:rFonts w:ascii="Times New Roman" w:hAnsi="Times New Roman" w:cs="Times New Roman"/>
          <w:sz w:val="24"/>
          <w:szCs w:val="24"/>
          <w:lang w:val="sr-Cyrl-CS"/>
        </w:rPr>
        <w:t xml:space="preserve">ом у </w:t>
      </w:r>
      <w:r w:rsidR="00FF533D" w:rsidRPr="00D21A29">
        <w:rPr>
          <w:rFonts w:ascii="Times New Roman" w:hAnsi="Times New Roman" w:cs="Times New Roman"/>
          <w:sz w:val="24"/>
          <w:szCs w:val="24"/>
          <w:lang w:val="sr-Cyrl-CS"/>
        </w:rPr>
        <w:t>став</w:t>
      </w:r>
      <w:r w:rsidR="004E7F72" w:rsidRPr="00D21A29">
        <w:rPr>
          <w:rFonts w:ascii="Times New Roman" w:hAnsi="Times New Roman" w:cs="Times New Roman"/>
          <w:sz w:val="24"/>
          <w:szCs w:val="24"/>
          <w:lang w:val="sr-Cyrl-CS"/>
        </w:rPr>
        <w:t xml:space="preserve">у 1. </w:t>
      </w:r>
      <w:r w:rsidR="00267F49" w:rsidRPr="00D21A29">
        <w:rPr>
          <w:rFonts w:ascii="Times New Roman" w:hAnsi="Times New Roman" w:cs="Times New Roman"/>
          <w:sz w:val="24"/>
          <w:szCs w:val="24"/>
          <w:lang w:val="sr-Cyrl-CS"/>
        </w:rPr>
        <w:t xml:space="preserve">овог члана </w:t>
      </w:r>
      <w:r w:rsidR="00F874A0" w:rsidRPr="00D21A29">
        <w:rPr>
          <w:rFonts w:ascii="Times New Roman" w:hAnsi="Times New Roman" w:cs="Times New Roman"/>
          <w:sz w:val="24"/>
          <w:szCs w:val="24"/>
          <w:lang w:val="sr-Cyrl-CS"/>
        </w:rPr>
        <w:t>када</w:t>
      </w:r>
      <w:r w:rsidR="004E7F72" w:rsidRPr="00D21A29">
        <w:rPr>
          <w:rFonts w:ascii="Times New Roman" w:hAnsi="Times New Roman" w:cs="Times New Roman"/>
          <w:sz w:val="24"/>
          <w:szCs w:val="24"/>
          <w:lang w:val="sr-Cyrl-CS"/>
        </w:rPr>
        <w:t xml:space="preserve"> је то изв</w:t>
      </w:r>
      <w:r w:rsidR="00F874A0" w:rsidRPr="00D21A29">
        <w:rPr>
          <w:rFonts w:ascii="Times New Roman" w:hAnsi="Times New Roman" w:cs="Times New Roman"/>
          <w:sz w:val="24"/>
          <w:szCs w:val="24"/>
          <w:lang w:val="sr-Cyrl-CS"/>
        </w:rPr>
        <w:t>о</w:t>
      </w:r>
      <w:r w:rsidR="004E7F72" w:rsidRPr="00D21A29">
        <w:rPr>
          <w:rFonts w:ascii="Times New Roman" w:hAnsi="Times New Roman" w:cs="Times New Roman"/>
          <w:sz w:val="24"/>
          <w:szCs w:val="24"/>
          <w:lang w:val="sr-Cyrl-CS"/>
        </w:rPr>
        <w:t>д</w:t>
      </w:r>
      <w:r w:rsidR="00F874A0" w:rsidRPr="00D21A29">
        <w:rPr>
          <w:rFonts w:ascii="Times New Roman" w:hAnsi="Times New Roman" w:cs="Times New Roman"/>
          <w:sz w:val="24"/>
          <w:szCs w:val="24"/>
          <w:lang w:val="sr-Cyrl-CS"/>
        </w:rPr>
        <w:t>љ</w:t>
      </w:r>
      <w:r w:rsidR="004E7F72" w:rsidRPr="00D21A29">
        <w:rPr>
          <w:rFonts w:ascii="Times New Roman" w:hAnsi="Times New Roman" w:cs="Times New Roman"/>
          <w:sz w:val="24"/>
          <w:szCs w:val="24"/>
          <w:lang w:val="sr-Cyrl-CS"/>
        </w:rPr>
        <w:t>иво</w:t>
      </w:r>
      <w:r w:rsidR="004D7AE7" w:rsidRPr="00D21A29">
        <w:rPr>
          <w:rFonts w:ascii="Times New Roman" w:hAnsi="Times New Roman" w:cs="Times New Roman"/>
          <w:sz w:val="24"/>
          <w:szCs w:val="24"/>
          <w:lang w:val="sr-Cyrl-CS"/>
        </w:rPr>
        <w:t xml:space="preserve"> у најкраћем року</w:t>
      </w:r>
      <w:r w:rsidR="004E7F72" w:rsidRPr="00D21A29">
        <w:rPr>
          <w:rFonts w:ascii="Times New Roman" w:hAnsi="Times New Roman" w:cs="Times New Roman"/>
          <w:sz w:val="24"/>
          <w:szCs w:val="24"/>
          <w:lang w:val="sr-Cyrl-CS"/>
        </w:rPr>
        <w:t xml:space="preserve">, а најкасније </w:t>
      </w:r>
      <w:r w:rsidR="00F874A0" w:rsidRPr="00D21A29">
        <w:rPr>
          <w:rFonts w:ascii="Times New Roman" w:hAnsi="Times New Roman" w:cs="Times New Roman"/>
          <w:sz w:val="24"/>
          <w:szCs w:val="24"/>
          <w:lang w:val="sr-Cyrl-CS"/>
        </w:rPr>
        <w:t>сед</w:t>
      </w:r>
      <w:r w:rsidR="004D7AE7" w:rsidRPr="00D21A29">
        <w:rPr>
          <w:rFonts w:ascii="Times New Roman" w:hAnsi="Times New Roman" w:cs="Times New Roman"/>
          <w:sz w:val="24"/>
          <w:szCs w:val="24"/>
          <w:lang w:val="sr-Cyrl-CS"/>
        </w:rPr>
        <w:t>а</w:t>
      </w:r>
      <w:r w:rsidR="00F874A0" w:rsidRPr="00D21A29">
        <w:rPr>
          <w:rFonts w:ascii="Times New Roman" w:hAnsi="Times New Roman" w:cs="Times New Roman"/>
          <w:sz w:val="24"/>
          <w:szCs w:val="24"/>
          <w:lang w:val="sr-Cyrl-CS"/>
        </w:rPr>
        <w:t>м</w:t>
      </w:r>
      <w:r w:rsidR="004D7AE7" w:rsidRPr="00D21A29">
        <w:rPr>
          <w:rFonts w:ascii="Times New Roman" w:hAnsi="Times New Roman" w:cs="Times New Roman"/>
          <w:sz w:val="24"/>
          <w:szCs w:val="24"/>
          <w:lang w:val="sr-Cyrl-CS"/>
        </w:rPr>
        <w:t xml:space="preserve"> дана </w:t>
      </w:r>
      <w:r w:rsidR="00F874A0" w:rsidRPr="00D21A29">
        <w:rPr>
          <w:rFonts w:ascii="Times New Roman" w:hAnsi="Times New Roman" w:cs="Times New Roman"/>
          <w:sz w:val="24"/>
          <w:szCs w:val="24"/>
          <w:lang w:val="sr-Cyrl-CS"/>
        </w:rPr>
        <w:t>након</w:t>
      </w:r>
      <w:r w:rsidR="004E7F72"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пренос</w:t>
      </w:r>
      <w:r w:rsidR="004E7F72" w:rsidRPr="00D21A29">
        <w:rPr>
          <w:rFonts w:ascii="Times New Roman" w:hAnsi="Times New Roman" w:cs="Times New Roman"/>
          <w:sz w:val="24"/>
          <w:szCs w:val="24"/>
          <w:lang w:val="sr-Cyrl-CS"/>
        </w:rPr>
        <w:t>а прихода од загушења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004E7F72" w:rsidRPr="00D21A29">
        <w:rPr>
          <w:rFonts w:ascii="Times New Roman" w:hAnsi="Times New Roman" w:cs="Times New Roman"/>
          <w:sz w:val="24"/>
          <w:szCs w:val="24"/>
          <w:lang w:val="sr-Cyrl-CS"/>
        </w:rPr>
        <w:t xml:space="preserve"> </w:t>
      </w:r>
      <w:r w:rsidR="004D7AE7" w:rsidRPr="00D21A29">
        <w:rPr>
          <w:rFonts w:ascii="Times New Roman" w:hAnsi="Times New Roman" w:cs="Times New Roman"/>
          <w:sz w:val="24"/>
          <w:szCs w:val="24"/>
          <w:lang w:val="sr-Cyrl-CS"/>
        </w:rPr>
        <w:t>58</w:t>
      </w:r>
      <w:r w:rsidR="004E7F72" w:rsidRPr="00D21A29">
        <w:rPr>
          <w:rFonts w:ascii="Times New Roman" w:hAnsi="Times New Roman" w:cs="Times New Roman"/>
          <w:sz w:val="24"/>
          <w:szCs w:val="24"/>
          <w:lang w:val="sr-Cyrl-CS"/>
        </w:rPr>
        <w:t xml:space="preserve">. </w:t>
      </w:r>
      <w:r w:rsidR="00F874A0" w:rsidRPr="00D21A29">
        <w:rPr>
          <w:rFonts w:ascii="Times New Roman" w:hAnsi="Times New Roman" w:cs="Times New Roman"/>
          <w:sz w:val="24"/>
          <w:szCs w:val="24"/>
          <w:lang w:val="sr-Cyrl-CS"/>
        </w:rPr>
        <w:t>став</w:t>
      </w:r>
      <w:r w:rsidR="004E7F72" w:rsidRPr="00D21A29">
        <w:rPr>
          <w:rFonts w:ascii="Times New Roman" w:hAnsi="Times New Roman" w:cs="Times New Roman"/>
          <w:sz w:val="24"/>
          <w:szCs w:val="24"/>
          <w:lang w:val="sr-Cyrl-CS"/>
        </w:rPr>
        <w:t xml:space="preserve"> 8. </w:t>
      </w:r>
      <w:r w:rsidR="00267F49" w:rsidRPr="00D21A29">
        <w:rPr>
          <w:rFonts w:ascii="Times New Roman" w:hAnsi="Times New Roman" w:cs="Times New Roman"/>
          <w:sz w:val="24"/>
          <w:szCs w:val="24"/>
          <w:lang w:val="sr-Cyrl-CS"/>
        </w:rPr>
        <w:t>ове уредбе.</w:t>
      </w:r>
    </w:p>
    <w:p w14:paraId="40BE535B" w14:textId="77777777" w:rsidR="004C68AC" w:rsidRPr="00D21A29" w:rsidRDefault="004C68AC" w:rsidP="00D67F82">
      <w:pPr>
        <w:spacing w:after="0"/>
        <w:ind w:firstLine="720"/>
        <w:jc w:val="both"/>
        <w:rPr>
          <w:rFonts w:ascii="Times New Roman" w:hAnsi="Times New Roman" w:cs="Times New Roman"/>
          <w:sz w:val="24"/>
          <w:szCs w:val="24"/>
          <w:lang w:val="sr-Cyrl-CS"/>
        </w:rPr>
      </w:pPr>
    </w:p>
    <w:p w14:paraId="0B145590" w14:textId="6EC61940" w:rsidR="000E7DBC" w:rsidRPr="00D21A29" w:rsidRDefault="004E7F72"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w:t>
      </w:r>
      <w:r w:rsidR="00F874A0" w:rsidRPr="00D21A29">
        <w:rPr>
          <w:rFonts w:ascii="Times New Roman" w:hAnsi="Times New Roman" w:cs="Times New Roman"/>
          <w:sz w:val="24"/>
          <w:szCs w:val="24"/>
          <w:lang w:val="sr-Cyrl-CS"/>
        </w:rPr>
        <w:t>расподеле трошкова редиспечинг</w:t>
      </w:r>
      <w:r w:rsidR="004B1D8D"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и </w:t>
      </w:r>
      <w:r w:rsidR="00D117C2" w:rsidRPr="00D21A29">
        <w:rPr>
          <w:rFonts w:ascii="Times New Roman" w:hAnsi="Times New Roman" w:cs="Times New Roman"/>
          <w:sz w:val="24"/>
          <w:szCs w:val="24"/>
          <w:lang w:val="sr-Cyrl-CS"/>
        </w:rPr>
        <w:t>контратрговине</w:t>
      </w:r>
    </w:p>
    <w:p w14:paraId="40C3AEA0" w14:textId="77777777" w:rsidR="00D67F82" w:rsidRPr="00D21A29" w:rsidRDefault="00D67F82" w:rsidP="00D67F82">
      <w:pPr>
        <w:spacing w:after="0"/>
        <w:jc w:val="center"/>
        <w:rPr>
          <w:rFonts w:ascii="Times New Roman" w:hAnsi="Times New Roman" w:cs="Times New Roman"/>
          <w:sz w:val="24"/>
          <w:szCs w:val="24"/>
          <w:lang w:val="sr-Cyrl-CS"/>
        </w:rPr>
      </w:pPr>
    </w:p>
    <w:p w14:paraId="5C7E9BAD" w14:textId="77777777" w:rsidR="008226F7" w:rsidRPr="00D21A29" w:rsidRDefault="008226F7"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64.</w:t>
      </w:r>
    </w:p>
    <w:p w14:paraId="262333E1" w14:textId="140150E1" w:rsidR="000E7DBC" w:rsidRPr="00D21A29" w:rsidRDefault="004C75F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9C1583" w:rsidRPr="00D21A29">
        <w:rPr>
          <w:rFonts w:ascii="Times New Roman" w:hAnsi="Times New Roman" w:cs="Times New Roman"/>
          <w:sz w:val="24"/>
          <w:szCs w:val="24"/>
          <w:lang w:val="sr-Cyrl-CS"/>
        </w:rPr>
        <w:t>у сарадњ</w:t>
      </w:r>
      <w:r w:rsidR="0047026D" w:rsidRPr="00D21A29">
        <w:rPr>
          <w:rFonts w:ascii="Times New Roman" w:hAnsi="Times New Roman" w:cs="Times New Roman"/>
          <w:sz w:val="24"/>
          <w:szCs w:val="24"/>
          <w:lang w:val="sr-Cyrl-CS"/>
        </w:rPr>
        <w:t>и са</w:t>
      </w:r>
      <w:r w:rsidRPr="00D21A29">
        <w:rPr>
          <w:rFonts w:ascii="Times New Roman" w:hAnsi="Times New Roman" w:cs="Times New Roman"/>
          <w:sz w:val="24"/>
          <w:szCs w:val="24"/>
          <w:lang w:val="sr-Cyrl-CS"/>
        </w:rPr>
        <w:t xml:space="preserve"> други</w:t>
      </w:r>
      <w:r w:rsidR="0047026D"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9C1583" w:rsidRPr="00D21A29">
        <w:rPr>
          <w:rFonts w:ascii="Times New Roman" w:hAnsi="Times New Roman" w:cs="Times New Roman"/>
          <w:sz w:val="24"/>
          <w:szCs w:val="24"/>
          <w:lang w:val="sr-Cyrl-CS"/>
        </w:rPr>
        <w:t>ма</w:t>
      </w:r>
      <w:r w:rsidR="004E7F72" w:rsidRPr="00D21A29">
        <w:rPr>
          <w:rFonts w:ascii="Times New Roman" w:hAnsi="Times New Roman" w:cs="Times New Roman"/>
          <w:sz w:val="24"/>
          <w:szCs w:val="24"/>
          <w:lang w:val="sr-Cyrl-CS"/>
        </w:rPr>
        <w:t xml:space="preserve"> </w:t>
      </w:r>
      <w:r w:rsidR="000F26D8" w:rsidRPr="00D21A29">
        <w:rPr>
          <w:rFonts w:ascii="Times New Roman" w:hAnsi="Times New Roman" w:cs="Times New Roman"/>
          <w:sz w:val="24"/>
          <w:szCs w:val="24"/>
          <w:lang w:val="sr-Cyrl-CS"/>
        </w:rPr>
        <w:t xml:space="preserve">у региону </w:t>
      </w:r>
      <w:r w:rsidR="004E7F72" w:rsidRPr="00D21A29">
        <w:rPr>
          <w:rFonts w:ascii="Times New Roman" w:hAnsi="Times New Roman" w:cs="Times New Roman"/>
          <w:sz w:val="24"/>
          <w:szCs w:val="24"/>
          <w:lang w:val="sr-Cyrl-CS"/>
        </w:rPr>
        <w:t>за прорачун капацитета израђуј</w:t>
      </w:r>
      <w:r w:rsidR="0047026D" w:rsidRPr="00D21A29">
        <w:rPr>
          <w:rFonts w:ascii="Times New Roman" w:hAnsi="Times New Roman" w:cs="Times New Roman"/>
          <w:sz w:val="24"/>
          <w:szCs w:val="24"/>
          <w:lang w:val="sr-Cyrl-CS"/>
        </w:rPr>
        <w:t>е</w:t>
      </w:r>
      <w:r w:rsidR="004E7F72"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4E7F72" w:rsidRPr="00D21A29">
        <w:rPr>
          <w:rFonts w:ascii="Times New Roman" w:hAnsi="Times New Roman" w:cs="Times New Roman"/>
          <w:sz w:val="24"/>
          <w:szCs w:val="24"/>
          <w:lang w:val="sr-Cyrl-CS"/>
        </w:rPr>
        <w:t xml:space="preserve">длог заједничке методологије </w:t>
      </w:r>
      <w:r w:rsidR="00F874A0" w:rsidRPr="00D21A29">
        <w:rPr>
          <w:rFonts w:ascii="Times New Roman" w:hAnsi="Times New Roman" w:cs="Times New Roman"/>
          <w:sz w:val="24"/>
          <w:szCs w:val="24"/>
          <w:lang w:val="sr-Cyrl-CS"/>
        </w:rPr>
        <w:t>расподеле трошкова редиспечинг</w:t>
      </w:r>
      <w:r w:rsidR="004B1D8D"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и </w:t>
      </w:r>
      <w:r w:rsidR="00D117C2" w:rsidRPr="00D21A29">
        <w:rPr>
          <w:rFonts w:ascii="Times New Roman" w:hAnsi="Times New Roman" w:cs="Times New Roman"/>
          <w:sz w:val="24"/>
          <w:szCs w:val="24"/>
          <w:lang w:val="sr-Cyrl-CS"/>
        </w:rPr>
        <w:t>контратрговине</w:t>
      </w:r>
      <w:r w:rsidR="004E7F72" w:rsidRPr="00D21A29">
        <w:rPr>
          <w:rFonts w:ascii="Times New Roman" w:hAnsi="Times New Roman" w:cs="Times New Roman"/>
          <w:sz w:val="24"/>
          <w:szCs w:val="24"/>
          <w:lang w:val="sr-Cyrl-CS"/>
        </w:rPr>
        <w:t xml:space="preserve">. </w:t>
      </w:r>
    </w:p>
    <w:p w14:paraId="2F8A0BEA" w14:textId="71C533BD" w:rsidR="000E7DBC" w:rsidRPr="00D21A29" w:rsidRDefault="004E7F7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w:t>
      </w:r>
      <w:r w:rsidR="00E76E7A" w:rsidRPr="00D21A29">
        <w:rPr>
          <w:rFonts w:ascii="Times New Roman" w:hAnsi="Times New Roman" w:cs="Times New Roman"/>
          <w:sz w:val="24"/>
          <w:szCs w:val="24"/>
          <w:lang w:val="sr-Cyrl-CS"/>
        </w:rPr>
        <w:t>из става 1. овог члана</w:t>
      </w:r>
      <w:r w:rsidR="00D117C2" w:rsidRPr="00D21A29">
        <w:rPr>
          <w:rFonts w:ascii="Times New Roman" w:hAnsi="Times New Roman" w:cs="Times New Roman"/>
          <w:sz w:val="24"/>
          <w:szCs w:val="24"/>
          <w:lang w:val="sr-Cyrl-CS"/>
        </w:rPr>
        <w:t xml:space="preserve"> </w:t>
      </w:r>
      <w:r w:rsidR="00E76E7A" w:rsidRPr="00D21A29">
        <w:rPr>
          <w:rFonts w:ascii="Times New Roman" w:hAnsi="Times New Roman" w:cs="Times New Roman"/>
          <w:sz w:val="24"/>
          <w:szCs w:val="24"/>
          <w:lang w:val="sr-Cyrl-CS"/>
        </w:rPr>
        <w:t>садржи начин</w:t>
      </w:r>
      <w:r w:rsidRPr="00D21A29">
        <w:rPr>
          <w:rFonts w:ascii="Times New Roman" w:hAnsi="Times New Roman" w:cs="Times New Roman"/>
          <w:sz w:val="24"/>
          <w:szCs w:val="24"/>
          <w:lang w:val="sr-Cyrl-CS"/>
        </w:rPr>
        <w:t xml:space="preserve"> </w:t>
      </w:r>
      <w:r w:rsidR="007654E5" w:rsidRPr="00D21A29">
        <w:rPr>
          <w:rFonts w:ascii="Times New Roman" w:hAnsi="Times New Roman" w:cs="Times New Roman"/>
          <w:sz w:val="24"/>
          <w:szCs w:val="24"/>
          <w:lang w:val="sr-Cyrl-CS"/>
        </w:rPr>
        <w:t>расподел</w:t>
      </w:r>
      <w:r w:rsidR="00E76E7A"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трошкова за </w:t>
      </w:r>
      <w:r w:rsidR="00EE74BC" w:rsidRPr="00D21A29">
        <w:rPr>
          <w:rFonts w:ascii="Times New Roman" w:hAnsi="Times New Roman" w:cs="Times New Roman"/>
          <w:sz w:val="24"/>
          <w:szCs w:val="24"/>
          <w:lang w:val="sr-Cyrl-CS"/>
        </w:rPr>
        <w:t xml:space="preserve">корективне </w:t>
      </w:r>
      <w:r w:rsidR="00BB1ACE" w:rsidRPr="00D21A29">
        <w:rPr>
          <w:rFonts w:ascii="Times New Roman" w:hAnsi="Times New Roman" w:cs="Times New Roman"/>
          <w:sz w:val="24"/>
          <w:szCs w:val="24"/>
          <w:lang w:val="sr-Cyrl-CS"/>
        </w:rPr>
        <w:t>мер</w:t>
      </w:r>
      <w:r w:rsidRPr="00D21A29">
        <w:rPr>
          <w:rFonts w:ascii="Times New Roman" w:hAnsi="Times New Roman" w:cs="Times New Roman"/>
          <w:sz w:val="24"/>
          <w:szCs w:val="24"/>
          <w:lang w:val="sr-Cyrl-CS"/>
        </w:rPr>
        <w:t>е од прекограничне важност</w:t>
      </w:r>
      <w:r w:rsidR="007654E5"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p>
    <w:p w14:paraId="5DF7ED4B" w14:textId="783D0C2A" w:rsidR="000E7DBC" w:rsidRPr="00D21A29" w:rsidRDefault="00E76E7A"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Т</w:t>
      </w:r>
      <w:r w:rsidR="007654E5" w:rsidRPr="00D21A29">
        <w:rPr>
          <w:rFonts w:ascii="Times New Roman" w:hAnsi="Times New Roman" w:cs="Times New Roman"/>
          <w:sz w:val="24"/>
          <w:szCs w:val="24"/>
          <w:lang w:val="sr-Cyrl-CS"/>
        </w:rPr>
        <w:t>рошков</w:t>
      </w:r>
      <w:r w:rsidR="00637AEE" w:rsidRPr="00D21A29">
        <w:rPr>
          <w:rFonts w:ascii="Times New Roman" w:hAnsi="Times New Roman" w:cs="Times New Roman"/>
          <w:sz w:val="24"/>
          <w:szCs w:val="24"/>
          <w:lang w:val="sr-Cyrl-CS"/>
        </w:rPr>
        <w:t>и</w:t>
      </w:r>
      <w:r w:rsidR="007654E5" w:rsidRPr="00D21A29">
        <w:rPr>
          <w:rFonts w:ascii="Times New Roman" w:hAnsi="Times New Roman" w:cs="Times New Roman"/>
          <w:sz w:val="24"/>
          <w:szCs w:val="24"/>
          <w:lang w:val="sr-Cyrl-CS"/>
        </w:rPr>
        <w:t xml:space="preserve"> р</w:t>
      </w:r>
      <w:r w:rsidR="004572BB" w:rsidRPr="00D21A29">
        <w:rPr>
          <w:rFonts w:ascii="Times New Roman" w:hAnsi="Times New Roman" w:cs="Times New Roman"/>
          <w:sz w:val="24"/>
          <w:szCs w:val="24"/>
          <w:lang w:val="sr-Cyrl-CS"/>
        </w:rPr>
        <w:t>едиспечинг</w:t>
      </w:r>
      <w:r w:rsidR="007654E5" w:rsidRPr="00D21A29">
        <w:rPr>
          <w:rFonts w:ascii="Times New Roman" w:hAnsi="Times New Roman" w:cs="Times New Roman"/>
          <w:sz w:val="24"/>
          <w:szCs w:val="24"/>
          <w:lang w:val="sr-Cyrl-CS"/>
        </w:rPr>
        <w:t>а</w:t>
      </w:r>
      <w:r w:rsidR="004B1D8D"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007654E5" w:rsidRPr="00D21A29">
        <w:rPr>
          <w:rFonts w:ascii="Times New Roman" w:hAnsi="Times New Roman" w:cs="Times New Roman"/>
          <w:sz w:val="24"/>
          <w:szCs w:val="24"/>
          <w:lang w:val="sr-Cyrl-CS"/>
        </w:rPr>
        <w:t>односно</w:t>
      </w:r>
      <w:r w:rsidR="004E7F72" w:rsidRPr="00D21A29">
        <w:rPr>
          <w:rFonts w:ascii="Times New Roman" w:hAnsi="Times New Roman" w:cs="Times New Roman"/>
          <w:sz w:val="24"/>
          <w:szCs w:val="24"/>
          <w:lang w:val="sr-Cyrl-CS"/>
        </w:rPr>
        <w:t xml:space="preserve"> </w:t>
      </w:r>
      <w:r w:rsidR="00D117C2" w:rsidRPr="00D21A29">
        <w:rPr>
          <w:rFonts w:ascii="Times New Roman" w:hAnsi="Times New Roman" w:cs="Times New Roman"/>
          <w:sz w:val="24"/>
          <w:szCs w:val="24"/>
          <w:lang w:val="sr-Cyrl-CS"/>
        </w:rPr>
        <w:t>контратрговине</w:t>
      </w:r>
      <w:r w:rsidR="007654E5"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који су прихватљиви за </w:t>
      </w:r>
      <w:r w:rsidR="004E7F72" w:rsidRPr="00D21A29">
        <w:rPr>
          <w:rFonts w:ascii="Times New Roman" w:hAnsi="Times New Roman" w:cs="Times New Roman"/>
          <w:sz w:val="24"/>
          <w:szCs w:val="24"/>
          <w:lang w:val="sr-Cyrl-CS"/>
        </w:rPr>
        <w:t>релевантн</w:t>
      </w:r>
      <w:r w:rsidRPr="00D21A29">
        <w:rPr>
          <w:rFonts w:ascii="Times New Roman" w:hAnsi="Times New Roman" w:cs="Times New Roman"/>
          <w:sz w:val="24"/>
          <w:szCs w:val="24"/>
          <w:lang w:val="sr-Cyrl-CS"/>
        </w:rPr>
        <w:t>е</w:t>
      </w:r>
      <w:r w:rsidR="004E7F72" w:rsidRPr="00D21A29">
        <w:rPr>
          <w:rFonts w:ascii="Times New Roman" w:hAnsi="Times New Roman" w:cs="Times New Roman"/>
          <w:sz w:val="24"/>
          <w:szCs w:val="24"/>
          <w:lang w:val="sr-Cyrl-CS"/>
        </w:rPr>
        <w:t xml:space="preserve"> </w:t>
      </w:r>
      <w:r w:rsidR="004C75FF" w:rsidRPr="00D21A29">
        <w:rPr>
          <w:rFonts w:ascii="Times New Roman" w:hAnsi="Times New Roman" w:cs="Times New Roman"/>
          <w:sz w:val="24"/>
          <w:szCs w:val="24"/>
          <w:lang w:val="sr-Cyrl-CS"/>
        </w:rPr>
        <w:t>ОПС</w:t>
      </w:r>
      <w:r w:rsidR="007654E5"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утврђуј</w:t>
      </w:r>
      <w:r w:rsidRPr="00D21A29">
        <w:rPr>
          <w:rFonts w:ascii="Times New Roman" w:hAnsi="Times New Roman" w:cs="Times New Roman"/>
          <w:sz w:val="24"/>
          <w:szCs w:val="24"/>
          <w:lang w:val="sr-Cyrl-CS"/>
        </w:rPr>
        <w:t>у</w:t>
      </w:r>
      <w:r w:rsidR="004E7F72" w:rsidRPr="00D21A29">
        <w:rPr>
          <w:rFonts w:ascii="Times New Roman" w:hAnsi="Times New Roman" w:cs="Times New Roman"/>
          <w:sz w:val="24"/>
          <w:szCs w:val="24"/>
          <w:lang w:val="sr-Cyrl-CS"/>
        </w:rPr>
        <w:t xml:space="preserve"> се </w:t>
      </w:r>
      <w:r w:rsidRPr="00D21A29">
        <w:rPr>
          <w:rFonts w:ascii="Times New Roman" w:hAnsi="Times New Roman" w:cs="Times New Roman"/>
          <w:sz w:val="24"/>
          <w:szCs w:val="24"/>
          <w:lang w:val="sr-Cyrl-CS"/>
        </w:rPr>
        <w:t xml:space="preserve">на </w:t>
      </w:r>
      <w:r w:rsidR="004E7F72" w:rsidRPr="00D21A29">
        <w:rPr>
          <w:rFonts w:ascii="Times New Roman" w:hAnsi="Times New Roman" w:cs="Times New Roman"/>
          <w:sz w:val="24"/>
          <w:szCs w:val="24"/>
          <w:lang w:val="sr-Cyrl-CS"/>
        </w:rPr>
        <w:t>транспарент</w:t>
      </w:r>
      <w:r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н начин </w:t>
      </w:r>
      <w:r w:rsidRPr="00D21A29">
        <w:rPr>
          <w:rFonts w:ascii="Times New Roman" w:hAnsi="Times New Roman" w:cs="Times New Roman"/>
          <w:sz w:val="24"/>
          <w:szCs w:val="24"/>
          <w:lang w:val="sr-Cyrl-CS"/>
        </w:rPr>
        <w:t xml:space="preserve">и подлежу </w:t>
      </w:r>
      <w:r w:rsidR="004E7F72" w:rsidRPr="00D21A29">
        <w:rPr>
          <w:rFonts w:ascii="Times New Roman" w:hAnsi="Times New Roman" w:cs="Times New Roman"/>
          <w:sz w:val="24"/>
          <w:szCs w:val="24"/>
          <w:lang w:val="sr-Cyrl-CS"/>
        </w:rPr>
        <w:t>ревизиј</w:t>
      </w:r>
      <w:r w:rsidRPr="00D21A29">
        <w:rPr>
          <w:rFonts w:ascii="Times New Roman" w:hAnsi="Times New Roman" w:cs="Times New Roman"/>
          <w:sz w:val="24"/>
          <w:szCs w:val="24"/>
          <w:lang w:val="sr-Cyrl-CS"/>
        </w:rPr>
        <w:t>и</w:t>
      </w:r>
      <w:r w:rsidR="004E7F72" w:rsidRPr="00D21A29">
        <w:rPr>
          <w:rFonts w:ascii="Times New Roman" w:hAnsi="Times New Roman" w:cs="Times New Roman"/>
          <w:sz w:val="24"/>
          <w:szCs w:val="24"/>
          <w:lang w:val="sr-Cyrl-CS"/>
        </w:rPr>
        <w:t xml:space="preserve">. </w:t>
      </w:r>
    </w:p>
    <w:p w14:paraId="0B57358F" w14:textId="28CDF7B1" w:rsidR="000E7DBC" w:rsidRPr="00D21A29" w:rsidRDefault="007654E5"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Методологијом</w:t>
      </w:r>
      <w:r w:rsidR="004E7F72"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из става 1. овог члана, најмање се</w:t>
      </w:r>
      <w:r w:rsidR="004E7F72" w:rsidRPr="00D21A29">
        <w:rPr>
          <w:rFonts w:ascii="Times New Roman" w:hAnsi="Times New Roman" w:cs="Times New Roman"/>
          <w:sz w:val="24"/>
          <w:szCs w:val="24"/>
          <w:lang w:val="sr-Cyrl-CS"/>
        </w:rPr>
        <w:t xml:space="preserve">: </w:t>
      </w:r>
    </w:p>
    <w:p w14:paraId="2BAE643A" w14:textId="1229F05A"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BD6BC0"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 xml:space="preserve">утврђују </w:t>
      </w:r>
      <w:r w:rsidR="004E7F72" w:rsidRPr="00D21A29">
        <w:rPr>
          <w:rFonts w:ascii="Times New Roman" w:hAnsi="Times New Roman" w:cs="Times New Roman"/>
          <w:sz w:val="24"/>
          <w:szCs w:val="24"/>
          <w:lang w:val="sr-Cyrl-CS"/>
        </w:rPr>
        <w:t xml:space="preserve">трошкови настали </w:t>
      </w:r>
      <w:r w:rsidR="000F7F30" w:rsidRPr="00D21A29">
        <w:rPr>
          <w:rFonts w:ascii="Times New Roman" w:hAnsi="Times New Roman" w:cs="Times New Roman"/>
          <w:sz w:val="24"/>
          <w:szCs w:val="24"/>
          <w:lang w:val="sr-Cyrl-CS"/>
        </w:rPr>
        <w:t xml:space="preserve">применом </w:t>
      </w:r>
      <w:r w:rsidR="004E7F72" w:rsidRPr="00D21A29">
        <w:rPr>
          <w:rFonts w:ascii="Times New Roman" w:hAnsi="Times New Roman" w:cs="Times New Roman"/>
          <w:sz w:val="24"/>
          <w:szCs w:val="24"/>
          <w:lang w:val="sr-Cyrl-CS"/>
        </w:rPr>
        <w:t xml:space="preserve">корективних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 xml:space="preserve">а, </w:t>
      </w:r>
      <w:r w:rsidR="00562F26" w:rsidRPr="00D21A29">
        <w:rPr>
          <w:rFonts w:ascii="Times New Roman" w:hAnsi="Times New Roman" w:cs="Times New Roman"/>
          <w:sz w:val="24"/>
          <w:szCs w:val="24"/>
          <w:lang w:val="sr-Cyrl-CS"/>
        </w:rPr>
        <w:t>кој</w:t>
      </w:r>
      <w:r w:rsidR="000F7F30" w:rsidRPr="00D21A29">
        <w:rPr>
          <w:rFonts w:ascii="Times New Roman" w:hAnsi="Times New Roman" w:cs="Times New Roman"/>
          <w:sz w:val="24"/>
          <w:szCs w:val="24"/>
          <w:lang w:val="sr-Cyrl-CS"/>
        </w:rPr>
        <w:t>е</w:t>
      </w:r>
      <w:r w:rsidR="00562F26" w:rsidRPr="00D21A29">
        <w:rPr>
          <w:rFonts w:ascii="Times New Roman" w:hAnsi="Times New Roman" w:cs="Times New Roman"/>
          <w:sz w:val="24"/>
          <w:szCs w:val="24"/>
          <w:lang w:val="sr-Cyrl-CS"/>
        </w:rPr>
        <w:t xml:space="preserve"> су</w:t>
      </w:r>
      <w:r w:rsidR="00C16BA6"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 xml:space="preserve">коришћене </w:t>
      </w:r>
      <w:r w:rsidR="004A7468" w:rsidRPr="00D21A29">
        <w:rPr>
          <w:rFonts w:ascii="Times New Roman" w:hAnsi="Times New Roman" w:cs="Times New Roman"/>
          <w:sz w:val="24"/>
          <w:szCs w:val="24"/>
          <w:lang w:val="sr-Cyrl-CS"/>
        </w:rPr>
        <w:t xml:space="preserve">при прорачуну </w:t>
      </w:r>
      <w:r w:rsidR="004E7F72" w:rsidRPr="00D21A29">
        <w:rPr>
          <w:rFonts w:ascii="Times New Roman" w:hAnsi="Times New Roman" w:cs="Times New Roman"/>
          <w:sz w:val="24"/>
          <w:szCs w:val="24"/>
          <w:lang w:val="sr-Cyrl-CS"/>
        </w:rPr>
        <w:t xml:space="preserve">капацитета и </w:t>
      </w:r>
      <w:r w:rsidR="000F7F30" w:rsidRPr="00D21A29">
        <w:rPr>
          <w:rFonts w:ascii="Times New Roman" w:hAnsi="Times New Roman" w:cs="Times New Roman"/>
          <w:sz w:val="24"/>
          <w:szCs w:val="24"/>
          <w:lang w:val="sr-Cyrl-CS"/>
        </w:rPr>
        <w:t xml:space="preserve">ако </w:t>
      </w:r>
      <w:r w:rsidR="004E7F72" w:rsidRPr="00D21A29">
        <w:rPr>
          <w:rFonts w:ascii="Times New Roman" w:hAnsi="Times New Roman" w:cs="Times New Roman"/>
          <w:sz w:val="24"/>
          <w:szCs w:val="24"/>
          <w:lang w:val="sr-Cyrl-CS"/>
        </w:rPr>
        <w:t xml:space="preserve">је успостављен заједнички оквир за </w:t>
      </w:r>
      <w:r w:rsidR="000F7F30" w:rsidRPr="00D21A29">
        <w:rPr>
          <w:rFonts w:ascii="Times New Roman" w:hAnsi="Times New Roman" w:cs="Times New Roman"/>
          <w:sz w:val="24"/>
          <w:szCs w:val="24"/>
          <w:lang w:val="sr-Cyrl-CS"/>
        </w:rPr>
        <w:t xml:space="preserve">примену таквих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а,</w:t>
      </w:r>
      <w:r w:rsidR="000F7F30" w:rsidRPr="00D21A29">
        <w:rPr>
          <w:rFonts w:ascii="Times New Roman" w:hAnsi="Times New Roman" w:cs="Times New Roman"/>
          <w:sz w:val="24"/>
          <w:szCs w:val="24"/>
          <w:lang w:val="sr-Cyrl-CS"/>
        </w:rPr>
        <w:t xml:space="preserve"> прихватљиви за расподелу </w:t>
      </w:r>
      <w:r w:rsidR="004E7F72" w:rsidRPr="00D21A29">
        <w:rPr>
          <w:rFonts w:ascii="Times New Roman" w:hAnsi="Times New Roman" w:cs="Times New Roman"/>
          <w:sz w:val="24"/>
          <w:szCs w:val="24"/>
          <w:lang w:val="sr-Cyrl-CS"/>
        </w:rPr>
        <w:t xml:space="preserve">између свих </w:t>
      </w:r>
      <w:r w:rsidRPr="00D21A29">
        <w:rPr>
          <w:rFonts w:ascii="Times New Roman" w:hAnsi="Times New Roman" w:cs="Times New Roman"/>
          <w:sz w:val="24"/>
          <w:szCs w:val="24"/>
          <w:lang w:val="sr-Cyrl-CS"/>
        </w:rPr>
        <w:t>ОПС-ова</w:t>
      </w:r>
      <w:r w:rsidR="004E7F72" w:rsidRPr="00D21A29">
        <w:rPr>
          <w:rFonts w:ascii="Times New Roman" w:hAnsi="Times New Roman" w:cs="Times New Roman"/>
          <w:sz w:val="24"/>
          <w:szCs w:val="24"/>
          <w:lang w:val="sr-Cyrl-CS"/>
        </w:rPr>
        <w:t xml:space="preserve"> </w:t>
      </w:r>
      <w:r w:rsidR="00770918" w:rsidRPr="00D21A29">
        <w:rPr>
          <w:rFonts w:ascii="Times New Roman" w:hAnsi="Times New Roman" w:cs="Times New Roman"/>
          <w:sz w:val="24"/>
          <w:szCs w:val="24"/>
          <w:lang w:val="sr-Cyrl-CS"/>
        </w:rPr>
        <w:t>у региону</w:t>
      </w:r>
      <w:r w:rsidR="004E7F72" w:rsidRPr="00D21A29">
        <w:rPr>
          <w:rFonts w:ascii="Times New Roman" w:hAnsi="Times New Roman" w:cs="Times New Roman"/>
          <w:sz w:val="24"/>
          <w:szCs w:val="24"/>
          <w:lang w:val="sr-Cyrl-CS"/>
        </w:rPr>
        <w:t xml:space="preserve"> за прорачун капацитета</w:t>
      </w:r>
      <w:r w:rsidR="007654E5"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4E7F72" w:rsidRPr="00D21A29">
        <w:rPr>
          <w:rFonts w:ascii="Times New Roman" w:hAnsi="Times New Roman" w:cs="Times New Roman"/>
          <w:sz w:val="24"/>
          <w:szCs w:val="24"/>
          <w:lang w:val="sr-Cyrl-CS"/>
        </w:rPr>
        <w:t xml:space="preserve">методологијом прорачуна капацитета </w:t>
      </w:r>
      <w:r w:rsidR="007654E5" w:rsidRPr="00D21A29">
        <w:rPr>
          <w:rFonts w:ascii="Times New Roman" w:hAnsi="Times New Roman" w:cs="Times New Roman"/>
          <w:sz w:val="24"/>
          <w:szCs w:val="24"/>
          <w:lang w:val="sr-Cyrl-CS"/>
        </w:rPr>
        <w:t>која је уређена</w:t>
      </w:r>
      <w:r w:rsidR="004E7F72" w:rsidRPr="00D21A29">
        <w:rPr>
          <w:rFonts w:ascii="Times New Roman" w:hAnsi="Times New Roman" w:cs="Times New Roman"/>
          <w:sz w:val="24"/>
          <w:szCs w:val="24"/>
          <w:lang w:val="sr-Cyrl-CS"/>
        </w:rPr>
        <w:t xml:space="preserve"> </w:t>
      </w:r>
      <w:r w:rsidR="005D0CF6" w:rsidRPr="00D21A29">
        <w:rPr>
          <w:rFonts w:ascii="Times New Roman" w:hAnsi="Times New Roman" w:cs="Times New Roman"/>
          <w:sz w:val="24"/>
          <w:szCs w:val="24"/>
          <w:lang w:val="sr-Cyrl-CS"/>
        </w:rPr>
        <w:t>чл</w:t>
      </w:r>
      <w:r w:rsidR="00F36B2B"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00200D11" w:rsidRPr="00D21A29">
        <w:rPr>
          <w:rFonts w:ascii="Times New Roman" w:hAnsi="Times New Roman" w:cs="Times New Roman"/>
          <w:sz w:val="24"/>
          <w:szCs w:val="24"/>
          <w:lang w:val="sr-Cyrl-CS"/>
        </w:rPr>
        <w:t>1</w:t>
      </w:r>
      <w:r w:rsidR="000F7F30" w:rsidRPr="00D21A29">
        <w:rPr>
          <w:rFonts w:ascii="Times New Roman" w:hAnsi="Times New Roman" w:cs="Times New Roman"/>
          <w:sz w:val="24"/>
          <w:szCs w:val="24"/>
          <w:lang w:val="sr-Cyrl-CS"/>
        </w:rPr>
        <w:t>5</w:t>
      </w:r>
      <w:r w:rsidR="004E7F72" w:rsidRPr="00D21A29">
        <w:rPr>
          <w:rFonts w:ascii="Times New Roman" w:hAnsi="Times New Roman" w:cs="Times New Roman"/>
          <w:sz w:val="24"/>
          <w:szCs w:val="24"/>
          <w:lang w:val="sr-Cyrl-CS"/>
        </w:rPr>
        <w:t xml:space="preserve">. и </w:t>
      </w:r>
      <w:r w:rsidR="000F7F30" w:rsidRPr="00D21A29">
        <w:rPr>
          <w:rFonts w:ascii="Times New Roman" w:hAnsi="Times New Roman" w:cs="Times New Roman"/>
          <w:sz w:val="24"/>
          <w:szCs w:val="24"/>
          <w:lang w:val="sr-Cyrl-CS"/>
        </w:rPr>
        <w:t>16</w:t>
      </w:r>
      <w:r w:rsidR="004E7F72"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004E7F72" w:rsidRPr="00D21A29">
        <w:rPr>
          <w:rFonts w:ascii="Times New Roman" w:hAnsi="Times New Roman" w:cs="Times New Roman"/>
          <w:sz w:val="24"/>
          <w:szCs w:val="24"/>
          <w:lang w:val="sr-Cyrl-CS"/>
        </w:rPr>
        <w:t xml:space="preserve">; </w:t>
      </w:r>
    </w:p>
    <w:p w14:paraId="5C47BE2A" w14:textId="1C4994EC"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BD6BC0"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одређују</w:t>
      </w:r>
      <w:r w:rsidR="00562F26" w:rsidRPr="00D21A29">
        <w:rPr>
          <w:rFonts w:ascii="Times New Roman" w:hAnsi="Times New Roman" w:cs="Times New Roman"/>
          <w:sz w:val="24"/>
          <w:szCs w:val="24"/>
          <w:lang w:val="sr-Cyrl-CS"/>
        </w:rPr>
        <w:t xml:space="preserve"> </w:t>
      </w:r>
      <w:r w:rsidR="00E4613A" w:rsidRPr="00D21A29">
        <w:rPr>
          <w:rFonts w:ascii="Times New Roman" w:hAnsi="Times New Roman" w:cs="Times New Roman"/>
          <w:sz w:val="24"/>
          <w:szCs w:val="24"/>
          <w:lang w:val="sr-Cyrl-CS"/>
        </w:rPr>
        <w:t xml:space="preserve">трошкови </w:t>
      </w:r>
      <w:r w:rsidR="000F7F30" w:rsidRPr="00D21A29">
        <w:rPr>
          <w:rFonts w:ascii="Times New Roman" w:hAnsi="Times New Roman" w:cs="Times New Roman"/>
          <w:sz w:val="24"/>
          <w:szCs w:val="24"/>
          <w:lang w:val="sr-Cyrl-CS"/>
        </w:rPr>
        <w:t xml:space="preserve">који су </w:t>
      </w:r>
      <w:r w:rsidR="00E4613A" w:rsidRPr="00D21A29">
        <w:rPr>
          <w:rFonts w:ascii="Times New Roman" w:hAnsi="Times New Roman" w:cs="Times New Roman"/>
          <w:sz w:val="24"/>
          <w:szCs w:val="24"/>
          <w:lang w:val="sr-Cyrl-CS"/>
        </w:rPr>
        <w:t xml:space="preserve">настали </w:t>
      </w:r>
      <w:r w:rsidR="000F7F30" w:rsidRPr="00D21A29">
        <w:rPr>
          <w:rFonts w:ascii="Times New Roman" w:hAnsi="Times New Roman" w:cs="Times New Roman"/>
          <w:sz w:val="24"/>
          <w:szCs w:val="24"/>
          <w:lang w:val="sr-Cyrl-CS"/>
        </w:rPr>
        <w:t xml:space="preserve">по основу </w:t>
      </w:r>
      <w:r w:rsidR="00E4613A" w:rsidRPr="00D21A29">
        <w:rPr>
          <w:rFonts w:ascii="Times New Roman" w:hAnsi="Times New Roman" w:cs="Times New Roman"/>
          <w:sz w:val="24"/>
          <w:szCs w:val="24"/>
          <w:lang w:val="sr-Cyrl-CS"/>
        </w:rPr>
        <w:t xml:space="preserve">редиспечинга или </w:t>
      </w:r>
      <w:r w:rsidR="00D117C2" w:rsidRPr="00D21A29">
        <w:rPr>
          <w:rFonts w:ascii="Times New Roman" w:hAnsi="Times New Roman" w:cs="Times New Roman"/>
          <w:sz w:val="24"/>
          <w:szCs w:val="24"/>
          <w:lang w:val="sr-Cyrl-CS"/>
        </w:rPr>
        <w:t>контратрговине</w:t>
      </w:r>
      <w:r w:rsidR="000F7F30" w:rsidRPr="00D21A29">
        <w:rPr>
          <w:rFonts w:ascii="Times New Roman" w:hAnsi="Times New Roman" w:cs="Times New Roman"/>
          <w:sz w:val="24"/>
          <w:szCs w:val="24"/>
          <w:lang w:val="sr-Cyrl-CS"/>
        </w:rPr>
        <w:t xml:space="preserve"> </w:t>
      </w:r>
      <w:r w:rsidR="00E4613A" w:rsidRPr="00D21A29">
        <w:rPr>
          <w:rFonts w:ascii="Times New Roman" w:hAnsi="Times New Roman" w:cs="Times New Roman"/>
          <w:sz w:val="24"/>
          <w:szCs w:val="24"/>
          <w:lang w:val="sr-Cyrl-CS"/>
        </w:rPr>
        <w:t xml:space="preserve">како би се гарантовао </w:t>
      </w:r>
      <w:r w:rsidR="000F7F30" w:rsidRPr="00D21A29">
        <w:rPr>
          <w:rFonts w:ascii="Times New Roman" w:hAnsi="Times New Roman" w:cs="Times New Roman"/>
          <w:sz w:val="24"/>
          <w:szCs w:val="24"/>
          <w:lang w:val="sr-Cyrl-CS"/>
        </w:rPr>
        <w:t xml:space="preserve">преносни </w:t>
      </w:r>
      <w:r w:rsidR="00E4613A" w:rsidRPr="00D21A29">
        <w:rPr>
          <w:rFonts w:ascii="Times New Roman" w:hAnsi="Times New Roman" w:cs="Times New Roman"/>
          <w:sz w:val="24"/>
          <w:szCs w:val="24"/>
          <w:lang w:val="sr-Cyrl-CS"/>
        </w:rPr>
        <w:t>капацитет</w:t>
      </w:r>
      <w:r w:rsidR="000F7F30" w:rsidRPr="00D21A29">
        <w:rPr>
          <w:rFonts w:ascii="Times New Roman" w:hAnsi="Times New Roman" w:cs="Times New Roman"/>
          <w:sz w:val="24"/>
          <w:szCs w:val="24"/>
          <w:lang w:val="sr-Cyrl-CS"/>
        </w:rPr>
        <w:t xml:space="preserve"> између зона трговања</w:t>
      </w:r>
      <w:r w:rsidR="00E4613A"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 xml:space="preserve">а који су прихватљиви за расподелу </w:t>
      </w:r>
      <w:r w:rsidR="00E4613A" w:rsidRPr="00D21A29">
        <w:rPr>
          <w:rFonts w:ascii="Times New Roman" w:hAnsi="Times New Roman" w:cs="Times New Roman"/>
          <w:sz w:val="24"/>
          <w:szCs w:val="24"/>
          <w:lang w:val="sr-Cyrl-CS"/>
        </w:rPr>
        <w:t>између свих ОПС-ова у региону за прорачун капацитета, у складу са методологијом за прорачун капацитета уређен чл</w:t>
      </w:r>
      <w:r w:rsidR="00F36B2B" w:rsidRPr="00D21A29">
        <w:rPr>
          <w:rFonts w:ascii="Times New Roman" w:hAnsi="Times New Roman" w:cs="Times New Roman"/>
          <w:sz w:val="24"/>
          <w:szCs w:val="24"/>
          <w:lang w:val="sr-Cyrl-CS"/>
        </w:rPr>
        <w:t>.</w:t>
      </w:r>
      <w:r w:rsidR="00E4613A"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15</w:t>
      </w:r>
      <w:r w:rsidR="00E4613A" w:rsidRPr="00D21A29">
        <w:rPr>
          <w:rFonts w:ascii="Times New Roman" w:hAnsi="Times New Roman" w:cs="Times New Roman"/>
          <w:sz w:val="24"/>
          <w:szCs w:val="24"/>
          <w:lang w:val="sr-Cyrl-CS"/>
        </w:rPr>
        <w:t xml:space="preserve">. и </w:t>
      </w:r>
      <w:r w:rsidR="000F7F30" w:rsidRPr="00D21A29">
        <w:rPr>
          <w:rFonts w:ascii="Times New Roman" w:hAnsi="Times New Roman" w:cs="Times New Roman"/>
          <w:sz w:val="24"/>
          <w:szCs w:val="24"/>
          <w:lang w:val="sr-Cyrl-CS"/>
        </w:rPr>
        <w:t>16</w:t>
      </w:r>
      <w:r w:rsidR="00E4613A"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00E4613A" w:rsidRPr="00D21A29">
        <w:rPr>
          <w:rFonts w:ascii="Times New Roman" w:hAnsi="Times New Roman" w:cs="Times New Roman"/>
          <w:sz w:val="24"/>
          <w:szCs w:val="24"/>
          <w:lang w:val="sr-Cyrl-CS"/>
        </w:rPr>
        <w:t xml:space="preserve">;  </w:t>
      </w:r>
    </w:p>
    <w:p w14:paraId="47573AD5" w14:textId="1228B513" w:rsidR="004E7F72"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BD6BC0" w:rsidRPr="00D21A29">
        <w:rPr>
          <w:rFonts w:ascii="Times New Roman" w:hAnsi="Times New Roman" w:cs="Times New Roman"/>
          <w:sz w:val="24"/>
          <w:szCs w:val="24"/>
          <w:lang w:val="sr-Cyrl-CS"/>
        </w:rPr>
        <w:t xml:space="preserve"> </w:t>
      </w:r>
      <w:r w:rsidR="000F7F30" w:rsidRPr="00D21A29">
        <w:rPr>
          <w:rFonts w:ascii="Times New Roman" w:hAnsi="Times New Roman" w:cs="Times New Roman"/>
          <w:sz w:val="24"/>
          <w:szCs w:val="24"/>
          <w:lang w:val="sr-Cyrl-CS"/>
        </w:rPr>
        <w:t xml:space="preserve">утврђују </w:t>
      </w:r>
      <w:r w:rsidR="004E7F72" w:rsidRPr="00D21A29">
        <w:rPr>
          <w:rFonts w:ascii="Times New Roman" w:hAnsi="Times New Roman" w:cs="Times New Roman"/>
          <w:sz w:val="24"/>
          <w:szCs w:val="24"/>
          <w:lang w:val="sr-Cyrl-CS"/>
        </w:rPr>
        <w:t xml:space="preserve">правила за </w:t>
      </w:r>
      <w:r w:rsidR="00BD6BC0" w:rsidRPr="00D21A29">
        <w:rPr>
          <w:rFonts w:ascii="Times New Roman" w:hAnsi="Times New Roman" w:cs="Times New Roman"/>
          <w:sz w:val="24"/>
          <w:szCs w:val="24"/>
          <w:lang w:val="sr-Cyrl-CS"/>
        </w:rPr>
        <w:t>расподелу</w:t>
      </w:r>
      <w:r w:rsidR="004E7F72" w:rsidRPr="00D21A29">
        <w:rPr>
          <w:rFonts w:ascii="Times New Roman" w:hAnsi="Times New Roman" w:cs="Times New Roman"/>
          <w:sz w:val="24"/>
          <w:szCs w:val="24"/>
          <w:lang w:val="sr-Cyrl-CS"/>
        </w:rPr>
        <w:t xml:space="preserve"> трошкова </w:t>
      </w:r>
      <w:r w:rsidR="002F4FD8" w:rsidRPr="00D21A29">
        <w:rPr>
          <w:rFonts w:ascii="Times New Roman" w:hAnsi="Times New Roman" w:cs="Times New Roman"/>
          <w:sz w:val="24"/>
          <w:szCs w:val="24"/>
          <w:lang w:val="sr-Cyrl-CS"/>
        </w:rPr>
        <w:t>региона</w:t>
      </w:r>
      <w:r w:rsidR="00173251" w:rsidRPr="00D21A29">
        <w:rPr>
          <w:rFonts w:ascii="Times New Roman" w:hAnsi="Times New Roman" w:cs="Times New Roman"/>
          <w:sz w:val="24"/>
          <w:szCs w:val="24"/>
          <w:lang w:val="sr-Cyrl-CS"/>
        </w:rPr>
        <w:t xml:space="preserve"> за прорачун капацитета</w:t>
      </w:r>
      <w:r w:rsidR="00356A3D"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w:t>
      </w:r>
      <w:r w:rsidR="00356A3D" w:rsidRPr="00D21A29">
        <w:rPr>
          <w:rFonts w:ascii="Times New Roman" w:hAnsi="Times New Roman" w:cs="Times New Roman"/>
          <w:sz w:val="24"/>
          <w:szCs w:val="24"/>
          <w:lang w:val="sr-Cyrl-CS"/>
        </w:rPr>
        <w:t xml:space="preserve"> ставом 4. </w:t>
      </w:r>
      <w:r w:rsidR="005A3059" w:rsidRPr="00D21A29">
        <w:rPr>
          <w:rFonts w:ascii="Times New Roman" w:hAnsi="Times New Roman" w:cs="Times New Roman"/>
          <w:sz w:val="24"/>
          <w:szCs w:val="24"/>
          <w:lang w:val="sr-Cyrl-CS"/>
        </w:rPr>
        <w:t>тач</w:t>
      </w:r>
      <w:r w:rsidR="00F36B2B"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1</w:t>
      </w:r>
      <w:r w:rsidR="004E7F72" w:rsidRPr="00D21A29">
        <w:rPr>
          <w:rFonts w:ascii="Times New Roman" w:hAnsi="Times New Roman" w:cs="Times New Roman"/>
          <w:sz w:val="24"/>
          <w:szCs w:val="24"/>
          <w:lang w:val="sr-Cyrl-CS"/>
        </w:rPr>
        <w:t xml:space="preserve">) и </w:t>
      </w:r>
      <w:r w:rsidRPr="00D21A29">
        <w:rPr>
          <w:rFonts w:ascii="Times New Roman" w:hAnsi="Times New Roman" w:cs="Times New Roman"/>
          <w:sz w:val="24"/>
          <w:szCs w:val="24"/>
          <w:lang w:val="sr-Cyrl-CS"/>
        </w:rPr>
        <w:t>2</w:t>
      </w:r>
      <w:r w:rsidR="004E7F72"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овог </w:t>
      </w:r>
      <w:r w:rsidR="00356A3D" w:rsidRPr="00D21A29">
        <w:rPr>
          <w:rFonts w:ascii="Times New Roman" w:hAnsi="Times New Roman" w:cs="Times New Roman"/>
          <w:sz w:val="24"/>
          <w:szCs w:val="24"/>
          <w:lang w:val="sr-Cyrl-CS"/>
        </w:rPr>
        <w:t>члана</w:t>
      </w:r>
      <w:r w:rsidR="004E7F72" w:rsidRPr="00D21A29">
        <w:rPr>
          <w:rFonts w:ascii="Times New Roman" w:hAnsi="Times New Roman" w:cs="Times New Roman"/>
          <w:sz w:val="24"/>
          <w:szCs w:val="24"/>
          <w:lang w:val="sr-Cyrl-CS"/>
        </w:rPr>
        <w:t>.</w:t>
      </w:r>
    </w:p>
    <w:p w14:paraId="7878D498" w14:textId="38B955A5" w:rsidR="000E7DBC" w:rsidRPr="00D21A29" w:rsidRDefault="004E7F7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Методологија израђена у складу са </w:t>
      </w:r>
      <w:r w:rsidR="005D0CF6" w:rsidRPr="00D21A29">
        <w:rPr>
          <w:rFonts w:ascii="Times New Roman" w:hAnsi="Times New Roman" w:cs="Times New Roman"/>
          <w:sz w:val="24"/>
          <w:szCs w:val="24"/>
          <w:lang w:val="sr-Cyrl-CS"/>
        </w:rPr>
        <w:t>ставом</w:t>
      </w:r>
      <w:r w:rsidRPr="00D21A29">
        <w:rPr>
          <w:rFonts w:ascii="Times New Roman" w:hAnsi="Times New Roman" w:cs="Times New Roman"/>
          <w:sz w:val="24"/>
          <w:szCs w:val="24"/>
          <w:lang w:val="sr-Cyrl-CS"/>
        </w:rPr>
        <w:t xml:space="preserve"> 1. </w:t>
      </w:r>
      <w:r w:rsidR="00267F49" w:rsidRPr="00D21A29">
        <w:rPr>
          <w:rFonts w:ascii="Times New Roman" w:hAnsi="Times New Roman" w:cs="Times New Roman"/>
          <w:sz w:val="24"/>
          <w:szCs w:val="24"/>
          <w:lang w:val="sr-Cyrl-CS"/>
        </w:rPr>
        <w:t xml:space="preserve">овог члана </w:t>
      </w:r>
      <w:r w:rsidRPr="00D21A29">
        <w:rPr>
          <w:rFonts w:ascii="Times New Roman" w:hAnsi="Times New Roman" w:cs="Times New Roman"/>
          <w:sz w:val="24"/>
          <w:szCs w:val="24"/>
          <w:lang w:val="sr-Cyrl-CS"/>
        </w:rPr>
        <w:t>укључује:</w:t>
      </w:r>
    </w:p>
    <w:p w14:paraId="4E80B58B" w14:textId="60FEF6B0"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E7F72" w:rsidRPr="00D21A29">
        <w:rPr>
          <w:rFonts w:ascii="Times New Roman" w:hAnsi="Times New Roman" w:cs="Times New Roman"/>
          <w:sz w:val="24"/>
          <w:szCs w:val="24"/>
          <w:lang w:val="sr-Cyrl-CS"/>
        </w:rPr>
        <w:t xml:space="preserve">) механизам којим се </w:t>
      </w:r>
      <w:r w:rsidR="005A3059" w:rsidRPr="00D21A29">
        <w:rPr>
          <w:rFonts w:ascii="Times New Roman" w:hAnsi="Times New Roman" w:cs="Times New Roman"/>
          <w:sz w:val="24"/>
          <w:szCs w:val="24"/>
          <w:lang w:val="sr-Cyrl-CS"/>
        </w:rPr>
        <w:t>провер</w:t>
      </w:r>
      <w:r w:rsidR="004E7F72" w:rsidRPr="00D21A29">
        <w:rPr>
          <w:rFonts w:ascii="Times New Roman" w:hAnsi="Times New Roman" w:cs="Times New Roman"/>
          <w:sz w:val="24"/>
          <w:szCs w:val="24"/>
          <w:lang w:val="sr-Cyrl-CS"/>
        </w:rPr>
        <w:t xml:space="preserve">ава стварна потреба за </w:t>
      </w:r>
      <w:r w:rsidR="00F874A0" w:rsidRPr="00D21A29">
        <w:rPr>
          <w:rFonts w:ascii="Times New Roman" w:hAnsi="Times New Roman" w:cs="Times New Roman"/>
          <w:sz w:val="24"/>
          <w:szCs w:val="24"/>
          <w:lang w:val="sr-Cyrl-CS"/>
        </w:rPr>
        <w:t>редиспечингом</w:t>
      </w:r>
      <w:r w:rsidR="004E7F72" w:rsidRPr="00D21A29">
        <w:rPr>
          <w:rFonts w:ascii="Times New Roman" w:hAnsi="Times New Roman" w:cs="Times New Roman"/>
          <w:sz w:val="24"/>
          <w:szCs w:val="24"/>
          <w:lang w:val="sr-Cyrl-CS"/>
        </w:rPr>
        <w:t xml:space="preserve"> или </w:t>
      </w:r>
      <w:r w:rsidR="00D117C2" w:rsidRPr="00D21A29">
        <w:rPr>
          <w:rFonts w:ascii="Times New Roman" w:hAnsi="Times New Roman" w:cs="Times New Roman"/>
          <w:sz w:val="24"/>
          <w:szCs w:val="24"/>
          <w:lang w:val="sr-Cyrl-CS"/>
        </w:rPr>
        <w:t>контратрговином</w:t>
      </w:r>
      <w:r w:rsidR="00356A3D" w:rsidRPr="00D21A29">
        <w:rPr>
          <w:rFonts w:ascii="Times New Roman" w:hAnsi="Times New Roman" w:cs="Times New Roman"/>
          <w:sz w:val="24"/>
          <w:szCs w:val="24"/>
          <w:lang w:val="sr-Cyrl-CS"/>
        </w:rPr>
        <w:t xml:space="preserve"> између укључених ОПС-ова</w:t>
      </w:r>
      <w:r w:rsidR="004E7F72" w:rsidRPr="00D21A29">
        <w:rPr>
          <w:rFonts w:ascii="Times New Roman" w:hAnsi="Times New Roman" w:cs="Times New Roman"/>
          <w:sz w:val="24"/>
          <w:szCs w:val="24"/>
          <w:lang w:val="sr-Cyrl-CS"/>
        </w:rPr>
        <w:t>;</w:t>
      </w:r>
    </w:p>
    <w:p w14:paraId="3AC165BF" w14:textId="38C19E0F"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4E7F72" w:rsidRPr="00D21A29">
        <w:rPr>
          <w:rFonts w:ascii="Times New Roman" w:hAnsi="Times New Roman" w:cs="Times New Roman"/>
          <w:sz w:val="24"/>
          <w:szCs w:val="24"/>
          <w:lang w:val="sr-Cyrl-CS"/>
        </w:rPr>
        <w:t xml:space="preserve">) накнадни механизам за </w:t>
      </w:r>
      <w:r w:rsidR="00356A3D" w:rsidRPr="00D21A29">
        <w:rPr>
          <w:rFonts w:ascii="Times New Roman" w:hAnsi="Times New Roman" w:cs="Times New Roman"/>
          <w:sz w:val="24"/>
          <w:szCs w:val="24"/>
          <w:lang w:val="sr-Cyrl-CS"/>
        </w:rPr>
        <w:t xml:space="preserve">праћење примене </w:t>
      </w:r>
      <w:r w:rsidR="004E7F72" w:rsidRPr="00D21A29">
        <w:rPr>
          <w:rFonts w:ascii="Times New Roman" w:hAnsi="Times New Roman" w:cs="Times New Roman"/>
          <w:sz w:val="24"/>
          <w:szCs w:val="24"/>
          <w:lang w:val="sr-Cyrl-CS"/>
        </w:rPr>
        <w:t xml:space="preserve">корективних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а</w:t>
      </w:r>
      <w:r w:rsidR="008005B0" w:rsidRPr="00D21A29">
        <w:rPr>
          <w:rFonts w:ascii="Times New Roman" w:hAnsi="Times New Roman" w:cs="Times New Roman"/>
          <w:sz w:val="24"/>
          <w:szCs w:val="24"/>
          <w:lang w:val="sr-Cyrl-CS"/>
        </w:rPr>
        <w:t xml:space="preserve"> са </w:t>
      </w:r>
      <w:r w:rsidR="004E7F72" w:rsidRPr="00D21A29">
        <w:rPr>
          <w:rFonts w:ascii="Times New Roman" w:hAnsi="Times New Roman" w:cs="Times New Roman"/>
          <w:sz w:val="24"/>
          <w:szCs w:val="24"/>
          <w:lang w:val="sr-Cyrl-CS"/>
        </w:rPr>
        <w:t xml:space="preserve">трошковима; </w:t>
      </w:r>
    </w:p>
    <w:p w14:paraId="28691878" w14:textId="43112CD2"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3</w:t>
      </w:r>
      <w:r w:rsidR="00712DD4"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механизам за </w:t>
      </w:r>
      <w:r w:rsidR="00356A3D" w:rsidRPr="00D21A29">
        <w:rPr>
          <w:rFonts w:ascii="Times New Roman" w:hAnsi="Times New Roman" w:cs="Times New Roman"/>
          <w:sz w:val="24"/>
          <w:szCs w:val="24"/>
          <w:lang w:val="sr-Cyrl-CS"/>
        </w:rPr>
        <w:t xml:space="preserve">анализу </w:t>
      </w:r>
      <w:r w:rsidR="004E7F72" w:rsidRPr="00D21A29">
        <w:rPr>
          <w:rFonts w:ascii="Times New Roman" w:hAnsi="Times New Roman" w:cs="Times New Roman"/>
          <w:sz w:val="24"/>
          <w:szCs w:val="24"/>
          <w:lang w:val="sr-Cyrl-CS"/>
        </w:rPr>
        <w:t>у</w:t>
      </w:r>
      <w:r w:rsidR="00AE7AC9" w:rsidRPr="00D21A29">
        <w:rPr>
          <w:rFonts w:ascii="Times New Roman" w:hAnsi="Times New Roman" w:cs="Times New Roman"/>
          <w:sz w:val="24"/>
          <w:szCs w:val="24"/>
          <w:lang w:val="sr-Cyrl-CS"/>
        </w:rPr>
        <w:t>тицаја</w:t>
      </w:r>
      <w:r w:rsidR="004E7F72" w:rsidRPr="00D21A29">
        <w:rPr>
          <w:rFonts w:ascii="Times New Roman" w:hAnsi="Times New Roman" w:cs="Times New Roman"/>
          <w:sz w:val="24"/>
          <w:szCs w:val="24"/>
          <w:lang w:val="sr-Cyrl-CS"/>
        </w:rPr>
        <w:t xml:space="preserve"> корективних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 xml:space="preserve">а, </w:t>
      </w:r>
      <w:r w:rsidR="00A47968" w:rsidRPr="00D21A29">
        <w:rPr>
          <w:rFonts w:ascii="Times New Roman" w:hAnsi="Times New Roman" w:cs="Times New Roman"/>
          <w:sz w:val="24"/>
          <w:szCs w:val="24"/>
          <w:lang w:val="sr-Cyrl-CS"/>
        </w:rPr>
        <w:t>заснива</w:t>
      </w:r>
      <w:r w:rsidR="004E7F72" w:rsidRPr="00D21A29">
        <w:rPr>
          <w:rFonts w:ascii="Times New Roman" w:hAnsi="Times New Roman" w:cs="Times New Roman"/>
          <w:sz w:val="24"/>
          <w:szCs w:val="24"/>
          <w:lang w:val="sr-Cyrl-CS"/>
        </w:rPr>
        <w:t xml:space="preserve">н на </w:t>
      </w:r>
      <w:r w:rsidR="006A1973" w:rsidRPr="00D21A29">
        <w:rPr>
          <w:rFonts w:ascii="Times New Roman" w:hAnsi="Times New Roman" w:cs="Times New Roman"/>
          <w:sz w:val="24"/>
          <w:szCs w:val="24"/>
          <w:lang w:val="sr-Cyrl-CS"/>
        </w:rPr>
        <w:t>критеријум</w:t>
      </w:r>
      <w:r w:rsidR="004E7F72" w:rsidRPr="00D21A29">
        <w:rPr>
          <w:rFonts w:ascii="Times New Roman" w:hAnsi="Times New Roman" w:cs="Times New Roman"/>
          <w:sz w:val="24"/>
          <w:szCs w:val="24"/>
          <w:lang w:val="sr-Cyrl-CS"/>
        </w:rPr>
        <w:t xml:space="preserve">има сигурности </w:t>
      </w:r>
      <w:r w:rsidR="00BB1ACE" w:rsidRPr="00D21A29">
        <w:rPr>
          <w:rFonts w:ascii="Times New Roman" w:hAnsi="Times New Roman" w:cs="Times New Roman"/>
          <w:sz w:val="24"/>
          <w:szCs w:val="24"/>
          <w:lang w:val="sr-Cyrl-CS"/>
        </w:rPr>
        <w:t>рада</w:t>
      </w:r>
      <w:r w:rsidR="004E7F72" w:rsidRPr="00D21A29">
        <w:rPr>
          <w:rFonts w:ascii="Times New Roman" w:hAnsi="Times New Roman" w:cs="Times New Roman"/>
          <w:sz w:val="24"/>
          <w:szCs w:val="24"/>
          <w:lang w:val="sr-Cyrl-CS"/>
        </w:rPr>
        <w:t xml:space="preserve"> </w:t>
      </w:r>
      <w:r w:rsidR="0020689E" w:rsidRPr="00D21A29">
        <w:rPr>
          <w:rFonts w:ascii="Times New Roman" w:hAnsi="Times New Roman" w:cs="Times New Roman"/>
          <w:sz w:val="24"/>
          <w:szCs w:val="24"/>
          <w:lang w:val="sr-Cyrl-CS"/>
        </w:rPr>
        <w:t>систем</w:t>
      </w:r>
      <w:r w:rsidR="004E7F72" w:rsidRPr="00D21A29">
        <w:rPr>
          <w:rFonts w:ascii="Times New Roman" w:hAnsi="Times New Roman" w:cs="Times New Roman"/>
          <w:sz w:val="24"/>
          <w:szCs w:val="24"/>
          <w:lang w:val="sr-Cyrl-CS"/>
        </w:rPr>
        <w:t xml:space="preserve">а и економским </w:t>
      </w:r>
      <w:r w:rsidR="006A1973" w:rsidRPr="00D21A29">
        <w:rPr>
          <w:rFonts w:ascii="Times New Roman" w:hAnsi="Times New Roman" w:cs="Times New Roman"/>
          <w:sz w:val="24"/>
          <w:szCs w:val="24"/>
          <w:lang w:val="sr-Cyrl-CS"/>
        </w:rPr>
        <w:t>критеријум</w:t>
      </w:r>
      <w:r w:rsidR="004E7F72" w:rsidRPr="00D21A29">
        <w:rPr>
          <w:rFonts w:ascii="Times New Roman" w:hAnsi="Times New Roman" w:cs="Times New Roman"/>
          <w:sz w:val="24"/>
          <w:szCs w:val="24"/>
          <w:lang w:val="sr-Cyrl-CS"/>
        </w:rPr>
        <w:t>има</w:t>
      </w:r>
      <w:r w:rsidR="00AE7AC9"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p>
    <w:p w14:paraId="62DC8364" w14:textId="38A835A7"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поступак којим се омогућ</w:t>
      </w:r>
      <w:r w:rsidR="00356A3D" w:rsidRPr="00D21A29">
        <w:rPr>
          <w:rFonts w:ascii="Times New Roman" w:hAnsi="Times New Roman" w:cs="Times New Roman"/>
          <w:sz w:val="24"/>
          <w:szCs w:val="24"/>
          <w:lang w:val="sr-Cyrl-CS"/>
        </w:rPr>
        <w:t>ава</w:t>
      </w:r>
      <w:r w:rsidR="004E7F72" w:rsidRPr="00D21A29">
        <w:rPr>
          <w:rFonts w:ascii="Times New Roman" w:hAnsi="Times New Roman" w:cs="Times New Roman"/>
          <w:sz w:val="24"/>
          <w:szCs w:val="24"/>
          <w:lang w:val="sr-Cyrl-CS"/>
        </w:rPr>
        <w:t xml:space="preserve"> </w:t>
      </w:r>
      <w:r w:rsidR="00356A3D" w:rsidRPr="00D21A29">
        <w:rPr>
          <w:rFonts w:ascii="Times New Roman" w:hAnsi="Times New Roman" w:cs="Times New Roman"/>
          <w:sz w:val="24"/>
          <w:szCs w:val="24"/>
          <w:lang w:val="sr-Cyrl-CS"/>
        </w:rPr>
        <w:t>унапређење</w:t>
      </w:r>
      <w:r w:rsidR="004E7F72" w:rsidRPr="00D21A29">
        <w:rPr>
          <w:rFonts w:ascii="Times New Roman" w:hAnsi="Times New Roman" w:cs="Times New Roman"/>
          <w:sz w:val="24"/>
          <w:szCs w:val="24"/>
          <w:lang w:val="sr-Cyrl-CS"/>
        </w:rPr>
        <w:t xml:space="preserve"> корективних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 xml:space="preserve">а; </w:t>
      </w:r>
    </w:p>
    <w:p w14:paraId="40A97E53" w14:textId="65F19FA7"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 поступак којим се </w:t>
      </w:r>
      <w:r w:rsidR="00165433" w:rsidRPr="00D21A29">
        <w:rPr>
          <w:rFonts w:ascii="Times New Roman" w:hAnsi="Times New Roman" w:cs="Times New Roman"/>
          <w:sz w:val="24"/>
          <w:szCs w:val="24"/>
          <w:lang w:val="sr-Cyrl-CS"/>
        </w:rPr>
        <w:t>Агенциј</w:t>
      </w:r>
      <w:r w:rsidR="006470B8" w:rsidRPr="00D21A29">
        <w:rPr>
          <w:rFonts w:ascii="Times New Roman" w:hAnsi="Times New Roman" w:cs="Times New Roman"/>
          <w:sz w:val="24"/>
          <w:szCs w:val="24"/>
          <w:lang w:val="sr-Cyrl-CS"/>
        </w:rPr>
        <w:t>и</w:t>
      </w:r>
      <w:r w:rsidR="00165433"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и другим </w:t>
      </w:r>
      <w:r w:rsidR="004E7F72" w:rsidRPr="00D21A29">
        <w:rPr>
          <w:rFonts w:ascii="Times New Roman" w:hAnsi="Times New Roman" w:cs="Times New Roman"/>
          <w:sz w:val="24"/>
          <w:szCs w:val="24"/>
          <w:lang w:val="sr-Cyrl-CS"/>
        </w:rPr>
        <w:t xml:space="preserve">надлежним регулаторним </w:t>
      </w:r>
      <w:r w:rsidR="006710B2" w:rsidRPr="00D21A29">
        <w:rPr>
          <w:rFonts w:ascii="Times New Roman" w:hAnsi="Times New Roman" w:cs="Times New Roman"/>
          <w:sz w:val="24"/>
          <w:szCs w:val="24"/>
          <w:lang w:val="sr-Cyrl-CS"/>
        </w:rPr>
        <w:t>тел</w:t>
      </w:r>
      <w:r w:rsidR="004E7F72" w:rsidRPr="00D21A29">
        <w:rPr>
          <w:rFonts w:ascii="Times New Roman" w:hAnsi="Times New Roman" w:cs="Times New Roman"/>
          <w:sz w:val="24"/>
          <w:szCs w:val="24"/>
          <w:lang w:val="sr-Cyrl-CS"/>
        </w:rPr>
        <w:t>има</w:t>
      </w:r>
      <w:r w:rsidR="00CA130D"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омогућује </w:t>
      </w:r>
      <w:r w:rsidR="004B1D8D" w:rsidRPr="00D21A29">
        <w:rPr>
          <w:rFonts w:ascii="Times New Roman" w:hAnsi="Times New Roman" w:cs="Times New Roman"/>
          <w:sz w:val="24"/>
          <w:szCs w:val="24"/>
          <w:lang w:val="sr-Cyrl-CS"/>
        </w:rPr>
        <w:t>надзор</w:t>
      </w:r>
      <w:r w:rsidR="004E7F72" w:rsidRPr="00D21A29">
        <w:rPr>
          <w:rFonts w:ascii="Times New Roman" w:hAnsi="Times New Roman" w:cs="Times New Roman"/>
          <w:sz w:val="24"/>
          <w:szCs w:val="24"/>
          <w:lang w:val="sr-Cyrl-CS"/>
        </w:rPr>
        <w:t xml:space="preserve"> </w:t>
      </w:r>
      <w:r w:rsidR="002F4FD8" w:rsidRPr="00D21A29">
        <w:rPr>
          <w:rFonts w:ascii="Times New Roman" w:hAnsi="Times New Roman" w:cs="Times New Roman"/>
          <w:sz w:val="24"/>
          <w:szCs w:val="24"/>
          <w:lang w:val="sr-Cyrl-CS"/>
        </w:rPr>
        <w:t>региона</w:t>
      </w:r>
      <w:r w:rsidR="004E7F72" w:rsidRPr="00D21A29">
        <w:rPr>
          <w:rFonts w:ascii="Times New Roman" w:hAnsi="Times New Roman" w:cs="Times New Roman"/>
          <w:sz w:val="24"/>
          <w:szCs w:val="24"/>
          <w:lang w:val="sr-Cyrl-CS"/>
        </w:rPr>
        <w:t xml:space="preserve"> за прорачун капацитета. </w:t>
      </w:r>
    </w:p>
    <w:p w14:paraId="41601EAD" w14:textId="71697028" w:rsidR="000E7DBC" w:rsidRPr="00D21A29" w:rsidRDefault="009F7AD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М</w:t>
      </w:r>
      <w:r w:rsidR="004E7F72" w:rsidRPr="00D21A29">
        <w:rPr>
          <w:rFonts w:ascii="Times New Roman" w:hAnsi="Times New Roman" w:cs="Times New Roman"/>
          <w:sz w:val="24"/>
          <w:szCs w:val="24"/>
          <w:lang w:val="sr-Cyrl-CS"/>
        </w:rPr>
        <w:t xml:space="preserve">етодологијом </w:t>
      </w:r>
      <w:r w:rsidRPr="00D21A29">
        <w:rPr>
          <w:rFonts w:ascii="Times New Roman" w:hAnsi="Times New Roman" w:cs="Times New Roman"/>
          <w:sz w:val="24"/>
          <w:szCs w:val="24"/>
          <w:lang w:val="sr-Cyrl-CS"/>
        </w:rPr>
        <w:t>из</w:t>
      </w:r>
      <w:r w:rsidR="00524209" w:rsidRPr="00D21A29">
        <w:rPr>
          <w:rFonts w:ascii="Times New Roman" w:hAnsi="Times New Roman" w:cs="Times New Roman"/>
          <w:sz w:val="24"/>
          <w:szCs w:val="24"/>
          <w:lang w:val="sr-Cyrl-CS"/>
        </w:rPr>
        <w:t xml:space="preserve"> </w:t>
      </w:r>
      <w:r w:rsidR="00AE7AC9"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1.</w:t>
      </w:r>
      <w:r w:rsidR="00267F49" w:rsidRPr="00D21A29">
        <w:rPr>
          <w:rFonts w:ascii="Times New Roman" w:hAnsi="Times New Roman" w:cs="Times New Roman"/>
          <w:sz w:val="24"/>
          <w:szCs w:val="24"/>
          <w:lang w:val="sr-Cyrl-CS"/>
        </w:rPr>
        <w:t xml:space="preserve"> овог члана</w:t>
      </w:r>
      <w:r w:rsidR="003F6ACB"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поред садржине из ст.</w:t>
      </w:r>
      <w:r w:rsidR="0034364F">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4. и 5. овог члана </w:t>
      </w:r>
      <w:r w:rsidR="003F6ACB" w:rsidRPr="00D21A29">
        <w:rPr>
          <w:rFonts w:ascii="Times New Roman" w:hAnsi="Times New Roman" w:cs="Times New Roman"/>
          <w:sz w:val="24"/>
          <w:szCs w:val="24"/>
          <w:lang w:val="sr-Cyrl-CS"/>
        </w:rPr>
        <w:t>се</w:t>
      </w:r>
      <w:r w:rsidR="004E7F72" w:rsidRPr="00D21A29">
        <w:rPr>
          <w:rFonts w:ascii="Times New Roman" w:hAnsi="Times New Roman" w:cs="Times New Roman"/>
          <w:sz w:val="24"/>
          <w:szCs w:val="24"/>
          <w:lang w:val="sr-Cyrl-CS"/>
        </w:rPr>
        <w:t xml:space="preserve">: </w:t>
      </w:r>
    </w:p>
    <w:p w14:paraId="1F85BB9A" w14:textId="6A58850E"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E7F72" w:rsidRPr="00D21A29">
        <w:rPr>
          <w:rFonts w:ascii="Times New Roman" w:hAnsi="Times New Roman" w:cs="Times New Roman"/>
          <w:sz w:val="24"/>
          <w:szCs w:val="24"/>
          <w:lang w:val="sr-Cyrl-CS"/>
        </w:rPr>
        <w:t xml:space="preserve">) </w:t>
      </w:r>
      <w:r w:rsidR="008408E1" w:rsidRPr="00D21A29">
        <w:rPr>
          <w:rFonts w:ascii="Times New Roman" w:hAnsi="Times New Roman" w:cs="Times New Roman"/>
          <w:sz w:val="24"/>
          <w:szCs w:val="24"/>
          <w:lang w:val="sr-Cyrl-CS"/>
        </w:rPr>
        <w:t>обезбеђују</w:t>
      </w:r>
      <w:r w:rsidR="004E7F72" w:rsidRPr="00D21A29">
        <w:rPr>
          <w:rFonts w:ascii="Times New Roman" w:hAnsi="Times New Roman" w:cs="Times New Roman"/>
          <w:sz w:val="24"/>
          <w:szCs w:val="24"/>
          <w:lang w:val="sr-Cyrl-CS"/>
        </w:rPr>
        <w:t xml:space="preserve"> по</w:t>
      </w:r>
      <w:r w:rsidR="008D1BE8" w:rsidRPr="00D21A29">
        <w:rPr>
          <w:rFonts w:ascii="Times New Roman" w:hAnsi="Times New Roman" w:cs="Times New Roman"/>
          <w:sz w:val="24"/>
          <w:szCs w:val="24"/>
          <w:lang w:val="sr-Cyrl-CS"/>
        </w:rPr>
        <w:t>дс</w:t>
      </w:r>
      <w:r w:rsidR="004E7F72" w:rsidRPr="00D21A29">
        <w:rPr>
          <w:rFonts w:ascii="Times New Roman" w:hAnsi="Times New Roman" w:cs="Times New Roman"/>
          <w:sz w:val="24"/>
          <w:szCs w:val="24"/>
          <w:lang w:val="sr-Cyrl-CS"/>
        </w:rPr>
        <w:t xml:space="preserve">тицаји за управљање загушењима, укључујући корективне </w:t>
      </w:r>
      <w:r w:rsidR="00BB1ACE" w:rsidRPr="00D21A29">
        <w:rPr>
          <w:rFonts w:ascii="Times New Roman" w:hAnsi="Times New Roman" w:cs="Times New Roman"/>
          <w:sz w:val="24"/>
          <w:szCs w:val="24"/>
          <w:lang w:val="sr-Cyrl-CS"/>
        </w:rPr>
        <w:t>мер</w:t>
      </w:r>
      <w:r w:rsidR="004E7F72" w:rsidRPr="00D21A29">
        <w:rPr>
          <w:rFonts w:ascii="Times New Roman" w:hAnsi="Times New Roman" w:cs="Times New Roman"/>
          <w:sz w:val="24"/>
          <w:szCs w:val="24"/>
          <w:lang w:val="sr-Cyrl-CS"/>
        </w:rPr>
        <w:t>е и по</w:t>
      </w:r>
      <w:r w:rsidR="008D1BE8" w:rsidRPr="00D21A29">
        <w:rPr>
          <w:rFonts w:ascii="Times New Roman" w:hAnsi="Times New Roman" w:cs="Times New Roman"/>
          <w:sz w:val="24"/>
          <w:szCs w:val="24"/>
          <w:lang w:val="sr-Cyrl-CS"/>
        </w:rPr>
        <w:t>дс</w:t>
      </w:r>
      <w:r w:rsidR="004E7F72" w:rsidRPr="00D21A29">
        <w:rPr>
          <w:rFonts w:ascii="Times New Roman" w:hAnsi="Times New Roman" w:cs="Times New Roman"/>
          <w:sz w:val="24"/>
          <w:szCs w:val="24"/>
          <w:lang w:val="sr-Cyrl-CS"/>
        </w:rPr>
        <w:t xml:space="preserve">тицаје за </w:t>
      </w:r>
      <w:r w:rsidR="003F6ACB" w:rsidRPr="00D21A29">
        <w:rPr>
          <w:rFonts w:ascii="Times New Roman" w:hAnsi="Times New Roman" w:cs="Times New Roman"/>
          <w:sz w:val="24"/>
          <w:szCs w:val="24"/>
          <w:lang w:val="sr-Cyrl-CS"/>
        </w:rPr>
        <w:t xml:space="preserve">ефикасна </w:t>
      </w:r>
      <w:r w:rsidR="004E7F72" w:rsidRPr="00D21A29">
        <w:rPr>
          <w:rFonts w:ascii="Times New Roman" w:hAnsi="Times New Roman" w:cs="Times New Roman"/>
          <w:sz w:val="24"/>
          <w:szCs w:val="24"/>
          <w:lang w:val="sr-Cyrl-CS"/>
        </w:rPr>
        <w:t xml:space="preserve">улагања; </w:t>
      </w:r>
    </w:p>
    <w:p w14:paraId="687AB3DF" w14:textId="41CBFCBA"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4E7F72" w:rsidRPr="00D21A29">
        <w:rPr>
          <w:rFonts w:ascii="Times New Roman" w:hAnsi="Times New Roman" w:cs="Times New Roman"/>
          <w:sz w:val="24"/>
          <w:szCs w:val="24"/>
          <w:lang w:val="sr-Cyrl-CS"/>
        </w:rPr>
        <w:t xml:space="preserve">) </w:t>
      </w:r>
      <w:r w:rsidR="003F6ACB" w:rsidRPr="00D21A29">
        <w:rPr>
          <w:rFonts w:ascii="Times New Roman" w:hAnsi="Times New Roman" w:cs="Times New Roman"/>
          <w:sz w:val="24"/>
          <w:szCs w:val="24"/>
          <w:lang w:val="sr-Cyrl-CS"/>
        </w:rPr>
        <w:t>обезбеђује</w:t>
      </w:r>
      <w:r w:rsidR="003F6ACB" w:rsidRPr="00D21A29" w:rsidDel="003F6ACB">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усклађен</w:t>
      </w:r>
      <w:r w:rsidR="00B61C18" w:rsidRPr="00D21A29">
        <w:rPr>
          <w:rFonts w:ascii="Times New Roman" w:hAnsi="Times New Roman" w:cs="Times New Roman"/>
          <w:sz w:val="24"/>
          <w:szCs w:val="24"/>
          <w:lang w:val="sr-Cyrl-CS"/>
        </w:rPr>
        <w:t>ост</w:t>
      </w:r>
      <w:r w:rsidR="008005B0" w:rsidRPr="00D21A29">
        <w:rPr>
          <w:rFonts w:ascii="Times New Roman" w:hAnsi="Times New Roman" w:cs="Times New Roman"/>
          <w:sz w:val="24"/>
          <w:szCs w:val="24"/>
          <w:lang w:val="sr-Cyrl-CS"/>
        </w:rPr>
        <w:t xml:space="preserve"> са </w:t>
      </w:r>
      <w:r w:rsidR="004E7F72" w:rsidRPr="00D21A29">
        <w:rPr>
          <w:rFonts w:ascii="Times New Roman" w:hAnsi="Times New Roman" w:cs="Times New Roman"/>
          <w:sz w:val="24"/>
          <w:szCs w:val="24"/>
          <w:lang w:val="sr-Cyrl-CS"/>
        </w:rPr>
        <w:t xml:space="preserve">одговорностима и обавезама укључених </w:t>
      </w:r>
      <w:r w:rsidRPr="00D21A29">
        <w:rPr>
          <w:rFonts w:ascii="Times New Roman" w:hAnsi="Times New Roman" w:cs="Times New Roman"/>
          <w:sz w:val="24"/>
          <w:szCs w:val="24"/>
          <w:lang w:val="sr-Cyrl-CS"/>
        </w:rPr>
        <w:t>ОПС-ова</w:t>
      </w:r>
      <w:r w:rsidR="004E7F72" w:rsidRPr="00D21A29">
        <w:rPr>
          <w:rFonts w:ascii="Times New Roman" w:hAnsi="Times New Roman" w:cs="Times New Roman"/>
          <w:sz w:val="24"/>
          <w:szCs w:val="24"/>
          <w:lang w:val="sr-Cyrl-CS"/>
        </w:rPr>
        <w:t xml:space="preserve">; </w:t>
      </w:r>
    </w:p>
    <w:p w14:paraId="4653634E" w14:textId="49AB3FB7"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r w:rsidR="008F6755" w:rsidRPr="00D21A29">
        <w:rPr>
          <w:rFonts w:ascii="Times New Roman" w:hAnsi="Times New Roman" w:cs="Times New Roman"/>
          <w:sz w:val="24"/>
          <w:szCs w:val="24"/>
          <w:lang w:val="sr-Cyrl-CS"/>
        </w:rPr>
        <w:t>обезбеђује</w:t>
      </w:r>
      <w:r w:rsidR="004E7F72" w:rsidRPr="00D21A29">
        <w:rPr>
          <w:rFonts w:ascii="Times New Roman" w:hAnsi="Times New Roman" w:cs="Times New Roman"/>
          <w:sz w:val="24"/>
          <w:szCs w:val="24"/>
          <w:lang w:val="sr-Cyrl-CS"/>
        </w:rPr>
        <w:t xml:space="preserve"> п</w:t>
      </w:r>
      <w:r w:rsidR="00853F4D" w:rsidRPr="00D21A29">
        <w:rPr>
          <w:rFonts w:ascii="Times New Roman" w:hAnsi="Times New Roman" w:cs="Times New Roman"/>
          <w:sz w:val="24"/>
          <w:szCs w:val="24"/>
          <w:lang w:val="sr-Cyrl-CS"/>
        </w:rPr>
        <w:t>раведна</w:t>
      </w:r>
      <w:r w:rsidR="004E7F72" w:rsidRPr="00D21A29">
        <w:rPr>
          <w:rFonts w:ascii="Times New Roman" w:hAnsi="Times New Roman" w:cs="Times New Roman"/>
          <w:sz w:val="24"/>
          <w:szCs w:val="24"/>
          <w:lang w:val="sr-Cyrl-CS"/>
        </w:rPr>
        <w:t xml:space="preserve"> </w:t>
      </w:r>
      <w:r w:rsidR="00922645"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 xml:space="preserve">а трошкова и користи између укључених </w:t>
      </w:r>
      <w:r w:rsidRPr="00D21A29">
        <w:rPr>
          <w:rFonts w:ascii="Times New Roman" w:hAnsi="Times New Roman" w:cs="Times New Roman"/>
          <w:sz w:val="24"/>
          <w:szCs w:val="24"/>
          <w:lang w:val="sr-Cyrl-CS"/>
        </w:rPr>
        <w:t>ОПС-ова</w:t>
      </w:r>
      <w:r w:rsidR="004E7F72" w:rsidRPr="00D21A29">
        <w:rPr>
          <w:rFonts w:ascii="Times New Roman" w:hAnsi="Times New Roman" w:cs="Times New Roman"/>
          <w:sz w:val="24"/>
          <w:szCs w:val="24"/>
          <w:lang w:val="sr-Cyrl-CS"/>
        </w:rPr>
        <w:t xml:space="preserve">; </w:t>
      </w:r>
    </w:p>
    <w:p w14:paraId="08157364" w14:textId="38FC21A0"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4</w:t>
      </w:r>
      <w:r w:rsidR="005C05F2" w:rsidRPr="00D21A29">
        <w:rPr>
          <w:rFonts w:ascii="Times New Roman" w:hAnsi="Times New Roman" w:cs="Times New Roman"/>
          <w:sz w:val="24"/>
          <w:szCs w:val="24"/>
          <w:lang w:val="sr-Cyrl-CS"/>
        </w:rPr>
        <w:t xml:space="preserve">) </w:t>
      </w:r>
      <w:r w:rsidR="003F6ACB" w:rsidRPr="00D21A29">
        <w:rPr>
          <w:rFonts w:ascii="Times New Roman" w:hAnsi="Times New Roman" w:cs="Times New Roman"/>
          <w:sz w:val="24"/>
          <w:szCs w:val="24"/>
          <w:lang w:val="sr-Cyrl-CS"/>
        </w:rPr>
        <w:t>обезбеђују</w:t>
      </w:r>
      <w:r w:rsidR="003F6ACB" w:rsidRPr="00D21A29" w:rsidDel="003F6ACB">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усклађен</w:t>
      </w:r>
      <w:r w:rsidR="00B61C18" w:rsidRPr="00D21A29">
        <w:rPr>
          <w:rFonts w:ascii="Times New Roman" w:hAnsi="Times New Roman" w:cs="Times New Roman"/>
          <w:sz w:val="24"/>
          <w:szCs w:val="24"/>
          <w:lang w:val="sr-Cyrl-CS"/>
        </w:rPr>
        <w:t>ост</w:t>
      </w:r>
      <w:r w:rsidR="008005B0" w:rsidRPr="00D21A29">
        <w:rPr>
          <w:rFonts w:ascii="Times New Roman" w:hAnsi="Times New Roman" w:cs="Times New Roman"/>
          <w:sz w:val="24"/>
          <w:szCs w:val="24"/>
          <w:lang w:val="sr-Cyrl-CS"/>
        </w:rPr>
        <w:t xml:space="preserve"> са </w:t>
      </w:r>
      <w:r w:rsidR="004E7F72" w:rsidRPr="00D21A29">
        <w:rPr>
          <w:rFonts w:ascii="Times New Roman" w:hAnsi="Times New Roman" w:cs="Times New Roman"/>
          <w:sz w:val="24"/>
          <w:szCs w:val="24"/>
          <w:lang w:val="sr-Cyrl-CS"/>
        </w:rPr>
        <w:t xml:space="preserve">другим повезаним механизмима, укључујући најмање: </w:t>
      </w:r>
    </w:p>
    <w:p w14:paraId="39F884D1" w14:textId="3ECB9E9B" w:rsidR="000E7DBC" w:rsidRPr="00D21A29" w:rsidRDefault="003F6ACB" w:rsidP="00D67F82">
      <w:pPr>
        <w:pStyle w:val="ListParagraph"/>
        <w:spacing w:after="0" w:line="240" w:lineRule="auto"/>
        <w:ind w:left="1080" w:firstLine="36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(1) </w:t>
      </w:r>
      <w:r w:rsidR="004E7F72" w:rsidRPr="00D21A29">
        <w:rPr>
          <w:rFonts w:ascii="Times New Roman" w:hAnsi="Times New Roman" w:cs="Times New Roman"/>
          <w:sz w:val="24"/>
          <w:szCs w:val="24"/>
          <w:lang w:val="sr-Cyrl-CS"/>
        </w:rPr>
        <w:t xml:space="preserve">методологију </w:t>
      </w:r>
      <w:r w:rsidR="008D1BE8" w:rsidRPr="00D21A29">
        <w:rPr>
          <w:rFonts w:ascii="Times New Roman" w:hAnsi="Times New Roman" w:cs="Times New Roman"/>
          <w:sz w:val="24"/>
          <w:szCs w:val="24"/>
          <w:lang w:val="sr-Cyrl-CS"/>
        </w:rPr>
        <w:t>расподеле</w:t>
      </w:r>
      <w:r w:rsidR="004E7F72" w:rsidRPr="00D21A29">
        <w:rPr>
          <w:rFonts w:ascii="Times New Roman" w:hAnsi="Times New Roman" w:cs="Times New Roman"/>
          <w:sz w:val="24"/>
          <w:szCs w:val="24"/>
          <w:lang w:val="sr-Cyrl-CS"/>
        </w:rPr>
        <w:t xml:space="preserve"> прихода од загушења </w:t>
      </w:r>
      <w:r w:rsidR="00765EF2" w:rsidRPr="00D21A29">
        <w:rPr>
          <w:rFonts w:ascii="Times New Roman" w:hAnsi="Times New Roman" w:cs="Times New Roman"/>
          <w:sz w:val="24"/>
          <w:szCs w:val="24"/>
          <w:lang w:val="sr-Cyrl-CS"/>
        </w:rPr>
        <w:t xml:space="preserve">из </w:t>
      </w:r>
      <w:r w:rsidR="00FD292A" w:rsidRPr="00D21A29">
        <w:rPr>
          <w:rFonts w:ascii="Times New Roman" w:hAnsi="Times New Roman" w:cs="Times New Roman"/>
          <w:sz w:val="24"/>
          <w:szCs w:val="24"/>
          <w:lang w:val="sr-Cyrl-CS"/>
        </w:rPr>
        <w:t>члан</w:t>
      </w:r>
      <w:r w:rsidR="00765EF2"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w:t>
      </w:r>
      <w:r w:rsidR="00200D11" w:rsidRPr="00D21A29">
        <w:rPr>
          <w:rFonts w:ascii="Times New Roman" w:hAnsi="Times New Roman" w:cs="Times New Roman"/>
          <w:sz w:val="24"/>
          <w:szCs w:val="24"/>
          <w:lang w:val="sr-Cyrl-CS"/>
        </w:rPr>
        <w:t>6</w:t>
      </w:r>
      <w:r w:rsidR="00765EF2" w:rsidRPr="00D21A29">
        <w:rPr>
          <w:rFonts w:ascii="Times New Roman" w:hAnsi="Times New Roman" w:cs="Times New Roman"/>
          <w:sz w:val="24"/>
          <w:szCs w:val="24"/>
          <w:lang w:val="sr-Cyrl-CS"/>
        </w:rPr>
        <w:t>3</w:t>
      </w:r>
      <w:r w:rsidR="004E7F72"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004E7F72" w:rsidRPr="00D21A29">
        <w:rPr>
          <w:rFonts w:ascii="Times New Roman" w:hAnsi="Times New Roman" w:cs="Times New Roman"/>
          <w:sz w:val="24"/>
          <w:szCs w:val="24"/>
          <w:lang w:val="sr-Cyrl-CS"/>
        </w:rPr>
        <w:t xml:space="preserve">; </w:t>
      </w:r>
    </w:p>
    <w:p w14:paraId="0E0C1654" w14:textId="1865092A" w:rsidR="000E7DBC" w:rsidRPr="00D21A29" w:rsidRDefault="003F6ACB" w:rsidP="00D67F82">
      <w:pPr>
        <w:pStyle w:val="ListParagraph"/>
        <w:spacing w:after="0" w:line="240" w:lineRule="auto"/>
        <w:ind w:left="0" w:firstLine="144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(2) </w:t>
      </w:r>
      <w:r w:rsidR="004E7F72" w:rsidRPr="00D21A29">
        <w:rPr>
          <w:rFonts w:ascii="Times New Roman" w:hAnsi="Times New Roman" w:cs="Times New Roman"/>
          <w:sz w:val="24"/>
          <w:szCs w:val="24"/>
          <w:lang w:val="sr-Cyrl-CS"/>
        </w:rPr>
        <w:t>механизам накнад</w:t>
      </w:r>
      <w:r w:rsidR="00765EF2" w:rsidRPr="00D21A29">
        <w:rPr>
          <w:rFonts w:ascii="Times New Roman" w:hAnsi="Times New Roman" w:cs="Times New Roman"/>
          <w:sz w:val="24"/>
          <w:szCs w:val="24"/>
          <w:lang w:val="sr-Cyrl-CS"/>
        </w:rPr>
        <w:t xml:space="preserve">а </w:t>
      </w:r>
      <w:r w:rsidR="004E7F72" w:rsidRPr="00D21A29">
        <w:rPr>
          <w:rFonts w:ascii="Times New Roman" w:hAnsi="Times New Roman" w:cs="Times New Roman"/>
          <w:sz w:val="24"/>
          <w:szCs w:val="24"/>
          <w:lang w:val="sr-Cyrl-CS"/>
        </w:rPr>
        <w:t xml:space="preserve">између </w:t>
      </w:r>
      <w:r w:rsidR="00A907FB" w:rsidRPr="00D21A29">
        <w:rPr>
          <w:rFonts w:ascii="Times New Roman" w:hAnsi="Times New Roman" w:cs="Times New Roman"/>
          <w:sz w:val="24"/>
          <w:szCs w:val="24"/>
          <w:lang w:val="sr-Cyrl-CS"/>
        </w:rPr>
        <w:t>ОПС</w:t>
      </w:r>
      <w:r w:rsidR="00200D11" w:rsidRPr="00D21A29">
        <w:rPr>
          <w:rFonts w:ascii="Times New Roman" w:hAnsi="Times New Roman" w:cs="Times New Roman"/>
          <w:sz w:val="24"/>
          <w:szCs w:val="24"/>
          <w:lang w:val="sr-Cyrl-CS"/>
        </w:rPr>
        <w:t>-o</w:t>
      </w:r>
      <w:r w:rsidR="00690DBF" w:rsidRPr="00D21A29">
        <w:rPr>
          <w:rFonts w:ascii="Times New Roman" w:hAnsi="Times New Roman" w:cs="Times New Roman"/>
          <w:sz w:val="24"/>
          <w:szCs w:val="24"/>
          <w:lang w:val="sr-Cyrl-CS"/>
        </w:rPr>
        <w:t>в</w:t>
      </w:r>
      <w:r w:rsidR="00200D11" w:rsidRPr="00D21A29">
        <w:rPr>
          <w:rFonts w:ascii="Times New Roman" w:hAnsi="Times New Roman" w:cs="Times New Roman"/>
          <w:sz w:val="24"/>
          <w:szCs w:val="24"/>
          <w:lang w:val="sr-Cyrl-CS"/>
        </w:rPr>
        <w:t>a</w:t>
      </w:r>
      <w:r w:rsidR="004E7F72" w:rsidRPr="00D21A29">
        <w:rPr>
          <w:rFonts w:ascii="Times New Roman" w:hAnsi="Times New Roman" w:cs="Times New Roman"/>
          <w:sz w:val="24"/>
          <w:szCs w:val="24"/>
          <w:lang w:val="sr-Cyrl-CS"/>
        </w:rPr>
        <w:t xml:space="preserve"> </w:t>
      </w:r>
      <w:r w:rsidR="00690DBF" w:rsidRPr="00D21A29">
        <w:rPr>
          <w:rFonts w:ascii="Times New Roman" w:hAnsi="Times New Roman" w:cs="Times New Roman"/>
          <w:sz w:val="24"/>
          <w:szCs w:val="24"/>
          <w:lang w:val="sr-Cyrl-CS"/>
        </w:rPr>
        <w:t xml:space="preserve">у складу са </w:t>
      </w:r>
      <w:r w:rsidR="00765EF2" w:rsidRPr="00D21A29">
        <w:rPr>
          <w:rFonts w:ascii="Times New Roman" w:hAnsi="Times New Roman" w:cs="Times New Roman"/>
          <w:sz w:val="24"/>
          <w:szCs w:val="24"/>
          <w:lang w:val="sr-Cyrl-CS"/>
        </w:rPr>
        <w:t>Законом</w:t>
      </w:r>
      <w:r w:rsidR="004E7F72" w:rsidRPr="00D21A29">
        <w:rPr>
          <w:rFonts w:ascii="Times New Roman" w:hAnsi="Times New Roman" w:cs="Times New Roman"/>
          <w:sz w:val="24"/>
          <w:szCs w:val="24"/>
          <w:lang w:val="sr-Cyrl-CS"/>
        </w:rPr>
        <w:t xml:space="preserve">; </w:t>
      </w:r>
    </w:p>
    <w:p w14:paraId="00C1442D" w14:textId="5D6BEC54"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5</w:t>
      </w:r>
      <w:r w:rsidR="005C05F2" w:rsidRPr="00D21A29">
        <w:rPr>
          <w:rFonts w:ascii="Times New Roman" w:hAnsi="Times New Roman" w:cs="Times New Roman"/>
          <w:sz w:val="24"/>
          <w:szCs w:val="24"/>
          <w:lang w:val="sr-Cyrl-CS"/>
        </w:rPr>
        <w:t xml:space="preserve">) </w:t>
      </w:r>
      <w:r w:rsidR="00765EF2" w:rsidRPr="00D21A29">
        <w:rPr>
          <w:rFonts w:ascii="Times New Roman" w:hAnsi="Times New Roman" w:cs="Times New Roman"/>
          <w:sz w:val="24"/>
          <w:szCs w:val="24"/>
          <w:lang w:val="sr-Cyrl-CS"/>
        </w:rPr>
        <w:t xml:space="preserve">обезбеђује </w:t>
      </w:r>
      <w:r w:rsidR="00E14A2C" w:rsidRPr="00D21A29">
        <w:rPr>
          <w:rFonts w:ascii="Times New Roman" w:hAnsi="Times New Roman" w:cs="Times New Roman"/>
          <w:sz w:val="24"/>
          <w:szCs w:val="24"/>
          <w:lang w:val="sr-Cyrl-CS"/>
        </w:rPr>
        <w:t>ефикасан</w:t>
      </w:r>
      <w:r w:rsidR="004E7F72" w:rsidRPr="00D21A29">
        <w:rPr>
          <w:rFonts w:ascii="Times New Roman" w:hAnsi="Times New Roman" w:cs="Times New Roman"/>
          <w:sz w:val="24"/>
          <w:szCs w:val="24"/>
          <w:lang w:val="sr-Cyrl-CS"/>
        </w:rPr>
        <w:t xml:space="preserve"> дугорочни развој и рад пан</w:t>
      </w:r>
      <w:r w:rsidR="005079D8" w:rsidRPr="00D21A29">
        <w:rPr>
          <w:rFonts w:ascii="Times New Roman" w:hAnsi="Times New Roman" w:cs="Times New Roman"/>
          <w:sz w:val="24"/>
          <w:szCs w:val="24"/>
          <w:lang w:val="sr-Cyrl-CS"/>
        </w:rPr>
        <w:t>е</w:t>
      </w:r>
      <w:r w:rsidR="0087763E" w:rsidRPr="00D21A29">
        <w:rPr>
          <w:rFonts w:ascii="Times New Roman" w:hAnsi="Times New Roman" w:cs="Times New Roman"/>
          <w:sz w:val="24"/>
          <w:szCs w:val="24"/>
          <w:lang w:val="sr-Cyrl-CS"/>
        </w:rPr>
        <w:t>вроп</w:t>
      </w:r>
      <w:r w:rsidR="005079D8" w:rsidRPr="00D21A29">
        <w:rPr>
          <w:rFonts w:ascii="Times New Roman" w:hAnsi="Times New Roman" w:cs="Times New Roman"/>
          <w:sz w:val="24"/>
          <w:szCs w:val="24"/>
          <w:lang w:val="sr-Cyrl-CS"/>
        </w:rPr>
        <w:t xml:space="preserve">ског </w:t>
      </w:r>
      <w:r w:rsidR="004E7F72" w:rsidRPr="00D21A29">
        <w:rPr>
          <w:rFonts w:ascii="Times New Roman" w:hAnsi="Times New Roman" w:cs="Times New Roman"/>
          <w:sz w:val="24"/>
          <w:szCs w:val="24"/>
          <w:lang w:val="sr-Cyrl-CS"/>
        </w:rPr>
        <w:t xml:space="preserve">повезаног </w:t>
      </w:r>
      <w:r w:rsidR="0020689E" w:rsidRPr="00D21A29">
        <w:rPr>
          <w:rFonts w:ascii="Times New Roman" w:hAnsi="Times New Roman" w:cs="Times New Roman"/>
          <w:sz w:val="24"/>
          <w:szCs w:val="24"/>
          <w:lang w:val="sr-Cyrl-CS"/>
        </w:rPr>
        <w:t>систем</w:t>
      </w:r>
      <w:r w:rsidR="004E7F72" w:rsidRPr="00D21A29">
        <w:rPr>
          <w:rFonts w:ascii="Times New Roman" w:hAnsi="Times New Roman" w:cs="Times New Roman"/>
          <w:sz w:val="24"/>
          <w:szCs w:val="24"/>
          <w:lang w:val="sr-Cyrl-CS"/>
        </w:rPr>
        <w:t xml:space="preserve">а и </w:t>
      </w:r>
      <w:r w:rsidR="00E14A2C" w:rsidRPr="00D21A29">
        <w:rPr>
          <w:rFonts w:ascii="Times New Roman" w:hAnsi="Times New Roman" w:cs="Times New Roman"/>
          <w:sz w:val="24"/>
          <w:szCs w:val="24"/>
          <w:lang w:val="sr-Cyrl-CS"/>
        </w:rPr>
        <w:t>ефикасан</w:t>
      </w:r>
      <w:r w:rsidR="004E7F72" w:rsidRPr="00D21A29">
        <w:rPr>
          <w:rFonts w:ascii="Times New Roman" w:hAnsi="Times New Roman" w:cs="Times New Roman"/>
          <w:sz w:val="24"/>
          <w:szCs w:val="24"/>
          <w:lang w:val="sr-Cyrl-CS"/>
        </w:rPr>
        <w:t xml:space="preserve"> рад пан</w:t>
      </w:r>
      <w:r w:rsidR="005079D8" w:rsidRPr="00D21A29">
        <w:rPr>
          <w:rFonts w:ascii="Times New Roman" w:hAnsi="Times New Roman" w:cs="Times New Roman"/>
          <w:sz w:val="24"/>
          <w:szCs w:val="24"/>
          <w:lang w:val="sr-Cyrl-CS"/>
        </w:rPr>
        <w:t>е</w:t>
      </w:r>
      <w:r w:rsidR="0087763E" w:rsidRPr="00D21A29">
        <w:rPr>
          <w:rFonts w:ascii="Times New Roman" w:hAnsi="Times New Roman" w:cs="Times New Roman"/>
          <w:sz w:val="24"/>
          <w:szCs w:val="24"/>
          <w:lang w:val="sr-Cyrl-CS"/>
        </w:rPr>
        <w:t>вроп</w:t>
      </w:r>
      <w:r w:rsidR="004E7F72" w:rsidRPr="00D21A29">
        <w:rPr>
          <w:rFonts w:ascii="Times New Roman" w:hAnsi="Times New Roman" w:cs="Times New Roman"/>
          <w:sz w:val="24"/>
          <w:szCs w:val="24"/>
          <w:lang w:val="sr-Cyrl-CS"/>
        </w:rPr>
        <w:t xml:space="preserve">ског тржишта електричне енергије; </w:t>
      </w:r>
    </w:p>
    <w:p w14:paraId="1161138B" w14:textId="10563C51"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6</w:t>
      </w:r>
      <w:r w:rsidR="005C05F2" w:rsidRPr="00D21A29">
        <w:rPr>
          <w:rFonts w:ascii="Times New Roman" w:hAnsi="Times New Roman" w:cs="Times New Roman"/>
          <w:sz w:val="24"/>
          <w:szCs w:val="24"/>
          <w:lang w:val="sr-Cyrl-CS"/>
        </w:rPr>
        <w:t xml:space="preserve">) </w:t>
      </w:r>
      <w:r w:rsidR="00765EF2" w:rsidRPr="00D21A29">
        <w:rPr>
          <w:rFonts w:ascii="Times New Roman" w:hAnsi="Times New Roman" w:cs="Times New Roman"/>
          <w:sz w:val="24"/>
          <w:szCs w:val="24"/>
          <w:lang w:val="sr-Cyrl-CS"/>
        </w:rPr>
        <w:t>обезбеђује</w:t>
      </w:r>
      <w:r w:rsidR="004E7F72" w:rsidRPr="00D21A29">
        <w:rPr>
          <w:rFonts w:ascii="Times New Roman" w:hAnsi="Times New Roman" w:cs="Times New Roman"/>
          <w:sz w:val="24"/>
          <w:szCs w:val="24"/>
          <w:lang w:val="sr-Cyrl-CS"/>
        </w:rPr>
        <w:t xml:space="preserve"> придржавање о</w:t>
      </w:r>
      <w:r w:rsidR="00BB120F" w:rsidRPr="00D21A29">
        <w:rPr>
          <w:rFonts w:ascii="Times New Roman" w:hAnsi="Times New Roman" w:cs="Times New Roman"/>
          <w:sz w:val="24"/>
          <w:szCs w:val="24"/>
          <w:lang w:val="sr-Cyrl-CS"/>
        </w:rPr>
        <w:t>пшти</w:t>
      </w:r>
      <w:r w:rsidR="004E7F72" w:rsidRPr="00D21A29">
        <w:rPr>
          <w:rFonts w:ascii="Times New Roman" w:hAnsi="Times New Roman" w:cs="Times New Roman"/>
          <w:sz w:val="24"/>
          <w:szCs w:val="24"/>
          <w:lang w:val="sr-Cyrl-CS"/>
        </w:rPr>
        <w:t xml:space="preserve">х </w:t>
      </w:r>
      <w:r w:rsidR="005079D8" w:rsidRPr="00D21A29">
        <w:rPr>
          <w:rFonts w:ascii="Times New Roman" w:hAnsi="Times New Roman" w:cs="Times New Roman"/>
          <w:sz w:val="24"/>
          <w:szCs w:val="24"/>
          <w:lang w:val="sr-Cyrl-CS"/>
        </w:rPr>
        <w:t>принципа</w:t>
      </w:r>
      <w:r w:rsidR="004E7F72" w:rsidRPr="00D21A29">
        <w:rPr>
          <w:rFonts w:ascii="Times New Roman" w:hAnsi="Times New Roman" w:cs="Times New Roman"/>
          <w:sz w:val="24"/>
          <w:szCs w:val="24"/>
          <w:lang w:val="sr-Cyrl-CS"/>
        </w:rPr>
        <w:t xml:space="preserve"> управљања загушењима</w:t>
      </w:r>
      <w:r w:rsidR="005079D8"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како је одређено </w:t>
      </w:r>
      <w:r w:rsidR="00A2585F" w:rsidRPr="00D21A29">
        <w:rPr>
          <w:rFonts w:ascii="Times New Roman" w:hAnsi="Times New Roman" w:cs="Times New Roman"/>
          <w:sz w:val="24"/>
          <w:szCs w:val="24"/>
          <w:lang w:val="sr-Cyrl-CS"/>
        </w:rPr>
        <w:t xml:space="preserve">члановима </w:t>
      </w:r>
      <w:r w:rsidR="00690DBF" w:rsidRPr="00D21A29">
        <w:rPr>
          <w:rFonts w:ascii="Times New Roman" w:hAnsi="Times New Roman" w:cs="Times New Roman"/>
          <w:sz w:val="24"/>
          <w:szCs w:val="24"/>
          <w:lang w:val="sr-Cyrl-CS"/>
        </w:rPr>
        <w:t>прописима којима се уређује енергетика</w:t>
      </w:r>
      <w:r w:rsidR="004E7F72" w:rsidRPr="00D21A29">
        <w:rPr>
          <w:rFonts w:ascii="Times New Roman" w:hAnsi="Times New Roman" w:cs="Times New Roman"/>
          <w:sz w:val="24"/>
          <w:szCs w:val="24"/>
          <w:lang w:val="sr-Cyrl-CS"/>
        </w:rPr>
        <w:t xml:space="preserve">; </w:t>
      </w:r>
    </w:p>
    <w:p w14:paraId="543780E1" w14:textId="67B7AA08"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7</w:t>
      </w:r>
      <w:r w:rsidR="005C05F2"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омогућ</w:t>
      </w:r>
      <w:r w:rsidR="00765EF2" w:rsidRPr="00D21A29">
        <w:rPr>
          <w:rFonts w:ascii="Times New Roman" w:hAnsi="Times New Roman" w:cs="Times New Roman"/>
          <w:sz w:val="24"/>
          <w:szCs w:val="24"/>
          <w:lang w:val="sr-Cyrl-CS"/>
        </w:rPr>
        <w:t xml:space="preserve">ава </w:t>
      </w:r>
      <w:r w:rsidR="004E7F72" w:rsidRPr="00D21A29">
        <w:rPr>
          <w:rFonts w:ascii="Times New Roman" w:hAnsi="Times New Roman" w:cs="Times New Roman"/>
          <w:sz w:val="24"/>
          <w:szCs w:val="24"/>
          <w:lang w:val="sr-Cyrl-CS"/>
        </w:rPr>
        <w:t>р</w:t>
      </w:r>
      <w:r w:rsidR="00765EF2" w:rsidRPr="00D21A29">
        <w:rPr>
          <w:rFonts w:ascii="Times New Roman" w:hAnsi="Times New Roman" w:cs="Times New Roman"/>
          <w:sz w:val="24"/>
          <w:szCs w:val="24"/>
          <w:lang w:val="sr-Cyrl-CS"/>
        </w:rPr>
        <w:t xml:space="preserve">еално </w:t>
      </w:r>
      <w:r w:rsidR="00DD77EF" w:rsidRPr="00D21A29">
        <w:rPr>
          <w:rFonts w:ascii="Times New Roman" w:hAnsi="Times New Roman" w:cs="Times New Roman"/>
          <w:sz w:val="24"/>
          <w:szCs w:val="24"/>
          <w:lang w:val="sr-Cyrl-CS"/>
        </w:rPr>
        <w:t>финансиј</w:t>
      </w:r>
      <w:r w:rsidR="004E7F72" w:rsidRPr="00D21A29">
        <w:rPr>
          <w:rFonts w:ascii="Times New Roman" w:hAnsi="Times New Roman" w:cs="Times New Roman"/>
          <w:sz w:val="24"/>
          <w:szCs w:val="24"/>
          <w:lang w:val="sr-Cyrl-CS"/>
        </w:rPr>
        <w:t xml:space="preserve">ско планирање; </w:t>
      </w:r>
    </w:p>
    <w:p w14:paraId="705824B8" w14:textId="3FD22E08" w:rsidR="000E7DBC" w:rsidRPr="00D21A29" w:rsidRDefault="00A907FB"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8</w:t>
      </w:r>
      <w:r w:rsidR="005C05F2" w:rsidRPr="00D21A29">
        <w:rPr>
          <w:rFonts w:ascii="Times New Roman" w:hAnsi="Times New Roman" w:cs="Times New Roman"/>
          <w:sz w:val="24"/>
          <w:szCs w:val="24"/>
          <w:lang w:val="sr-Cyrl-CS"/>
        </w:rPr>
        <w:t xml:space="preserve">) </w:t>
      </w:r>
      <w:r w:rsidR="00765EF2" w:rsidRPr="00D21A29">
        <w:rPr>
          <w:rFonts w:ascii="Times New Roman" w:hAnsi="Times New Roman" w:cs="Times New Roman"/>
          <w:sz w:val="24"/>
          <w:szCs w:val="24"/>
          <w:lang w:val="sr-Cyrl-CS"/>
        </w:rPr>
        <w:t>обезбеђује</w:t>
      </w:r>
      <w:r w:rsidR="00765EF2" w:rsidRPr="00D21A29" w:rsidDel="00765EF2">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усклађен</w:t>
      </w:r>
      <w:r w:rsidR="00B61C18" w:rsidRPr="00D21A29">
        <w:rPr>
          <w:rFonts w:ascii="Times New Roman" w:hAnsi="Times New Roman" w:cs="Times New Roman"/>
          <w:sz w:val="24"/>
          <w:szCs w:val="24"/>
          <w:lang w:val="sr-Cyrl-CS"/>
        </w:rPr>
        <w:t>ост</w:t>
      </w:r>
      <w:r w:rsidR="004E7F72" w:rsidRPr="00D21A29">
        <w:rPr>
          <w:rFonts w:ascii="Times New Roman" w:hAnsi="Times New Roman" w:cs="Times New Roman"/>
          <w:sz w:val="24"/>
          <w:szCs w:val="24"/>
          <w:lang w:val="sr-Cyrl-CS"/>
        </w:rPr>
        <w:t xml:space="preserve"> у различитим </w:t>
      </w:r>
      <w:r w:rsidR="005079D8" w:rsidRPr="00D21A29">
        <w:rPr>
          <w:rFonts w:ascii="Times New Roman" w:hAnsi="Times New Roman" w:cs="Times New Roman"/>
          <w:sz w:val="24"/>
          <w:szCs w:val="24"/>
          <w:lang w:val="sr-Cyrl-CS"/>
        </w:rPr>
        <w:t>периодима</w:t>
      </w:r>
      <w:r w:rsidR="004E7F72" w:rsidRPr="00D21A29">
        <w:rPr>
          <w:rFonts w:ascii="Times New Roman" w:hAnsi="Times New Roman" w:cs="Times New Roman"/>
          <w:sz w:val="24"/>
          <w:szCs w:val="24"/>
          <w:lang w:val="sr-Cyrl-CS"/>
        </w:rPr>
        <w:t xml:space="preserve"> </w:t>
      </w:r>
      <w:r w:rsidR="00765EF2" w:rsidRPr="00D21A29">
        <w:rPr>
          <w:rFonts w:ascii="Times New Roman" w:hAnsi="Times New Roman" w:cs="Times New Roman"/>
          <w:sz w:val="24"/>
          <w:szCs w:val="24"/>
          <w:lang w:val="sr-Cyrl-CS"/>
        </w:rPr>
        <w:t xml:space="preserve">тржишта </w:t>
      </w:r>
      <w:r w:rsidR="009177A6" w:rsidRPr="00D21A29">
        <w:rPr>
          <w:rFonts w:ascii="Times New Roman" w:hAnsi="Times New Roman" w:cs="Times New Roman"/>
          <w:sz w:val="24"/>
          <w:szCs w:val="24"/>
          <w:lang w:val="sr-Cyrl-CS"/>
        </w:rPr>
        <w:t xml:space="preserve">за </w:t>
      </w:r>
      <w:r w:rsidR="007F7C61" w:rsidRPr="00D21A29">
        <w:rPr>
          <w:rFonts w:ascii="Times New Roman" w:hAnsi="Times New Roman" w:cs="Times New Roman"/>
          <w:sz w:val="24"/>
          <w:szCs w:val="24"/>
          <w:lang w:val="sr-Cyrl-CS"/>
        </w:rPr>
        <w:t xml:space="preserve">дан унапред </w:t>
      </w:r>
      <w:r w:rsidR="004E7F72" w:rsidRPr="00D21A29">
        <w:rPr>
          <w:rFonts w:ascii="Times New Roman" w:hAnsi="Times New Roman" w:cs="Times New Roman"/>
          <w:sz w:val="24"/>
          <w:szCs w:val="24"/>
          <w:lang w:val="sr-Cyrl-CS"/>
        </w:rPr>
        <w:t xml:space="preserve">и </w:t>
      </w:r>
      <w:r w:rsidR="005079D8" w:rsidRPr="00D21A29">
        <w:rPr>
          <w:rFonts w:ascii="Times New Roman" w:hAnsi="Times New Roman" w:cs="Times New Roman"/>
          <w:sz w:val="24"/>
          <w:szCs w:val="24"/>
          <w:lang w:val="sr-Cyrl-CS"/>
        </w:rPr>
        <w:t xml:space="preserve">периодима </w:t>
      </w:r>
      <w:r w:rsidR="003D0DFF" w:rsidRPr="00D21A29">
        <w:rPr>
          <w:rFonts w:ascii="Times New Roman" w:hAnsi="Times New Roman" w:cs="Times New Roman"/>
          <w:sz w:val="24"/>
          <w:szCs w:val="24"/>
          <w:lang w:val="sr-Cyrl-CS"/>
        </w:rPr>
        <w:t>унутардневних</w:t>
      </w:r>
      <w:r w:rsidR="004E7F72" w:rsidRPr="00D21A29">
        <w:rPr>
          <w:rFonts w:ascii="Times New Roman" w:hAnsi="Times New Roman" w:cs="Times New Roman"/>
          <w:sz w:val="24"/>
          <w:szCs w:val="24"/>
          <w:lang w:val="sr-Cyrl-CS"/>
        </w:rPr>
        <w:t xml:space="preserve"> тржишта</w:t>
      </w:r>
      <w:r w:rsidR="005079D8" w:rsidRPr="00D21A29">
        <w:rPr>
          <w:rFonts w:ascii="Times New Roman" w:hAnsi="Times New Roman" w:cs="Times New Roman"/>
          <w:sz w:val="24"/>
          <w:szCs w:val="24"/>
          <w:lang w:val="sr-Cyrl-CS"/>
        </w:rPr>
        <w:t>;</w:t>
      </w:r>
    </w:p>
    <w:p w14:paraId="00859B70" w14:textId="08BD9D51" w:rsidR="000E7DBC"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9</w:t>
      </w:r>
      <w:r w:rsidR="005C05F2" w:rsidRPr="00D21A29">
        <w:rPr>
          <w:rFonts w:ascii="Times New Roman" w:hAnsi="Times New Roman" w:cs="Times New Roman"/>
          <w:sz w:val="24"/>
          <w:szCs w:val="24"/>
          <w:lang w:val="sr-Cyrl-CS"/>
        </w:rPr>
        <w:t xml:space="preserve">) </w:t>
      </w:r>
      <w:r w:rsidR="00765EF2" w:rsidRPr="00D21A29">
        <w:rPr>
          <w:rFonts w:ascii="Times New Roman" w:hAnsi="Times New Roman" w:cs="Times New Roman"/>
          <w:sz w:val="24"/>
          <w:szCs w:val="24"/>
          <w:lang w:val="sr-Cyrl-CS"/>
        </w:rPr>
        <w:t xml:space="preserve">уважавају </w:t>
      </w:r>
      <w:r w:rsidR="005079D8" w:rsidRPr="00D21A29">
        <w:rPr>
          <w:rFonts w:ascii="Times New Roman" w:hAnsi="Times New Roman" w:cs="Times New Roman"/>
          <w:sz w:val="24"/>
          <w:szCs w:val="24"/>
          <w:lang w:val="sr-Cyrl-CS"/>
        </w:rPr>
        <w:t>принципи</w:t>
      </w:r>
      <w:r w:rsidR="004E7F72" w:rsidRPr="00D21A29">
        <w:rPr>
          <w:rFonts w:ascii="Times New Roman" w:hAnsi="Times New Roman" w:cs="Times New Roman"/>
          <w:sz w:val="24"/>
          <w:szCs w:val="24"/>
          <w:lang w:val="sr-Cyrl-CS"/>
        </w:rPr>
        <w:t xml:space="preserve"> транспарентности и недискриминације.</w:t>
      </w:r>
    </w:p>
    <w:p w14:paraId="20A8BD14" w14:textId="4D80D234" w:rsidR="00814EFB" w:rsidRPr="00D21A29" w:rsidRDefault="00A907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47026D" w:rsidRPr="00D21A29">
        <w:rPr>
          <w:rFonts w:ascii="Times New Roman" w:hAnsi="Times New Roman" w:cs="Times New Roman"/>
          <w:sz w:val="24"/>
          <w:szCs w:val="24"/>
          <w:lang w:val="sr-Cyrl-CS"/>
        </w:rPr>
        <w:t>у сарадњи са</w:t>
      </w:r>
      <w:r w:rsidRPr="00D21A29">
        <w:rPr>
          <w:rFonts w:ascii="Times New Roman" w:hAnsi="Times New Roman" w:cs="Times New Roman"/>
          <w:sz w:val="24"/>
          <w:szCs w:val="24"/>
          <w:lang w:val="sr-Cyrl-CS"/>
        </w:rPr>
        <w:t xml:space="preserve"> други</w:t>
      </w:r>
      <w:r w:rsidR="0047026D"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781B84" w:rsidRPr="00D21A29">
        <w:rPr>
          <w:rFonts w:ascii="Times New Roman" w:hAnsi="Times New Roman" w:cs="Times New Roman"/>
          <w:sz w:val="24"/>
          <w:szCs w:val="24"/>
          <w:lang w:val="sr-Cyrl-CS"/>
        </w:rPr>
        <w:t>ма</w:t>
      </w:r>
      <w:r w:rsidR="005D6454" w:rsidRPr="00D21A29">
        <w:rPr>
          <w:rFonts w:ascii="Times New Roman" w:hAnsi="Times New Roman" w:cs="Times New Roman"/>
          <w:sz w:val="24"/>
          <w:szCs w:val="24"/>
          <w:lang w:val="sr-Cyrl-CS"/>
        </w:rPr>
        <w:t xml:space="preserve"> региона за прорачун капацитета</w:t>
      </w:r>
      <w:r w:rsidR="004E7F72" w:rsidRPr="00D21A29">
        <w:rPr>
          <w:rFonts w:ascii="Times New Roman" w:hAnsi="Times New Roman" w:cs="Times New Roman"/>
          <w:sz w:val="24"/>
          <w:szCs w:val="24"/>
          <w:lang w:val="sr-Cyrl-CS"/>
        </w:rPr>
        <w:t>, у</w:t>
      </w:r>
      <w:r w:rsidR="00DD6DA9" w:rsidRPr="00D21A29">
        <w:rPr>
          <w:rFonts w:ascii="Times New Roman" w:hAnsi="Times New Roman" w:cs="Times New Roman"/>
          <w:sz w:val="24"/>
          <w:szCs w:val="24"/>
          <w:lang w:val="sr-Cyrl-CS"/>
        </w:rPr>
        <w:t>саглашава</w:t>
      </w:r>
      <w:r w:rsidR="00307022"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методологије </w:t>
      </w:r>
      <w:r w:rsidR="00F874A0" w:rsidRPr="00D21A29">
        <w:rPr>
          <w:rFonts w:ascii="Times New Roman" w:hAnsi="Times New Roman" w:cs="Times New Roman"/>
          <w:sz w:val="24"/>
          <w:szCs w:val="24"/>
          <w:lang w:val="sr-Cyrl-CS"/>
        </w:rPr>
        <w:t>расподеле трошкова редиспечинг</w:t>
      </w:r>
      <w:r w:rsidR="004B1D8D"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и </w:t>
      </w:r>
      <w:r w:rsidR="00D117C2" w:rsidRPr="00D21A29">
        <w:rPr>
          <w:rFonts w:ascii="Times New Roman" w:hAnsi="Times New Roman" w:cs="Times New Roman"/>
          <w:sz w:val="24"/>
          <w:szCs w:val="24"/>
          <w:lang w:val="sr-Cyrl-CS"/>
        </w:rPr>
        <w:t xml:space="preserve">контратрговине </w:t>
      </w:r>
      <w:r w:rsidR="004E7F72" w:rsidRPr="00D21A29">
        <w:rPr>
          <w:rFonts w:ascii="Times New Roman" w:hAnsi="Times New Roman" w:cs="Times New Roman"/>
          <w:sz w:val="24"/>
          <w:szCs w:val="24"/>
          <w:lang w:val="sr-Cyrl-CS"/>
        </w:rPr>
        <w:t>које</w:t>
      </w:r>
      <w:r w:rsidR="00DD6DA9" w:rsidRPr="00D21A29">
        <w:rPr>
          <w:rFonts w:ascii="Times New Roman" w:hAnsi="Times New Roman" w:cs="Times New Roman"/>
          <w:sz w:val="24"/>
          <w:szCs w:val="24"/>
          <w:lang w:val="sr-Cyrl-CS"/>
        </w:rPr>
        <w:t xml:space="preserve"> </w:t>
      </w:r>
      <w:r w:rsidR="006A1973" w:rsidRPr="00D21A29">
        <w:rPr>
          <w:rFonts w:ascii="Times New Roman" w:hAnsi="Times New Roman" w:cs="Times New Roman"/>
          <w:sz w:val="24"/>
          <w:szCs w:val="24"/>
          <w:lang w:val="sr-Cyrl-CS"/>
        </w:rPr>
        <w:t>примењ</w:t>
      </w:r>
      <w:r w:rsidR="004E7F72" w:rsidRPr="00D21A29">
        <w:rPr>
          <w:rFonts w:ascii="Times New Roman" w:hAnsi="Times New Roman" w:cs="Times New Roman"/>
          <w:sz w:val="24"/>
          <w:szCs w:val="24"/>
          <w:lang w:val="sr-Cyrl-CS"/>
        </w:rPr>
        <w:t>ују унутар сво</w:t>
      </w:r>
      <w:r w:rsidR="009E65FC" w:rsidRPr="00D21A29">
        <w:rPr>
          <w:rFonts w:ascii="Times New Roman" w:hAnsi="Times New Roman" w:cs="Times New Roman"/>
          <w:sz w:val="24"/>
          <w:szCs w:val="24"/>
          <w:lang w:val="sr-Cyrl-CS"/>
        </w:rPr>
        <w:t xml:space="preserve">г </w:t>
      </w:r>
      <w:r w:rsidR="004E7F72" w:rsidRPr="00D21A29">
        <w:rPr>
          <w:rFonts w:ascii="Times New Roman" w:hAnsi="Times New Roman" w:cs="Times New Roman"/>
          <w:sz w:val="24"/>
          <w:szCs w:val="24"/>
          <w:lang w:val="sr-Cyrl-CS"/>
        </w:rPr>
        <w:t>одговарајућ</w:t>
      </w:r>
      <w:r w:rsidR="009E65FC" w:rsidRPr="00D21A29">
        <w:rPr>
          <w:rFonts w:ascii="Times New Roman" w:hAnsi="Times New Roman" w:cs="Times New Roman"/>
          <w:sz w:val="24"/>
          <w:szCs w:val="24"/>
          <w:lang w:val="sr-Cyrl-CS"/>
        </w:rPr>
        <w:t>ег</w:t>
      </w:r>
      <w:r w:rsidR="004E7F72"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регион</w:t>
      </w:r>
      <w:r w:rsidR="00F423B6"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за прорачун капацитета. </w:t>
      </w:r>
    </w:p>
    <w:p w14:paraId="620CEDAE"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02FA5AE9" w14:textId="706895C2" w:rsidR="00814EFB" w:rsidRPr="00D21A29" w:rsidRDefault="00F556CE" w:rsidP="00D67F82">
      <w:pPr>
        <w:spacing w:after="0"/>
        <w:jc w:val="center"/>
        <w:rPr>
          <w:rFonts w:ascii="Times New Roman" w:hAnsi="Times New Roman" w:cs="Times New Roman"/>
          <w:sz w:val="24"/>
          <w:szCs w:val="24"/>
          <w:lang w:val="sr-Cyrl-CS"/>
        </w:rPr>
      </w:pPr>
      <w:bookmarkStart w:id="21" w:name="_Hlk184383604"/>
      <w:r w:rsidRPr="00D21A29">
        <w:rPr>
          <w:rFonts w:ascii="Times New Roman" w:hAnsi="Times New Roman" w:cs="Times New Roman"/>
          <w:sz w:val="24"/>
          <w:szCs w:val="24"/>
          <w:lang w:val="sr-Cyrl-CS"/>
        </w:rPr>
        <w:t>На</w:t>
      </w:r>
      <w:r w:rsidR="004E7F72" w:rsidRPr="00D21A29">
        <w:rPr>
          <w:rFonts w:ascii="Times New Roman" w:hAnsi="Times New Roman" w:cs="Times New Roman"/>
          <w:sz w:val="24"/>
          <w:szCs w:val="24"/>
          <w:lang w:val="sr-Cyrl-CS"/>
        </w:rPr>
        <w:t xml:space="preserve">кнада трошкова насталих при </w:t>
      </w:r>
      <w:r w:rsidR="00847B4E" w:rsidRPr="00D21A29">
        <w:rPr>
          <w:rFonts w:ascii="Times New Roman" w:hAnsi="Times New Roman" w:cs="Times New Roman"/>
          <w:sz w:val="24"/>
          <w:szCs w:val="24"/>
          <w:lang w:val="sr-Cyrl-CS"/>
        </w:rPr>
        <w:t>расподел</w:t>
      </w:r>
      <w:r w:rsidR="004E7F72" w:rsidRPr="00D21A29">
        <w:rPr>
          <w:rFonts w:ascii="Times New Roman" w:hAnsi="Times New Roman" w:cs="Times New Roman"/>
          <w:sz w:val="24"/>
          <w:szCs w:val="24"/>
          <w:lang w:val="sr-Cyrl-CS"/>
        </w:rPr>
        <w:t>и капацитета и управљањем загушењима</w:t>
      </w:r>
    </w:p>
    <w:p w14:paraId="77462883" w14:textId="77777777" w:rsidR="00D67F82" w:rsidRPr="00D21A29" w:rsidRDefault="00D67F82" w:rsidP="00D67F82">
      <w:pPr>
        <w:spacing w:after="0"/>
        <w:jc w:val="center"/>
        <w:rPr>
          <w:rFonts w:ascii="Times New Roman" w:hAnsi="Times New Roman" w:cs="Times New Roman"/>
          <w:sz w:val="24"/>
          <w:szCs w:val="24"/>
          <w:lang w:val="sr-Cyrl-CS"/>
        </w:rPr>
      </w:pPr>
    </w:p>
    <w:bookmarkEnd w:id="21"/>
    <w:p w14:paraId="597E5973" w14:textId="23C297A2" w:rsidR="00814EFB" w:rsidRPr="00D21A29" w:rsidRDefault="006A1973"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606CCD" w:rsidRPr="00D21A29">
        <w:rPr>
          <w:rFonts w:ascii="Times New Roman" w:hAnsi="Times New Roman" w:cs="Times New Roman"/>
          <w:sz w:val="24"/>
          <w:szCs w:val="24"/>
          <w:lang w:val="sr-Cyrl-CS"/>
        </w:rPr>
        <w:t>6</w:t>
      </w:r>
      <w:r w:rsidR="00F74ED8" w:rsidRPr="00D21A29">
        <w:rPr>
          <w:rFonts w:ascii="Times New Roman" w:hAnsi="Times New Roman" w:cs="Times New Roman"/>
          <w:sz w:val="24"/>
          <w:szCs w:val="24"/>
          <w:lang w:val="sr-Cyrl-CS"/>
        </w:rPr>
        <w:t>5</w:t>
      </w:r>
      <w:r w:rsidR="004E7F72" w:rsidRPr="00D21A29">
        <w:rPr>
          <w:rFonts w:ascii="Times New Roman" w:hAnsi="Times New Roman" w:cs="Times New Roman"/>
          <w:sz w:val="24"/>
          <w:szCs w:val="24"/>
          <w:lang w:val="sr-Cyrl-CS"/>
        </w:rPr>
        <w:t>.</w:t>
      </w:r>
    </w:p>
    <w:p w14:paraId="0F6EAA2B" w14:textId="711976E1" w:rsidR="00DD4BBB" w:rsidRPr="00D21A29" w:rsidRDefault="00DD4BB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Агенција и друга надлежна регулаторна тела процењују т</w:t>
      </w:r>
      <w:r w:rsidR="004E7F72" w:rsidRPr="00D21A29">
        <w:rPr>
          <w:rFonts w:ascii="Times New Roman" w:hAnsi="Times New Roman" w:cs="Times New Roman"/>
          <w:sz w:val="24"/>
          <w:szCs w:val="24"/>
          <w:lang w:val="sr-Cyrl-CS"/>
        </w:rPr>
        <w:t>рошкове по</w:t>
      </w:r>
      <w:r w:rsidRPr="00D21A29">
        <w:rPr>
          <w:rFonts w:ascii="Times New Roman" w:hAnsi="Times New Roman" w:cs="Times New Roman"/>
          <w:sz w:val="24"/>
          <w:szCs w:val="24"/>
          <w:lang w:val="sr-Cyrl-CS"/>
        </w:rPr>
        <w:t xml:space="preserve"> основу </w:t>
      </w:r>
      <w:r w:rsidR="008005B0" w:rsidRPr="00D21A29">
        <w:rPr>
          <w:rFonts w:ascii="Times New Roman" w:hAnsi="Times New Roman" w:cs="Times New Roman"/>
          <w:sz w:val="24"/>
          <w:szCs w:val="24"/>
          <w:lang w:val="sr-Cyrl-CS"/>
        </w:rPr>
        <w:t>обавез</w:t>
      </w:r>
      <w:r w:rsidR="004E7F72" w:rsidRPr="00D21A29">
        <w:rPr>
          <w:rFonts w:ascii="Times New Roman" w:hAnsi="Times New Roman" w:cs="Times New Roman"/>
          <w:sz w:val="24"/>
          <w:szCs w:val="24"/>
          <w:lang w:val="sr-Cyrl-CS"/>
        </w:rPr>
        <w:t xml:space="preserve">а </w:t>
      </w:r>
      <w:r w:rsidR="00EE77E4"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а</w:t>
      </w:r>
      <w:r w:rsidR="004E7F72" w:rsidRPr="00D21A29">
        <w:rPr>
          <w:rFonts w:ascii="Times New Roman" w:hAnsi="Times New Roman" w:cs="Times New Roman"/>
          <w:sz w:val="24"/>
          <w:szCs w:val="24"/>
          <w:lang w:val="sr-Cyrl-CS"/>
        </w:rPr>
        <w:t xml:space="preserve"> </w:t>
      </w:r>
      <w:r w:rsidR="009E65FC" w:rsidRPr="00D21A29">
        <w:rPr>
          <w:rFonts w:ascii="Times New Roman" w:hAnsi="Times New Roman" w:cs="Times New Roman"/>
          <w:sz w:val="24"/>
          <w:szCs w:val="24"/>
          <w:lang w:val="sr-Cyrl-CS"/>
        </w:rPr>
        <w:t xml:space="preserve">у </w:t>
      </w:r>
      <w:r w:rsidR="00EE77E4" w:rsidRPr="00D21A29">
        <w:rPr>
          <w:rFonts w:ascii="Times New Roman" w:hAnsi="Times New Roman" w:cs="Times New Roman"/>
          <w:sz w:val="24"/>
          <w:szCs w:val="24"/>
          <w:lang w:val="sr-Cyrl-CS"/>
        </w:rPr>
        <w:t xml:space="preserve">вези са дан унапред и </w:t>
      </w:r>
      <w:r w:rsidR="003D0DFF" w:rsidRPr="00D21A29">
        <w:rPr>
          <w:rFonts w:ascii="Times New Roman" w:hAnsi="Times New Roman" w:cs="Times New Roman"/>
          <w:sz w:val="24"/>
          <w:szCs w:val="24"/>
          <w:lang w:val="sr-Cyrl-CS"/>
        </w:rPr>
        <w:t>унутардневни</w:t>
      </w:r>
      <w:r w:rsidRPr="00D21A29">
        <w:rPr>
          <w:rFonts w:ascii="Times New Roman" w:hAnsi="Times New Roman" w:cs="Times New Roman"/>
          <w:sz w:val="24"/>
          <w:szCs w:val="24"/>
          <w:lang w:val="sr-Cyrl-CS"/>
        </w:rPr>
        <w:t>м</w:t>
      </w:r>
      <w:r w:rsidR="00EE77E4" w:rsidRPr="00D21A29">
        <w:rPr>
          <w:rFonts w:ascii="Times New Roman" w:hAnsi="Times New Roman" w:cs="Times New Roman"/>
          <w:sz w:val="24"/>
          <w:szCs w:val="24"/>
          <w:lang w:val="sr-Cyrl-CS"/>
        </w:rPr>
        <w:t xml:space="preserve"> тржишт</w:t>
      </w:r>
      <w:r w:rsidRPr="00D21A29">
        <w:rPr>
          <w:rFonts w:ascii="Times New Roman" w:hAnsi="Times New Roman" w:cs="Times New Roman"/>
          <w:sz w:val="24"/>
          <w:szCs w:val="24"/>
          <w:lang w:val="sr-Cyrl-CS"/>
        </w:rPr>
        <w:t>ем</w:t>
      </w:r>
      <w:r w:rsidR="00EE77E4"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у складу</w:t>
      </w:r>
      <w:r w:rsidR="008005B0" w:rsidRPr="00D21A29">
        <w:rPr>
          <w:rFonts w:ascii="Times New Roman" w:hAnsi="Times New Roman" w:cs="Times New Roman"/>
          <w:sz w:val="24"/>
          <w:szCs w:val="24"/>
          <w:lang w:val="sr-Cyrl-CS"/>
        </w:rPr>
        <w:t xml:space="preserve"> са </w:t>
      </w:r>
      <w:r w:rsidR="00C52E0C" w:rsidRPr="00D21A29">
        <w:rPr>
          <w:rFonts w:ascii="Times New Roman" w:hAnsi="Times New Roman" w:cs="Times New Roman"/>
          <w:sz w:val="24"/>
          <w:szCs w:val="24"/>
          <w:lang w:val="sr-Cyrl-CS"/>
        </w:rPr>
        <w:t>З</w:t>
      </w:r>
      <w:r w:rsidR="00525965" w:rsidRPr="00D21A29">
        <w:rPr>
          <w:rFonts w:ascii="Times New Roman" w:hAnsi="Times New Roman" w:cs="Times New Roman"/>
          <w:sz w:val="24"/>
          <w:szCs w:val="24"/>
          <w:lang w:val="sr-Cyrl-CS"/>
        </w:rPr>
        <w:t>аконом</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који </w:t>
      </w:r>
      <w:r w:rsidR="004E7F72" w:rsidRPr="00D21A29">
        <w:rPr>
          <w:rFonts w:ascii="Times New Roman" w:hAnsi="Times New Roman" w:cs="Times New Roman"/>
          <w:sz w:val="24"/>
          <w:szCs w:val="24"/>
          <w:lang w:val="sr-Cyrl-CS"/>
        </w:rPr>
        <w:t>укључују</w:t>
      </w:r>
      <w:r w:rsidRPr="00D21A29">
        <w:rPr>
          <w:rFonts w:ascii="Times New Roman" w:hAnsi="Times New Roman" w:cs="Times New Roman"/>
          <w:sz w:val="24"/>
          <w:szCs w:val="24"/>
          <w:lang w:val="sr-Cyrl-CS"/>
        </w:rPr>
        <w:t xml:space="preserve"> и</w:t>
      </w:r>
      <w:r w:rsidR="004E7F72" w:rsidRPr="00D21A29">
        <w:rPr>
          <w:rFonts w:ascii="Times New Roman" w:hAnsi="Times New Roman" w:cs="Times New Roman"/>
          <w:sz w:val="24"/>
          <w:szCs w:val="24"/>
          <w:lang w:val="sr-Cyrl-CS"/>
        </w:rPr>
        <w:t xml:space="preserve"> трошкове </w:t>
      </w:r>
      <w:r w:rsidRPr="00D21A29">
        <w:rPr>
          <w:rFonts w:ascii="Times New Roman" w:hAnsi="Times New Roman" w:cs="Times New Roman"/>
          <w:sz w:val="24"/>
          <w:szCs w:val="24"/>
          <w:lang w:val="sr-Cyrl-CS"/>
        </w:rPr>
        <w:t>из</w:t>
      </w:r>
      <w:r w:rsidR="004E7F72"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чл</w:t>
      </w:r>
      <w:r w:rsidR="00D67F82" w:rsidRPr="00D21A29">
        <w:rPr>
          <w:rFonts w:ascii="Times New Roman" w:hAnsi="Times New Roman" w:cs="Times New Roman"/>
          <w:sz w:val="24"/>
          <w:szCs w:val="24"/>
          <w:lang w:val="sr-Cyrl-CS"/>
        </w:rPr>
        <w:t>ана</w:t>
      </w:r>
      <w:r w:rsidR="004E7F72" w:rsidRPr="00D21A29">
        <w:rPr>
          <w:rFonts w:ascii="Times New Roman" w:hAnsi="Times New Roman" w:cs="Times New Roman"/>
          <w:sz w:val="24"/>
          <w:szCs w:val="24"/>
          <w:lang w:val="sr-Cyrl-CS"/>
        </w:rPr>
        <w:t xml:space="preserve"> </w:t>
      </w:r>
      <w:r w:rsidR="00EE77E4" w:rsidRPr="00D21A29">
        <w:rPr>
          <w:rFonts w:ascii="Times New Roman" w:hAnsi="Times New Roman" w:cs="Times New Roman"/>
          <w:sz w:val="24"/>
          <w:szCs w:val="24"/>
          <w:lang w:val="sr-Cyrl-CS"/>
        </w:rPr>
        <w:t>6</w:t>
      </w:r>
      <w:r w:rsidRPr="00D21A29">
        <w:rPr>
          <w:rFonts w:ascii="Times New Roman" w:hAnsi="Times New Roman" w:cs="Times New Roman"/>
          <w:sz w:val="24"/>
          <w:szCs w:val="24"/>
          <w:lang w:val="sr-Cyrl-CS"/>
        </w:rPr>
        <w:t>4</w:t>
      </w:r>
      <w:r w:rsidR="00D67F82" w:rsidRPr="00D21A29">
        <w:rPr>
          <w:rFonts w:ascii="Times New Roman" w:hAnsi="Times New Roman" w:cs="Times New Roman"/>
          <w:sz w:val="24"/>
          <w:szCs w:val="24"/>
          <w:lang w:val="sr-Cyrl-CS"/>
        </w:rPr>
        <w:t>. и чл.</w:t>
      </w:r>
      <w:r w:rsidRPr="00D21A29">
        <w:rPr>
          <w:rFonts w:ascii="Times New Roman" w:hAnsi="Times New Roman" w:cs="Times New Roman"/>
          <w:sz w:val="24"/>
          <w:szCs w:val="24"/>
          <w:lang w:val="sr-Cyrl-CS"/>
        </w:rPr>
        <w:t xml:space="preserve"> 66</w:t>
      </w:r>
      <w:r w:rsidR="00267F49" w:rsidRPr="00D21A29">
        <w:rPr>
          <w:rFonts w:ascii="Times New Roman" w:hAnsi="Times New Roman" w:cs="Times New Roman"/>
          <w:sz w:val="24"/>
          <w:szCs w:val="24"/>
          <w:lang w:val="sr-Cyrl-CS"/>
        </w:rPr>
        <w:t xml:space="preserve"> -</w:t>
      </w:r>
      <w:r w:rsidR="004E7F72"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69</w:t>
      </w:r>
      <w:r w:rsidR="004E7F72"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w:t>
      </w:r>
      <w:r w:rsidR="004E7F72" w:rsidRPr="00D21A29">
        <w:rPr>
          <w:rFonts w:ascii="Times New Roman" w:hAnsi="Times New Roman" w:cs="Times New Roman"/>
          <w:sz w:val="24"/>
          <w:szCs w:val="24"/>
          <w:lang w:val="sr-Cyrl-CS"/>
        </w:rPr>
        <w:t xml:space="preserve"> </w:t>
      </w:r>
    </w:p>
    <w:p w14:paraId="5E87EE91" w14:textId="677246C7" w:rsidR="00814EFB" w:rsidRPr="00D21A29" w:rsidRDefault="004E7F7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Трошкови </w:t>
      </w:r>
      <w:r w:rsidR="00DD4BBB" w:rsidRPr="00D21A29">
        <w:rPr>
          <w:rFonts w:ascii="Times New Roman" w:hAnsi="Times New Roman" w:cs="Times New Roman"/>
          <w:sz w:val="24"/>
          <w:szCs w:val="24"/>
          <w:lang w:val="sr-Cyrl-CS"/>
        </w:rPr>
        <w:t>из става 1. овог члана који су</w:t>
      </w:r>
      <w:r w:rsidRPr="00D21A29">
        <w:rPr>
          <w:rFonts w:ascii="Times New Roman" w:hAnsi="Times New Roman" w:cs="Times New Roman"/>
          <w:sz w:val="24"/>
          <w:szCs w:val="24"/>
          <w:lang w:val="sr-Cyrl-CS"/>
        </w:rPr>
        <w:t xml:space="preserve"> </w:t>
      </w:r>
      <w:r w:rsidR="00BB1ACE" w:rsidRPr="00D21A29">
        <w:rPr>
          <w:rFonts w:ascii="Times New Roman" w:hAnsi="Times New Roman" w:cs="Times New Roman"/>
          <w:sz w:val="24"/>
          <w:szCs w:val="24"/>
          <w:lang w:val="sr-Cyrl-CS"/>
        </w:rPr>
        <w:t>проце</w:t>
      </w:r>
      <w:r w:rsidR="00DD4BBB" w:rsidRPr="00D21A29">
        <w:rPr>
          <w:rFonts w:ascii="Times New Roman" w:hAnsi="Times New Roman" w:cs="Times New Roman"/>
          <w:sz w:val="24"/>
          <w:szCs w:val="24"/>
          <w:lang w:val="sr-Cyrl-CS"/>
        </w:rPr>
        <w:t>њени као</w:t>
      </w:r>
      <w:r w:rsidR="00F556CE" w:rsidRPr="00D21A29">
        <w:rPr>
          <w:rFonts w:ascii="Times New Roman" w:hAnsi="Times New Roman" w:cs="Times New Roman"/>
          <w:sz w:val="24"/>
          <w:szCs w:val="24"/>
          <w:lang w:val="sr-Cyrl-CS"/>
        </w:rPr>
        <w:t xml:space="preserve"> </w:t>
      </w:r>
      <w:r w:rsidR="00DD4BBB" w:rsidRPr="00D21A29">
        <w:rPr>
          <w:rFonts w:ascii="Times New Roman" w:hAnsi="Times New Roman" w:cs="Times New Roman"/>
          <w:sz w:val="24"/>
          <w:szCs w:val="24"/>
          <w:lang w:val="sr-Cyrl-CS"/>
        </w:rPr>
        <w:t>оправдани</w:t>
      </w:r>
      <w:r w:rsidRPr="00D21A29">
        <w:rPr>
          <w:rFonts w:ascii="Times New Roman" w:hAnsi="Times New Roman" w:cs="Times New Roman"/>
          <w:sz w:val="24"/>
          <w:szCs w:val="24"/>
          <w:lang w:val="sr-Cyrl-CS"/>
        </w:rPr>
        <w:t xml:space="preserve">, </w:t>
      </w:r>
      <w:r w:rsidR="00E14A2C" w:rsidRPr="00D21A29">
        <w:rPr>
          <w:rFonts w:ascii="Times New Roman" w:hAnsi="Times New Roman" w:cs="Times New Roman"/>
          <w:sz w:val="24"/>
          <w:szCs w:val="24"/>
          <w:lang w:val="sr-Cyrl-CS"/>
        </w:rPr>
        <w:t>ефикасн</w:t>
      </w:r>
      <w:r w:rsidR="00F556CE" w:rsidRPr="00D21A29">
        <w:rPr>
          <w:rFonts w:ascii="Times New Roman" w:hAnsi="Times New Roman" w:cs="Times New Roman"/>
          <w:sz w:val="24"/>
          <w:szCs w:val="24"/>
          <w:lang w:val="sr-Cyrl-CS"/>
        </w:rPr>
        <w:t xml:space="preserve">и и </w:t>
      </w:r>
      <w:r w:rsidR="00DD4BBB" w:rsidRPr="00D21A29">
        <w:rPr>
          <w:rFonts w:ascii="Times New Roman" w:hAnsi="Times New Roman" w:cs="Times New Roman"/>
          <w:sz w:val="24"/>
          <w:szCs w:val="24"/>
          <w:lang w:val="sr-Cyrl-CS"/>
        </w:rPr>
        <w:t>сразмерни</w:t>
      </w:r>
      <w:r w:rsidR="00F556CE"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r w:rsidR="00DD4BBB" w:rsidRPr="00D21A29">
        <w:rPr>
          <w:rFonts w:ascii="Times New Roman" w:hAnsi="Times New Roman" w:cs="Times New Roman"/>
          <w:sz w:val="24"/>
          <w:szCs w:val="24"/>
          <w:lang w:val="sr-Cyrl-CS"/>
        </w:rPr>
        <w:t xml:space="preserve">благовремено </w:t>
      </w:r>
      <w:r w:rsidRPr="00D21A29">
        <w:rPr>
          <w:rFonts w:ascii="Times New Roman" w:hAnsi="Times New Roman" w:cs="Times New Roman"/>
          <w:sz w:val="24"/>
          <w:szCs w:val="24"/>
          <w:lang w:val="sr-Cyrl-CS"/>
        </w:rPr>
        <w:t xml:space="preserve">се надокнађују </w:t>
      </w:r>
      <w:r w:rsidR="00DD4BBB" w:rsidRPr="00D21A29">
        <w:rPr>
          <w:rFonts w:ascii="Times New Roman" w:hAnsi="Times New Roman" w:cs="Times New Roman"/>
          <w:sz w:val="24"/>
          <w:szCs w:val="24"/>
          <w:lang w:val="sr-Cyrl-CS"/>
        </w:rPr>
        <w:t xml:space="preserve">ОПС-у кроз </w:t>
      </w:r>
      <w:r w:rsidRPr="00D21A29">
        <w:rPr>
          <w:rFonts w:ascii="Times New Roman" w:hAnsi="Times New Roman" w:cs="Times New Roman"/>
          <w:sz w:val="24"/>
          <w:szCs w:val="24"/>
          <w:lang w:val="sr-Cyrl-CS"/>
        </w:rPr>
        <w:t>мрежн</w:t>
      </w:r>
      <w:r w:rsidR="00DD4BB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тариф</w:t>
      </w:r>
      <w:r w:rsidR="00DD4BB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или друг</w:t>
      </w:r>
      <w:r w:rsidR="00DD4BB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одговарајућ</w:t>
      </w:r>
      <w:r w:rsidR="00DD4BB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механизм</w:t>
      </w:r>
      <w:r w:rsidR="00DD4BBB" w:rsidRPr="00D21A29">
        <w:rPr>
          <w:rFonts w:ascii="Times New Roman" w:hAnsi="Times New Roman" w:cs="Times New Roman"/>
          <w:sz w:val="24"/>
          <w:szCs w:val="24"/>
          <w:lang w:val="sr-Cyrl-CS"/>
        </w:rPr>
        <w:t xml:space="preserve">е које </w:t>
      </w:r>
      <w:r w:rsidR="00EE77E4" w:rsidRPr="00D21A29">
        <w:rPr>
          <w:rFonts w:ascii="Times New Roman" w:hAnsi="Times New Roman" w:cs="Times New Roman"/>
          <w:sz w:val="24"/>
          <w:szCs w:val="24"/>
          <w:lang w:val="sr-Cyrl-CS"/>
        </w:rPr>
        <w:t xml:space="preserve">одреди </w:t>
      </w:r>
      <w:r w:rsidR="00165433" w:rsidRPr="00D21A29">
        <w:rPr>
          <w:rFonts w:ascii="Times New Roman" w:hAnsi="Times New Roman" w:cs="Times New Roman"/>
          <w:sz w:val="24"/>
          <w:szCs w:val="24"/>
          <w:lang w:val="sr-Cyrl-CS"/>
        </w:rPr>
        <w:t>Агенција</w:t>
      </w:r>
      <w:r w:rsidR="00DD4BBB"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p>
    <w:p w14:paraId="1FD80DD0" w14:textId="2BACF86B" w:rsidR="00F556CE" w:rsidRPr="00D21A29" w:rsidRDefault="004E7F7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w:t>
      </w:r>
      <w:r w:rsidR="0076731B" w:rsidRPr="00D21A29">
        <w:rPr>
          <w:rFonts w:ascii="Times New Roman" w:hAnsi="Times New Roman" w:cs="Times New Roman"/>
          <w:sz w:val="24"/>
          <w:szCs w:val="24"/>
          <w:lang w:val="sr-Cyrl-CS"/>
        </w:rPr>
        <w:t xml:space="preserve">чешће уговорних страна </w:t>
      </w:r>
      <w:r w:rsidRPr="00D21A29">
        <w:rPr>
          <w:rFonts w:ascii="Times New Roman" w:hAnsi="Times New Roman" w:cs="Times New Roman"/>
          <w:sz w:val="24"/>
          <w:szCs w:val="24"/>
          <w:lang w:val="sr-Cyrl-CS"/>
        </w:rPr>
        <w:t xml:space="preserve">у заједничким трошковима из </w:t>
      </w:r>
      <w:r w:rsidR="0087763E" w:rsidRPr="00D21A29">
        <w:rPr>
          <w:rFonts w:ascii="Times New Roman" w:hAnsi="Times New Roman" w:cs="Times New Roman"/>
          <w:sz w:val="24"/>
          <w:szCs w:val="24"/>
          <w:lang w:val="sr-Cyrl-CS"/>
        </w:rPr>
        <w:t>члана</w:t>
      </w:r>
      <w:r w:rsidRPr="00D21A29">
        <w:rPr>
          <w:rFonts w:ascii="Times New Roman" w:hAnsi="Times New Roman" w:cs="Times New Roman"/>
          <w:sz w:val="24"/>
          <w:szCs w:val="24"/>
          <w:lang w:val="sr-Cyrl-CS"/>
        </w:rPr>
        <w:t xml:space="preserve"> </w:t>
      </w:r>
      <w:r w:rsidR="00EE77E4" w:rsidRPr="00D21A29">
        <w:rPr>
          <w:rFonts w:ascii="Times New Roman" w:hAnsi="Times New Roman" w:cs="Times New Roman"/>
          <w:sz w:val="24"/>
          <w:szCs w:val="24"/>
          <w:lang w:val="sr-Cyrl-CS"/>
        </w:rPr>
        <w:t>7</w:t>
      </w:r>
      <w:r w:rsidR="0076731B"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w:t>
      </w:r>
      <w:r w:rsidR="00F556CE"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w:t>
      </w:r>
      <w:r w:rsidR="009D42A3"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тачк</w:t>
      </w:r>
      <w:r w:rsidR="00F556C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Pr="00D21A29">
        <w:rPr>
          <w:rFonts w:ascii="Times New Roman" w:hAnsi="Times New Roman" w:cs="Times New Roman"/>
          <w:sz w:val="24"/>
          <w:szCs w:val="24"/>
          <w:lang w:val="sr-Cyrl-CS"/>
        </w:rPr>
        <w:t>, регионални</w:t>
      </w:r>
      <w:r w:rsidR="0076731B"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трошкови</w:t>
      </w:r>
      <w:r w:rsidR="0076731B"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из </w:t>
      </w:r>
      <w:r w:rsidR="0087763E" w:rsidRPr="00D21A29">
        <w:rPr>
          <w:rFonts w:ascii="Times New Roman" w:hAnsi="Times New Roman" w:cs="Times New Roman"/>
          <w:sz w:val="24"/>
          <w:szCs w:val="24"/>
          <w:lang w:val="sr-Cyrl-CS"/>
        </w:rPr>
        <w:t>члана</w:t>
      </w:r>
      <w:r w:rsidRPr="00D21A29">
        <w:rPr>
          <w:rFonts w:ascii="Times New Roman" w:hAnsi="Times New Roman" w:cs="Times New Roman"/>
          <w:sz w:val="24"/>
          <w:szCs w:val="24"/>
          <w:lang w:val="sr-Cyrl-CS"/>
        </w:rPr>
        <w:t xml:space="preserve"> </w:t>
      </w:r>
      <w:r w:rsidR="00EE77E4" w:rsidRPr="00D21A29">
        <w:rPr>
          <w:rFonts w:ascii="Times New Roman" w:hAnsi="Times New Roman" w:cs="Times New Roman"/>
          <w:sz w:val="24"/>
          <w:szCs w:val="24"/>
          <w:lang w:val="sr-Cyrl-CS"/>
        </w:rPr>
        <w:t>7</w:t>
      </w:r>
      <w:r w:rsidR="0076731B"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w:t>
      </w:r>
      <w:r w:rsidR="00F556CE"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w:t>
      </w:r>
      <w:r w:rsidR="009D42A3"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тачк</w:t>
      </w:r>
      <w:r w:rsidR="00F556C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2</w:t>
      </w:r>
      <w:r w:rsidRPr="00D21A29">
        <w:rPr>
          <w:rFonts w:ascii="Times New Roman" w:hAnsi="Times New Roman" w:cs="Times New Roman"/>
          <w:sz w:val="24"/>
          <w:szCs w:val="24"/>
          <w:lang w:val="sr-Cyrl-CS"/>
        </w:rPr>
        <w:t xml:space="preserve">) </w:t>
      </w:r>
      <w:r w:rsidR="00267F49" w:rsidRPr="00D21A29">
        <w:rPr>
          <w:rFonts w:ascii="Times New Roman" w:hAnsi="Times New Roman" w:cs="Times New Roman"/>
          <w:sz w:val="24"/>
          <w:szCs w:val="24"/>
          <w:lang w:val="sr-Cyrl-CS"/>
        </w:rPr>
        <w:t xml:space="preserve">ове уредбе </w:t>
      </w:r>
      <w:r w:rsidRPr="00D21A29">
        <w:rPr>
          <w:rFonts w:ascii="Times New Roman" w:hAnsi="Times New Roman" w:cs="Times New Roman"/>
          <w:sz w:val="24"/>
          <w:szCs w:val="24"/>
          <w:lang w:val="sr-Cyrl-CS"/>
        </w:rPr>
        <w:t xml:space="preserve">и национални трошкови из </w:t>
      </w:r>
      <w:r w:rsidR="0087763E" w:rsidRPr="00D21A29">
        <w:rPr>
          <w:rFonts w:ascii="Times New Roman" w:hAnsi="Times New Roman" w:cs="Times New Roman"/>
          <w:sz w:val="24"/>
          <w:szCs w:val="24"/>
          <w:lang w:val="sr-Cyrl-CS"/>
        </w:rPr>
        <w:t>члана</w:t>
      </w:r>
      <w:r w:rsidRPr="00D21A29">
        <w:rPr>
          <w:rFonts w:ascii="Times New Roman" w:hAnsi="Times New Roman" w:cs="Times New Roman"/>
          <w:sz w:val="24"/>
          <w:szCs w:val="24"/>
          <w:lang w:val="sr-Cyrl-CS"/>
        </w:rPr>
        <w:t xml:space="preserve"> </w:t>
      </w:r>
      <w:r w:rsidR="00EE77E4" w:rsidRPr="00D21A29">
        <w:rPr>
          <w:rFonts w:ascii="Times New Roman" w:hAnsi="Times New Roman" w:cs="Times New Roman"/>
          <w:sz w:val="24"/>
          <w:szCs w:val="24"/>
          <w:lang w:val="sr-Cyrl-CS"/>
        </w:rPr>
        <w:t>7</w:t>
      </w:r>
      <w:r w:rsidR="009D42A3"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w:t>
      </w:r>
      <w:r w:rsidR="00F556CE"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w:t>
      </w:r>
      <w:r w:rsidR="009D42A3"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xml:space="preserve">. </w:t>
      </w:r>
      <w:r w:rsidR="005A3059" w:rsidRPr="00D21A29">
        <w:rPr>
          <w:rFonts w:ascii="Times New Roman" w:hAnsi="Times New Roman" w:cs="Times New Roman"/>
          <w:sz w:val="24"/>
          <w:szCs w:val="24"/>
          <w:lang w:val="sr-Cyrl-CS"/>
        </w:rPr>
        <w:t>тачк</w:t>
      </w:r>
      <w:r w:rsidR="00F556CE"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267F49" w:rsidRPr="00D21A29">
        <w:rPr>
          <w:rFonts w:ascii="Times New Roman" w:hAnsi="Times New Roman" w:cs="Times New Roman"/>
          <w:sz w:val="24"/>
          <w:szCs w:val="24"/>
          <w:lang w:val="sr-Cyrl-CS"/>
        </w:rPr>
        <w:t xml:space="preserve"> ове уредбе</w:t>
      </w:r>
      <w:r w:rsidR="00F556CE"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који су </w:t>
      </w:r>
      <w:r w:rsidR="00BB1ACE" w:rsidRPr="00D21A29">
        <w:rPr>
          <w:rFonts w:ascii="Times New Roman" w:hAnsi="Times New Roman" w:cs="Times New Roman"/>
          <w:sz w:val="24"/>
          <w:szCs w:val="24"/>
          <w:lang w:val="sr-Cyrl-CS"/>
        </w:rPr>
        <w:t>проце</w:t>
      </w:r>
      <w:r w:rsidRPr="00D21A29">
        <w:rPr>
          <w:rFonts w:ascii="Times New Roman" w:hAnsi="Times New Roman" w:cs="Times New Roman"/>
          <w:sz w:val="24"/>
          <w:szCs w:val="24"/>
          <w:lang w:val="sr-Cyrl-CS"/>
        </w:rPr>
        <w:t xml:space="preserve">њени </w:t>
      </w:r>
      <w:r w:rsidR="00F556CE" w:rsidRPr="00D21A29">
        <w:rPr>
          <w:rFonts w:ascii="Times New Roman" w:hAnsi="Times New Roman" w:cs="Times New Roman"/>
          <w:sz w:val="24"/>
          <w:szCs w:val="24"/>
          <w:lang w:val="sr-Cyrl-CS"/>
        </w:rPr>
        <w:t xml:space="preserve">као </w:t>
      </w:r>
      <w:r w:rsidR="009D42A3" w:rsidRPr="00D21A29">
        <w:rPr>
          <w:rFonts w:ascii="Times New Roman" w:hAnsi="Times New Roman" w:cs="Times New Roman"/>
          <w:sz w:val="24"/>
          <w:szCs w:val="24"/>
          <w:lang w:val="sr-Cyrl-CS"/>
        </w:rPr>
        <w:t>оправдани, ефикасни и сразмерни</w:t>
      </w:r>
      <w:r w:rsidR="00F556CE"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надокнађују се накнадама </w:t>
      </w:r>
      <w:r w:rsidR="00157422"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мрежним тарифама или другим одговарајућим механизмима</w:t>
      </w:r>
      <w:r w:rsidR="00F556CE"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како одред</w:t>
      </w:r>
      <w:r w:rsidR="001573BC" w:rsidRPr="00D21A29">
        <w:rPr>
          <w:rFonts w:ascii="Times New Roman" w:hAnsi="Times New Roman" w:cs="Times New Roman"/>
          <w:sz w:val="24"/>
          <w:szCs w:val="24"/>
          <w:lang w:val="sr-Cyrl-CS"/>
        </w:rPr>
        <w:t>и</w:t>
      </w:r>
      <w:r w:rsidRPr="00D21A29">
        <w:rPr>
          <w:rFonts w:ascii="Times New Roman" w:hAnsi="Times New Roman" w:cs="Times New Roman"/>
          <w:sz w:val="24"/>
          <w:szCs w:val="24"/>
          <w:lang w:val="sr-Cyrl-CS"/>
        </w:rPr>
        <w:t xml:space="preserve"> </w:t>
      </w:r>
      <w:r w:rsidR="00165433" w:rsidRPr="00D21A29">
        <w:rPr>
          <w:rFonts w:ascii="Times New Roman" w:hAnsi="Times New Roman" w:cs="Times New Roman"/>
          <w:sz w:val="24"/>
          <w:szCs w:val="24"/>
          <w:lang w:val="sr-Cyrl-CS"/>
        </w:rPr>
        <w:t>Агенција</w:t>
      </w:r>
      <w:r w:rsidRPr="00D21A29">
        <w:rPr>
          <w:rFonts w:ascii="Times New Roman" w:hAnsi="Times New Roman" w:cs="Times New Roman"/>
          <w:sz w:val="24"/>
          <w:szCs w:val="24"/>
          <w:lang w:val="sr-Cyrl-CS"/>
        </w:rPr>
        <w:t xml:space="preserve">. </w:t>
      </w:r>
    </w:p>
    <w:p w14:paraId="3E96B5EF" w14:textId="05442C99" w:rsidR="004E7F72" w:rsidRPr="00D21A29" w:rsidRDefault="0051419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На захтев Агенције </w:t>
      </w:r>
      <w:r w:rsidR="006470B8" w:rsidRPr="00D21A29">
        <w:rPr>
          <w:rFonts w:ascii="Times New Roman" w:hAnsi="Times New Roman" w:cs="Times New Roman"/>
          <w:sz w:val="24"/>
          <w:szCs w:val="24"/>
          <w:lang w:val="sr-Cyrl-CS"/>
        </w:rPr>
        <w:t>ОПС</w:t>
      </w:r>
      <w:r w:rsidRPr="00D21A29">
        <w:rPr>
          <w:rFonts w:ascii="Times New Roman" w:hAnsi="Times New Roman" w:cs="Times New Roman"/>
          <w:sz w:val="24"/>
          <w:szCs w:val="24"/>
          <w:lang w:val="sr-Cyrl-CS"/>
        </w:rPr>
        <w:t xml:space="preserve"> и </w:t>
      </w:r>
      <w:r w:rsidR="00157422" w:rsidRPr="00D21A29">
        <w:rPr>
          <w:rFonts w:ascii="Times New Roman" w:hAnsi="Times New Roman" w:cs="Times New Roman"/>
          <w:sz w:val="24"/>
          <w:szCs w:val="24"/>
          <w:lang w:val="sr-Cyrl-CS"/>
        </w:rPr>
        <w:t>Немо</w:t>
      </w:r>
      <w:r w:rsidR="006470B8" w:rsidRPr="00D21A29">
        <w:rPr>
          <w:rFonts w:ascii="Times New Roman" w:hAnsi="Times New Roman" w:cs="Times New Roman"/>
          <w:sz w:val="24"/>
          <w:szCs w:val="24"/>
          <w:lang w:val="sr-Cyrl-CS"/>
        </w:rPr>
        <w:t xml:space="preserve">, достављају информације потребне за процену насталих трошкова у року од </w:t>
      </w:r>
      <w:r w:rsidRPr="00D21A29">
        <w:rPr>
          <w:rFonts w:ascii="Times New Roman" w:hAnsi="Times New Roman" w:cs="Times New Roman"/>
          <w:sz w:val="24"/>
          <w:szCs w:val="24"/>
          <w:lang w:val="sr-Cyrl-CS"/>
        </w:rPr>
        <w:t xml:space="preserve">три </w:t>
      </w:r>
      <w:r w:rsidR="006470B8" w:rsidRPr="00D21A29">
        <w:rPr>
          <w:rFonts w:ascii="Times New Roman" w:hAnsi="Times New Roman" w:cs="Times New Roman"/>
          <w:sz w:val="24"/>
          <w:szCs w:val="24"/>
          <w:lang w:val="sr-Cyrl-CS"/>
        </w:rPr>
        <w:t xml:space="preserve">месеца од </w:t>
      </w:r>
      <w:r w:rsidRPr="00D21A29">
        <w:rPr>
          <w:rFonts w:ascii="Times New Roman" w:hAnsi="Times New Roman" w:cs="Times New Roman"/>
          <w:sz w:val="24"/>
          <w:szCs w:val="24"/>
          <w:lang w:val="sr-Cyrl-CS"/>
        </w:rPr>
        <w:t>пријема предметног захтева.</w:t>
      </w:r>
    </w:p>
    <w:p w14:paraId="236FAFA4" w14:textId="06FD051D" w:rsidR="00D67F82" w:rsidRPr="00D21A29" w:rsidRDefault="00D67F82" w:rsidP="00D67F82">
      <w:pPr>
        <w:spacing w:after="0"/>
        <w:ind w:firstLine="720"/>
        <w:jc w:val="both"/>
        <w:rPr>
          <w:rFonts w:ascii="Times New Roman" w:hAnsi="Times New Roman" w:cs="Times New Roman"/>
          <w:sz w:val="24"/>
          <w:szCs w:val="24"/>
          <w:lang w:val="sr-Cyrl-CS"/>
        </w:rPr>
      </w:pPr>
    </w:p>
    <w:p w14:paraId="33B9CFAD"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6E997ED9" w14:textId="74E78AB3" w:rsidR="00814EFB" w:rsidRPr="00D21A29" w:rsidRDefault="0046322F" w:rsidP="00F556CE">
      <w:pPr>
        <w:jc w:val="center"/>
        <w:rPr>
          <w:rFonts w:ascii="Times New Roman" w:hAnsi="Times New Roman" w:cs="Times New Roman"/>
          <w:sz w:val="24"/>
          <w:szCs w:val="24"/>
          <w:lang w:val="sr-Cyrl-CS"/>
        </w:rPr>
      </w:pPr>
      <w:bookmarkStart w:id="22" w:name="_Hlk184383615"/>
      <w:r w:rsidRPr="00D21A29">
        <w:rPr>
          <w:rFonts w:ascii="Times New Roman" w:hAnsi="Times New Roman" w:cs="Times New Roman"/>
          <w:sz w:val="24"/>
          <w:szCs w:val="24"/>
          <w:lang w:val="sr-Cyrl-CS"/>
        </w:rPr>
        <w:lastRenderedPageBreak/>
        <w:t xml:space="preserve">Трошкови успостављања, </w:t>
      </w:r>
      <w:r w:rsidR="00DD77EF" w:rsidRPr="00D21A29">
        <w:rPr>
          <w:rFonts w:ascii="Times New Roman" w:hAnsi="Times New Roman" w:cs="Times New Roman"/>
          <w:sz w:val="24"/>
          <w:szCs w:val="24"/>
          <w:lang w:val="sr-Cyrl-CS"/>
        </w:rPr>
        <w:t>измен</w:t>
      </w:r>
      <w:r w:rsidRPr="00D21A29">
        <w:rPr>
          <w:rFonts w:ascii="Times New Roman" w:hAnsi="Times New Roman" w:cs="Times New Roman"/>
          <w:sz w:val="24"/>
          <w:szCs w:val="24"/>
          <w:lang w:val="sr-Cyrl-CS"/>
        </w:rPr>
        <w:t xml:space="preserve">е и рада </w:t>
      </w:r>
      <w:r w:rsidR="0020689E"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 xml:space="preserve">спајања дан унапред тржишта </w:t>
      </w:r>
      <w:r w:rsidR="0020689E" w:rsidRPr="00D21A29">
        <w:rPr>
          <w:rFonts w:ascii="Times New Roman" w:hAnsi="Times New Roman" w:cs="Times New Roman"/>
          <w:sz w:val="24"/>
          <w:szCs w:val="24"/>
          <w:lang w:val="sr-Cyrl-CS"/>
        </w:rPr>
        <w:t xml:space="preserve">и јединственог </w:t>
      </w:r>
      <w:r w:rsidR="000B200F" w:rsidRPr="00D21A29">
        <w:rPr>
          <w:rFonts w:ascii="Times New Roman" w:hAnsi="Times New Roman" w:cs="Times New Roman"/>
          <w:sz w:val="24"/>
          <w:szCs w:val="24"/>
          <w:lang w:val="sr-Cyrl-CS"/>
        </w:rPr>
        <w:t>спајања</w:t>
      </w:r>
      <w:r w:rsidR="0020689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20689E" w:rsidRPr="00D21A29">
        <w:rPr>
          <w:rFonts w:ascii="Times New Roman" w:hAnsi="Times New Roman" w:cs="Times New Roman"/>
          <w:sz w:val="24"/>
          <w:szCs w:val="24"/>
          <w:lang w:val="sr-Cyrl-CS"/>
        </w:rPr>
        <w:t xml:space="preserve"> тржишта</w:t>
      </w:r>
    </w:p>
    <w:bookmarkEnd w:id="22"/>
    <w:p w14:paraId="6A7D01D8" w14:textId="77777777" w:rsidR="008226F7" w:rsidRPr="00D21A29" w:rsidRDefault="008226F7"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66.</w:t>
      </w:r>
    </w:p>
    <w:p w14:paraId="11A4408C" w14:textId="48BAF8B8" w:rsidR="00814EFB" w:rsidRPr="00D21A29" w:rsidRDefault="0015742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46322F" w:rsidRPr="00D21A29">
        <w:rPr>
          <w:rFonts w:ascii="Times New Roman" w:hAnsi="Times New Roman" w:cs="Times New Roman"/>
          <w:sz w:val="24"/>
          <w:szCs w:val="24"/>
          <w:lang w:val="sr-Cyrl-CS"/>
        </w:rPr>
        <w:t xml:space="preserve"> </w:t>
      </w:r>
      <w:r w:rsidR="00182C0C" w:rsidRPr="00D21A29">
        <w:rPr>
          <w:rFonts w:ascii="Times New Roman" w:hAnsi="Times New Roman" w:cs="Times New Roman"/>
          <w:sz w:val="24"/>
          <w:szCs w:val="24"/>
          <w:lang w:val="sr-Cyrl-CS"/>
        </w:rPr>
        <w:t>је дужан да учествује у подели следећих трошкова</w:t>
      </w:r>
      <w:r w:rsidR="0046322F" w:rsidRPr="00D21A29">
        <w:rPr>
          <w:rFonts w:ascii="Times New Roman" w:hAnsi="Times New Roman" w:cs="Times New Roman"/>
          <w:sz w:val="24"/>
          <w:szCs w:val="24"/>
          <w:lang w:val="sr-Cyrl-CS"/>
        </w:rPr>
        <w:t xml:space="preserve">: </w:t>
      </w:r>
    </w:p>
    <w:p w14:paraId="654CFC1F" w14:textId="59671D46" w:rsidR="00814EFB" w:rsidRPr="00D21A29" w:rsidRDefault="00BD59C4"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46322F" w:rsidRPr="00D21A29">
        <w:rPr>
          <w:rFonts w:ascii="Times New Roman" w:hAnsi="Times New Roman" w:cs="Times New Roman"/>
          <w:sz w:val="24"/>
          <w:szCs w:val="24"/>
          <w:lang w:val="sr-Cyrl-CS"/>
        </w:rPr>
        <w:t xml:space="preserve">) </w:t>
      </w:r>
      <w:bookmarkStart w:id="23" w:name="_Hlk184225756"/>
      <w:r w:rsidR="0046322F" w:rsidRPr="00D21A29">
        <w:rPr>
          <w:rFonts w:ascii="Times New Roman" w:hAnsi="Times New Roman" w:cs="Times New Roman"/>
          <w:sz w:val="24"/>
          <w:szCs w:val="24"/>
          <w:lang w:val="sr-Cyrl-CS"/>
        </w:rPr>
        <w:t>заједничк</w:t>
      </w:r>
      <w:r w:rsidR="00182C0C" w:rsidRPr="00D21A29">
        <w:rPr>
          <w:rFonts w:ascii="Times New Roman" w:hAnsi="Times New Roman" w:cs="Times New Roman"/>
          <w:sz w:val="24"/>
          <w:szCs w:val="24"/>
          <w:lang w:val="sr-Cyrl-CS"/>
        </w:rPr>
        <w:t>их</w:t>
      </w:r>
      <w:r w:rsidR="0046322F" w:rsidRPr="00D21A29">
        <w:rPr>
          <w:rFonts w:ascii="Times New Roman" w:hAnsi="Times New Roman" w:cs="Times New Roman"/>
          <w:sz w:val="24"/>
          <w:szCs w:val="24"/>
          <w:lang w:val="sr-Cyrl-CS"/>
        </w:rPr>
        <w:t>, регионалн</w:t>
      </w:r>
      <w:r w:rsidR="00182C0C" w:rsidRPr="00D21A29">
        <w:rPr>
          <w:rFonts w:ascii="Times New Roman" w:hAnsi="Times New Roman" w:cs="Times New Roman"/>
          <w:sz w:val="24"/>
          <w:szCs w:val="24"/>
          <w:lang w:val="sr-Cyrl-CS"/>
        </w:rPr>
        <w:t>их</w:t>
      </w:r>
      <w:r w:rsidR="0046322F" w:rsidRPr="00D21A29">
        <w:rPr>
          <w:rFonts w:ascii="Times New Roman" w:hAnsi="Times New Roman" w:cs="Times New Roman"/>
          <w:sz w:val="24"/>
          <w:szCs w:val="24"/>
          <w:lang w:val="sr-Cyrl-CS"/>
        </w:rPr>
        <w:t xml:space="preserve"> и националн</w:t>
      </w:r>
      <w:r w:rsidR="00182C0C" w:rsidRPr="00D21A29">
        <w:rPr>
          <w:rFonts w:ascii="Times New Roman" w:hAnsi="Times New Roman" w:cs="Times New Roman"/>
          <w:sz w:val="24"/>
          <w:szCs w:val="24"/>
          <w:lang w:val="sr-Cyrl-CS"/>
        </w:rPr>
        <w:t>их</w:t>
      </w:r>
      <w:r w:rsidR="0046322F" w:rsidRPr="00D21A29">
        <w:rPr>
          <w:rFonts w:ascii="Times New Roman" w:hAnsi="Times New Roman" w:cs="Times New Roman"/>
          <w:sz w:val="24"/>
          <w:szCs w:val="24"/>
          <w:lang w:val="sr-Cyrl-CS"/>
        </w:rPr>
        <w:t xml:space="preserve"> трошков</w:t>
      </w:r>
      <w:r w:rsidR="00182C0C" w:rsidRPr="00D21A29">
        <w:rPr>
          <w:rFonts w:ascii="Times New Roman" w:hAnsi="Times New Roman" w:cs="Times New Roman"/>
          <w:sz w:val="24"/>
          <w:szCs w:val="24"/>
          <w:lang w:val="sr-Cyrl-CS"/>
        </w:rPr>
        <w:t>а</w:t>
      </w:r>
      <w:r w:rsidR="0046322F" w:rsidRPr="00D21A29">
        <w:rPr>
          <w:rFonts w:ascii="Times New Roman" w:hAnsi="Times New Roman" w:cs="Times New Roman"/>
          <w:sz w:val="24"/>
          <w:szCs w:val="24"/>
          <w:lang w:val="sr-Cyrl-CS"/>
        </w:rPr>
        <w:t xml:space="preserve"> </w:t>
      </w:r>
      <w:bookmarkEnd w:id="23"/>
      <w:r w:rsidR="0046322F" w:rsidRPr="00D21A29">
        <w:rPr>
          <w:rFonts w:ascii="Times New Roman" w:hAnsi="Times New Roman" w:cs="Times New Roman"/>
          <w:sz w:val="24"/>
          <w:szCs w:val="24"/>
          <w:lang w:val="sr-Cyrl-CS"/>
        </w:rPr>
        <w:t xml:space="preserve">успостављања, ажурирања или даљег развоја алгоритма за </w:t>
      </w:r>
      <w:r w:rsidR="006710B2" w:rsidRPr="00D21A29">
        <w:rPr>
          <w:rFonts w:ascii="Times New Roman" w:hAnsi="Times New Roman" w:cs="Times New Roman"/>
          <w:sz w:val="24"/>
          <w:szCs w:val="24"/>
          <w:lang w:val="sr-Cyrl-CS"/>
        </w:rPr>
        <w:t>цен</w:t>
      </w:r>
      <w:r w:rsidR="0046322F" w:rsidRPr="00D21A29">
        <w:rPr>
          <w:rFonts w:ascii="Times New Roman" w:hAnsi="Times New Roman" w:cs="Times New Roman"/>
          <w:sz w:val="24"/>
          <w:szCs w:val="24"/>
          <w:lang w:val="sr-Cyrl-CS"/>
        </w:rPr>
        <w:t xml:space="preserve">овно </w:t>
      </w:r>
      <w:r w:rsidR="00CA50E0" w:rsidRPr="00D21A29">
        <w:rPr>
          <w:rFonts w:ascii="Times New Roman" w:hAnsi="Times New Roman" w:cs="Times New Roman"/>
          <w:sz w:val="24"/>
          <w:szCs w:val="24"/>
          <w:lang w:val="sr-Cyrl-CS"/>
        </w:rPr>
        <w:t>спајање</w:t>
      </w:r>
      <w:r w:rsidR="0046322F" w:rsidRPr="00D21A29">
        <w:rPr>
          <w:rFonts w:ascii="Times New Roman" w:hAnsi="Times New Roman" w:cs="Times New Roman"/>
          <w:sz w:val="24"/>
          <w:szCs w:val="24"/>
          <w:lang w:val="sr-Cyrl-CS"/>
        </w:rPr>
        <w:t xml:space="preserve"> тржишта и </w:t>
      </w:r>
      <w:r w:rsidR="00BB1ACE"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 тржишта</w:t>
      </w:r>
      <w:r w:rsidR="001573BC" w:rsidRPr="00D21A29">
        <w:rPr>
          <w:rFonts w:ascii="Times New Roman" w:hAnsi="Times New Roman" w:cs="Times New Roman"/>
          <w:sz w:val="24"/>
          <w:szCs w:val="24"/>
          <w:lang w:val="sr-Cyrl-CS"/>
        </w:rPr>
        <w:t xml:space="preserve"> дан унапред</w:t>
      </w:r>
      <w:r w:rsidR="0046322F" w:rsidRPr="00D21A29">
        <w:rPr>
          <w:rFonts w:ascii="Times New Roman" w:hAnsi="Times New Roman" w:cs="Times New Roman"/>
          <w:sz w:val="24"/>
          <w:szCs w:val="24"/>
          <w:lang w:val="sr-Cyrl-CS"/>
        </w:rPr>
        <w:t xml:space="preserve">; </w:t>
      </w:r>
    </w:p>
    <w:p w14:paraId="5571131E" w14:textId="75E47198" w:rsidR="00814EFB" w:rsidRPr="00D21A29" w:rsidRDefault="00BD59C4" w:rsidP="00D67F82">
      <w:pPr>
        <w:spacing w:after="0" w:line="240" w:lineRule="auto"/>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182C0C" w:rsidRPr="00D21A29">
        <w:rPr>
          <w:rFonts w:ascii="Times New Roman" w:hAnsi="Times New Roman" w:cs="Times New Roman"/>
          <w:sz w:val="24"/>
          <w:szCs w:val="24"/>
          <w:lang w:val="sr-Cyrl-CS"/>
        </w:rPr>
        <w:t xml:space="preserve"> заједничких, регионалних и националних трошкова </w:t>
      </w:r>
      <w:r w:rsidR="0046322F" w:rsidRPr="00D21A29">
        <w:rPr>
          <w:rFonts w:ascii="Times New Roman" w:hAnsi="Times New Roman" w:cs="Times New Roman"/>
          <w:sz w:val="24"/>
          <w:szCs w:val="24"/>
          <w:lang w:val="sr-Cyrl-CS"/>
        </w:rPr>
        <w:t xml:space="preserve">успостављања, ажурирања или даљег развоја алгоритма упаривања континуираног трговања и </w:t>
      </w:r>
      <w:r w:rsidR="006577C2"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спајања</w:t>
      </w:r>
      <w:r w:rsidR="00BB1AC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BB1ACE" w:rsidRPr="00D21A29">
        <w:rPr>
          <w:rFonts w:ascii="Times New Roman" w:hAnsi="Times New Roman" w:cs="Times New Roman"/>
          <w:sz w:val="24"/>
          <w:szCs w:val="24"/>
          <w:lang w:val="sr-Cyrl-CS"/>
        </w:rPr>
        <w:t xml:space="preserve"> тржишта</w:t>
      </w:r>
      <w:r w:rsidR="0046322F" w:rsidRPr="00D21A29">
        <w:rPr>
          <w:rFonts w:ascii="Times New Roman" w:hAnsi="Times New Roman" w:cs="Times New Roman"/>
          <w:sz w:val="24"/>
          <w:szCs w:val="24"/>
          <w:lang w:val="sr-Cyrl-CS"/>
        </w:rPr>
        <w:t xml:space="preserve">; </w:t>
      </w:r>
    </w:p>
    <w:p w14:paraId="6DF74847" w14:textId="3C463D51" w:rsidR="00814EFB" w:rsidRPr="00D21A29" w:rsidRDefault="00BD59C4"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w:t>
      </w:r>
      <w:r w:rsidR="00182C0C" w:rsidRPr="00D21A29">
        <w:rPr>
          <w:rFonts w:ascii="Times New Roman" w:hAnsi="Times New Roman" w:cs="Times New Roman"/>
          <w:sz w:val="24"/>
          <w:szCs w:val="24"/>
          <w:lang w:val="sr-Cyrl-CS"/>
        </w:rPr>
        <w:t xml:space="preserve">заједничких, регионалних и националних трошкова </w:t>
      </w:r>
      <w:r w:rsidR="00E56A8B" w:rsidRPr="00D21A29">
        <w:rPr>
          <w:rFonts w:ascii="Times New Roman" w:hAnsi="Times New Roman" w:cs="Times New Roman"/>
          <w:sz w:val="24"/>
          <w:szCs w:val="24"/>
          <w:lang w:val="sr-Cyrl-CS"/>
        </w:rPr>
        <w:t xml:space="preserve">рада </w:t>
      </w:r>
      <w:r w:rsidR="00CD581D" w:rsidRPr="00D21A29">
        <w:rPr>
          <w:rFonts w:ascii="Times New Roman" w:hAnsi="Times New Roman" w:cs="Times New Roman"/>
          <w:sz w:val="24"/>
          <w:szCs w:val="24"/>
          <w:lang w:val="sr-Cyrl-CS"/>
        </w:rPr>
        <w:t>јединствен</w:t>
      </w:r>
      <w:r w:rsidR="00E56A8B" w:rsidRPr="00D21A29">
        <w:rPr>
          <w:rFonts w:ascii="Times New Roman" w:hAnsi="Times New Roman" w:cs="Times New Roman"/>
          <w:sz w:val="24"/>
          <w:szCs w:val="24"/>
          <w:lang w:val="sr-Cyrl-CS"/>
        </w:rPr>
        <w:t>ог</w:t>
      </w:r>
      <w:r w:rsidR="00CD581D"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w:t>
      </w:r>
      <w:r w:rsidR="00E56A8B" w:rsidRPr="00D21A29">
        <w:rPr>
          <w:rFonts w:ascii="Times New Roman" w:hAnsi="Times New Roman" w:cs="Times New Roman"/>
          <w:sz w:val="24"/>
          <w:szCs w:val="24"/>
          <w:lang w:val="sr-Cyrl-CS"/>
        </w:rPr>
        <w:t>а</w:t>
      </w:r>
      <w:r w:rsidR="00CD581D"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тржишта</w:t>
      </w:r>
      <w:r w:rsidR="001573BC" w:rsidRPr="00D21A29">
        <w:rPr>
          <w:rFonts w:ascii="Times New Roman" w:hAnsi="Times New Roman" w:cs="Times New Roman"/>
          <w:sz w:val="24"/>
          <w:szCs w:val="24"/>
          <w:lang w:val="sr-Cyrl-CS"/>
        </w:rPr>
        <w:t xml:space="preserve"> за дан унапред</w:t>
      </w:r>
      <w:r w:rsidR="00CA50E0" w:rsidRPr="00D21A29">
        <w:rPr>
          <w:rFonts w:ascii="Times New Roman" w:hAnsi="Times New Roman" w:cs="Times New Roman"/>
          <w:sz w:val="24"/>
          <w:szCs w:val="24"/>
          <w:lang w:val="sr-Cyrl-CS"/>
        </w:rPr>
        <w:t xml:space="preserve"> </w:t>
      </w:r>
      <w:r w:rsidR="00CD581D" w:rsidRPr="00D21A29">
        <w:rPr>
          <w:rFonts w:ascii="Times New Roman" w:hAnsi="Times New Roman" w:cs="Times New Roman"/>
          <w:sz w:val="24"/>
          <w:szCs w:val="24"/>
          <w:lang w:val="sr-Cyrl-CS"/>
        </w:rPr>
        <w:t>и јединствен</w:t>
      </w:r>
      <w:r w:rsidR="00E56A8B" w:rsidRPr="00D21A29">
        <w:rPr>
          <w:rFonts w:ascii="Times New Roman" w:hAnsi="Times New Roman" w:cs="Times New Roman"/>
          <w:sz w:val="24"/>
          <w:szCs w:val="24"/>
          <w:lang w:val="sr-Cyrl-CS"/>
        </w:rPr>
        <w:t>ог</w:t>
      </w:r>
      <w:r w:rsidR="00CD581D" w:rsidRPr="00D21A29">
        <w:rPr>
          <w:rFonts w:ascii="Times New Roman" w:hAnsi="Times New Roman" w:cs="Times New Roman"/>
          <w:sz w:val="24"/>
          <w:szCs w:val="24"/>
          <w:lang w:val="sr-Cyrl-CS"/>
        </w:rPr>
        <w:t xml:space="preserve"> </w:t>
      </w:r>
      <w:r w:rsidR="00CA50E0" w:rsidRPr="00D21A29">
        <w:rPr>
          <w:rFonts w:ascii="Times New Roman" w:hAnsi="Times New Roman" w:cs="Times New Roman"/>
          <w:sz w:val="24"/>
          <w:szCs w:val="24"/>
          <w:lang w:val="sr-Cyrl-CS"/>
        </w:rPr>
        <w:t>спајањ</w:t>
      </w:r>
      <w:r w:rsidR="00E56A8B" w:rsidRPr="00D21A29">
        <w:rPr>
          <w:rFonts w:ascii="Times New Roman" w:hAnsi="Times New Roman" w:cs="Times New Roman"/>
          <w:sz w:val="24"/>
          <w:szCs w:val="24"/>
          <w:lang w:val="sr-Cyrl-CS"/>
        </w:rPr>
        <w:t>а</w:t>
      </w:r>
      <w:r w:rsidR="00CD581D"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CD581D" w:rsidRPr="00D21A29">
        <w:rPr>
          <w:rFonts w:ascii="Times New Roman" w:hAnsi="Times New Roman" w:cs="Times New Roman"/>
          <w:sz w:val="24"/>
          <w:szCs w:val="24"/>
          <w:lang w:val="sr-Cyrl-CS"/>
        </w:rPr>
        <w:t xml:space="preserve"> тржишта</w:t>
      </w:r>
      <w:r w:rsidR="0046322F" w:rsidRPr="00D21A29">
        <w:rPr>
          <w:rFonts w:ascii="Times New Roman" w:hAnsi="Times New Roman" w:cs="Times New Roman"/>
          <w:sz w:val="24"/>
          <w:szCs w:val="24"/>
          <w:lang w:val="sr-Cyrl-CS"/>
        </w:rPr>
        <w:t>.</w:t>
      </w:r>
    </w:p>
    <w:p w14:paraId="429CB897" w14:textId="6C63671E" w:rsidR="00814EFB" w:rsidRPr="00D21A29" w:rsidRDefault="007773B6"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На основу сагласности</w:t>
      </w:r>
      <w:r w:rsidR="008005B0"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Н</w:t>
      </w:r>
      <w:r w:rsidR="00167515" w:rsidRPr="00D21A29">
        <w:rPr>
          <w:rFonts w:ascii="Times New Roman" w:hAnsi="Times New Roman" w:cs="Times New Roman"/>
          <w:sz w:val="24"/>
          <w:szCs w:val="24"/>
          <w:lang w:val="sr-Cyrl-CS"/>
        </w:rPr>
        <w:t>емо</w:t>
      </w:r>
      <w:r w:rsidR="008A45E6" w:rsidRPr="00D21A29">
        <w:rPr>
          <w:rFonts w:ascii="Times New Roman" w:hAnsi="Times New Roman" w:cs="Times New Roman"/>
          <w:sz w:val="24"/>
          <w:szCs w:val="24"/>
          <w:lang w:val="sr-Cyrl-CS"/>
        </w:rPr>
        <w:t xml:space="preserve"> и други</w:t>
      </w:r>
      <w:r w:rsidRPr="00D21A29">
        <w:rPr>
          <w:rFonts w:ascii="Times New Roman" w:hAnsi="Times New Roman" w:cs="Times New Roman"/>
          <w:sz w:val="24"/>
          <w:szCs w:val="24"/>
          <w:lang w:val="sr-Cyrl-CS"/>
        </w:rPr>
        <w:t>х</w:t>
      </w:r>
      <w:r w:rsidR="008A45E6" w:rsidRPr="00D21A29">
        <w:rPr>
          <w:rFonts w:ascii="Times New Roman" w:hAnsi="Times New Roman" w:cs="Times New Roman"/>
          <w:sz w:val="24"/>
          <w:szCs w:val="24"/>
          <w:lang w:val="sr-Cyrl-CS"/>
        </w:rPr>
        <w:t xml:space="preserve"> Н</w:t>
      </w:r>
      <w:r w:rsidR="00167515" w:rsidRPr="00D21A29">
        <w:rPr>
          <w:rFonts w:ascii="Times New Roman" w:hAnsi="Times New Roman" w:cs="Times New Roman"/>
          <w:sz w:val="24"/>
          <w:szCs w:val="24"/>
          <w:lang w:val="sr-Cyrl-CS"/>
        </w:rPr>
        <w:t>емо</w:t>
      </w:r>
      <w:r w:rsidR="0046322F"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 xml:space="preserve">ОПС </w:t>
      </w:r>
      <w:r w:rsidR="00756515" w:rsidRPr="00D21A29">
        <w:rPr>
          <w:rFonts w:ascii="Times New Roman" w:hAnsi="Times New Roman" w:cs="Times New Roman"/>
          <w:sz w:val="24"/>
          <w:szCs w:val="24"/>
          <w:lang w:val="sr-Cyrl-CS"/>
        </w:rPr>
        <w:t xml:space="preserve">у сарадњи са </w:t>
      </w:r>
      <w:r w:rsidR="00BD59C4" w:rsidRPr="00D21A29">
        <w:rPr>
          <w:rFonts w:ascii="Times New Roman" w:hAnsi="Times New Roman" w:cs="Times New Roman"/>
          <w:sz w:val="24"/>
          <w:szCs w:val="24"/>
          <w:lang w:val="sr-Cyrl-CS"/>
        </w:rPr>
        <w:t>други</w:t>
      </w:r>
      <w:r w:rsidR="00756515" w:rsidRPr="00D21A29">
        <w:rPr>
          <w:rFonts w:ascii="Times New Roman" w:hAnsi="Times New Roman" w:cs="Times New Roman"/>
          <w:sz w:val="24"/>
          <w:szCs w:val="24"/>
          <w:lang w:val="sr-Cyrl-CS"/>
        </w:rPr>
        <w:t>м</w:t>
      </w:r>
      <w:r w:rsidR="00BD59C4" w:rsidRPr="00D21A29">
        <w:rPr>
          <w:rFonts w:ascii="Times New Roman" w:hAnsi="Times New Roman" w:cs="Times New Roman"/>
          <w:sz w:val="24"/>
          <w:szCs w:val="24"/>
          <w:lang w:val="sr-Cyrl-CS"/>
        </w:rPr>
        <w:t xml:space="preserve"> ОПС-ови</w:t>
      </w:r>
      <w:r w:rsidR="00756515" w:rsidRPr="00D21A29">
        <w:rPr>
          <w:rFonts w:ascii="Times New Roman" w:hAnsi="Times New Roman" w:cs="Times New Roman"/>
          <w:sz w:val="24"/>
          <w:szCs w:val="24"/>
          <w:lang w:val="sr-Cyrl-CS"/>
        </w:rPr>
        <w:t>ма може</w:t>
      </w:r>
      <w:r w:rsidR="0046322F" w:rsidRPr="00D21A29">
        <w:rPr>
          <w:rFonts w:ascii="Times New Roman" w:hAnsi="Times New Roman" w:cs="Times New Roman"/>
          <w:sz w:val="24"/>
          <w:szCs w:val="24"/>
          <w:lang w:val="sr-Cyrl-CS"/>
        </w:rPr>
        <w:t xml:space="preserve"> </w:t>
      </w:r>
      <w:r w:rsidR="00442F5E" w:rsidRPr="00D21A29">
        <w:rPr>
          <w:rFonts w:ascii="Times New Roman" w:hAnsi="Times New Roman" w:cs="Times New Roman"/>
          <w:sz w:val="24"/>
          <w:szCs w:val="24"/>
          <w:lang w:val="sr-Cyrl-CS"/>
        </w:rPr>
        <w:t>учествовати у</w:t>
      </w:r>
      <w:r w:rsidR="0046322F" w:rsidRPr="00D21A29">
        <w:rPr>
          <w:rFonts w:ascii="Times New Roman" w:hAnsi="Times New Roman" w:cs="Times New Roman"/>
          <w:sz w:val="24"/>
          <w:szCs w:val="24"/>
          <w:lang w:val="sr-Cyrl-CS"/>
        </w:rPr>
        <w:t xml:space="preserve"> намирењу трошкова предвиђених </w:t>
      </w:r>
      <w:r w:rsidR="005D0CF6" w:rsidRPr="00D21A29">
        <w:rPr>
          <w:rFonts w:ascii="Times New Roman" w:hAnsi="Times New Roman" w:cs="Times New Roman"/>
          <w:sz w:val="24"/>
          <w:szCs w:val="24"/>
          <w:lang w:val="sr-Cyrl-CS"/>
        </w:rPr>
        <w:t>ставом</w:t>
      </w:r>
      <w:r w:rsidR="0046322F" w:rsidRPr="00D21A29">
        <w:rPr>
          <w:rFonts w:ascii="Times New Roman" w:hAnsi="Times New Roman" w:cs="Times New Roman"/>
          <w:sz w:val="24"/>
          <w:szCs w:val="24"/>
          <w:lang w:val="sr-Cyrl-CS"/>
        </w:rPr>
        <w:t xml:space="preserve"> 1.</w:t>
      </w:r>
      <w:r w:rsidR="00267F49" w:rsidRPr="00D21A29">
        <w:rPr>
          <w:rFonts w:ascii="Times New Roman" w:hAnsi="Times New Roman" w:cs="Times New Roman"/>
          <w:sz w:val="24"/>
          <w:szCs w:val="24"/>
          <w:lang w:val="sr-Cyrl-CS"/>
        </w:rPr>
        <w:t xml:space="preserve"> овог члана</w:t>
      </w:r>
      <w:r w:rsidR="0046322F" w:rsidRPr="00D21A29">
        <w:rPr>
          <w:rFonts w:ascii="Times New Roman" w:hAnsi="Times New Roman" w:cs="Times New Roman"/>
          <w:sz w:val="24"/>
          <w:szCs w:val="24"/>
          <w:lang w:val="sr-Cyrl-CS"/>
        </w:rPr>
        <w:t xml:space="preserve">, </w:t>
      </w:r>
      <w:r w:rsidR="00442F5E" w:rsidRPr="00D21A29">
        <w:rPr>
          <w:rFonts w:ascii="Times New Roman" w:hAnsi="Times New Roman" w:cs="Times New Roman"/>
          <w:sz w:val="24"/>
          <w:szCs w:val="24"/>
          <w:lang w:val="sr-Cyrl-CS"/>
        </w:rPr>
        <w:t xml:space="preserve">уз </w:t>
      </w:r>
      <w:r w:rsidR="0046322F" w:rsidRPr="00D21A29">
        <w:rPr>
          <w:rFonts w:ascii="Times New Roman" w:hAnsi="Times New Roman" w:cs="Times New Roman"/>
          <w:sz w:val="24"/>
          <w:szCs w:val="24"/>
          <w:lang w:val="sr-Cyrl-CS"/>
        </w:rPr>
        <w:t>одобрењ</w:t>
      </w:r>
      <w:r w:rsidR="00442F5E"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w:t>
      </w:r>
      <w:r w:rsidR="00733B94" w:rsidRPr="00D21A29">
        <w:rPr>
          <w:rFonts w:ascii="Times New Roman" w:hAnsi="Times New Roman" w:cs="Times New Roman"/>
          <w:sz w:val="24"/>
          <w:szCs w:val="24"/>
          <w:lang w:val="sr-Cyrl-CS"/>
        </w:rPr>
        <w:t xml:space="preserve">Агенције </w:t>
      </w:r>
      <w:r w:rsidR="00BD59C4" w:rsidRPr="00D21A29">
        <w:rPr>
          <w:rFonts w:ascii="Times New Roman" w:hAnsi="Times New Roman" w:cs="Times New Roman"/>
          <w:sz w:val="24"/>
          <w:szCs w:val="24"/>
          <w:lang w:val="sr-Cyrl-CS"/>
        </w:rPr>
        <w:t xml:space="preserve">и других </w:t>
      </w:r>
      <w:r w:rsidR="0046322F" w:rsidRPr="00D21A29">
        <w:rPr>
          <w:rFonts w:ascii="Times New Roman" w:hAnsi="Times New Roman" w:cs="Times New Roman"/>
          <w:sz w:val="24"/>
          <w:szCs w:val="24"/>
          <w:lang w:val="sr-Cyrl-CS"/>
        </w:rPr>
        <w:t xml:space="preserve">релевантних регулаторних </w:t>
      </w:r>
      <w:r w:rsidR="006710B2" w:rsidRPr="00D21A29">
        <w:rPr>
          <w:rFonts w:ascii="Times New Roman" w:hAnsi="Times New Roman" w:cs="Times New Roman"/>
          <w:sz w:val="24"/>
          <w:szCs w:val="24"/>
          <w:lang w:val="sr-Cyrl-CS"/>
        </w:rPr>
        <w:t>тел</w:t>
      </w:r>
      <w:r w:rsidR="0046322F" w:rsidRPr="00D21A29">
        <w:rPr>
          <w:rFonts w:ascii="Times New Roman" w:hAnsi="Times New Roman" w:cs="Times New Roman"/>
          <w:sz w:val="24"/>
          <w:szCs w:val="24"/>
          <w:lang w:val="sr-Cyrl-CS"/>
        </w:rPr>
        <w:t>а</w:t>
      </w:r>
      <w:r w:rsidR="00442F5E" w:rsidRPr="00D21A29">
        <w:rPr>
          <w:rFonts w:ascii="Times New Roman" w:hAnsi="Times New Roman" w:cs="Times New Roman"/>
          <w:sz w:val="24"/>
          <w:szCs w:val="24"/>
          <w:lang w:val="sr-Cyrl-CS"/>
        </w:rPr>
        <w:t xml:space="preserve"> на начин да</w:t>
      </w:r>
      <w:r w:rsidR="0046322F" w:rsidRPr="00D21A29">
        <w:rPr>
          <w:rFonts w:ascii="Times New Roman" w:hAnsi="Times New Roman" w:cs="Times New Roman"/>
          <w:sz w:val="24"/>
          <w:szCs w:val="24"/>
          <w:lang w:val="sr-Cyrl-CS"/>
        </w:rPr>
        <w:t xml:space="preserve"> </w:t>
      </w:r>
      <w:r w:rsidR="00BD59C4" w:rsidRPr="00D21A29">
        <w:rPr>
          <w:rFonts w:ascii="Times New Roman" w:hAnsi="Times New Roman" w:cs="Times New Roman"/>
          <w:sz w:val="24"/>
          <w:szCs w:val="24"/>
          <w:lang w:val="sr-Cyrl-CS"/>
        </w:rPr>
        <w:t>ОПС</w:t>
      </w:r>
      <w:r w:rsidR="0046322F" w:rsidRPr="00D21A29">
        <w:rPr>
          <w:rFonts w:ascii="Times New Roman" w:hAnsi="Times New Roman" w:cs="Times New Roman"/>
          <w:sz w:val="24"/>
          <w:szCs w:val="24"/>
          <w:lang w:val="sr-Cyrl-CS"/>
        </w:rPr>
        <w:t xml:space="preserve"> у року од </w:t>
      </w:r>
      <w:r w:rsidR="00D67F82" w:rsidRPr="00D21A29">
        <w:rPr>
          <w:rFonts w:ascii="Times New Roman" w:hAnsi="Times New Roman" w:cs="Times New Roman"/>
          <w:sz w:val="24"/>
          <w:szCs w:val="24"/>
          <w:lang w:val="sr-Cyrl-CS"/>
        </w:rPr>
        <w:t xml:space="preserve">два </w:t>
      </w:r>
      <w:r w:rsidR="008F6755" w:rsidRPr="00D21A29">
        <w:rPr>
          <w:rFonts w:ascii="Times New Roman" w:hAnsi="Times New Roman" w:cs="Times New Roman"/>
          <w:sz w:val="24"/>
          <w:szCs w:val="24"/>
          <w:lang w:val="sr-Cyrl-CS"/>
        </w:rPr>
        <w:t>месе</w:t>
      </w:r>
      <w:r w:rsidR="0046322F" w:rsidRPr="00D21A29">
        <w:rPr>
          <w:rFonts w:ascii="Times New Roman" w:hAnsi="Times New Roman" w:cs="Times New Roman"/>
          <w:sz w:val="24"/>
          <w:szCs w:val="24"/>
          <w:lang w:val="sr-Cyrl-CS"/>
        </w:rPr>
        <w:t>ца након при</w:t>
      </w:r>
      <w:r w:rsidR="002A0A73" w:rsidRPr="00D21A29">
        <w:rPr>
          <w:rFonts w:ascii="Times New Roman" w:hAnsi="Times New Roman" w:cs="Times New Roman"/>
          <w:sz w:val="24"/>
          <w:szCs w:val="24"/>
          <w:lang w:val="sr-Cyrl-CS"/>
        </w:rPr>
        <w:t>јема</w:t>
      </w:r>
      <w:r w:rsidR="0046322F" w:rsidRPr="00D21A29">
        <w:rPr>
          <w:rFonts w:ascii="Times New Roman" w:hAnsi="Times New Roman" w:cs="Times New Roman"/>
          <w:sz w:val="24"/>
          <w:szCs w:val="24"/>
          <w:lang w:val="sr-Cyrl-CS"/>
        </w:rPr>
        <w:t xml:space="preserve"> прогнозе </w:t>
      </w:r>
      <w:r w:rsidR="00BD59C4" w:rsidRPr="00D21A29">
        <w:rPr>
          <w:rFonts w:ascii="Times New Roman" w:hAnsi="Times New Roman" w:cs="Times New Roman"/>
          <w:sz w:val="24"/>
          <w:szCs w:val="24"/>
          <w:lang w:val="sr-Cyrl-CS"/>
        </w:rPr>
        <w:t>Н</w:t>
      </w:r>
      <w:r w:rsidR="00167515" w:rsidRPr="00D21A29">
        <w:rPr>
          <w:rFonts w:ascii="Times New Roman" w:hAnsi="Times New Roman" w:cs="Times New Roman"/>
          <w:sz w:val="24"/>
          <w:szCs w:val="24"/>
          <w:lang w:val="sr-Cyrl-CS"/>
        </w:rPr>
        <w:t>емо</w:t>
      </w:r>
      <w:r w:rsidR="000529FD"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w:t>
      </w:r>
      <w:r w:rsidR="000529FD" w:rsidRPr="00D21A29">
        <w:rPr>
          <w:rFonts w:ascii="Times New Roman" w:hAnsi="Times New Roman" w:cs="Times New Roman"/>
          <w:sz w:val="24"/>
          <w:szCs w:val="24"/>
          <w:lang w:val="sr-Cyrl-CS"/>
        </w:rPr>
        <w:t>достави</w:t>
      </w:r>
      <w:r w:rsidR="0046322F" w:rsidRPr="00D21A29">
        <w:rPr>
          <w:rFonts w:ascii="Times New Roman" w:hAnsi="Times New Roman" w:cs="Times New Roman"/>
          <w:sz w:val="24"/>
          <w:szCs w:val="24"/>
          <w:lang w:val="sr-Cyrl-CS"/>
        </w:rPr>
        <w:t xml:space="preserve"> </w:t>
      </w:r>
      <w:r w:rsidR="006D48A6" w:rsidRPr="00D21A29">
        <w:rPr>
          <w:rFonts w:ascii="Times New Roman" w:hAnsi="Times New Roman" w:cs="Times New Roman"/>
          <w:sz w:val="24"/>
          <w:szCs w:val="24"/>
          <w:lang w:val="sr-Cyrl-CS"/>
        </w:rPr>
        <w:t>пре</w:t>
      </w:r>
      <w:r w:rsidR="0046322F" w:rsidRPr="00D21A29">
        <w:rPr>
          <w:rFonts w:ascii="Times New Roman" w:hAnsi="Times New Roman" w:cs="Times New Roman"/>
          <w:sz w:val="24"/>
          <w:szCs w:val="24"/>
          <w:lang w:val="sr-Cyrl-CS"/>
        </w:rPr>
        <w:t xml:space="preserve">длог </w:t>
      </w:r>
      <w:r w:rsidR="005E32FF" w:rsidRPr="00D21A29">
        <w:rPr>
          <w:rFonts w:ascii="Times New Roman" w:hAnsi="Times New Roman" w:cs="Times New Roman"/>
          <w:sz w:val="24"/>
          <w:szCs w:val="24"/>
          <w:lang w:val="sr-Cyrl-CS"/>
        </w:rPr>
        <w:t>учешћа у</w:t>
      </w:r>
      <w:r w:rsidR="0046322F" w:rsidRPr="00D21A29">
        <w:rPr>
          <w:rFonts w:ascii="Times New Roman" w:hAnsi="Times New Roman" w:cs="Times New Roman"/>
          <w:sz w:val="24"/>
          <w:szCs w:val="24"/>
          <w:lang w:val="sr-Cyrl-CS"/>
        </w:rPr>
        <w:t xml:space="preserve"> намирењу трошкова на одобрење </w:t>
      </w:r>
      <w:r w:rsidR="00733B94" w:rsidRPr="00D21A29">
        <w:rPr>
          <w:rFonts w:ascii="Times New Roman" w:hAnsi="Times New Roman" w:cs="Times New Roman"/>
          <w:sz w:val="24"/>
          <w:szCs w:val="24"/>
          <w:lang w:val="sr-Cyrl-CS"/>
        </w:rPr>
        <w:t>Агенцији</w:t>
      </w:r>
      <w:r w:rsidR="0046322F" w:rsidRPr="00D21A29">
        <w:rPr>
          <w:rFonts w:ascii="Times New Roman" w:hAnsi="Times New Roman" w:cs="Times New Roman"/>
          <w:sz w:val="24"/>
          <w:szCs w:val="24"/>
          <w:lang w:val="sr-Cyrl-CS"/>
        </w:rPr>
        <w:t xml:space="preserve">. </w:t>
      </w:r>
    </w:p>
    <w:p w14:paraId="116248CF" w14:textId="02B79F71" w:rsidR="00814EFB" w:rsidRPr="00D21A29" w:rsidRDefault="00B9321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w:t>
      </w:r>
      <w:r w:rsidR="00167515" w:rsidRPr="00D21A29">
        <w:rPr>
          <w:rFonts w:ascii="Times New Roman" w:hAnsi="Times New Roman" w:cs="Times New Roman"/>
          <w:sz w:val="24"/>
          <w:szCs w:val="24"/>
          <w:lang w:val="sr-Cyrl-CS"/>
        </w:rPr>
        <w:t>емо</w:t>
      </w:r>
      <w:r w:rsidR="00504291" w:rsidRPr="00D21A29">
        <w:rPr>
          <w:rFonts w:ascii="Times New Roman" w:hAnsi="Times New Roman" w:cs="Times New Roman"/>
          <w:sz w:val="24"/>
          <w:szCs w:val="24"/>
          <w:lang w:val="sr-Cyrl-CS"/>
        </w:rPr>
        <w:t xml:space="preserve"> има право на на</w:t>
      </w:r>
      <w:r w:rsidR="0046322F" w:rsidRPr="00D21A29">
        <w:rPr>
          <w:rFonts w:ascii="Times New Roman" w:hAnsi="Times New Roman" w:cs="Times New Roman"/>
          <w:sz w:val="24"/>
          <w:szCs w:val="24"/>
          <w:lang w:val="sr-Cyrl-CS"/>
        </w:rPr>
        <w:t xml:space="preserve">кнаду трошкова у складу са </w:t>
      </w:r>
      <w:r w:rsidR="005D0CF6" w:rsidRPr="00D21A29">
        <w:rPr>
          <w:rFonts w:ascii="Times New Roman" w:hAnsi="Times New Roman" w:cs="Times New Roman"/>
          <w:sz w:val="24"/>
          <w:szCs w:val="24"/>
          <w:lang w:val="sr-Cyrl-CS"/>
        </w:rPr>
        <w:t>ставом</w:t>
      </w:r>
      <w:r w:rsidR="0046322F" w:rsidRPr="00D21A29">
        <w:rPr>
          <w:rFonts w:ascii="Times New Roman" w:hAnsi="Times New Roman" w:cs="Times New Roman"/>
          <w:sz w:val="24"/>
          <w:szCs w:val="24"/>
          <w:lang w:val="sr-Cyrl-CS"/>
        </w:rPr>
        <w:t xml:space="preserve"> 1.</w:t>
      </w:r>
      <w:r w:rsidR="00267F49" w:rsidRPr="00D21A29">
        <w:rPr>
          <w:rFonts w:ascii="Times New Roman" w:hAnsi="Times New Roman" w:cs="Times New Roman"/>
          <w:sz w:val="24"/>
          <w:szCs w:val="24"/>
          <w:lang w:val="sr-Cyrl-CS"/>
        </w:rPr>
        <w:t xml:space="preserve"> овог члана</w:t>
      </w:r>
      <w:r w:rsidR="00504291"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које н</w:t>
      </w:r>
      <w:r w:rsidR="005E32FF"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сноси </w:t>
      </w:r>
      <w:r w:rsidRPr="00D21A29">
        <w:rPr>
          <w:rFonts w:ascii="Times New Roman" w:hAnsi="Times New Roman" w:cs="Times New Roman"/>
          <w:sz w:val="24"/>
          <w:szCs w:val="24"/>
          <w:lang w:val="sr-Cyrl-CS"/>
        </w:rPr>
        <w:t>ОПС-ови</w:t>
      </w:r>
      <w:r w:rsidR="0046322F" w:rsidRPr="00D21A29">
        <w:rPr>
          <w:rFonts w:ascii="Times New Roman" w:hAnsi="Times New Roman" w:cs="Times New Roman"/>
          <w:sz w:val="24"/>
          <w:szCs w:val="24"/>
          <w:lang w:val="sr-Cyrl-CS"/>
        </w:rPr>
        <w:t xml:space="preserve"> у складу са </w:t>
      </w:r>
      <w:r w:rsidR="005D0CF6" w:rsidRPr="00D21A29">
        <w:rPr>
          <w:rFonts w:ascii="Times New Roman" w:hAnsi="Times New Roman" w:cs="Times New Roman"/>
          <w:sz w:val="24"/>
          <w:szCs w:val="24"/>
          <w:lang w:val="sr-Cyrl-CS"/>
        </w:rPr>
        <w:t>ставом</w:t>
      </w:r>
      <w:r w:rsidR="0046322F" w:rsidRPr="00D21A29">
        <w:rPr>
          <w:rFonts w:ascii="Times New Roman" w:hAnsi="Times New Roman" w:cs="Times New Roman"/>
          <w:sz w:val="24"/>
          <w:szCs w:val="24"/>
          <w:lang w:val="sr-Cyrl-CS"/>
        </w:rPr>
        <w:t xml:space="preserve"> 2.</w:t>
      </w:r>
      <w:r w:rsidR="00267F49" w:rsidRPr="00D21A29">
        <w:rPr>
          <w:rFonts w:ascii="Times New Roman" w:hAnsi="Times New Roman" w:cs="Times New Roman"/>
          <w:sz w:val="24"/>
          <w:szCs w:val="24"/>
          <w:lang w:val="sr-Cyrl-CS"/>
        </w:rPr>
        <w:t xml:space="preserve"> овог члана</w:t>
      </w:r>
      <w:r w:rsidR="00543521"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w:t>
      </w:r>
      <w:r w:rsidR="005E32FF" w:rsidRPr="00D21A29">
        <w:rPr>
          <w:rFonts w:ascii="Times New Roman" w:hAnsi="Times New Roman" w:cs="Times New Roman"/>
          <w:sz w:val="24"/>
          <w:szCs w:val="24"/>
          <w:lang w:val="sr-Cyrl-CS"/>
        </w:rPr>
        <w:t xml:space="preserve">кроз </w:t>
      </w:r>
      <w:r w:rsidR="0046322F" w:rsidRPr="00D21A29">
        <w:rPr>
          <w:rFonts w:ascii="Times New Roman" w:hAnsi="Times New Roman" w:cs="Times New Roman"/>
          <w:sz w:val="24"/>
          <w:szCs w:val="24"/>
          <w:lang w:val="sr-Cyrl-CS"/>
        </w:rPr>
        <w:t>накнад</w:t>
      </w:r>
      <w:r w:rsidR="005E32FF"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или друг</w:t>
      </w:r>
      <w:r w:rsidR="005E32FF"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одговарајућ</w:t>
      </w:r>
      <w:r w:rsidR="005E32FF"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механизм</w:t>
      </w:r>
      <w:r w:rsidR="005E32FF" w:rsidRPr="00D21A29">
        <w:rPr>
          <w:rFonts w:ascii="Times New Roman" w:hAnsi="Times New Roman" w:cs="Times New Roman"/>
          <w:sz w:val="24"/>
          <w:szCs w:val="24"/>
          <w:lang w:val="sr-Cyrl-CS"/>
        </w:rPr>
        <w:t>е</w:t>
      </w:r>
      <w:r w:rsidR="00504291"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w:t>
      </w:r>
      <w:r w:rsidR="007773B6" w:rsidRPr="00D21A29">
        <w:rPr>
          <w:rFonts w:ascii="Times New Roman" w:hAnsi="Times New Roman" w:cs="Times New Roman"/>
          <w:sz w:val="24"/>
          <w:szCs w:val="24"/>
          <w:lang w:val="sr-Cyrl-CS"/>
        </w:rPr>
        <w:t>у складу са Законом.</w:t>
      </w:r>
    </w:p>
    <w:p w14:paraId="4BC8FF06" w14:textId="77777777" w:rsidR="001A393E" w:rsidRPr="00D21A29" w:rsidRDefault="001A393E" w:rsidP="00D67F82">
      <w:pPr>
        <w:spacing w:after="0"/>
        <w:jc w:val="center"/>
        <w:rPr>
          <w:rFonts w:ascii="Times New Roman" w:hAnsi="Times New Roman" w:cs="Times New Roman"/>
          <w:sz w:val="24"/>
          <w:szCs w:val="24"/>
          <w:lang w:val="sr-Cyrl-CS"/>
        </w:rPr>
      </w:pPr>
      <w:bookmarkStart w:id="24" w:name="_Hlk184383627"/>
    </w:p>
    <w:p w14:paraId="63944B10" w14:textId="7597634A" w:rsidR="00814EFB" w:rsidRPr="00D21A29" w:rsidRDefault="0046322F"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Трошкови </w:t>
      </w:r>
      <w:r w:rsidR="00DD77EF" w:rsidRPr="00D21A29">
        <w:rPr>
          <w:rFonts w:ascii="Times New Roman" w:hAnsi="Times New Roman" w:cs="Times New Roman"/>
          <w:sz w:val="24"/>
          <w:szCs w:val="24"/>
          <w:lang w:val="sr-Cyrl-CS"/>
        </w:rPr>
        <w:t>финансиј</w:t>
      </w:r>
      <w:r w:rsidRPr="00D21A29">
        <w:rPr>
          <w:rFonts w:ascii="Times New Roman" w:hAnsi="Times New Roman" w:cs="Times New Roman"/>
          <w:sz w:val="24"/>
          <w:szCs w:val="24"/>
          <w:lang w:val="sr-Cyrl-CS"/>
        </w:rPr>
        <w:t>ског поравнања и плаћања</w:t>
      </w:r>
    </w:p>
    <w:bookmarkEnd w:id="24"/>
    <w:p w14:paraId="4DA8CF8F" w14:textId="77777777" w:rsidR="008226F7" w:rsidRPr="00D21A29" w:rsidRDefault="008226F7"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67.</w:t>
      </w:r>
    </w:p>
    <w:p w14:paraId="4B108E50" w14:textId="596C6094" w:rsidR="00814EFB" w:rsidRPr="00D21A29" w:rsidRDefault="00736691"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Т</w:t>
      </w:r>
      <w:r w:rsidR="0046322F" w:rsidRPr="00D21A29">
        <w:rPr>
          <w:rFonts w:ascii="Times New Roman" w:hAnsi="Times New Roman" w:cs="Times New Roman"/>
          <w:sz w:val="24"/>
          <w:szCs w:val="24"/>
          <w:lang w:val="sr-Cyrl-CS"/>
        </w:rPr>
        <w:t xml:space="preserve">рошкови </w:t>
      </w:r>
      <w:r w:rsidR="00B93212" w:rsidRPr="00D21A29">
        <w:rPr>
          <w:rFonts w:ascii="Times New Roman" w:hAnsi="Times New Roman" w:cs="Times New Roman"/>
          <w:sz w:val="24"/>
          <w:szCs w:val="24"/>
          <w:lang w:val="sr-Cyrl-CS"/>
        </w:rPr>
        <w:t>централн</w:t>
      </w:r>
      <w:r w:rsidR="008E7BCE" w:rsidRPr="00D21A29">
        <w:rPr>
          <w:rFonts w:ascii="Times New Roman" w:hAnsi="Times New Roman" w:cs="Times New Roman"/>
          <w:sz w:val="24"/>
          <w:szCs w:val="24"/>
          <w:lang w:val="sr-Cyrl-CS"/>
        </w:rPr>
        <w:t>е</w:t>
      </w:r>
      <w:r w:rsidR="00B93212" w:rsidRPr="00D21A29">
        <w:rPr>
          <w:rFonts w:ascii="Times New Roman" w:hAnsi="Times New Roman" w:cs="Times New Roman"/>
          <w:sz w:val="24"/>
          <w:szCs w:val="24"/>
          <w:lang w:val="sr-Cyrl-CS"/>
        </w:rPr>
        <w:t xml:space="preserve"> </w:t>
      </w:r>
      <w:r w:rsidR="00EB2BCD" w:rsidRPr="00D21A29">
        <w:rPr>
          <w:rFonts w:ascii="Times New Roman" w:hAnsi="Times New Roman" w:cs="Times New Roman"/>
          <w:sz w:val="24"/>
          <w:szCs w:val="24"/>
          <w:lang w:val="sr-Cyrl-CS"/>
        </w:rPr>
        <w:t>уговорн</w:t>
      </w:r>
      <w:r w:rsidR="00D76354" w:rsidRPr="00D21A29">
        <w:rPr>
          <w:rFonts w:ascii="Times New Roman" w:hAnsi="Times New Roman" w:cs="Times New Roman"/>
          <w:sz w:val="24"/>
          <w:szCs w:val="24"/>
          <w:lang w:val="sr-Cyrl-CS"/>
        </w:rPr>
        <w:t>е</w:t>
      </w:r>
      <w:r w:rsidR="00EB2BCD" w:rsidRPr="00D21A29">
        <w:rPr>
          <w:rFonts w:ascii="Times New Roman" w:hAnsi="Times New Roman" w:cs="Times New Roman"/>
          <w:sz w:val="24"/>
          <w:szCs w:val="24"/>
          <w:lang w:val="sr-Cyrl-CS"/>
        </w:rPr>
        <w:t xml:space="preserve"> стран</w:t>
      </w:r>
      <w:r w:rsidR="00D76354" w:rsidRPr="00D21A29">
        <w:rPr>
          <w:rFonts w:ascii="Times New Roman" w:hAnsi="Times New Roman" w:cs="Times New Roman"/>
          <w:sz w:val="24"/>
          <w:szCs w:val="24"/>
          <w:lang w:val="sr-Cyrl-CS"/>
        </w:rPr>
        <w:t>е</w:t>
      </w:r>
      <w:r w:rsidR="00EB2BCD" w:rsidRPr="00D21A29">
        <w:rPr>
          <w:rFonts w:ascii="Times New Roman" w:hAnsi="Times New Roman" w:cs="Times New Roman"/>
          <w:sz w:val="24"/>
          <w:szCs w:val="24"/>
          <w:lang w:val="sr-Cyrl-CS"/>
        </w:rPr>
        <w:t xml:space="preserve"> </w:t>
      </w:r>
      <w:r w:rsidR="0046322F" w:rsidRPr="00D21A29">
        <w:rPr>
          <w:rFonts w:ascii="Times New Roman" w:hAnsi="Times New Roman" w:cs="Times New Roman"/>
          <w:sz w:val="24"/>
          <w:szCs w:val="24"/>
          <w:lang w:val="sr-Cyrl-CS"/>
        </w:rPr>
        <w:t xml:space="preserve">и </w:t>
      </w:r>
      <w:r w:rsidR="00AA60E5" w:rsidRPr="00D21A29">
        <w:rPr>
          <w:rFonts w:ascii="Times New Roman" w:hAnsi="Times New Roman" w:cs="Times New Roman"/>
          <w:sz w:val="24"/>
          <w:szCs w:val="24"/>
          <w:lang w:val="sr-Cyrl-CS"/>
        </w:rPr>
        <w:t>пренос</w:t>
      </w:r>
      <w:r w:rsidR="0046322F" w:rsidRPr="00D21A29">
        <w:rPr>
          <w:rFonts w:ascii="Times New Roman" w:hAnsi="Times New Roman" w:cs="Times New Roman"/>
          <w:sz w:val="24"/>
          <w:szCs w:val="24"/>
          <w:lang w:val="sr-Cyrl-CS"/>
        </w:rPr>
        <w:t>н</w:t>
      </w:r>
      <w:r w:rsidR="00D76354" w:rsidRPr="00D21A29">
        <w:rPr>
          <w:rFonts w:ascii="Times New Roman" w:hAnsi="Times New Roman" w:cs="Times New Roman"/>
          <w:sz w:val="24"/>
          <w:szCs w:val="24"/>
          <w:lang w:val="sr-Cyrl-CS"/>
        </w:rPr>
        <w:t>ог</w:t>
      </w:r>
      <w:r w:rsidR="0046322F" w:rsidRPr="00D21A29">
        <w:rPr>
          <w:rFonts w:ascii="Times New Roman" w:hAnsi="Times New Roman" w:cs="Times New Roman"/>
          <w:sz w:val="24"/>
          <w:szCs w:val="24"/>
          <w:lang w:val="sr-Cyrl-CS"/>
        </w:rPr>
        <w:t xml:space="preserve"> агент</w:t>
      </w:r>
      <w:r w:rsidR="004D0EBE" w:rsidRPr="00D21A29">
        <w:rPr>
          <w:rFonts w:ascii="Times New Roman" w:hAnsi="Times New Roman" w:cs="Times New Roman"/>
          <w:sz w:val="24"/>
          <w:szCs w:val="24"/>
          <w:lang w:val="sr-Cyrl-CS"/>
        </w:rPr>
        <w:t>а</w:t>
      </w:r>
      <w:r w:rsidR="0046322F" w:rsidRPr="00D21A29">
        <w:rPr>
          <w:rFonts w:ascii="Times New Roman" w:hAnsi="Times New Roman" w:cs="Times New Roman"/>
          <w:sz w:val="24"/>
          <w:szCs w:val="24"/>
          <w:lang w:val="sr-Cyrl-CS"/>
        </w:rPr>
        <w:t xml:space="preserve"> надокнађују се </w:t>
      </w:r>
      <w:r w:rsidRPr="00D21A29">
        <w:rPr>
          <w:rFonts w:ascii="Times New Roman" w:hAnsi="Times New Roman" w:cs="Times New Roman"/>
          <w:sz w:val="24"/>
          <w:szCs w:val="24"/>
          <w:lang w:val="sr-Cyrl-CS"/>
        </w:rPr>
        <w:t xml:space="preserve">кроз </w:t>
      </w:r>
      <w:r w:rsidR="0046322F" w:rsidRPr="00D21A29">
        <w:rPr>
          <w:rFonts w:ascii="Times New Roman" w:hAnsi="Times New Roman" w:cs="Times New Roman"/>
          <w:sz w:val="24"/>
          <w:szCs w:val="24"/>
          <w:lang w:val="sr-Cyrl-CS"/>
        </w:rPr>
        <w:t>накнад</w:t>
      </w:r>
      <w:r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или друг</w:t>
      </w:r>
      <w:r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одговарајућ</w:t>
      </w:r>
      <w:r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механизм</w:t>
      </w:r>
      <w:r w:rsidRPr="00D21A29">
        <w:rPr>
          <w:rFonts w:ascii="Times New Roman" w:hAnsi="Times New Roman" w:cs="Times New Roman"/>
          <w:sz w:val="24"/>
          <w:szCs w:val="24"/>
          <w:lang w:val="sr-Cyrl-CS"/>
        </w:rPr>
        <w:t>е</w:t>
      </w:r>
      <w:r w:rsidR="0046322F" w:rsidRPr="00D21A29">
        <w:rPr>
          <w:rFonts w:ascii="Times New Roman" w:hAnsi="Times New Roman" w:cs="Times New Roman"/>
          <w:sz w:val="24"/>
          <w:szCs w:val="24"/>
          <w:lang w:val="sr-Cyrl-CS"/>
        </w:rPr>
        <w:t xml:space="preserve"> ако су </w:t>
      </w:r>
      <w:r w:rsidRPr="00D21A29">
        <w:rPr>
          <w:rFonts w:ascii="Times New Roman" w:hAnsi="Times New Roman" w:cs="Times New Roman"/>
          <w:sz w:val="24"/>
          <w:szCs w:val="24"/>
          <w:lang w:val="sr-Cyrl-CS"/>
        </w:rPr>
        <w:t>оправдани и сразмерни</w:t>
      </w:r>
      <w:r w:rsidR="0054137D" w:rsidRPr="00D21A29">
        <w:rPr>
          <w:rFonts w:ascii="Times New Roman" w:hAnsi="Times New Roman" w:cs="Times New Roman"/>
          <w:sz w:val="24"/>
          <w:szCs w:val="24"/>
          <w:lang w:val="sr-Cyrl-CS"/>
        </w:rPr>
        <w:t>.</w:t>
      </w:r>
    </w:p>
    <w:p w14:paraId="432C212C" w14:textId="11F6CE13" w:rsidR="00736691" w:rsidRPr="00D21A29" w:rsidRDefault="005D0CF6"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Централн</w:t>
      </w:r>
      <w:r w:rsidR="00B93212"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w:t>
      </w:r>
      <w:r w:rsidR="00EB2BCD" w:rsidRPr="00D21A29">
        <w:rPr>
          <w:rFonts w:ascii="Times New Roman" w:hAnsi="Times New Roman" w:cs="Times New Roman"/>
          <w:sz w:val="24"/>
          <w:szCs w:val="24"/>
          <w:lang w:val="sr-Cyrl-CS"/>
        </w:rPr>
        <w:t xml:space="preserve">уговорна страна </w:t>
      </w:r>
      <w:r w:rsidR="0046322F" w:rsidRPr="00D21A29">
        <w:rPr>
          <w:rFonts w:ascii="Times New Roman" w:hAnsi="Times New Roman" w:cs="Times New Roman"/>
          <w:sz w:val="24"/>
          <w:szCs w:val="24"/>
          <w:lang w:val="sr-Cyrl-CS"/>
        </w:rPr>
        <w:t xml:space="preserve">и </w:t>
      </w:r>
      <w:r w:rsidR="00AA60E5" w:rsidRPr="00D21A29">
        <w:rPr>
          <w:rFonts w:ascii="Times New Roman" w:hAnsi="Times New Roman" w:cs="Times New Roman"/>
          <w:sz w:val="24"/>
          <w:szCs w:val="24"/>
          <w:lang w:val="sr-Cyrl-CS"/>
        </w:rPr>
        <w:t>пренос</w:t>
      </w:r>
      <w:r w:rsidR="0046322F" w:rsidRPr="00D21A29">
        <w:rPr>
          <w:rFonts w:ascii="Times New Roman" w:hAnsi="Times New Roman" w:cs="Times New Roman"/>
          <w:sz w:val="24"/>
          <w:szCs w:val="24"/>
          <w:lang w:val="sr-Cyrl-CS"/>
        </w:rPr>
        <w:t xml:space="preserve">ни агент </w:t>
      </w:r>
      <w:r w:rsidR="00736691" w:rsidRPr="00D21A29">
        <w:rPr>
          <w:rFonts w:ascii="Times New Roman" w:hAnsi="Times New Roman" w:cs="Times New Roman"/>
          <w:sz w:val="24"/>
          <w:szCs w:val="24"/>
          <w:lang w:val="sr-Cyrl-CS"/>
        </w:rPr>
        <w:t>треба да обезбеде</w:t>
      </w:r>
      <w:r w:rsidR="0046322F" w:rsidRPr="00D21A29">
        <w:rPr>
          <w:rFonts w:ascii="Times New Roman" w:hAnsi="Times New Roman" w:cs="Times New Roman"/>
          <w:sz w:val="24"/>
          <w:szCs w:val="24"/>
          <w:lang w:val="sr-Cyrl-CS"/>
        </w:rPr>
        <w:t xml:space="preserve"> </w:t>
      </w:r>
      <w:r w:rsidR="00B17D5D" w:rsidRPr="00D21A29">
        <w:rPr>
          <w:rFonts w:ascii="Times New Roman" w:hAnsi="Times New Roman" w:cs="Times New Roman"/>
          <w:sz w:val="24"/>
          <w:szCs w:val="24"/>
          <w:lang w:val="sr-Cyrl-CS"/>
        </w:rPr>
        <w:t>ефикасне</w:t>
      </w:r>
      <w:r w:rsidR="0046322F" w:rsidRPr="00D21A29">
        <w:rPr>
          <w:rFonts w:ascii="Times New Roman" w:hAnsi="Times New Roman" w:cs="Times New Roman"/>
          <w:sz w:val="24"/>
          <w:szCs w:val="24"/>
          <w:lang w:val="sr-Cyrl-CS"/>
        </w:rPr>
        <w:t xml:space="preserve"> аранжмане </w:t>
      </w:r>
      <w:r w:rsidR="00DD77EF" w:rsidRPr="00D21A29">
        <w:rPr>
          <w:rFonts w:ascii="Times New Roman" w:hAnsi="Times New Roman" w:cs="Times New Roman"/>
          <w:sz w:val="24"/>
          <w:szCs w:val="24"/>
          <w:lang w:val="sr-Cyrl-CS"/>
        </w:rPr>
        <w:t>финансиј</w:t>
      </w:r>
      <w:r w:rsidR="0046322F" w:rsidRPr="00D21A29">
        <w:rPr>
          <w:rFonts w:ascii="Times New Roman" w:hAnsi="Times New Roman" w:cs="Times New Roman"/>
          <w:sz w:val="24"/>
          <w:szCs w:val="24"/>
          <w:lang w:val="sr-Cyrl-CS"/>
        </w:rPr>
        <w:t xml:space="preserve">ског поравнања и плаћања, при чему се </w:t>
      </w:r>
      <w:r w:rsidR="00FD292A" w:rsidRPr="00D21A29">
        <w:rPr>
          <w:rFonts w:ascii="Times New Roman" w:hAnsi="Times New Roman" w:cs="Times New Roman"/>
          <w:sz w:val="24"/>
          <w:szCs w:val="24"/>
          <w:lang w:val="sr-Cyrl-CS"/>
        </w:rPr>
        <w:t>избег</w:t>
      </w:r>
      <w:r w:rsidR="0046322F" w:rsidRPr="00D21A29">
        <w:rPr>
          <w:rFonts w:ascii="Times New Roman" w:hAnsi="Times New Roman" w:cs="Times New Roman"/>
          <w:sz w:val="24"/>
          <w:szCs w:val="24"/>
          <w:lang w:val="sr-Cyrl-CS"/>
        </w:rPr>
        <w:t xml:space="preserve">авају непотребни трошкови, а одражава настали ризик. </w:t>
      </w:r>
    </w:p>
    <w:p w14:paraId="3FD13471" w14:textId="669160D3" w:rsidR="00814EFB" w:rsidRPr="00D21A29" w:rsidRDefault="0046322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Прекогранични аранжмани </w:t>
      </w:r>
      <w:r w:rsidR="00DD77EF" w:rsidRPr="00D21A29">
        <w:rPr>
          <w:rFonts w:ascii="Times New Roman" w:hAnsi="Times New Roman" w:cs="Times New Roman"/>
          <w:sz w:val="24"/>
          <w:szCs w:val="24"/>
          <w:lang w:val="sr-Cyrl-CS"/>
        </w:rPr>
        <w:t>финансиј</w:t>
      </w:r>
      <w:r w:rsidRPr="00D21A29">
        <w:rPr>
          <w:rFonts w:ascii="Times New Roman" w:hAnsi="Times New Roman" w:cs="Times New Roman"/>
          <w:sz w:val="24"/>
          <w:szCs w:val="24"/>
          <w:lang w:val="sr-Cyrl-CS"/>
        </w:rPr>
        <w:t xml:space="preserve">ског поравнања и плаћања </w:t>
      </w:r>
      <w:r w:rsidR="002A0A73" w:rsidRPr="00D21A29">
        <w:rPr>
          <w:rFonts w:ascii="Times New Roman" w:hAnsi="Times New Roman" w:cs="Times New Roman"/>
          <w:sz w:val="24"/>
          <w:szCs w:val="24"/>
          <w:lang w:val="sr-Cyrl-CS"/>
        </w:rPr>
        <w:t xml:space="preserve">су </w:t>
      </w:r>
      <w:r w:rsidRPr="00D21A29">
        <w:rPr>
          <w:rFonts w:ascii="Times New Roman" w:hAnsi="Times New Roman" w:cs="Times New Roman"/>
          <w:sz w:val="24"/>
          <w:szCs w:val="24"/>
          <w:lang w:val="sr-Cyrl-CS"/>
        </w:rPr>
        <w:t xml:space="preserve">подложни одобрењу </w:t>
      </w:r>
      <w:r w:rsidR="00733B94" w:rsidRPr="00D21A29">
        <w:rPr>
          <w:rFonts w:ascii="Times New Roman" w:hAnsi="Times New Roman" w:cs="Times New Roman"/>
          <w:sz w:val="24"/>
          <w:szCs w:val="24"/>
          <w:lang w:val="sr-Cyrl-CS"/>
        </w:rPr>
        <w:t>Агенције</w:t>
      </w:r>
      <w:r w:rsidR="00736691"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 xml:space="preserve"> </w:t>
      </w:r>
    </w:p>
    <w:p w14:paraId="723C5A96"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57D5A3AC" w14:textId="78A95BB8" w:rsidR="00814EFB" w:rsidRPr="00D21A29" w:rsidRDefault="0046322F" w:rsidP="00D67F82">
      <w:pPr>
        <w:spacing w:after="0"/>
        <w:jc w:val="center"/>
        <w:rPr>
          <w:rFonts w:ascii="Times New Roman" w:hAnsi="Times New Roman" w:cs="Times New Roman"/>
          <w:sz w:val="24"/>
          <w:szCs w:val="24"/>
          <w:lang w:val="sr-Cyrl-CS"/>
        </w:rPr>
      </w:pPr>
      <w:bookmarkStart w:id="25" w:name="_Hlk184383639"/>
      <w:r w:rsidRPr="00D21A29">
        <w:rPr>
          <w:rFonts w:ascii="Times New Roman" w:hAnsi="Times New Roman" w:cs="Times New Roman"/>
          <w:sz w:val="24"/>
          <w:szCs w:val="24"/>
          <w:lang w:val="sr-Cyrl-CS"/>
        </w:rPr>
        <w:t xml:space="preserve">Трошкови </w:t>
      </w:r>
      <w:r w:rsidR="00770918" w:rsidRPr="00D21A29">
        <w:rPr>
          <w:rFonts w:ascii="Times New Roman" w:hAnsi="Times New Roman" w:cs="Times New Roman"/>
          <w:sz w:val="24"/>
          <w:szCs w:val="24"/>
          <w:lang w:val="sr-Cyrl-CS"/>
        </w:rPr>
        <w:t>координисаног прорачуна</w:t>
      </w:r>
      <w:r w:rsidRPr="00D21A29">
        <w:rPr>
          <w:rFonts w:ascii="Times New Roman" w:hAnsi="Times New Roman" w:cs="Times New Roman"/>
          <w:sz w:val="24"/>
          <w:szCs w:val="24"/>
          <w:lang w:val="sr-Cyrl-CS"/>
        </w:rPr>
        <w:t xml:space="preserve"> капацитета и </w:t>
      </w:r>
      <w:r w:rsidR="00AB1B32" w:rsidRPr="00D21A29">
        <w:rPr>
          <w:rFonts w:ascii="Times New Roman" w:hAnsi="Times New Roman" w:cs="Times New Roman"/>
          <w:sz w:val="24"/>
          <w:szCs w:val="24"/>
          <w:lang w:val="sr-Cyrl-CS"/>
        </w:rPr>
        <w:t>управљања</w:t>
      </w:r>
      <w:r w:rsidR="00E56A8B" w:rsidRPr="00D21A29">
        <w:rPr>
          <w:rFonts w:ascii="Times New Roman" w:hAnsi="Times New Roman" w:cs="Times New Roman"/>
          <w:sz w:val="24"/>
          <w:szCs w:val="24"/>
          <w:lang w:val="sr-Cyrl-CS"/>
        </w:rPr>
        <w:t xml:space="preserve"> </w:t>
      </w:r>
      <w:r w:rsidR="00AA60E5" w:rsidRPr="00D21A29">
        <w:rPr>
          <w:rFonts w:ascii="Times New Roman" w:hAnsi="Times New Roman" w:cs="Times New Roman"/>
          <w:sz w:val="24"/>
          <w:szCs w:val="24"/>
          <w:lang w:val="sr-Cyrl-CS"/>
        </w:rPr>
        <w:t>координисан</w:t>
      </w:r>
      <w:r w:rsidR="001A1B76" w:rsidRPr="00D21A29">
        <w:rPr>
          <w:rFonts w:ascii="Times New Roman" w:hAnsi="Times New Roman" w:cs="Times New Roman"/>
          <w:sz w:val="24"/>
          <w:szCs w:val="24"/>
          <w:lang w:val="sr-Cyrl-CS"/>
        </w:rPr>
        <w:t>ог</w:t>
      </w:r>
      <w:r w:rsidRPr="00D21A29">
        <w:rPr>
          <w:rFonts w:ascii="Times New Roman" w:hAnsi="Times New Roman" w:cs="Times New Roman"/>
          <w:sz w:val="24"/>
          <w:szCs w:val="24"/>
          <w:lang w:val="sr-Cyrl-CS"/>
        </w:rPr>
        <w:t xml:space="preserve"> прорачун</w:t>
      </w:r>
      <w:r w:rsidR="001A1B76" w:rsidRPr="00D21A29">
        <w:rPr>
          <w:rFonts w:ascii="Times New Roman" w:hAnsi="Times New Roman" w:cs="Times New Roman"/>
          <w:sz w:val="24"/>
          <w:szCs w:val="24"/>
          <w:lang w:val="sr-Cyrl-CS"/>
        </w:rPr>
        <w:t>а</w:t>
      </w:r>
      <w:r w:rsidRPr="00D21A29">
        <w:rPr>
          <w:rFonts w:ascii="Times New Roman" w:hAnsi="Times New Roman" w:cs="Times New Roman"/>
          <w:sz w:val="24"/>
          <w:szCs w:val="24"/>
          <w:lang w:val="sr-Cyrl-CS"/>
        </w:rPr>
        <w:t xml:space="preserve"> капацитета</w:t>
      </w:r>
    </w:p>
    <w:p w14:paraId="1430916A" w14:textId="77777777" w:rsidR="00D67F82" w:rsidRPr="00D21A29" w:rsidRDefault="00D67F82" w:rsidP="00D67F82">
      <w:pPr>
        <w:spacing w:after="0"/>
        <w:jc w:val="center"/>
        <w:rPr>
          <w:rFonts w:ascii="Times New Roman" w:hAnsi="Times New Roman" w:cs="Times New Roman"/>
          <w:sz w:val="24"/>
          <w:szCs w:val="24"/>
          <w:lang w:val="sr-Cyrl-CS"/>
        </w:rPr>
      </w:pPr>
    </w:p>
    <w:bookmarkEnd w:id="25"/>
    <w:p w14:paraId="6CD5FF40" w14:textId="77777777" w:rsidR="008226F7" w:rsidRPr="00D21A29" w:rsidRDefault="008226F7"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68.</w:t>
      </w:r>
    </w:p>
    <w:p w14:paraId="39F4E868" w14:textId="6CF8F82B" w:rsidR="00814EFB" w:rsidRPr="00D21A29" w:rsidRDefault="008637C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46322F" w:rsidRPr="00D21A29">
        <w:rPr>
          <w:rFonts w:ascii="Times New Roman" w:hAnsi="Times New Roman" w:cs="Times New Roman"/>
          <w:sz w:val="24"/>
          <w:szCs w:val="24"/>
          <w:lang w:val="sr-Cyrl-CS"/>
        </w:rPr>
        <w:t xml:space="preserve"> </w:t>
      </w:r>
      <w:r w:rsidR="00AB1B32" w:rsidRPr="00D21A29">
        <w:rPr>
          <w:rFonts w:ascii="Times New Roman" w:hAnsi="Times New Roman" w:cs="Times New Roman"/>
          <w:sz w:val="24"/>
          <w:szCs w:val="24"/>
          <w:lang w:val="sr-Cyrl-CS"/>
        </w:rPr>
        <w:t xml:space="preserve">је дужан да </w:t>
      </w:r>
      <w:r w:rsidR="0046322F" w:rsidRPr="00D21A29">
        <w:rPr>
          <w:rFonts w:ascii="Times New Roman" w:hAnsi="Times New Roman" w:cs="Times New Roman"/>
          <w:sz w:val="24"/>
          <w:szCs w:val="24"/>
          <w:lang w:val="sr-Cyrl-CS"/>
        </w:rPr>
        <w:t xml:space="preserve">сноси трошкове достављања улазних података за поступак </w:t>
      </w:r>
      <w:r w:rsidR="002A0A73" w:rsidRPr="00D21A29">
        <w:rPr>
          <w:rFonts w:ascii="Times New Roman" w:hAnsi="Times New Roman" w:cs="Times New Roman"/>
          <w:sz w:val="24"/>
          <w:szCs w:val="24"/>
          <w:lang w:val="sr-Cyrl-CS"/>
        </w:rPr>
        <w:t xml:space="preserve">координисаног </w:t>
      </w:r>
      <w:r w:rsidR="0046322F" w:rsidRPr="00D21A29">
        <w:rPr>
          <w:rFonts w:ascii="Times New Roman" w:hAnsi="Times New Roman" w:cs="Times New Roman"/>
          <w:sz w:val="24"/>
          <w:szCs w:val="24"/>
          <w:lang w:val="sr-Cyrl-CS"/>
        </w:rPr>
        <w:t xml:space="preserve">прорачуна капацитета. </w:t>
      </w:r>
    </w:p>
    <w:p w14:paraId="0384BF58" w14:textId="1BFC617C" w:rsidR="00345705" w:rsidRPr="00D21A29" w:rsidRDefault="008637C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 </w:t>
      </w:r>
      <w:r w:rsidR="00756515" w:rsidRPr="00D21A29">
        <w:rPr>
          <w:rFonts w:ascii="Times New Roman" w:hAnsi="Times New Roman" w:cs="Times New Roman"/>
          <w:sz w:val="24"/>
          <w:szCs w:val="24"/>
          <w:lang w:val="sr-Cyrl-CS"/>
        </w:rPr>
        <w:t>заједно са</w:t>
      </w:r>
      <w:r w:rsidRPr="00D21A29">
        <w:rPr>
          <w:rFonts w:ascii="Times New Roman" w:hAnsi="Times New Roman" w:cs="Times New Roman"/>
          <w:sz w:val="24"/>
          <w:szCs w:val="24"/>
          <w:lang w:val="sr-Cyrl-CS"/>
        </w:rPr>
        <w:t xml:space="preserve"> други</w:t>
      </w:r>
      <w:r w:rsidR="00756515" w:rsidRPr="00D21A29">
        <w:rPr>
          <w:rFonts w:ascii="Times New Roman" w:hAnsi="Times New Roman" w:cs="Times New Roman"/>
          <w:sz w:val="24"/>
          <w:szCs w:val="24"/>
          <w:lang w:val="sr-Cyrl-CS"/>
        </w:rPr>
        <w:t>м</w:t>
      </w:r>
      <w:r w:rsidRPr="00D21A29">
        <w:rPr>
          <w:rFonts w:ascii="Times New Roman" w:hAnsi="Times New Roman" w:cs="Times New Roman"/>
          <w:sz w:val="24"/>
          <w:szCs w:val="24"/>
          <w:lang w:val="sr-Cyrl-CS"/>
        </w:rPr>
        <w:t xml:space="preserve"> ОПС-ови</w:t>
      </w:r>
      <w:r w:rsidR="00781B84" w:rsidRPr="00D21A29">
        <w:rPr>
          <w:rFonts w:ascii="Times New Roman" w:hAnsi="Times New Roman" w:cs="Times New Roman"/>
          <w:sz w:val="24"/>
          <w:szCs w:val="24"/>
          <w:lang w:val="sr-Cyrl-CS"/>
        </w:rPr>
        <w:t>ма</w:t>
      </w:r>
      <w:r w:rsidRPr="00D21A29">
        <w:rPr>
          <w:rFonts w:ascii="Times New Roman" w:hAnsi="Times New Roman" w:cs="Times New Roman"/>
          <w:sz w:val="24"/>
          <w:szCs w:val="24"/>
          <w:lang w:val="sr-Cyrl-CS"/>
        </w:rPr>
        <w:t xml:space="preserve"> </w:t>
      </w:r>
      <w:r w:rsidR="00E031CD" w:rsidRPr="00D21A29">
        <w:rPr>
          <w:rFonts w:ascii="Times New Roman" w:hAnsi="Times New Roman" w:cs="Times New Roman"/>
          <w:sz w:val="24"/>
          <w:szCs w:val="24"/>
          <w:lang w:val="sr-Cyrl-CS"/>
        </w:rPr>
        <w:t xml:space="preserve">је дужан да </w:t>
      </w:r>
      <w:r w:rsidR="0046322F" w:rsidRPr="00D21A29">
        <w:rPr>
          <w:rFonts w:ascii="Times New Roman" w:hAnsi="Times New Roman" w:cs="Times New Roman"/>
          <w:sz w:val="24"/>
          <w:szCs w:val="24"/>
          <w:lang w:val="sr-Cyrl-CS"/>
        </w:rPr>
        <w:t>снос</w:t>
      </w:r>
      <w:r w:rsidR="00756515" w:rsidRPr="00D21A29">
        <w:rPr>
          <w:rFonts w:ascii="Times New Roman" w:hAnsi="Times New Roman" w:cs="Times New Roman"/>
          <w:sz w:val="24"/>
          <w:szCs w:val="24"/>
          <w:lang w:val="sr-Cyrl-CS"/>
        </w:rPr>
        <w:t>и</w:t>
      </w:r>
      <w:r w:rsidR="0046322F" w:rsidRPr="00D21A29">
        <w:rPr>
          <w:rFonts w:ascii="Times New Roman" w:hAnsi="Times New Roman" w:cs="Times New Roman"/>
          <w:sz w:val="24"/>
          <w:szCs w:val="24"/>
          <w:lang w:val="sr-Cyrl-CS"/>
        </w:rPr>
        <w:t xml:space="preserve"> трошкове спајања појединачних модела мреже</w:t>
      </w:r>
      <w:r w:rsidR="00756515" w:rsidRPr="00D21A29">
        <w:rPr>
          <w:rFonts w:ascii="Times New Roman" w:hAnsi="Times New Roman" w:cs="Times New Roman"/>
          <w:sz w:val="24"/>
          <w:szCs w:val="24"/>
          <w:lang w:val="sr-Cyrl-CS"/>
        </w:rPr>
        <w:t xml:space="preserve">, </w:t>
      </w:r>
      <w:r w:rsidR="00E031CD" w:rsidRPr="00D21A29">
        <w:rPr>
          <w:rFonts w:ascii="Times New Roman" w:hAnsi="Times New Roman" w:cs="Times New Roman"/>
          <w:sz w:val="24"/>
          <w:szCs w:val="24"/>
          <w:lang w:val="sr-Cyrl-CS"/>
        </w:rPr>
        <w:t>као и да</w:t>
      </w:r>
      <w:r w:rsidR="0046322F" w:rsidRPr="00D21A29">
        <w:rPr>
          <w:rFonts w:ascii="Times New Roman" w:hAnsi="Times New Roman" w:cs="Times New Roman"/>
          <w:sz w:val="24"/>
          <w:szCs w:val="24"/>
          <w:lang w:val="sr-Cyrl-CS"/>
        </w:rPr>
        <w:t xml:space="preserve"> </w:t>
      </w:r>
      <w:r w:rsidR="00666048" w:rsidRPr="00D21A29">
        <w:rPr>
          <w:rFonts w:ascii="Times New Roman" w:hAnsi="Times New Roman" w:cs="Times New Roman"/>
          <w:sz w:val="24"/>
          <w:szCs w:val="24"/>
          <w:lang w:val="sr-Cyrl-CS"/>
        </w:rPr>
        <w:t xml:space="preserve">у региону за прорачун капацитета </w:t>
      </w:r>
      <w:r w:rsidR="00781B84" w:rsidRPr="00D21A29">
        <w:rPr>
          <w:rFonts w:ascii="Times New Roman" w:hAnsi="Times New Roman" w:cs="Times New Roman"/>
          <w:sz w:val="24"/>
          <w:szCs w:val="24"/>
          <w:lang w:val="sr-Cyrl-CS"/>
        </w:rPr>
        <w:t xml:space="preserve">сноси </w:t>
      </w:r>
      <w:r w:rsidR="00345705" w:rsidRPr="00D21A29">
        <w:rPr>
          <w:rFonts w:ascii="Times New Roman" w:hAnsi="Times New Roman" w:cs="Times New Roman"/>
          <w:sz w:val="24"/>
          <w:szCs w:val="24"/>
          <w:lang w:val="sr-Cyrl-CS"/>
        </w:rPr>
        <w:t xml:space="preserve">трошкове </w:t>
      </w:r>
      <w:r w:rsidR="00666048" w:rsidRPr="00D21A29">
        <w:rPr>
          <w:rFonts w:ascii="Times New Roman" w:hAnsi="Times New Roman" w:cs="Times New Roman"/>
          <w:sz w:val="24"/>
          <w:szCs w:val="24"/>
          <w:lang w:val="sr-Cyrl-CS"/>
        </w:rPr>
        <w:t xml:space="preserve">успостављања и </w:t>
      </w:r>
      <w:r w:rsidR="00E56A8B" w:rsidRPr="00D21A29">
        <w:rPr>
          <w:rFonts w:ascii="Times New Roman" w:hAnsi="Times New Roman" w:cs="Times New Roman"/>
          <w:sz w:val="24"/>
          <w:szCs w:val="24"/>
          <w:lang w:val="sr-Cyrl-CS"/>
        </w:rPr>
        <w:t>рада</w:t>
      </w:r>
      <w:r w:rsidR="00666048"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регионалног координационог центра</w:t>
      </w:r>
      <w:r w:rsidR="0046322F" w:rsidRPr="00D21A29">
        <w:rPr>
          <w:rFonts w:ascii="Times New Roman" w:hAnsi="Times New Roman" w:cs="Times New Roman"/>
          <w:sz w:val="24"/>
          <w:szCs w:val="24"/>
          <w:lang w:val="sr-Cyrl-CS"/>
        </w:rPr>
        <w:t xml:space="preserve">. </w:t>
      </w:r>
    </w:p>
    <w:p w14:paraId="16AD331E" w14:textId="76E228FF" w:rsidR="00814EFB" w:rsidRPr="00D21A29" w:rsidRDefault="00E031CD"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Т</w:t>
      </w:r>
      <w:r w:rsidR="0046322F" w:rsidRPr="00D21A29">
        <w:rPr>
          <w:rFonts w:ascii="Times New Roman" w:hAnsi="Times New Roman" w:cs="Times New Roman"/>
          <w:sz w:val="24"/>
          <w:szCs w:val="24"/>
          <w:lang w:val="sr-Cyrl-CS"/>
        </w:rPr>
        <w:t xml:space="preserve">рошкове </w:t>
      </w:r>
      <w:r w:rsidR="006710B2" w:rsidRPr="00D21A29">
        <w:rPr>
          <w:rFonts w:ascii="Times New Roman" w:hAnsi="Times New Roman" w:cs="Times New Roman"/>
          <w:sz w:val="24"/>
          <w:szCs w:val="24"/>
          <w:lang w:val="sr-Cyrl-CS"/>
        </w:rPr>
        <w:t>учесник</w:t>
      </w:r>
      <w:r w:rsidR="0046322F" w:rsidRPr="00D21A29">
        <w:rPr>
          <w:rFonts w:ascii="Times New Roman" w:hAnsi="Times New Roman" w:cs="Times New Roman"/>
          <w:sz w:val="24"/>
          <w:szCs w:val="24"/>
          <w:lang w:val="sr-Cyrl-CS"/>
        </w:rPr>
        <w:t xml:space="preserve">а на тржишту настале при испуњавању </w:t>
      </w:r>
      <w:r w:rsidR="006A1973" w:rsidRPr="00D21A29">
        <w:rPr>
          <w:rFonts w:ascii="Times New Roman" w:hAnsi="Times New Roman" w:cs="Times New Roman"/>
          <w:sz w:val="24"/>
          <w:szCs w:val="24"/>
          <w:lang w:val="sr-Cyrl-CS"/>
        </w:rPr>
        <w:t>захтев</w:t>
      </w:r>
      <w:r w:rsidR="0046322F" w:rsidRPr="00D21A29">
        <w:rPr>
          <w:rFonts w:ascii="Times New Roman" w:hAnsi="Times New Roman" w:cs="Times New Roman"/>
          <w:sz w:val="24"/>
          <w:szCs w:val="24"/>
          <w:lang w:val="sr-Cyrl-CS"/>
        </w:rPr>
        <w:t xml:space="preserve">а </w:t>
      </w:r>
      <w:r w:rsidRPr="00D21A29">
        <w:rPr>
          <w:rFonts w:ascii="Times New Roman" w:hAnsi="Times New Roman" w:cs="Times New Roman"/>
          <w:sz w:val="24"/>
          <w:szCs w:val="24"/>
          <w:lang w:val="sr-Cyrl-CS"/>
        </w:rPr>
        <w:t xml:space="preserve">из </w:t>
      </w:r>
      <w:r w:rsidR="0046322F" w:rsidRPr="00D21A29">
        <w:rPr>
          <w:rFonts w:ascii="Times New Roman" w:hAnsi="Times New Roman" w:cs="Times New Roman"/>
          <w:sz w:val="24"/>
          <w:szCs w:val="24"/>
          <w:lang w:val="sr-Cyrl-CS"/>
        </w:rPr>
        <w:t xml:space="preserve">ове </w:t>
      </w:r>
      <w:r w:rsidR="003362D8" w:rsidRPr="00D21A29">
        <w:rPr>
          <w:rFonts w:ascii="Times New Roman" w:hAnsi="Times New Roman" w:cs="Times New Roman"/>
          <w:sz w:val="24"/>
          <w:szCs w:val="24"/>
          <w:lang w:val="sr-Cyrl-CS"/>
        </w:rPr>
        <w:t>уредбе снос</w:t>
      </w:r>
      <w:r w:rsidR="00E12F41" w:rsidRPr="00D21A29">
        <w:rPr>
          <w:rFonts w:ascii="Times New Roman" w:hAnsi="Times New Roman" w:cs="Times New Roman"/>
          <w:sz w:val="24"/>
          <w:szCs w:val="24"/>
          <w:lang w:val="sr-Cyrl-CS"/>
        </w:rPr>
        <w:t>е</w:t>
      </w:r>
      <w:r w:rsidR="003362D8" w:rsidRPr="00D21A29">
        <w:rPr>
          <w:rFonts w:ascii="Times New Roman" w:hAnsi="Times New Roman" w:cs="Times New Roman"/>
          <w:sz w:val="24"/>
          <w:szCs w:val="24"/>
          <w:lang w:val="sr-Cyrl-CS"/>
        </w:rPr>
        <w:t xml:space="preserve"> </w:t>
      </w:r>
      <w:r w:rsidR="00E12F41" w:rsidRPr="00D21A29">
        <w:rPr>
          <w:rFonts w:ascii="Times New Roman" w:hAnsi="Times New Roman" w:cs="Times New Roman"/>
          <w:sz w:val="24"/>
          <w:szCs w:val="24"/>
          <w:lang w:val="sr-Cyrl-CS"/>
        </w:rPr>
        <w:t>ти</w:t>
      </w:r>
      <w:r w:rsidR="003362D8" w:rsidRPr="00D21A29">
        <w:rPr>
          <w:rFonts w:ascii="Times New Roman" w:hAnsi="Times New Roman" w:cs="Times New Roman"/>
          <w:sz w:val="24"/>
          <w:szCs w:val="24"/>
          <w:lang w:val="sr-Cyrl-CS"/>
        </w:rPr>
        <w:t xml:space="preserve"> </w:t>
      </w:r>
      <w:r w:rsidR="00125A62" w:rsidRPr="00D21A29">
        <w:rPr>
          <w:rFonts w:ascii="Times New Roman" w:hAnsi="Times New Roman" w:cs="Times New Roman"/>
          <w:sz w:val="24"/>
          <w:szCs w:val="24"/>
          <w:lang w:val="sr-Cyrl-CS"/>
        </w:rPr>
        <w:t>учесни</w:t>
      </w:r>
      <w:r w:rsidR="00E12F41" w:rsidRPr="00D21A29">
        <w:rPr>
          <w:rFonts w:ascii="Times New Roman" w:hAnsi="Times New Roman" w:cs="Times New Roman"/>
          <w:sz w:val="24"/>
          <w:szCs w:val="24"/>
          <w:lang w:val="sr-Cyrl-CS"/>
        </w:rPr>
        <w:t>ци</w:t>
      </w:r>
      <w:r w:rsidRPr="00D21A29">
        <w:rPr>
          <w:rFonts w:ascii="Times New Roman" w:hAnsi="Times New Roman" w:cs="Times New Roman"/>
          <w:sz w:val="24"/>
          <w:szCs w:val="24"/>
          <w:lang w:val="sr-Cyrl-CS"/>
        </w:rPr>
        <w:t xml:space="preserve"> на тржишту</w:t>
      </w:r>
      <w:r w:rsidR="003362D8" w:rsidRPr="00D21A29">
        <w:rPr>
          <w:rFonts w:ascii="Times New Roman" w:hAnsi="Times New Roman" w:cs="Times New Roman"/>
          <w:sz w:val="24"/>
          <w:szCs w:val="24"/>
          <w:lang w:val="sr-Cyrl-CS"/>
        </w:rPr>
        <w:t>.</w:t>
      </w:r>
    </w:p>
    <w:p w14:paraId="5D4BA85C"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36FA4E97" w14:textId="5646D117" w:rsidR="00345705" w:rsidRPr="00D21A29" w:rsidRDefault="0046322F" w:rsidP="00D67F82">
      <w:pPr>
        <w:spacing w:after="0"/>
        <w:jc w:val="center"/>
        <w:rPr>
          <w:rFonts w:ascii="Times New Roman" w:hAnsi="Times New Roman" w:cs="Times New Roman"/>
          <w:sz w:val="24"/>
          <w:szCs w:val="24"/>
          <w:lang w:val="sr-Cyrl-CS"/>
        </w:rPr>
      </w:pPr>
      <w:bookmarkStart w:id="26" w:name="_Hlk184383652"/>
      <w:r w:rsidRPr="00D21A29">
        <w:rPr>
          <w:rFonts w:ascii="Times New Roman" w:hAnsi="Times New Roman" w:cs="Times New Roman"/>
          <w:sz w:val="24"/>
          <w:szCs w:val="24"/>
          <w:lang w:val="sr-Cyrl-CS"/>
        </w:rPr>
        <w:lastRenderedPageBreak/>
        <w:t>Трошкови о</w:t>
      </w:r>
      <w:r w:rsidR="00244F8A" w:rsidRPr="00D21A29">
        <w:rPr>
          <w:rFonts w:ascii="Times New Roman" w:hAnsi="Times New Roman" w:cs="Times New Roman"/>
          <w:sz w:val="24"/>
          <w:szCs w:val="24"/>
          <w:lang w:val="sr-Cyrl-CS"/>
        </w:rPr>
        <w:t>безбеђивања</w:t>
      </w:r>
      <w:r w:rsidRPr="00D21A29">
        <w:rPr>
          <w:rFonts w:ascii="Times New Roman" w:hAnsi="Times New Roman" w:cs="Times New Roman"/>
          <w:sz w:val="24"/>
          <w:szCs w:val="24"/>
          <w:lang w:val="sr-Cyrl-CS"/>
        </w:rPr>
        <w:t xml:space="preserve"> </w:t>
      </w:r>
      <w:r w:rsidR="00945DD0" w:rsidRPr="00D21A29">
        <w:rPr>
          <w:rFonts w:ascii="Times New Roman" w:hAnsi="Times New Roman" w:cs="Times New Roman"/>
          <w:sz w:val="24"/>
          <w:szCs w:val="24"/>
          <w:lang w:val="sr-Cyrl-CS"/>
        </w:rPr>
        <w:t>гарантовања</w:t>
      </w:r>
    </w:p>
    <w:p w14:paraId="75D05477" w14:textId="77777777" w:rsidR="00D67F82" w:rsidRPr="00D21A29" w:rsidRDefault="00D67F82" w:rsidP="00D67F82">
      <w:pPr>
        <w:spacing w:after="0"/>
        <w:jc w:val="center"/>
        <w:rPr>
          <w:rFonts w:ascii="Times New Roman" w:hAnsi="Times New Roman" w:cs="Times New Roman"/>
          <w:sz w:val="24"/>
          <w:szCs w:val="24"/>
          <w:lang w:val="sr-Cyrl-CS"/>
        </w:rPr>
      </w:pPr>
    </w:p>
    <w:bookmarkEnd w:id="26"/>
    <w:p w14:paraId="19390332" w14:textId="77777777" w:rsidR="008226F7" w:rsidRPr="00D21A29" w:rsidRDefault="008226F7"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69.</w:t>
      </w:r>
    </w:p>
    <w:p w14:paraId="1A0BD3D7" w14:textId="2283079A" w:rsidR="003E227B" w:rsidRPr="00D21A29" w:rsidRDefault="0046322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Трошкове </w:t>
      </w:r>
      <w:r w:rsidR="00244F8A" w:rsidRPr="00D21A29">
        <w:rPr>
          <w:rFonts w:ascii="Times New Roman" w:hAnsi="Times New Roman" w:cs="Times New Roman"/>
          <w:sz w:val="24"/>
          <w:szCs w:val="24"/>
          <w:lang w:val="sr-Cyrl-CS"/>
        </w:rPr>
        <w:t>обезбеђивања</w:t>
      </w:r>
      <w:r w:rsidRPr="00D21A29">
        <w:rPr>
          <w:rFonts w:ascii="Times New Roman" w:hAnsi="Times New Roman" w:cs="Times New Roman"/>
          <w:sz w:val="24"/>
          <w:szCs w:val="24"/>
          <w:lang w:val="sr-Cyrl-CS"/>
        </w:rPr>
        <w:t xml:space="preserve"> </w:t>
      </w:r>
      <w:r w:rsidR="00945DD0" w:rsidRPr="00D21A29">
        <w:rPr>
          <w:rFonts w:ascii="Times New Roman" w:hAnsi="Times New Roman" w:cs="Times New Roman"/>
          <w:sz w:val="24"/>
          <w:szCs w:val="24"/>
          <w:lang w:val="sr-Cyrl-CS"/>
        </w:rPr>
        <w:t>гарантовања</w:t>
      </w:r>
      <w:r w:rsidRPr="00D21A29">
        <w:rPr>
          <w:rFonts w:ascii="Times New Roman" w:hAnsi="Times New Roman" w:cs="Times New Roman"/>
          <w:sz w:val="24"/>
          <w:szCs w:val="24"/>
          <w:lang w:val="sr-Cyrl-CS"/>
        </w:rPr>
        <w:t xml:space="preserve"> у складу</w:t>
      </w:r>
      <w:r w:rsidR="008005B0" w:rsidRPr="00D21A29">
        <w:rPr>
          <w:rFonts w:ascii="Times New Roman" w:hAnsi="Times New Roman" w:cs="Times New Roman"/>
          <w:sz w:val="24"/>
          <w:szCs w:val="24"/>
          <w:lang w:val="sr-Cyrl-CS"/>
        </w:rPr>
        <w:t xml:space="preserve"> са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EB2BCD" w:rsidRPr="00D21A29">
        <w:rPr>
          <w:rFonts w:ascii="Times New Roman" w:hAnsi="Times New Roman" w:cs="Times New Roman"/>
          <w:sz w:val="24"/>
          <w:szCs w:val="24"/>
          <w:lang w:val="sr-Cyrl-CS"/>
        </w:rPr>
        <w:t>6</w:t>
      </w:r>
      <w:r w:rsidR="003E227B" w:rsidRPr="00D21A29">
        <w:rPr>
          <w:rFonts w:ascii="Times New Roman" w:hAnsi="Times New Roman" w:cs="Times New Roman"/>
          <w:sz w:val="24"/>
          <w:szCs w:val="24"/>
          <w:lang w:val="sr-Cyrl-CS"/>
        </w:rPr>
        <w:t>0</w:t>
      </w:r>
      <w:r w:rsidRPr="00D21A29">
        <w:rPr>
          <w:rFonts w:ascii="Times New Roman" w:hAnsi="Times New Roman" w:cs="Times New Roman"/>
          <w:sz w:val="24"/>
          <w:szCs w:val="24"/>
          <w:lang w:val="sr-Cyrl-CS"/>
        </w:rPr>
        <w:t xml:space="preserve">. </w:t>
      </w:r>
      <w:r w:rsidR="00345705" w:rsidRPr="00D21A29">
        <w:rPr>
          <w:rFonts w:ascii="Times New Roman" w:hAnsi="Times New Roman" w:cs="Times New Roman"/>
          <w:sz w:val="24"/>
          <w:szCs w:val="24"/>
          <w:lang w:val="sr-Cyrl-CS"/>
        </w:rPr>
        <w:t>став</w:t>
      </w:r>
      <w:r w:rsidRPr="00D21A29">
        <w:rPr>
          <w:rFonts w:ascii="Times New Roman" w:hAnsi="Times New Roman" w:cs="Times New Roman"/>
          <w:sz w:val="24"/>
          <w:szCs w:val="24"/>
          <w:lang w:val="sr-Cyrl-CS"/>
        </w:rPr>
        <w:t xml:space="preserve"> 2. и </w:t>
      </w:r>
      <w:r w:rsidR="00FD292A" w:rsidRPr="00D21A29">
        <w:rPr>
          <w:rFonts w:ascii="Times New Roman" w:hAnsi="Times New Roman" w:cs="Times New Roman"/>
          <w:sz w:val="24"/>
          <w:szCs w:val="24"/>
          <w:lang w:val="sr-Cyrl-CS"/>
        </w:rPr>
        <w:t>чланом</w:t>
      </w:r>
      <w:r w:rsidRPr="00D21A29">
        <w:rPr>
          <w:rFonts w:ascii="Times New Roman" w:hAnsi="Times New Roman" w:cs="Times New Roman"/>
          <w:sz w:val="24"/>
          <w:szCs w:val="24"/>
          <w:lang w:val="sr-Cyrl-CS"/>
        </w:rPr>
        <w:t xml:space="preserve"> </w:t>
      </w:r>
      <w:r w:rsidR="00EB2BCD" w:rsidRPr="00D21A29">
        <w:rPr>
          <w:rFonts w:ascii="Times New Roman" w:hAnsi="Times New Roman" w:cs="Times New Roman"/>
          <w:sz w:val="24"/>
          <w:szCs w:val="24"/>
          <w:lang w:val="sr-Cyrl-CS"/>
        </w:rPr>
        <w:t>6</w:t>
      </w:r>
      <w:r w:rsidR="003E227B" w:rsidRPr="00D21A29">
        <w:rPr>
          <w:rFonts w:ascii="Times New Roman" w:hAnsi="Times New Roman" w:cs="Times New Roman"/>
          <w:sz w:val="24"/>
          <w:szCs w:val="24"/>
          <w:lang w:val="sr-Cyrl-CS"/>
        </w:rPr>
        <w:t>1</w:t>
      </w:r>
      <w:r w:rsidRPr="00D21A29">
        <w:rPr>
          <w:rFonts w:ascii="Times New Roman" w:hAnsi="Times New Roman" w:cs="Times New Roman"/>
          <w:sz w:val="24"/>
          <w:szCs w:val="24"/>
          <w:lang w:val="sr-Cyrl-CS"/>
        </w:rPr>
        <w:t xml:space="preserve">. </w:t>
      </w:r>
      <w:r w:rsidR="00267F49" w:rsidRPr="00D21A29">
        <w:rPr>
          <w:rFonts w:ascii="Times New Roman" w:hAnsi="Times New Roman" w:cs="Times New Roman"/>
          <w:sz w:val="24"/>
          <w:szCs w:val="24"/>
          <w:lang w:val="sr-Cyrl-CS"/>
        </w:rPr>
        <w:t xml:space="preserve">ове уредбе </w:t>
      </w:r>
      <w:r w:rsidR="003E227B" w:rsidRPr="00D21A29">
        <w:rPr>
          <w:rFonts w:ascii="Times New Roman" w:hAnsi="Times New Roman" w:cs="Times New Roman"/>
          <w:sz w:val="24"/>
          <w:szCs w:val="24"/>
          <w:lang w:val="sr-Cyrl-CS"/>
        </w:rPr>
        <w:t>сносе ОПС и други релевантни ОПС-ови  у мери у којој је то могуће у складу са</w:t>
      </w:r>
      <w:r w:rsidR="002D5EE3" w:rsidRPr="00D21A29">
        <w:rPr>
          <w:rFonts w:ascii="Times New Roman" w:hAnsi="Times New Roman" w:cs="Times New Roman"/>
          <w:sz w:val="24"/>
          <w:szCs w:val="24"/>
          <w:lang w:val="sr-Cyrl-CS"/>
        </w:rPr>
        <w:t xml:space="preserve"> Законом.</w:t>
      </w:r>
    </w:p>
    <w:p w14:paraId="3BA5D783" w14:textId="1B87A0AD" w:rsidR="004E7F72" w:rsidRPr="00D21A29" w:rsidRDefault="002D5EE3"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Трошкови из става 1. овог члана </w:t>
      </w:r>
      <w:r w:rsidR="00267F49" w:rsidRPr="00D21A29">
        <w:rPr>
          <w:rFonts w:ascii="Times New Roman" w:hAnsi="Times New Roman" w:cs="Times New Roman"/>
          <w:sz w:val="24"/>
          <w:szCs w:val="24"/>
          <w:lang w:val="sr-Cyrl-CS"/>
        </w:rPr>
        <w:t xml:space="preserve">укључују трошкове </w:t>
      </w:r>
      <w:r w:rsidRPr="00D21A29">
        <w:rPr>
          <w:rFonts w:ascii="Times New Roman" w:hAnsi="Times New Roman" w:cs="Times New Roman"/>
          <w:sz w:val="24"/>
          <w:szCs w:val="24"/>
          <w:lang w:val="sr-Cyrl-CS"/>
        </w:rPr>
        <w:t xml:space="preserve">по основу </w:t>
      </w:r>
      <w:r w:rsidR="00267F49" w:rsidRPr="00D21A29">
        <w:rPr>
          <w:rFonts w:ascii="Times New Roman" w:hAnsi="Times New Roman" w:cs="Times New Roman"/>
          <w:sz w:val="24"/>
          <w:szCs w:val="24"/>
          <w:lang w:val="sr-Cyrl-CS"/>
        </w:rPr>
        <w:t xml:space="preserve">механизама </w:t>
      </w:r>
      <w:r w:rsidRPr="00D21A29">
        <w:rPr>
          <w:rFonts w:ascii="Times New Roman" w:hAnsi="Times New Roman" w:cs="Times New Roman"/>
          <w:sz w:val="24"/>
          <w:szCs w:val="24"/>
          <w:lang w:val="sr-Cyrl-CS"/>
        </w:rPr>
        <w:t xml:space="preserve">накнада </w:t>
      </w:r>
      <w:r w:rsidR="00267F49" w:rsidRPr="00D21A29">
        <w:rPr>
          <w:rFonts w:ascii="Times New Roman" w:hAnsi="Times New Roman" w:cs="Times New Roman"/>
          <w:sz w:val="24"/>
          <w:szCs w:val="24"/>
          <w:lang w:val="sr-Cyrl-CS"/>
        </w:rPr>
        <w:t xml:space="preserve">повезаних са обезбеђивањем гарантовања </w:t>
      </w:r>
      <w:r w:rsidRPr="00D21A29">
        <w:rPr>
          <w:rFonts w:ascii="Times New Roman" w:hAnsi="Times New Roman" w:cs="Times New Roman"/>
          <w:sz w:val="24"/>
          <w:szCs w:val="24"/>
          <w:lang w:val="sr-Cyrl-CS"/>
        </w:rPr>
        <w:t xml:space="preserve">преносног </w:t>
      </w:r>
      <w:r w:rsidR="00267F49" w:rsidRPr="00D21A29">
        <w:rPr>
          <w:rFonts w:ascii="Times New Roman" w:hAnsi="Times New Roman" w:cs="Times New Roman"/>
          <w:sz w:val="24"/>
          <w:szCs w:val="24"/>
          <w:lang w:val="sr-Cyrl-CS"/>
        </w:rPr>
        <w:t>капацитета</w:t>
      </w:r>
      <w:r w:rsidRPr="00D21A29">
        <w:rPr>
          <w:rFonts w:ascii="Times New Roman" w:hAnsi="Times New Roman" w:cs="Times New Roman"/>
          <w:sz w:val="24"/>
          <w:szCs w:val="24"/>
          <w:lang w:val="sr-Cyrl-CS"/>
        </w:rPr>
        <w:t xml:space="preserve"> између зона трговања</w:t>
      </w:r>
      <w:r w:rsidR="00267F49" w:rsidRPr="00D21A29">
        <w:rPr>
          <w:rFonts w:ascii="Times New Roman" w:hAnsi="Times New Roman" w:cs="Times New Roman"/>
          <w:sz w:val="24"/>
          <w:szCs w:val="24"/>
          <w:lang w:val="sr-Cyrl-CS"/>
        </w:rPr>
        <w:t xml:space="preserve">, трошкове редиспечинга и </w:t>
      </w:r>
      <w:r w:rsidR="00D117C2" w:rsidRPr="00D21A29">
        <w:rPr>
          <w:rFonts w:ascii="Times New Roman" w:hAnsi="Times New Roman" w:cs="Times New Roman"/>
          <w:sz w:val="24"/>
          <w:szCs w:val="24"/>
          <w:lang w:val="sr-Cyrl-CS"/>
        </w:rPr>
        <w:t>контратрговине</w:t>
      </w:r>
      <w:r w:rsidR="00267F49"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 xml:space="preserve">као и </w:t>
      </w:r>
      <w:r w:rsidR="00267F49" w:rsidRPr="00D21A29">
        <w:rPr>
          <w:rFonts w:ascii="Times New Roman" w:hAnsi="Times New Roman" w:cs="Times New Roman"/>
          <w:sz w:val="24"/>
          <w:szCs w:val="24"/>
          <w:lang w:val="sr-Cyrl-CS"/>
        </w:rPr>
        <w:t xml:space="preserve">трошкове </w:t>
      </w:r>
      <w:r w:rsidRPr="00D21A29">
        <w:rPr>
          <w:rFonts w:ascii="Times New Roman" w:hAnsi="Times New Roman" w:cs="Times New Roman"/>
          <w:sz w:val="24"/>
          <w:szCs w:val="24"/>
          <w:lang w:val="sr-Cyrl-CS"/>
        </w:rPr>
        <w:t>одступања у вези накнада</w:t>
      </w:r>
      <w:r w:rsidR="00267F49" w:rsidRPr="00D21A29">
        <w:rPr>
          <w:rFonts w:ascii="Times New Roman" w:hAnsi="Times New Roman" w:cs="Times New Roman"/>
          <w:sz w:val="24"/>
          <w:szCs w:val="24"/>
          <w:lang w:val="sr-Cyrl-CS"/>
        </w:rPr>
        <w:t xml:space="preserve"> учесни</w:t>
      </w:r>
      <w:r w:rsidRPr="00D21A29">
        <w:rPr>
          <w:rFonts w:ascii="Times New Roman" w:hAnsi="Times New Roman" w:cs="Times New Roman"/>
          <w:sz w:val="24"/>
          <w:szCs w:val="24"/>
          <w:lang w:val="sr-Cyrl-CS"/>
        </w:rPr>
        <w:t>цима</w:t>
      </w:r>
      <w:r w:rsidR="00267F49" w:rsidRPr="00D21A29">
        <w:rPr>
          <w:rFonts w:ascii="Times New Roman" w:hAnsi="Times New Roman" w:cs="Times New Roman"/>
          <w:sz w:val="24"/>
          <w:szCs w:val="24"/>
          <w:lang w:val="sr-Cyrl-CS"/>
        </w:rPr>
        <w:t xml:space="preserve"> на тржишту</w:t>
      </w:r>
      <w:r w:rsidRPr="00D21A29">
        <w:rPr>
          <w:rFonts w:ascii="Times New Roman" w:hAnsi="Times New Roman" w:cs="Times New Roman"/>
          <w:sz w:val="24"/>
          <w:szCs w:val="24"/>
          <w:lang w:val="sr-Cyrl-CS"/>
        </w:rPr>
        <w:t>.</w:t>
      </w:r>
      <w:r w:rsidR="0046322F" w:rsidRPr="00D21A29">
        <w:rPr>
          <w:rFonts w:ascii="Times New Roman" w:hAnsi="Times New Roman" w:cs="Times New Roman"/>
          <w:sz w:val="24"/>
          <w:szCs w:val="24"/>
          <w:lang w:val="sr-Cyrl-CS"/>
        </w:rPr>
        <w:t xml:space="preserve"> </w:t>
      </w:r>
    </w:p>
    <w:p w14:paraId="3D2BD707"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77EE76AE" w14:textId="1AD2D209" w:rsidR="00814EFB" w:rsidRPr="00D21A29" w:rsidRDefault="00A50F3F" w:rsidP="00D67F82">
      <w:pPr>
        <w:spacing w:after="0"/>
        <w:jc w:val="center"/>
        <w:rPr>
          <w:rFonts w:ascii="Times New Roman" w:hAnsi="Times New Roman" w:cs="Times New Roman"/>
          <w:sz w:val="24"/>
          <w:szCs w:val="24"/>
          <w:lang w:val="sr-Cyrl-CS"/>
        </w:rPr>
      </w:pPr>
      <w:bookmarkStart w:id="27" w:name="_Hlk184383664"/>
      <w:r w:rsidRPr="00D21A29">
        <w:rPr>
          <w:rFonts w:ascii="Times New Roman" w:hAnsi="Times New Roman" w:cs="Times New Roman"/>
          <w:sz w:val="24"/>
          <w:szCs w:val="24"/>
          <w:lang w:val="sr-Cyrl-CS"/>
        </w:rPr>
        <w:t>Расподела</w:t>
      </w:r>
      <w:r w:rsidR="00FC4236" w:rsidRPr="00D21A29">
        <w:rPr>
          <w:rFonts w:ascii="Times New Roman" w:hAnsi="Times New Roman" w:cs="Times New Roman"/>
          <w:sz w:val="24"/>
          <w:szCs w:val="24"/>
          <w:lang w:val="sr-Cyrl-CS"/>
        </w:rPr>
        <w:t xml:space="preserve"> трошкова између </w:t>
      </w:r>
      <w:r w:rsidR="0005254B" w:rsidRPr="00D21A29">
        <w:rPr>
          <w:rFonts w:ascii="Times New Roman" w:hAnsi="Times New Roman" w:cs="Times New Roman"/>
          <w:sz w:val="24"/>
          <w:szCs w:val="24"/>
          <w:lang w:val="sr-Cyrl-CS"/>
        </w:rPr>
        <w:t>Н</w:t>
      </w:r>
      <w:r w:rsidR="00167515" w:rsidRPr="00D21A29">
        <w:rPr>
          <w:rFonts w:ascii="Times New Roman" w:hAnsi="Times New Roman" w:cs="Times New Roman"/>
          <w:sz w:val="24"/>
          <w:szCs w:val="24"/>
          <w:lang w:val="sr-Cyrl-CS"/>
        </w:rPr>
        <w:t>емо</w:t>
      </w:r>
      <w:r w:rsidR="00FC4236" w:rsidRPr="00D21A29">
        <w:rPr>
          <w:rFonts w:ascii="Times New Roman" w:hAnsi="Times New Roman" w:cs="Times New Roman"/>
          <w:sz w:val="24"/>
          <w:szCs w:val="24"/>
          <w:lang w:val="sr-Cyrl-CS"/>
        </w:rPr>
        <w:t xml:space="preserve"> и </w:t>
      </w:r>
      <w:r w:rsidR="0005254B" w:rsidRPr="00D21A29">
        <w:rPr>
          <w:rFonts w:ascii="Times New Roman" w:hAnsi="Times New Roman" w:cs="Times New Roman"/>
          <w:sz w:val="24"/>
          <w:szCs w:val="24"/>
          <w:lang w:val="sr-Cyrl-CS"/>
        </w:rPr>
        <w:t>ОПС-ова</w:t>
      </w:r>
      <w:r w:rsidR="00FC4236" w:rsidRPr="00D21A29">
        <w:rPr>
          <w:rFonts w:ascii="Times New Roman" w:hAnsi="Times New Roman" w:cs="Times New Roman"/>
          <w:sz w:val="24"/>
          <w:szCs w:val="24"/>
          <w:lang w:val="sr-Cyrl-CS"/>
        </w:rPr>
        <w:t xml:space="preserve"> у различитим државама чланицама</w:t>
      </w:r>
      <w:r w:rsidR="00CB65FA" w:rsidRPr="00D21A29">
        <w:rPr>
          <w:rFonts w:ascii="Times New Roman" w:hAnsi="Times New Roman" w:cs="Times New Roman"/>
          <w:sz w:val="24"/>
          <w:szCs w:val="24"/>
          <w:lang w:val="sr-Cyrl-CS"/>
        </w:rPr>
        <w:t xml:space="preserve"> и уговорним странама</w:t>
      </w:r>
    </w:p>
    <w:p w14:paraId="24D062F6" w14:textId="6248BC74" w:rsidR="00D67F82" w:rsidRPr="00D21A29" w:rsidRDefault="00D67F82" w:rsidP="00D67F82">
      <w:pPr>
        <w:spacing w:after="0"/>
        <w:jc w:val="center"/>
        <w:rPr>
          <w:rFonts w:ascii="Times New Roman" w:hAnsi="Times New Roman" w:cs="Times New Roman"/>
          <w:sz w:val="24"/>
          <w:szCs w:val="24"/>
          <w:lang w:val="sr-Cyrl-CS"/>
        </w:rPr>
      </w:pPr>
    </w:p>
    <w:p w14:paraId="0BDCE4A9" w14:textId="77777777" w:rsidR="00D67F82" w:rsidRPr="00D21A29" w:rsidRDefault="00D67F82"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70.</w:t>
      </w:r>
    </w:p>
    <w:p w14:paraId="4F21B28E" w14:textId="05752197" w:rsidR="008D2DFB" w:rsidRPr="00D21A29" w:rsidRDefault="0005254B" w:rsidP="00D67F82">
      <w:pPr>
        <w:spacing w:after="0"/>
        <w:ind w:firstLine="720"/>
        <w:jc w:val="both"/>
        <w:rPr>
          <w:rFonts w:ascii="Times New Roman" w:hAnsi="Times New Roman" w:cs="Times New Roman"/>
          <w:sz w:val="24"/>
          <w:szCs w:val="24"/>
          <w:lang w:val="sr-Cyrl-CS"/>
        </w:rPr>
      </w:pPr>
      <w:bookmarkStart w:id="28" w:name="_Hlk184734407"/>
      <w:bookmarkEnd w:id="27"/>
      <w:r w:rsidRPr="00D21A29">
        <w:rPr>
          <w:rFonts w:ascii="Times New Roman" w:hAnsi="Times New Roman" w:cs="Times New Roman"/>
          <w:sz w:val="24"/>
          <w:szCs w:val="24"/>
          <w:lang w:val="sr-Cyrl-CS"/>
        </w:rPr>
        <w:t>Н</w:t>
      </w:r>
      <w:r w:rsidR="00167515" w:rsidRPr="00D21A29">
        <w:rPr>
          <w:rFonts w:ascii="Times New Roman" w:hAnsi="Times New Roman" w:cs="Times New Roman"/>
          <w:sz w:val="24"/>
          <w:szCs w:val="24"/>
          <w:lang w:val="sr-Cyrl-CS"/>
        </w:rPr>
        <w:t>емо</w:t>
      </w:r>
      <w:bookmarkEnd w:id="28"/>
      <w:r w:rsidR="00FC4236" w:rsidRPr="00D21A29">
        <w:rPr>
          <w:rFonts w:ascii="Times New Roman" w:hAnsi="Times New Roman" w:cs="Times New Roman"/>
          <w:sz w:val="24"/>
          <w:szCs w:val="24"/>
          <w:lang w:val="sr-Cyrl-CS"/>
        </w:rPr>
        <w:t xml:space="preserve"> и </w:t>
      </w:r>
      <w:r w:rsidR="00E42C9C" w:rsidRPr="00D21A29">
        <w:rPr>
          <w:rFonts w:ascii="Times New Roman" w:hAnsi="Times New Roman" w:cs="Times New Roman"/>
          <w:sz w:val="24"/>
          <w:szCs w:val="24"/>
          <w:lang w:val="sr-Cyrl-CS"/>
        </w:rPr>
        <w:t xml:space="preserve">ОПС у сарадњи са другим </w:t>
      </w:r>
      <w:r w:rsidR="00167515" w:rsidRPr="00D21A29">
        <w:rPr>
          <w:rFonts w:ascii="Times New Roman" w:hAnsi="Times New Roman" w:cs="Times New Roman"/>
          <w:sz w:val="24"/>
          <w:szCs w:val="24"/>
          <w:lang w:val="sr-Cyrl-CS"/>
        </w:rPr>
        <w:t>Немо</w:t>
      </w:r>
      <w:r w:rsidR="00E42C9C" w:rsidRPr="00D21A29">
        <w:rPr>
          <w:rFonts w:ascii="Times New Roman" w:hAnsi="Times New Roman" w:cs="Times New Roman"/>
          <w:sz w:val="24"/>
          <w:szCs w:val="24"/>
          <w:lang w:val="sr-Cyrl-CS"/>
        </w:rPr>
        <w:t xml:space="preserve"> и ОПС-овима</w:t>
      </w:r>
      <w:r w:rsidR="00FC4236" w:rsidRPr="00D21A29">
        <w:rPr>
          <w:rFonts w:ascii="Times New Roman" w:hAnsi="Times New Roman" w:cs="Times New Roman"/>
          <w:sz w:val="24"/>
          <w:szCs w:val="24"/>
          <w:lang w:val="sr-Cyrl-CS"/>
        </w:rPr>
        <w:t xml:space="preserve"> </w:t>
      </w:r>
      <w:r w:rsidR="00A50F3F" w:rsidRPr="00D21A29">
        <w:rPr>
          <w:rFonts w:ascii="Times New Roman" w:hAnsi="Times New Roman" w:cs="Times New Roman"/>
          <w:sz w:val="24"/>
          <w:szCs w:val="24"/>
          <w:lang w:val="sr-Cyrl-CS"/>
        </w:rPr>
        <w:t xml:space="preserve">достављају </w:t>
      </w:r>
      <w:r w:rsidR="00733B94" w:rsidRPr="00D21A29">
        <w:rPr>
          <w:rFonts w:ascii="Times New Roman" w:hAnsi="Times New Roman" w:cs="Times New Roman"/>
          <w:sz w:val="24"/>
          <w:szCs w:val="24"/>
          <w:lang w:val="sr-Cyrl-CS"/>
        </w:rPr>
        <w:t>Агенцији</w:t>
      </w:r>
      <w:r w:rsidR="00E42C9C" w:rsidRPr="00D21A29">
        <w:rPr>
          <w:rFonts w:ascii="Times New Roman" w:hAnsi="Times New Roman" w:cs="Times New Roman"/>
          <w:sz w:val="24"/>
          <w:szCs w:val="24"/>
          <w:lang w:val="sr-Cyrl-CS"/>
        </w:rPr>
        <w:t xml:space="preserve"> и другим </w:t>
      </w:r>
      <w:r w:rsidR="00FC4236" w:rsidRPr="00D21A29">
        <w:rPr>
          <w:rFonts w:ascii="Times New Roman" w:hAnsi="Times New Roman" w:cs="Times New Roman"/>
          <w:sz w:val="24"/>
          <w:szCs w:val="24"/>
          <w:lang w:val="sr-Cyrl-CS"/>
        </w:rPr>
        <w:t xml:space="preserve">регулаторним </w:t>
      </w:r>
      <w:r w:rsidR="006710B2" w:rsidRPr="00D21A29">
        <w:rPr>
          <w:rFonts w:ascii="Times New Roman" w:hAnsi="Times New Roman" w:cs="Times New Roman"/>
          <w:sz w:val="24"/>
          <w:szCs w:val="24"/>
          <w:lang w:val="sr-Cyrl-CS"/>
        </w:rPr>
        <w:t>тел</w:t>
      </w:r>
      <w:r w:rsidR="00FC4236" w:rsidRPr="00D21A29">
        <w:rPr>
          <w:rFonts w:ascii="Times New Roman" w:hAnsi="Times New Roman" w:cs="Times New Roman"/>
          <w:sz w:val="24"/>
          <w:szCs w:val="24"/>
          <w:lang w:val="sr-Cyrl-CS"/>
        </w:rPr>
        <w:t>има</w:t>
      </w:r>
      <w:r w:rsidR="003F5F56" w:rsidRPr="00D21A29">
        <w:rPr>
          <w:rFonts w:ascii="Times New Roman" w:hAnsi="Times New Roman" w:cs="Times New Roman"/>
          <w:sz w:val="24"/>
          <w:szCs w:val="24"/>
          <w:lang w:val="sr-Cyrl-CS"/>
        </w:rPr>
        <w:t xml:space="preserve">, </w:t>
      </w:r>
      <w:r w:rsidR="00FC4236" w:rsidRPr="00D21A29">
        <w:rPr>
          <w:rFonts w:ascii="Times New Roman" w:hAnsi="Times New Roman" w:cs="Times New Roman"/>
          <w:sz w:val="24"/>
          <w:szCs w:val="24"/>
          <w:lang w:val="sr-Cyrl-CS"/>
        </w:rPr>
        <w:t>годишњ</w:t>
      </w:r>
      <w:r w:rsidR="00A50F3F" w:rsidRPr="00D21A29">
        <w:rPr>
          <w:rFonts w:ascii="Times New Roman" w:hAnsi="Times New Roman" w:cs="Times New Roman"/>
          <w:sz w:val="24"/>
          <w:szCs w:val="24"/>
          <w:lang w:val="sr-Cyrl-CS"/>
        </w:rPr>
        <w:t>и</w:t>
      </w:r>
      <w:r w:rsidR="00FC4236" w:rsidRPr="00D21A29">
        <w:rPr>
          <w:rFonts w:ascii="Times New Roman" w:hAnsi="Times New Roman" w:cs="Times New Roman"/>
          <w:sz w:val="24"/>
          <w:szCs w:val="24"/>
          <w:lang w:val="sr-Cyrl-CS"/>
        </w:rPr>
        <w:t xml:space="preserve"> </w:t>
      </w:r>
      <w:r w:rsidR="00AE79F0" w:rsidRPr="00D21A29">
        <w:rPr>
          <w:rFonts w:ascii="Times New Roman" w:hAnsi="Times New Roman" w:cs="Times New Roman"/>
          <w:sz w:val="24"/>
          <w:szCs w:val="24"/>
          <w:lang w:val="sr-Cyrl-CS"/>
        </w:rPr>
        <w:t>извештај</w:t>
      </w:r>
      <w:r w:rsidR="00A50F3F" w:rsidRPr="00D21A29">
        <w:rPr>
          <w:rFonts w:ascii="Times New Roman" w:hAnsi="Times New Roman" w:cs="Times New Roman"/>
          <w:sz w:val="24"/>
          <w:szCs w:val="24"/>
          <w:lang w:val="sr-Cyrl-CS"/>
        </w:rPr>
        <w:t xml:space="preserve"> у које</w:t>
      </w:r>
      <w:r w:rsidR="00FC4236" w:rsidRPr="00D21A29">
        <w:rPr>
          <w:rFonts w:ascii="Times New Roman" w:hAnsi="Times New Roman" w:cs="Times New Roman"/>
          <w:sz w:val="24"/>
          <w:szCs w:val="24"/>
          <w:lang w:val="sr-Cyrl-CS"/>
        </w:rPr>
        <w:t>м су детаљно об</w:t>
      </w:r>
      <w:r w:rsidR="008D2DFB" w:rsidRPr="00D21A29">
        <w:rPr>
          <w:rFonts w:ascii="Times New Roman" w:hAnsi="Times New Roman" w:cs="Times New Roman"/>
          <w:sz w:val="24"/>
          <w:szCs w:val="24"/>
          <w:lang w:val="sr-Cyrl-CS"/>
        </w:rPr>
        <w:t xml:space="preserve">разложени </w:t>
      </w:r>
      <w:r w:rsidR="00FC4236" w:rsidRPr="00D21A29">
        <w:rPr>
          <w:rFonts w:ascii="Times New Roman" w:hAnsi="Times New Roman" w:cs="Times New Roman"/>
          <w:sz w:val="24"/>
          <w:szCs w:val="24"/>
          <w:lang w:val="sr-Cyrl-CS"/>
        </w:rPr>
        <w:t xml:space="preserve">трошкови успостављања, </w:t>
      </w:r>
      <w:r w:rsidR="00DD77EF" w:rsidRPr="00D21A29">
        <w:rPr>
          <w:rFonts w:ascii="Times New Roman" w:hAnsi="Times New Roman" w:cs="Times New Roman"/>
          <w:sz w:val="24"/>
          <w:szCs w:val="24"/>
          <w:lang w:val="sr-Cyrl-CS"/>
        </w:rPr>
        <w:t>измен</w:t>
      </w:r>
      <w:r w:rsidR="00FC4236" w:rsidRPr="00D21A29">
        <w:rPr>
          <w:rFonts w:ascii="Times New Roman" w:hAnsi="Times New Roman" w:cs="Times New Roman"/>
          <w:sz w:val="24"/>
          <w:szCs w:val="24"/>
          <w:lang w:val="sr-Cyrl-CS"/>
        </w:rPr>
        <w:t xml:space="preserve">е и </w:t>
      </w:r>
      <w:r w:rsidR="001C6103" w:rsidRPr="00D21A29">
        <w:rPr>
          <w:rFonts w:ascii="Times New Roman" w:hAnsi="Times New Roman" w:cs="Times New Roman"/>
          <w:sz w:val="24"/>
          <w:szCs w:val="24"/>
          <w:lang w:val="sr-Cyrl-CS"/>
        </w:rPr>
        <w:t xml:space="preserve">рада </w:t>
      </w:r>
      <w:r w:rsidR="0020689E" w:rsidRPr="00D21A29">
        <w:rPr>
          <w:rFonts w:ascii="Times New Roman" w:hAnsi="Times New Roman" w:cs="Times New Roman"/>
          <w:sz w:val="24"/>
          <w:szCs w:val="24"/>
          <w:lang w:val="sr-Cyrl-CS"/>
        </w:rPr>
        <w:t xml:space="preserve">јединственог </w:t>
      </w:r>
      <w:r w:rsidR="000B200F" w:rsidRPr="00D21A29">
        <w:rPr>
          <w:rFonts w:ascii="Times New Roman" w:hAnsi="Times New Roman" w:cs="Times New Roman"/>
          <w:sz w:val="24"/>
          <w:szCs w:val="24"/>
          <w:lang w:val="sr-Cyrl-CS"/>
        </w:rPr>
        <w:t>спајањ</w:t>
      </w:r>
      <w:r w:rsidR="0020689E" w:rsidRPr="00D21A29">
        <w:rPr>
          <w:rFonts w:ascii="Times New Roman" w:hAnsi="Times New Roman" w:cs="Times New Roman"/>
          <w:sz w:val="24"/>
          <w:szCs w:val="24"/>
          <w:lang w:val="sr-Cyrl-CS"/>
        </w:rPr>
        <w:t xml:space="preserve">а тржишта </w:t>
      </w:r>
      <w:r w:rsidR="00121916" w:rsidRPr="00D21A29">
        <w:rPr>
          <w:rFonts w:ascii="Times New Roman" w:hAnsi="Times New Roman" w:cs="Times New Roman"/>
          <w:sz w:val="24"/>
          <w:szCs w:val="24"/>
          <w:lang w:val="sr-Cyrl-CS"/>
        </w:rPr>
        <w:t xml:space="preserve">за дан унапред </w:t>
      </w:r>
      <w:r w:rsidR="0020689E" w:rsidRPr="00D21A29">
        <w:rPr>
          <w:rFonts w:ascii="Times New Roman" w:hAnsi="Times New Roman" w:cs="Times New Roman"/>
          <w:sz w:val="24"/>
          <w:szCs w:val="24"/>
          <w:lang w:val="sr-Cyrl-CS"/>
        </w:rPr>
        <w:t xml:space="preserve">и јединственог </w:t>
      </w:r>
      <w:r w:rsidR="000B200F" w:rsidRPr="00D21A29">
        <w:rPr>
          <w:rFonts w:ascii="Times New Roman" w:hAnsi="Times New Roman" w:cs="Times New Roman"/>
          <w:sz w:val="24"/>
          <w:szCs w:val="24"/>
          <w:lang w:val="sr-Cyrl-CS"/>
        </w:rPr>
        <w:t>спајања</w:t>
      </w:r>
      <w:r w:rsidR="0020689E"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20689E" w:rsidRPr="00D21A29">
        <w:rPr>
          <w:rFonts w:ascii="Times New Roman" w:hAnsi="Times New Roman" w:cs="Times New Roman"/>
          <w:sz w:val="24"/>
          <w:szCs w:val="24"/>
          <w:lang w:val="sr-Cyrl-CS"/>
        </w:rPr>
        <w:t xml:space="preserve"> тржишта</w:t>
      </w:r>
      <w:r w:rsidR="008D2DFB" w:rsidRPr="00D21A29">
        <w:rPr>
          <w:rFonts w:ascii="Times New Roman" w:hAnsi="Times New Roman" w:cs="Times New Roman"/>
          <w:sz w:val="24"/>
          <w:szCs w:val="24"/>
          <w:lang w:val="sr-Cyrl-CS"/>
        </w:rPr>
        <w:t>.</w:t>
      </w:r>
    </w:p>
    <w:p w14:paraId="0417DCAD" w14:textId="5DC23EE0" w:rsidR="00814EFB" w:rsidRPr="00D21A29" w:rsidRDefault="008D2DF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Трошкови из става 1. овог члана се деле на:</w:t>
      </w:r>
      <w:r w:rsidR="00FC4236" w:rsidRPr="00D21A29">
        <w:rPr>
          <w:rFonts w:ascii="Times New Roman" w:hAnsi="Times New Roman" w:cs="Times New Roman"/>
          <w:sz w:val="24"/>
          <w:szCs w:val="24"/>
          <w:lang w:val="sr-Cyrl-CS"/>
        </w:rPr>
        <w:t xml:space="preserve"> </w:t>
      </w:r>
    </w:p>
    <w:p w14:paraId="22798A27" w14:textId="4314A225" w:rsidR="00814EFB" w:rsidRPr="00D21A29" w:rsidRDefault="0005254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1</w:t>
      </w:r>
      <w:r w:rsidR="00FC4236" w:rsidRPr="00D21A29">
        <w:rPr>
          <w:rFonts w:ascii="Times New Roman" w:hAnsi="Times New Roman" w:cs="Times New Roman"/>
          <w:sz w:val="24"/>
          <w:szCs w:val="24"/>
          <w:lang w:val="sr-Cyrl-CS"/>
        </w:rPr>
        <w:t>) заједничке трошкове п</w:t>
      </w:r>
      <w:r w:rsidR="008D2DFB" w:rsidRPr="00D21A29">
        <w:rPr>
          <w:rFonts w:ascii="Times New Roman" w:hAnsi="Times New Roman" w:cs="Times New Roman"/>
          <w:sz w:val="24"/>
          <w:szCs w:val="24"/>
          <w:lang w:val="sr-Cyrl-CS"/>
        </w:rPr>
        <w:t xml:space="preserve">о основу </w:t>
      </w:r>
      <w:r w:rsidR="00AA60E5" w:rsidRPr="00D21A29">
        <w:rPr>
          <w:rFonts w:ascii="Times New Roman" w:hAnsi="Times New Roman" w:cs="Times New Roman"/>
          <w:sz w:val="24"/>
          <w:szCs w:val="24"/>
          <w:lang w:val="sr-Cyrl-CS"/>
        </w:rPr>
        <w:t>координисани</w:t>
      </w:r>
      <w:r w:rsidR="00FC4236" w:rsidRPr="00D21A29">
        <w:rPr>
          <w:rFonts w:ascii="Times New Roman" w:hAnsi="Times New Roman" w:cs="Times New Roman"/>
          <w:sz w:val="24"/>
          <w:szCs w:val="24"/>
          <w:lang w:val="sr-Cyrl-CS"/>
        </w:rPr>
        <w:t xml:space="preserve">х активности свих </w:t>
      </w:r>
      <w:r w:rsidR="00167515" w:rsidRPr="00D21A29">
        <w:rPr>
          <w:rFonts w:ascii="Times New Roman" w:hAnsi="Times New Roman" w:cs="Times New Roman"/>
          <w:sz w:val="24"/>
          <w:szCs w:val="24"/>
          <w:lang w:val="sr-Cyrl-CS"/>
        </w:rPr>
        <w:t>Немо</w:t>
      </w:r>
      <w:r w:rsidR="00FC4236" w:rsidRPr="00D21A29">
        <w:rPr>
          <w:rFonts w:ascii="Times New Roman" w:hAnsi="Times New Roman" w:cs="Times New Roman"/>
          <w:sz w:val="24"/>
          <w:szCs w:val="24"/>
          <w:lang w:val="sr-Cyrl-CS"/>
        </w:rPr>
        <w:t xml:space="preserve"> или </w:t>
      </w:r>
      <w:r w:rsidRPr="00D21A29">
        <w:rPr>
          <w:rFonts w:ascii="Times New Roman" w:hAnsi="Times New Roman" w:cs="Times New Roman"/>
          <w:sz w:val="24"/>
          <w:szCs w:val="24"/>
          <w:lang w:val="sr-Cyrl-CS"/>
        </w:rPr>
        <w:t>ОПС-ова</w:t>
      </w:r>
      <w:r w:rsidR="0097277C" w:rsidRPr="00D21A29">
        <w:rPr>
          <w:rFonts w:ascii="Times New Roman" w:hAnsi="Times New Roman" w:cs="Times New Roman"/>
          <w:sz w:val="24"/>
          <w:szCs w:val="24"/>
          <w:lang w:val="sr-Cyrl-CS"/>
        </w:rPr>
        <w:t xml:space="preserve"> из уговорних страна и држава чланица (за интеконективне водове према уговорним странама)</w:t>
      </w:r>
      <w:r w:rsidR="00FC4236" w:rsidRPr="00D21A29">
        <w:rPr>
          <w:rFonts w:ascii="Times New Roman" w:hAnsi="Times New Roman" w:cs="Times New Roman"/>
          <w:sz w:val="24"/>
          <w:szCs w:val="24"/>
          <w:lang w:val="sr-Cyrl-CS"/>
        </w:rPr>
        <w:t xml:space="preserve"> </w:t>
      </w:r>
      <w:r w:rsidR="008D2DFB" w:rsidRPr="00D21A29">
        <w:rPr>
          <w:rFonts w:ascii="Times New Roman" w:hAnsi="Times New Roman" w:cs="Times New Roman"/>
          <w:sz w:val="24"/>
          <w:szCs w:val="24"/>
          <w:lang w:val="sr-Cyrl-CS"/>
        </w:rPr>
        <w:t xml:space="preserve">који учествују у </w:t>
      </w:r>
      <w:r w:rsidR="00AC6910" w:rsidRPr="00D21A29">
        <w:rPr>
          <w:rFonts w:ascii="Times New Roman" w:hAnsi="Times New Roman" w:cs="Times New Roman"/>
          <w:sz w:val="24"/>
          <w:szCs w:val="24"/>
          <w:lang w:val="sr-Cyrl-CS"/>
        </w:rPr>
        <w:t>јединствено</w:t>
      </w:r>
      <w:r w:rsidR="008D2DFB" w:rsidRPr="00D21A29">
        <w:rPr>
          <w:rFonts w:ascii="Times New Roman" w:hAnsi="Times New Roman" w:cs="Times New Roman"/>
          <w:sz w:val="24"/>
          <w:szCs w:val="24"/>
          <w:lang w:val="sr-Cyrl-CS"/>
        </w:rPr>
        <w:t>м</w:t>
      </w:r>
      <w:r w:rsidR="00AC6910" w:rsidRPr="00D21A29">
        <w:rPr>
          <w:rFonts w:ascii="Times New Roman" w:hAnsi="Times New Roman" w:cs="Times New Roman"/>
          <w:sz w:val="24"/>
          <w:szCs w:val="24"/>
          <w:lang w:val="sr-Cyrl-CS"/>
        </w:rPr>
        <w:t xml:space="preserve"> </w:t>
      </w:r>
      <w:r w:rsidR="004C5DEE" w:rsidRPr="00D21A29">
        <w:rPr>
          <w:rFonts w:ascii="Times New Roman" w:hAnsi="Times New Roman" w:cs="Times New Roman"/>
          <w:sz w:val="24"/>
          <w:szCs w:val="24"/>
          <w:lang w:val="sr-Cyrl-CS"/>
        </w:rPr>
        <w:t>спајањ</w:t>
      </w:r>
      <w:r w:rsidR="008D2DFB" w:rsidRPr="00D21A29">
        <w:rPr>
          <w:rFonts w:ascii="Times New Roman" w:hAnsi="Times New Roman" w:cs="Times New Roman"/>
          <w:sz w:val="24"/>
          <w:szCs w:val="24"/>
          <w:lang w:val="sr-Cyrl-CS"/>
        </w:rPr>
        <w:t>у</w:t>
      </w:r>
      <w:r w:rsidR="00AC6910" w:rsidRPr="00D21A29">
        <w:rPr>
          <w:rFonts w:ascii="Times New Roman" w:hAnsi="Times New Roman" w:cs="Times New Roman"/>
          <w:sz w:val="24"/>
          <w:szCs w:val="24"/>
          <w:lang w:val="sr-Cyrl-CS"/>
        </w:rPr>
        <w:t xml:space="preserve"> </w:t>
      </w:r>
      <w:r w:rsidR="004C5DEE" w:rsidRPr="00D21A29">
        <w:rPr>
          <w:rFonts w:ascii="Times New Roman" w:hAnsi="Times New Roman" w:cs="Times New Roman"/>
          <w:sz w:val="24"/>
          <w:szCs w:val="24"/>
          <w:lang w:val="sr-Cyrl-CS"/>
        </w:rPr>
        <w:t xml:space="preserve">тржишта </w:t>
      </w:r>
      <w:r w:rsidR="00121916" w:rsidRPr="00D21A29">
        <w:rPr>
          <w:rFonts w:ascii="Times New Roman" w:hAnsi="Times New Roman" w:cs="Times New Roman"/>
          <w:sz w:val="24"/>
          <w:szCs w:val="24"/>
          <w:lang w:val="sr-Cyrl-CS"/>
        </w:rPr>
        <w:t xml:space="preserve">за дан унапред </w:t>
      </w:r>
      <w:r w:rsidR="00FC4236" w:rsidRPr="00D21A29">
        <w:rPr>
          <w:rFonts w:ascii="Times New Roman" w:hAnsi="Times New Roman" w:cs="Times New Roman"/>
          <w:sz w:val="24"/>
          <w:szCs w:val="24"/>
          <w:lang w:val="sr-Cyrl-CS"/>
        </w:rPr>
        <w:t xml:space="preserve">и </w:t>
      </w:r>
      <w:r w:rsidR="00EF1FD3" w:rsidRPr="00D21A29">
        <w:rPr>
          <w:rFonts w:ascii="Times New Roman" w:hAnsi="Times New Roman" w:cs="Times New Roman"/>
          <w:sz w:val="24"/>
          <w:szCs w:val="24"/>
          <w:lang w:val="sr-Cyrl-CS"/>
        </w:rPr>
        <w:t>јединствено</w:t>
      </w:r>
      <w:r w:rsidR="008D2DFB" w:rsidRPr="00D21A29">
        <w:rPr>
          <w:rFonts w:ascii="Times New Roman" w:hAnsi="Times New Roman" w:cs="Times New Roman"/>
          <w:sz w:val="24"/>
          <w:szCs w:val="24"/>
          <w:lang w:val="sr-Cyrl-CS"/>
        </w:rPr>
        <w:t>м</w:t>
      </w:r>
      <w:r w:rsidR="00EF1FD3" w:rsidRPr="00D21A29">
        <w:rPr>
          <w:rFonts w:ascii="Times New Roman" w:hAnsi="Times New Roman" w:cs="Times New Roman"/>
          <w:sz w:val="24"/>
          <w:szCs w:val="24"/>
          <w:lang w:val="sr-Cyrl-CS"/>
        </w:rPr>
        <w:t xml:space="preserve"> </w:t>
      </w:r>
      <w:r w:rsidR="004C5DEE" w:rsidRPr="00D21A29">
        <w:rPr>
          <w:rFonts w:ascii="Times New Roman" w:hAnsi="Times New Roman" w:cs="Times New Roman"/>
          <w:sz w:val="24"/>
          <w:szCs w:val="24"/>
          <w:lang w:val="sr-Cyrl-CS"/>
        </w:rPr>
        <w:t>спајањ</w:t>
      </w:r>
      <w:r w:rsidR="008D2DFB" w:rsidRPr="00D21A29">
        <w:rPr>
          <w:rFonts w:ascii="Times New Roman" w:hAnsi="Times New Roman" w:cs="Times New Roman"/>
          <w:sz w:val="24"/>
          <w:szCs w:val="24"/>
          <w:lang w:val="sr-Cyrl-CS"/>
        </w:rPr>
        <w:t>у</w:t>
      </w:r>
      <w:r w:rsidR="00E14A2C" w:rsidRPr="00D21A29">
        <w:rPr>
          <w:rFonts w:ascii="Times New Roman" w:hAnsi="Times New Roman" w:cs="Times New Roman"/>
          <w:sz w:val="24"/>
          <w:szCs w:val="24"/>
          <w:lang w:val="sr-Cyrl-CS"/>
        </w:rPr>
        <w:t xml:space="preserve"> </w:t>
      </w:r>
      <w:r w:rsidR="003D0DFF" w:rsidRPr="00D21A29">
        <w:rPr>
          <w:rFonts w:ascii="Times New Roman" w:hAnsi="Times New Roman" w:cs="Times New Roman"/>
          <w:sz w:val="24"/>
          <w:szCs w:val="24"/>
          <w:lang w:val="sr-Cyrl-CS"/>
        </w:rPr>
        <w:t>унутардневних</w:t>
      </w:r>
      <w:r w:rsidR="00E14A2C" w:rsidRPr="00D21A29">
        <w:rPr>
          <w:rFonts w:ascii="Times New Roman" w:hAnsi="Times New Roman" w:cs="Times New Roman"/>
          <w:sz w:val="24"/>
          <w:szCs w:val="24"/>
          <w:lang w:val="sr-Cyrl-CS"/>
        </w:rPr>
        <w:t xml:space="preserve"> тржишта</w:t>
      </w:r>
      <w:r w:rsidR="00FC4236" w:rsidRPr="00D21A29">
        <w:rPr>
          <w:rFonts w:ascii="Times New Roman" w:hAnsi="Times New Roman" w:cs="Times New Roman"/>
          <w:sz w:val="24"/>
          <w:szCs w:val="24"/>
          <w:lang w:val="sr-Cyrl-CS"/>
        </w:rPr>
        <w:t xml:space="preserve">; </w:t>
      </w:r>
    </w:p>
    <w:p w14:paraId="2BB5C194" w14:textId="7115B8E0" w:rsidR="00814EFB" w:rsidRPr="00D21A29" w:rsidRDefault="0005254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2</w:t>
      </w:r>
      <w:r w:rsidR="00FC4236" w:rsidRPr="00D21A29">
        <w:rPr>
          <w:rFonts w:ascii="Times New Roman" w:hAnsi="Times New Roman" w:cs="Times New Roman"/>
          <w:sz w:val="24"/>
          <w:szCs w:val="24"/>
          <w:lang w:val="sr-Cyrl-CS"/>
        </w:rPr>
        <w:t xml:space="preserve">) регионалне трошкове </w:t>
      </w:r>
      <w:r w:rsidR="008D2DFB" w:rsidRPr="00D21A29">
        <w:rPr>
          <w:rFonts w:ascii="Times New Roman" w:hAnsi="Times New Roman" w:cs="Times New Roman"/>
          <w:sz w:val="24"/>
          <w:szCs w:val="24"/>
          <w:lang w:val="sr-Cyrl-CS"/>
        </w:rPr>
        <w:t xml:space="preserve">по основу </w:t>
      </w:r>
      <w:r w:rsidR="00FC4236" w:rsidRPr="00D21A29">
        <w:rPr>
          <w:rFonts w:ascii="Times New Roman" w:hAnsi="Times New Roman" w:cs="Times New Roman"/>
          <w:sz w:val="24"/>
          <w:szCs w:val="24"/>
          <w:lang w:val="sr-Cyrl-CS"/>
        </w:rPr>
        <w:t xml:space="preserve">активности </w:t>
      </w:r>
      <w:r w:rsidR="00167515" w:rsidRPr="00D21A29">
        <w:rPr>
          <w:rFonts w:ascii="Times New Roman" w:hAnsi="Times New Roman" w:cs="Times New Roman"/>
          <w:sz w:val="24"/>
          <w:szCs w:val="24"/>
          <w:lang w:val="sr-Cyrl-CS"/>
        </w:rPr>
        <w:t>Немо</w:t>
      </w:r>
      <w:r w:rsidR="00FC4236" w:rsidRPr="00D21A29">
        <w:rPr>
          <w:rFonts w:ascii="Times New Roman" w:hAnsi="Times New Roman" w:cs="Times New Roman"/>
          <w:sz w:val="24"/>
          <w:szCs w:val="24"/>
          <w:lang w:val="sr-Cyrl-CS"/>
        </w:rPr>
        <w:t xml:space="preserve"> или </w:t>
      </w:r>
      <w:r w:rsidRPr="00D21A29">
        <w:rPr>
          <w:rFonts w:ascii="Times New Roman" w:hAnsi="Times New Roman" w:cs="Times New Roman"/>
          <w:sz w:val="24"/>
          <w:szCs w:val="24"/>
          <w:lang w:val="sr-Cyrl-CS"/>
        </w:rPr>
        <w:t>ОПС-ова</w:t>
      </w:r>
      <w:r w:rsidR="00FC4236" w:rsidRPr="00D21A29">
        <w:rPr>
          <w:rFonts w:ascii="Times New Roman" w:hAnsi="Times New Roman" w:cs="Times New Roman"/>
          <w:sz w:val="24"/>
          <w:szCs w:val="24"/>
          <w:lang w:val="sr-Cyrl-CS"/>
        </w:rPr>
        <w:t xml:space="preserve"> који </w:t>
      </w:r>
      <w:r w:rsidR="00555A14" w:rsidRPr="00D21A29">
        <w:rPr>
          <w:rFonts w:ascii="Times New Roman" w:hAnsi="Times New Roman" w:cs="Times New Roman"/>
          <w:sz w:val="24"/>
          <w:szCs w:val="24"/>
          <w:lang w:val="sr-Cyrl-CS"/>
        </w:rPr>
        <w:t>сарађују</w:t>
      </w:r>
      <w:r w:rsidR="00FC4236" w:rsidRPr="00D21A29">
        <w:rPr>
          <w:rFonts w:ascii="Times New Roman" w:hAnsi="Times New Roman" w:cs="Times New Roman"/>
          <w:sz w:val="24"/>
          <w:szCs w:val="24"/>
          <w:lang w:val="sr-Cyrl-CS"/>
        </w:rPr>
        <w:t xml:space="preserve"> </w:t>
      </w:r>
      <w:r w:rsidR="00BE35D6" w:rsidRPr="00D21A29">
        <w:rPr>
          <w:rFonts w:ascii="Times New Roman" w:hAnsi="Times New Roman" w:cs="Times New Roman"/>
          <w:sz w:val="24"/>
          <w:szCs w:val="24"/>
          <w:lang w:val="sr-Cyrl-CS"/>
        </w:rPr>
        <w:t>у одређеном региону</w:t>
      </w:r>
      <w:r w:rsidR="00FC4236" w:rsidRPr="00D21A29">
        <w:rPr>
          <w:rFonts w:ascii="Times New Roman" w:hAnsi="Times New Roman" w:cs="Times New Roman"/>
          <w:sz w:val="24"/>
          <w:szCs w:val="24"/>
          <w:lang w:val="sr-Cyrl-CS"/>
        </w:rPr>
        <w:t xml:space="preserve">; </w:t>
      </w:r>
    </w:p>
    <w:p w14:paraId="76D00236" w14:textId="3C148353" w:rsidR="00814EFB" w:rsidRPr="00D21A29" w:rsidRDefault="0005254B"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3</w:t>
      </w:r>
      <w:r w:rsidR="00712DD4" w:rsidRPr="00D21A29">
        <w:rPr>
          <w:rFonts w:ascii="Times New Roman" w:hAnsi="Times New Roman" w:cs="Times New Roman"/>
          <w:sz w:val="24"/>
          <w:szCs w:val="24"/>
          <w:lang w:val="sr-Cyrl-CS"/>
        </w:rPr>
        <w:t>)</w:t>
      </w:r>
      <w:r w:rsidR="00FC4236" w:rsidRPr="00D21A29">
        <w:rPr>
          <w:rFonts w:ascii="Times New Roman" w:hAnsi="Times New Roman" w:cs="Times New Roman"/>
          <w:sz w:val="24"/>
          <w:szCs w:val="24"/>
          <w:lang w:val="sr-Cyrl-CS"/>
        </w:rPr>
        <w:t xml:space="preserve"> националне трошкове </w:t>
      </w:r>
      <w:r w:rsidR="003F3368" w:rsidRPr="00D21A29">
        <w:rPr>
          <w:rFonts w:ascii="Times New Roman" w:hAnsi="Times New Roman" w:cs="Times New Roman"/>
          <w:sz w:val="24"/>
          <w:szCs w:val="24"/>
          <w:lang w:val="sr-Cyrl-CS"/>
        </w:rPr>
        <w:t xml:space="preserve">по основу </w:t>
      </w:r>
      <w:r w:rsidR="00FC4236" w:rsidRPr="00D21A29">
        <w:rPr>
          <w:rFonts w:ascii="Times New Roman" w:hAnsi="Times New Roman" w:cs="Times New Roman"/>
          <w:sz w:val="24"/>
          <w:szCs w:val="24"/>
          <w:lang w:val="sr-Cyrl-CS"/>
        </w:rPr>
        <w:t xml:space="preserve">активности </w:t>
      </w:r>
      <w:r w:rsidR="00167515" w:rsidRPr="00D21A29">
        <w:rPr>
          <w:rFonts w:ascii="Times New Roman" w:hAnsi="Times New Roman" w:cs="Times New Roman"/>
          <w:sz w:val="24"/>
          <w:szCs w:val="24"/>
          <w:lang w:val="sr-Cyrl-CS"/>
        </w:rPr>
        <w:t xml:space="preserve">Немо </w:t>
      </w:r>
      <w:r w:rsidR="006E0524" w:rsidRPr="00D21A29">
        <w:rPr>
          <w:rFonts w:ascii="Times New Roman" w:hAnsi="Times New Roman" w:cs="Times New Roman"/>
          <w:sz w:val="24"/>
          <w:szCs w:val="24"/>
          <w:lang w:val="sr-Cyrl-CS"/>
        </w:rPr>
        <w:t>-а</w:t>
      </w:r>
      <w:r w:rsidR="00FC4236" w:rsidRPr="00D21A29">
        <w:rPr>
          <w:rFonts w:ascii="Times New Roman" w:hAnsi="Times New Roman" w:cs="Times New Roman"/>
          <w:sz w:val="24"/>
          <w:szCs w:val="24"/>
          <w:lang w:val="sr-Cyrl-CS"/>
        </w:rPr>
        <w:t xml:space="preserve"> или </w:t>
      </w:r>
      <w:r w:rsidRPr="00D21A29">
        <w:rPr>
          <w:rFonts w:ascii="Times New Roman" w:hAnsi="Times New Roman" w:cs="Times New Roman"/>
          <w:sz w:val="24"/>
          <w:szCs w:val="24"/>
          <w:lang w:val="sr-Cyrl-CS"/>
        </w:rPr>
        <w:t>ОПС-ова</w:t>
      </w:r>
      <w:r w:rsidR="00FC4236" w:rsidRPr="00D21A29">
        <w:rPr>
          <w:rFonts w:ascii="Times New Roman" w:hAnsi="Times New Roman" w:cs="Times New Roman"/>
          <w:sz w:val="24"/>
          <w:szCs w:val="24"/>
          <w:lang w:val="sr-Cyrl-CS"/>
        </w:rPr>
        <w:t xml:space="preserve"> у </w:t>
      </w:r>
      <w:r w:rsidRPr="00D21A29">
        <w:rPr>
          <w:rFonts w:ascii="Times New Roman" w:hAnsi="Times New Roman" w:cs="Times New Roman"/>
          <w:sz w:val="24"/>
          <w:szCs w:val="24"/>
          <w:lang w:val="sr-Cyrl-CS"/>
        </w:rPr>
        <w:t xml:space="preserve">појединој </w:t>
      </w:r>
      <w:r w:rsidR="004E0FBC" w:rsidRPr="00D21A29">
        <w:rPr>
          <w:rFonts w:ascii="Times New Roman" w:hAnsi="Times New Roman" w:cs="Times New Roman"/>
          <w:sz w:val="24"/>
          <w:szCs w:val="24"/>
          <w:lang w:val="sr-Cyrl-CS"/>
        </w:rPr>
        <w:t>уговорној страни</w:t>
      </w:r>
      <w:r w:rsidR="00A50F3F" w:rsidRPr="00D21A29">
        <w:rPr>
          <w:rFonts w:ascii="Times New Roman" w:hAnsi="Times New Roman" w:cs="Times New Roman"/>
          <w:sz w:val="24"/>
          <w:szCs w:val="24"/>
          <w:lang w:val="sr-Cyrl-CS"/>
        </w:rPr>
        <w:t>.</w:t>
      </w:r>
    </w:p>
    <w:p w14:paraId="25D4636B" w14:textId="410D4D54" w:rsidR="001E079C" w:rsidRPr="00D21A29" w:rsidRDefault="001E079C"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ОПС-ови и </w:t>
      </w:r>
      <w:r w:rsidR="00167515"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 xml:space="preserve"> у државама чланицама и уговорним странама деле з</w:t>
      </w:r>
      <w:r w:rsidR="00FC4236" w:rsidRPr="00D21A29">
        <w:rPr>
          <w:rFonts w:ascii="Times New Roman" w:hAnsi="Times New Roman" w:cs="Times New Roman"/>
          <w:sz w:val="24"/>
          <w:szCs w:val="24"/>
          <w:lang w:val="sr-Cyrl-CS"/>
        </w:rPr>
        <w:t xml:space="preserve">аједничке трошкове из </w:t>
      </w:r>
      <w:r w:rsidR="0020689E" w:rsidRPr="00D21A29">
        <w:rPr>
          <w:rFonts w:ascii="Times New Roman" w:hAnsi="Times New Roman" w:cs="Times New Roman"/>
          <w:sz w:val="24"/>
          <w:szCs w:val="24"/>
          <w:lang w:val="sr-Cyrl-CS"/>
        </w:rPr>
        <w:t>става</w:t>
      </w:r>
      <w:r w:rsidR="00FC4236" w:rsidRPr="00D21A29">
        <w:rPr>
          <w:rFonts w:ascii="Times New Roman" w:hAnsi="Times New Roman" w:cs="Times New Roman"/>
          <w:sz w:val="24"/>
          <w:szCs w:val="24"/>
          <w:lang w:val="sr-Cyrl-CS"/>
        </w:rPr>
        <w:t xml:space="preserve"> 2. </w:t>
      </w:r>
      <w:r w:rsidR="005A3059" w:rsidRPr="00D21A29">
        <w:rPr>
          <w:rFonts w:ascii="Times New Roman" w:hAnsi="Times New Roman" w:cs="Times New Roman"/>
          <w:sz w:val="24"/>
          <w:szCs w:val="24"/>
          <w:lang w:val="sr-Cyrl-CS"/>
        </w:rPr>
        <w:t>тачк</w:t>
      </w:r>
      <w:r w:rsidR="00522083" w:rsidRPr="00D21A29">
        <w:rPr>
          <w:rFonts w:ascii="Times New Roman" w:hAnsi="Times New Roman" w:cs="Times New Roman"/>
          <w:sz w:val="24"/>
          <w:szCs w:val="24"/>
          <w:lang w:val="sr-Cyrl-CS"/>
        </w:rPr>
        <w:t>а</w:t>
      </w:r>
      <w:r w:rsidR="00FC4236" w:rsidRPr="00D21A29">
        <w:rPr>
          <w:rFonts w:ascii="Times New Roman" w:hAnsi="Times New Roman" w:cs="Times New Roman"/>
          <w:sz w:val="24"/>
          <w:szCs w:val="24"/>
          <w:lang w:val="sr-Cyrl-CS"/>
        </w:rPr>
        <w:t xml:space="preserve"> </w:t>
      </w:r>
      <w:r w:rsidR="0005254B" w:rsidRPr="00D21A29">
        <w:rPr>
          <w:rFonts w:ascii="Times New Roman" w:hAnsi="Times New Roman" w:cs="Times New Roman"/>
          <w:sz w:val="24"/>
          <w:szCs w:val="24"/>
          <w:lang w:val="sr-Cyrl-CS"/>
        </w:rPr>
        <w:t>1</w:t>
      </w:r>
      <w:r w:rsidR="00FC4236" w:rsidRPr="00D21A29">
        <w:rPr>
          <w:rFonts w:ascii="Times New Roman" w:hAnsi="Times New Roman" w:cs="Times New Roman"/>
          <w:sz w:val="24"/>
          <w:szCs w:val="24"/>
          <w:lang w:val="sr-Cyrl-CS"/>
        </w:rPr>
        <w:t xml:space="preserve">) </w:t>
      </w:r>
      <w:r w:rsidR="00F36B2B" w:rsidRPr="00D21A29">
        <w:rPr>
          <w:rFonts w:ascii="Times New Roman" w:hAnsi="Times New Roman" w:cs="Times New Roman"/>
          <w:sz w:val="24"/>
          <w:szCs w:val="24"/>
          <w:lang w:val="sr-Cyrl-CS"/>
        </w:rPr>
        <w:t>овог члана</w:t>
      </w:r>
      <w:r w:rsidR="00D30ECF"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на начин да:</w:t>
      </w:r>
    </w:p>
    <w:p w14:paraId="082C9EFB" w14:textId="42C29BCC" w:rsidR="001E079C" w:rsidRPr="00D21A29" w:rsidRDefault="001E079C" w:rsidP="00D67F82">
      <w:pPr>
        <w:pStyle w:val="ListParagraph"/>
        <w:numPr>
          <w:ilvl w:val="0"/>
          <w:numId w:val="34"/>
        </w:numPr>
        <w:spacing w:after="0"/>
        <w:ind w:left="0" w:firstLine="108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једна осмина заједничког трошка дели се равноправно између сваке државе </w:t>
      </w:r>
      <w:r w:rsidR="00121916" w:rsidRPr="00D21A29">
        <w:rPr>
          <w:rFonts w:ascii="Times New Roman" w:hAnsi="Times New Roman" w:cs="Times New Roman"/>
          <w:sz w:val="24"/>
          <w:szCs w:val="24"/>
          <w:lang w:val="sr-Cyrl-CS"/>
        </w:rPr>
        <w:t xml:space="preserve">чланице </w:t>
      </w:r>
      <w:r w:rsidRPr="00D21A29">
        <w:rPr>
          <w:rFonts w:ascii="Times New Roman" w:hAnsi="Times New Roman" w:cs="Times New Roman"/>
          <w:sz w:val="24"/>
          <w:szCs w:val="24"/>
          <w:lang w:val="sr-Cyrl-CS"/>
        </w:rPr>
        <w:t>и уговорне стране;</w:t>
      </w:r>
    </w:p>
    <w:p w14:paraId="388914C1" w14:textId="00E830B7" w:rsidR="001E079C" w:rsidRPr="00D21A29" w:rsidRDefault="001E079C" w:rsidP="00D67F82">
      <w:pPr>
        <w:pStyle w:val="ListParagraph"/>
        <w:numPr>
          <w:ilvl w:val="0"/>
          <w:numId w:val="34"/>
        </w:numPr>
        <w:spacing w:after="0"/>
        <w:ind w:left="0" w:firstLine="108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пет осмина дели се између сваке државе </w:t>
      </w:r>
      <w:r w:rsidR="00121916" w:rsidRPr="00D21A29">
        <w:rPr>
          <w:rFonts w:ascii="Times New Roman" w:hAnsi="Times New Roman" w:cs="Times New Roman"/>
          <w:sz w:val="24"/>
          <w:szCs w:val="24"/>
          <w:lang w:val="sr-Cyrl-CS"/>
        </w:rPr>
        <w:t xml:space="preserve">чланице и уговорне стране </w:t>
      </w:r>
      <w:r w:rsidRPr="00D21A29">
        <w:rPr>
          <w:rFonts w:ascii="Times New Roman" w:hAnsi="Times New Roman" w:cs="Times New Roman"/>
          <w:sz w:val="24"/>
          <w:szCs w:val="24"/>
          <w:lang w:val="sr-Cyrl-CS"/>
        </w:rPr>
        <w:t xml:space="preserve">пропорционално њиховој потрошњи </w:t>
      </w:r>
    </w:p>
    <w:p w14:paraId="02333D03" w14:textId="4F2410C9" w:rsidR="001E079C" w:rsidRPr="00D21A29" w:rsidRDefault="001E079C" w:rsidP="00D67F82">
      <w:pPr>
        <w:pStyle w:val="ListParagraph"/>
        <w:numPr>
          <w:ilvl w:val="0"/>
          <w:numId w:val="34"/>
        </w:numPr>
        <w:spacing w:after="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две осмине деле се равноправно између укључених </w:t>
      </w:r>
      <w:r w:rsidR="009A73AF" w:rsidRPr="00D21A29">
        <w:rPr>
          <w:rFonts w:ascii="Times New Roman" w:hAnsi="Times New Roman" w:cs="Times New Roman"/>
          <w:sz w:val="24"/>
          <w:szCs w:val="24"/>
          <w:lang w:val="sr-Cyrl-CS"/>
        </w:rPr>
        <w:t>Немо</w:t>
      </w:r>
      <w:r w:rsidRPr="00D21A29">
        <w:rPr>
          <w:rFonts w:ascii="Times New Roman" w:hAnsi="Times New Roman" w:cs="Times New Roman"/>
          <w:sz w:val="24"/>
          <w:szCs w:val="24"/>
          <w:lang w:val="sr-Cyrl-CS"/>
        </w:rPr>
        <w:t>.</w:t>
      </w:r>
    </w:p>
    <w:p w14:paraId="570D91CC" w14:textId="47A2192D" w:rsidR="006B508C" w:rsidRPr="00D21A29" w:rsidRDefault="009A73A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FC4236" w:rsidRPr="00D21A29">
        <w:rPr>
          <w:rFonts w:ascii="Times New Roman" w:hAnsi="Times New Roman" w:cs="Times New Roman"/>
          <w:sz w:val="24"/>
          <w:szCs w:val="24"/>
          <w:lang w:val="sr-Cyrl-CS"/>
        </w:rPr>
        <w:t xml:space="preserve"> и </w:t>
      </w:r>
      <w:r w:rsidR="00135EFE" w:rsidRPr="00D21A29">
        <w:rPr>
          <w:rFonts w:ascii="Times New Roman" w:hAnsi="Times New Roman" w:cs="Times New Roman"/>
          <w:sz w:val="24"/>
          <w:szCs w:val="24"/>
          <w:lang w:val="sr-Cyrl-CS"/>
        </w:rPr>
        <w:t>ОПС</w:t>
      </w:r>
      <w:r w:rsidR="00121916" w:rsidRPr="00D21A29">
        <w:rPr>
          <w:rFonts w:ascii="Times New Roman" w:hAnsi="Times New Roman" w:cs="Times New Roman"/>
          <w:sz w:val="24"/>
          <w:szCs w:val="24"/>
          <w:lang w:val="sr-Cyrl-CS"/>
        </w:rPr>
        <w:t>-ови</w:t>
      </w:r>
      <w:r w:rsidR="006B508C" w:rsidRPr="00D21A29">
        <w:rPr>
          <w:rFonts w:ascii="Times New Roman" w:hAnsi="Times New Roman" w:cs="Times New Roman"/>
          <w:sz w:val="24"/>
          <w:szCs w:val="24"/>
          <w:lang w:val="sr-Cyrl-CS"/>
        </w:rPr>
        <w:t xml:space="preserve"> који</w:t>
      </w:r>
      <w:r w:rsidR="00FC4236" w:rsidRPr="00D21A29">
        <w:rPr>
          <w:rFonts w:ascii="Times New Roman" w:hAnsi="Times New Roman" w:cs="Times New Roman"/>
          <w:sz w:val="24"/>
          <w:szCs w:val="24"/>
          <w:lang w:val="sr-Cyrl-CS"/>
        </w:rPr>
        <w:t xml:space="preserve"> </w:t>
      </w:r>
      <w:r w:rsidR="006B508C" w:rsidRPr="00D21A29">
        <w:rPr>
          <w:rFonts w:ascii="Times New Roman" w:hAnsi="Times New Roman" w:cs="Times New Roman"/>
          <w:sz w:val="24"/>
          <w:szCs w:val="24"/>
          <w:lang w:val="sr-Cyrl-CS"/>
        </w:rPr>
        <w:t xml:space="preserve">сарађују у одређеном региону </w:t>
      </w:r>
      <w:r w:rsidR="00135EFE" w:rsidRPr="00D21A29">
        <w:rPr>
          <w:rFonts w:ascii="Times New Roman" w:hAnsi="Times New Roman" w:cs="Times New Roman"/>
          <w:sz w:val="24"/>
          <w:szCs w:val="24"/>
          <w:lang w:val="sr-Cyrl-CS"/>
        </w:rPr>
        <w:t xml:space="preserve">заједнички </w:t>
      </w:r>
      <w:r w:rsidR="006B508C" w:rsidRPr="00D21A29">
        <w:rPr>
          <w:rFonts w:ascii="Times New Roman" w:hAnsi="Times New Roman" w:cs="Times New Roman"/>
          <w:sz w:val="24"/>
          <w:szCs w:val="24"/>
          <w:lang w:val="sr-Cyrl-CS"/>
        </w:rPr>
        <w:t xml:space="preserve">усаглашавају предлог расподеле регионалних трошкова у складу са ставом 2. тачка 2) овог члана, који предлог појединачно одобрава Агенција и друга </w:t>
      </w:r>
      <w:r w:rsidR="00B573BB" w:rsidRPr="00D21A29">
        <w:rPr>
          <w:rFonts w:ascii="Times New Roman" w:hAnsi="Times New Roman" w:cs="Times New Roman"/>
          <w:sz w:val="24"/>
          <w:szCs w:val="24"/>
          <w:lang w:val="sr-Cyrl-CS"/>
        </w:rPr>
        <w:t>регулаторна</w:t>
      </w:r>
      <w:r w:rsidR="006B508C" w:rsidRPr="00D21A29">
        <w:rPr>
          <w:rFonts w:ascii="Times New Roman" w:hAnsi="Times New Roman" w:cs="Times New Roman"/>
          <w:sz w:val="24"/>
          <w:szCs w:val="24"/>
          <w:lang w:val="sr-Cyrl-CS"/>
        </w:rPr>
        <w:t xml:space="preserve"> тела сваке од уговорних страна и држава чланица у региону. </w:t>
      </w:r>
    </w:p>
    <w:p w14:paraId="68ACDDD5" w14:textId="79563224" w:rsidR="00F811A7" w:rsidRPr="00D21A29" w:rsidRDefault="009A73AF"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Немо </w:t>
      </w:r>
      <w:r w:rsidR="00FC4236" w:rsidRPr="00D21A29">
        <w:rPr>
          <w:rFonts w:ascii="Times New Roman" w:hAnsi="Times New Roman" w:cs="Times New Roman"/>
          <w:sz w:val="24"/>
          <w:szCs w:val="24"/>
          <w:lang w:val="sr-Cyrl-CS"/>
        </w:rPr>
        <w:t xml:space="preserve">и </w:t>
      </w:r>
      <w:r w:rsidR="00894241" w:rsidRPr="00D21A29">
        <w:rPr>
          <w:rFonts w:ascii="Times New Roman" w:hAnsi="Times New Roman" w:cs="Times New Roman"/>
          <w:sz w:val="24"/>
          <w:szCs w:val="24"/>
          <w:lang w:val="sr-Cyrl-CS"/>
        </w:rPr>
        <w:t>ОПС-ови</w:t>
      </w:r>
      <w:r w:rsidR="00FC4236" w:rsidRPr="00D21A29">
        <w:rPr>
          <w:rFonts w:ascii="Times New Roman" w:hAnsi="Times New Roman" w:cs="Times New Roman"/>
          <w:sz w:val="24"/>
          <w:szCs w:val="24"/>
          <w:lang w:val="sr-Cyrl-CS"/>
        </w:rPr>
        <w:t xml:space="preserve"> </w:t>
      </w:r>
      <w:r w:rsidR="001E079C" w:rsidRPr="00D21A29">
        <w:rPr>
          <w:rFonts w:ascii="Times New Roman" w:hAnsi="Times New Roman" w:cs="Times New Roman"/>
          <w:sz w:val="24"/>
          <w:szCs w:val="24"/>
          <w:lang w:val="sr-Cyrl-CS"/>
        </w:rPr>
        <w:t xml:space="preserve">из става 4. овог члана </w:t>
      </w:r>
      <w:r w:rsidR="00FC4236" w:rsidRPr="00D21A29">
        <w:rPr>
          <w:rFonts w:ascii="Times New Roman" w:hAnsi="Times New Roman" w:cs="Times New Roman"/>
          <w:sz w:val="24"/>
          <w:szCs w:val="24"/>
          <w:lang w:val="sr-Cyrl-CS"/>
        </w:rPr>
        <w:t xml:space="preserve">могу </w:t>
      </w:r>
      <w:r w:rsidR="006B508C" w:rsidRPr="00D21A29">
        <w:rPr>
          <w:rFonts w:ascii="Times New Roman" w:hAnsi="Times New Roman" w:cs="Times New Roman"/>
          <w:sz w:val="24"/>
          <w:szCs w:val="24"/>
          <w:lang w:val="sr-Cyrl-CS"/>
        </w:rPr>
        <w:t xml:space="preserve">алтернативно користити </w:t>
      </w:r>
      <w:r w:rsidR="00FC4236" w:rsidRPr="00D21A29">
        <w:rPr>
          <w:rFonts w:ascii="Times New Roman" w:hAnsi="Times New Roman" w:cs="Times New Roman"/>
          <w:sz w:val="24"/>
          <w:szCs w:val="24"/>
          <w:lang w:val="sr-Cyrl-CS"/>
        </w:rPr>
        <w:t xml:space="preserve">аранжмане </w:t>
      </w:r>
      <w:r w:rsidR="006B508C" w:rsidRPr="00D21A29">
        <w:rPr>
          <w:rFonts w:ascii="Times New Roman" w:hAnsi="Times New Roman" w:cs="Times New Roman"/>
          <w:sz w:val="24"/>
          <w:szCs w:val="24"/>
          <w:lang w:val="sr-Cyrl-CS"/>
        </w:rPr>
        <w:t xml:space="preserve">о </w:t>
      </w:r>
      <w:r w:rsidR="00F874A0" w:rsidRPr="00D21A29">
        <w:rPr>
          <w:rFonts w:ascii="Times New Roman" w:hAnsi="Times New Roman" w:cs="Times New Roman"/>
          <w:sz w:val="24"/>
          <w:szCs w:val="24"/>
          <w:lang w:val="sr-Cyrl-CS"/>
        </w:rPr>
        <w:t>расподел</w:t>
      </w:r>
      <w:r w:rsidR="006B508C" w:rsidRPr="00D21A29">
        <w:rPr>
          <w:rFonts w:ascii="Times New Roman" w:hAnsi="Times New Roman" w:cs="Times New Roman"/>
          <w:sz w:val="24"/>
          <w:szCs w:val="24"/>
          <w:lang w:val="sr-Cyrl-CS"/>
        </w:rPr>
        <w:t>и</w:t>
      </w:r>
      <w:r w:rsidR="00F874A0" w:rsidRPr="00D21A29">
        <w:rPr>
          <w:rFonts w:ascii="Times New Roman" w:hAnsi="Times New Roman" w:cs="Times New Roman"/>
          <w:sz w:val="24"/>
          <w:szCs w:val="24"/>
          <w:lang w:val="sr-Cyrl-CS"/>
        </w:rPr>
        <w:t xml:space="preserve"> трошкова</w:t>
      </w:r>
      <w:r w:rsidR="006B508C" w:rsidRPr="00D21A29">
        <w:rPr>
          <w:rFonts w:ascii="Times New Roman" w:hAnsi="Times New Roman" w:cs="Times New Roman"/>
          <w:sz w:val="24"/>
          <w:szCs w:val="24"/>
          <w:lang w:val="sr-Cyrl-CS"/>
        </w:rPr>
        <w:t>.</w:t>
      </w:r>
      <w:r w:rsidR="00FC4236" w:rsidRPr="00D21A29">
        <w:rPr>
          <w:rFonts w:ascii="Times New Roman" w:hAnsi="Times New Roman" w:cs="Times New Roman"/>
          <w:sz w:val="24"/>
          <w:szCs w:val="24"/>
          <w:lang w:val="sr-Cyrl-CS"/>
        </w:rPr>
        <w:t xml:space="preserve"> </w:t>
      </w:r>
    </w:p>
    <w:p w14:paraId="7ACE7F9E" w14:textId="77777777" w:rsidR="00D67F82" w:rsidRPr="00D21A29" w:rsidRDefault="00D67F82" w:rsidP="00D67F82">
      <w:pPr>
        <w:spacing w:after="0"/>
        <w:ind w:firstLine="720"/>
        <w:jc w:val="both"/>
        <w:rPr>
          <w:rFonts w:ascii="Times New Roman" w:hAnsi="Times New Roman" w:cs="Times New Roman"/>
          <w:sz w:val="24"/>
          <w:szCs w:val="24"/>
          <w:lang w:val="sr-Cyrl-CS"/>
        </w:rPr>
      </w:pPr>
    </w:p>
    <w:p w14:paraId="6B67A301" w14:textId="2CBD22A4" w:rsidR="00F9304F" w:rsidRPr="00D21A29" w:rsidRDefault="00F9304F" w:rsidP="00D67F82">
      <w:pPr>
        <w:spacing w:after="0"/>
        <w:ind w:firstLine="720"/>
        <w:jc w:val="both"/>
        <w:rPr>
          <w:rStyle w:val="cf01"/>
          <w:rFonts w:ascii="Times New Roman" w:hAnsi="Times New Roman" w:cs="Times New Roman"/>
          <w:sz w:val="24"/>
          <w:szCs w:val="24"/>
          <w:lang w:val="sr-Cyrl-CS"/>
        </w:rPr>
      </w:pPr>
      <w:r w:rsidRPr="00D21A29">
        <w:rPr>
          <w:rStyle w:val="cf01"/>
          <w:rFonts w:ascii="Times New Roman" w:hAnsi="Times New Roman" w:cs="Times New Roman"/>
          <w:sz w:val="24"/>
          <w:szCs w:val="24"/>
          <w:lang w:val="sr-Cyrl-CS"/>
        </w:rPr>
        <w:lastRenderedPageBreak/>
        <w:t xml:space="preserve">Принципи расподеле трошкова примењују се на трошкове настале након ступања на снагу ове уредбе, чиме се не утиче на функционалност постојећих решења која се примењују за развој јединственог спајања тржишта </w:t>
      </w:r>
      <w:r w:rsidR="00121916" w:rsidRPr="00D21A29">
        <w:rPr>
          <w:rStyle w:val="cf01"/>
          <w:rFonts w:ascii="Times New Roman" w:hAnsi="Times New Roman" w:cs="Times New Roman"/>
          <w:sz w:val="24"/>
          <w:szCs w:val="24"/>
          <w:lang w:val="sr-Cyrl-CS"/>
        </w:rPr>
        <w:t xml:space="preserve">за дан унапред </w:t>
      </w:r>
      <w:r w:rsidRPr="00D21A29">
        <w:rPr>
          <w:rStyle w:val="cf01"/>
          <w:rFonts w:ascii="Times New Roman" w:hAnsi="Times New Roman" w:cs="Times New Roman"/>
          <w:sz w:val="24"/>
          <w:szCs w:val="24"/>
          <w:lang w:val="sr-Cyrl-CS"/>
        </w:rPr>
        <w:t xml:space="preserve">и јединственог спајања унутардневних тржишта, а трошковe насталe пре ступања ове уредбе на снагу, ОПС и </w:t>
      </w:r>
      <w:r w:rsidR="009A73AF" w:rsidRPr="00D21A29">
        <w:rPr>
          <w:rFonts w:ascii="Times New Roman" w:hAnsi="Times New Roman" w:cs="Times New Roman"/>
          <w:sz w:val="24"/>
          <w:szCs w:val="24"/>
          <w:lang w:val="sr-Cyrl-CS"/>
        </w:rPr>
        <w:t>Немо</w:t>
      </w:r>
      <w:r w:rsidRPr="00D21A29">
        <w:rPr>
          <w:rStyle w:val="cf01"/>
          <w:rFonts w:ascii="Times New Roman" w:hAnsi="Times New Roman" w:cs="Times New Roman"/>
          <w:sz w:val="24"/>
          <w:szCs w:val="24"/>
          <w:lang w:val="sr-Cyrl-CS"/>
        </w:rPr>
        <w:t xml:space="preserve"> деле са другим </w:t>
      </w:r>
      <w:r w:rsidR="009A73AF" w:rsidRPr="00D21A29">
        <w:rPr>
          <w:rFonts w:ascii="Times New Roman" w:hAnsi="Times New Roman" w:cs="Times New Roman"/>
          <w:sz w:val="24"/>
          <w:szCs w:val="24"/>
          <w:lang w:val="sr-Cyrl-CS"/>
        </w:rPr>
        <w:t>Немо</w:t>
      </w:r>
      <w:r w:rsidRPr="00D21A29">
        <w:rPr>
          <w:rStyle w:val="cf01"/>
          <w:rFonts w:ascii="Times New Roman" w:hAnsi="Times New Roman" w:cs="Times New Roman"/>
          <w:sz w:val="24"/>
          <w:szCs w:val="24"/>
          <w:lang w:val="sr-Cyrl-CS"/>
        </w:rPr>
        <w:t xml:space="preserve"> и ОПС-овима на основу постојећих аранжмана којима су уређена таква решења.</w:t>
      </w:r>
    </w:p>
    <w:p w14:paraId="6EE6BFD9" w14:textId="77777777" w:rsidR="00D67F82" w:rsidRPr="00D21A29" w:rsidRDefault="00D67F82" w:rsidP="00D67F82">
      <w:pPr>
        <w:spacing w:after="0"/>
        <w:ind w:firstLine="720"/>
        <w:jc w:val="both"/>
        <w:rPr>
          <w:rStyle w:val="cf01"/>
          <w:rFonts w:ascii="Times New Roman" w:hAnsi="Times New Roman" w:cs="Times New Roman"/>
          <w:sz w:val="24"/>
          <w:szCs w:val="24"/>
          <w:lang w:val="sr-Cyrl-CS"/>
        </w:rPr>
      </w:pPr>
    </w:p>
    <w:p w14:paraId="281A3A53" w14:textId="7BD14A12" w:rsidR="00F811A7" w:rsidRPr="00D21A29" w:rsidRDefault="008A45E6" w:rsidP="00D67F82">
      <w:pPr>
        <w:spacing w:after="0"/>
        <w:jc w:val="center"/>
        <w:rPr>
          <w:rFonts w:ascii="Times New Roman" w:hAnsi="Times New Roman" w:cs="Times New Roman"/>
          <w:sz w:val="24"/>
          <w:szCs w:val="24"/>
          <w:lang w:val="sr-Cyrl-CS"/>
        </w:rPr>
      </w:pPr>
      <w:bookmarkStart w:id="29" w:name="_Hlk184383743"/>
      <w:r w:rsidRPr="00D21A29">
        <w:rPr>
          <w:rFonts w:ascii="Times New Roman" w:hAnsi="Times New Roman" w:cs="Times New Roman"/>
          <w:sz w:val="24"/>
          <w:szCs w:val="24"/>
          <w:lang w:val="sr-Cyrl-CS"/>
        </w:rPr>
        <w:t>Поверавање</w:t>
      </w:r>
      <w:r w:rsidR="00FC4236" w:rsidRPr="00D21A29">
        <w:rPr>
          <w:rFonts w:ascii="Times New Roman" w:hAnsi="Times New Roman" w:cs="Times New Roman"/>
          <w:sz w:val="24"/>
          <w:szCs w:val="24"/>
          <w:lang w:val="sr-Cyrl-CS"/>
        </w:rPr>
        <w:t xml:space="preserve"> задатака</w:t>
      </w:r>
    </w:p>
    <w:p w14:paraId="27139352" w14:textId="77777777" w:rsidR="00042431" w:rsidRPr="00D21A29" w:rsidRDefault="00042431" w:rsidP="00D67F82">
      <w:pPr>
        <w:spacing w:after="0"/>
        <w:jc w:val="center"/>
        <w:rPr>
          <w:rFonts w:ascii="Times New Roman" w:hAnsi="Times New Roman" w:cs="Times New Roman"/>
          <w:sz w:val="24"/>
          <w:szCs w:val="24"/>
          <w:lang w:val="sr-Cyrl-CS"/>
        </w:rPr>
      </w:pPr>
    </w:p>
    <w:bookmarkEnd w:id="29"/>
    <w:p w14:paraId="4D90E3AD" w14:textId="77777777" w:rsidR="00927C51" w:rsidRPr="00D21A29" w:rsidRDefault="00927C51"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71.</w:t>
      </w:r>
    </w:p>
    <w:p w14:paraId="7D3BEA5F" w14:textId="2787021B" w:rsidR="006B508C" w:rsidRPr="00D21A29" w:rsidRDefault="00C67612"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ОПС</w:t>
      </w:r>
      <w:r w:rsidR="00FC4236" w:rsidRPr="00D21A29">
        <w:rPr>
          <w:rFonts w:ascii="Times New Roman" w:hAnsi="Times New Roman" w:cs="Times New Roman"/>
          <w:sz w:val="24"/>
          <w:szCs w:val="24"/>
          <w:lang w:val="sr-Cyrl-CS"/>
        </w:rPr>
        <w:t xml:space="preserve"> </w:t>
      </w:r>
      <w:r w:rsidR="004556E5" w:rsidRPr="00D21A29">
        <w:rPr>
          <w:rFonts w:ascii="Times New Roman" w:hAnsi="Times New Roman" w:cs="Times New Roman"/>
          <w:sz w:val="24"/>
          <w:szCs w:val="24"/>
          <w:lang w:val="sr-Cyrl-CS"/>
        </w:rPr>
        <w:t>односно</w:t>
      </w:r>
      <w:r w:rsidR="00FC4236" w:rsidRPr="00D21A29">
        <w:rPr>
          <w:rFonts w:ascii="Times New Roman" w:hAnsi="Times New Roman" w:cs="Times New Roman"/>
          <w:sz w:val="24"/>
          <w:szCs w:val="24"/>
          <w:lang w:val="sr-Cyrl-CS"/>
        </w:rPr>
        <w:t xml:space="preserve"> </w:t>
      </w:r>
      <w:r w:rsidR="00974A6E" w:rsidRPr="00D21A29">
        <w:rPr>
          <w:rFonts w:ascii="Times New Roman" w:hAnsi="Times New Roman" w:cs="Times New Roman"/>
          <w:sz w:val="24"/>
          <w:szCs w:val="24"/>
          <w:lang w:val="sr-Cyrl-CS"/>
        </w:rPr>
        <w:t>Немо</w:t>
      </w:r>
      <w:r w:rsidR="002B0F83" w:rsidRPr="00D21A29">
        <w:rPr>
          <w:rFonts w:ascii="Times New Roman" w:hAnsi="Times New Roman" w:cs="Times New Roman"/>
          <w:sz w:val="24"/>
          <w:szCs w:val="24"/>
          <w:lang w:val="sr-Cyrl-CS"/>
        </w:rPr>
        <w:t>,</w:t>
      </w:r>
      <w:r w:rsidR="00FC4236" w:rsidRPr="00D21A29">
        <w:rPr>
          <w:rFonts w:ascii="Times New Roman" w:hAnsi="Times New Roman" w:cs="Times New Roman"/>
          <w:sz w:val="24"/>
          <w:szCs w:val="24"/>
          <w:lang w:val="sr-Cyrl-CS"/>
        </w:rPr>
        <w:t xml:space="preserve"> могу </w:t>
      </w:r>
      <w:r w:rsidR="002B0F83" w:rsidRPr="00D21A29">
        <w:rPr>
          <w:rFonts w:ascii="Times New Roman" w:hAnsi="Times New Roman" w:cs="Times New Roman"/>
          <w:sz w:val="24"/>
          <w:szCs w:val="24"/>
          <w:lang w:val="sr-Cyrl-CS"/>
        </w:rPr>
        <w:t xml:space="preserve">да </w:t>
      </w:r>
      <w:r w:rsidR="007773B6" w:rsidRPr="00D21A29">
        <w:rPr>
          <w:rFonts w:ascii="Times New Roman" w:hAnsi="Times New Roman" w:cs="Times New Roman"/>
          <w:sz w:val="24"/>
          <w:szCs w:val="24"/>
          <w:lang w:val="sr-Cyrl-CS"/>
        </w:rPr>
        <w:t xml:space="preserve">пренесу </w:t>
      </w:r>
      <w:r w:rsidR="00FC4236" w:rsidRPr="00D21A29">
        <w:rPr>
          <w:rFonts w:ascii="Times New Roman" w:hAnsi="Times New Roman" w:cs="Times New Roman"/>
          <w:sz w:val="24"/>
          <w:szCs w:val="24"/>
          <w:lang w:val="sr-Cyrl-CS"/>
        </w:rPr>
        <w:t>све или д</w:t>
      </w:r>
      <w:r w:rsidR="002B0F83" w:rsidRPr="00D21A29">
        <w:rPr>
          <w:rFonts w:ascii="Times New Roman" w:hAnsi="Times New Roman" w:cs="Times New Roman"/>
          <w:sz w:val="24"/>
          <w:szCs w:val="24"/>
          <w:lang w:val="sr-Cyrl-CS"/>
        </w:rPr>
        <w:t>е</w:t>
      </w:r>
      <w:r w:rsidR="00D50E43" w:rsidRPr="00D21A29">
        <w:rPr>
          <w:rFonts w:ascii="Times New Roman" w:hAnsi="Times New Roman" w:cs="Times New Roman"/>
          <w:sz w:val="24"/>
          <w:szCs w:val="24"/>
          <w:lang w:val="sr-Cyrl-CS"/>
        </w:rPr>
        <w:t xml:space="preserve">о </w:t>
      </w:r>
      <w:r w:rsidR="006B508C" w:rsidRPr="00D21A29">
        <w:rPr>
          <w:rFonts w:ascii="Times New Roman" w:hAnsi="Times New Roman" w:cs="Times New Roman"/>
          <w:sz w:val="24"/>
          <w:szCs w:val="24"/>
          <w:lang w:val="sr-Cyrl-CS"/>
        </w:rPr>
        <w:t>а</w:t>
      </w:r>
      <w:r w:rsidR="007773B6" w:rsidRPr="00D21A29">
        <w:rPr>
          <w:rFonts w:ascii="Times New Roman" w:hAnsi="Times New Roman" w:cs="Times New Roman"/>
          <w:sz w:val="24"/>
          <w:szCs w:val="24"/>
          <w:lang w:val="sr-Cyrl-CS"/>
        </w:rPr>
        <w:t xml:space="preserve">ктивности </w:t>
      </w:r>
      <w:r w:rsidR="006B508C" w:rsidRPr="00D21A29">
        <w:rPr>
          <w:rFonts w:ascii="Times New Roman" w:hAnsi="Times New Roman" w:cs="Times New Roman"/>
          <w:sz w:val="24"/>
          <w:szCs w:val="24"/>
          <w:lang w:val="sr-Cyrl-CS"/>
        </w:rPr>
        <w:t xml:space="preserve">које су им додељене </w:t>
      </w:r>
      <w:r w:rsidR="007773B6" w:rsidRPr="00D21A29">
        <w:rPr>
          <w:rFonts w:ascii="Times New Roman" w:hAnsi="Times New Roman" w:cs="Times New Roman"/>
          <w:sz w:val="24"/>
          <w:szCs w:val="24"/>
          <w:lang w:val="sr-Cyrl-CS"/>
        </w:rPr>
        <w:t>ово</w:t>
      </w:r>
      <w:r w:rsidR="006B508C" w:rsidRPr="00D21A29">
        <w:rPr>
          <w:rFonts w:ascii="Times New Roman" w:hAnsi="Times New Roman" w:cs="Times New Roman"/>
          <w:sz w:val="24"/>
          <w:szCs w:val="24"/>
          <w:lang w:val="sr-Cyrl-CS"/>
        </w:rPr>
        <w:t>м</w:t>
      </w:r>
      <w:r w:rsidR="00FC4236" w:rsidRPr="00D21A29">
        <w:rPr>
          <w:rFonts w:ascii="Times New Roman" w:hAnsi="Times New Roman" w:cs="Times New Roman"/>
          <w:sz w:val="24"/>
          <w:szCs w:val="24"/>
          <w:lang w:val="sr-Cyrl-CS"/>
        </w:rPr>
        <w:t xml:space="preserve"> </w:t>
      </w:r>
      <w:r w:rsidRPr="00D21A29">
        <w:rPr>
          <w:rFonts w:ascii="Times New Roman" w:hAnsi="Times New Roman" w:cs="Times New Roman"/>
          <w:sz w:val="24"/>
          <w:szCs w:val="24"/>
          <w:lang w:val="sr-Cyrl-CS"/>
        </w:rPr>
        <w:t>уредб</w:t>
      </w:r>
      <w:r w:rsidR="006B508C" w:rsidRPr="00D21A29">
        <w:rPr>
          <w:rFonts w:ascii="Times New Roman" w:hAnsi="Times New Roman" w:cs="Times New Roman"/>
          <w:sz w:val="24"/>
          <w:szCs w:val="24"/>
          <w:lang w:val="sr-Cyrl-CS"/>
        </w:rPr>
        <w:t>ом</w:t>
      </w:r>
      <w:r w:rsidRPr="00D21A29">
        <w:rPr>
          <w:rFonts w:ascii="Times New Roman" w:hAnsi="Times New Roman" w:cs="Times New Roman"/>
          <w:sz w:val="24"/>
          <w:szCs w:val="24"/>
          <w:lang w:val="sr-Cyrl-CS"/>
        </w:rPr>
        <w:t xml:space="preserve"> </w:t>
      </w:r>
      <w:r w:rsidR="00FC4236" w:rsidRPr="00D21A29">
        <w:rPr>
          <w:rFonts w:ascii="Times New Roman" w:hAnsi="Times New Roman" w:cs="Times New Roman"/>
          <w:sz w:val="24"/>
          <w:szCs w:val="24"/>
          <w:lang w:val="sr-Cyrl-CS"/>
        </w:rPr>
        <w:t xml:space="preserve">на </w:t>
      </w:r>
      <w:r w:rsidR="002B0F83" w:rsidRPr="00D21A29">
        <w:rPr>
          <w:rFonts w:ascii="Times New Roman" w:hAnsi="Times New Roman" w:cs="Times New Roman"/>
          <w:sz w:val="24"/>
          <w:szCs w:val="24"/>
          <w:lang w:val="sr-Cyrl-CS"/>
        </w:rPr>
        <w:t>трећу стран</w:t>
      </w:r>
      <w:r w:rsidR="00FC4236" w:rsidRPr="00D21A29">
        <w:rPr>
          <w:rFonts w:ascii="Times New Roman" w:hAnsi="Times New Roman" w:cs="Times New Roman"/>
          <w:sz w:val="24"/>
          <w:szCs w:val="24"/>
          <w:lang w:val="sr-Cyrl-CS"/>
        </w:rPr>
        <w:t>у или више њих</w:t>
      </w:r>
      <w:r w:rsidR="002B0F83" w:rsidRPr="00D21A29">
        <w:rPr>
          <w:rFonts w:ascii="Times New Roman" w:hAnsi="Times New Roman" w:cs="Times New Roman"/>
          <w:sz w:val="24"/>
          <w:szCs w:val="24"/>
          <w:lang w:val="sr-Cyrl-CS"/>
        </w:rPr>
        <w:t xml:space="preserve">, </w:t>
      </w:r>
      <w:r w:rsidR="006B508C" w:rsidRPr="00D21A29">
        <w:rPr>
          <w:rFonts w:ascii="Times New Roman" w:hAnsi="Times New Roman" w:cs="Times New Roman"/>
          <w:sz w:val="24"/>
          <w:szCs w:val="24"/>
          <w:lang w:val="sr-Cyrl-CS"/>
        </w:rPr>
        <w:t xml:space="preserve">под условом да </w:t>
      </w:r>
      <w:r w:rsidR="00121916" w:rsidRPr="00D21A29">
        <w:rPr>
          <w:rFonts w:ascii="Times New Roman" w:hAnsi="Times New Roman" w:cs="Times New Roman"/>
          <w:sz w:val="24"/>
          <w:szCs w:val="24"/>
          <w:lang w:val="sr-Cyrl-CS"/>
        </w:rPr>
        <w:t xml:space="preserve">их </w:t>
      </w:r>
      <w:r w:rsidR="002B0F83" w:rsidRPr="00D21A29">
        <w:rPr>
          <w:rFonts w:ascii="Times New Roman" w:hAnsi="Times New Roman" w:cs="Times New Roman"/>
          <w:sz w:val="24"/>
          <w:szCs w:val="24"/>
          <w:lang w:val="sr-Cyrl-CS"/>
        </w:rPr>
        <w:t>трећа стран</w:t>
      </w:r>
      <w:r w:rsidR="00FC4236" w:rsidRPr="00D21A29">
        <w:rPr>
          <w:rFonts w:ascii="Times New Roman" w:hAnsi="Times New Roman" w:cs="Times New Roman"/>
          <w:sz w:val="24"/>
          <w:szCs w:val="24"/>
          <w:lang w:val="sr-Cyrl-CS"/>
        </w:rPr>
        <w:t xml:space="preserve">а може </w:t>
      </w:r>
      <w:r w:rsidR="006B508C" w:rsidRPr="00D21A29">
        <w:rPr>
          <w:rFonts w:ascii="Times New Roman" w:hAnsi="Times New Roman" w:cs="Times New Roman"/>
          <w:sz w:val="24"/>
          <w:szCs w:val="24"/>
          <w:lang w:val="sr-Cyrl-CS"/>
        </w:rPr>
        <w:t>обављати најмање</w:t>
      </w:r>
      <w:r w:rsidR="00FC4236" w:rsidRPr="00D21A29">
        <w:rPr>
          <w:rFonts w:ascii="Times New Roman" w:hAnsi="Times New Roman" w:cs="Times New Roman"/>
          <w:sz w:val="24"/>
          <w:szCs w:val="24"/>
          <w:lang w:val="sr-Cyrl-CS"/>
        </w:rPr>
        <w:t xml:space="preserve"> једнако </w:t>
      </w:r>
      <w:r w:rsidR="00FD292A" w:rsidRPr="00D21A29">
        <w:rPr>
          <w:rFonts w:ascii="Times New Roman" w:hAnsi="Times New Roman" w:cs="Times New Roman"/>
          <w:sz w:val="24"/>
          <w:szCs w:val="24"/>
          <w:lang w:val="sr-Cyrl-CS"/>
        </w:rPr>
        <w:t>ефикасно</w:t>
      </w:r>
      <w:r w:rsidR="00FC4236" w:rsidRPr="00D21A29">
        <w:rPr>
          <w:rFonts w:ascii="Times New Roman" w:hAnsi="Times New Roman" w:cs="Times New Roman"/>
          <w:sz w:val="24"/>
          <w:szCs w:val="24"/>
          <w:lang w:val="sr-Cyrl-CS"/>
        </w:rPr>
        <w:t xml:space="preserve"> као </w:t>
      </w:r>
      <w:r w:rsidR="006B508C" w:rsidRPr="00D21A29">
        <w:rPr>
          <w:rFonts w:ascii="Times New Roman" w:hAnsi="Times New Roman" w:cs="Times New Roman"/>
          <w:sz w:val="24"/>
          <w:szCs w:val="24"/>
          <w:lang w:val="sr-Cyrl-CS"/>
        </w:rPr>
        <w:t xml:space="preserve">и страна која </w:t>
      </w:r>
      <w:r w:rsidR="00F76F6D" w:rsidRPr="00D21A29">
        <w:rPr>
          <w:rFonts w:ascii="Times New Roman" w:hAnsi="Times New Roman" w:cs="Times New Roman"/>
          <w:sz w:val="24"/>
          <w:szCs w:val="24"/>
          <w:lang w:val="sr-Cyrl-CS"/>
        </w:rPr>
        <w:t>п</w:t>
      </w:r>
      <w:r w:rsidR="006B508C" w:rsidRPr="00D21A29">
        <w:rPr>
          <w:rFonts w:ascii="Times New Roman" w:hAnsi="Times New Roman" w:cs="Times New Roman"/>
          <w:sz w:val="24"/>
          <w:szCs w:val="24"/>
          <w:lang w:val="sr-Cyrl-CS"/>
        </w:rPr>
        <w:t>реноси активности.</w:t>
      </w:r>
    </w:p>
    <w:p w14:paraId="113C4CDC" w14:textId="0E2CDD02" w:rsidR="00F811A7" w:rsidRPr="00D21A29" w:rsidRDefault="006B508C"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Страна која преноси активности </w:t>
      </w:r>
      <w:r w:rsidR="00FC4236" w:rsidRPr="00D21A29">
        <w:rPr>
          <w:rFonts w:ascii="Times New Roman" w:hAnsi="Times New Roman" w:cs="Times New Roman"/>
          <w:sz w:val="24"/>
          <w:szCs w:val="24"/>
          <w:lang w:val="sr-Cyrl-CS"/>
        </w:rPr>
        <w:t>остај</w:t>
      </w:r>
      <w:r w:rsidRPr="00D21A29">
        <w:rPr>
          <w:rFonts w:ascii="Times New Roman" w:hAnsi="Times New Roman" w:cs="Times New Roman"/>
          <w:sz w:val="24"/>
          <w:szCs w:val="24"/>
          <w:lang w:val="sr-Cyrl-CS"/>
        </w:rPr>
        <w:t>е</w:t>
      </w:r>
      <w:r w:rsidR="00FC4236" w:rsidRPr="00D21A29">
        <w:rPr>
          <w:rFonts w:ascii="Times New Roman" w:hAnsi="Times New Roman" w:cs="Times New Roman"/>
          <w:sz w:val="24"/>
          <w:szCs w:val="24"/>
          <w:lang w:val="sr-Cyrl-CS"/>
        </w:rPr>
        <w:t xml:space="preserve"> одговорн</w:t>
      </w:r>
      <w:r w:rsidRPr="00D21A29">
        <w:rPr>
          <w:rFonts w:ascii="Times New Roman" w:hAnsi="Times New Roman" w:cs="Times New Roman"/>
          <w:sz w:val="24"/>
          <w:szCs w:val="24"/>
          <w:lang w:val="sr-Cyrl-CS"/>
        </w:rPr>
        <w:t>а</w:t>
      </w:r>
      <w:r w:rsidR="00FC4236" w:rsidRPr="00D21A29">
        <w:rPr>
          <w:rFonts w:ascii="Times New Roman" w:hAnsi="Times New Roman" w:cs="Times New Roman"/>
          <w:sz w:val="24"/>
          <w:szCs w:val="24"/>
          <w:lang w:val="sr-Cyrl-CS"/>
        </w:rPr>
        <w:t xml:space="preserve"> за </w:t>
      </w:r>
      <w:r w:rsidRPr="00D21A29">
        <w:rPr>
          <w:rFonts w:ascii="Times New Roman" w:hAnsi="Times New Roman" w:cs="Times New Roman"/>
          <w:sz w:val="24"/>
          <w:szCs w:val="24"/>
          <w:lang w:val="sr-Cyrl-CS"/>
        </w:rPr>
        <w:t>извршење обавеза из</w:t>
      </w:r>
      <w:r w:rsidR="00FC4236" w:rsidRPr="00D21A29">
        <w:rPr>
          <w:rFonts w:ascii="Times New Roman" w:hAnsi="Times New Roman" w:cs="Times New Roman"/>
          <w:sz w:val="24"/>
          <w:szCs w:val="24"/>
          <w:lang w:val="sr-Cyrl-CS"/>
        </w:rPr>
        <w:t xml:space="preserve"> ове </w:t>
      </w:r>
      <w:r w:rsidR="00C67612" w:rsidRPr="00D21A29">
        <w:rPr>
          <w:rFonts w:ascii="Times New Roman" w:hAnsi="Times New Roman" w:cs="Times New Roman"/>
          <w:sz w:val="24"/>
          <w:szCs w:val="24"/>
          <w:lang w:val="sr-Cyrl-CS"/>
        </w:rPr>
        <w:t>уредбе</w:t>
      </w:r>
      <w:r w:rsidR="00FC4236" w:rsidRPr="00D21A29">
        <w:rPr>
          <w:rFonts w:ascii="Times New Roman" w:hAnsi="Times New Roman" w:cs="Times New Roman"/>
          <w:sz w:val="24"/>
          <w:szCs w:val="24"/>
          <w:lang w:val="sr-Cyrl-CS"/>
        </w:rPr>
        <w:t xml:space="preserve">, укључујући </w:t>
      </w:r>
      <w:r w:rsidR="00A42DF9" w:rsidRPr="00D21A29">
        <w:rPr>
          <w:rFonts w:ascii="Times New Roman" w:hAnsi="Times New Roman" w:cs="Times New Roman"/>
          <w:sz w:val="24"/>
          <w:szCs w:val="24"/>
          <w:lang w:val="sr-Cyrl-CS"/>
        </w:rPr>
        <w:t>обезбеђивање</w:t>
      </w:r>
      <w:r w:rsidR="00FC4236" w:rsidRPr="00D21A29">
        <w:rPr>
          <w:rFonts w:ascii="Times New Roman" w:hAnsi="Times New Roman" w:cs="Times New Roman"/>
          <w:sz w:val="24"/>
          <w:szCs w:val="24"/>
          <w:lang w:val="sr-Cyrl-CS"/>
        </w:rPr>
        <w:t xml:space="preserve"> приступа информацијама </w:t>
      </w:r>
      <w:r w:rsidR="000F5755" w:rsidRPr="00D21A29">
        <w:rPr>
          <w:rFonts w:ascii="Times New Roman" w:hAnsi="Times New Roman" w:cs="Times New Roman"/>
          <w:sz w:val="24"/>
          <w:szCs w:val="24"/>
          <w:lang w:val="sr-Cyrl-CS"/>
        </w:rPr>
        <w:t>неопходним</w:t>
      </w:r>
      <w:r w:rsidR="0019236B" w:rsidRPr="00D21A29">
        <w:rPr>
          <w:rFonts w:ascii="Times New Roman" w:hAnsi="Times New Roman" w:cs="Times New Roman"/>
          <w:sz w:val="24"/>
          <w:szCs w:val="24"/>
          <w:lang w:val="sr-Cyrl-CS"/>
        </w:rPr>
        <w:t xml:space="preserve"> </w:t>
      </w:r>
      <w:r w:rsidR="00FC4236" w:rsidRPr="00D21A29">
        <w:rPr>
          <w:rFonts w:ascii="Times New Roman" w:hAnsi="Times New Roman" w:cs="Times New Roman"/>
          <w:sz w:val="24"/>
          <w:szCs w:val="24"/>
          <w:lang w:val="sr-Cyrl-CS"/>
        </w:rPr>
        <w:t xml:space="preserve">за </w:t>
      </w:r>
      <w:r w:rsidRPr="00D21A29">
        <w:rPr>
          <w:rFonts w:ascii="Times New Roman" w:hAnsi="Times New Roman" w:cs="Times New Roman"/>
          <w:sz w:val="24"/>
          <w:szCs w:val="24"/>
          <w:lang w:val="sr-Cyrl-CS"/>
        </w:rPr>
        <w:t xml:space="preserve">праћење </w:t>
      </w:r>
      <w:r w:rsidR="00FC4236" w:rsidRPr="00D21A29">
        <w:rPr>
          <w:rFonts w:ascii="Times New Roman" w:hAnsi="Times New Roman" w:cs="Times New Roman"/>
          <w:sz w:val="24"/>
          <w:szCs w:val="24"/>
          <w:lang w:val="sr-Cyrl-CS"/>
        </w:rPr>
        <w:t>кој</w:t>
      </w:r>
      <w:r w:rsidRPr="00D21A29">
        <w:rPr>
          <w:rFonts w:ascii="Times New Roman" w:hAnsi="Times New Roman" w:cs="Times New Roman"/>
          <w:sz w:val="24"/>
          <w:szCs w:val="24"/>
          <w:lang w:val="sr-Cyrl-CS"/>
        </w:rPr>
        <w:t>е</w:t>
      </w:r>
      <w:r w:rsidR="00FC4236" w:rsidRPr="00D21A29">
        <w:rPr>
          <w:rFonts w:ascii="Times New Roman" w:hAnsi="Times New Roman" w:cs="Times New Roman"/>
          <w:sz w:val="24"/>
          <w:szCs w:val="24"/>
          <w:lang w:val="sr-Cyrl-CS"/>
        </w:rPr>
        <w:t xml:space="preserve"> </w:t>
      </w:r>
      <w:r w:rsidR="002B0F83" w:rsidRPr="00D21A29">
        <w:rPr>
          <w:rFonts w:ascii="Times New Roman" w:hAnsi="Times New Roman" w:cs="Times New Roman"/>
          <w:sz w:val="24"/>
          <w:szCs w:val="24"/>
          <w:lang w:val="sr-Cyrl-CS"/>
        </w:rPr>
        <w:t>с</w:t>
      </w:r>
      <w:r w:rsidR="00FC4236" w:rsidRPr="00D21A29">
        <w:rPr>
          <w:rFonts w:ascii="Times New Roman" w:hAnsi="Times New Roman" w:cs="Times New Roman"/>
          <w:sz w:val="24"/>
          <w:szCs w:val="24"/>
          <w:lang w:val="sr-Cyrl-CS"/>
        </w:rPr>
        <w:t xml:space="preserve">проводи </w:t>
      </w:r>
      <w:r w:rsidR="00733B94" w:rsidRPr="00D21A29">
        <w:rPr>
          <w:rFonts w:ascii="Times New Roman" w:hAnsi="Times New Roman" w:cs="Times New Roman"/>
          <w:sz w:val="24"/>
          <w:szCs w:val="24"/>
          <w:lang w:val="sr-Cyrl-CS"/>
        </w:rPr>
        <w:t>Агенција</w:t>
      </w:r>
      <w:r w:rsidR="00FC4236" w:rsidRPr="00D21A29">
        <w:rPr>
          <w:rFonts w:ascii="Times New Roman" w:hAnsi="Times New Roman" w:cs="Times New Roman"/>
          <w:sz w:val="24"/>
          <w:szCs w:val="24"/>
          <w:lang w:val="sr-Cyrl-CS"/>
        </w:rPr>
        <w:t xml:space="preserve">. </w:t>
      </w:r>
    </w:p>
    <w:p w14:paraId="515D4B12" w14:textId="3D259C0B" w:rsidR="00F811A7" w:rsidRPr="00D21A29" w:rsidRDefault="006D48A6"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Пре</w:t>
      </w:r>
      <w:r w:rsidR="00FC4236" w:rsidRPr="00D21A29">
        <w:rPr>
          <w:rFonts w:ascii="Times New Roman" w:hAnsi="Times New Roman" w:cs="Times New Roman"/>
          <w:sz w:val="24"/>
          <w:szCs w:val="24"/>
          <w:lang w:val="sr-Cyrl-CS"/>
        </w:rPr>
        <w:t xml:space="preserve"> </w:t>
      </w:r>
      <w:r w:rsidR="00F76F6D" w:rsidRPr="00D21A29">
        <w:rPr>
          <w:rFonts w:ascii="Times New Roman" w:hAnsi="Times New Roman" w:cs="Times New Roman"/>
          <w:sz w:val="24"/>
          <w:szCs w:val="24"/>
          <w:lang w:val="sr-Cyrl-CS"/>
        </w:rPr>
        <w:t>п</w:t>
      </w:r>
      <w:r w:rsidR="00A461AD" w:rsidRPr="00D21A29">
        <w:rPr>
          <w:rFonts w:ascii="Times New Roman" w:hAnsi="Times New Roman" w:cs="Times New Roman"/>
          <w:sz w:val="24"/>
          <w:szCs w:val="24"/>
          <w:lang w:val="sr-Cyrl-CS"/>
        </w:rPr>
        <w:t>реношења</w:t>
      </w:r>
      <w:r w:rsidR="002B0F83" w:rsidRPr="00D21A29">
        <w:rPr>
          <w:rFonts w:ascii="Times New Roman" w:hAnsi="Times New Roman" w:cs="Times New Roman"/>
          <w:sz w:val="24"/>
          <w:szCs w:val="24"/>
          <w:lang w:val="sr-Cyrl-CS"/>
        </w:rPr>
        <w:t>, трећа стран</w:t>
      </w:r>
      <w:r w:rsidR="00FC4236" w:rsidRPr="00D21A29">
        <w:rPr>
          <w:rFonts w:ascii="Times New Roman" w:hAnsi="Times New Roman" w:cs="Times New Roman"/>
          <w:sz w:val="24"/>
          <w:szCs w:val="24"/>
          <w:lang w:val="sr-Cyrl-CS"/>
        </w:rPr>
        <w:t xml:space="preserve">а мора </w:t>
      </w:r>
      <w:r w:rsidR="002B0F83" w:rsidRPr="00D21A29">
        <w:rPr>
          <w:rFonts w:ascii="Times New Roman" w:hAnsi="Times New Roman" w:cs="Times New Roman"/>
          <w:sz w:val="24"/>
          <w:szCs w:val="24"/>
          <w:lang w:val="sr-Cyrl-CS"/>
        </w:rPr>
        <w:t xml:space="preserve">да </w:t>
      </w:r>
      <w:r w:rsidR="00FC4236" w:rsidRPr="00D21A29">
        <w:rPr>
          <w:rFonts w:ascii="Times New Roman" w:hAnsi="Times New Roman" w:cs="Times New Roman"/>
          <w:sz w:val="24"/>
          <w:szCs w:val="24"/>
          <w:lang w:val="sr-Cyrl-CS"/>
        </w:rPr>
        <w:t>дока</w:t>
      </w:r>
      <w:r w:rsidR="002B0F83" w:rsidRPr="00D21A29">
        <w:rPr>
          <w:rFonts w:ascii="Times New Roman" w:hAnsi="Times New Roman" w:cs="Times New Roman"/>
          <w:sz w:val="24"/>
          <w:szCs w:val="24"/>
          <w:lang w:val="sr-Cyrl-CS"/>
        </w:rPr>
        <w:t>же стран</w:t>
      </w:r>
      <w:r w:rsidR="00FC4236" w:rsidRPr="00D21A29">
        <w:rPr>
          <w:rFonts w:ascii="Times New Roman" w:hAnsi="Times New Roman" w:cs="Times New Roman"/>
          <w:sz w:val="24"/>
          <w:szCs w:val="24"/>
          <w:lang w:val="sr-Cyrl-CS"/>
        </w:rPr>
        <w:t xml:space="preserve">и која </w:t>
      </w:r>
      <w:r w:rsidR="00F76F6D" w:rsidRPr="00D21A29">
        <w:rPr>
          <w:rFonts w:ascii="Times New Roman" w:hAnsi="Times New Roman" w:cs="Times New Roman"/>
          <w:sz w:val="24"/>
          <w:szCs w:val="24"/>
          <w:lang w:val="sr-Cyrl-CS"/>
        </w:rPr>
        <w:t>п</w:t>
      </w:r>
      <w:r w:rsidR="00A461AD" w:rsidRPr="00D21A29">
        <w:rPr>
          <w:rFonts w:ascii="Times New Roman" w:hAnsi="Times New Roman" w:cs="Times New Roman"/>
          <w:sz w:val="24"/>
          <w:szCs w:val="24"/>
          <w:lang w:val="sr-Cyrl-CS"/>
        </w:rPr>
        <w:t xml:space="preserve">реноси активности да има </w:t>
      </w:r>
      <w:r w:rsidR="00FC4236" w:rsidRPr="00D21A29">
        <w:rPr>
          <w:rFonts w:ascii="Times New Roman" w:hAnsi="Times New Roman" w:cs="Times New Roman"/>
          <w:sz w:val="24"/>
          <w:szCs w:val="24"/>
          <w:lang w:val="sr-Cyrl-CS"/>
        </w:rPr>
        <w:t xml:space="preserve">способност извршавања </w:t>
      </w:r>
      <w:r w:rsidR="008005B0" w:rsidRPr="00D21A29">
        <w:rPr>
          <w:rFonts w:ascii="Times New Roman" w:hAnsi="Times New Roman" w:cs="Times New Roman"/>
          <w:sz w:val="24"/>
          <w:szCs w:val="24"/>
          <w:lang w:val="sr-Cyrl-CS"/>
        </w:rPr>
        <w:t>обавез</w:t>
      </w:r>
      <w:r w:rsidR="00FC4236" w:rsidRPr="00D21A29">
        <w:rPr>
          <w:rFonts w:ascii="Times New Roman" w:hAnsi="Times New Roman" w:cs="Times New Roman"/>
          <w:sz w:val="24"/>
          <w:szCs w:val="24"/>
          <w:lang w:val="sr-Cyrl-CS"/>
        </w:rPr>
        <w:t xml:space="preserve">а из ове </w:t>
      </w:r>
      <w:r w:rsidR="00C67612" w:rsidRPr="00D21A29">
        <w:rPr>
          <w:rFonts w:ascii="Times New Roman" w:hAnsi="Times New Roman" w:cs="Times New Roman"/>
          <w:sz w:val="24"/>
          <w:szCs w:val="24"/>
          <w:lang w:val="sr-Cyrl-CS"/>
        </w:rPr>
        <w:t>уредбе</w:t>
      </w:r>
      <w:r w:rsidR="00FC4236" w:rsidRPr="00D21A29">
        <w:rPr>
          <w:rFonts w:ascii="Times New Roman" w:hAnsi="Times New Roman" w:cs="Times New Roman"/>
          <w:sz w:val="24"/>
          <w:szCs w:val="24"/>
          <w:lang w:val="sr-Cyrl-CS"/>
        </w:rPr>
        <w:t>.</w:t>
      </w:r>
    </w:p>
    <w:p w14:paraId="0315BF65" w14:textId="5F9E3FC5" w:rsidR="0046322F" w:rsidRPr="00D21A29" w:rsidRDefault="002B0F83"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У случају да с</w:t>
      </w:r>
      <w:r w:rsidR="00A461AD" w:rsidRPr="00D21A29">
        <w:rPr>
          <w:rFonts w:ascii="Times New Roman" w:hAnsi="Times New Roman" w:cs="Times New Roman"/>
          <w:sz w:val="24"/>
          <w:szCs w:val="24"/>
          <w:lang w:val="sr-Cyrl-CS"/>
        </w:rPr>
        <w:t>у све или део активности из</w:t>
      </w:r>
      <w:r w:rsidRPr="00D21A29">
        <w:rPr>
          <w:rFonts w:ascii="Times New Roman" w:hAnsi="Times New Roman" w:cs="Times New Roman"/>
          <w:sz w:val="24"/>
          <w:szCs w:val="24"/>
          <w:lang w:val="sr-Cyrl-CS"/>
        </w:rPr>
        <w:t xml:space="preserve"> ов</w:t>
      </w:r>
      <w:r w:rsidR="00A461AD"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 xml:space="preserve"> </w:t>
      </w:r>
      <w:r w:rsidR="00C67612" w:rsidRPr="00D21A29">
        <w:rPr>
          <w:rFonts w:ascii="Times New Roman" w:hAnsi="Times New Roman" w:cs="Times New Roman"/>
          <w:sz w:val="24"/>
          <w:szCs w:val="24"/>
          <w:lang w:val="sr-Cyrl-CS"/>
        </w:rPr>
        <w:t>уредб</w:t>
      </w:r>
      <w:r w:rsidR="00A461AD" w:rsidRPr="00D21A29">
        <w:rPr>
          <w:rFonts w:ascii="Times New Roman" w:hAnsi="Times New Roman" w:cs="Times New Roman"/>
          <w:sz w:val="24"/>
          <w:szCs w:val="24"/>
          <w:lang w:val="sr-Cyrl-CS"/>
        </w:rPr>
        <w:t>е</w:t>
      </w:r>
      <w:r w:rsidR="00C67612" w:rsidRPr="00D21A29">
        <w:rPr>
          <w:rFonts w:ascii="Times New Roman" w:hAnsi="Times New Roman" w:cs="Times New Roman"/>
          <w:sz w:val="24"/>
          <w:szCs w:val="24"/>
          <w:lang w:val="sr-Cyrl-CS"/>
        </w:rPr>
        <w:t xml:space="preserve"> </w:t>
      </w:r>
      <w:r w:rsidR="00F76F6D" w:rsidRPr="00D21A29">
        <w:rPr>
          <w:rFonts w:ascii="Times New Roman" w:hAnsi="Times New Roman" w:cs="Times New Roman"/>
          <w:sz w:val="24"/>
          <w:szCs w:val="24"/>
          <w:lang w:val="sr-Cyrl-CS"/>
        </w:rPr>
        <w:t>п</w:t>
      </w:r>
      <w:r w:rsidR="00A461AD" w:rsidRPr="00D21A29">
        <w:rPr>
          <w:rFonts w:ascii="Times New Roman" w:hAnsi="Times New Roman" w:cs="Times New Roman"/>
          <w:sz w:val="24"/>
          <w:szCs w:val="24"/>
          <w:lang w:val="sr-Cyrl-CS"/>
        </w:rPr>
        <w:t xml:space="preserve">ренете </w:t>
      </w:r>
      <w:r w:rsidR="00FC4236" w:rsidRPr="00D21A29">
        <w:rPr>
          <w:rFonts w:ascii="Times New Roman" w:hAnsi="Times New Roman" w:cs="Times New Roman"/>
          <w:sz w:val="24"/>
          <w:szCs w:val="24"/>
          <w:lang w:val="sr-Cyrl-CS"/>
        </w:rPr>
        <w:t>трећ</w:t>
      </w:r>
      <w:r w:rsidRPr="00D21A29">
        <w:rPr>
          <w:rFonts w:ascii="Times New Roman" w:hAnsi="Times New Roman" w:cs="Times New Roman"/>
          <w:sz w:val="24"/>
          <w:szCs w:val="24"/>
          <w:lang w:val="sr-Cyrl-CS"/>
        </w:rPr>
        <w:t>ој страни, стран</w:t>
      </w:r>
      <w:r w:rsidR="00FC4236" w:rsidRPr="00D21A29">
        <w:rPr>
          <w:rFonts w:ascii="Times New Roman" w:hAnsi="Times New Roman" w:cs="Times New Roman"/>
          <w:sz w:val="24"/>
          <w:szCs w:val="24"/>
          <w:lang w:val="sr-Cyrl-CS"/>
        </w:rPr>
        <w:t xml:space="preserve">а која </w:t>
      </w:r>
      <w:r w:rsidR="00F76F6D" w:rsidRPr="00D21A29">
        <w:rPr>
          <w:rFonts w:ascii="Times New Roman" w:hAnsi="Times New Roman" w:cs="Times New Roman"/>
          <w:sz w:val="24"/>
          <w:szCs w:val="24"/>
          <w:lang w:val="sr-Cyrl-CS"/>
        </w:rPr>
        <w:t>п</w:t>
      </w:r>
      <w:r w:rsidR="00A461AD" w:rsidRPr="00D21A29">
        <w:rPr>
          <w:rFonts w:ascii="Times New Roman" w:hAnsi="Times New Roman" w:cs="Times New Roman"/>
          <w:sz w:val="24"/>
          <w:szCs w:val="24"/>
          <w:lang w:val="sr-Cyrl-CS"/>
        </w:rPr>
        <w:t xml:space="preserve">реноси активности дужна је да </w:t>
      </w:r>
      <w:r w:rsidR="006D48A6" w:rsidRPr="00D21A29">
        <w:rPr>
          <w:rFonts w:ascii="Times New Roman" w:hAnsi="Times New Roman" w:cs="Times New Roman"/>
          <w:sz w:val="24"/>
          <w:szCs w:val="24"/>
          <w:lang w:val="sr-Cyrl-CS"/>
        </w:rPr>
        <w:t>пре</w:t>
      </w:r>
      <w:r w:rsidR="00FC4236" w:rsidRPr="00D21A29">
        <w:rPr>
          <w:rFonts w:ascii="Times New Roman" w:hAnsi="Times New Roman" w:cs="Times New Roman"/>
          <w:sz w:val="24"/>
          <w:szCs w:val="24"/>
          <w:lang w:val="sr-Cyrl-CS"/>
        </w:rPr>
        <w:t xml:space="preserve"> </w:t>
      </w:r>
      <w:r w:rsidR="00F76F6D" w:rsidRPr="00D21A29">
        <w:rPr>
          <w:rFonts w:ascii="Times New Roman" w:hAnsi="Times New Roman" w:cs="Times New Roman"/>
          <w:sz w:val="24"/>
          <w:szCs w:val="24"/>
          <w:lang w:val="sr-Cyrl-CS"/>
        </w:rPr>
        <w:t>п</w:t>
      </w:r>
      <w:r w:rsidR="00A461AD" w:rsidRPr="00D21A29">
        <w:rPr>
          <w:rFonts w:ascii="Times New Roman" w:hAnsi="Times New Roman" w:cs="Times New Roman"/>
          <w:sz w:val="24"/>
          <w:szCs w:val="24"/>
          <w:lang w:val="sr-Cyrl-CS"/>
        </w:rPr>
        <w:t xml:space="preserve">реношења активности закључи </w:t>
      </w:r>
      <w:r w:rsidR="00FC4236" w:rsidRPr="00D21A29">
        <w:rPr>
          <w:rFonts w:ascii="Times New Roman" w:hAnsi="Times New Roman" w:cs="Times New Roman"/>
          <w:sz w:val="24"/>
          <w:szCs w:val="24"/>
          <w:lang w:val="sr-Cyrl-CS"/>
        </w:rPr>
        <w:t xml:space="preserve">споразум о </w:t>
      </w:r>
      <w:r w:rsidR="00096780" w:rsidRPr="00D21A29">
        <w:rPr>
          <w:rFonts w:ascii="Times New Roman" w:hAnsi="Times New Roman" w:cs="Times New Roman"/>
          <w:sz w:val="24"/>
          <w:szCs w:val="24"/>
          <w:lang w:val="sr-Cyrl-CS"/>
        </w:rPr>
        <w:t>повер</w:t>
      </w:r>
      <w:r w:rsidR="00FC4236" w:rsidRPr="00D21A29">
        <w:rPr>
          <w:rFonts w:ascii="Times New Roman" w:hAnsi="Times New Roman" w:cs="Times New Roman"/>
          <w:sz w:val="24"/>
          <w:szCs w:val="24"/>
          <w:lang w:val="sr-Cyrl-CS"/>
        </w:rPr>
        <w:t>љивости</w:t>
      </w:r>
      <w:r w:rsidR="00A461AD" w:rsidRPr="00D21A29">
        <w:rPr>
          <w:rFonts w:ascii="Times New Roman" w:hAnsi="Times New Roman" w:cs="Times New Roman"/>
          <w:sz w:val="24"/>
          <w:szCs w:val="24"/>
          <w:lang w:val="sr-Cyrl-CS"/>
        </w:rPr>
        <w:t xml:space="preserve"> података.</w:t>
      </w:r>
    </w:p>
    <w:p w14:paraId="55014B14" w14:textId="77777777" w:rsidR="00042431" w:rsidRPr="00D21A29" w:rsidRDefault="00042431" w:rsidP="00D67F82">
      <w:pPr>
        <w:spacing w:after="0"/>
        <w:ind w:firstLine="720"/>
        <w:jc w:val="both"/>
        <w:rPr>
          <w:rFonts w:ascii="Times New Roman" w:hAnsi="Times New Roman" w:cs="Times New Roman"/>
          <w:sz w:val="24"/>
          <w:szCs w:val="24"/>
          <w:lang w:val="sr-Cyrl-CS"/>
        </w:rPr>
      </w:pPr>
    </w:p>
    <w:p w14:paraId="5D9CD51A" w14:textId="43AB6EC0" w:rsidR="00A461AD" w:rsidRPr="00D21A29" w:rsidRDefault="00A461AD" w:rsidP="00D67F82">
      <w:pPr>
        <w:spacing w:after="0"/>
        <w:jc w:val="center"/>
        <w:rPr>
          <w:rFonts w:ascii="Times New Roman" w:hAnsi="Times New Roman" w:cs="Times New Roman"/>
          <w:sz w:val="24"/>
          <w:szCs w:val="24"/>
          <w:lang w:val="sr-Cyrl-CS"/>
        </w:rPr>
      </w:pPr>
      <w:bookmarkStart w:id="30" w:name="_Hlk184383754"/>
      <w:r w:rsidRPr="00D21A29">
        <w:rPr>
          <w:rFonts w:ascii="Times New Roman" w:hAnsi="Times New Roman" w:cs="Times New Roman"/>
          <w:sz w:val="24"/>
          <w:szCs w:val="24"/>
          <w:lang w:val="sr-Cyrl-CS"/>
        </w:rPr>
        <w:t>Надзор примене јединственог спајања тржишта за дан унапред и јединственог спајања унутардневног тржишта</w:t>
      </w:r>
    </w:p>
    <w:p w14:paraId="22C4918C" w14:textId="77777777" w:rsidR="00042431" w:rsidRPr="00D21A29" w:rsidRDefault="00042431" w:rsidP="00D67F82">
      <w:pPr>
        <w:spacing w:after="0"/>
        <w:jc w:val="center"/>
        <w:rPr>
          <w:rFonts w:ascii="Times New Roman" w:hAnsi="Times New Roman" w:cs="Times New Roman"/>
          <w:sz w:val="24"/>
          <w:szCs w:val="24"/>
          <w:lang w:val="sr-Cyrl-CS"/>
        </w:rPr>
      </w:pPr>
    </w:p>
    <w:bookmarkEnd w:id="30"/>
    <w:p w14:paraId="426984EC" w14:textId="77777777" w:rsidR="00A461AD" w:rsidRPr="00D21A29" w:rsidRDefault="00A461AD" w:rsidP="00D67F82">
      <w:pPr>
        <w:spacing w:after="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Члан 72.</w:t>
      </w:r>
    </w:p>
    <w:p w14:paraId="7C668A9E" w14:textId="51B0CE4D" w:rsidR="00A461AD" w:rsidRPr="00D21A29" w:rsidRDefault="00A461AD"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Агенција врши надзор над субјектом који врши функција оператора спајања тржишта </w:t>
      </w:r>
    </w:p>
    <w:p w14:paraId="48BD1920" w14:textId="2BA945B9" w:rsidR="00FD6F95" w:rsidRPr="00D21A29" w:rsidRDefault="00FD6F95" w:rsidP="00D67F82">
      <w:pPr>
        <w:spacing w:after="0"/>
        <w:ind w:firstLine="720"/>
        <w:jc w:val="both"/>
        <w:rPr>
          <w:rFonts w:ascii="Times New Roman" w:hAnsi="Times New Roman" w:cs="Times New Roman"/>
          <w:bCs/>
          <w:sz w:val="24"/>
          <w:szCs w:val="24"/>
          <w:lang w:val="sr-Cyrl-CS"/>
        </w:rPr>
      </w:pPr>
      <w:r w:rsidRPr="00D21A29">
        <w:rPr>
          <w:rFonts w:ascii="Times New Roman" w:hAnsi="Times New Roman" w:cs="Times New Roman"/>
          <w:sz w:val="24"/>
          <w:szCs w:val="24"/>
          <w:lang w:val="sr-Cyrl-CS"/>
        </w:rPr>
        <w:t xml:space="preserve">ОПС </w:t>
      </w:r>
      <w:r w:rsidR="00A461AD" w:rsidRPr="00D21A29">
        <w:rPr>
          <w:rFonts w:ascii="Times New Roman" w:hAnsi="Times New Roman" w:cs="Times New Roman"/>
          <w:sz w:val="24"/>
          <w:szCs w:val="24"/>
          <w:lang w:val="sr-Cyrl-CS"/>
        </w:rPr>
        <w:t>доставља А</w:t>
      </w:r>
      <w:r w:rsidRPr="00D21A29">
        <w:rPr>
          <w:rFonts w:ascii="Times New Roman" w:hAnsi="Times New Roman" w:cs="Times New Roman"/>
          <w:sz w:val="24"/>
          <w:szCs w:val="24"/>
          <w:lang w:val="sr-Cyrl-CS"/>
        </w:rPr>
        <w:t xml:space="preserve">генцији </w:t>
      </w:r>
      <w:r w:rsidR="00A461AD" w:rsidRPr="00D21A29">
        <w:rPr>
          <w:rFonts w:ascii="Times New Roman" w:hAnsi="Times New Roman" w:cs="Times New Roman"/>
          <w:sz w:val="24"/>
          <w:szCs w:val="24"/>
          <w:lang w:val="sr-Cyrl-CS"/>
        </w:rPr>
        <w:t xml:space="preserve">и </w:t>
      </w:r>
      <w:r w:rsidRPr="00D21A29">
        <w:rPr>
          <w:rFonts w:ascii="Times New Roman" w:hAnsi="Times New Roman" w:cs="Times New Roman"/>
          <w:sz w:val="24"/>
          <w:szCs w:val="24"/>
          <w:lang w:val="sr-Cyrl-CS"/>
        </w:rPr>
        <w:t>С</w:t>
      </w:r>
      <w:r w:rsidR="00A461AD" w:rsidRPr="00D21A29">
        <w:rPr>
          <w:rFonts w:ascii="Times New Roman" w:hAnsi="Times New Roman" w:cs="Times New Roman"/>
          <w:sz w:val="24"/>
          <w:szCs w:val="24"/>
          <w:lang w:val="sr-Cyrl-CS"/>
        </w:rPr>
        <w:t xml:space="preserve">екретаријату Енергетске заједнице информације потребне за </w:t>
      </w:r>
      <w:r w:rsidRPr="00D21A29">
        <w:rPr>
          <w:rFonts w:ascii="Times New Roman" w:hAnsi="Times New Roman" w:cs="Times New Roman"/>
          <w:sz w:val="24"/>
          <w:szCs w:val="24"/>
          <w:lang w:val="sr-Cyrl-CS"/>
        </w:rPr>
        <w:t xml:space="preserve">праћење </w:t>
      </w:r>
      <w:r w:rsidRPr="00D21A29">
        <w:rPr>
          <w:rFonts w:ascii="Times New Roman" w:hAnsi="Times New Roman" w:cs="Times New Roman"/>
          <w:bCs/>
          <w:sz w:val="24"/>
          <w:szCs w:val="24"/>
          <w:lang w:val="sr-Cyrl-CS"/>
        </w:rPr>
        <w:t>примене јединственог спајања тржишта за дан унапред и јединственог спајања унутардневног тржишта.</w:t>
      </w:r>
    </w:p>
    <w:p w14:paraId="5D67512F" w14:textId="58E0D285" w:rsidR="00A461AD" w:rsidRPr="00D21A29" w:rsidRDefault="00974A6E" w:rsidP="00D67F82">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Немо</w:t>
      </w:r>
      <w:r w:rsidR="00FD6F95" w:rsidRPr="00D21A29">
        <w:rPr>
          <w:rFonts w:ascii="Times New Roman" w:hAnsi="Times New Roman" w:cs="Times New Roman"/>
          <w:sz w:val="24"/>
          <w:szCs w:val="24"/>
          <w:lang w:val="sr-Cyrl-CS"/>
        </w:rPr>
        <w:t>, учесници на тржишту и друге организације повезане са јединственим повезивањем тржишта за дан унапред и јединственим повезивањем унутардневног тржишта, достављају ЕНТСО-Е информације потребне за активности праћења спровођења јединственог повезивања тржишта за дан унапред и јединственог повезивања унутардневног тржишта.</w:t>
      </w:r>
      <w:r w:rsidR="00A461AD" w:rsidRPr="00D21A29">
        <w:rPr>
          <w:rFonts w:ascii="Times New Roman" w:hAnsi="Times New Roman" w:cs="Times New Roman"/>
          <w:sz w:val="24"/>
          <w:szCs w:val="24"/>
          <w:lang w:val="sr-Cyrl-CS"/>
        </w:rPr>
        <w:t xml:space="preserve"> </w:t>
      </w:r>
    </w:p>
    <w:p w14:paraId="47CE7ECA" w14:textId="5605D550" w:rsidR="00E21912" w:rsidRPr="00D21A29" w:rsidRDefault="00042431" w:rsidP="00E21912">
      <w:pPr>
        <w:jc w:val="center"/>
        <w:rPr>
          <w:rFonts w:ascii="Times New Roman" w:hAnsi="Times New Roman" w:cs="Times New Roman"/>
          <w:sz w:val="24"/>
          <w:szCs w:val="24"/>
          <w:lang w:val="sr-Cyrl-CS"/>
        </w:rPr>
      </w:pPr>
      <w:bookmarkStart w:id="31" w:name="_Hlk184383821"/>
      <w:r w:rsidRPr="00D21A29">
        <w:rPr>
          <w:rFonts w:ascii="Times New Roman" w:hAnsi="Times New Roman" w:cs="Times New Roman"/>
          <w:sz w:val="24"/>
          <w:szCs w:val="24"/>
          <w:lang w:val="sr-Cyrl-CS"/>
        </w:rPr>
        <w:t>Прелазне одредбе</w:t>
      </w:r>
      <w:bookmarkEnd w:id="31"/>
    </w:p>
    <w:p w14:paraId="57E2DFC0" w14:textId="0D91DA7B" w:rsidR="00E21912" w:rsidRPr="00D21A29" w:rsidRDefault="00E21912" w:rsidP="00E21912">
      <w:pPr>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Члан </w:t>
      </w:r>
      <w:r w:rsidR="00C52E0C" w:rsidRPr="00D21A29">
        <w:rPr>
          <w:rFonts w:ascii="Times New Roman" w:hAnsi="Times New Roman" w:cs="Times New Roman"/>
          <w:sz w:val="24"/>
          <w:szCs w:val="24"/>
          <w:lang w:val="sr-Cyrl-CS"/>
        </w:rPr>
        <w:t>7</w:t>
      </w:r>
      <w:r w:rsidR="00F74ED8" w:rsidRPr="00D21A29">
        <w:rPr>
          <w:rFonts w:ascii="Times New Roman" w:hAnsi="Times New Roman" w:cs="Times New Roman"/>
          <w:sz w:val="24"/>
          <w:szCs w:val="24"/>
          <w:lang w:val="sr-Cyrl-CS"/>
        </w:rPr>
        <w:t>3</w:t>
      </w:r>
      <w:r w:rsidRPr="00D21A29">
        <w:rPr>
          <w:rFonts w:ascii="Times New Roman" w:hAnsi="Times New Roman" w:cs="Times New Roman"/>
          <w:sz w:val="24"/>
          <w:szCs w:val="24"/>
          <w:lang w:val="sr-Cyrl-CS"/>
        </w:rPr>
        <w:t>.</w:t>
      </w:r>
    </w:p>
    <w:p w14:paraId="2849BC7B" w14:textId="7B9926B3" w:rsidR="00F9304F" w:rsidRPr="00D21A29" w:rsidRDefault="00F9304F" w:rsidP="00662160">
      <w:pPr>
        <w:spacing w:after="0" w:line="240" w:lineRule="auto"/>
        <w:ind w:firstLine="720"/>
        <w:jc w:val="both"/>
        <w:rPr>
          <w:rStyle w:val="cf01"/>
          <w:rFonts w:ascii="Times New Roman" w:hAnsi="Times New Roman" w:cs="Times New Roman"/>
          <w:sz w:val="24"/>
          <w:szCs w:val="24"/>
          <w:lang w:val="sr-Cyrl-CS"/>
        </w:rPr>
      </w:pPr>
      <w:r w:rsidRPr="00D21A29">
        <w:rPr>
          <w:rStyle w:val="cf01"/>
          <w:rFonts w:ascii="Times New Roman" w:hAnsi="Times New Roman" w:cs="Times New Roman"/>
          <w:sz w:val="24"/>
          <w:szCs w:val="24"/>
          <w:lang w:val="sr-Cyrl-CS"/>
        </w:rPr>
        <w:t>ОПС заједно са другим ОПС-овима ће израдити методологије усклађеног редиспечинга и контратргов</w:t>
      </w:r>
      <w:r w:rsidR="00974A6E" w:rsidRPr="00D21A29">
        <w:rPr>
          <w:rStyle w:val="cf01"/>
          <w:rFonts w:ascii="Times New Roman" w:hAnsi="Times New Roman" w:cs="Times New Roman"/>
          <w:sz w:val="24"/>
          <w:szCs w:val="24"/>
          <w:lang w:val="sr-Cyrl-CS"/>
        </w:rPr>
        <w:t>ине</w:t>
      </w:r>
      <w:r w:rsidRPr="00D21A29">
        <w:rPr>
          <w:rStyle w:val="cf01"/>
          <w:rFonts w:ascii="Times New Roman" w:hAnsi="Times New Roman" w:cs="Times New Roman"/>
          <w:sz w:val="24"/>
          <w:szCs w:val="24"/>
          <w:lang w:val="sr-Cyrl-CS"/>
        </w:rPr>
        <w:t xml:space="preserve"> из члана 30. став 1. ове уредбе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rStyle w:val="cf01"/>
          <w:rFonts w:ascii="Times New Roman" w:hAnsi="Times New Roman" w:cs="Times New Roman"/>
          <w:sz w:val="24"/>
          <w:szCs w:val="24"/>
          <w:lang w:val="sr-Cyrl-CS"/>
        </w:rPr>
        <w:t xml:space="preserve"> за прорачун капацитета</w:t>
      </w:r>
      <w:r w:rsidRPr="00D21A29">
        <w:rPr>
          <w:rStyle w:val="cf01"/>
          <w:rFonts w:ascii="Times New Roman" w:hAnsi="Times New Roman" w:cs="Times New Roman"/>
          <w:sz w:val="24"/>
          <w:szCs w:val="24"/>
          <w:lang w:val="sr-Cyrl-CS"/>
        </w:rPr>
        <w:t>.</w:t>
      </w:r>
    </w:p>
    <w:p w14:paraId="448029B9" w14:textId="03CD871C" w:rsidR="00042431" w:rsidRPr="00D21A29" w:rsidRDefault="00F9304F" w:rsidP="00042431">
      <w:pPr>
        <w:spacing w:after="0" w:line="240" w:lineRule="auto"/>
        <w:ind w:firstLine="720"/>
        <w:jc w:val="both"/>
        <w:rPr>
          <w:rStyle w:val="cf01"/>
          <w:rFonts w:ascii="Times New Roman" w:hAnsi="Times New Roman" w:cs="Times New Roman"/>
          <w:sz w:val="24"/>
          <w:szCs w:val="24"/>
          <w:lang w:val="sr-Cyrl-CS"/>
        </w:rPr>
      </w:pPr>
      <w:r w:rsidRPr="00D21A29">
        <w:rPr>
          <w:rFonts w:ascii="Times New Roman" w:hAnsi="Times New Roman" w:cs="Times New Roman"/>
          <w:sz w:val="24"/>
          <w:szCs w:val="24"/>
          <w:lang w:val="sr-Cyrl-CS"/>
        </w:rPr>
        <w:lastRenderedPageBreak/>
        <w:t xml:space="preserve">ОПС ће израдити извештај из члана 30. став 5. ове уредбе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rStyle w:val="cf01"/>
          <w:rFonts w:ascii="Times New Roman" w:hAnsi="Times New Roman" w:cs="Times New Roman"/>
          <w:sz w:val="24"/>
          <w:szCs w:val="24"/>
          <w:lang w:val="sr-Cyrl-CS"/>
        </w:rPr>
        <w:t xml:space="preserve"> капацитета за прорачун капацитета.</w:t>
      </w:r>
    </w:p>
    <w:p w14:paraId="5D5F7654" w14:textId="324B5A32" w:rsidR="00042431" w:rsidRPr="00D21A29" w:rsidRDefault="00F9304F" w:rsidP="00042431">
      <w:pPr>
        <w:spacing w:after="0" w:line="240" w:lineRule="auto"/>
        <w:ind w:firstLine="720"/>
        <w:jc w:val="both"/>
        <w:rPr>
          <w:rStyle w:val="cf01"/>
          <w:rFonts w:ascii="Times New Roman" w:hAnsi="Times New Roman" w:cs="Times New Roman"/>
          <w:sz w:val="24"/>
          <w:szCs w:val="24"/>
          <w:lang w:val="sr-Cyrl-CS"/>
        </w:rPr>
      </w:pPr>
      <w:r w:rsidRPr="00D21A29">
        <w:rPr>
          <w:rStyle w:val="cf01"/>
          <w:rFonts w:ascii="Times New Roman" w:hAnsi="Times New Roman" w:cs="Times New Roman"/>
          <w:sz w:val="24"/>
          <w:szCs w:val="24"/>
          <w:lang w:val="sr-Cyrl-CS"/>
        </w:rPr>
        <w:t xml:space="preserve">ОПС у сарадњи са другим ОПС-овима ће израдити методологије из члана 37. став 1. ове уредбе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rStyle w:val="cf01"/>
          <w:rFonts w:ascii="Times New Roman" w:hAnsi="Times New Roman" w:cs="Times New Roman"/>
          <w:sz w:val="24"/>
          <w:szCs w:val="24"/>
          <w:lang w:val="sr-Cyrl-CS"/>
        </w:rPr>
        <w:t xml:space="preserve"> за прорачун капацитета.</w:t>
      </w:r>
    </w:p>
    <w:p w14:paraId="549056FB" w14:textId="4006CB32" w:rsidR="00F9304F" w:rsidRPr="00D21A29" w:rsidRDefault="00F9304F" w:rsidP="00662160">
      <w:pPr>
        <w:pStyle w:val="pf0"/>
        <w:spacing w:before="0" w:beforeAutospacing="0" w:after="0" w:afterAutospacing="0"/>
        <w:ind w:firstLine="708"/>
        <w:jc w:val="both"/>
        <w:rPr>
          <w:lang w:val="sr-Cyrl-CS"/>
        </w:rPr>
      </w:pPr>
      <w:r w:rsidRPr="00D21A29">
        <w:rPr>
          <w:lang w:val="sr-Cyrl-CS"/>
        </w:rPr>
        <w:t>ОПС у координацији са другим ОПС-овима ће израдити предлог заменских пост</w:t>
      </w:r>
      <w:r w:rsidR="00042431" w:rsidRPr="00D21A29">
        <w:rPr>
          <w:lang w:val="sr-Cyrl-CS"/>
        </w:rPr>
        <w:t>упака из члана 38. став 1. ове у</w:t>
      </w:r>
      <w:r w:rsidRPr="00D21A29">
        <w:rPr>
          <w:lang w:val="sr-Cyrl-CS"/>
        </w:rPr>
        <w:t xml:space="preserve">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rStyle w:val="cf01"/>
          <w:rFonts w:ascii="Times New Roman" w:hAnsi="Times New Roman" w:cs="Times New Roman"/>
          <w:sz w:val="24"/>
          <w:szCs w:val="24"/>
          <w:lang w:val="sr-Cyrl-CS"/>
        </w:rPr>
        <w:t xml:space="preserve"> за прорачун капацитета.</w:t>
      </w:r>
    </w:p>
    <w:p w14:paraId="4065C069" w14:textId="795B5F24" w:rsidR="00F9304F" w:rsidRPr="00D21A29" w:rsidRDefault="00974A6E" w:rsidP="00662160">
      <w:pPr>
        <w:pStyle w:val="pf0"/>
        <w:spacing w:before="0" w:beforeAutospacing="0" w:after="0" w:afterAutospacing="0"/>
        <w:ind w:firstLine="708"/>
        <w:jc w:val="both"/>
        <w:rPr>
          <w:rStyle w:val="cf01"/>
          <w:rFonts w:ascii="Times New Roman" w:hAnsi="Times New Roman" w:cs="Times New Roman"/>
          <w:sz w:val="24"/>
          <w:szCs w:val="24"/>
          <w:lang w:val="sr-Cyrl-CS"/>
        </w:rPr>
      </w:pPr>
      <w:bookmarkStart w:id="32" w:name="_Hlk184735145"/>
      <w:r w:rsidRPr="00D21A29">
        <w:rPr>
          <w:lang w:val="sr-Cyrl-CS"/>
        </w:rPr>
        <w:t>Немо</w:t>
      </w:r>
      <w:bookmarkEnd w:id="32"/>
      <w:r w:rsidR="00F9304F" w:rsidRPr="00D21A29">
        <w:rPr>
          <w:rStyle w:val="cf01"/>
          <w:rFonts w:ascii="Times New Roman" w:hAnsi="Times New Roman" w:cs="Times New Roman"/>
          <w:sz w:val="24"/>
          <w:szCs w:val="24"/>
          <w:lang w:val="sr-Cyrl-CS"/>
        </w:rPr>
        <w:t xml:space="preserve"> </w:t>
      </w:r>
      <w:r w:rsidRPr="00D21A29">
        <w:rPr>
          <w:rStyle w:val="cf01"/>
          <w:rFonts w:ascii="Times New Roman" w:hAnsi="Times New Roman" w:cs="Times New Roman"/>
          <w:sz w:val="24"/>
          <w:szCs w:val="24"/>
          <w:lang w:val="sr-Cyrl-CS"/>
        </w:rPr>
        <w:t>ће се саветовати</w:t>
      </w:r>
      <w:r w:rsidR="00B50BE3" w:rsidRPr="00D21A29">
        <w:rPr>
          <w:rStyle w:val="cf01"/>
          <w:rFonts w:ascii="Times New Roman" w:hAnsi="Times New Roman" w:cs="Times New Roman"/>
          <w:sz w:val="24"/>
          <w:szCs w:val="24"/>
          <w:lang w:val="sr-Cyrl-CS"/>
        </w:rPr>
        <w:t>, у складу са чланом 47. став 4</w:t>
      </w:r>
      <w:r w:rsidR="0070021F" w:rsidRPr="00D21A29">
        <w:rPr>
          <w:rStyle w:val="cf01"/>
          <w:rFonts w:ascii="Times New Roman" w:hAnsi="Times New Roman" w:cs="Times New Roman"/>
          <w:sz w:val="24"/>
          <w:szCs w:val="24"/>
          <w:lang w:val="sr-Cyrl-CS"/>
        </w:rPr>
        <w:t>.</w:t>
      </w:r>
      <w:r w:rsidR="0070021F" w:rsidRPr="00D21A29">
        <w:rPr>
          <w:lang w:val="sr-Cyrl-CS"/>
        </w:rPr>
        <w:t xml:space="preserve"> ове уредбе </w:t>
      </w:r>
      <w:r w:rsidRPr="00D21A29">
        <w:rPr>
          <w:rStyle w:val="cf01"/>
          <w:rFonts w:ascii="Times New Roman" w:hAnsi="Times New Roman" w:cs="Times New Roman"/>
          <w:sz w:val="24"/>
          <w:szCs w:val="24"/>
          <w:lang w:val="sr-Cyrl-CS"/>
        </w:rPr>
        <w:t>сваке две године након првог саветовања</w:t>
      </w:r>
      <w:r w:rsidR="00B50BE3" w:rsidRPr="00D21A29">
        <w:rPr>
          <w:rStyle w:val="cf01"/>
          <w:rFonts w:ascii="Times New Roman" w:hAnsi="Times New Roman" w:cs="Times New Roman"/>
          <w:sz w:val="24"/>
          <w:szCs w:val="24"/>
          <w:lang w:val="sr-Cyrl-CS"/>
        </w:rPr>
        <w:t>.</w:t>
      </w:r>
    </w:p>
    <w:p w14:paraId="786724FB" w14:textId="2802A7DF" w:rsidR="00042431" w:rsidRPr="00D21A29" w:rsidRDefault="00F9304F" w:rsidP="00042431">
      <w:pPr>
        <w:spacing w:after="0" w:line="240" w:lineRule="auto"/>
        <w:ind w:firstLine="720"/>
        <w:jc w:val="both"/>
        <w:rPr>
          <w:rStyle w:val="cf01"/>
          <w:rFonts w:ascii="Times New Roman" w:hAnsi="Times New Roman" w:cs="Times New Roman"/>
          <w:sz w:val="24"/>
          <w:szCs w:val="24"/>
          <w:lang w:val="sr-Cyrl-CS"/>
        </w:rPr>
      </w:pPr>
      <w:r w:rsidRPr="00D21A29">
        <w:rPr>
          <w:rStyle w:val="cf01"/>
          <w:rFonts w:ascii="Times New Roman" w:hAnsi="Times New Roman" w:cs="Times New Roman"/>
          <w:sz w:val="24"/>
          <w:szCs w:val="24"/>
          <w:lang w:val="sr-Cyrl-CS"/>
        </w:rPr>
        <w:t>ОПС ће израдити методологију из члана 50. став 1</w:t>
      </w:r>
      <w:r w:rsidR="00974A6E" w:rsidRPr="00D21A29">
        <w:rPr>
          <w:rStyle w:val="cf01"/>
          <w:rFonts w:ascii="Times New Roman" w:hAnsi="Times New Roman" w:cs="Times New Roman"/>
          <w:sz w:val="24"/>
          <w:szCs w:val="24"/>
          <w:lang w:val="sr-Cyrl-CS"/>
        </w:rPr>
        <w:t>.</w:t>
      </w:r>
      <w:r w:rsidRPr="00D21A29">
        <w:rPr>
          <w:rStyle w:val="cf01"/>
          <w:rFonts w:ascii="Times New Roman" w:hAnsi="Times New Roman" w:cs="Times New Roman"/>
          <w:sz w:val="24"/>
          <w:szCs w:val="24"/>
          <w:lang w:val="sr-Cyrl-CS"/>
        </w:rPr>
        <w:t xml:space="preserve"> ове уредбе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rFonts w:ascii="Times New Roman" w:hAnsi="Times New Roman" w:cs="Times New Roman"/>
          <w:sz w:val="24"/>
          <w:szCs w:val="24"/>
          <w:lang w:val="sr-Cyrl-CS"/>
        </w:rPr>
        <w:t xml:space="preserve"> </w:t>
      </w:r>
      <w:r w:rsidR="00042431" w:rsidRPr="00D21A29">
        <w:rPr>
          <w:rStyle w:val="cf01"/>
          <w:rFonts w:ascii="Times New Roman" w:hAnsi="Times New Roman" w:cs="Times New Roman"/>
          <w:sz w:val="24"/>
          <w:szCs w:val="24"/>
          <w:lang w:val="sr-Cyrl-CS"/>
        </w:rPr>
        <w:t>за прорачун капацитета.</w:t>
      </w:r>
    </w:p>
    <w:p w14:paraId="7076142B" w14:textId="37B6FA03" w:rsidR="00042431" w:rsidRPr="00D21A29" w:rsidRDefault="00F9304F" w:rsidP="00042431">
      <w:pPr>
        <w:pStyle w:val="pf0"/>
        <w:spacing w:before="0" w:beforeAutospacing="0" w:after="0" w:afterAutospacing="0"/>
        <w:ind w:firstLine="708"/>
        <w:rPr>
          <w:lang w:val="sr-Cyrl-CS"/>
        </w:rPr>
      </w:pPr>
      <w:r w:rsidRPr="00D21A29">
        <w:rPr>
          <w:rStyle w:val="cf01"/>
          <w:rFonts w:ascii="Times New Roman" w:hAnsi="Times New Roman" w:cs="Times New Roman"/>
          <w:sz w:val="24"/>
          <w:szCs w:val="24"/>
          <w:lang w:val="sr-Cyrl-CS"/>
        </w:rPr>
        <w:t>ОПС ће израдити методологију из члана 64. став 1</w:t>
      </w:r>
      <w:r w:rsidR="0070021F" w:rsidRPr="00D21A29">
        <w:rPr>
          <w:rStyle w:val="cf01"/>
          <w:rFonts w:ascii="Times New Roman" w:hAnsi="Times New Roman" w:cs="Times New Roman"/>
          <w:sz w:val="24"/>
          <w:szCs w:val="24"/>
          <w:lang w:val="sr-Cyrl-CS"/>
        </w:rPr>
        <w:t>.</w:t>
      </w:r>
      <w:r w:rsidRPr="00D21A29">
        <w:rPr>
          <w:rStyle w:val="cf01"/>
          <w:rFonts w:ascii="Times New Roman" w:hAnsi="Times New Roman" w:cs="Times New Roman"/>
          <w:sz w:val="24"/>
          <w:szCs w:val="24"/>
          <w:lang w:val="sr-Cyrl-CS"/>
        </w:rPr>
        <w:t xml:space="preserve"> ове уредбе </w:t>
      </w:r>
      <w:r w:rsidR="00974A6E" w:rsidRPr="00D21A29">
        <w:rPr>
          <w:rStyle w:val="cf01"/>
          <w:rFonts w:ascii="Times New Roman" w:hAnsi="Times New Roman" w:cs="Times New Roman"/>
          <w:sz w:val="24"/>
          <w:szCs w:val="24"/>
          <w:lang w:val="sr-Cyrl-CS"/>
        </w:rPr>
        <w:t>након успостављања региона</w:t>
      </w:r>
      <w:r w:rsidR="00042431" w:rsidRPr="00D21A29">
        <w:rPr>
          <w:lang w:val="sr-Cyrl-CS"/>
        </w:rPr>
        <w:t xml:space="preserve"> за прорачун капацитета.</w:t>
      </w:r>
    </w:p>
    <w:p w14:paraId="1249C228" w14:textId="54482403" w:rsidR="009B4A2E" w:rsidRPr="00D21A29" w:rsidRDefault="00FD6F95" w:rsidP="00042431">
      <w:pPr>
        <w:spacing w:after="0"/>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 xml:space="preserve">Даном ступања на снагу ове уредбе престаје да важи </w:t>
      </w:r>
      <w:r w:rsidR="009B4A2E" w:rsidRPr="00D21A29">
        <w:rPr>
          <w:rFonts w:ascii="Times New Roman" w:hAnsi="Times New Roman" w:cs="Times New Roman"/>
          <w:sz w:val="24"/>
          <w:szCs w:val="24"/>
          <w:lang w:val="sr-Cyrl-CS"/>
        </w:rPr>
        <w:t>Уредб</w:t>
      </w:r>
      <w:r w:rsidR="001A79FF" w:rsidRPr="00D21A29">
        <w:rPr>
          <w:rFonts w:ascii="Times New Roman" w:hAnsi="Times New Roman" w:cs="Times New Roman"/>
          <w:sz w:val="24"/>
          <w:szCs w:val="24"/>
          <w:lang w:val="sr-Cyrl-CS"/>
        </w:rPr>
        <w:t>а</w:t>
      </w:r>
      <w:r w:rsidR="009B4A2E" w:rsidRPr="00D21A29">
        <w:rPr>
          <w:rFonts w:ascii="Times New Roman" w:hAnsi="Times New Roman" w:cs="Times New Roman"/>
          <w:sz w:val="24"/>
          <w:szCs w:val="24"/>
          <w:lang w:val="sr-Cyrl-CS"/>
        </w:rPr>
        <w:t xml:space="preserve"> о спајању организованих дан унапред и унутардневних тржишта електричне енергије („Службени гласник РС”</w:t>
      </w:r>
      <w:r w:rsidR="00042431" w:rsidRPr="00D21A29">
        <w:rPr>
          <w:rFonts w:ascii="Times New Roman" w:hAnsi="Times New Roman" w:cs="Times New Roman"/>
          <w:sz w:val="24"/>
          <w:szCs w:val="24"/>
          <w:lang w:val="sr-Cyrl-CS"/>
        </w:rPr>
        <w:t>,</w:t>
      </w:r>
      <w:r w:rsidR="009B4A2E" w:rsidRPr="00D21A29">
        <w:rPr>
          <w:rFonts w:ascii="Times New Roman" w:hAnsi="Times New Roman" w:cs="Times New Roman"/>
          <w:sz w:val="24"/>
          <w:szCs w:val="24"/>
          <w:lang w:val="sr-Cyrl-CS"/>
        </w:rPr>
        <w:t xml:space="preserve"> број 10/22).</w:t>
      </w:r>
    </w:p>
    <w:p w14:paraId="4C6293E1" w14:textId="5AC273AB" w:rsidR="00042431" w:rsidRPr="00D21A29" w:rsidRDefault="00042431" w:rsidP="00042431">
      <w:pPr>
        <w:ind w:firstLine="720"/>
        <w:jc w:val="center"/>
        <w:rPr>
          <w:rFonts w:ascii="Times New Roman" w:hAnsi="Times New Roman" w:cs="Times New Roman"/>
          <w:sz w:val="24"/>
          <w:szCs w:val="24"/>
          <w:lang w:val="sr-Cyrl-CS"/>
        </w:rPr>
      </w:pPr>
      <w:r w:rsidRPr="00D21A29">
        <w:rPr>
          <w:rFonts w:ascii="Times New Roman" w:hAnsi="Times New Roman" w:cs="Times New Roman"/>
          <w:sz w:val="24"/>
          <w:szCs w:val="24"/>
          <w:lang w:val="sr-Cyrl-CS"/>
        </w:rPr>
        <w:t>Завршна одредба</w:t>
      </w:r>
    </w:p>
    <w:p w14:paraId="4F42AA9A" w14:textId="77777777" w:rsidR="00042431" w:rsidRPr="00D21A29" w:rsidRDefault="00042431" w:rsidP="00042431">
      <w:pPr>
        <w:pStyle w:val="pf0"/>
        <w:spacing w:before="0" w:beforeAutospacing="0" w:after="0" w:afterAutospacing="0"/>
        <w:ind w:firstLine="708"/>
        <w:jc w:val="center"/>
        <w:rPr>
          <w:lang w:val="sr-Cyrl-CS"/>
        </w:rPr>
      </w:pPr>
      <w:r w:rsidRPr="00D21A29">
        <w:rPr>
          <w:lang w:val="sr-Cyrl-CS"/>
        </w:rPr>
        <w:t>Члан 74.</w:t>
      </w:r>
    </w:p>
    <w:p w14:paraId="0AA8699D" w14:textId="6C2C7E5D" w:rsidR="00E21912" w:rsidRPr="00D21A29" w:rsidRDefault="00E21912" w:rsidP="00E21912">
      <w:pPr>
        <w:ind w:firstLine="720"/>
        <w:jc w:val="both"/>
        <w:rPr>
          <w:rFonts w:ascii="Times New Roman" w:hAnsi="Times New Roman" w:cs="Times New Roman"/>
          <w:sz w:val="24"/>
          <w:szCs w:val="24"/>
          <w:lang w:val="sr-Cyrl-CS"/>
        </w:rPr>
      </w:pPr>
      <w:r w:rsidRPr="00D21A29">
        <w:rPr>
          <w:rFonts w:ascii="Times New Roman" w:hAnsi="Times New Roman" w:cs="Times New Roman"/>
          <w:sz w:val="24"/>
          <w:szCs w:val="24"/>
          <w:lang w:val="sr-Cyrl-CS"/>
        </w:rPr>
        <w:t>Ова уредба ступа на снагу осмог дана од дана објављивања у „Служб</w:t>
      </w:r>
      <w:r w:rsidR="00F36B2B" w:rsidRPr="00D21A29">
        <w:rPr>
          <w:rFonts w:ascii="Times New Roman" w:hAnsi="Times New Roman" w:cs="Times New Roman"/>
          <w:sz w:val="24"/>
          <w:szCs w:val="24"/>
          <w:lang w:val="sr-Cyrl-CS"/>
        </w:rPr>
        <w:t>е</w:t>
      </w:r>
      <w:r w:rsidRPr="00D21A29">
        <w:rPr>
          <w:rFonts w:ascii="Times New Roman" w:hAnsi="Times New Roman" w:cs="Times New Roman"/>
          <w:sz w:val="24"/>
          <w:szCs w:val="24"/>
          <w:lang w:val="sr-Cyrl-CS"/>
        </w:rPr>
        <w:t>ном гласнику Републике Србије</w:t>
      </w:r>
      <w:r w:rsidR="00662160" w:rsidRPr="00D21A29">
        <w:rPr>
          <w:rFonts w:ascii="Times New Roman" w:hAnsi="Times New Roman" w:cs="Times New Roman"/>
          <w:sz w:val="24"/>
          <w:szCs w:val="24"/>
          <w:lang w:val="sr-Cyrl-CS"/>
        </w:rPr>
        <w:t>”</w:t>
      </w:r>
      <w:r w:rsidRPr="00D21A29">
        <w:rPr>
          <w:rFonts w:ascii="Times New Roman" w:hAnsi="Times New Roman" w:cs="Times New Roman"/>
          <w:sz w:val="24"/>
          <w:szCs w:val="24"/>
          <w:lang w:val="sr-Cyrl-CS"/>
        </w:rPr>
        <w:t>.</w:t>
      </w:r>
    </w:p>
    <w:p w14:paraId="00404A0D" w14:textId="77777777" w:rsidR="00F72292" w:rsidRPr="00D21A29" w:rsidRDefault="00F72292" w:rsidP="00E21912">
      <w:pPr>
        <w:ind w:firstLine="720"/>
        <w:jc w:val="both"/>
        <w:rPr>
          <w:rFonts w:ascii="Times New Roman" w:hAnsi="Times New Roman" w:cs="Times New Roman"/>
          <w:sz w:val="24"/>
          <w:szCs w:val="24"/>
          <w:lang w:val="sr-Cyrl-CS"/>
        </w:rPr>
      </w:pPr>
    </w:p>
    <w:p w14:paraId="7A021B32" w14:textId="063D982A" w:rsidR="00F72292" w:rsidRPr="00D21A29" w:rsidRDefault="001006DB" w:rsidP="00F72292">
      <w:pPr>
        <w:spacing w:after="0" w:line="240" w:lineRule="auto"/>
        <w:ind w:left="150" w:right="150" w:firstLine="24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05 </w:t>
      </w:r>
      <w:r w:rsidR="00F72292" w:rsidRPr="00D21A29">
        <w:rPr>
          <w:rFonts w:ascii="Times New Roman" w:eastAsia="Times New Roman" w:hAnsi="Times New Roman" w:cs="Times New Roman"/>
          <w:sz w:val="24"/>
          <w:szCs w:val="24"/>
          <w:lang w:val="sr-Cyrl-CS"/>
        </w:rPr>
        <w:t xml:space="preserve">Број </w:t>
      </w:r>
      <w:r>
        <w:rPr>
          <w:rFonts w:ascii="Times New Roman" w:eastAsia="Times New Roman" w:hAnsi="Times New Roman" w:cs="Times New Roman"/>
          <w:sz w:val="24"/>
          <w:szCs w:val="24"/>
          <w:lang w:val="sr-Cyrl-CS"/>
        </w:rPr>
        <w:t>110-12492/2024-2</w:t>
      </w:r>
    </w:p>
    <w:p w14:paraId="3DDA443A" w14:textId="7F2701E4" w:rsidR="00F72292" w:rsidRPr="00D21A29" w:rsidRDefault="00F72292" w:rsidP="00F72292">
      <w:pPr>
        <w:spacing w:after="0" w:line="240" w:lineRule="auto"/>
        <w:ind w:left="150" w:right="150" w:firstLine="240"/>
        <w:jc w:val="both"/>
        <w:rPr>
          <w:rFonts w:ascii="Times New Roman" w:eastAsia="Times New Roman" w:hAnsi="Times New Roman" w:cs="Times New Roman"/>
          <w:sz w:val="24"/>
          <w:szCs w:val="24"/>
          <w:lang w:val="sr-Cyrl-CS"/>
        </w:rPr>
      </w:pPr>
      <w:r w:rsidRPr="00D21A29">
        <w:rPr>
          <w:rFonts w:ascii="Times New Roman" w:eastAsia="Times New Roman" w:hAnsi="Times New Roman" w:cs="Times New Roman"/>
          <w:sz w:val="24"/>
          <w:szCs w:val="24"/>
          <w:lang w:val="sr-Cyrl-CS"/>
        </w:rPr>
        <w:t xml:space="preserve">У Београду, </w:t>
      </w:r>
      <w:r w:rsidR="001006DB">
        <w:rPr>
          <w:rFonts w:ascii="Times New Roman" w:eastAsia="Times New Roman" w:hAnsi="Times New Roman" w:cs="Times New Roman"/>
          <w:sz w:val="24"/>
          <w:szCs w:val="24"/>
          <w:lang w:val="sr-Cyrl-CS"/>
        </w:rPr>
        <w:t>20. децембра</w:t>
      </w:r>
      <w:r w:rsidRPr="00D21A29">
        <w:rPr>
          <w:rFonts w:ascii="Times New Roman" w:eastAsia="Times New Roman" w:hAnsi="Times New Roman" w:cs="Times New Roman"/>
          <w:sz w:val="24"/>
          <w:szCs w:val="24"/>
          <w:lang w:val="sr-Cyrl-CS"/>
        </w:rPr>
        <w:t xml:space="preserve"> 2024. године</w:t>
      </w:r>
    </w:p>
    <w:p w14:paraId="797830AB" w14:textId="77777777" w:rsidR="00F72292" w:rsidRPr="00D21A29" w:rsidRDefault="00F72292" w:rsidP="00F72292">
      <w:pPr>
        <w:spacing w:after="0" w:line="240" w:lineRule="auto"/>
        <w:ind w:left="150" w:right="150" w:firstLine="240"/>
        <w:jc w:val="center"/>
        <w:rPr>
          <w:rFonts w:ascii="Times New Roman" w:eastAsia="Times New Roman" w:hAnsi="Times New Roman" w:cs="Times New Roman"/>
          <w:bCs/>
          <w:sz w:val="24"/>
          <w:szCs w:val="24"/>
          <w:lang w:val="sr-Cyrl-CS"/>
        </w:rPr>
      </w:pPr>
    </w:p>
    <w:p w14:paraId="12F01AE4" w14:textId="77777777" w:rsidR="00F72292" w:rsidRPr="00D21A29" w:rsidRDefault="00F72292" w:rsidP="00F72292">
      <w:pPr>
        <w:spacing w:after="0" w:line="240" w:lineRule="auto"/>
        <w:ind w:left="150" w:right="150" w:firstLine="240"/>
        <w:jc w:val="center"/>
        <w:rPr>
          <w:rFonts w:ascii="Times New Roman" w:eastAsia="Times New Roman" w:hAnsi="Times New Roman" w:cs="Times New Roman"/>
          <w:bCs/>
          <w:sz w:val="24"/>
          <w:szCs w:val="24"/>
          <w:lang w:val="sr-Cyrl-CS"/>
        </w:rPr>
      </w:pPr>
    </w:p>
    <w:p w14:paraId="20445F97" w14:textId="34B491A0" w:rsidR="00F72292" w:rsidRPr="00D21A29" w:rsidRDefault="00042431" w:rsidP="00F72292">
      <w:pPr>
        <w:spacing w:after="0" w:line="240" w:lineRule="auto"/>
        <w:ind w:left="150" w:right="150" w:firstLine="240"/>
        <w:jc w:val="center"/>
        <w:rPr>
          <w:rFonts w:ascii="Times New Roman" w:eastAsia="Times New Roman" w:hAnsi="Times New Roman" w:cs="Times New Roman"/>
          <w:sz w:val="24"/>
          <w:szCs w:val="24"/>
          <w:lang w:val="sr-Cyrl-CS"/>
        </w:rPr>
      </w:pPr>
      <w:r w:rsidRPr="00D21A29">
        <w:rPr>
          <w:rFonts w:ascii="Times New Roman" w:eastAsia="Times New Roman" w:hAnsi="Times New Roman" w:cs="Times New Roman"/>
          <w:bCs/>
          <w:sz w:val="24"/>
          <w:szCs w:val="24"/>
          <w:lang w:val="sr-Cyrl-CS"/>
        </w:rPr>
        <w:t>ВЛАДА</w:t>
      </w:r>
    </w:p>
    <w:p w14:paraId="7A13F79F" w14:textId="77777777" w:rsidR="00F72292" w:rsidRPr="00D21A29" w:rsidRDefault="00F72292" w:rsidP="00F72292">
      <w:pPr>
        <w:spacing w:after="0" w:line="240" w:lineRule="auto"/>
        <w:ind w:left="150" w:right="150" w:firstLine="240"/>
        <w:jc w:val="right"/>
        <w:rPr>
          <w:rFonts w:ascii="Times New Roman" w:eastAsia="Times New Roman" w:hAnsi="Times New Roman" w:cs="Times New Roman"/>
          <w:sz w:val="24"/>
          <w:szCs w:val="24"/>
          <w:lang w:val="sr-Cyrl-CS"/>
        </w:rPr>
      </w:pPr>
    </w:p>
    <w:p w14:paraId="6B0F91CF" w14:textId="32861D5D" w:rsidR="00F72292" w:rsidRPr="00D21A29" w:rsidRDefault="00042431" w:rsidP="00F72292">
      <w:pPr>
        <w:spacing w:after="0" w:line="240" w:lineRule="auto"/>
        <w:ind w:left="150" w:right="150" w:firstLine="240"/>
        <w:jc w:val="right"/>
        <w:rPr>
          <w:rFonts w:ascii="Times New Roman" w:eastAsia="Times New Roman" w:hAnsi="Times New Roman" w:cs="Times New Roman"/>
          <w:sz w:val="24"/>
          <w:szCs w:val="24"/>
          <w:lang w:val="sr-Cyrl-CS"/>
        </w:rPr>
      </w:pPr>
      <w:r w:rsidRPr="00D21A29">
        <w:rPr>
          <w:rFonts w:ascii="Times New Roman" w:eastAsia="Times New Roman" w:hAnsi="Times New Roman" w:cs="Times New Roman"/>
          <w:sz w:val="24"/>
          <w:szCs w:val="24"/>
          <w:lang w:val="sr-Cyrl-CS"/>
        </w:rPr>
        <w:t>ПРЕДСЕДНИК</w:t>
      </w:r>
    </w:p>
    <w:p w14:paraId="70799F0C" w14:textId="77777777" w:rsidR="00E21912" w:rsidRPr="00D21A29" w:rsidRDefault="00E21912" w:rsidP="00F76F6D">
      <w:pPr>
        <w:ind w:firstLine="720"/>
        <w:jc w:val="both"/>
        <w:rPr>
          <w:rFonts w:ascii="Times New Roman" w:hAnsi="Times New Roman" w:cs="Times New Roman"/>
          <w:sz w:val="24"/>
          <w:szCs w:val="24"/>
          <w:lang w:val="sr-Cyrl-CS"/>
        </w:rPr>
      </w:pPr>
    </w:p>
    <w:p w14:paraId="5B54D98A" w14:textId="77777777" w:rsidR="00E21912" w:rsidRPr="00D21A29" w:rsidRDefault="00E21912" w:rsidP="00F76F6D">
      <w:pPr>
        <w:ind w:firstLine="720"/>
        <w:jc w:val="both"/>
        <w:rPr>
          <w:rFonts w:ascii="Times New Roman" w:hAnsi="Times New Roman" w:cs="Times New Roman"/>
          <w:lang w:val="sr-Cyrl-CS"/>
        </w:rPr>
      </w:pPr>
    </w:p>
    <w:p w14:paraId="69A2A207" w14:textId="77777777" w:rsidR="008D07C4" w:rsidRPr="00D21A29" w:rsidRDefault="008D07C4" w:rsidP="00672E37">
      <w:pPr>
        <w:jc w:val="both"/>
        <w:rPr>
          <w:rFonts w:ascii="Times New Roman" w:hAnsi="Times New Roman" w:cs="Times New Roman"/>
          <w:lang w:val="sr-Cyrl-CS"/>
        </w:rPr>
      </w:pPr>
    </w:p>
    <w:sectPr w:rsidR="008D07C4" w:rsidRPr="00D21A29" w:rsidSect="006E5ED8">
      <w:footerReference w:type="default" r:id="rId8"/>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029694" w14:textId="77777777" w:rsidR="003D4B86" w:rsidRDefault="003D4B86" w:rsidP="002B5387">
      <w:pPr>
        <w:spacing w:after="0" w:line="240" w:lineRule="auto"/>
      </w:pPr>
      <w:r>
        <w:separator/>
      </w:r>
    </w:p>
  </w:endnote>
  <w:endnote w:type="continuationSeparator" w:id="0">
    <w:p w14:paraId="08986457" w14:textId="77777777" w:rsidR="003D4B86" w:rsidRDefault="003D4B86" w:rsidP="002B53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variable"/>
    <w:sig w:usb0="00000001"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9068268"/>
      <w:docPartObj>
        <w:docPartGallery w:val="Page Numbers (Bottom of Page)"/>
        <w:docPartUnique/>
      </w:docPartObj>
    </w:sdtPr>
    <w:sdtEndPr>
      <w:rPr>
        <w:noProof/>
      </w:rPr>
    </w:sdtEndPr>
    <w:sdtContent>
      <w:p w14:paraId="3241B4E0" w14:textId="6F9D13E7" w:rsidR="00D21A29" w:rsidRDefault="00D21A29">
        <w:pPr>
          <w:pStyle w:val="Footer"/>
          <w:jc w:val="right"/>
        </w:pPr>
        <w:r>
          <w:fldChar w:fldCharType="begin"/>
        </w:r>
        <w:r>
          <w:instrText xml:space="preserve"> PAGE   \* MERGEFORMAT </w:instrText>
        </w:r>
        <w:r>
          <w:fldChar w:fldCharType="separate"/>
        </w:r>
        <w:r w:rsidR="00F969ED">
          <w:rPr>
            <w:noProof/>
          </w:rPr>
          <w:t>14</w:t>
        </w:r>
        <w:r>
          <w:rPr>
            <w:noProof/>
          </w:rPr>
          <w:fldChar w:fldCharType="end"/>
        </w:r>
      </w:p>
    </w:sdtContent>
  </w:sdt>
  <w:p w14:paraId="1052504E" w14:textId="77777777" w:rsidR="00D21A29" w:rsidRDefault="00D21A2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787C5D" w14:textId="77777777" w:rsidR="003D4B86" w:rsidRDefault="003D4B86" w:rsidP="002B5387">
      <w:pPr>
        <w:spacing w:after="0" w:line="240" w:lineRule="auto"/>
      </w:pPr>
      <w:r>
        <w:separator/>
      </w:r>
    </w:p>
  </w:footnote>
  <w:footnote w:type="continuationSeparator" w:id="0">
    <w:p w14:paraId="3C9734F6" w14:textId="77777777" w:rsidR="003D4B86" w:rsidRDefault="003D4B86" w:rsidP="002B53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158F4"/>
    <w:multiLevelType w:val="hybridMultilevel"/>
    <w:tmpl w:val="C08E9FD0"/>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 w15:restartNumberingAfterBreak="0">
    <w:nsid w:val="024F33BE"/>
    <w:multiLevelType w:val="hybridMultilevel"/>
    <w:tmpl w:val="6A84E3A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E06B37"/>
    <w:multiLevelType w:val="hybridMultilevel"/>
    <w:tmpl w:val="9BEAF9C2"/>
    <w:lvl w:ilvl="0" w:tplc="CEFE68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76F6DF7"/>
    <w:multiLevelType w:val="hybridMultilevel"/>
    <w:tmpl w:val="62B63D46"/>
    <w:lvl w:ilvl="0" w:tplc="9C620C9C">
      <w:start w:val="1"/>
      <w:numFmt w:val="decimal"/>
      <w:suff w:val="space"/>
      <w:lvlText w:val="%1)"/>
      <w:lvlJc w:val="left"/>
      <w:pPr>
        <w:ind w:left="1069"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09361A81"/>
    <w:multiLevelType w:val="hybridMultilevel"/>
    <w:tmpl w:val="FB709B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DA7DDE"/>
    <w:multiLevelType w:val="hybridMultilevel"/>
    <w:tmpl w:val="F880CC56"/>
    <w:lvl w:ilvl="0" w:tplc="284AE4FE">
      <w:start w:val="1"/>
      <w:numFmt w:val="decimal"/>
      <w:suff w:val="space"/>
      <w:lvlText w:val="%1)"/>
      <w:lvlJc w:val="left"/>
      <w:pPr>
        <w:ind w:left="1080" w:hanging="360"/>
      </w:pPr>
      <w:rPr>
        <w:rFonts w:hint="default"/>
        <w:strike w:val="0"/>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6" w15:restartNumberingAfterBreak="0">
    <w:nsid w:val="0B2D6A8B"/>
    <w:multiLevelType w:val="hybridMultilevel"/>
    <w:tmpl w:val="6F8E238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A86902"/>
    <w:multiLevelType w:val="hybridMultilevel"/>
    <w:tmpl w:val="74CC217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7F130A"/>
    <w:multiLevelType w:val="hybridMultilevel"/>
    <w:tmpl w:val="3AB2525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B4C7B15"/>
    <w:multiLevelType w:val="hybridMultilevel"/>
    <w:tmpl w:val="47DE638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EA13A54"/>
    <w:multiLevelType w:val="hybridMultilevel"/>
    <w:tmpl w:val="E95E634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2806B8"/>
    <w:multiLevelType w:val="hybridMultilevel"/>
    <w:tmpl w:val="F4786A3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093E1F"/>
    <w:multiLevelType w:val="hybridMultilevel"/>
    <w:tmpl w:val="32B83AD8"/>
    <w:lvl w:ilvl="0" w:tplc="1060746E">
      <w:start w:val="1"/>
      <w:numFmt w:val="decimal"/>
      <w:suff w:val="space"/>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21765170"/>
    <w:multiLevelType w:val="hybridMultilevel"/>
    <w:tmpl w:val="F488AF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540A40"/>
    <w:multiLevelType w:val="hybridMultilevel"/>
    <w:tmpl w:val="CE22AC2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6583983"/>
    <w:multiLevelType w:val="hybridMultilevel"/>
    <w:tmpl w:val="2D00D24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8C5EF2"/>
    <w:multiLevelType w:val="hybridMultilevel"/>
    <w:tmpl w:val="50F0902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78165E"/>
    <w:multiLevelType w:val="hybridMultilevel"/>
    <w:tmpl w:val="09A8CE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18" w15:restartNumberingAfterBreak="0">
    <w:nsid w:val="30526E79"/>
    <w:multiLevelType w:val="hybridMultilevel"/>
    <w:tmpl w:val="DBD4EF1E"/>
    <w:lvl w:ilvl="0" w:tplc="CEFE68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0A553B3"/>
    <w:multiLevelType w:val="hybridMultilevel"/>
    <w:tmpl w:val="BDD2C792"/>
    <w:lvl w:ilvl="0" w:tplc="576664B2">
      <w:start w:val="1"/>
      <w:numFmt w:val="decimal"/>
      <w:suff w:val="space"/>
      <w:lvlText w:val="(%1)"/>
      <w:lvlJc w:val="left"/>
      <w:pPr>
        <w:ind w:left="149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345B434E"/>
    <w:multiLevelType w:val="hybridMultilevel"/>
    <w:tmpl w:val="B8E84E7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9F17F5B"/>
    <w:multiLevelType w:val="hybridMultilevel"/>
    <w:tmpl w:val="6DDE67FC"/>
    <w:lvl w:ilvl="0" w:tplc="A1E4124C">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22" w15:restartNumberingAfterBreak="0">
    <w:nsid w:val="414A061D"/>
    <w:multiLevelType w:val="hybridMultilevel"/>
    <w:tmpl w:val="BDD2C792"/>
    <w:lvl w:ilvl="0" w:tplc="FFFFFFFF">
      <w:start w:val="1"/>
      <w:numFmt w:val="decimal"/>
      <w:suff w:val="space"/>
      <w:lvlText w:val="(%1)"/>
      <w:lvlJc w:val="left"/>
      <w:pPr>
        <w:ind w:left="149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B036CD7"/>
    <w:multiLevelType w:val="hybridMultilevel"/>
    <w:tmpl w:val="16A2A542"/>
    <w:lvl w:ilvl="0" w:tplc="CEFE68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4BCD3548"/>
    <w:multiLevelType w:val="hybridMultilevel"/>
    <w:tmpl w:val="71368E6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1BB2A45"/>
    <w:multiLevelType w:val="hybridMultilevel"/>
    <w:tmpl w:val="9ACABD8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23B78DD"/>
    <w:multiLevelType w:val="hybridMultilevel"/>
    <w:tmpl w:val="BDD2C792"/>
    <w:lvl w:ilvl="0" w:tplc="FFFFFFFF">
      <w:start w:val="1"/>
      <w:numFmt w:val="decimal"/>
      <w:suff w:val="space"/>
      <w:lvlText w:val="(%1)"/>
      <w:lvlJc w:val="left"/>
      <w:pPr>
        <w:ind w:left="149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4080683"/>
    <w:multiLevelType w:val="hybridMultilevel"/>
    <w:tmpl w:val="F880CC56"/>
    <w:lvl w:ilvl="0" w:tplc="FFFFFFFF">
      <w:start w:val="1"/>
      <w:numFmt w:val="decimal"/>
      <w:suff w:val="space"/>
      <w:lvlText w:val="%1)"/>
      <w:lvlJc w:val="left"/>
      <w:pPr>
        <w:ind w:left="1069" w:hanging="360"/>
      </w:pPr>
      <w:rPr>
        <w:rFonts w:hint="default"/>
        <w:strike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8" w15:restartNumberingAfterBreak="0">
    <w:nsid w:val="54AB67BB"/>
    <w:multiLevelType w:val="hybridMultilevel"/>
    <w:tmpl w:val="D77C696A"/>
    <w:lvl w:ilvl="0" w:tplc="CEFE68A4">
      <w:start w:val="1"/>
      <w:numFmt w:val="decimal"/>
      <w:lvlText w:val="(%1)"/>
      <w:lvlJc w:val="left"/>
      <w:pPr>
        <w:ind w:left="1496" w:hanging="360"/>
      </w:pPr>
      <w:rPr>
        <w:rFonts w:hint="default"/>
      </w:rPr>
    </w:lvl>
    <w:lvl w:ilvl="1" w:tplc="795415BA">
      <w:start w:val="1"/>
      <w:numFmt w:val="decimal"/>
      <w:lvlText w:val="%2)"/>
      <w:lvlJc w:val="left"/>
      <w:pPr>
        <w:ind w:left="2216" w:hanging="360"/>
      </w:pPr>
      <w:rPr>
        <w:rFonts w:hint="default"/>
      </w:rPr>
    </w:lvl>
    <w:lvl w:ilvl="2" w:tplc="0409001B" w:tentative="1">
      <w:start w:val="1"/>
      <w:numFmt w:val="lowerRoman"/>
      <w:lvlText w:val="%3."/>
      <w:lvlJc w:val="right"/>
      <w:pPr>
        <w:ind w:left="2936" w:hanging="180"/>
      </w:pPr>
    </w:lvl>
    <w:lvl w:ilvl="3" w:tplc="0409000F" w:tentative="1">
      <w:start w:val="1"/>
      <w:numFmt w:val="decimal"/>
      <w:lvlText w:val="%4."/>
      <w:lvlJc w:val="left"/>
      <w:pPr>
        <w:ind w:left="3656" w:hanging="360"/>
      </w:pPr>
    </w:lvl>
    <w:lvl w:ilvl="4" w:tplc="04090019" w:tentative="1">
      <w:start w:val="1"/>
      <w:numFmt w:val="lowerLetter"/>
      <w:lvlText w:val="%5."/>
      <w:lvlJc w:val="left"/>
      <w:pPr>
        <w:ind w:left="4376" w:hanging="360"/>
      </w:pPr>
    </w:lvl>
    <w:lvl w:ilvl="5" w:tplc="0409001B" w:tentative="1">
      <w:start w:val="1"/>
      <w:numFmt w:val="lowerRoman"/>
      <w:lvlText w:val="%6."/>
      <w:lvlJc w:val="right"/>
      <w:pPr>
        <w:ind w:left="5096" w:hanging="180"/>
      </w:pPr>
    </w:lvl>
    <w:lvl w:ilvl="6" w:tplc="0409000F" w:tentative="1">
      <w:start w:val="1"/>
      <w:numFmt w:val="decimal"/>
      <w:lvlText w:val="%7."/>
      <w:lvlJc w:val="left"/>
      <w:pPr>
        <w:ind w:left="5816" w:hanging="360"/>
      </w:pPr>
    </w:lvl>
    <w:lvl w:ilvl="7" w:tplc="04090019" w:tentative="1">
      <w:start w:val="1"/>
      <w:numFmt w:val="lowerLetter"/>
      <w:lvlText w:val="%8."/>
      <w:lvlJc w:val="left"/>
      <w:pPr>
        <w:ind w:left="6536" w:hanging="360"/>
      </w:pPr>
    </w:lvl>
    <w:lvl w:ilvl="8" w:tplc="0409001B" w:tentative="1">
      <w:start w:val="1"/>
      <w:numFmt w:val="lowerRoman"/>
      <w:lvlText w:val="%9."/>
      <w:lvlJc w:val="right"/>
      <w:pPr>
        <w:ind w:left="7256" w:hanging="180"/>
      </w:pPr>
    </w:lvl>
  </w:abstractNum>
  <w:abstractNum w:abstractNumId="29" w15:restartNumberingAfterBreak="0">
    <w:nsid w:val="55CC4762"/>
    <w:multiLevelType w:val="hybridMultilevel"/>
    <w:tmpl w:val="09A8CE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0" w15:restartNumberingAfterBreak="0">
    <w:nsid w:val="56CC2A69"/>
    <w:multiLevelType w:val="hybridMultilevel"/>
    <w:tmpl w:val="09A8CE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1" w15:restartNumberingAfterBreak="0">
    <w:nsid w:val="583367D8"/>
    <w:multiLevelType w:val="hybridMultilevel"/>
    <w:tmpl w:val="09A8CE66"/>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2" w15:restartNumberingAfterBreak="0">
    <w:nsid w:val="59833120"/>
    <w:multiLevelType w:val="hybridMultilevel"/>
    <w:tmpl w:val="ACEEDB2A"/>
    <w:lvl w:ilvl="0" w:tplc="04090011">
      <w:start w:val="1"/>
      <w:numFmt w:val="decimal"/>
      <w:lvlText w:val="%1)"/>
      <w:lvlJc w:val="left"/>
      <w:pPr>
        <w:ind w:left="1440" w:hanging="360"/>
      </w:pPr>
    </w:lvl>
    <w:lvl w:ilvl="1" w:tplc="241A0019" w:tentative="1">
      <w:start w:val="1"/>
      <w:numFmt w:val="lowerLetter"/>
      <w:lvlText w:val="%2."/>
      <w:lvlJc w:val="left"/>
      <w:pPr>
        <w:ind w:left="2160" w:hanging="360"/>
      </w:pPr>
    </w:lvl>
    <w:lvl w:ilvl="2" w:tplc="241A001B" w:tentative="1">
      <w:start w:val="1"/>
      <w:numFmt w:val="lowerRoman"/>
      <w:lvlText w:val="%3."/>
      <w:lvlJc w:val="right"/>
      <w:pPr>
        <w:ind w:left="2880" w:hanging="180"/>
      </w:pPr>
    </w:lvl>
    <w:lvl w:ilvl="3" w:tplc="241A000F" w:tentative="1">
      <w:start w:val="1"/>
      <w:numFmt w:val="decimal"/>
      <w:lvlText w:val="%4."/>
      <w:lvlJc w:val="left"/>
      <w:pPr>
        <w:ind w:left="3600" w:hanging="360"/>
      </w:pPr>
    </w:lvl>
    <w:lvl w:ilvl="4" w:tplc="241A0019" w:tentative="1">
      <w:start w:val="1"/>
      <w:numFmt w:val="lowerLetter"/>
      <w:lvlText w:val="%5."/>
      <w:lvlJc w:val="left"/>
      <w:pPr>
        <w:ind w:left="4320" w:hanging="360"/>
      </w:pPr>
    </w:lvl>
    <w:lvl w:ilvl="5" w:tplc="241A001B" w:tentative="1">
      <w:start w:val="1"/>
      <w:numFmt w:val="lowerRoman"/>
      <w:lvlText w:val="%6."/>
      <w:lvlJc w:val="right"/>
      <w:pPr>
        <w:ind w:left="5040" w:hanging="180"/>
      </w:pPr>
    </w:lvl>
    <w:lvl w:ilvl="6" w:tplc="241A000F" w:tentative="1">
      <w:start w:val="1"/>
      <w:numFmt w:val="decimal"/>
      <w:lvlText w:val="%7."/>
      <w:lvlJc w:val="left"/>
      <w:pPr>
        <w:ind w:left="5760" w:hanging="360"/>
      </w:pPr>
    </w:lvl>
    <w:lvl w:ilvl="7" w:tplc="241A0019" w:tentative="1">
      <w:start w:val="1"/>
      <w:numFmt w:val="lowerLetter"/>
      <w:lvlText w:val="%8."/>
      <w:lvlJc w:val="left"/>
      <w:pPr>
        <w:ind w:left="6480" w:hanging="360"/>
      </w:pPr>
    </w:lvl>
    <w:lvl w:ilvl="8" w:tplc="241A001B" w:tentative="1">
      <w:start w:val="1"/>
      <w:numFmt w:val="lowerRoman"/>
      <w:lvlText w:val="%9."/>
      <w:lvlJc w:val="right"/>
      <w:pPr>
        <w:ind w:left="7200" w:hanging="180"/>
      </w:pPr>
    </w:lvl>
  </w:abstractNum>
  <w:abstractNum w:abstractNumId="33" w15:restartNumberingAfterBreak="0">
    <w:nsid w:val="59D87012"/>
    <w:multiLevelType w:val="hybridMultilevel"/>
    <w:tmpl w:val="5804107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D4A2CCB"/>
    <w:multiLevelType w:val="hybridMultilevel"/>
    <w:tmpl w:val="8C0299E2"/>
    <w:lvl w:ilvl="0" w:tplc="CEFE68A4">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175216F"/>
    <w:multiLevelType w:val="hybridMultilevel"/>
    <w:tmpl w:val="CD2A4636"/>
    <w:lvl w:ilvl="0" w:tplc="C5D2BE0C">
      <w:start w:val="1"/>
      <w:numFmt w:val="decimal"/>
      <w:suff w:val="space"/>
      <w:lvlText w:val="%1)"/>
      <w:lvlJc w:val="left"/>
      <w:pPr>
        <w:ind w:left="1069"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36" w15:restartNumberingAfterBreak="0">
    <w:nsid w:val="630216DD"/>
    <w:multiLevelType w:val="hybridMultilevel"/>
    <w:tmpl w:val="C912563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BD3E2A"/>
    <w:multiLevelType w:val="hybridMultilevel"/>
    <w:tmpl w:val="F880CC56"/>
    <w:lvl w:ilvl="0" w:tplc="FFFFFFFF">
      <w:start w:val="1"/>
      <w:numFmt w:val="decimal"/>
      <w:suff w:val="space"/>
      <w:lvlText w:val="%1)"/>
      <w:lvlJc w:val="left"/>
      <w:pPr>
        <w:ind w:left="1069" w:hanging="360"/>
      </w:pPr>
      <w:rPr>
        <w:rFonts w:hint="default"/>
        <w:strike w:val="0"/>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8" w15:restartNumberingAfterBreak="0">
    <w:nsid w:val="682225E1"/>
    <w:multiLevelType w:val="hybridMultilevel"/>
    <w:tmpl w:val="09A8CE66"/>
    <w:lvl w:ilvl="0" w:tplc="CEFE68A4">
      <w:start w:val="1"/>
      <w:numFmt w:val="decimal"/>
      <w:lvlText w:val="(%1)"/>
      <w:lvlJc w:val="left"/>
      <w:pPr>
        <w:ind w:left="1080" w:hanging="360"/>
      </w:pPr>
      <w:rPr>
        <w:rFonts w:hint="default"/>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39" w15:restartNumberingAfterBreak="0">
    <w:nsid w:val="687C1D49"/>
    <w:multiLevelType w:val="hybridMultilevel"/>
    <w:tmpl w:val="50A4397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DA07DA"/>
    <w:multiLevelType w:val="hybridMultilevel"/>
    <w:tmpl w:val="FB2C901C"/>
    <w:lvl w:ilvl="0" w:tplc="C9A082A2">
      <w:start w:val="1"/>
      <w:numFmt w:val="decimal"/>
      <w:lvlText w:val="%1)"/>
      <w:lvlJc w:val="left"/>
      <w:pPr>
        <w:ind w:left="1080" w:hanging="360"/>
      </w:pPr>
      <w:rPr>
        <w:rFonts w:hint="default"/>
      </w:rPr>
    </w:lvl>
    <w:lvl w:ilvl="1" w:tplc="241A0019" w:tentative="1">
      <w:start w:val="1"/>
      <w:numFmt w:val="lowerLetter"/>
      <w:lvlText w:val="%2."/>
      <w:lvlJc w:val="left"/>
      <w:pPr>
        <w:ind w:left="1800" w:hanging="360"/>
      </w:pPr>
    </w:lvl>
    <w:lvl w:ilvl="2" w:tplc="241A001B" w:tentative="1">
      <w:start w:val="1"/>
      <w:numFmt w:val="lowerRoman"/>
      <w:lvlText w:val="%3."/>
      <w:lvlJc w:val="right"/>
      <w:pPr>
        <w:ind w:left="2520" w:hanging="180"/>
      </w:pPr>
    </w:lvl>
    <w:lvl w:ilvl="3" w:tplc="241A000F" w:tentative="1">
      <w:start w:val="1"/>
      <w:numFmt w:val="decimal"/>
      <w:lvlText w:val="%4."/>
      <w:lvlJc w:val="left"/>
      <w:pPr>
        <w:ind w:left="3240" w:hanging="360"/>
      </w:pPr>
    </w:lvl>
    <w:lvl w:ilvl="4" w:tplc="241A0019" w:tentative="1">
      <w:start w:val="1"/>
      <w:numFmt w:val="lowerLetter"/>
      <w:lvlText w:val="%5."/>
      <w:lvlJc w:val="left"/>
      <w:pPr>
        <w:ind w:left="3960" w:hanging="360"/>
      </w:pPr>
    </w:lvl>
    <w:lvl w:ilvl="5" w:tplc="241A001B" w:tentative="1">
      <w:start w:val="1"/>
      <w:numFmt w:val="lowerRoman"/>
      <w:lvlText w:val="%6."/>
      <w:lvlJc w:val="right"/>
      <w:pPr>
        <w:ind w:left="4680" w:hanging="180"/>
      </w:pPr>
    </w:lvl>
    <w:lvl w:ilvl="6" w:tplc="241A000F" w:tentative="1">
      <w:start w:val="1"/>
      <w:numFmt w:val="decimal"/>
      <w:lvlText w:val="%7."/>
      <w:lvlJc w:val="left"/>
      <w:pPr>
        <w:ind w:left="5400" w:hanging="360"/>
      </w:pPr>
    </w:lvl>
    <w:lvl w:ilvl="7" w:tplc="241A0019" w:tentative="1">
      <w:start w:val="1"/>
      <w:numFmt w:val="lowerLetter"/>
      <w:lvlText w:val="%8."/>
      <w:lvlJc w:val="left"/>
      <w:pPr>
        <w:ind w:left="6120" w:hanging="360"/>
      </w:pPr>
    </w:lvl>
    <w:lvl w:ilvl="8" w:tplc="241A001B" w:tentative="1">
      <w:start w:val="1"/>
      <w:numFmt w:val="lowerRoman"/>
      <w:lvlText w:val="%9."/>
      <w:lvlJc w:val="right"/>
      <w:pPr>
        <w:ind w:left="6840" w:hanging="180"/>
      </w:pPr>
    </w:lvl>
  </w:abstractNum>
  <w:abstractNum w:abstractNumId="41" w15:restartNumberingAfterBreak="0">
    <w:nsid w:val="6EC82B9B"/>
    <w:multiLevelType w:val="hybridMultilevel"/>
    <w:tmpl w:val="2B801A7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B36D0F"/>
    <w:multiLevelType w:val="hybridMultilevel"/>
    <w:tmpl w:val="3FC494AC"/>
    <w:lvl w:ilvl="0" w:tplc="0D6AEF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1451A8"/>
    <w:multiLevelType w:val="hybridMultilevel"/>
    <w:tmpl w:val="A376769C"/>
    <w:lvl w:ilvl="0" w:tplc="DFC8829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4" w15:restartNumberingAfterBreak="0">
    <w:nsid w:val="7A432528"/>
    <w:multiLevelType w:val="hybridMultilevel"/>
    <w:tmpl w:val="4B36D0B2"/>
    <w:lvl w:ilvl="0" w:tplc="241A0011">
      <w:start w:val="1"/>
      <w:numFmt w:val="decimal"/>
      <w:lvlText w:val="%1)"/>
      <w:lvlJc w:val="left"/>
      <w:pPr>
        <w:ind w:left="720" w:hanging="360"/>
      </w:pPr>
    </w:lvl>
    <w:lvl w:ilvl="1" w:tplc="241A0019">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5" w15:restartNumberingAfterBreak="0">
    <w:nsid w:val="7F7B6797"/>
    <w:multiLevelType w:val="hybridMultilevel"/>
    <w:tmpl w:val="C4CEC4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36"/>
  </w:num>
  <w:num w:numId="3">
    <w:abstractNumId w:val="25"/>
  </w:num>
  <w:num w:numId="4">
    <w:abstractNumId w:val="16"/>
  </w:num>
  <w:num w:numId="5">
    <w:abstractNumId w:val="6"/>
  </w:num>
  <w:num w:numId="6">
    <w:abstractNumId w:val="39"/>
  </w:num>
  <w:num w:numId="7">
    <w:abstractNumId w:val="15"/>
  </w:num>
  <w:num w:numId="8">
    <w:abstractNumId w:val="20"/>
  </w:num>
  <w:num w:numId="9">
    <w:abstractNumId w:val="4"/>
  </w:num>
  <w:num w:numId="10">
    <w:abstractNumId w:val="42"/>
  </w:num>
  <w:num w:numId="11">
    <w:abstractNumId w:val="28"/>
  </w:num>
  <w:num w:numId="12">
    <w:abstractNumId w:val="1"/>
  </w:num>
  <w:num w:numId="13">
    <w:abstractNumId w:val="7"/>
  </w:num>
  <w:num w:numId="14">
    <w:abstractNumId w:val="45"/>
  </w:num>
  <w:num w:numId="15">
    <w:abstractNumId w:val="14"/>
  </w:num>
  <w:num w:numId="16">
    <w:abstractNumId w:val="33"/>
  </w:num>
  <w:num w:numId="17">
    <w:abstractNumId w:val="41"/>
  </w:num>
  <w:num w:numId="18">
    <w:abstractNumId w:val="24"/>
  </w:num>
  <w:num w:numId="19">
    <w:abstractNumId w:val="9"/>
  </w:num>
  <w:num w:numId="20">
    <w:abstractNumId w:val="11"/>
  </w:num>
  <w:num w:numId="21">
    <w:abstractNumId w:val="10"/>
  </w:num>
  <w:num w:numId="22">
    <w:abstractNumId w:val="8"/>
  </w:num>
  <w:num w:numId="23">
    <w:abstractNumId w:val="43"/>
  </w:num>
  <w:num w:numId="24">
    <w:abstractNumId w:val="12"/>
  </w:num>
  <w:num w:numId="25">
    <w:abstractNumId w:val="5"/>
  </w:num>
  <w:num w:numId="26">
    <w:abstractNumId w:val="0"/>
  </w:num>
  <w:num w:numId="27">
    <w:abstractNumId w:val="19"/>
  </w:num>
  <w:num w:numId="28">
    <w:abstractNumId w:val="2"/>
  </w:num>
  <w:num w:numId="29">
    <w:abstractNumId w:val="23"/>
  </w:num>
  <w:num w:numId="30">
    <w:abstractNumId w:val="18"/>
  </w:num>
  <w:num w:numId="31">
    <w:abstractNumId w:val="34"/>
  </w:num>
  <w:num w:numId="32">
    <w:abstractNumId w:val="40"/>
  </w:num>
  <w:num w:numId="33">
    <w:abstractNumId w:val="21"/>
  </w:num>
  <w:num w:numId="34">
    <w:abstractNumId w:val="32"/>
  </w:num>
  <w:num w:numId="35">
    <w:abstractNumId w:val="35"/>
  </w:num>
  <w:num w:numId="36">
    <w:abstractNumId w:val="27"/>
  </w:num>
  <w:num w:numId="37">
    <w:abstractNumId w:val="37"/>
  </w:num>
  <w:num w:numId="38">
    <w:abstractNumId w:val="44"/>
  </w:num>
  <w:num w:numId="39">
    <w:abstractNumId w:val="3"/>
  </w:num>
  <w:num w:numId="40">
    <w:abstractNumId w:val="22"/>
  </w:num>
  <w:num w:numId="41">
    <w:abstractNumId w:val="26"/>
  </w:num>
  <w:num w:numId="42">
    <w:abstractNumId w:val="38"/>
  </w:num>
  <w:num w:numId="43">
    <w:abstractNumId w:val="31"/>
  </w:num>
  <w:num w:numId="44">
    <w:abstractNumId w:val="30"/>
  </w:num>
  <w:num w:numId="45">
    <w:abstractNumId w:val="17"/>
  </w:num>
  <w:num w:numId="4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removePersonalInformation/>
  <w:removeDateAndTime/>
  <w:hideSpellingErrors/>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7C4"/>
    <w:rsid w:val="000001E9"/>
    <w:rsid w:val="0000115F"/>
    <w:rsid w:val="00001BE5"/>
    <w:rsid w:val="00001BEC"/>
    <w:rsid w:val="000033CC"/>
    <w:rsid w:val="00003BD2"/>
    <w:rsid w:val="00003C49"/>
    <w:rsid w:val="000043DC"/>
    <w:rsid w:val="000044B8"/>
    <w:rsid w:val="00006DE9"/>
    <w:rsid w:val="00007C35"/>
    <w:rsid w:val="00011003"/>
    <w:rsid w:val="000125B9"/>
    <w:rsid w:val="0001263E"/>
    <w:rsid w:val="00012AB4"/>
    <w:rsid w:val="00012EB9"/>
    <w:rsid w:val="00012ED7"/>
    <w:rsid w:val="00016581"/>
    <w:rsid w:val="00017E3E"/>
    <w:rsid w:val="00020CB4"/>
    <w:rsid w:val="00021D9B"/>
    <w:rsid w:val="00023A2E"/>
    <w:rsid w:val="000257FC"/>
    <w:rsid w:val="00025FFA"/>
    <w:rsid w:val="000260A7"/>
    <w:rsid w:val="00026648"/>
    <w:rsid w:val="000266DA"/>
    <w:rsid w:val="00027EB4"/>
    <w:rsid w:val="0003010D"/>
    <w:rsid w:val="00031E82"/>
    <w:rsid w:val="00033253"/>
    <w:rsid w:val="00033562"/>
    <w:rsid w:val="0003397E"/>
    <w:rsid w:val="00033D15"/>
    <w:rsid w:val="00033EFC"/>
    <w:rsid w:val="00034A48"/>
    <w:rsid w:val="000356B4"/>
    <w:rsid w:val="00036EC5"/>
    <w:rsid w:val="00040A9B"/>
    <w:rsid w:val="000412CE"/>
    <w:rsid w:val="000415EC"/>
    <w:rsid w:val="0004160C"/>
    <w:rsid w:val="00042431"/>
    <w:rsid w:val="000435CD"/>
    <w:rsid w:val="000438C4"/>
    <w:rsid w:val="000445E3"/>
    <w:rsid w:val="00044650"/>
    <w:rsid w:val="000446AE"/>
    <w:rsid w:val="000456BF"/>
    <w:rsid w:val="000460EA"/>
    <w:rsid w:val="00046D60"/>
    <w:rsid w:val="000470DD"/>
    <w:rsid w:val="00051517"/>
    <w:rsid w:val="00051DE6"/>
    <w:rsid w:val="0005254B"/>
    <w:rsid w:val="000529FD"/>
    <w:rsid w:val="00052A2C"/>
    <w:rsid w:val="000532F8"/>
    <w:rsid w:val="000534B3"/>
    <w:rsid w:val="000538DD"/>
    <w:rsid w:val="00053B00"/>
    <w:rsid w:val="000545BE"/>
    <w:rsid w:val="000562D4"/>
    <w:rsid w:val="000616E9"/>
    <w:rsid w:val="00064382"/>
    <w:rsid w:val="00065047"/>
    <w:rsid w:val="000663E5"/>
    <w:rsid w:val="0006690A"/>
    <w:rsid w:val="00066A63"/>
    <w:rsid w:val="00070757"/>
    <w:rsid w:val="0007076E"/>
    <w:rsid w:val="00070D39"/>
    <w:rsid w:val="00071778"/>
    <w:rsid w:val="000729F0"/>
    <w:rsid w:val="00072A61"/>
    <w:rsid w:val="00073049"/>
    <w:rsid w:val="00074E03"/>
    <w:rsid w:val="0007637D"/>
    <w:rsid w:val="00076AC4"/>
    <w:rsid w:val="00080502"/>
    <w:rsid w:val="00080568"/>
    <w:rsid w:val="0008060B"/>
    <w:rsid w:val="00081C3B"/>
    <w:rsid w:val="00081DDE"/>
    <w:rsid w:val="000824EA"/>
    <w:rsid w:val="00083723"/>
    <w:rsid w:val="00083ED0"/>
    <w:rsid w:val="0008479A"/>
    <w:rsid w:val="00086382"/>
    <w:rsid w:val="00090431"/>
    <w:rsid w:val="000904B9"/>
    <w:rsid w:val="00090CC0"/>
    <w:rsid w:val="00091D04"/>
    <w:rsid w:val="00091D2E"/>
    <w:rsid w:val="00092768"/>
    <w:rsid w:val="00093622"/>
    <w:rsid w:val="000938E9"/>
    <w:rsid w:val="00093C74"/>
    <w:rsid w:val="00093CFF"/>
    <w:rsid w:val="0009540C"/>
    <w:rsid w:val="00095A5A"/>
    <w:rsid w:val="00095C07"/>
    <w:rsid w:val="00096780"/>
    <w:rsid w:val="000968BC"/>
    <w:rsid w:val="00096ED4"/>
    <w:rsid w:val="00097C44"/>
    <w:rsid w:val="00097D6A"/>
    <w:rsid w:val="000A04DA"/>
    <w:rsid w:val="000A1734"/>
    <w:rsid w:val="000A2926"/>
    <w:rsid w:val="000A2B02"/>
    <w:rsid w:val="000A32C7"/>
    <w:rsid w:val="000A3D89"/>
    <w:rsid w:val="000A45B3"/>
    <w:rsid w:val="000A5ED4"/>
    <w:rsid w:val="000B0B82"/>
    <w:rsid w:val="000B200F"/>
    <w:rsid w:val="000B2F1C"/>
    <w:rsid w:val="000B346A"/>
    <w:rsid w:val="000B63E7"/>
    <w:rsid w:val="000B67DA"/>
    <w:rsid w:val="000B7417"/>
    <w:rsid w:val="000B7BF6"/>
    <w:rsid w:val="000C09A1"/>
    <w:rsid w:val="000C0A1D"/>
    <w:rsid w:val="000C24FC"/>
    <w:rsid w:val="000C3048"/>
    <w:rsid w:val="000C4B21"/>
    <w:rsid w:val="000C64FF"/>
    <w:rsid w:val="000C6A74"/>
    <w:rsid w:val="000C7619"/>
    <w:rsid w:val="000D02A6"/>
    <w:rsid w:val="000D21BE"/>
    <w:rsid w:val="000D3FE0"/>
    <w:rsid w:val="000D4D34"/>
    <w:rsid w:val="000D6532"/>
    <w:rsid w:val="000D74D7"/>
    <w:rsid w:val="000E09FA"/>
    <w:rsid w:val="000E0C47"/>
    <w:rsid w:val="000E1079"/>
    <w:rsid w:val="000E161D"/>
    <w:rsid w:val="000E1CCF"/>
    <w:rsid w:val="000E2062"/>
    <w:rsid w:val="000E3057"/>
    <w:rsid w:val="000E308F"/>
    <w:rsid w:val="000E3424"/>
    <w:rsid w:val="000E429A"/>
    <w:rsid w:val="000E4B06"/>
    <w:rsid w:val="000E5184"/>
    <w:rsid w:val="000E6A5B"/>
    <w:rsid w:val="000E6CF5"/>
    <w:rsid w:val="000E7DBC"/>
    <w:rsid w:val="000F1F28"/>
    <w:rsid w:val="000F209D"/>
    <w:rsid w:val="000F26B2"/>
    <w:rsid w:val="000F26D8"/>
    <w:rsid w:val="000F2736"/>
    <w:rsid w:val="000F3397"/>
    <w:rsid w:val="000F4792"/>
    <w:rsid w:val="000F49EE"/>
    <w:rsid w:val="000F5755"/>
    <w:rsid w:val="000F575C"/>
    <w:rsid w:val="000F5B95"/>
    <w:rsid w:val="000F68F7"/>
    <w:rsid w:val="000F72C6"/>
    <w:rsid w:val="000F7F30"/>
    <w:rsid w:val="001006DB"/>
    <w:rsid w:val="00101FE0"/>
    <w:rsid w:val="00102F09"/>
    <w:rsid w:val="00103ADB"/>
    <w:rsid w:val="00103FF5"/>
    <w:rsid w:val="00104260"/>
    <w:rsid w:val="00106558"/>
    <w:rsid w:val="00110399"/>
    <w:rsid w:val="0011058A"/>
    <w:rsid w:val="00110A6A"/>
    <w:rsid w:val="00112741"/>
    <w:rsid w:val="00113056"/>
    <w:rsid w:val="00113B0D"/>
    <w:rsid w:val="00115EFE"/>
    <w:rsid w:val="001165A8"/>
    <w:rsid w:val="00117464"/>
    <w:rsid w:val="00120122"/>
    <w:rsid w:val="0012138D"/>
    <w:rsid w:val="00121916"/>
    <w:rsid w:val="00121B94"/>
    <w:rsid w:val="001222C8"/>
    <w:rsid w:val="001223C3"/>
    <w:rsid w:val="00123609"/>
    <w:rsid w:val="00123A85"/>
    <w:rsid w:val="0012449A"/>
    <w:rsid w:val="0012573C"/>
    <w:rsid w:val="00125A62"/>
    <w:rsid w:val="001260EE"/>
    <w:rsid w:val="00127ABA"/>
    <w:rsid w:val="0013181E"/>
    <w:rsid w:val="00133BEA"/>
    <w:rsid w:val="00133F28"/>
    <w:rsid w:val="00133FC6"/>
    <w:rsid w:val="0013442C"/>
    <w:rsid w:val="0013491D"/>
    <w:rsid w:val="00135EFE"/>
    <w:rsid w:val="00135F2F"/>
    <w:rsid w:val="00136BFB"/>
    <w:rsid w:val="001404FE"/>
    <w:rsid w:val="0014145D"/>
    <w:rsid w:val="00141DAB"/>
    <w:rsid w:val="00142DA3"/>
    <w:rsid w:val="00143AF0"/>
    <w:rsid w:val="001470DF"/>
    <w:rsid w:val="001505A3"/>
    <w:rsid w:val="00150D07"/>
    <w:rsid w:val="00150E41"/>
    <w:rsid w:val="00153728"/>
    <w:rsid w:val="0015450D"/>
    <w:rsid w:val="0015452A"/>
    <w:rsid w:val="00154B21"/>
    <w:rsid w:val="001556DA"/>
    <w:rsid w:val="001573BC"/>
    <w:rsid w:val="00157422"/>
    <w:rsid w:val="001601D3"/>
    <w:rsid w:val="00161499"/>
    <w:rsid w:val="001618F7"/>
    <w:rsid w:val="00162D85"/>
    <w:rsid w:val="00162E69"/>
    <w:rsid w:val="0016304D"/>
    <w:rsid w:val="00163CEE"/>
    <w:rsid w:val="00163FB7"/>
    <w:rsid w:val="0016467F"/>
    <w:rsid w:val="00165433"/>
    <w:rsid w:val="00167515"/>
    <w:rsid w:val="00170968"/>
    <w:rsid w:val="001709B9"/>
    <w:rsid w:val="00170C5A"/>
    <w:rsid w:val="00171DEC"/>
    <w:rsid w:val="00173056"/>
    <w:rsid w:val="00173251"/>
    <w:rsid w:val="00173482"/>
    <w:rsid w:val="001742A4"/>
    <w:rsid w:val="00174F12"/>
    <w:rsid w:val="00176105"/>
    <w:rsid w:val="001773C0"/>
    <w:rsid w:val="00180062"/>
    <w:rsid w:val="00180B21"/>
    <w:rsid w:val="0018243A"/>
    <w:rsid w:val="00182509"/>
    <w:rsid w:val="00182C0C"/>
    <w:rsid w:val="00183935"/>
    <w:rsid w:val="00183D0F"/>
    <w:rsid w:val="00184FB3"/>
    <w:rsid w:val="00187624"/>
    <w:rsid w:val="001878C6"/>
    <w:rsid w:val="00187EDA"/>
    <w:rsid w:val="0019037A"/>
    <w:rsid w:val="00190C3D"/>
    <w:rsid w:val="001913D9"/>
    <w:rsid w:val="00191939"/>
    <w:rsid w:val="0019236B"/>
    <w:rsid w:val="00192438"/>
    <w:rsid w:val="00193424"/>
    <w:rsid w:val="001934D8"/>
    <w:rsid w:val="001938C8"/>
    <w:rsid w:val="00193C57"/>
    <w:rsid w:val="001945F2"/>
    <w:rsid w:val="0019499A"/>
    <w:rsid w:val="0019624D"/>
    <w:rsid w:val="00196522"/>
    <w:rsid w:val="001974F7"/>
    <w:rsid w:val="001A0943"/>
    <w:rsid w:val="001A1B76"/>
    <w:rsid w:val="001A1C40"/>
    <w:rsid w:val="001A2832"/>
    <w:rsid w:val="001A393E"/>
    <w:rsid w:val="001A3C73"/>
    <w:rsid w:val="001A4547"/>
    <w:rsid w:val="001A4EEE"/>
    <w:rsid w:val="001A6AD1"/>
    <w:rsid w:val="001A6C08"/>
    <w:rsid w:val="001A756C"/>
    <w:rsid w:val="001A79FF"/>
    <w:rsid w:val="001A7D6A"/>
    <w:rsid w:val="001B06DA"/>
    <w:rsid w:val="001B135B"/>
    <w:rsid w:val="001B385F"/>
    <w:rsid w:val="001B4025"/>
    <w:rsid w:val="001B4510"/>
    <w:rsid w:val="001B4750"/>
    <w:rsid w:val="001B5E7D"/>
    <w:rsid w:val="001B6D24"/>
    <w:rsid w:val="001B7D46"/>
    <w:rsid w:val="001C1926"/>
    <w:rsid w:val="001C1EE8"/>
    <w:rsid w:val="001C247C"/>
    <w:rsid w:val="001C2F56"/>
    <w:rsid w:val="001C2F84"/>
    <w:rsid w:val="001C3B37"/>
    <w:rsid w:val="001C45BC"/>
    <w:rsid w:val="001C4B40"/>
    <w:rsid w:val="001C4F02"/>
    <w:rsid w:val="001C597D"/>
    <w:rsid w:val="001C6103"/>
    <w:rsid w:val="001C776F"/>
    <w:rsid w:val="001C790B"/>
    <w:rsid w:val="001D3220"/>
    <w:rsid w:val="001D49CD"/>
    <w:rsid w:val="001D4BCB"/>
    <w:rsid w:val="001D4EC2"/>
    <w:rsid w:val="001D6A33"/>
    <w:rsid w:val="001E079C"/>
    <w:rsid w:val="001E0D21"/>
    <w:rsid w:val="001E17AB"/>
    <w:rsid w:val="001E19B8"/>
    <w:rsid w:val="001E3016"/>
    <w:rsid w:val="001E32F9"/>
    <w:rsid w:val="001E665B"/>
    <w:rsid w:val="001E6BCB"/>
    <w:rsid w:val="001E7177"/>
    <w:rsid w:val="001F136F"/>
    <w:rsid w:val="001F1486"/>
    <w:rsid w:val="001F1E96"/>
    <w:rsid w:val="001F2292"/>
    <w:rsid w:val="001F2753"/>
    <w:rsid w:val="001F458D"/>
    <w:rsid w:val="001F4CB4"/>
    <w:rsid w:val="001F51C5"/>
    <w:rsid w:val="001F64E5"/>
    <w:rsid w:val="001F74F6"/>
    <w:rsid w:val="001F7ECB"/>
    <w:rsid w:val="00200054"/>
    <w:rsid w:val="002007AA"/>
    <w:rsid w:val="00200D11"/>
    <w:rsid w:val="002014CC"/>
    <w:rsid w:val="0020172D"/>
    <w:rsid w:val="00201F48"/>
    <w:rsid w:val="00202494"/>
    <w:rsid w:val="002030C4"/>
    <w:rsid w:val="00204DA5"/>
    <w:rsid w:val="00205596"/>
    <w:rsid w:val="002065D5"/>
    <w:rsid w:val="0020689E"/>
    <w:rsid w:val="002078E6"/>
    <w:rsid w:val="00211C23"/>
    <w:rsid w:val="00211F73"/>
    <w:rsid w:val="00213C25"/>
    <w:rsid w:val="002141DF"/>
    <w:rsid w:val="0021430C"/>
    <w:rsid w:val="002205D5"/>
    <w:rsid w:val="0022166F"/>
    <w:rsid w:val="00221A2D"/>
    <w:rsid w:val="00221ECF"/>
    <w:rsid w:val="00223262"/>
    <w:rsid w:val="00223B91"/>
    <w:rsid w:val="00224951"/>
    <w:rsid w:val="00227BFC"/>
    <w:rsid w:val="00227EA1"/>
    <w:rsid w:val="00230B32"/>
    <w:rsid w:val="00230EF6"/>
    <w:rsid w:val="00231198"/>
    <w:rsid w:val="00231F3B"/>
    <w:rsid w:val="002336D5"/>
    <w:rsid w:val="0023417C"/>
    <w:rsid w:val="00234892"/>
    <w:rsid w:val="0023490E"/>
    <w:rsid w:val="0023558A"/>
    <w:rsid w:val="00237535"/>
    <w:rsid w:val="00237A4E"/>
    <w:rsid w:val="00240036"/>
    <w:rsid w:val="0024138B"/>
    <w:rsid w:val="00242B94"/>
    <w:rsid w:val="00244BAE"/>
    <w:rsid w:val="00244F8A"/>
    <w:rsid w:val="00245268"/>
    <w:rsid w:val="0024561C"/>
    <w:rsid w:val="00247BD9"/>
    <w:rsid w:val="002504AC"/>
    <w:rsid w:val="00250ADD"/>
    <w:rsid w:val="00250CE7"/>
    <w:rsid w:val="002511A9"/>
    <w:rsid w:val="00253B1A"/>
    <w:rsid w:val="00254595"/>
    <w:rsid w:val="00255F38"/>
    <w:rsid w:val="00257797"/>
    <w:rsid w:val="00261156"/>
    <w:rsid w:val="00262947"/>
    <w:rsid w:val="00264443"/>
    <w:rsid w:val="00265838"/>
    <w:rsid w:val="00265AFF"/>
    <w:rsid w:val="00265E40"/>
    <w:rsid w:val="00266C08"/>
    <w:rsid w:val="002673F8"/>
    <w:rsid w:val="00267F49"/>
    <w:rsid w:val="0027047F"/>
    <w:rsid w:val="00270FE8"/>
    <w:rsid w:val="002720BB"/>
    <w:rsid w:val="0027218E"/>
    <w:rsid w:val="00274665"/>
    <w:rsid w:val="00276681"/>
    <w:rsid w:val="00281FAA"/>
    <w:rsid w:val="00283D21"/>
    <w:rsid w:val="00283DF3"/>
    <w:rsid w:val="00284615"/>
    <w:rsid w:val="00285E3B"/>
    <w:rsid w:val="00287826"/>
    <w:rsid w:val="00287851"/>
    <w:rsid w:val="0028793E"/>
    <w:rsid w:val="00291E76"/>
    <w:rsid w:val="00292054"/>
    <w:rsid w:val="00292607"/>
    <w:rsid w:val="00292F6E"/>
    <w:rsid w:val="00293CB3"/>
    <w:rsid w:val="00294B4E"/>
    <w:rsid w:val="002954E5"/>
    <w:rsid w:val="0029554A"/>
    <w:rsid w:val="00295AE2"/>
    <w:rsid w:val="00295C47"/>
    <w:rsid w:val="002965CD"/>
    <w:rsid w:val="002A0655"/>
    <w:rsid w:val="002A0A73"/>
    <w:rsid w:val="002A1A62"/>
    <w:rsid w:val="002A2210"/>
    <w:rsid w:val="002A2E82"/>
    <w:rsid w:val="002A6418"/>
    <w:rsid w:val="002A73EF"/>
    <w:rsid w:val="002A76A2"/>
    <w:rsid w:val="002A7FE4"/>
    <w:rsid w:val="002B0F83"/>
    <w:rsid w:val="002B1D7B"/>
    <w:rsid w:val="002B1EC0"/>
    <w:rsid w:val="002B205F"/>
    <w:rsid w:val="002B22A5"/>
    <w:rsid w:val="002B24E1"/>
    <w:rsid w:val="002B2E3D"/>
    <w:rsid w:val="002B2F07"/>
    <w:rsid w:val="002B2FA6"/>
    <w:rsid w:val="002B38B8"/>
    <w:rsid w:val="002B5387"/>
    <w:rsid w:val="002B7BE0"/>
    <w:rsid w:val="002C0D5C"/>
    <w:rsid w:val="002C100C"/>
    <w:rsid w:val="002C2008"/>
    <w:rsid w:val="002C24B1"/>
    <w:rsid w:val="002C514F"/>
    <w:rsid w:val="002C58D9"/>
    <w:rsid w:val="002C5F05"/>
    <w:rsid w:val="002C6429"/>
    <w:rsid w:val="002C7FE8"/>
    <w:rsid w:val="002D03AD"/>
    <w:rsid w:val="002D1384"/>
    <w:rsid w:val="002D1AF4"/>
    <w:rsid w:val="002D3CE2"/>
    <w:rsid w:val="002D4244"/>
    <w:rsid w:val="002D45CA"/>
    <w:rsid w:val="002D4B9D"/>
    <w:rsid w:val="002D5832"/>
    <w:rsid w:val="002D5EE3"/>
    <w:rsid w:val="002D7D1B"/>
    <w:rsid w:val="002E167B"/>
    <w:rsid w:val="002E16B2"/>
    <w:rsid w:val="002E2F25"/>
    <w:rsid w:val="002E4603"/>
    <w:rsid w:val="002E5171"/>
    <w:rsid w:val="002E53E7"/>
    <w:rsid w:val="002E6307"/>
    <w:rsid w:val="002E6A66"/>
    <w:rsid w:val="002E766D"/>
    <w:rsid w:val="002E7BC6"/>
    <w:rsid w:val="002F0725"/>
    <w:rsid w:val="002F18B9"/>
    <w:rsid w:val="002F24EA"/>
    <w:rsid w:val="002F2644"/>
    <w:rsid w:val="002F3136"/>
    <w:rsid w:val="002F3EA3"/>
    <w:rsid w:val="002F4160"/>
    <w:rsid w:val="002F4FD8"/>
    <w:rsid w:val="002F5BD5"/>
    <w:rsid w:val="002F6D18"/>
    <w:rsid w:val="003003C0"/>
    <w:rsid w:val="00300664"/>
    <w:rsid w:val="003015BD"/>
    <w:rsid w:val="00302EC4"/>
    <w:rsid w:val="003049B5"/>
    <w:rsid w:val="00305272"/>
    <w:rsid w:val="003056E6"/>
    <w:rsid w:val="003060F0"/>
    <w:rsid w:val="00307013"/>
    <w:rsid w:val="00307022"/>
    <w:rsid w:val="0031003D"/>
    <w:rsid w:val="003111B3"/>
    <w:rsid w:val="003111F4"/>
    <w:rsid w:val="00311BCE"/>
    <w:rsid w:val="0031348E"/>
    <w:rsid w:val="00313D23"/>
    <w:rsid w:val="003142A6"/>
    <w:rsid w:val="003146E9"/>
    <w:rsid w:val="00315678"/>
    <w:rsid w:val="003156EC"/>
    <w:rsid w:val="0031648B"/>
    <w:rsid w:val="00317932"/>
    <w:rsid w:val="00317D1D"/>
    <w:rsid w:val="00317E78"/>
    <w:rsid w:val="00320AEB"/>
    <w:rsid w:val="00321361"/>
    <w:rsid w:val="0032136C"/>
    <w:rsid w:val="00321446"/>
    <w:rsid w:val="00321AD1"/>
    <w:rsid w:val="00321DFE"/>
    <w:rsid w:val="00322BF6"/>
    <w:rsid w:val="00322FC7"/>
    <w:rsid w:val="00323631"/>
    <w:rsid w:val="00323BCB"/>
    <w:rsid w:val="003251CE"/>
    <w:rsid w:val="003254CD"/>
    <w:rsid w:val="00326126"/>
    <w:rsid w:val="003300BC"/>
    <w:rsid w:val="00330875"/>
    <w:rsid w:val="00331EAA"/>
    <w:rsid w:val="00332649"/>
    <w:rsid w:val="00332915"/>
    <w:rsid w:val="00333D84"/>
    <w:rsid w:val="0033560E"/>
    <w:rsid w:val="003362D8"/>
    <w:rsid w:val="00336B62"/>
    <w:rsid w:val="0033748D"/>
    <w:rsid w:val="00340E4D"/>
    <w:rsid w:val="003417CA"/>
    <w:rsid w:val="00342BB2"/>
    <w:rsid w:val="0034364F"/>
    <w:rsid w:val="0034463E"/>
    <w:rsid w:val="00344681"/>
    <w:rsid w:val="003451CF"/>
    <w:rsid w:val="00345705"/>
    <w:rsid w:val="003467CA"/>
    <w:rsid w:val="00347226"/>
    <w:rsid w:val="00347AAB"/>
    <w:rsid w:val="00347DC4"/>
    <w:rsid w:val="0035004F"/>
    <w:rsid w:val="003504EA"/>
    <w:rsid w:val="0035236A"/>
    <w:rsid w:val="003540EF"/>
    <w:rsid w:val="00354489"/>
    <w:rsid w:val="003567B0"/>
    <w:rsid w:val="003568A0"/>
    <w:rsid w:val="0035691E"/>
    <w:rsid w:val="00356A3D"/>
    <w:rsid w:val="00356D21"/>
    <w:rsid w:val="00356D9C"/>
    <w:rsid w:val="00361114"/>
    <w:rsid w:val="00362FF3"/>
    <w:rsid w:val="00364032"/>
    <w:rsid w:val="00364A2A"/>
    <w:rsid w:val="00365CEE"/>
    <w:rsid w:val="00367376"/>
    <w:rsid w:val="003719E1"/>
    <w:rsid w:val="00371B18"/>
    <w:rsid w:val="00371CFF"/>
    <w:rsid w:val="003723C6"/>
    <w:rsid w:val="0037265D"/>
    <w:rsid w:val="003736A4"/>
    <w:rsid w:val="0037622D"/>
    <w:rsid w:val="0038041E"/>
    <w:rsid w:val="00380DBE"/>
    <w:rsid w:val="003839DB"/>
    <w:rsid w:val="00383A97"/>
    <w:rsid w:val="00383D5F"/>
    <w:rsid w:val="00384B10"/>
    <w:rsid w:val="00385104"/>
    <w:rsid w:val="003878D5"/>
    <w:rsid w:val="0039102E"/>
    <w:rsid w:val="00391E04"/>
    <w:rsid w:val="00393CA0"/>
    <w:rsid w:val="00393D29"/>
    <w:rsid w:val="00394287"/>
    <w:rsid w:val="00395798"/>
    <w:rsid w:val="00395C23"/>
    <w:rsid w:val="00396330"/>
    <w:rsid w:val="00396CFF"/>
    <w:rsid w:val="00396EFA"/>
    <w:rsid w:val="00397A13"/>
    <w:rsid w:val="00397D80"/>
    <w:rsid w:val="003A0C4C"/>
    <w:rsid w:val="003A4624"/>
    <w:rsid w:val="003A495C"/>
    <w:rsid w:val="003A54C6"/>
    <w:rsid w:val="003A5A18"/>
    <w:rsid w:val="003A5BA4"/>
    <w:rsid w:val="003A61A8"/>
    <w:rsid w:val="003A67DA"/>
    <w:rsid w:val="003A6B3B"/>
    <w:rsid w:val="003A7A34"/>
    <w:rsid w:val="003B0AFA"/>
    <w:rsid w:val="003B38D5"/>
    <w:rsid w:val="003C0763"/>
    <w:rsid w:val="003C1037"/>
    <w:rsid w:val="003C10C6"/>
    <w:rsid w:val="003C1316"/>
    <w:rsid w:val="003C15D1"/>
    <w:rsid w:val="003C2BE6"/>
    <w:rsid w:val="003C2D69"/>
    <w:rsid w:val="003C3D67"/>
    <w:rsid w:val="003C4615"/>
    <w:rsid w:val="003C4850"/>
    <w:rsid w:val="003C5CC9"/>
    <w:rsid w:val="003C5E10"/>
    <w:rsid w:val="003C7CA6"/>
    <w:rsid w:val="003D026F"/>
    <w:rsid w:val="003D0AB4"/>
    <w:rsid w:val="003D0DB2"/>
    <w:rsid w:val="003D0DFF"/>
    <w:rsid w:val="003D1603"/>
    <w:rsid w:val="003D2CAB"/>
    <w:rsid w:val="003D35EF"/>
    <w:rsid w:val="003D3AA9"/>
    <w:rsid w:val="003D4B86"/>
    <w:rsid w:val="003D64E0"/>
    <w:rsid w:val="003D6DE3"/>
    <w:rsid w:val="003D7D61"/>
    <w:rsid w:val="003E13D5"/>
    <w:rsid w:val="003E227B"/>
    <w:rsid w:val="003E22F1"/>
    <w:rsid w:val="003E2A51"/>
    <w:rsid w:val="003E4335"/>
    <w:rsid w:val="003E4497"/>
    <w:rsid w:val="003E560B"/>
    <w:rsid w:val="003E5B13"/>
    <w:rsid w:val="003E644E"/>
    <w:rsid w:val="003E6CA4"/>
    <w:rsid w:val="003E7E7D"/>
    <w:rsid w:val="003F0FBD"/>
    <w:rsid w:val="003F3040"/>
    <w:rsid w:val="003F3368"/>
    <w:rsid w:val="003F45F4"/>
    <w:rsid w:val="003F49DB"/>
    <w:rsid w:val="003F4C5F"/>
    <w:rsid w:val="003F544F"/>
    <w:rsid w:val="003F5F56"/>
    <w:rsid w:val="003F609E"/>
    <w:rsid w:val="003F6ACB"/>
    <w:rsid w:val="003F6BA4"/>
    <w:rsid w:val="003F6D70"/>
    <w:rsid w:val="003F6FD0"/>
    <w:rsid w:val="003F799A"/>
    <w:rsid w:val="003F79E0"/>
    <w:rsid w:val="0040029C"/>
    <w:rsid w:val="0040056C"/>
    <w:rsid w:val="00401F74"/>
    <w:rsid w:val="00402671"/>
    <w:rsid w:val="00402B13"/>
    <w:rsid w:val="004030A1"/>
    <w:rsid w:val="0040379E"/>
    <w:rsid w:val="00403890"/>
    <w:rsid w:val="004041F7"/>
    <w:rsid w:val="00405378"/>
    <w:rsid w:val="0040557B"/>
    <w:rsid w:val="00405D68"/>
    <w:rsid w:val="0040644B"/>
    <w:rsid w:val="004066AD"/>
    <w:rsid w:val="00406993"/>
    <w:rsid w:val="00407E0D"/>
    <w:rsid w:val="0041274A"/>
    <w:rsid w:val="0041293A"/>
    <w:rsid w:val="0041386E"/>
    <w:rsid w:val="00414B63"/>
    <w:rsid w:val="004154AE"/>
    <w:rsid w:val="00415DAF"/>
    <w:rsid w:val="004222F7"/>
    <w:rsid w:val="0042234C"/>
    <w:rsid w:val="0042296F"/>
    <w:rsid w:val="00422CB1"/>
    <w:rsid w:val="00426C4F"/>
    <w:rsid w:val="0043097A"/>
    <w:rsid w:val="00432D02"/>
    <w:rsid w:val="00433E7E"/>
    <w:rsid w:val="004346C1"/>
    <w:rsid w:val="00434B7A"/>
    <w:rsid w:val="00437AE8"/>
    <w:rsid w:val="0044066F"/>
    <w:rsid w:val="00440FEF"/>
    <w:rsid w:val="00441B53"/>
    <w:rsid w:val="00442357"/>
    <w:rsid w:val="00442C46"/>
    <w:rsid w:val="00442F5E"/>
    <w:rsid w:val="00444385"/>
    <w:rsid w:val="004454CB"/>
    <w:rsid w:val="00445CAD"/>
    <w:rsid w:val="00445F0A"/>
    <w:rsid w:val="00446F34"/>
    <w:rsid w:val="004474F7"/>
    <w:rsid w:val="004508FF"/>
    <w:rsid w:val="0045254B"/>
    <w:rsid w:val="00453199"/>
    <w:rsid w:val="004535EB"/>
    <w:rsid w:val="004556E5"/>
    <w:rsid w:val="004564A2"/>
    <w:rsid w:val="004572BB"/>
    <w:rsid w:val="0046216C"/>
    <w:rsid w:val="00463017"/>
    <w:rsid w:val="0046322F"/>
    <w:rsid w:val="00464447"/>
    <w:rsid w:val="00464F21"/>
    <w:rsid w:val="00465D22"/>
    <w:rsid w:val="00466939"/>
    <w:rsid w:val="004670E0"/>
    <w:rsid w:val="0047026D"/>
    <w:rsid w:val="00470ABF"/>
    <w:rsid w:val="004711B9"/>
    <w:rsid w:val="00472096"/>
    <w:rsid w:val="004729B1"/>
    <w:rsid w:val="00473A38"/>
    <w:rsid w:val="00474027"/>
    <w:rsid w:val="004747AE"/>
    <w:rsid w:val="0047498C"/>
    <w:rsid w:val="0048020D"/>
    <w:rsid w:val="004809DC"/>
    <w:rsid w:val="004819BE"/>
    <w:rsid w:val="00482508"/>
    <w:rsid w:val="00482EB5"/>
    <w:rsid w:val="00482FC6"/>
    <w:rsid w:val="004833F8"/>
    <w:rsid w:val="00484EE7"/>
    <w:rsid w:val="00487F19"/>
    <w:rsid w:val="004914DC"/>
    <w:rsid w:val="00492B74"/>
    <w:rsid w:val="00492C08"/>
    <w:rsid w:val="0049450C"/>
    <w:rsid w:val="00496170"/>
    <w:rsid w:val="00496804"/>
    <w:rsid w:val="0049700A"/>
    <w:rsid w:val="00497354"/>
    <w:rsid w:val="004A1FA9"/>
    <w:rsid w:val="004A35AD"/>
    <w:rsid w:val="004A48B5"/>
    <w:rsid w:val="004A521E"/>
    <w:rsid w:val="004A57B6"/>
    <w:rsid w:val="004A5AF8"/>
    <w:rsid w:val="004A5F8F"/>
    <w:rsid w:val="004A6263"/>
    <w:rsid w:val="004A6D2B"/>
    <w:rsid w:val="004A7468"/>
    <w:rsid w:val="004A753B"/>
    <w:rsid w:val="004A7689"/>
    <w:rsid w:val="004A77C4"/>
    <w:rsid w:val="004A791C"/>
    <w:rsid w:val="004B0206"/>
    <w:rsid w:val="004B0BD4"/>
    <w:rsid w:val="004B0C09"/>
    <w:rsid w:val="004B1D8D"/>
    <w:rsid w:val="004B2D5D"/>
    <w:rsid w:val="004B3D9E"/>
    <w:rsid w:val="004B482E"/>
    <w:rsid w:val="004B4C5A"/>
    <w:rsid w:val="004B5CE5"/>
    <w:rsid w:val="004B6109"/>
    <w:rsid w:val="004B619C"/>
    <w:rsid w:val="004B6804"/>
    <w:rsid w:val="004C045C"/>
    <w:rsid w:val="004C047B"/>
    <w:rsid w:val="004C0EC8"/>
    <w:rsid w:val="004C1FEA"/>
    <w:rsid w:val="004C248D"/>
    <w:rsid w:val="004C2C97"/>
    <w:rsid w:val="004C30E6"/>
    <w:rsid w:val="004C326C"/>
    <w:rsid w:val="004C3508"/>
    <w:rsid w:val="004C3F03"/>
    <w:rsid w:val="004C42DD"/>
    <w:rsid w:val="004C4DB0"/>
    <w:rsid w:val="004C5DEE"/>
    <w:rsid w:val="004C68AC"/>
    <w:rsid w:val="004C7586"/>
    <w:rsid w:val="004C75E8"/>
    <w:rsid w:val="004C75FF"/>
    <w:rsid w:val="004D0355"/>
    <w:rsid w:val="004D090E"/>
    <w:rsid w:val="004D0EBE"/>
    <w:rsid w:val="004D1486"/>
    <w:rsid w:val="004D170D"/>
    <w:rsid w:val="004D20B9"/>
    <w:rsid w:val="004D230F"/>
    <w:rsid w:val="004D399C"/>
    <w:rsid w:val="004D48C9"/>
    <w:rsid w:val="004D6870"/>
    <w:rsid w:val="004D7403"/>
    <w:rsid w:val="004D7924"/>
    <w:rsid w:val="004D7AE7"/>
    <w:rsid w:val="004D7AFA"/>
    <w:rsid w:val="004D7DCA"/>
    <w:rsid w:val="004E01B2"/>
    <w:rsid w:val="004E0FBC"/>
    <w:rsid w:val="004E1819"/>
    <w:rsid w:val="004E25F8"/>
    <w:rsid w:val="004E321C"/>
    <w:rsid w:val="004E3390"/>
    <w:rsid w:val="004E3394"/>
    <w:rsid w:val="004E3AEB"/>
    <w:rsid w:val="004E4AFE"/>
    <w:rsid w:val="004E58FD"/>
    <w:rsid w:val="004E5F15"/>
    <w:rsid w:val="004E613C"/>
    <w:rsid w:val="004E78A0"/>
    <w:rsid w:val="004E7F72"/>
    <w:rsid w:val="004F09F3"/>
    <w:rsid w:val="004F1565"/>
    <w:rsid w:val="004F191C"/>
    <w:rsid w:val="004F1B2D"/>
    <w:rsid w:val="004F1C5A"/>
    <w:rsid w:val="004F1D3E"/>
    <w:rsid w:val="004F314F"/>
    <w:rsid w:val="004F6AB2"/>
    <w:rsid w:val="004F6B41"/>
    <w:rsid w:val="004F7DA8"/>
    <w:rsid w:val="005002CA"/>
    <w:rsid w:val="005007AB"/>
    <w:rsid w:val="00500925"/>
    <w:rsid w:val="00504291"/>
    <w:rsid w:val="00504562"/>
    <w:rsid w:val="005061D4"/>
    <w:rsid w:val="00506875"/>
    <w:rsid w:val="005079D8"/>
    <w:rsid w:val="00507ADF"/>
    <w:rsid w:val="00510942"/>
    <w:rsid w:val="00510BC7"/>
    <w:rsid w:val="00511296"/>
    <w:rsid w:val="00511498"/>
    <w:rsid w:val="00513A5B"/>
    <w:rsid w:val="00513ED1"/>
    <w:rsid w:val="0051419B"/>
    <w:rsid w:val="0051526B"/>
    <w:rsid w:val="00516080"/>
    <w:rsid w:val="00516BCF"/>
    <w:rsid w:val="00517A62"/>
    <w:rsid w:val="0052035A"/>
    <w:rsid w:val="00521A05"/>
    <w:rsid w:val="00522083"/>
    <w:rsid w:val="005227B2"/>
    <w:rsid w:val="00523833"/>
    <w:rsid w:val="005240C7"/>
    <w:rsid w:val="00524209"/>
    <w:rsid w:val="00524CF1"/>
    <w:rsid w:val="00525306"/>
    <w:rsid w:val="00525965"/>
    <w:rsid w:val="00525A33"/>
    <w:rsid w:val="00525BBE"/>
    <w:rsid w:val="00525C17"/>
    <w:rsid w:val="00525D22"/>
    <w:rsid w:val="00527736"/>
    <w:rsid w:val="00527C01"/>
    <w:rsid w:val="005301A9"/>
    <w:rsid w:val="005325DC"/>
    <w:rsid w:val="00532CFC"/>
    <w:rsid w:val="00533701"/>
    <w:rsid w:val="00533AB4"/>
    <w:rsid w:val="00535AB8"/>
    <w:rsid w:val="00536B6C"/>
    <w:rsid w:val="0053776C"/>
    <w:rsid w:val="00537EB9"/>
    <w:rsid w:val="005404EF"/>
    <w:rsid w:val="00540617"/>
    <w:rsid w:val="00540C88"/>
    <w:rsid w:val="0054137D"/>
    <w:rsid w:val="005426FE"/>
    <w:rsid w:val="005430B5"/>
    <w:rsid w:val="00543521"/>
    <w:rsid w:val="00546926"/>
    <w:rsid w:val="005478D0"/>
    <w:rsid w:val="005501E0"/>
    <w:rsid w:val="005508EC"/>
    <w:rsid w:val="00550D9B"/>
    <w:rsid w:val="00551A1B"/>
    <w:rsid w:val="00552215"/>
    <w:rsid w:val="00553740"/>
    <w:rsid w:val="00553A64"/>
    <w:rsid w:val="0055479D"/>
    <w:rsid w:val="00555A14"/>
    <w:rsid w:val="005564A9"/>
    <w:rsid w:val="00556A1F"/>
    <w:rsid w:val="00557DE7"/>
    <w:rsid w:val="005621AA"/>
    <w:rsid w:val="0056290E"/>
    <w:rsid w:val="00562D94"/>
    <w:rsid w:val="00562F26"/>
    <w:rsid w:val="00563573"/>
    <w:rsid w:val="0056361C"/>
    <w:rsid w:val="00564968"/>
    <w:rsid w:val="005676F1"/>
    <w:rsid w:val="005721A5"/>
    <w:rsid w:val="0057238B"/>
    <w:rsid w:val="00573327"/>
    <w:rsid w:val="00573684"/>
    <w:rsid w:val="0057503C"/>
    <w:rsid w:val="0057570C"/>
    <w:rsid w:val="005760FE"/>
    <w:rsid w:val="00576212"/>
    <w:rsid w:val="005763B0"/>
    <w:rsid w:val="00577694"/>
    <w:rsid w:val="00577EDF"/>
    <w:rsid w:val="00580D5B"/>
    <w:rsid w:val="00580EAD"/>
    <w:rsid w:val="00581452"/>
    <w:rsid w:val="00581C2E"/>
    <w:rsid w:val="005820E8"/>
    <w:rsid w:val="00582ACB"/>
    <w:rsid w:val="0058752A"/>
    <w:rsid w:val="00587A23"/>
    <w:rsid w:val="00587D37"/>
    <w:rsid w:val="00590001"/>
    <w:rsid w:val="0059200E"/>
    <w:rsid w:val="005937A9"/>
    <w:rsid w:val="005943B5"/>
    <w:rsid w:val="005957B7"/>
    <w:rsid w:val="005967CC"/>
    <w:rsid w:val="00597BAF"/>
    <w:rsid w:val="005A03D3"/>
    <w:rsid w:val="005A15A9"/>
    <w:rsid w:val="005A3059"/>
    <w:rsid w:val="005A427C"/>
    <w:rsid w:val="005A4A4A"/>
    <w:rsid w:val="005A5E70"/>
    <w:rsid w:val="005A6696"/>
    <w:rsid w:val="005A68B4"/>
    <w:rsid w:val="005A697E"/>
    <w:rsid w:val="005A6C78"/>
    <w:rsid w:val="005A7730"/>
    <w:rsid w:val="005B191F"/>
    <w:rsid w:val="005B19AE"/>
    <w:rsid w:val="005B225E"/>
    <w:rsid w:val="005B2935"/>
    <w:rsid w:val="005B3232"/>
    <w:rsid w:val="005B37AE"/>
    <w:rsid w:val="005B3EA3"/>
    <w:rsid w:val="005B6E94"/>
    <w:rsid w:val="005B77B0"/>
    <w:rsid w:val="005C030A"/>
    <w:rsid w:val="005C03D4"/>
    <w:rsid w:val="005C05F2"/>
    <w:rsid w:val="005C06FF"/>
    <w:rsid w:val="005C0E07"/>
    <w:rsid w:val="005C0E9C"/>
    <w:rsid w:val="005C0F6D"/>
    <w:rsid w:val="005C3175"/>
    <w:rsid w:val="005C458B"/>
    <w:rsid w:val="005C4600"/>
    <w:rsid w:val="005C5696"/>
    <w:rsid w:val="005C5FDC"/>
    <w:rsid w:val="005C6B19"/>
    <w:rsid w:val="005C706F"/>
    <w:rsid w:val="005C71A2"/>
    <w:rsid w:val="005C77E9"/>
    <w:rsid w:val="005D097F"/>
    <w:rsid w:val="005D0CF6"/>
    <w:rsid w:val="005D351F"/>
    <w:rsid w:val="005D542B"/>
    <w:rsid w:val="005D6390"/>
    <w:rsid w:val="005D6454"/>
    <w:rsid w:val="005D67FE"/>
    <w:rsid w:val="005D7518"/>
    <w:rsid w:val="005D79B6"/>
    <w:rsid w:val="005E0FE0"/>
    <w:rsid w:val="005E32FF"/>
    <w:rsid w:val="005E5532"/>
    <w:rsid w:val="005E77DE"/>
    <w:rsid w:val="005F01D8"/>
    <w:rsid w:val="005F3625"/>
    <w:rsid w:val="005F5010"/>
    <w:rsid w:val="005F503D"/>
    <w:rsid w:val="005F58B5"/>
    <w:rsid w:val="005F611F"/>
    <w:rsid w:val="005F66CB"/>
    <w:rsid w:val="005F7D48"/>
    <w:rsid w:val="0060113C"/>
    <w:rsid w:val="00606530"/>
    <w:rsid w:val="00606CCD"/>
    <w:rsid w:val="00607FF8"/>
    <w:rsid w:val="0061056F"/>
    <w:rsid w:val="00610922"/>
    <w:rsid w:val="00611DD7"/>
    <w:rsid w:val="0061246E"/>
    <w:rsid w:val="00614977"/>
    <w:rsid w:val="006202EE"/>
    <w:rsid w:val="00622286"/>
    <w:rsid w:val="006222D5"/>
    <w:rsid w:val="0062334B"/>
    <w:rsid w:val="00623F54"/>
    <w:rsid w:val="0062626F"/>
    <w:rsid w:val="00626AD2"/>
    <w:rsid w:val="00627F53"/>
    <w:rsid w:val="0063096C"/>
    <w:rsid w:val="00631968"/>
    <w:rsid w:val="00632C59"/>
    <w:rsid w:val="00635D6C"/>
    <w:rsid w:val="00637A24"/>
    <w:rsid w:val="00637AEE"/>
    <w:rsid w:val="0064015A"/>
    <w:rsid w:val="00640A20"/>
    <w:rsid w:val="00640EDE"/>
    <w:rsid w:val="00641CFD"/>
    <w:rsid w:val="006436A7"/>
    <w:rsid w:val="00644932"/>
    <w:rsid w:val="00646922"/>
    <w:rsid w:val="00646B90"/>
    <w:rsid w:val="006470B8"/>
    <w:rsid w:val="00647282"/>
    <w:rsid w:val="006504CA"/>
    <w:rsid w:val="00650F91"/>
    <w:rsid w:val="00651B62"/>
    <w:rsid w:val="00652930"/>
    <w:rsid w:val="00652D62"/>
    <w:rsid w:val="00652F14"/>
    <w:rsid w:val="00654F23"/>
    <w:rsid w:val="00654FB7"/>
    <w:rsid w:val="006558EF"/>
    <w:rsid w:val="00656137"/>
    <w:rsid w:val="00656727"/>
    <w:rsid w:val="006577C2"/>
    <w:rsid w:val="006602E8"/>
    <w:rsid w:val="00660A46"/>
    <w:rsid w:val="00661A30"/>
    <w:rsid w:val="00662160"/>
    <w:rsid w:val="00662442"/>
    <w:rsid w:val="00662B7B"/>
    <w:rsid w:val="00663C47"/>
    <w:rsid w:val="00663DA0"/>
    <w:rsid w:val="006648DD"/>
    <w:rsid w:val="00664B2E"/>
    <w:rsid w:val="00664B65"/>
    <w:rsid w:val="0066528B"/>
    <w:rsid w:val="00666048"/>
    <w:rsid w:val="006669CD"/>
    <w:rsid w:val="00666FEA"/>
    <w:rsid w:val="0066722B"/>
    <w:rsid w:val="00667C78"/>
    <w:rsid w:val="00667D8E"/>
    <w:rsid w:val="00670449"/>
    <w:rsid w:val="00670D7A"/>
    <w:rsid w:val="00670E52"/>
    <w:rsid w:val="006710B2"/>
    <w:rsid w:val="00671703"/>
    <w:rsid w:val="00672ABC"/>
    <w:rsid w:val="00672E37"/>
    <w:rsid w:val="0067607B"/>
    <w:rsid w:val="0067689C"/>
    <w:rsid w:val="00676EBB"/>
    <w:rsid w:val="00677290"/>
    <w:rsid w:val="0067764F"/>
    <w:rsid w:val="00680199"/>
    <w:rsid w:val="006823A8"/>
    <w:rsid w:val="006848D8"/>
    <w:rsid w:val="006879FB"/>
    <w:rsid w:val="00690DBF"/>
    <w:rsid w:val="00691525"/>
    <w:rsid w:val="00691B06"/>
    <w:rsid w:val="006932E0"/>
    <w:rsid w:val="0069451A"/>
    <w:rsid w:val="006950B8"/>
    <w:rsid w:val="00695554"/>
    <w:rsid w:val="00695FDC"/>
    <w:rsid w:val="00696497"/>
    <w:rsid w:val="00696B39"/>
    <w:rsid w:val="006979F8"/>
    <w:rsid w:val="006A105D"/>
    <w:rsid w:val="006A1973"/>
    <w:rsid w:val="006A1F3C"/>
    <w:rsid w:val="006A2E54"/>
    <w:rsid w:val="006A509C"/>
    <w:rsid w:val="006A6AC3"/>
    <w:rsid w:val="006A7ACF"/>
    <w:rsid w:val="006A7D22"/>
    <w:rsid w:val="006B0760"/>
    <w:rsid w:val="006B07EF"/>
    <w:rsid w:val="006B1BC9"/>
    <w:rsid w:val="006B46FD"/>
    <w:rsid w:val="006B508C"/>
    <w:rsid w:val="006B659D"/>
    <w:rsid w:val="006B68B6"/>
    <w:rsid w:val="006C0440"/>
    <w:rsid w:val="006C15EE"/>
    <w:rsid w:val="006C2196"/>
    <w:rsid w:val="006C4A3E"/>
    <w:rsid w:val="006C4CD5"/>
    <w:rsid w:val="006C6F50"/>
    <w:rsid w:val="006D0E2F"/>
    <w:rsid w:val="006D16A8"/>
    <w:rsid w:val="006D1FB7"/>
    <w:rsid w:val="006D2BFB"/>
    <w:rsid w:val="006D38A0"/>
    <w:rsid w:val="006D40D4"/>
    <w:rsid w:val="006D48A6"/>
    <w:rsid w:val="006D4BE5"/>
    <w:rsid w:val="006D4CD1"/>
    <w:rsid w:val="006D4EC3"/>
    <w:rsid w:val="006D4FCC"/>
    <w:rsid w:val="006D5E32"/>
    <w:rsid w:val="006D7484"/>
    <w:rsid w:val="006E03DA"/>
    <w:rsid w:val="006E0524"/>
    <w:rsid w:val="006E17B9"/>
    <w:rsid w:val="006E2902"/>
    <w:rsid w:val="006E2A58"/>
    <w:rsid w:val="006E3219"/>
    <w:rsid w:val="006E50B8"/>
    <w:rsid w:val="006E5ED8"/>
    <w:rsid w:val="006F215B"/>
    <w:rsid w:val="006F23AD"/>
    <w:rsid w:val="006F3207"/>
    <w:rsid w:val="006F43F4"/>
    <w:rsid w:val="0070021F"/>
    <w:rsid w:val="00701B95"/>
    <w:rsid w:val="0070280E"/>
    <w:rsid w:val="00702B8F"/>
    <w:rsid w:val="00705F51"/>
    <w:rsid w:val="007060FA"/>
    <w:rsid w:val="00706FA5"/>
    <w:rsid w:val="0070704F"/>
    <w:rsid w:val="0070732C"/>
    <w:rsid w:val="007101CE"/>
    <w:rsid w:val="00710DF5"/>
    <w:rsid w:val="00712CF2"/>
    <w:rsid w:val="00712DD4"/>
    <w:rsid w:val="007145F7"/>
    <w:rsid w:val="0071613F"/>
    <w:rsid w:val="007172D0"/>
    <w:rsid w:val="00717F40"/>
    <w:rsid w:val="007201CC"/>
    <w:rsid w:val="00720B39"/>
    <w:rsid w:val="00721424"/>
    <w:rsid w:val="0072153B"/>
    <w:rsid w:val="007216B8"/>
    <w:rsid w:val="007216DF"/>
    <w:rsid w:val="00722E8B"/>
    <w:rsid w:val="0072435F"/>
    <w:rsid w:val="007264D0"/>
    <w:rsid w:val="00726F20"/>
    <w:rsid w:val="00726F26"/>
    <w:rsid w:val="0072709F"/>
    <w:rsid w:val="0073005C"/>
    <w:rsid w:val="00730726"/>
    <w:rsid w:val="00730832"/>
    <w:rsid w:val="00731D6E"/>
    <w:rsid w:val="007328B9"/>
    <w:rsid w:val="00732CCD"/>
    <w:rsid w:val="00733098"/>
    <w:rsid w:val="0073335B"/>
    <w:rsid w:val="00733B94"/>
    <w:rsid w:val="007342B2"/>
    <w:rsid w:val="0073535B"/>
    <w:rsid w:val="00735EE4"/>
    <w:rsid w:val="007365F7"/>
    <w:rsid w:val="00736691"/>
    <w:rsid w:val="00736F8A"/>
    <w:rsid w:val="007373CF"/>
    <w:rsid w:val="0074025A"/>
    <w:rsid w:val="007404E6"/>
    <w:rsid w:val="00741544"/>
    <w:rsid w:val="00743680"/>
    <w:rsid w:val="007438A9"/>
    <w:rsid w:val="00744932"/>
    <w:rsid w:val="00744CB2"/>
    <w:rsid w:val="0074579E"/>
    <w:rsid w:val="00745BFF"/>
    <w:rsid w:val="00745FB3"/>
    <w:rsid w:val="00746712"/>
    <w:rsid w:val="00746D37"/>
    <w:rsid w:val="00746F65"/>
    <w:rsid w:val="0074794B"/>
    <w:rsid w:val="00747E0F"/>
    <w:rsid w:val="00747F56"/>
    <w:rsid w:val="00747F90"/>
    <w:rsid w:val="00747FD3"/>
    <w:rsid w:val="0075072E"/>
    <w:rsid w:val="007510D7"/>
    <w:rsid w:val="00753122"/>
    <w:rsid w:val="00753CB3"/>
    <w:rsid w:val="00753E54"/>
    <w:rsid w:val="00754405"/>
    <w:rsid w:val="0075445C"/>
    <w:rsid w:val="007544D3"/>
    <w:rsid w:val="007546B7"/>
    <w:rsid w:val="0075560F"/>
    <w:rsid w:val="00755818"/>
    <w:rsid w:val="00755B47"/>
    <w:rsid w:val="00756515"/>
    <w:rsid w:val="00757A8D"/>
    <w:rsid w:val="00760A89"/>
    <w:rsid w:val="00760D84"/>
    <w:rsid w:val="007616BD"/>
    <w:rsid w:val="00761CCA"/>
    <w:rsid w:val="00761EB3"/>
    <w:rsid w:val="00763AC4"/>
    <w:rsid w:val="00763C7A"/>
    <w:rsid w:val="007644B8"/>
    <w:rsid w:val="007654E5"/>
    <w:rsid w:val="00765E51"/>
    <w:rsid w:val="00765EF2"/>
    <w:rsid w:val="00767188"/>
    <w:rsid w:val="0076731B"/>
    <w:rsid w:val="00770918"/>
    <w:rsid w:val="00770B32"/>
    <w:rsid w:val="00772BF5"/>
    <w:rsid w:val="00772D6B"/>
    <w:rsid w:val="00772F61"/>
    <w:rsid w:val="007733DE"/>
    <w:rsid w:val="007736C8"/>
    <w:rsid w:val="007740E1"/>
    <w:rsid w:val="00775A66"/>
    <w:rsid w:val="007773B6"/>
    <w:rsid w:val="007777E3"/>
    <w:rsid w:val="0078142B"/>
    <w:rsid w:val="00781B84"/>
    <w:rsid w:val="00781E7A"/>
    <w:rsid w:val="007825F5"/>
    <w:rsid w:val="00782AB4"/>
    <w:rsid w:val="0078325C"/>
    <w:rsid w:val="00783B3F"/>
    <w:rsid w:val="00784706"/>
    <w:rsid w:val="00784944"/>
    <w:rsid w:val="007849B5"/>
    <w:rsid w:val="0078504F"/>
    <w:rsid w:val="00787455"/>
    <w:rsid w:val="00787E37"/>
    <w:rsid w:val="00787F6B"/>
    <w:rsid w:val="0079261B"/>
    <w:rsid w:val="0079277C"/>
    <w:rsid w:val="00792F2E"/>
    <w:rsid w:val="00793379"/>
    <w:rsid w:val="007934BA"/>
    <w:rsid w:val="00796349"/>
    <w:rsid w:val="00796F62"/>
    <w:rsid w:val="00797653"/>
    <w:rsid w:val="00797ECD"/>
    <w:rsid w:val="007A03AB"/>
    <w:rsid w:val="007A04FD"/>
    <w:rsid w:val="007A07A3"/>
    <w:rsid w:val="007A0E58"/>
    <w:rsid w:val="007A1B76"/>
    <w:rsid w:val="007A202B"/>
    <w:rsid w:val="007A262A"/>
    <w:rsid w:val="007A31A0"/>
    <w:rsid w:val="007A31B0"/>
    <w:rsid w:val="007A32B5"/>
    <w:rsid w:val="007A3568"/>
    <w:rsid w:val="007A66E7"/>
    <w:rsid w:val="007B13AE"/>
    <w:rsid w:val="007B145E"/>
    <w:rsid w:val="007B1828"/>
    <w:rsid w:val="007B188E"/>
    <w:rsid w:val="007B26E2"/>
    <w:rsid w:val="007B2ED5"/>
    <w:rsid w:val="007B2F5B"/>
    <w:rsid w:val="007B3E8E"/>
    <w:rsid w:val="007B4D3C"/>
    <w:rsid w:val="007B4E77"/>
    <w:rsid w:val="007B517F"/>
    <w:rsid w:val="007B5F54"/>
    <w:rsid w:val="007B618D"/>
    <w:rsid w:val="007B668D"/>
    <w:rsid w:val="007B676E"/>
    <w:rsid w:val="007B69E2"/>
    <w:rsid w:val="007B6A83"/>
    <w:rsid w:val="007B72E8"/>
    <w:rsid w:val="007C0488"/>
    <w:rsid w:val="007C2088"/>
    <w:rsid w:val="007C4123"/>
    <w:rsid w:val="007C574B"/>
    <w:rsid w:val="007C5AD2"/>
    <w:rsid w:val="007C5FB9"/>
    <w:rsid w:val="007D09E3"/>
    <w:rsid w:val="007D1865"/>
    <w:rsid w:val="007D29FA"/>
    <w:rsid w:val="007D2B8B"/>
    <w:rsid w:val="007D34F1"/>
    <w:rsid w:val="007D42FA"/>
    <w:rsid w:val="007D4AB3"/>
    <w:rsid w:val="007D522D"/>
    <w:rsid w:val="007D68B3"/>
    <w:rsid w:val="007E344A"/>
    <w:rsid w:val="007E369C"/>
    <w:rsid w:val="007E3EA3"/>
    <w:rsid w:val="007E446A"/>
    <w:rsid w:val="007E7137"/>
    <w:rsid w:val="007F0124"/>
    <w:rsid w:val="007F1C27"/>
    <w:rsid w:val="007F1EC6"/>
    <w:rsid w:val="007F2014"/>
    <w:rsid w:val="007F2E5C"/>
    <w:rsid w:val="007F4168"/>
    <w:rsid w:val="007F51A2"/>
    <w:rsid w:val="007F639C"/>
    <w:rsid w:val="007F652B"/>
    <w:rsid w:val="007F6F16"/>
    <w:rsid w:val="007F6F65"/>
    <w:rsid w:val="007F7C61"/>
    <w:rsid w:val="008005B0"/>
    <w:rsid w:val="008007A0"/>
    <w:rsid w:val="00800B0E"/>
    <w:rsid w:val="0080157A"/>
    <w:rsid w:val="00801E50"/>
    <w:rsid w:val="008038C1"/>
    <w:rsid w:val="008058B4"/>
    <w:rsid w:val="00806490"/>
    <w:rsid w:val="0080668A"/>
    <w:rsid w:val="0080692D"/>
    <w:rsid w:val="00806BEF"/>
    <w:rsid w:val="00806FA7"/>
    <w:rsid w:val="00807D05"/>
    <w:rsid w:val="008105EF"/>
    <w:rsid w:val="00811003"/>
    <w:rsid w:val="00811300"/>
    <w:rsid w:val="0081153C"/>
    <w:rsid w:val="00812B73"/>
    <w:rsid w:val="00813096"/>
    <w:rsid w:val="00813308"/>
    <w:rsid w:val="00814EFB"/>
    <w:rsid w:val="00815148"/>
    <w:rsid w:val="00816BF8"/>
    <w:rsid w:val="00816EB1"/>
    <w:rsid w:val="00817890"/>
    <w:rsid w:val="00817B2A"/>
    <w:rsid w:val="008209AE"/>
    <w:rsid w:val="008226F7"/>
    <w:rsid w:val="00823FD5"/>
    <w:rsid w:val="00824CC2"/>
    <w:rsid w:val="00825268"/>
    <w:rsid w:val="008270CE"/>
    <w:rsid w:val="0083126B"/>
    <w:rsid w:val="008317F7"/>
    <w:rsid w:val="00831C01"/>
    <w:rsid w:val="008327BD"/>
    <w:rsid w:val="00832AFD"/>
    <w:rsid w:val="008344B5"/>
    <w:rsid w:val="0083482D"/>
    <w:rsid w:val="008348AE"/>
    <w:rsid w:val="0083591C"/>
    <w:rsid w:val="008408E1"/>
    <w:rsid w:val="0084363F"/>
    <w:rsid w:val="008444EE"/>
    <w:rsid w:val="008450C2"/>
    <w:rsid w:val="00845D5F"/>
    <w:rsid w:val="00846743"/>
    <w:rsid w:val="00847B4E"/>
    <w:rsid w:val="00847BED"/>
    <w:rsid w:val="00847E82"/>
    <w:rsid w:val="00850612"/>
    <w:rsid w:val="00850F2F"/>
    <w:rsid w:val="00851BF1"/>
    <w:rsid w:val="008523E5"/>
    <w:rsid w:val="008526D5"/>
    <w:rsid w:val="008527EB"/>
    <w:rsid w:val="00852A0A"/>
    <w:rsid w:val="00852B9A"/>
    <w:rsid w:val="00852F19"/>
    <w:rsid w:val="00853F4D"/>
    <w:rsid w:val="00854C37"/>
    <w:rsid w:val="008574CB"/>
    <w:rsid w:val="008625C6"/>
    <w:rsid w:val="008633A3"/>
    <w:rsid w:val="008637CB"/>
    <w:rsid w:val="00863889"/>
    <w:rsid w:val="00865353"/>
    <w:rsid w:val="00865454"/>
    <w:rsid w:val="008669D9"/>
    <w:rsid w:val="00867AF1"/>
    <w:rsid w:val="00870233"/>
    <w:rsid w:val="00871B59"/>
    <w:rsid w:val="0087254A"/>
    <w:rsid w:val="00873B9F"/>
    <w:rsid w:val="00874791"/>
    <w:rsid w:val="00874D0B"/>
    <w:rsid w:val="00875183"/>
    <w:rsid w:val="00875695"/>
    <w:rsid w:val="00875C4C"/>
    <w:rsid w:val="00875FB6"/>
    <w:rsid w:val="0087763E"/>
    <w:rsid w:val="008777D5"/>
    <w:rsid w:val="00880938"/>
    <w:rsid w:val="0088270A"/>
    <w:rsid w:val="00882C37"/>
    <w:rsid w:val="00882D6B"/>
    <w:rsid w:val="008830F7"/>
    <w:rsid w:val="00884238"/>
    <w:rsid w:val="0088447C"/>
    <w:rsid w:val="00885535"/>
    <w:rsid w:val="00885569"/>
    <w:rsid w:val="00885EF0"/>
    <w:rsid w:val="00886B6D"/>
    <w:rsid w:val="0089045E"/>
    <w:rsid w:val="0089152F"/>
    <w:rsid w:val="00892C23"/>
    <w:rsid w:val="00893094"/>
    <w:rsid w:val="00893B33"/>
    <w:rsid w:val="00894156"/>
    <w:rsid w:val="00894241"/>
    <w:rsid w:val="008945CB"/>
    <w:rsid w:val="0089588A"/>
    <w:rsid w:val="00896445"/>
    <w:rsid w:val="008A09AE"/>
    <w:rsid w:val="008A210A"/>
    <w:rsid w:val="008A25FF"/>
    <w:rsid w:val="008A3D95"/>
    <w:rsid w:val="008A45E6"/>
    <w:rsid w:val="008A594A"/>
    <w:rsid w:val="008B1800"/>
    <w:rsid w:val="008B188D"/>
    <w:rsid w:val="008B248F"/>
    <w:rsid w:val="008B2D68"/>
    <w:rsid w:val="008B4312"/>
    <w:rsid w:val="008B7533"/>
    <w:rsid w:val="008B7626"/>
    <w:rsid w:val="008B782E"/>
    <w:rsid w:val="008B7E65"/>
    <w:rsid w:val="008C1466"/>
    <w:rsid w:val="008C362E"/>
    <w:rsid w:val="008C3630"/>
    <w:rsid w:val="008C5018"/>
    <w:rsid w:val="008C5337"/>
    <w:rsid w:val="008C57DE"/>
    <w:rsid w:val="008C5994"/>
    <w:rsid w:val="008C5F35"/>
    <w:rsid w:val="008C6059"/>
    <w:rsid w:val="008C67D3"/>
    <w:rsid w:val="008C68AA"/>
    <w:rsid w:val="008C6AF2"/>
    <w:rsid w:val="008C7C93"/>
    <w:rsid w:val="008D00BB"/>
    <w:rsid w:val="008D07C4"/>
    <w:rsid w:val="008D0A3D"/>
    <w:rsid w:val="008D1BE8"/>
    <w:rsid w:val="008D23FC"/>
    <w:rsid w:val="008D2DFB"/>
    <w:rsid w:val="008D334D"/>
    <w:rsid w:val="008D3998"/>
    <w:rsid w:val="008D456D"/>
    <w:rsid w:val="008D485D"/>
    <w:rsid w:val="008D5F68"/>
    <w:rsid w:val="008D609E"/>
    <w:rsid w:val="008D60B1"/>
    <w:rsid w:val="008E001C"/>
    <w:rsid w:val="008E060B"/>
    <w:rsid w:val="008E168D"/>
    <w:rsid w:val="008E249D"/>
    <w:rsid w:val="008E26F4"/>
    <w:rsid w:val="008E2D72"/>
    <w:rsid w:val="008E60AB"/>
    <w:rsid w:val="008E66B0"/>
    <w:rsid w:val="008E6AB0"/>
    <w:rsid w:val="008E715F"/>
    <w:rsid w:val="008E7BCE"/>
    <w:rsid w:val="008E7E51"/>
    <w:rsid w:val="008F0B1D"/>
    <w:rsid w:val="008F2BE4"/>
    <w:rsid w:val="008F3120"/>
    <w:rsid w:val="008F39F2"/>
    <w:rsid w:val="008F44FB"/>
    <w:rsid w:val="008F4BBF"/>
    <w:rsid w:val="008F567B"/>
    <w:rsid w:val="008F5DAE"/>
    <w:rsid w:val="008F655C"/>
    <w:rsid w:val="008F6755"/>
    <w:rsid w:val="00900610"/>
    <w:rsid w:val="00900C60"/>
    <w:rsid w:val="009012B4"/>
    <w:rsid w:val="00902775"/>
    <w:rsid w:val="009035A8"/>
    <w:rsid w:val="00903BFF"/>
    <w:rsid w:val="00903DE0"/>
    <w:rsid w:val="00903E8D"/>
    <w:rsid w:val="00905562"/>
    <w:rsid w:val="00905D0C"/>
    <w:rsid w:val="00905EB7"/>
    <w:rsid w:val="00906DF8"/>
    <w:rsid w:val="0090777C"/>
    <w:rsid w:val="00907D73"/>
    <w:rsid w:val="00910411"/>
    <w:rsid w:val="0091223B"/>
    <w:rsid w:val="00914882"/>
    <w:rsid w:val="00914CD3"/>
    <w:rsid w:val="00916CE4"/>
    <w:rsid w:val="009170CC"/>
    <w:rsid w:val="009177A6"/>
    <w:rsid w:val="00920715"/>
    <w:rsid w:val="00922645"/>
    <w:rsid w:val="00922804"/>
    <w:rsid w:val="009255FF"/>
    <w:rsid w:val="00925880"/>
    <w:rsid w:val="00926AD3"/>
    <w:rsid w:val="009276F8"/>
    <w:rsid w:val="00927C51"/>
    <w:rsid w:val="00927EA1"/>
    <w:rsid w:val="009322AC"/>
    <w:rsid w:val="00935134"/>
    <w:rsid w:val="00936E49"/>
    <w:rsid w:val="009375D4"/>
    <w:rsid w:val="00940696"/>
    <w:rsid w:val="0094195D"/>
    <w:rsid w:val="00941B54"/>
    <w:rsid w:val="00942C19"/>
    <w:rsid w:val="00944339"/>
    <w:rsid w:val="009449F8"/>
    <w:rsid w:val="00945DD0"/>
    <w:rsid w:val="009464CB"/>
    <w:rsid w:val="009471ED"/>
    <w:rsid w:val="0094792F"/>
    <w:rsid w:val="00950F0C"/>
    <w:rsid w:val="00951080"/>
    <w:rsid w:val="009520C3"/>
    <w:rsid w:val="0095253F"/>
    <w:rsid w:val="0095487D"/>
    <w:rsid w:val="00957BF5"/>
    <w:rsid w:val="009608A5"/>
    <w:rsid w:val="00961655"/>
    <w:rsid w:val="00962083"/>
    <w:rsid w:val="00962B93"/>
    <w:rsid w:val="0096321B"/>
    <w:rsid w:val="00963982"/>
    <w:rsid w:val="00964D16"/>
    <w:rsid w:val="009651E3"/>
    <w:rsid w:val="00967051"/>
    <w:rsid w:val="009674C3"/>
    <w:rsid w:val="00967655"/>
    <w:rsid w:val="00967AD5"/>
    <w:rsid w:val="00970721"/>
    <w:rsid w:val="009707A5"/>
    <w:rsid w:val="00970AED"/>
    <w:rsid w:val="00970DDB"/>
    <w:rsid w:val="00971E88"/>
    <w:rsid w:val="0097277C"/>
    <w:rsid w:val="00972DCC"/>
    <w:rsid w:val="009735C5"/>
    <w:rsid w:val="009745AB"/>
    <w:rsid w:val="00974A6E"/>
    <w:rsid w:val="009753D0"/>
    <w:rsid w:val="009754AF"/>
    <w:rsid w:val="009755B6"/>
    <w:rsid w:val="0097577A"/>
    <w:rsid w:val="00976397"/>
    <w:rsid w:val="009769BE"/>
    <w:rsid w:val="00981F0C"/>
    <w:rsid w:val="00981FCE"/>
    <w:rsid w:val="0098454A"/>
    <w:rsid w:val="00990348"/>
    <w:rsid w:val="00990A49"/>
    <w:rsid w:val="00990B8A"/>
    <w:rsid w:val="00991BD2"/>
    <w:rsid w:val="00994C1C"/>
    <w:rsid w:val="00996279"/>
    <w:rsid w:val="0099714C"/>
    <w:rsid w:val="009973E6"/>
    <w:rsid w:val="009A05DD"/>
    <w:rsid w:val="009A1593"/>
    <w:rsid w:val="009A3500"/>
    <w:rsid w:val="009A4476"/>
    <w:rsid w:val="009A5C8D"/>
    <w:rsid w:val="009A65D3"/>
    <w:rsid w:val="009A6E90"/>
    <w:rsid w:val="009A73AF"/>
    <w:rsid w:val="009A781E"/>
    <w:rsid w:val="009A7962"/>
    <w:rsid w:val="009B029C"/>
    <w:rsid w:val="009B08C7"/>
    <w:rsid w:val="009B3A8B"/>
    <w:rsid w:val="009B42C1"/>
    <w:rsid w:val="009B4A2E"/>
    <w:rsid w:val="009B5755"/>
    <w:rsid w:val="009C1583"/>
    <w:rsid w:val="009C1D78"/>
    <w:rsid w:val="009C1FAA"/>
    <w:rsid w:val="009C21D9"/>
    <w:rsid w:val="009C2E16"/>
    <w:rsid w:val="009C4565"/>
    <w:rsid w:val="009C7EA2"/>
    <w:rsid w:val="009D070F"/>
    <w:rsid w:val="009D1567"/>
    <w:rsid w:val="009D24E1"/>
    <w:rsid w:val="009D3F8E"/>
    <w:rsid w:val="009D407C"/>
    <w:rsid w:val="009D42A3"/>
    <w:rsid w:val="009D4375"/>
    <w:rsid w:val="009D49C8"/>
    <w:rsid w:val="009D5103"/>
    <w:rsid w:val="009D6425"/>
    <w:rsid w:val="009D6460"/>
    <w:rsid w:val="009E0192"/>
    <w:rsid w:val="009E22AE"/>
    <w:rsid w:val="009E24D7"/>
    <w:rsid w:val="009E33BA"/>
    <w:rsid w:val="009E4AF4"/>
    <w:rsid w:val="009E5AEA"/>
    <w:rsid w:val="009E5D76"/>
    <w:rsid w:val="009E65FC"/>
    <w:rsid w:val="009E6C7D"/>
    <w:rsid w:val="009E7898"/>
    <w:rsid w:val="009E7963"/>
    <w:rsid w:val="009F0122"/>
    <w:rsid w:val="009F08B9"/>
    <w:rsid w:val="009F2CBC"/>
    <w:rsid w:val="009F30EB"/>
    <w:rsid w:val="009F4502"/>
    <w:rsid w:val="009F5A57"/>
    <w:rsid w:val="009F7ADF"/>
    <w:rsid w:val="009F7C6F"/>
    <w:rsid w:val="00A01458"/>
    <w:rsid w:val="00A0339B"/>
    <w:rsid w:val="00A03A57"/>
    <w:rsid w:val="00A04E78"/>
    <w:rsid w:val="00A050C3"/>
    <w:rsid w:val="00A05102"/>
    <w:rsid w:val="00A05935"/>
    <w:rsid w:val="00A05B04"/>
    <w:rsid w:val="00A060B7"/>
    <w:rsid w:val="00A0610D"/>
    <w:rsid w:val="00A06812"/>
    <w:rsid w:val="00A06BA6"/>
    <w:rsid w:val="00A071E4"/>
    <w:rsid w:val="00A07F40"/>
    <w:rsid w:val="00A101E2"/>
    <w:rsid w:val="00A10E8C"/>
    <w:rsid w:val="00A121C8"/>
    <w:rsid w:val="00A123E2"/>
    <w:rsid w:val="00A1263A"/>
    <w:rsid w:val="00A12C65"/>
    <w:rsid w:val="00A13023"/>
    <w:rsid w:val="00A13255"/>
    <w:rsid w:val="00A137C7"/>
    <w:rsid w:val="00A1501C"/>
    <w:rsid w:val="00A16791"/>
    <w:rsid w:val="00A1759C"/>
    <w:rsid w:val="00A17F93"/>
    <w:rsid w:val="00A2152C"/>
    <w:rsid w:val="00A2248D"/>
    <w:rsid w:val="00A22752"/>
    <w:rsid w:val="00A22D2A"/>
    <w:rsid w:val="00A23B07"/>
    <w:rsid w:val="00A248DE"/>
    <w:rsid w:val="00A24EFE"/>
    <w:rsid w:val="00A250D5"/>
    <w:rsid w:val="00A2585F"/>
    <w:rsid w:val="00A25ACC"/>
    <w:rsid w:val="00A263A2"/>
    <w:rsid w:val="00A272F2"/>
    <w:rsid w:val="00A278E2"/>
    <w:rsid w:val="00A303D8"/>
    <w:rsid w:val="00A3136B"/>
    <w:rsid w:val="00A31458"/>
    <w:rsid w:val="00A32DAC"/>
    <w:rsid w:val="00A32F4F"/>
    <w:rsid w:val="00A345EC"/>
    <w:rsid w:val="00A34BA4"/>
    <w:rsid w:val="00A40565"/>
    <w:rsid w:val="00A40DF7"/>
    <w:rsid w:val="00A411BD"/>
    <w:rsid w:val="00A42DF9"/>
    <w:rsid w:val="00A44084"/>
    <w:rsid w:val="00A447D2"/>
    <w:rsid w:val="00A44829"/>
    <w:rsid w:val="00A44C90"/>
    <w:rsid w:val="00A4607D"/>
    <w:rsid w:val="00A461AD"/>
    <w:rsid w:val="00A46605"/>
    <w:rsid w:val="00A4748E"/>
    <w:rsid w:val="00A47968"/>
    <w:rsid w:val="00A50F3F"/>
    <w:rsid w:val="00A512D5"/>
    <w:rsid w:val="00A5163B"/>
    <w:rsid w:val="00A51D2C"/>
    <w:rsid w:val="00A5287A"/>
    <w:rsid w:val="00A535B4"/>
    <w:rsid w:val="00A536E8"/>
    <w:rsid w:val="00A53EA7"/>
    <w:rsid w:val="00A5422E"/>
    <w:rsid w:val="00A54F9E"/>
    <w:rsid w:val="00A55A13"/>
    <w:rsid w:val="00A55E2A"/>
    <w:rsid w:val="00A605B1"/>
    <w:rsid w:val="00A607D9"/>
    <w:rsid w:val="00A6083A"/>
    <w:rsid w:val="00A60A11"/>
    <w:rsid w:val="00A60AB1"/>
    <w:rsid w:val="00A61A5F"/>
    <w:rsid w:val="00A61B6F"/>
    <w:rsid w:val="00A61E07"/>
    <w:rsid w:val="00A62D56"/>
    <w:rsid w:val="00A62E06"/>
    <w:rsid w:val="00A63DA0"/>
    <w:rsid w:val="00A64F05"/>
    <w:rsid w:val="00A65096"/>
    <w:rsid w:val="00A65802"/>
    <w:rsid w:val="00A658B5"/>
    <w:rsid w:val="00A65B60"/>
    <w:rsid w:val="00A67A5A"/>
    <w:rsid w:val="00A71F3D"/>
    <w:rsid w:val="00A73CF6"/>
    <w:rsid w:val="00A75EB9"/>
    <w:rsid w:val="00A763A0"/>
    <w:rsid w:val="00A76596"/>
    <w:rsid w:val="00A77F61"/>
    <w:rsid w:val="00A80C90"/>
    <w:rsid w:val="00A80D87"/>
    <w:rsid w:val="00A812C0"/>
    <w:rsid w:val="00A824BF"/>
    <w:rsid w:val="00A829EC"/>
    <w:rsid w:val="00A82A31"/>
    <w:rsid w:val="00A835F6"/>
    <w:rsid w:val="00A83B69"/>
    <w:rsid w:val="00A85087"/>
    <w:rsid w:val="00A86B8B"/>
    <w:rsid w:val="00A86DF8"/>
    <w:rsid w:val="00A8700B"/>
    <w:rsid w:val="00A8746A"/>
    <w:rsid w:val="00A905FE"/>
    <w:rsid w:val="00A907FB"/>
    <w:rsid w:val="00A90CD6"/>
    <w:rsid w:val="00A915FA"/>
    <w:rsid w:val="00A93CCB"/>
    <w:rsid w:val="00A958C3"/>
    <w:rsid w:val="00A969D0"/>
    <w:rsid w:val="00A97178"/>
    <w:rsid w:val="00A973E4"/>
    <w:rsid w:val="00A97650"/>
    <w:rsid w:val="00AA1EE9"/>
    <w:rsid w:val="00AA3596"/>
    <w:rsid w:val="00AA45E8"/>
    <w:rsid w:val="00AA4679"/>
    <w:rsid w:val="00AA46F8"/>
    <w:rsid w:val="00AA60E5"/>
    <w:rsid w:val="00AA7A2F"/>
    <w:rsid w:val="00AA7C2D"/>
    <w:rsid w:val="00AB1B32"/>
    <w:rsid w:val="00AB33B3"/>
    <w:rsid w:val="00AB56BD"/>
    <w:rsid w:val="00AB5FC2"/>
    <w:rsid w:val="00AB62E0"/>
    <w:rsid w:val="00AB799D"/>
    <w:rsid w:val="00AC02A4"/>
    <w:rsid w:val="00AC05FA"/>
    <w:rsid w:val="00AC0A08"/>
    <w:rsid w:val="00AC185D"/>
    <w:rsid w:val="00AC36ED"/>
    <w:rsid w:val="00AC4C68"/>
    <w:rsid w:val="00AC5D2C"/>
    <w:rsid w:val="00AC5E0B"/>
    <w:rsid w:val="00AC6910"/>
    <w:rsid w:val="00AC695B"/>
    <w:rsid w:val="00AC7361"/>
    <w:rsid w:val="00AD1F3F"/>
    <w:rsid w:val="00AD368F"/>
    <w:rsid w:val="00AD4D08"/>
    <w:rsid w:val="00AE0909"/>
    <w:rsid w:val="00AE0D42"/>
    <w:rsid w:val="00AE0EBA"/>
    <w:rsid w:val="00AE1920"/>
    <w:rsid w:val="00AE263F"/>
    <w:rsid w:val="00AE366C"/>
    <w:rsid w:val="00AE3704"/>
    <w:rsid w:val="00AE4142"/>
    <w:rsid w:val="00AE4339"/>
    <w:rsid w:val="00AE499F"/>
    <w:rsid w:val="00AE500F"/>
    <w:rsid w:val="00AE63B3"/>
    <w:rsid w:val="00AE6CF3"/>
    <w:rsid w:val="00AE6DD3"/>
    <w:rsid w:val="00AE754A"/>
    <w:rsid w:val="00AE79F0"/>
    <w:rsid w:val="00AE7AC9"/>
    <w:rsid w:val="00AF0122"/>
    <w:rsid w:val="00AF01A5"/>
    <w:rsid w:val="00AF0630"/>
    <w:rsid w:val="00AF1184"/>
    <w:rsid w:val="00AF1CEF"/>
    <w:rsid w:val="00AF30A4"/>
    <w:rsid w:val="00AF31EA"/>
    <w:rsid w:val="00AF3568"/>
    <w:rsid w:val="00AF4A31"/>
    <w:rsid w:val="00AF4AC0"/>
    <w:rsid w:val="00AF51B1"/>
    <w:rsid w:val="00AF540B"/>
    <w:rsid w:val="00AF5E99"/>
    <w:rsid w:val="00AF62F6"/>
    <w:rsid w:val="00AF7976"/>
    <w:rsid w:val="00B02EA4"/>
    <w:rsid w:val="00B03F5C"/>
    <w:rsid w:val="00B043F3"/>
    <w:rsid w:val="00B062CA"/>
    <w:rsid w:val="00B068D9"/>
    <w:rsid w:val="00B0718A"/>
    <w:rsid w:val="00B07786"/>
    <w:rsid w:val="00B0782E"/>
    <w:rsid w:val="00B07BF4"/>
    <w:rsid w:val="00B1089A"/>
    <w:rsid w:val="00B108C0"/>
    <w:rsid w:val="00B10E23"/>
    <w:rsid w:val="00B10EF1"/>
    <w:rsid w:val="00B12E61"/>
    <w:rsid w:val="00B134AB"/>
    <w:rsid w:val="00B14512"/>
    <w:rsid w:val="00B147B3"/>
    <w:rsid w:val="00B14AB8"/>
    <w:rsid w:val="00B152AD"/>
    <w:rsid w:val="00B152FE"/>
    <w:rsid w:val="00B15415"/>
    <w:rsid w:val="00B175C1"/>
    <w:rsid w:val="00B1768F"/>
    <w:rsid w:val="00B17BB9"/>
    <w:rsid w:val="00B17D5D"/>
    <w:rsid w:val="00B17F41"/>
    <w:rsid w:val="00B2035C"/>
    <w:rsid w:val="00B20F78"/>
    <w:rsid w:val="00B21344"/>
    <w:rsid w:val="00B22289"/>
    <w:rsid w:val="00B22D55"/>
    <w:rsid w:val="00B22DF3"/>
    <w:rsid w:val="00B23324"/>
    <w:rsid w:val="00B23A49"/>
    <w:rsid w:val="00B23EFA"/>
    <w:rsid w:val="00B265B0"/>
    <w:rsid w:val="00B26A07"/>
    <w:rsid w:val="00B26CE4"/>
    <w:rsid w:val="00B30E7A"/>
    <w:rsid w:val="00B31D34"/>
    <w:rsid w:val="00B325F6"/>
    <w:rsid w:val="00B32A31"/>
    <w:rsid w:val="00B33144"/>
    <w:rsid w:val="00B33AF4"/>
    <w:rsid w:val="00B35838"/>
    <w:rsid w:val="00B35B7C"/>
    <w:rsid w:val="00B3654E"/>
    <w:rsid w:val="00B36F52"/>
    <w:rsid w:val="00B3742C"/>
    <w:rsid w:val="00B37A71"/>
    <w:rsid w:val="00B37D19"/>
    <w:rsid w:val="00B40790"/>
    <w:rsid w:val="00B40EF0"/>
    <w:rsid w:val="00B4254C"/>
    <w:rsid w:val="00B44702"/>
    <w:rsid w:val="00B4528D"/>
    <w:rsid w:val="00B45DA6"/>
    <w:rsid w:val="00B45E65"/>
    <w:rsid w:val="00B463A7"/>
    <w:rsid w:val="00B46CCD"/>
    <w:rsid w:val="00B50BE3"/>
    <w:rsid w:val="00B51395"/>
    <w:rsid w:val="00B51B9B"/>
    <w:rsid w:val="00B5210D"/>
    <w:rsid w:val="00B52B62"/>
    <w:rsid w:val="00B532A1"/>
    <w:rsid w:val="00B5399A"/>
    <w:rsid w:val="00B552A7"/>
    <w:rsid w:val="00B55650"/>
    <w:rsid w:val="00B558DA"/>
    <w:rsid w:val="00B56CB9"/>
    <w:rsid w:val="00B573BB"/>
    <w:rsid w:val="00B57784"/>
    <w:rsid w:val="00B57F44"/>
    <w:rsid w:val="00B60629"/>
    <w:rsid w:val="00B611E6"/>
    <w:rsid w:val="00B61C18"/>
    <w:rsid w:val="00B62CD9"/>
    <w:rsid w:val="00B6385E"/>
    <w:rsid w:val="00B648F5"/>
    <w:rsid w:val="00B64AE8"/>
    <w:rsid w:val="00B702FD"/>
    <w:rsid w:val="00B703F9"/>
    <w:rsid w:val="00B70633"/>
    <w:rsid w:val="00B70C30"/>
    <w:rsid w:val="00B71C2D"/>
    <w:rsid w:val="00B71F0B"/>
    <w:rsid w:val="00B7223A"/>
    <w:rsid w:val="00B7328B"/>
    <w:rsid w:val="00B74163"/>
    <w:rsid w:val="00B7445E"/>
    <w:rsid w:val="00B74B71"/>
    <w:rsid w:val="00B752F7"/>
    <w:rsid w:val="00B75A70"/>
    <w:rsid w:val="00B77618"/>
    <w:rsid w:val="00B80958"/>
    <w:rsid w:val="00B80973"/>
    <w:rsid w:val="00B80F05"/>
    <w:rsid w:val="00B8158B"/>
    <w:rsid w:val="00B82E5A"/>
    <w:rsid w:val="00B83468"/>
    <w:rsid w:val="00B83977"/>
    <w:rsid w:val="00B842D6"/>
    <w:rsid w:val="00B84321"/>
    <w:rsid w:val="00B865FD"/>
    <w:rsid w:val="00B86C95"/>
    <w:rsid w:val="00B90357"/>
    <w:rsid w:val="00B90614"/>
    <w:rsid w:val="00B90D24"/>
    <w:rsid w:val="00B91146"/>
    <w:rsid w:val="00B9296D"/>
    <w:rsid w:val="00B929CC"/>
    <w:rsid w:val="00B92B58"/>
    <w:rsid w:val="00B93212"/>
    <w:rsid w:val="00B94696"/>
    <w:rsid w:val="00B94AEC"/>
    <w:rsid w:val="00B94B41"/>
    <w:rsid w:val="00B94C0A"/>
    <w:rsid w:val="00B94F69"/>
    <w:rsid w:val="00B95050"/>
    <w:rsid w:val="00B9682A"/>
    <w:rsid w:val="00BA26D8"/>
    <w:rsid w:val="00BA3A6D"/>
    <w:rsid w:val="00BA3E14"/>
    <w:rsid w:val="00BA44CA"/>
    <w:rsid w:val="00BA4C60"/>
    <w:rsid w:val="00BA4F19"/>
    <w:rsid w:val="00BA5022"/>
    <w:rsid w:val="00BA6202"/>
    <w:rsid w:val="00BA63A3"/>
    <w:rsid w:val="00BA67D4"/>
    <w:rsid w:val="00BA6A07"/>
    <w:rsid w:val="00BA7A05"/>
    <w:rsid w:val="00BB0D46"/>
    <w:rsid w:val="00BB120F"/>
    <w:rsid w:val="00BB1ACE"/>
    <w:rsid w:val="00BB1AFB"/>
    <w:rsid w:val="00BB283A"/>
    <w:rsid w:val="00BB4F63"/>
    <w:rsid w:val="00BB4F96"/>
    <w:rsid w:val="00BB50A7"/>
    <w:rsid w:val="00BB69DB"/>
    <w:rsid w:val="00BB7F89"/>
    <w:rsid w:val="00BB7FA0"/>
    <w:rsid w:val="00BC151D"/>
    <w:rsid w:val="00BC2043"/>
    <w:rsid w:val="00BC2049"/>
    <w:rsid w:val="00BC213E"/>
    <w:rsid w:val="00BC27EA"/>
    <w:rsid w:val="00BC2F79"/>
    <w:rsid w:val="00BC45DC"/>
    <w:rsid w:val="00BC4817"/>
    <w:rsid w:val="00BC550D"/>
    <w:rsid w:val="00BC72F6"/>
    <w:rsid w:val="00BC78F8"/>
    <w:rsid w:val="00BD18C8"/>
    <w:rsid w:val="00BD2209"/>
    <w:rsid w:val="00BD5498"/>
    <w:rsid w:val="00BD59C4"/>
    <w:rsid w:val="00BD5B07"/>
    <w:rsid w:val="00BD6BC0"/>
    <w:rsid w:val="00BD6E0A"/>
    <w:rsid w:val="00BD7B65"/>
    <w:rsid w:val="00BD7EC6"/>
    <w:rsid w:val="00BE11A9"/>
    <w:rsid w:val="00BE28E2"/>
    <w:rsid w:val="00BE35D6"/>
    <w:rsid w:val="00BE3A7B"/>
    <w:rsid w:val="00BE4982"/>
    <w:rsid w:val="00BE4E14"/>
    <w:rsid w:val="00BE5098"/>
    <w:rsid w:val="00BE71C1"/>
    <w:rsid w:val="00BE7E4E"/>
    <w:rsid w:val="00BF0E6A"/>
    <w:rsid w:val="00BF1B3E"/>
    <w:rsid w:val="00BF2A88"/>
    <w:rsid w:val="00BF3091"/>
    <w:rsid w:val="00BF32DE"/>
    <w:rsid w:val="00BF4476"/>
    <w:rsid w:val="00BF4A86"/>
    <w:rsid w:val="00BF4B31"/>
    <w:rsid w:val="00BF4DCB"/>
    <w:rsid w:val="00BF4DEC"/>
    <w:rsid w:val="00BF52AB"/>
    <w:rsid w:val="00BF5B79"/>
    <w:rsid w:val="00BF6A5E"/>
    <w:rsid w:val="00C006B0"/>
    <w:rsid w:val="00C03C8A"/>
    <w:rsid w:val="00C03F70"/>
    <w:rsid w:val="00C04E26"/>
    <w:rsid w:val="00C053D9"/>
    <w:rsid w:val="00C0550C"/>
    <w:rsid w:val="00C05AAB"/>
    <w:rsid w:val="00C06B7C"/>
    <w:rsid w:val="00C06C96"/>
    <w:rsid w:val="00C07361"/>
    <w:rsid w:val="00C10A50"/>
    <w:rsid w:val="00C10E41"/>
    <w:rsid w:val="00C1143D"/>
    <w:rsid w:val="00C11BC3"/>
    <w:rsid w:val="00C128BF"/>
    <w:rsid w:val="00C12AAC"/>
    <w:rsid w:val="00C12E5F"/>
    <w:rsid w:val="00C13021"/>
    <w:rsid w:val="00C13197"/>
    <w:rsid w:val="00C1393B"/>
    <w:rsid w:val="00C1430D"/>
    <w:rsid w:val="00C165A9"/>
    <w:rsid w:val="00C16BA6"/>
    <w:rsid w:val="00C16F6C"/>
    <w:rsid w:val="00C200F1"/>
    <w:rsid w:val="00C2109E"/>
    <w:rsid w:val="00C21507"/>
    <w:rsid w:val="00C220EB"/>
    <w:rsid w:val="00C253E9"/>
    <w:rsid w:val="00C2549F"/>
    <w:rsid w:val="00C26B79"/>
    <w:rsid w:val="00C2726A"/>
    <w:rsid w:val="00C3179A"/>
    <w:rsid w:val="00C31D23"/>
    <w:rsid w:val="00C32239"/>
    <w:rsid w:val="00C32345"/>
    <w:rsid w:val="00C3263A"/>
    <w:rsid w:val="00C33624"/>
    <w:rsid w:val="00C34204"/>
    <w:rsid w:val="00C34B41"/>
    <w:rsid w:val="00C35B24"/>
    <w:rsid w:val="00C360F2"/>
    <w:rsid w:val="00C36E7F"/>
    <w:rsid w:val="00C37196"/>
    <w:rsid w:val="00C37E78"/>
    <w:rsid w:val="00C40C51"/>
    <w:rsid w:val="00C410C6"/>
    <w:rsid w:val="00C41224"/>
    <w:rsid w:val="00C4144C"/>
    <w:rsid w:val="00C4219F"/>
    <w:rsid w:val="00C43BDC"/>
    <w:rsid w:val="00C43BED"/>
    <w:rsid w:val="00C440F6"/>
    <w:rsid w:val="00C45B06"/>
    <w:rsid w:val="00C45E81"/>
    <w:rsid w:val="00C4722A"/>
    <w:rsid w:val="00C47B21"/>
    <w:rsid w:val="00C500C5"/>
    <w:rsid w:val="00C50413"/>
    <w:rsid w:val="00C513B4"/>
    <w:rsid w:val="00C527B2"/>
    <w:rsid w:val="00C52B94"/>
    <w:rsid w:val="00C52E0C"/>
    <w:rsid w:val="00C565D8"/>
    <w:rsid w:val="00C56D59"/>
    <w:rsid w:val="00C60BCB"/>
    <w:rsid w:val="00C60F4A"/>
    <w:rsid w:val="00C62FF6"/>
    <w:rsid w:val="00C64751"/>
    <w:rsid w:val="00C64DC5"/>
    <w:rsid w:val="00C6542C"/>
    <w:rsid w:val="00C65E48"/>
    <w:rsid w:val="00C66210"/>
    <w:rsid w:val="00C66A18"/>
    <w:rsid w:val="00C66AED"/>
    <w:rsid w:val="00C66F01"/>
    <w:rsid w:val="00C67612"/>
    <w:rsid w:val="00C701F1"/>
    <w:rsid w:val="00C70301"/>
    <w:rsid w:val="00C712BC"/>
    <w:rsid w:val="00C74249"/>
    <w:rsid w:val="00C7429C"/>
    <w:rsid w:val="00C74EA5"/>
    <w:rsid w:val="00C76EC9"/>
    <w:rsid w:val="00C7764B"/>
    <w:rsid w:val="00C77810"/>
    <w:rsid w:val="00C82257"/>
    <w:rsid w:val="00C82384"/>
    <w:rsid w:val="00C8282D"/>
    <w:rsid w:val="00C831C9"/>
    <w:rsid w:val="00C83FC4"/>
    <w:rsid w:val="00C84877"/>
    <w:rsid w:val="00C86158"/>
    <w:rsid w:val="00C86EC9"/>
    <w:rsid w:val="00C9009C"/>
    <w:rsid w:val="00C93216"/>
    <w:rsid w:val="00C93C21"/>
    <w:rsid w:val="00C945F3"/>
    <w:rsid w:val="00C947E0"/>
    <w:rsid w:val="00C95803"/>
    <w:rsid w:val="00C97C6B"/>
    <w:rsid w:val="00CA130D"/>
    <w:rsid w:val="00CA2CB5"/>
    <w:rsid w:val="00CA2DF2"/>
    <w:rsid w:val="00CA3D08"/>
    <w:rsid w:val="00CA48B9"/>
    <w:rsid w:val="00CA50E0"/>
    <w:rsid w:val="00CB0948"/>
    <w:rsid w:val="00CB0BB6"/>
    <w:rsid w:val="00CB1F7D"/>
    <w:rsid w:val="00CB2866"/>
    <w:rsid w:val="00CB4BC8"/>
    <w:rsid w:val="00CB50E1"/>
    <w:rsid w:val="00CB56FD"/>
    <w:rsid w:val="00CB6079"/>
    <w:rsid w:val="00CB65FA"/>
    <w:rsid w:val="00CC2B6A"/>
    <w:rsid w:val="00CC391B"/>
    <w:rsid w:val="00CC3D12"/>
    <w:rsid w:val="00CC3D4A"/>
    <w:rsid w:val="00CC3E82"/>
    <w:rsid w:val="00CC4203"/>
    <w:rsid w:val="00CD15A0"/>
    <w:rsid w:val="00CD2AE6"/>
    <w:rsid w:val="00CD3F51"/>
    <w:rsid w:val="00CD4B65"/>
    <w:rsid w:val="00CD51FC"/>
    <w:rsid w:val="00CD581D"/>
    <w:rsid w:val="00CD6597"/>
    <w:rsid w:val="00CD675C"/>
    <w:rsid w:val="00CD6E6B"/>
    <w:rsid w:val="00CD766D"/>
    <w:rsid w:val="00CD783E"/>
    <w:rsid w:val="00CE0D8A"/>
    <w:rsid w:val="00CE128C"/>
    <w:rsid w:val="00CE2B83"/>
    <w:rsid w:val="00CE3868"/>
    <w:rsid w:val="00CE4335"/>
    <w:rsid w:val="00CE5110"/>
    <w:rsid w:val="00CE76C5"/>
    <w:rsid w:val="00CE7A92"/>
    <w:rsid w:val="00CF00B8"/>
    <w:rsid w:val="00CF02DE"/>
    <w:rsid w:val="00CF1B6C"/>
    <w:rsid w:val="00CF1BB8"/>
    <w:rsid w:val="00CF1DB6"/>
    <w:rsid w:val="00CF36EE"/>
    <w:rsid w:val="00CF3742"/>
    <w:rsid w:val="00CF3A2B"/>
    <w:rsid w:val="00CF711C"/>
    <w:rsid w:val="00CF78E6"/>
    <w:rsid w:val="00D00B9D"/>
    <w:rsid w:val="00D01CFB"/>
    <w:rsid w:val="00D01EFB"/>
    <w:rsid w:val="00D02122"/>
    <w:rsid w:val="00D03E08"/>
    <w:rsid w:val="00D04833"/>
    <w:rsid w:val="00D049E4"/>
    <w:rsid w:val="00D050D9"/>
    <w:rsid w:val="00D0533A"/>
    <w:rsid w:val="00D07448"/>
    <w:rsid w:val="00D117C2"/>
    <w:rsid w:val="00D12DFD"/>
    <w:rsid w:val="00D12DFF"/>
    <w:rsid w:val="00D135F8"/>
    <w:rsid w:val="00D156D8"/>
    <w:rsid w:val="00D15B2F"/>
    <w:rsid w:val="00D160D9"/>
    <w:rsid w:val="00D161BA"/>
    <w:rsid w:val="00D20309"/>
    <w:rsid w:val="00D20C04"/>
    <w:rsid w:val="00D21912"/>
    <w:rsid w:val="00D21A29"/>
    <w:rsid w:val="00D22238"/>
    <w:rsid w:val="00D23D0B"/>
    <w:rsid w:val="00D24667"/>
    <w:rsid w:val="00D25C08"/>
    <w:rsid w:val="00D26E93"/>
    <w:rsid w:val="00D30EC5"/>
    <w:rsid w:val="00D30ECF"/>
    <w:rsid w:val="00D332C3"/>
    <w:rsid w:val="00D33701"/>
    <w:rsid w:val="00D33963"/>
    <w:rsid w:val="00D34154"/>
    <w:rsid w:val="00D402EA"/>
    <w:rsid w:val="00D40A14"/>
    <w:rsid w:val="00D43763"/>
    <w:rsid w:val="00D44BE3"/>
    <w:rsid w:val="00D473D0"/>
    <w:rsid w:val="00D47652"/>
    <w:rsid w:val="00D4793A"/>
    <w:rsid w:val="00D50E43"/>
    <w:rsid w:val="00D51BBE"/>
    <w:rsid w:val="00D52125"/>
    <w:rsid w:val="00D52F13"/>
    <w:rsid w:val="00D54011"/>
    <w:rsid w:val="00D55811"/>
    <w:rsid w:val="00D56182"/>
    <w:rsid w:val="00D575FA"/>
    <w:rsid w:val="00D60FA7"/>
    <w:rsid w:val="00D622C9"/>
    <w:rsid w:val="00D62891"/>
    <w:rsid w:val="00D6502E"/>
    <w:rsid w:val="00D65452"/>
    <w:rsid w:val="00D678CE"/>
    <w:rsid w:val="00D679CC"/>
    <w:rsid w:val="00D67F82"/>
    <w:rsid w:val="00D700C5"/>
    <w:rsid w:val="00D703F0"/>
    <w:rsid w:val="00D716B4"/>
    <w:rsid w:val="00D7240F"/>
    <w:rsid w:val="00D73A9D"/>
    <w:rsid w:val="00D749A0"/>
    <w:rsid w:val="00D7508D"/>
    <w:rsid w:val="00D76354"/>
    <w:rsid w:val="00D76E0C"/>
    <w:rsid w:val="00D82251"/>
    <w:rsid w:val="00D823E9"/>
    <w:rsid w:val="00D82566"/>
    <w:rsid w:val="00D830DF"/>
    <w:rsid w:val="00D84095"/>
    <w:rsid w:val="00D842EF"/>
    <w:rsid w:val="00D85A16"/>
    <w:rsid w:val="00D85BCF"/>
    <w:rsid w:val="00D86A1F"/>
    <w:rsid w:val="00D905F6"/>
    <w:rsid w:val="00D91942"/>
    <w:rsid w:val="00D91FE9"/>
    <w:rsid w:val="00D9213C"/>
    <w:rsid w:val="00D954D4"/>
    <w:rsid w:val="00D966D5"/>
    <w:rsid w:val="00DA1000"/>
    <w:rsid w:val="00DA1D34"/>
    <w:rsid w:val="00DA2616"/>
    <w:rsid w:val="00DA2F72"/>
    <w:rsid w:val="00DA32EE"/>
    <w:rsid w:val="00DA4322"/>
    <w:rsid w:val="00DA6FD2"/>
    <w:rsid w:val="00DA7985"/>
    <w:rsid w:val="00DB2C8F"/>
    <w:rsid w:val="00DB30E4"/>
    <w:rsid w:val="00DB381F"/>
    <w:rsid w:val="00DB3BBA"/>
    <w:rsid w:val="00DB4178"/>
    <w:rsid w:val="00DB6CD6"/>
    <w:rsid w:val="00DB7164"/>
    <w:rsid w:val="00DB76F1"/>
    <w:rsid w:val="00DC0988"/>
    <w:rsid w:val="00DC0D0C"/>
    <w:rsid w:val="00DC1908"/>
    <w:rsid w:val="00DC1ABE"/>
    <w:rsid w:val="00DC1CB0"/>
    <w:rsid w:val="00DC1E9B"/>
    <w:rsid w:val="00DC3878"/>
    <w:rsid w:val="00DC422E"/>
    <w:rsid w:val="00DC44E3"/>
    <w:rsid w:val="00DC4600"/>
    <w:rsid w:val="00DC59FA"/>
    <w:rsid w:val="00DC60E0"/>
    <w:rsid w:val="00DC68F8"/>
    <w:rsid w:val="00DC798D"/>
    <w:rsid w:val="00DD05CE"/>
    <w:rsid w:val="00DD0831"/>
    <w:rsid w:val="00DD0AAA"/>
    <w:rsid w:val="00DD1F18"/>
    <w:rsid w:val="00DD1FF9"/>
    <w:rsid w:val="00DD250D"/>
    <w:rsid w:val="00DD2702"/>
    <w:rsid w:val="00DD40AE"/>
    <w:rsid w:val="00DD4659"/>
    <w:rsid w:val="00DD4BBB"/>
    <w:rsid w:val="00DD4F26"/>
    <w:rsid w:val="00DD51E4"/>
    <w:rsid w:val="00DD6DA9"/>
    <w:rsid w:val="00DD77EF"/>
    <w:rsid w:val="00DE1E5A"/>
    <w:rsid w:val="00DE424B"/>
    <w:rsid w:val="00DE5383"/>
    <w:rsid w:val="00DE5839"/>
    <w:rsid w:val="00DE593A"/>
    <w:rsid w:val="00DE5C4A"/>
    <w:rsid w:val="00DE66A7"/>
    <w:rsid w:val="00DE7587"/>
    <w:rsid w:val="00DE7A2D"/>
    <w:rsid w:val="00DF147A"/>
    <w:rsid w:val="00DF2846"/>
    <w:rsid w:val="00DF309A"/>
    <w:rsid w:val="00DF3B9A"/>
    <w:rsid w:val="00DF4CF3"/>
    <w:rsid w:val="00DF52A8"/>
    <w:rsid w:val="00DF59D5"/>
    <w:rsid w:val="00DF5CEB"/>
    <w:rsid w:val="00E00E4A"/>
    <w:rsid w:val="00E0311D"/>
    <w:rsid w:val="00E031CD"/>
    <w:rsid w:val="00E037DC"/>
    <w:rsid w:val="00E0693B"/>
    <w:rsid w:val="00E07E47"/>
    <w:rsid w:val="00E10531"/>
    <w:rsid w:val="00E10724"/>
    <w:rsid w:val="00E1158D"/>
    <w:rsid w:val="00E11DFF"/>
    <w:rsid w:val="00E12762"/>
    <w:rsid w:val="00E12F41"/>
    <w:rsid w:val="00E13B46"/>
    <w:rsid w:val="00E14A2C"/>
    <w:rsid w:val="00E16800"/>
    <w:rsid w:val="00E17C19"/>
    <w:rsid w:val="00E21912"/>
    <w:rsid w:val="00E21B9C"/>
    <w:rsid w:val="00E21BCA"/>
    <w:rsid w:val="00E2491F"/>
    <w:rsid w:val="00E2585D"/>
    <w:rsid w:val="00E26C3A"/>
    <w:rsid w:val="00E302ED"/>
    <w:rsid w:val="00E30CC9"/>
    <w:rsid w:val="00E3205C"/>
    <w:rsid w:val="00E32164"/>
    <w:rsid w:val="00E333B2"/>
    <w:rsid w:val="00E339B9"/>
    <w:rsid w:val="00E3574A"/>
    <w:rsid w:val="00E3617C"/>
    <w:rsid w:val="00E36A8D"/>
    <w:rsid w:val="00E40476"/>
    <w:rsid w:val="00E42470"/>
    <w:rsid w:val="00E42C9C"/>
    <w:rsid w:val="00E42F52"/>
    <w:rsid w:val="00E42F82"/>
    <w:rsid w:val="00E43844"/>
    <w:rsid w:val="00E43D10"/>
    <w:rsid w:val="00E453E0"/>
    <w:rsid w:val="00E45DBE"/>
    <w:rsid w:val="00E4613A"/>
    <w:rsid w:val="00E464D5"/>
    <w:rsid w:val="00E476DD"/>
    <w:rsid w:val="00E500BB"/>
    <w:rsid w:val="00E50666"/>
    <w:rsid w:val="00E50A24"/>
    <w:rsid w:val="00E52083"/>
    <w:rsid w:val="00E52391"/>
    <w:rsid w:val="00E52DCA"/>
    <w:rsid w:val="00E53406"/>
    <w:rsid w:val="00E544F2"/>
    <w:rsid w:val="00E54605"/>
    <w:rsid w:val="00E55115"/>
    <w:rsid w:val="00E55C07"/>
    <w:rsid w:val="00E55C2B"/>
    <w:rsid w:val="00E5604F"/>
    <w:rsid w:val="00E56A8B"/>
    <w:rsid w:val="00E57253"/>
    <w:rsid w:val="00E57B0B"/>
    <w:rsid w:val="00E57F31"/>
    <w:rsid w:val="00E60225"/>
    <w:rsid w:val="00E60642"/>
    <w:rsid w:val="00E60BF1"/>
    <w:rsid w:val="00E6165C"/>
    <w:rsid w:val="00E61F93"/>
    <w:rsid w:val="00E628A5"/>
    <w:rsid w:val="00E62A72"/>
    <w:rsid w:val="00E6435C"/>
    <w:rsid w:val="00E65D30"/>
    <w:rsid w:val="00E70046"/>
    <w:rsid w:val="00E7163F"/>
    <w:rsid w:val="00E7245F"/>
    <w:rsid w:val="00E742C5"/>
    <w:rsid w:val="00E758ED"/>
    <w:rsid w:val="00E765B7"/>
    <w:rsid w:val="00E7674C"/>
    <w:rsid w:val="00E76C2B"/>
    <w:rsid w:val="00E76E7A"/>
    <w:rsid w:val="00E80C33"/>
    <w:rsid w:val="00E818E5"/>
    <w:rsid w:val="00E832D8"/>
    <w:rsid w:val="00E84821"/>
    <w:rsid w:val="00E84D90"/>
    <w:rsid w:val="00E85DEE"/>
    <w:rsid w:val="00E86747"/>
    <w:rsid w:val="00E86795"/>
    <w:rsid w:val="00E86DAE"/>
    <w:rsid w:val="00E9024E"/>
    <w:rsid w:val="00E90846"/>
    <w:rsid w:val="00E90BAD"/>
    <w:rsid w:val="00E90F3C"/>
    <w:rsid w:val="00E91D91"/>
    <w:rsid w:val="00E92BD1"/>
    <w:rsid w:val="00E937B9"/>
    <w:rsid w:val="00E9456D"/>
    <w:rsid w:val="00E9459D"/>
    <w:rsid w:val="00E945D8"/>
    <w:rsid w:val="00E94769"/>
    <w:rsid w:val="00E94DC7"/>
    <w:rsid w:val="00E9587F"/>
    <w:rsid w:val="00E968C0"/>
    <w:rsid w:val="00E97175"/>
    <w:rsid w:val="00EA0B8B"/>
    <w:rsid w:val="00EA2B74"/>
    <w:rsid w:val="00EA4952"/>
    <w:rsid w:val="00EA4D0D"/>
    <w:rsid w:val="00EA6F9C"/>
    <w:rsid w:val="00EA749F"/>
    <w:rsid w:val="00EA7F70"/>
    <w:rsid w:val="00EB0AF9"/>
    <w:rsid w:val="00EB0D2E"/>
    <w:rsid w:val="00EB0D55"/>
    <w:rsid w:val="00EB175F"/>
    <w:rsid w:val="00EB19C5"/>
    <w:rsid w:val="00EB1A4D"/>
    <w:rsid w:val="00EB2B6A"/>
    <w:rsid w:val="00EB2BCD"/>
    <w:rsid w:val="00EB2D87"/>
    <w:rsid w:val="00EB35C5"/>
    <w:rsid w:val="00EB4749"/>
    <w:rsid w:val="00EB4B1D"/>
    <w:rsid w:val="00EB4E8F"/>
    <w:rsid w:val="00EB58D7"/>
    <w:rsid w:val="00EB5F61"/>
    <w:rsid w:val="00EB6382"/>
    <w:rsid w:val="00EB659B"/>
    <w:rsid w:val="00EB76B6"/>
    <w:rsid w:val="00EC00D5"/>
    <w:rsid w:val="00EC0596"/>
    <w:rsid w:val="00EC0F58"/>
    <w:rsid w:val="00EC1AB4"/>
    <w:rsid w:val="00EC3502"/>
    <w:rsid w:val="00EC4101"/>
    <w:rsid w:val="00EC4160"/>
    <w:rsid w:val="00EC43CB"/>
    <w:rsid w:val="00EC643D"/>
    <w:rsid w:val="00EC68C9"/>
    <w:rsid w:val="00EC6A54"/>
    <w:rsid w:val="00EC7641"/>
    <w:rsid w:val="00ED06CF"/>
    <w:rsid w:val="00ED42A5"/>
    <w:rsid w:val="00ED4988"/>
    <w:rsid w:val="00ED4D6A"/>
    <w:rsid w:val="00ED7D95"/>
    <w:rsid w:val="00EE24CC"/>
    <w:rsid w:val="00EE263C"/>
    <w:rsid w:val="00EE4165"/>
    <w:rsid w:val="00EE64BC"/>
    <w:rsid w:val="00EE74BC"/>
    <w:rsid w:val="00EE77E4"/>
    <w:rsid w:val="00EF1A80"/>
    <w:rsid w:val="00EF1FD3"/>
    <w:rsid w:val="00EF45DE"/>
    <w:rsid w:val="00EF4A5E"/>
    <w:rsid w:val="00EF5C12"/>
    <w:rsid w:val="00EF66B8"/>
    <w:rsid w:val="00F001B0"/>
    <w:rsid w:val="00F01F4B"/>
    <w:rsid w:val="00F02577"/>
    <w:rsid w:val="00F044FC"/>
    <w:rsid w:val="00F05AA4"/>
    <w:rsid w:val="00F07BF1"/>
    <w:rsid w:val="00F12458"/>
    <w:rsid w:val="00F127ED"/>
    <w:rsid w:val="00F1334B"/>
    <w:rsid w:val="00F13D80"/>
    <w:rsid w:val="00F15A6B"/>
    <w:rsid w:val="00F15BFA"/>
    <w:rsid w:val="00F16263"/>
    <w:rsid w:val="00F16AB0"/>
    <w:rsid w:val="00F175F1"/>
    <w:rsid w:val="00F17C1E"/>
    <w:rsid w:val="00F219F0"/>
    <w:rsid w:val="00F22B5C"/>
    <w:rsid w:val="00F232D5"/>
    <w:rsid w:val="00F24060"/>
    <w:rsid w:val="00F243FC"/>
    <w:rsid w:val="00F25A43"/>
    <w:rsid w:val="00F2620B"/>
    <w:rsid w:val="00F27119"/>
    <w:rsid w:val="00F30EB7"/>
    <w:rsid w:val="00F31253"/>
    <w:rsid w:val="00F31805"/>
    <w:rsid w:val="00F321FC"/>
    <w:rsid w:val="00F32405"/>
    <w:rsid w:val="00F34568"/>
    <w:rsid w:val="00F35943"/>
    <w:rsid w:val="00F362AC"/>
    <w:rsid w:val="00F36B2B"/>
    <w:rsid w:val="00F408A2"/>
    <w:rsid w:val="00F40C29"/>
    <w:rsid w:val="00F416E4"/>
    <w:rsid w:val="00F41B31"/>
    <w:rsid w:val="00F421B0"/>
    <w:rsid w:val="00F423B6"/>
    <w:rsid w:val="00F430A3"/>
    <w:rsid w:val="00F436E5"/>
    <w:rsid w:val="00F437B9"/>
    <w:rsid w:val="00F4457C"/>
    <w:rsid w:val="00F447C8"/>
    <w:rsid w:val="00F45327"/>
    <w:rsid w:val="00F458B7"/>
    <w:rsid w:val="00F463B5"/>
    <w:rsid w:val="00F46455"/>
    <w:rsid w:val="00F46926"/>
    <w:rsid w:val="00F472AF"/>
    <w:rsid w:val="00F47B49"/>
    <w:rsid w:val="00F526F5"/>
    <w:rsid w:val="00F52833"/>
    <w:rsid w:val="00F534D0"/>
    <w:rsid w:val="00F539A9"/>
    <w:rsid w:val="00F54017"/>
    <w:rsid w:val="00F556CE"/>
    <w:rsid w:val="00F55ED3"/>
    <w:rsid w:val="00F56BFC"/>
    <w:rsid w:val="00F5754B"/>
    <w:rsid w:val="00F5797F"/>
    <w:rsid w:val="00F57990"/>
    <w:rsid w:val="00F60E11"/>
    <w:rsid w:val="00F624A8"/>
    <w:rsid w:val="00F6457B"/>
    <w:rsid w:val="00F67048"/>
    <w:rsid w:val="00F7008F"/>
    <w:rsid w:val="00F70268"/>
    <w:rsid w:val="00F7153D"/>
    <w:rsid w:val="00F717A5"/>
    <w:rsid w:val="00F71C63"/>
    <w:rsid w:val="00F72110"/>
    <w:rsid w:val="00F72292"/>
    <w:rsid w:val="00F728FC"/>
    <w:rsid w:val="00F74891"/>
    <w:rsid w:val="00F74ED8"/>
    <w:rsid w:val="00F75352"/>
    <w:rsid w:val="00F75A0B"/>
    <w:rsid w:val="00F76F6D"/>
    <w:rsid w:val="00F80801"/>
    <w:rsid w:val="00F80A7D"/>
    <w:rsid w:val="00F811A7"/>
    <w:rsid w:val="00F82272"/>
    <w:rsid w:val="00F83353"/>
    <w:rsid w:val="00F8340C"/>
    <w:rsid w:val="00F83732"/>
    <w:rsid w:val="00F84401"/>
    <w:rsid w:val="00F844AD"/>
    <w:rsid w:val="00F8560B"/>
    <w:rsid w:val="00F86279"/>
    <w:rsid w:val="00F8646E"/>
    <w:rsid w:val="00F874A0"/>
    <w:rsid w:val="00F877E6"/>
    <w:rsid w:val="00F87997"/>
    <w:rsid w:val="00F87F15"/>
    <w:rsid w:val="00F90A1B"/>
    <w:rsid w:val="00F92DB4"/>
    <w:rsid w:val="00F9304F"/>
    <w:rsid w:val="00F9440F"/>
    <w:rsid w:val="00F95250"/>
    <w:rsid w:val="00F952F8"/>
    <w:rsid w:val="00F959F5"/>
    <w:rsid w:val="00F95AE0"/>
    <w:rsid w:val="00F96774"/>
    <w:rsid w:val="00F969ED"/>
    <w:rsid w:val="00F96D19"/>
    <w:rsid w:val="00F96F60"/>
    <w:rsid w:val="00F97833"/>
    <w:rsid w:val="00F9792F"/>
    <w:rsid w:val="00F97D54"/>
    <w:rsid w:val="00FA018E"/>
    <w:rsid w:val="00FA0AD5"/>
    <w:rsid w:val="00FA0B21"/>
    <w:rsid w:val="00FA1882"/>
    <w:rsid w:val="00FA18B5"/>
    <w:rsid w:val="00FA1EC0"/>
    <w:rsid w:val="00FA27A0"/>
    <w:rsid w:val="00FA3457"/>
    <w:rsid w:val="00FA3592"/>
    <w:rsid w:val="00FA5521"/>
    <w:rsid w:val="00FA5E16"/>
    <w:rsid w:val="00FA6C33"/>
    <w:rsid w:val="00FA6C43"/>
    <w:rsid w:val="00FA7589"/>
    <w:rsid w:val="00FA7C56"/>
    <w:rsid w:val="00FB0238"/>
    <w:rsid w:val="00FB073C"/>
    <w:rsid w:val="00FB0815"/>
    <w:rsid w:val="00FB099B"/>
    <w:rsid w:val="00FB0D48"/>
    <w:rsid w:val="00FB1A76"/>
    <w:rsid w:val="00FB2E11"/>
    <w:rsid w:val="00FB2FF1"/>
    <w:rsid w:val="00FB3F25"/>
    <w:rsid w:val="00FB4A77"/>
    <w:rsid w:val="00FB70F1"/>
    <w:rsid w:val="00FC02C3"/>
    <w:rsid w:val="00FC11F0"/>
    <w:rsid w:val="00FC1BF3"/>
    <w:rsid w:val="00FC338C"/>
    <w:rsid w:val="00FC3659"/>
    <w:rsid w:val="00FC4236"/>
    <w:rsid w:val="00FC4FAE"/>
    <w:rsid w:val="00FC5388"/>
    <w:rsid w:val="00FC60F4"/>
    <w:rsid w:val="00FC7894"/>
    <w:rsid w:val="00FC7BAB"/>
    <w:rsid w:val="00FC7E53"/>
    <w:rsid w:val="00FD147C"/>
    <w:rsid w:val="00FD292A"/>
    <w:rsid w:val="00FD37E7"/>
    <w:rsid w:val="00FD3E11"/>
    <w:rsid w:val="00FD42F9"/>
    <w:rsid w:val="00FD4DC1"/>
    <w:rsid w:val="00FD6BBD"/>
    <w:rsid w:val="00FD6F95"/>
    <w:rsid w:val="00FD747B"/>
    <w:rsid w:val="00FD79F6"/>
    <w:rsid w:val="00FD7F76"/>
    <w:rsid w:val="00FE068B"/>
    <w:rsid w:val="00FE0EED"/>
    <w:rsid w:val="00FE18ED"/>
    <w:rsid w:val="00FE3456"/>
    <w:rsid w:val="00FE36B1"/>
    <w:rsid w:val="00FE3EC4"/>
    <w:rsid w:val="00FE5BDF"/>
    <w:rsid w:val="00FE61CE"/>
    <w:rsid w:val="00FE6356"/>
    <w:rsid w:val="00FE6D48"/>
    <w:rsid w:val="00FE7158"/>
    <w:rsid w:val="00FF0596"/>
    <w:rsid w:val="00FF0B9F"/>
    <w:rsid w:val="00FF208F"/>
    <w:rsid w:val="00FF341C"/>
    <w:rsid w:val="00FF39AE"/>
    <w:rsid w:val="00FF3A69"/>
    <w:rsid w:val="00FF4A9F"/>
    <w:rsid w:val="00FF533D"/>
    <w:rsid w:val="00FF7159"/>
    <w:rsid w:val="71962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DD980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076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38A9"/>
    <w:pPr>
      <w:ind w:left="720"/>
      <w:contextualSpacing/>
    </w:pPr>
  </w:style>
  <w:style w:type="paragraph" w:styleId="BalloonText">
    <w:name w:val="Balloon Text"/>
    <w:basedOn w:val="Normal"/>
    <w:link w:val="BalloonTextChar"/>
    <w:uiPriority w:val="99"/>
    <w:semiHidden/>
    <w:unhideWhenUsed/>
    <w:rsid w:val="00DA1D34"/>
    <w:pPr>
      <w:spacing w:after="0" w:line="240" w:lineRule="auto"/>
    </w:pPr>
    <w:rPr>
      <w:rFonts w:ascii="Segoe UI" w:hAnsi="Segoe UI"/>
      <w:sz w:val="18"/>
      <w:szCs w:val="18"/>
    </w:rPr>
  </w:style>
  <w:style w:type="character" w:customStyle="1" w:styleId="BalloonTextChar">
    <w:name w:val="Balloon Text Char"/>
    <w:basedOn w:val="DefaultParagraphFont"/>
    <w:link w:val="BalloonText"/>
    <w:uiPriority w:val="99"/>
    <w:semiHidden/>
    <w:rsid w:val="00DA1D34"/>
    <w:rPr>
      <w:rFonts w:ascii="Segoe UI" w:hAnsi="Segoe UI"/>
      <w:sz w:val="18"/>
      <w:szCs w:val="18"/>
      <w:lang w:val="en-GB"/>
    </w:rPr>
  </w:style>
  <w:style w:type="character" w:styleId="CommentReference">
    <w:name w:val="annotation reference"/>
    <w:basedOn w:val="DefaultParagraphFont"/>
    <w:uiPriority w:val="99"/>
    <w:semiHidden/>
    <w:unhideWhenUsed/>
    <w:rsid w:val="00F13D80"/>
    <w:rPr>
      <w:sz w:val="16"/>
      <w:szCs w:val="16"/>
    </w:rPr>
  </w:style>
  <w:style w:type="paragraph" w:styleId="CommentText">
    <w:name w:val="annotation text"/>
    <w:basedOn w:val="Normal"/>
    <w:link w:val="CommentTextChar"/>
    <w:uiPriority w:val="99"/>
    <w:unhideWhenUsed/>
    <w:rsid w:val="00F13D80"/>
    <w:pPr>
      <w:spacing w:line="240" w:lineRule="auto"/>
    </w:pPr>
    <w:rPr>
      <w:sz w:val="20"/>
      <w:szCs w:val="20"/>
    </w:rPr>
  </w:style>
  <w:style w:type="character" w:customStyle="1" w:styleId="CommentTextChar">
    <w:name w:val="Comment Text Char"/>
    <w:basedOn w:val="DefaultParagraphFont"/>
    <w:link w:val="CommentText"/>
    <w:uiPriority w:val="99"/>
    <w:rsid w:val="00F13D80"/>
    <w:rPr>
      <w:sz w:val="20"/>
      <w:szCs w:val="20"/>
      <w:lang w:val="en-GB"/>
    </w:rPr>
  </w:style>
  <w:style w:type="paragraph" w:styleId="CommentSubject">
    <w:name w:val="annotation subject"/>
    <w:basedOn w:val="CommentText"/>
    <w:next w:val="CommentText"/>
    <w:link w:val="CommentSubjectChar"/>
    <w:uiPriority w:val="99"/>
    <w:semiHidden/>
    <w:unhideWhenUsed/>
    <w:rsid w:val="00F13D80"/>
    <w:rPr>
      <w:b/>
      <w:bCs/>
    </w:rPr>
  </w:style>
  <w:style w:type="character" w:customStyle="1" w:styleId="CommentSubjectChar">
    <w:name w:val="Comment Subject Char"/>
    <w:basedOn w:val="CommentTextChar"/>
    <w:link w:val="CommentSubject"/>
    <w:uiPriority w:val="99"/>
    <w:semiHidden/>
    <w:rsid w:val="00F13D80"/>
    <w:rPr>
      <w:b/>
      <w:bCs/>
      <w:sz w:val="20"/>
      <w:szCs w:val="20"/>
      <w:lang w:val="en-GB"/>
    </w:rPr>
  </w:style>
  <w:style w:type="paragraph" w:styleId="Revision">
    <w:name w:val="Revision"/>
    <w:hidden/>
    <w:uiPriority w:val="99"/>
    <w:semiHidden/>
    <w:rsid w:val="008D5F68"/>
    <w:pPr>
      <w:spacing w:after="0" w:line="240" w:lineRule="auto"/>
    </w:pPr>
    <w:rPr>
      <w:lang w:val="en-GB"/>
    </w:rPr>
  </w:style>
  <w:style w:type="paragraph" w:styleId="Header">
    <w:name w:val="header"/>
    <w:basedOn w:val="Normal"/>
    <w:link w:val="HeaderChar"/>
    <w:uiPriority w:val="99"/>
    <w:unhideWhenUsed/>
    <w:rsid w:val="002B538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5387"/>
    <w:rPr>
      <w:lang w:val="en-GB"/>
    </w:rPr>
  </w:style>
  <w:style w:type="paragraph" w:styleId="Footer">
    <w:name w:val="footer"/>
    <w:basedOn w:val="Normal"/>
    <w:link w:val="FooterChar"/>
    <w:uiPriority w:val="99"/>
    <w:unhideWhenUsed/>
    <w:rsid w:val="002B53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5387"/>
    <w:rPr>
      <w:lang w:val="en-GB"/>
    </w:rPr>
  </w:style>
  <w:style w:type="table" w:styleId="TableGrid">
    <w:name w:val="Table Grid"/>
    <w:basedOn w:val="TableNormal"/>
    <w:uiPriority w:val="39"/>
    <w:rsid w:val="00464F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A7F70"/>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4535EB"/>
    <w:rPr>
      <w:color w:val="0563C1" w:themeColor="hyperlink"/>
      <w:u w:val="single"/>
    </w:rPr>
  </w:style>
  <w:style w:type="character" w:customStyle="1" w:styleId="UnresolvedMention">
    <w:name w:val="Unresolved Mention"/>
    <w:basedOn w:val="DefaultParagraphFont"/>
    <w:uiPriority w:val="99"/>
    <w:semiHidden/>
    <w:unhideWhenUsed/>
    <w:rsid w:val="000D74D7"/>
    <w:rPr>
      <w:color w:val="605E5C"/>
      <w:shd w:val="clear" w:color="auto" w:fill="E1DFDD"/>
    </w:rPr>
  </w:style>
  <w:style w:type="paragraph" w:customStyle="1" w:styleId="6naslov">
    <w:name w:val="_6naslov"/>
    <w:basedOn w:val="Normal"/>
    <w:rsid w:val="00097D6A"/>
    <w:pPr>
      <w:spacing w:before="60" w:after="30" w:line="240" w:lineRule="auto"/>
      <w:jc w:val="center"/>
    </w:pPr>
    <w:rPr>
      <w:rFonts w:ascii="Tahoma" w:eastAsiaTheme="minorEastAsia" w:hAnsi="Tahoma" w:cs="Tahoma"/>
      <w:sz w:val="32"/>
      <w:szCs w:val="32"/>
      <w:lang w:val="en-US"/>
    </w:rPr>
  </w:style>
  <w:style w:type="paragraph" w:customStyle="1" w:styleId="1tekst">
    <w:name w:val="_1tekst"/>
    <w:basedOn w:val="Normal"/>
    <w:rsid w:val="00097D6A"/>
    <w:pPr>
      <w:spacing w:after="0" w:line="240" w:lineRule="auto"/>
      <w:ind w:left="150" w:right="150" w:firstLine="240"/>
      <w:jc w:val="both"/>
    </w:pPr>
    <w:rPr>
      <w:rFonts w:ascii="Tahoma" w:eastAsiaTheme="minorEastAsia" w:hAnsi="Tahoma" w:cs="Tahoma"/>
      <w:sz w:val="23"/>
      <w:szCs w:val="23"/>
      <w:lang w:val="en-US"/>
    </w:rPr>
  </w:style>
  <w:style w:type="paragraph" w:customStyle="1" w:styleId="2zakon">
    <w:name w:val="_2zakon"/>
    <w:basedOn w:val="Normal"/>
    <w:rsid w:val="009B4A2E"/>
    <w:pPr>
      <w:spacing w:before="100" w:beforeAutospacing="1" w:after="100" w:afterAutospacing="1" w:line="240" w:lineRule="auto"/>
      <w:jc w:val="center"/>
    </w:pPr>
    <w:rPr>
      <w:rFonts w:ascii="Tahoma" w:eastAsiaTheme="minorEastAsia" w:hAnsi="Tahoma" w:cs="Tahoma"/>
      <w:color w:val="0033CC"/>
      <w:sz w:val="42"/>
      <w:szCs w:val="42"/>
      <w:lang w:val="en-US"/>
    </w:rPr>
  </w:style>
  <w:style w:type="character" w:customStyle="1" w:styleId="cf01">
    <w:name w:val="cf01"/>
    <w:basedOn w:val="DefaultParagraphFont"/>
    <w:rsid w:val="00F9304F"/>
    <w:rPr>
      <w:rFonts w:ascii="Segoe UI" w:hAnsi="Segoe UI" w:cs="Segoe UI" w:hint="default"/>
      <w:sz w:val="18"/>
      <w:szCs w:val="18"/>
    </w:rPr>
  </w:style>
  <w:style w:type="paragraph" w:customStyle="1" w:styleId="pf0">
    <w:name w:val="pf0"/>
    <w:basedOn w:val="Normal"/>
    <w:rsid w:val="00F9304F"/>
    <w:pPr>
      <w:spacing w:before="100" w:beforeAutospacing="1" w:after="100" w:afterAutospacing="1" w:line="240" w:lineRule="auto"/>
    </w:pPr>
    <w:rPr>
      <w:rFonts w:ascii="Times New Roman" w:eastAsia="Times New Roman" w:hAnsi="Times New Roman" w:cs="Times New Roman"/>
      <w:sz w:val="24"/>
      <w:szCs w:val="24"/>
      <w:lang w:val="sr-Latn-RS" w:eastAsia="sr-Latn-RS"/>
    </w:rPr>
  </w:style>
  <w:style w:type="character" w:customStyle="1" w:styleId="rynqvb">
    <w:name w:val="rynqvb"/>
    <w:basedOn w:val="DefaultParagraphFont"/>
    <w:rsid w:val="009E24D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301136">
      <w:bodyDiv w:val="1"/>
      <w:marLeft w:val="0"/>
      <w:marRight w:val="0"/>
      <w:marTop w:val="0"/>
      <w:marBottom w:val="0"/>
      <w:divBdr>
        <w:top w:val="none" w:sz="0" w:space="0" w:color="auto"/>
        <w:left w:val="none" w:sz="0" w:space="0" w:color="auto"/>
        <w:bottom w:val="none" w:sz="0" w:space="0" w:color="auto"/>
        <w:right w:val="none" w:sz="0" w:space="0" w:color="auto"/>
      </w:divBdr>
    </w:div>
    <w:div w:id="842549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E8EEC-0D1D-4685-9D71-048ABB33D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15587</Words>
  <Characters>88851</Characters>
  <Application>Microsoft Office Word</Application>
  <DocSecurity>0</DocSecurity>
  <Lines>740</Lines>
  <Paragraphs>208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2024-12-20T11:11:00Z</dcterms:created>
  <dcterms:modified xsi:type="dcterms:W3CDTF">2024-12-20T12:59:00Z</dcterms:modified>
</cp:coreProperties>
</file>