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6789" w:rsidRDefault="00626789" w:rsidP="00626789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E11D59" w:rsidRDefault="00E11D59" w:rsidP="0062678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7D6793" w:rsidRPr="00626789" w:rsidRDefault="00626789" w:rsidP="0062678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626789">
        <w:rPr>
          <w:rFonts w:ascii="Times New Roman" w:hAnsi="Times New Roman" w:cs="Times New Roman"/>
          <w:b/>
          <w:sz w:val="24"/>
          <w:szCs w:val="24"/>
          <w:lang w:val="sr-Cyrl-RS"/>
        </w:rPr>
        <w:t>АНЕКС IV</w:t>
      </w:r>
    </w:p>
    <w:p w:rsidR="00626789" w:rsidRPr="00626789" w:rsidRDefault="00626789" w:rsidP="00626789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  <w14:ligatures w14:val="standardContextual"/>
        </w:rPr>
      </w:pPr>
      <w:r w:rsidRPr="00626789">
        <w:rPr>
          <w:rFonts w:ascii="Times New Roman" w:eastAsia="Calibri" w:hAnsi="Times New Roman" w:cs="Times New Roman"/>
          <w:b/>
          <w:sz w:val="24"/>
          <w:szCs w:val="24"/>
          <w:lang w:val="sr-Cyrl-RS"/>
          <w14:ligatures w14:val="standardContextual"/>
        </w:rPr>
        <w:t>ЛИСТА СПЕЦИФИЧНИХ ОБАВЕЗА</w:t>
      </w:r>
    </w:p>
    <w:p w:rsidR="00626789" w:rsidRPr="00626789" w:rsidRDefault="00626789" w:rsidP="00626789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  <w14:ligatures w14:val="standardContextual"/>
        </w:rPr>
      </w:pPr>
      <w:r w:rsidRPr="00626789">
        <w:rPr>
          <w:rFonts w:ascii="Times New Roman" w:eastAsia="Calibri" w:hAnsi="Times New Roman" w:cs="Times New Roman"/>
          <w:b/>
          <w:sz w:val="24"/>
          <w:szCs w:val="24"/>
          <w:lang w:val="sr-Cyrl-RS"/>
          <w14:ligatures w14:val="standardContextual"/>
        </w:rPr>
        <w:t>УЈЕДИЊЕНИХ АРАПСКИХ ЕМИРАТА У ТРГОВИНИ УСЛУГАМА</w:t>
      </w:r>
    </w:p>
    <w:p w:rsidR="00626789" w:rsidRDefault="00626789" w:rsidP="00626789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26789" w:rsidRDefault="00626789" w:rsidP="00626789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26789" w:rsidRDefault="00626789" w:rsidP="00626789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626789" w:rsidRPr="00E175B4" w:rsidRDefault="00E91BA7" w:rsidP="00626789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E175B4">
        <w:rPr>
          <w:rFonts w:ascii="Times New Roman" w:hAnsi="Times New Roman" w:cs="Times New Roman"/>
          <w:b/>
          <w:sz w:val="24"/>
          <w:szCs w:val="24"/>
          <w:lang w:val="sr-Cyrl-RS"/>
        </w:rPr>
        <w:t>УВОДНЕ НАПОМЕНЕ</w:t>
      </w:r>
      <w:r w:rsidR="00626789" w:rsidRPr="00E175B4">
        <w:rPr>
          <w:rFonts w:ascii="Times New Roman" w:hAnsi="Times New Roman" w:cs="Times New Roman"/>
          <w:b/>
          <w:sz w:val="24"/>
          <w:szCs w:val="24"/>
          <w:lang w:val="sr-Cyrl-RS"/>
        </w:rPr>
        <w:t>:</w:t>
      </w:r>
    </w:p>
    <w:p w:rsidR="00626789" w:rsidRDefault="00626789" w:rsidP="00626789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626789" w:rsidRDefault="00626789" w:rsidP="0062678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26789">
        <w:rPr>
          <w:rFonts w:ascii="Times New Roman" w:hAnsi="Times New Roman" w:cs="Times New Roman"/>
          <w:sz w:val="24"/>
          <w:szCs w:val="24"/>
          <w:lang w:val="sr-Cyrl-RS"/>
        </w:rPr>
        <w:t xml:space="preserve">Овај документ </w:t>
      </w:r>
      <w:r>
        <w:rPr>
          <w:rFonts w:ascii="Times New Roman" w:hAnsi="Times New Roman" w:cs="Times New Roman"/>
          <w:sz w:val="24"/>
          <w:szCs w:val="24"/>
          <w:lang w:val="sr-Cyrl-RS"/>
        </w:rPr>
        <w:t>садржи</w:t>
      </w:r>
      <w:r w:rsidRPr="0062678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Листу</w:t>
      </w:r>
      <w:r w:rsidRPr="0062678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специфичних</w:t>
      </w:r>
      <w:r w:rsidRPr="00626789">
        <w:rPr>
          <w:rFonts w:ascii="Times New Roman" w:hAnsi="Times New Roman" w:cs="Times New Roman"/>
          <w:sz w:val="24"/>
          <w:szCs w:val="24"/>
          <w:lang w:val="sr-Cyrl-RS"/>
        </w:rPr>
        <w:t xml:space="preserve"> обавеза Уједињених Арапских Емирата (УАЕ)</w:t>
      </w:r>
      <w:r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62678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у складу са</w:t>
      </w:r>
      <w:r w:rsidRPr="0062678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Поглављем</w:t>
      </w:r>
      <w:r w:rsidRPr="00626789">
        <w:rPr>
          <w:rFonts w:ascii="Times New Roman" w:hAnsi="Times New Roman" w:cs="Times New Roman"/>
          <w:sz w:val="24"/>
          <w:szCs w:val="24"/>
          <w:lang w:val="sr-Cyrl-RS"/>
        </w:rPr>
        <w:t xml:space="preserve"> Свеобухватног споразума о економском партнерству УАЕ-Србија (ЦЕПА)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26789">
        <w:rPr>
          <w:rFonts w:ascii="Times New Roman" w:hAnsi="Times New Roman" w:cs="Times New Roman"/>
          <w:sz w:val="24"/>
          <w:szCs w:val="24"/>
          <w:lang w:val="sr-Cyrl-RS"/>
        </w:rPr>
        <w:t xml:space="preserve">о трговини услугама. Ову уводну напомену треба сматрати саставним делом </w:t>
      </w:r>
      <w:r>
        <w:rPr>
          <w:rFonts w:ascii="Times New Roman" w:hAnsi="Times New Roman" w:cs="Times New Roman"/>
          <w:sz w:val="24"/>
          <w:szCs w:val="24"/>
          <w:lang w:val="sr-Cyrl-RS"/>
        </w:rPr>
        <w:t>листе специфичних обавеза</w:t>
      </w:r>
      <w:r w:rsidRPr="00626789">
        <w:rPr>
          <w:rFonts w:ascii="Times New Roman" w:hAnsi="Times New Roman" w:cs="Times New Roman"/>
          <w:sz w:val="24"/>
          <w:szCs w:val="24"/>
          <w:lang w:val="sr-Cyrl-RS"/>
        </w:rPr>
        <w:t xml:space="preserve"> УАЕ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626789" w:rsidRDefault="00626789" w:rsidP="00626789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26789" w:rsidRDefault="00626789" w:rsidP="0062678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Листа</w:t>
      </w:r>
      <w:r w:rsidRPr="00626789">
        <w:rPr>
          <w:rFonts w:ascii="Times New Roman" w:hAnsi="Times New Roman" w:cs="Times New Roman"/>
          <w:sz w:val="24"/>
          <w:szCs w:val="24"/>
          <w:lang w:val="sr-Cyrl-RS"/>
        </w:rPr>
        <w:t xml:space="preserve"> је припремљен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626789">
        <w:rPr>
          <w:rFonts w:ascii="Times New Roman" w:hAnsi="Times New Roman" w:cs="Times New Roman"/>
          <w:sz w:val="24"/>
          <w:szCs w:val="24"/>
          <w:lang w:val="sr-Cyrl-RS"/>
        </w:rPr>
        <w:t xml:space="preserve"> на основу </w:t>
      </w:r>
      <w:r>
        <w:rPr>
          <w:rFonts w:ascii="Times New Roman" w:hAnsi="Times New Roman" w:cs="Times New Roman"/>
          <w:sz w:val="24"/>
          <w:szCs w:val="24"/>
          <w:lang w:val="sr-Cyrl-RS"/>
        </w:rPr>
        <w:t>Листе</w:t>
      </w:r>
      <w:r w:rsidRPr="00626789">
        <w:rPr>
          <w:rFonts w:ascii="Times New Roman" w:hAnsi="Times New Roman" w:cs="Times New Roman"/>
          <w:sz w:val="24"/>
          <w:szCs w:val="24"/>
          <w:lang w:val="sr-Cyrl-RS"/>
        </w:rPr>
        <w:t xml:space="preserve"> класификације сектора услуга у документу </w:t>
      </w:r>
      <w:r>
        <w:rPr>
          <w:rFonts w:ascii="Times New Roman" w:hAnsi="Times New Roman" w:cs="Times New Roman"/>
          <w:sz w:val="24"/>
          <w:szCs w:val="24"/>
          <w:lang w:val="sr-Cyrl-RS"/>
        </w:rPr>
        <w:t>MTN.GNS/W/120</w:t>
      </w:r>
      <w:r w:rsidRPr="00626789">
        <w:rPr>
          <w:rFonts w:ascii="Times New Roman" w:hAnsi="Times New Roman" w:cs="Times New Roman"/>
          <w:sz w:val="24"/>
          <w:szCs w:val="24"/>
          <w:lang w:val="sr-Cyrl-RS"/>
        </w:rPr>
        <w:t xml:space="preserve">. Референце на </w:t>
      </w:r>
      <w:r w:rsidRPr="00891096">
        <w:rPr>
          <w:rFonts w:ascii="Times New Roman" w:hAnsi="Times New Roman" w:cs="Times New Roman"/>
          <w:i/>
          <w:sz w:val="24"/>
          <w:szCs w:val="24"/>
          <w:lang w:val="sr-Latn-RS"/>
        </w:rPr>
        <w:t>CPC</w:t>
      </w:r>
      <w:r w:rsidRPr="00626789">
        <w:rPr>
          <w:rFonts w:ascii="Times New Roman" w:hAnsi="Times New Roman" w:cs="Times New Roman"/>
          <w:sz w:val="24"/>
          <w:szCs w:val="24"/>
          <w:lang w:val="sr-Cyrl-RS"/>
        </w:rPr>
        <w:t xml:space="preserve"> кодове односе се на </w:t>
      </w:r>
      <w:r w:rsidRPr="00891096">
        <w:rPr>
          <w:rFonts w:ascii="Times New Roman" w:hAnsi="Times New Roman" w:cs="Times New Roman"/>
          <w:i/>
          <w:sz w:val="24"/>
          <w:szCs w:val="24"/>
          <w:lang w:val="sr-Latn-RS"/>
        </w:rPr>
        <w:t>CPC</w:t>
      </w:r>
      <w:r w:rsidRPr="00626789">
        <w:rPr>
          <w:rFonts w:ascii="Times New Roman" w:hAnsi="Times New Roman" w:cs="Times New Roman"/>
          <w:sz w:val="24"/>
          <w:szCs w:val="24"/>
          <w:lang w:val="sr-Cyrl-RS"/>
        </w:rPr>
        <w:t xml:space="preserve"> кодове како се користе у Привременој </w:t>
      </w:r>
      <w:r w:rsidR="00E91BA7">
        <w:rPr>
          <w:rFonts w:ascii="Times New Roman" w:hAnsi="Times New Roman" w:cs="Times New Roman"/>
          <w:sz w:val="24"/>
          <w:szCs w:val="24"/>
          <w:lang w:val="sr-Cyrl-RS"/>
        </w:rPr>
        <w:t xml:space="preserve">централној </w:t>
      </w:r>
      <w:r w:rsidRPr="00626789">
        <w:rPr>
          <w:rFonts w:ascii="Times New Roman" w:hAnsi="Times New Roman" w:cs="Times New Roman"/>
          <w:sz w:val="24"/>
          <w:szCs w:val="24"/>
          <w:lang w:val="sr-Cyrl-RS"/>
        </w:rPr>
        <w:t>класификацији производа (Серија статистичких радова М бр. 77, Одељење за међународне економске и социјалне послове, Статистички завод Уједињених нација, Њујорк, 1</w:t>
      </w:r>
      <w:r>
        <w:rPr>
          <w:rFonts w:ascii="Times New Roman" w:hAnsi="Times New Roman" w:cs="Times New Roman"/>
          <w:sz w:val="24"/>
          <w:szCs w:val="24"/>
          <w:lang w:val="sr-Cyrl-RS"/>
        </w:rPr>
        <w:t>991.) и имају за циљ да дефинишу</w:t>
      </w:r>
      <w:r w:rsidRPr="00626789">
        <w:rPr>
          <w:rFonts w:ascii="Times New Roman" w:hAnsi="Times New Roman" w:cs="Times New Roman"/>
          <w:sz w:val="24"/>
          <w:szCs w:val="24"/>
          <w:lang w:val="sr-Cyrl-RS"/>
        </w:rPr>
        <w:t xml:space="preserve"> обим обавеза, осим ако није другачије наведено.</w:t>
      </w:r>
    </w:p>
    <w:p w:rsidR="00E91BA7" w:rsidRPr="00E91BA7" w:rsidRDefault="00E91BA7" w:rsidP="00E91BA7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91BA7" w:rsidRDefault="00E91BA7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br w:type="page"/>
      </w:r>
    </w:p>
    <w:tbl>
      <w:tblPr>
        <w:tblW w:w="497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3"/>
        <w:gridCol w:w="3457"/>
        <w:gridCol w:w="3656"/>
        <w:gridCol w:w="3437"/>
      </w:tblGrid>
      <w:tr w:rsidR="00E91BA7" w:rsidRPr="00E91BA7" w:rsidTr="00842A16">
        <w:trPr>
          <w:tblHeader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lastRenderedPageBreak/>
              <w:t xml:space="preserve">Начин пружања услуга: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1) прекогранично пружање услуге    (2) коришћење услуге у иностранству     (3) комерцијално присуство      (4) присуство физичких лица</w:t>
            </w:r>
          </w:p>
        </w:tc>
      </w:tr>
      <w:tr w:rsidR="00E91BA7" w:rsidRPr="00E91BA7" w:rsidTr="00842A16">
        <w:trPr>
          <w:tblHeader/>
        </w:trPr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E91BA7" w:rsidRPr="00E91BA7" w:rsidTr="00842A16">
        <w:trPr>
          <w:tblHeader/>
        </w:trPr>
        <w:tc>
          <w:tcPr>
            <w:tcW w:w="1286" w:type="pct"/>
            <w:vAlign w:val="center"/>
          </w:tcPr>
          <w:p w:rsidR="00E91BA7" w:rsidRPr="00E91BA7" w:rsidRDefault="00E91BA7" w:rsidP="00E91BA7">
            <w:pPr>
              <w:tabs>
                <w:tab w:val="left" w:pos="425"/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E91B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  <w:t>Сектор или подсектор</w:t>
            </w:r>
          </w:p>
        </w:tc>
        <w:tc>
          <w:tcPr>
            <w:tcW w:w="1217" w:type="pct"/>
            <w:vAlign w:val="center"/>
          </w:tcPr>
          <w:p w:rsidR="00E91BA7" w:rsidRPr="00E91BA7" w:rsidRDefault="00E91BA7" w:rsidP="00E91BA7">
            <w:pPr>
              <w:tabs>
                <w:tab w:val="left" w:pos="425"/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E91B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  <w:t>Ограничење приступа тржишту</w:t>
            </w:r>
          </w:p>
        </w:tc>
        <w:tc>
          <w:tcPr>
            <w:tcW w:w="1287" w:type="pct"/>
            <w:vAlign w:val="center"/>
          </w:tcPr>
          <w:p w:rsidR="00E91BA7" w:rsidRPr="00E91BA7" w:rsidRDefault="00E91BA7" w:rsidP="00E91BA7">
            <w:pPr>
              <w:tabs>
                <w:tab w:val="left" w:pos="425"/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E91B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  <w:t>Ограничење националног третмана</w:t>
            </w:r>
          </w:p>
        </w:tc>
        <w:tc>
          <w:tcPr>
            <w:tcW w:w="1210" w:type="pct"/>
            <w:vAlign w:val="center"/>
          </w:tcPr>
          <w:p w:rsidR="00E91BA7" w:rsidRPr="00E91BA7" w:rsidRDefault="00E91BA7" w:rsidP="00E91BA7">
            <w:pPr>
              <w:tabs>
                <w:tab w:val="left" w:pos="425"/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E91B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  <w:t>Додатне обавезе</w:t>
            </w:r>
          </w:p>
        </w:tc>
      </w:tr>
      <w:tr w:rsidR="00E91BA7" w:rsidRPr="00E91BA7" w:rsidTr="00E91BA7">
        <w:trPr>
          <w:trHeight w:val="818"/>
        </w:trPr>
        <w:tc>
          <w:tcPr>
            <w:tcW w:w="5000" w:type="pct"/>
            <w:gridSpan w:val="4"/>
            <w:vAlign w:val="center"/>
          </w:tcPr>
          <w:p w:rsidR="00E91BA7" w:rsidRPr="00E91BA7" w:rsidRDefault="00E91BA7" w:rsidP="00E91BA7">
            <w:pPr>
              <w:numPr>
                <w:ilvl w:val="0"/>
                <w:numId w:val="25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  <w:t xml:space="preserve">ХОРИЗОНТАЛНЕ ОБАВЕЗЕ   </w:t>
            </w:r>
          </w:p>
          <w:p w:rsidR="00E91BA7" w:rsidRDefault="00E91BA7" w:rsidP="00E91BA7">
            <w:pPr>
              <w:tabs>
                <w:tab w:val="left" w:pos="720"/>
              </w:tabs>
              <w:spacing w:after="0" w:line="240" w:lineRule="auto"/>
              <w:ind w:left="360"/>
              <w:jc w:val="both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sr-Cyrl-RS"/>
              </w:rPr>
              <w:t>Сви сектори и подсектори укључени у ову листу</w:t>
            </w:r>
            <w:r w:rsidRPr="00E91BA7">
              <w:rPr>
                <w:rFonts w:ascii="Times New Roman" w:eastAsia="Arial Unicode MS" w:hAnsi="Times New Roman" w:cs="Times New Roman"/>
                <w:b/>
                <w:sz w:val="20"/>
                <w:szCs w:val="20"/>
                <w:vertAlign w:val="superscript"/>
                <w:lang w:val="sr-Cyrl-RS"/>
              </w:rPr>
              <w:footnoteReference w:id="1"/>
            </w:r>
          </w:p>
          <w:p w:rsidR="00DD5C7A" w:rsidRPr="00E91BA7" w:rsidRDefault="00DD5C7A" w:rsidP="00E91BA7">
            <w:pPr>
              <w:tabs>
                <w:tab w:val="left" w:pos="720"/>
              </w:tabs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</w:pPr>
          </w:p>
        </w:tc>
      </w:tr>
      <w:tr w:rsidR="00E91BA7" w:rsidRPr="00E91BA7" w:rsidTr="00842A16">
        <w:tc>
          <w:tcPr>
            <w:tcW w:w="1286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217" w:type="pct"/>
          </w:tcPr>
          <w:p w:rsidR="00DD5C7A" w:rsidRDefault="00DD5C7A" w:rsidP="00E91BA7">
            <w:pPr>
              <w:tabs>
                <w:tab w:val="left" w:pos="402"/>
              </w:tabs>
              <w:spacing w:after="0" w:line="240" w:lineRule="auto"/>
              <w:ind w:left="-13" w:firstLine="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</w:p>
          <w:p w:rsidR="00E91BA7" w:rsidRDefault="00E91BA7" w:rsidP="00E91BA7">
            <w:pPr>
              <w:tabs>
                <w:tab w:val="left" w:pos="402"/>
              </w:tabs>
              <w:spacing w:after="0" w:line="240" w:lineRule="auto"/>
              <w:ind w:left="-13" w:firstLine="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 xml:space="preserve">3)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ab/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Комерцијално присуство ће бити  кроз:</w:t>
            </w:r>
          </w:p>
          <w:p w:rsidR="00DD5C7A" w:rsidRPr="00E91BA7" w:rsidRDefault="00DD5C7A" w:rsidP="00E91BA7">
            <w:pPr>
              <w:tabs>
                <w:tab w:val="left" w:pos="402"/>
              </w:tabs>
              <w:spacing w:after="0" w:line="240" w:lineRule="auto"/>
              <w:ind w:left="-13" w:firstLine="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  <w:p w:rsidR="00E91BA7" w:rsidRPr="00E91BA7" w:rsidRDefault="00E91BA7" w:rsidP="00E91BA7">
            <w:pPr>
              <w:tabs>
                <w:tab w:val="left" w:pos="40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) представништво или огранак без ограничења страног учешћа капитала (гарантује се 100% страног власништва); или</w:t>
            </w:r>
          </w:p>
          <w:p w:rsidR="00E91BA7" w:rsidRPr="00E91BA7" w:rsidRDefault="00E91BA7" w:rsidP="00E91BA7">
            <w:pPr>
              <w:tabs>
                <w:tab w:val="left" w:pos="402"/>
              </w:tabs>
              <w:spacing w:after="0" w:line="240" w:lineRule="auto"/>
              <w:ind w:left="244" w:hanging="24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  <w:p w:rsidR="00E91BA7" w:rsidRPr="00E91BA7" w:rsidRDefault="00E91BA7" w:rsidP="00E91BA7">
            <w:pPr>
              <w:tabs>
                <w:tab w:val="left" w:pos="40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</w:rPr>
              <w:t>ii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)</w:t>
            </w:r>
            <w:r w:rsidRPr="00E91BA7">
              <w:rPr>
                <w:rFonts w:ascii="Times New Roman" w:eastAsia="Times New Roman" w:hAnsi="Times New Roman" w:cs="Times New Roman"/>
                <w:szCs w:val="20"/>
                <w:lang w:val="en-GB"/>
              </w:rPr>
              <w:t xml:space="preserve">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инкорпорација као компанија са максималним страним капиталом као што је наведено у специфичним секторима у наставку, која ће имати било који од правних облика како је дозвољено законом УАЕ.</w:t>
            </w:r>
          </w:p>
          <w:p w:rsidR="00E91BA7" w:rsidRPr="00E91BA7" w:rsidRDefault="00E91BA7" w:rsidP="00E91BA7">
            <w:pPr>
              <w:tabs>
                <w:tab w:val="left" w:pos="40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  <w:p w:rsidR="00E91BA7" w:rsidRPr="00E91BA7" w:rsidRDefault="00E91BA7" w:rsidP="00E91BA7">
            <w:pPr>
              <w:tabs>
                <w:tab w:val="left" w:pos="40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За неке специфичне секторе и</w:t>
            </w:r>
          </w:p>
          <w:p w:rsidR="00E91BA7" w:rsidRPr="00E91BA7" w:rsidRDefault="00E91BA7" w:rsidP="00E91BA7">
            <w:pPr>
              <w:tabs>
                <w:tab w:val="left" w:pos="40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подсектор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e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, комерцијално присуство може бити условљено бенефицијама у виду трансфера технологије, програма истраживања и развоја, техничке помоћи и образовања и обуке локалних кадрова.</w:t>
            </w:r>
          </w:p>
          <w:p w:rsidR="00E91BA7" w:rsidRPr="00E91BA7" w:rsidRDefault="00E91BA7" w:rsidP="00E91BA7">
            <w:pPr>
              <w:tabs>
                <w:tab w:val="left" w:pos="40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  <w:p w:rsidR="00E91BA7" w:rsidRPr="00E91BA7" w:rsidRDefault="00E91BA7" w:rsidP="00E91BA7">
            <w:pPr>
              <w:tabs>
                <w:tab w:val="left" w:pos="40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</w:rPr>
              <w:t>iii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) Слободне зоне: 100% страног власништва је дозвољено у Слободним зонама као што је наведено у посебним подсекторима у наставку.</w:t>
            </w:r>
          </w:p>
          <w:p w:rsidR="00E91BA7" w:rsidRPr="00E91BA7" w:rsidRDefault="00E91BA7" w:rsidP="00E91BA7">
            <w:pPr>
              <w:tabs>
                <w:tab w:val="left" w:pos="40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  <w:p w:rsidR="00E91BA7" w:rsidRPr="00E91BA7" w:rsidRDefault="00E91BA7" w:rsidP="00E91BA7">
            <w:pPr>
              <w:tabs>
                <w:tab w:val="left" w:pos="40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4) НЕ ОБАВЕЗУЈЕМО СЕ, осим мера које се односе на улазак или привремени боравак физичких лица следећих категорија.</w:t>
            </w:r>
          </w:p>
          <w:p w:rsidR="00E91BA7" w:rsidRDefault="00E91BA7" w:rsidP="00E91BA7">
            <w:pPr>
              <w:tabs>
                <w:tab w:val="left" w:pos="40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  <w:p w:rsidR="00DD5C7A" w:rsidRPr="00E91BA7" w:rsidRDefault="00DD5C7A" w:rsidP="00E91BA7">
            <w:pPr>
              <w:tabs>
                <w:tab w:val="left" w:pos="40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  <w:p w:rsidR="00DD5C7A" w:rsidRDefault="00DD5C7A" w:rsidP="00E91BA7">
            <w:pPr>
              <w:tabs>
                <w:tab w:val="left" w:pos="40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  <w:p w:rsidR="00E91BA7" w:rsidRPr="00E91BA7" w:rsidRDefault="00E91BA7" w:rsidP="00E91BA7">
            <w:pPr>
              <w:tabs>
                <w:tab w:val="left" w:pos="40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А. Пословни посетиоци</w:t>
            </w:r>
          </w:p>
          <w:p w:rsidR="00E91BA7" w:rsidRPr="00E91BA7" w:rsidRDefault="00E91BA7" w:rsidP="00E91BA7">
            <w:pPr>
              <w:tabs>
                <w:tab w:val="left" w:pos="40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  <w:p w:rsidR="00E91BA7" w:rsidRPr="00E91BA7" w:rsidRDefault="00E91BA7" w:rsidP="00E91BA7">
            <w:pPr>
              <w:tabs>
                <w:tab w:val="left" w:pos="40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Физичко лице које борави у УАЕ, без стицања накнаде из УАЕ и без ангажовања у директној продаји широј јавности или пружању услуга, у сврху учешћа на пословним састанцима, пословним контактима укључујући преговоре о продаји услуга и/ или друге сличне активности, укључујући оне за припрему за успостављање комерцијалног присуства у УАЕ:</w:t>
            </w:r>
          </w:p>
          <w:p w:rsidR="00E91BA7" w:rsidRPr="00E91BA7" w:rsidRDefault="00E91BA7" w:rsidP="00E91BA7">
            <w:pPr>
              <w:tabs>
                <w:tab w:val="left" w:pos="40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  <w:p w:rsidR="00E91BA7" w:rsidRPr="00E91BA7" w:rsidRDefault="00E91BA7" w:rsidP="00E91BA7">
            <w:pPr>
              <w:tabs>
                <w:tab w:val="left" w:pos="40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Улазак и боравак за лица ове категорије не сме бити дужи од 90 дана у периоду од 12 месеци.</w:t>
            </w:r>
          </w:p>
          <w:p w:rsidR="00E91BA7" w:rsidRPr="00E91BA7" w:rsidRDefault="00E91BA7" w:rsidP="00E91BA7">
            <w:pPr>
              <w:tabs>
                <w:tab w:val="left" w:pos="40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  <w:p w:rsidR="00E91BA7" w:rsidRPr="00E91BA7" w:rsidRDefault="00E91BA7" w:rsidP="00E91BA7">
            <w:pPr>
              <w:tabs>
                <w:tab w:val="left" w:pos="40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B</w:t>
            </w:r>
            <w:r w:rsidRPr="00E91B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.Трансфери у оквиру компаније</w:t>
            </w:r>
          </w:p>
          <w:p w:rsidR="00E91BA7" w:rsidRPr="00E91BA7" w:rsidRDefault="00E91BA7" w:rsidP="00E91BA7">
            <w:pPr>
              <w:tabs>
                <w:tab w:val="left" w:pos="40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  <w:p w:rsidR="00E91BA7" w:rsidRPr="00E91BA7" w:rsidRDefault="00E91BA7" w:rsidP="00E91BA7">
            <w:pPr>
              <w:tabs>
                <w:tab w:val="left" w:pos="40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Менаџери, руководиоци и стручњаци (као што је дефинисано у наставку) који су били у радном односу код правног лица друге стране ван УАЕ, у периоду од најмање годину дана пре датума подношења захтева за улазак у УАЕ и који се пребацују у огранак или филијале у УАЕ горе поменутог правног лица. Улазак ће бити подложан следећим условима:</w:t>
            </w:r>
          </w:p>
          <w:p w:rsidR="00E91BA7" w:rsidRPr="00E91BA7" w:rsidRDefault="00E91BA7" w:rsidP="00E91BA7">
            <w:pPr>
              <w:tabs>
                <w:tab w:val="left" w:pos="40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  <w:p w:rsidR="00E91BA7" w:rsidRPr="00E91BA7" w:rsidRDefault="00E91BA7" w:rsidP="00E91BA7">
            <w:pPr>
              <w:tabs>
                <w:tab w:val="left" w:pos="40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) Број менаџера, руководилаца и стручњака биће ограничен на 50% од укупног броја менаџера, руководилаца и стручњака сваког пружаоца услуга.</w:t>
            </w:r>
          </w:p>
          <w:p w:rsidR="00E91BA7" w:rsidRPr="00E91BA7" w:rsidRDefault="00E91BA7" w:rsidP="00E91BA7">
            <w:pPr>
              <w:tabs>
                <w:tab w:val="left" w:pos="40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  <w:p w:rsidR="00E91BA7" w:rsidRPr="00E91BA7" w:rsidRDefault="00E91BA7" w:rsidP="00E91BA7">
            <w:pPr>
              <w:tabs>
                <w:tab w:val="left" w:pos="40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</w:rPr>
              <w:t>ii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) Њихов улазак ће бити на период од три године уз могућност продужења за додатне године.</w:t>
            </w:r>
          </w:p>
          <w:p w:rsidR="00E91BA7" w:rsidRPr="00E91BA7" w:rsidRDefault="00E91BA7" w:rsidP="00E91BA7">
            <w:pPr>
              <w:tabs>
                <w:tab w:val="left" w:pos="40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  <w:p w:rsidR="00E91BA7" w:rsidRPr="00E91BA7" w:rsidRDefault="00E91BA7" w:rsidP="00E91BA7">
            <w:pPr>
              <w:tabs>
                <w:tab w:val="left" w:pos="40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lastRenderedPageBreak/>
              <w:t>(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</w:rPr>
              <w:t>iii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) Њихов боравак у УАЕ подлеже законима УАЕ о раду и имиграцији.</w:t>
            </w:r>
          </w:p>
          <w:p w:rsidR="00E91BA7" w:rsidRDefault="00E91BA7" w:rsidP="00E91BA7">
            <w:pPr>
              <w:tabs>
                <w:tab w:val="left" w:pos="40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  <w:p w:rsidR="00E91BA7" w:rsidRDefault="00E91BA7" w:rsidP="00E91BA7">
            <w:pPr>
              <w:tabs>
                <w:tab w:val="left" w:pos="40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</w:p>
          <w:p w:rsidR="00E91BA7" w:rsidRPr="00E91BA7" w:rsidRDefault="00E91BA7" w:rsidP="00E91BA7">
            <w:pPr>
              <w:tabs>
                <w:tab w:val="left" w:pos="40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Дефиниције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:</w:t>
            </w:r>
          </w:p>
          <w:p w:rsidR="00E91BA7" w:rsidRPr="00E91BA7" w:rsidRDefault="00E91BA7" w:rsidP="00E91BA7">
            <w:pPr>
              <w:tabs>
                <w:tab w:val="left" w:pos="40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  <w:p w:rsidR="00E91BA7" w:rsidRPr="00E91BA7" w:rsidRDefault="00E91BA7" w:rsidP="00E91BA7">
            <w:pPr>
              <w:tabs>
                <w:tab w:val="left" w:pos="40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sr-Cyrl-RS"/>
              </w:rPr>
              <w:t>Менаџер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: лица у организацији која првенствено управљају организацијом или одељењем или пододељењем организације, надгледају и контролишу рад других надзорних, професионалних или руководећих запослених,</w:t>
            </w:r>
            <w:r w:rsidRPr="00E91BA7">
              <w:rPr>
                <w:rFonts w:ascii="Times New Roman" w:eastAsia="Times New Roman" w:hAnsi="Times New Roman" w:cs="Times New Roman"/>
                <w:szCs w:val="20"/>
                <w:lang w:val="en-GB"/>
              </w:rPr>
              <w:t xml:space="preserve">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имају овлашћење да запошљавају или отпуштају или препоручују запошљавање, отпуштање или друге кадровске радње (као што је унапређење или одобрење за одлазак), и врше дискрециона овлашћења у свакодневном раду,</w:t>
            </w:r>
            <w:r w:rsidRPr="00E91BA7">
              <w:rPr>
                <w:rFonts w:ascii="Times New Roman" w:eastAsia="Times New Roman" w:hAnsi="Times New Roman" w:cs="Times New Roman"/>
                <w:szCs w:val="20"/>
                <w:lang w:val="en-GB"/>
              </w:rPr>
              <w:t xml:space="preserve">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не укључујући надзорника прве линије осим ако су запослени који су под надзором професионалци, нити укључује запослене који првенствено обављају послове неопходне за пружање услуге. </w:t>
            </w:r>
          </w:p>
          <w:p w:rsidR="00E91BA7" w:rsidRDefault="00E91BA7" w:rsidP="00E91BA7">
            <w:pPr>
              <w:tabs>
                <w:tab w:val="left" w:pos="40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  <w:p w:rsidR="00E91BA7" w:rsidRPr="00E91BA7" w:rsidRDefault="00E91BA7" w:rsidP="00E91BA7">
            <w:pPr>
              <w:tabs>
                <w:tab w:val="left" w:pos="40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  <w:p w:rsidR="00E91BA7" w:rsidRPr="00E91BA7" w:rsidRDefault="00E91BA7" w:rsidP="00E91BA7">
            <w:pPr>
              <w:tabs>
                <w:tab w:val="left" w:pos="40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sr-Cyrl-RS"/>
              </w:rPr>
              <w:t>Руководиоци:</w:t>
            </w:r>
          </w:p>
          <w:p w:rsidR="00E91BA7" w:rsidRPr="00E91BA7" w:rsidRDefault="00E91BA7" w:rsidP="00E91BA7">
            <w:pPr>
              <w:tabs>
                <w:tab w:val="left" w:pos="40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лица унутар организације, које првенствено усмеравају управљање организацијом, утврђују циљеве и политику организације, имају широку слободу у доношењу одлука и добијају само општи надзор или упутства од виших руководилаца, одбора директора или акционара пословања. Руководиоци не би директно обављали задатке који се односе на стварно пружање услуга или услуга организације.</w:t>
            </w:r>
          </w:p>
          <w:p w:rsidR="00DD5C7A" w:rsidRDefault="00DD5C7A" w:rsidP="00E91BA7">
            <w:pPr>
              <w:tabs>
                <w:tab w:val="left" w:pos="40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sr-Cyrl-RS"/>
              </w:rPr>
            </w:pPr>
          </w:p>
          <w:p w:rsidR="00DD5C7A" w:rsidRDefault="00DD5C7A" w:rsidP="00E91BA7">
            <w:pPr>
              <w:tabs>
                <w:tab w:val="left" w:pos="40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sr-Cyrl-RS"/>
              </w:rPr>
            </w:pPr>
          </w:p>
          <w:p w:rsidR="00E91BA7" w:rsidRDefault="00E91BA7" w:rsidP="00E91BA7">
            <w:pPr>
              <w:tabs>
                <w:tab w:val="left" w:pos="40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sr-Cyrl-RS"/>
              </w:rPr>
              <w:t>Стручњаци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:</w:t>
            </w:r>
            <w:r w:rsidRPr="00E91BA7">
              <w:rPr>
                <w:rFonts w:ascii="Times New Roman" w:eastAsia="Times New Roman" w:hAnsi="Times New Roman" w:cs="Times New Roman"/>
                <w:szCs w:val="20"/>
                <w:lang w:val="sr-Cyrl-RS"/>
              </w:rPr>
              <w:t xml:space="preserve">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лица унутар организације које поседују знање на напредном нивоу стручности и које поседују власничка знања о услугама, истраживању, опреми, техникама или менаџменту организације. </w:t>
            </w:r>
          </w:p>
          <w:p w:rsidR="00E91BA7" w:rsidRPr="00E91BA7" w:rsidRDefault="00E91BA7" w:rsidP="00E91BA7">
            <w:pPr>
              <w:tabs>
                <w:tab w:val="left" w:pos="40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  <w:p w:rsidR="00E91BA7" w:rsidRPr="00E91BA7" w:rsidRDefault="00E91BA7" w:rsidP="00E91BA7">
            <w:pPr>
              <w:tabs>
                <w:tab w:val="left" w:pos="40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  <w:p w:rsidR="00E91BA7" w:rsidRPr="00E91BA7" w:rsidRDefault="00E91BA7" w:rsidP="00E91BA7">
            <w:pPr>
              <w:tabs>
                <w:tab w:val="left" w:pos="40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287" w:type="pct"/>
          </w:tcPr>
          <w:p w:rsidR="00DD5C7A" w:rsidRDefault="00DD5C7A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3) Стицање земљишта и непокретности није дозвољено странцима или предузећима у којима страни држављани имају учешће.</w:t>
            </w:r>
            <w:r w:rsidRPr="00E91BA7">
              <w:rPr>
                <w:rFonts w:ascii="Times New Roman" w:eastAsia="Times New Roman" w:hAnsi="Times New Roman" w:cs="Times New Roman"/>
                <w:szCs w:val="20"/>
                <w:lang w:val="en-GB"/>
              </w:rPr>
              <w:t xml:space="preserve">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Међутим, стране компаније овлашћене да обављају своје активности у УАЕ могу поседовати земљиште и некретнине само у мери у којој је то неопходно за обављање својих активности како је дозвољено и у складу са законима и прописима који регулишу власништво над некретнинама на савезном нивоу и на нивоу Емирата. 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)</w:t>
            </w:r>
            <w:r w:rsidRPr="00E91BA7">
              <w:rPr>
                <w:rFonts w:ascii="Times New Roman" w:eastAsia="Times New Roman" w:hAnsi="Times New Roman" w:cs="Times New Roman"/>
                <w:szCs w:val="20"/>
                <w:lang w:val="en-GB"/>
              </w:rPr>
              <w:t xml:space="preserve">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Услуге субвенционисане од стране владе могу се проширити само на држављане УАЕ.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</w:rPr>
              <w:t>ii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) Од страних држављана или компанија са страним уделом акција може се тражити да плаћају директне порезе на приходе остварене радом или пословањем у УАЕ, док се од локалних пружаоца услуга или локалних компанија из УАЕ можда неће тражити да плаћају сличне порезе имајући у виду одредбе члана</w:t>
            </w:r>
            <w:r w:rsidRPr="00E91BA7">
              <w:rPr>
                <w:rFonts w:ascii="Times New Roman" w:eastAsia="Times New Roman" w:hAnsi="Times New Roman" w:cs="Times New Roman"/>
                <w:szCs w:val="20"/>
                <w:lang w:val="en-GB"/>
              </w:rPr>
              <w:t xml:space="preserve">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XIV, параграф (д) ГАТС-а. 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4)</w:t>
            </w:r>
            <w:r w:rsidRPr="00E91BA7">
              <w:rPr>
                <w:rFonts w:ascii="Times New Roman" w:eastAsia="Times New Roman" w:hAnsi="Times New Roman" w:cs="Times New Roman"/>
                <w:szCs w:val="20"/>
                <w:lang w:val="en-GB"/>
              </w:rPr>
              <w:t xml:space="preserve">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НЕ ОБАВЕЗУЈЕМО СЕ, осим мера које се односе на категорије физичких лица из колоне ограничење приступа тржишту.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</w:p>
        </w:tc>
        <w:tc>
          <w:tcPr>
            <w:tcW w:w="1210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</w:p>
          <w:p w:rsidR="00E91BA7" w:rsidRPr="00E91BA7" w:rsidRDefault="00E91BA7" w:rsidP="00E91BA7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Право на рад за супружнике премештених у оквиру компаније се даје у складу са законима о раду УАЕ.</w:t>
            </w:r>
          </w:p>
          <w:p w:rsidR="00E91BA7" w:rsidRPr="00E91BA7" w:rsidRDefault="00E91BA7" w:rsidP="00E91BA7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Транспарентност: све дисциплине које се тичу закона о раду, боравишта и радних дозволама су јавно доступне.</w:t>
            </w:r>
          </w:p>
        </w:tc>
      </w:tr>
    </w:tbl>
    <w:p w:rsidR="00E91BA7" w:rsidRPr="00E91BA7" w:rsidRDefault="00E91BA7" w:rsidP="00E91BA7">
      <w:pPr>
        <w:tabs>
          <w:tab w:val="left" w:pos="3107"/>
          <w:tab w:val="left" w:pos="6216"/>
          <w:tab w:val="left" w:pos="9325"/>
        </w:tabs>
        <w:spacing w:after="0" w:line="240" w:lineRule="auto"/>
        <w:rPr>
          <w:rFonts w:ascii="Times New Roman" w:eastAsia="Times New Roman" w:hAnsi="Times New Roman" w:cs="Times New Roman"/>
          <w:szCs w:val="20"/>
          <w:lang w:val="en-GB"/>
        </w:rPr>
      </w:pPr>
    </w:p>
    <w:p w:rsidR="00E91BA7" w:rsidRPr="00E91BA7" w:rsidRDefault="00E91BA7" w:rsidP="00E91BA7">
      <w:pPr>
        <w:tabs>
          <w:tab w:val="left" w:pos="3107"/>
          <w:tab w:val="left" w:pos="6216"/>
          <w:tab w:val="left" w:pos="9325"/>
        </w:tabs>
        <w:spacing w:after="0" w:line="240" w:lineRule="auto"/>
        <w:rPr>
          <w:rFonts w:ascii="Times New Roman" w:eastAsia="Times New Roman" w:hAnsi="Times New Roman" w:cs="Times New Roman"/>
          <w:szCs w:val="20"/>
          <w:lang w:val="en-GB"/>
        </w:rPr>
      </w:pPr>
    </w:p>
    <w:p w:rsidR="00E91BA7" w:rsidRPr="00E91BA7" w:rsidRDefault="00E91BA7" w:rsidP="00E91BA7">
      <w:pPr>
        <w:tabs>
          <w:tab w:val="left" w:pos="3107"/>
          <w:tab w:val="left" w:pos="6216"/>
          <w:tab w:val="left" w:pos="9325"/>
        </w:tabs>
        <w:spacing w:after="0" w:line="240" w:lineRule="auto"/>
        <w:rPr>
          <w:rFonts w:ascii="Times New Roman" w:eastAsia="Times New Roman" w:hAnsi="Times New Roman" w:cs="Times New Roman"/>
          <w:szCs w:val="20"/>
          <w:lang w:val="en-GB"/>
        </w:rPr>
        <w:sectPr w:rsidR="00E91BA7" w:rsidRPr="00E91BA7" w:rsidSect="00E11D59">
          <w:footnotePr>
            <w:numRestart w:val="eachSect"/>
          </w:footnotePr>
          <w:pgSz w:w="16838" w:h="11906" w:orient="landscape" w:code="9"/>
          <w:pgMar w:top="720" w:right="1985" w:bottom="720" w:left="567" w:header="709" w:footer="709" w:gutter="0"/>
          <w:pgNumType w:start="0"/>
          <w:cols w:space="708"/>
          <w:docGrid w:linePitch="360"/>
        </w:sectPr>
      </w:pPr>
    </w:p>
    <w:p w:rsidR="00E91BA7" w:rsidRPr="00E91BA7" w:rsidRDefault="00E91BA7" w:rsidP="00E91BA7">
      <w:pPr>
        <w:tabs>
          <w:tab w:val="left" w:pos="3107"/>
          <w:tab w:val="left" w:pos="6216"/>
          <w:tab w:val="left" w:pos="9325"/>
        </w:tabs>
        <w:spacing w:after="0" w:line="240" w:lineRule="auto"/>
        <w:rPr>
          <w:rFonts w:ascii="Times New Roman" w:eastAsia="Times New Roman" w:hAnsi="Times New Roman" w:cs="Times New Roman"/>
          <w:szCs w:val="20"/>
          <w:lang w:val="en-GB"/>
        </w:rPr>
      </w:pPr>
    </w:p>
    <w:tbl>
      <w:tblPr>
        <w:tblW w:w="497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4"/>
        <w:gridCol w:w="3616"/>
        <w:gridCol w:w="3547"/>
        <w:gridCol w:w="3380"/>
      </w:tblGrid>
      <w:tr w:rsidR="00E91BA7" w:rsidRPr="00E91BA7" w:rsidTr="00842A16">
        <w:trPr>
          <w:tblHeader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Начин пружања услуга: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 xml:space="preserve">    (1) прекогранично пружање услуге    (2) коришћење услуге у иностранству     (3) комерцијално присуство     (4) присуство физичких лица</w:t>
            </w:r>
          </w:p>
        </w:tc>
      </w:tr>
      <w:tr w:rsidR="00E91BA7" w:rsidRPr="00E91BA7" w:rsidTr="00842A16">
        <w:trPr>
          <w:tblHeader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E91BA7" w:rsidRPr="00E91BA7" w:rsidTr="00842A16">
        <w:trPr>
          <w:tblHeader/>
        </w:trPr>
        <w:tc>
          <w:tcPr>
            <w:tcW w:w="1201" w:type="pct"/>
            <w:vAlign w:val="center"/>
          </w:tcPr>
          <w:p w:rsidR="00E91BA7" w:rsidRPr="00E91BA7" w:rsidRDefault="00E91BA7" w:rsidP="00E91BA7">
            <w:pPr>
              <w:tabs>
                <w:tab w:val="left" w:pos="425"/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E91B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  <w:t>Сектор или подсектор</w:t>
            </w:r>
          </w:p>
        </w:tc>
        <w:tc>
          <w:tcPr>
            <w:tcW w:w="1303" w:type="pct"/>
            <w:vAlign w:val="center"/>
          </w:tcPr>
          <w:p w:rsidR="00E91BA7" w:rsidRPr="00E91BA7" w:rsidRDefault="00E91BA7" w:rsidP="00E91BA7">
            <w:pPr>
              <w:tabs>
                <w:tab w:val="left" w:pos="425"/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E91B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  <w:t>Ограничење приступа тржишту</w:t>
            </w:r>
          </w:p>
        </w:tc>
        <w:tc>
          <w:tcPr>
            <w:tcW w:w="1278" w:type="pct"/>
            <w:vAlign w:val="center"/>
          </w:tcPr>
          <w:p w:rsidR="00E91BA7" w:rsidRPr="00E91BA7" w:rsidRDefault="00E91BA7" w:rsidP="00E91BA7">
            <w:pPr>
              <w:tabs>
                <w:tab w:val="left" w:pos="425"/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E91B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  <w:t>Ограничење националног третмана</w:t>
            </w:r>
          </w:p>
        </w:tc>
        <w:tc>
          <w:tcPr>
            <w:tcW w:w="1218" w:type="pct"/>
            <w:vAlign w:val="center"/>
          </w:tcPr>
          <w:p w:rsidR="00E91BA7" w:rsidRPr="00E91BA7" w:rsidRDefault="00E91BA7" w:rsidP="00E91BA7">
            <w:pPr>
              <w:tabs>
                <w:tab w:val="left" w:pos="425"/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E91B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  <w:t>Додатне обавезе</w:t>
            </w:r>
          </w:p>
        </w:tc>
      </w:tr>
      <w:tr w:rsidR="00E91BA7" w:rsidRPr="00E91BA7" w:rsidTr="00842A16">
        <w:tc>
          <w:tcPr>
            <w:tcW w:w="5000" w:type="pct"/>
            <w:gridSpan w:val="4"/>
            <w:vAlign w:val="center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  <w:br w:type="page"/>
              <w:t xml:space="preserve">II. </w:t>
            </w:r>
            <w:r w:rsidRPr="00E91B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  <w:tab/>
            </w:r>
            <w:r w:rsidRPr="00E91B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 xml:space="preserve">ПОСЕБНЕ </w:t>
            </w:r>
            <w:r w:rsidRPr="00E91B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  <w:t>СЕКТОРСКЕ ОБАВЕЗЕ</w:t>
            </w:r>
          </w:p>
        </w:tc>
      </w:tr>
      <w:tr w:rsidR="00E91BA7" w:rsidRPr="00E91BA7" w:rsidTr="00842A16">
        <w:tc>
          <w:tcPr>
            <w:tcW w:w="5000" w:type="pct"/>
            <w:gridSpan w:val="4"/>
            <w:vAlign w:val="center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  <w:t>1.</w:t>
            </w:r>
            <w:r w:rsidRPr="00E91B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  <w:tab/>
              <w:t>ПОСЛОВНЕ УСЛУГЕ</w:t>
            </w:r>
          </w:p>
        </w:tc>
      </w:tr>
      <w:tr w:rsidR="00E91BA7" w:rsidRPr="00E91BA7" w:rsidTr="00842A16">
        <w:tc>
          <w:tcPr>
            <w:tcW w:w="5000" w:type="pct"/>
            <w:gridSpan w:val="4"/>
            <w:vAlign w:val="center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/>
              </w:rPr>
              <w:t>A.</w:t>
            </w:r>
            <w:r w:rsidRPr="00E91B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/>
              </w:rPr>
              <w:tab/>
            </w:r>
            <w:r w:rsidRPr="00E91B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Професионалне услуге</w:t>
            </w:r>
          </w:p>
        </w:tc>
      </w:tr>
      <w:tr w:rsidR="00E91BA7" w:rsidRPr="00E91BA7" w:rsidTr="00842A16">
        <w:tc>
          <w:tcPr>
            <w:tcW w:w="1201" w:type="pct"/>
          </w:tcPr>
          <w:p w:rsidR="00E91BA7" w:rsidRPr="00E91BA7" w:rsidRDefault="00E91BA7" w:rsidP="00E91BA7">
            <w:pPr>
              <w:numPr>
                <w:ilvl w:val="0"/>
                <w:numId w:val="29"/>
              </w:numPr>
              <w:tabs>
                <w:tab w:val="left" w:pos="720"/>
              </w:tabs>
              <w:spacing w:after="0" w:line="240" w:lineRule="auto"/>
              <w:ind w:left="450" w:hanging="4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 xml:space="preserve">Правне услуге 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(</w:t>
            </w:r>
            <w:r w:rsidRPr="00D51814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GB"/>
              </w:rPr>
              <w:t>CPC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861)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Консултације о праву јурисдикције где је пружалац услуга квалификован као адвокат и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на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међународном праву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(део</w:t>
            </w:r>
            <w:r w:rsidRPr="00E91BA7">
              <w:rPr>
                <w:rFonts w:ascii="Times New Roman" w:eastAsia="Times New Roman" w:hAnsi="Times New Roman" w:cs="Times New Roman"/>
                <w:szCs w:val="20"/>
                <w:lang w:val="en-GB"/>
              </w:rPr>
              <w:t xml:space="preserve"> </w:t>
            </w:r>
            <w:r w:rsidRPr="00CA5231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sr-Cyrl-RS"/>
              </w:rPr>
              <w:t>CPC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861) </w:t>
            </w:r>
          </w:p>
        </w:tc>
        <w:tc>
          <w:tcPr>
            <w:tcW w:w="1303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2)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3)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НЕМА ОГРАНИЧЕЊА</w:t>
            </w:r>
          </w:p>
          <w:p w:rsidR="00E91BA7" w:rsidRPr="00E91BA7" w:rsidRDefault="00E91BA7" w:rsidP="009C7A19">
            <w:pPr>
              <w:tabs>
                <w:tab w:val="left" w:pos="411"/>
              </w:tabs>
              <w:spacing w:after="0" w:line="240" w:lineRule="auto"/>
              <w:ind w:left="432" w:hanging="4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4)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 ОБАВЕЗУЈЕМО СЕ, осим како је наведено у хоризонталним обавезама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278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2)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НЕМА ОГРАНИЧЕЊА</w:t>
            </w:r>
          </w:p>
          <w:p w:rsidR="00E91BA7" w:rsidRPr="00E91BA7" w:rsidRDefault="00E91BA7" w:rsidP="009C7A19">
            <w:pPr>
              <w:tabs>
                <w:tab w:val="left" w:pos="432"/>
              </w:tabs>
              <w:spacing w:after="0" w:line="240" w:lineRule="auto"/>
              <w:ind w:left="405" w:hanging="405"/>
              <w:jc w:val="both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en-GB"/>
              </w:rPr>
              <w:t>3)</w:t>
            </w:r>
            <w:r w:rsidRPr="00E91BA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en-GB"/>
              </w:rPr>
              <w:tab/>
              <w:t>Адвокати који нису из Уједињених Арапских Емирата не могу се изјашњавати пред судовима УАЕ, нити поступати пред званичним органима, нити обављати нотарске функције</w:t>
            </w:r>
            <w:r w:rsidRPr="00E91BA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sr-Cyrl-RS"/>
              </w:rPr>
              <w:t>.</w:t>
            </w:r>
          </w:p>
          <w:p w:rsidR="00E91BA7" w:rsidRPr="00E91BA7" w:rsidRDefault="00E91BA7" w:rsidP="009C7A19">
            <w:pPr>
              <w:spacing w:after="0" w:line="240" w:lineRule="auto"/>
              <w:ind w:left="405" w:hanging="40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4)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 ОБАВЕЗУЈЕМО СЕ, осим како је наведено у хоризонталним обавезама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218" w:type="pct"/>
          </w:tcPr>
          <w:p w:rsidR="00E91BA7" w:rsidRPr="00E91BA7" w:rsidRDefault="00E91BA7" w:rsidP="00E91BA7">
            <w:pPr>
              <w:keepNext/>
              <w:keepLines/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E91BA7" w:rsidRPr="00E91BA7" w:rsidTr="00842A16">
        <w:tc>
          <w:tcPr>
            <w:tcW w:w="1201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>(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</w:rPr>
              <w:t>b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>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ab/>
              <w:t>Рачуноводство, ревизија и књиговодствене услуге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(</w:t>
            </w:r>
            <w:r w:rsidRPr="00D51814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GB"/>
              </w:rPr>
              <w:t>CPC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8621 &amp; 8622)</w:t>
            </w:r>
          </w:p>
        </w:tc>
        <w:tc>
          <w:tcPr>
            <w:tcW w:w="1303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2)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НЕМА ОГРАНИЧЕЊА</w:t>
            </w:r>
          </w:p>
          <w:p w:rsidR="00E91BA7" w:rsidRPr="00E91BA7" w:rsidRDefault="00E91BA7" w:rsidP="009C7A19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3)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 </w:t>
            </w:r>
            <w:r w:rsidR="009C7A19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</w:t>
            </w:r>
            <w:r w:rsidRPr="00E91B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Страни капитал је ограничен на 75%. После две године од ступања на снагу Споразума биће дозвољено учешће страног капитала до 100</w:t>
            </w:r>
            <w:r w:rsidRPr="00E91B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%.</w:t>
            </w:r>
          </w:p>
          <w:p w:rsidR="00E91BA7" w:rsidRPr="00E91BA7" w:rsidRDefault="009C7A19" w:rsidP="009C7A19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4)       </w:t>
            </w:r>
            <w:r w:rsidR="00E91BA7"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НЕ ОБАВЕЗУЈЕМО СЕ, осим како је наведено у хоризонталним обавезама.</w:t>
            </w:r>
          </w:p>
        </w:tc>
        <w:tc>
          <w:tcPr>
            <w:tcW w:w="1278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2)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3)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</w:r>
            <w:r w:rsidRPr="00E91B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НЕМА ОГРАНИЧЕЊА</w:t>
            </w:r>
          </w:p>
          <w:p w:rsidR="00E91BA7" w:rsidRPr="00E91BA7" w:rsidRDefault="00E91BA7" w:rsidP="009C7A19">
            <w:pPr>
              <w:spacing w:after="0" w:line="240" w:lineRule="auto"/>
              <w:ind w:left="405" w:hanging="40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4)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 </w:t>
            </w:r>
            <w:r w:rsidR="005A0A33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НЕ ОБАВЕЗУЈЕМО СЕ, осим како је наведено у хоризонталним обавезама.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218" w:type="pct"/>
          </w:tcPr>
          <w:p w:rsidR="00E91BA7" w:rsidRPr="00E91BA7" w:rsidRDefault="00E91BA7" w:rsidP="00E91BA7">
            <w:pPr>
              <w:keepNext/>
              <w:keepLines/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E91BA7" w:rsidRPr="00E91BA7" w:rsidTr="00842A16">
        <w:tc>
          <w:tcPr>
            <w:tcW w:w="1201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>(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>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ab/>
              <w:t xml:space="preserve">Услуге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у вези са опорезивањем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(</w:t>
            </w:r>
            <w:r w:rsidRPr="00D51814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GB"/>
              </w:rPr>
              <w:t>CPC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8630)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Само наведени подсектори: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-</w:t>
            </w:r>
            <w:r w:rsidRPr="00E91BA7">
              <w:rPr>
                <w:rFonts w:ascii="Times New Roman" w:eastAsia="Times New Roman" w:hAnsi="Times New Roman" w:cs="Times New Roman"/>
                <w:szCs w:val="20"/>
                <w:lang w:val="en-GB"/>
              </w:rPr>
              <w:t xml:space="preserve">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Пословно планирање пореза и консалтинг услуге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D51814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sr-Cyrl-RS"/>
              </w:rPr>
              <w:t>CPC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86301)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lastRenderedPageBreak/>
              <w:t>- Услуге припреме и прегледа пореза (</w:t>
            </w:r>
            <w:r w:rsidRPr="00D51814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sr-Cyrl-RS"/>
              </w:rPr>
              <w:t>CPC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86302)</w:t>
            </w:r>
          </w:p>
        </w:tc>
        <w:tc>
          <w:tcPr>
            <w:tcW w:w="1303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2)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3)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Страни капитал је ограничен на 75%.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4)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 ОБАВЕЗУЈЕМО СЕ, осим како је наведено у хоризонталним обавезама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278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2)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3)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4)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 ОБАВЕЗУЈЕМО СЕ, осим како је наведено у хоризонталним обавезама.</w:t>
            </w:r>
          </w:p>
        </w:tc>
        <w:tc>
          <w:tcPr>
            <w:tcW w:w="1218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E91BA7" w:rsidRPr="00E91BA7" w:rsidTr="00842A16">
        <w:tc>
          <w:tcPr>
            <w:tcW w:w="1201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>(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>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ab/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Архитектонске услуге</w:t>
            </w:r>
            <w:bookmarkStart w:id="0" w:name="_Ref494467852"/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tr-TR"/>
              </w:rPr>
              <w:t xml:space="preserve"> </w:t>
            </w:r>
            <w:bookmarkEnd w:id="0"/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>(</w:t>
            </w:r>
            <w:r w:rsidRPr="00D51814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tr-TR"/>
              </w:rPr>
              <w:t>CPC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 xml:space="preserve"> 8671) 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>(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>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ab/>
              <w:t>Услуге инжењеринга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864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>(</w:t>
            </w:r>
            <w:r w:rsidRPr="00D51814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tr-TR"/>
              </w:rPr>
              <w:t>CPC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 xml:space="preserve"> 8672)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 w:eastAsia="ko-KR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 w:eastAsia="ko-KR"/>
              </w:rPr>
              <w:t>(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  <w:t>f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 w:eastAsia="ko-KR"/>
              </w:rPr>
              <w:t>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ab/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 w:eastAsia="ko-KR"/>
              </w:rPr>
              <w:t xml:space="preserve">Услуге инегрисаног инжењеринга 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 w:eastAsia="ko-KR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 w:eastAsia="ko-KR"/>
              </w:rPr>
              <w:t>(</w:t>
            </w:r>
            <w:r w:rsidRPr="00D51814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tr-TR" w:eastAsia="ko-KR"/>
              </w:rPr>
              <w:t>CPC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 w:eastAsia="ko-KR"/>
              </w:rPr>
              <w:t xml:space="preserve"> 8673)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 w:eastAsia="ko-KR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 w:eastAsia="ko-KR"/>
              </w:rPr>
              <w:t>(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  <w:t>g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 w:eastAsia="ko-KR"/>
              </w:rPr>
              <w:t>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ab/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 w:eastAsia="ko-KR"/>
              </w:rPr>
              <w:t xml:space="preserve">Услуге пејзажне архитектуре 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ko-KR"/>
              </w:rPr>
              <w:t>(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ko-KR"/>
              </w:rPr>
              <w:t>део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ko-KR"/>
              </w:rPr>
              <w:t xml:space="preserve"> </w:t>
            </w:r>
            <w:r w:rsidRPr="00D51814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GB" w:eastAsia="ko-KR"/>
              </w:rPr>
              <w:t>CPC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ko-KR"/>
              </w:rPr>
              <w:t xml:space="preserve"> 8674)</w:t>
            </w:r>
          </w:p>
        </w:tc>
        <w:tc>
          <w:tcPr>
            <w:tcW w:w="1303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2)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3)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Страни капитал је ограничен на 75%.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4)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 ОБАВЕЗУЈЕМО СЕ, осим како је наведено у хоризонталним обавезама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278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2)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3)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4)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 ОБАВЕЗУЈЕМО СЕ, осим како је наведено у хоризонталним обавезама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218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E91BA7" w:rsidRPr="00E91BA7" w:rsidTr="00842A16">
        <w:tc>
          <w:tcPr>
            <w:tcW w:w="1201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ko-KR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ko-KR"/>
              </w:rPr>
              <w:t>(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  <w:t>h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ko-KR"/>
              </w:rPr>
              <w:t>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ko-KR"/>
              </w:rPr>
              <w:t xml:space="preserve">Медицинске и стоматолошке услуге 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bCs/>
                <w:strike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ko-KR"/>
              </w:rPr>
              <w:t>(</w:t>
            </w:r>
            <w:r w:rsidRPr="00D51814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GB" w:eastAsia="ko-KR"/>
              </w:rPr>
              <w:t>CPC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ko-KR"/>
              </w:rPr>
              <w:t xml:space="preserve"> 93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ko-KR"/>
              </w:rPr>
              <w:t>1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ko-KR"/>
              </w:rPr>
              <w:t>2)</w:t>
            </w:r>
          </w:p>
          <w:p w:rsidR="00E91BA7" w:rsidRPr="00E91BA7" w:rsidRDefault="00E91BA7" w:rsidP="00E91BA7">
            <w:pPr>
              <w:ind w:left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n-GB"/>
              </w:rPr>
            </w:pPr>
          </w:p>
        </w:tc>
        <w:tc>
          <w:tcPr>
            <w:tcW w:w="1303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 xml:space="preserve">НЕМА ОГРАНИЧЕЊА 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2)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 xml:space="preserve">НЕМА ОГРАНИЧЕЊА 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3)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Страни капитал је ограничен на 7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0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%.</w:t>
            </w:r>
          </w:p>
          <w:p w:rsidR="00E91BA7" w:rsidRPr="00E91BA7" w:rsidRDefault="00E91BA7" w:rsidP="00844FE0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4)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  </w:t>
            </w:r>
            <w:r w:rsidR="00844FE0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 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НЕ ОБАВЕЗУЈЕМО СЕ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, осим како је наведено у хоризонталним обавезама.</w:t>
            </w:r>
          </w:p>
        </w:tc>
        <w:tc>
          <w:tcPr>
            <w:tcW w:w="1278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 xml:space="preserve">НЕМА ОГРАНИЧЕЊА 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2)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 xml:space="preserve">НЕМА ОГРАНИЧЕЊА 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3)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 xml:space="preserve">НЕМА ОГРАНИЧЕЊА 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4)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 ОБАВЕЗУЈЕМО СЕ</w:t>
            </w:r>
            <w:r w:rsidRPr="00E91BA7">
              <w:rPr>
                <w:rFonts w:ascii="Times New Roman" w:eastAsia="Times New Roman" w:hAnsi="Times New Roman" w:cs="Times New Roman"/>
                <w:szCs w:val="20"/>
                <w:lang w:val="en-GB"/>
              </w:rPr>
              <w:t>, осим како је наведено у хоризонталним обавезама</w:t>
            </w:r>
          </w:p>
        </w:tc>
        <w:tc>
          <w:tcPr>
            <w:tcW w:w="1218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E91BA7" w:rsidRPr="00E91BA7" w:rsidTr="00842A16">
        <w:tc>
          <w:tcPr>
            <w:tcW w:w="1201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ko-KR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ko-KR"/>
              </w:rPr>
              <w:t>(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  <w:t>i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ko-KR"/>
              </w:rPr>
              <w:t>)   Ветеринарске услуге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ko-KR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ko-KR"/>
              </w:rPr>
              <w:t xml:space="preserve">       (</w:t>
            </w:r>
            <w:r w:rsidRPr="00D51814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sr-Cyrl-RS" w:eastAsia="ko-KR"/>
              </w:rPr>
              <w:t>CPC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ko-KR"/>
              </w:rPr>
              <w:t xml:space="preserve"> 93201) </w:t>
            </w:r>
          </w:p>
        </w:tc>
        <w:tc>
          <w:tcPr>
            <w:tcW w:w="1303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 xml:space="preserve">НЕМА ОГРАНИЧЕЊА 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2)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 xml:space="preserve">НЕМА ОГРАНИЧЕЊА 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3)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Страни капитал је ограничен на 75%.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4)   НЕ ОБАВЕЗУЈЕМО СЕ, осим како је наведено у хоризонталним обавезама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278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 xml:space="preserve">НЕМА ОГРАНИЧЕЊА 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2)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 xml:space="preserve">НЕМА ОГРАНИЧЕЊА 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3)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 xml:space="preserve">НЕМА ОГРАНИЧЕЊА 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4)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 ОБАВЕЗУЈЕМО СЕ, осим како је наведено у хоризонталним обавезама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218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E91BA7" w:rsidRPr="00E91BA7" w:rsidTr="00842A16">
        <w:tc>
          <w:tcPr>
            <w:tcW w:w="1201" w:type="pct"/>
            <w:shd w:val="clear" w:color="auto" w:fill="auto"/>
          </w:tcPr>
          <w:p w:rsidR="00E91BA7" w:rsidRPr="00E91BA7" w:rsidRDefault="00E91BA7" w:rsidP="00E91BA7">
            <w:pPr>
              <w:numPr>
                <w:ilvl w:val="5"/>
                <w:numId w:val="0"/>
              </w:numPr>
              <w:tabs>
                <w:tab w:val="left" w:pos="425"/>
                <w:tab w:val="left" w:pos="720"/>
              </w:tabs>
              <w:spacing w:after="0" w:line="240" w:lineRule="auto"/>
              <w:ind w:left="425" w:hanging="425"/>
              <w:jc w:val="both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val="tr-TR"/>
              </w:rPr>
            </w:pPr>
            <w:r w:rsidRPr="00E91BA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</w:t>
            </w:r>
            <w:r w:rsidRPr="00E91B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r-TR"/>
              </w:rPr>
              <w:t>.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ab/>
            </w:r>
            <w:r w:rsidRPr="00E91B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r-TR"/>
              </w:rPr>
              <w:t>Компјутерске и сродне услуге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54" w:hanging="45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tr-TR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 xml:space="preserve">        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54" w:hanging="45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sr-Cyrl-RS"/>
              </w:rPr>
              <w:t>а.    Консултантс</w:t>
            </w:r>
            <w:r w:rsidR="00D5181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sr-Cyrl-RS"/>
              </w:rPr>
              <w:t xml:space="preserve">ке услуге везане за инсталацију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sr-Cyrl-RS"/>
              </w:rPr>
              <w:t>рачунарског хардвера (</w:t>
            </w:r>
            <w:r w:rsidRPr="00D51814">
              <w:rPr>
                <w:rFonts w:ascii="Times New Roman" w:eastAsia="Times New Roman" w:hAnsi="Times New Roman" w:cs="Times New Roman"/>
                <w:i/>
                <w:sz w:val="20"/>
                <w:szCs w:val="20"/>
                <w:shd w:val="clear" w:color="auto" w:fill="FFFFFF"/>
                <w:lang w:val="sr-Cyrl-RS"/>
              </w:rPr>
              <w:t>CPC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sr-Cyrl-RS"/>
              </w:rPr>
              <w:t xml:space="preserve"> 841)</w:t>
            </w:r>
          </w:p>
          <w:p w:rsidR="00E91BA7" w:rsidRPr="00E91BA7" w:rsidRDefault="00E91BA7" w:rsidP="00D51814">
            <w:pPr>
              <w:spacing w:after="0" w:line="240" w:lineRule="auto"/>
              <w:ind w:left="431" w:hanging="43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b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sr-Cyrl-RS"/>
              </w:rPr>
              <w:t>.</w:t>
            </w:r>
            <w:r w:rsidR="00D5181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sr-Cyrl-RS"/>
              </w:rPr>
              <w:t xml:space="preserve">  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sr-Cyrl-RS"/>
              </w:rPr>
              <w:t>Услуге имплементације софтвера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54" w:hanging="45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sr-Cyrl-RS"/>
              </w:rPr>
              <w:t xml:space="preserve">       (</w:t>
            </w:r>
            <w:r w:rsidRPr="007D3CAA">
              <w:rPr>
                <w:rFonts w:ascii="Times New Roman" w:eastAsia="Times New Roman" w:hAnsi="Times New Roman" w:cs="Times New Roman"/>
                <w:i/>
                <w:sz w:val="20"/>
                <w:szCs w:val="20"/>
                <w:shd w:val="clear" w:color="auto" w:fill="FFFFFF"/>
                <w:lang w:val="sr-Cyrl-RS"/>
              </w:rPr>
              <w:t>CPC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sr-Cyrl-RS"/>
              </w:rPr>
              <w:t xml:space="preserve"> 842)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54" w:hanging="45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.    Услуге обраде података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      (</w:t>
            </w:r>
            <w:r w:rsidRPr="007D3CAA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sr-Cyrl-RS"/>
              </w:rPr>
              <w:t>CPC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843)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54" w:hanging="45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d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.    Услуге базе података (</w:t>
            </w:r>
            <w:r w:rsidRPr="007D3CAA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sr-Latn-RS"/>
              </w:rPr>
              <w:t>CPC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844)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54" w:hanging="45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.  Услуге одржавања и поправке канцеларијских машина и опреме укључујући рачунаре (</w:t>
            </w:r>
            <w:r w:rsidRPr="00A24F48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sr-Latn-RS"/>
              </w:rPr>
              <w:t>CPC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845)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54" w:hanging="45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</w:rPr>
              <w:t>f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.     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Друге компјутерске услуге 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54" w:hanging="45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       </w:t>
            </w:r>
            <w:r w:rsidRPr="00E91BA7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en-GB"/>
              </w:rPr>
              <w:t>(</w:t>
            </w:r>
            <w:r w:rsidRPr="00A24F48">
              <w:rPr>
                <w:rFonts w:ascii="Times New Roman" w:eastAsia="Times New Roman" w:hAnsi="Times New Roman" w:cs="Times New Roman"/>
                <w:i/>
                <w:w w:val="105"/>
                <w:sz w:val="20"/>
                <w:szCs w:val="20"/>
                <w:lang w:val="en-GB"/>
              </w:rPr>
              <w:t>CPC</w:t>
            </w:r>
            <w:r w:rsidRPr="00E91BA7">
              <w:rPr>
                <w:rFonts w:ascii="Times New Roman" w:eastAsia="Times New Roman" w:hAnsi="Times New Roman" w:cs="Times New Roman"/>
                <w:w w:val="105"/>
                <w:sz w:val="20"/>
                <w:szCs w:val="20"/>
                <w:lang w:val="en-GB"/>
              </w:rPr>
              <w:t xml:space="preserve"> 849)</w:t>
            </w:r>
          </w:p>
        </w:tc>
        <w:tc>
          <w:tcPr>
            <w:tcW w:w="1303" w:type="pct"/>
            <w:shd w:val="clear" w:color="auto" w:fill="auto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lastRenderedPageBreak/>
              <w:t xml:space="preserve">1)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ab/>
              <w:t xml:space="preserve">НЕМА ОГРАНИЧЕЊА </w:t>
            </w:r>
          </w:p>
          <w:p w:rsidR="00E91BA7" w:rsidRPr="00E91BA7" w:rsidRDefault="00E91BA7" w:rsidP="00E91BA7">
            <w:pPr>
              <w:numPr>
                <w:ilvl w:val="5"/>
                <w:numId w:val="0"/>
              </w:numPr>
              <w:tabs>
                <w:tab w:val="left" w:pos="425"/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 xml:space="preserve">2)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ab/>
              <w:t>НЕМА ОГРАНИЧЕЊА</w:t>
            </w:r>
          </w:p>
          <w:p w:rsidR="00E91BA7" w:rsidRPr="00E91BA7" w:rsidRDefault="00E91BA7" w:rsidP="00E91BA7">
            <w:pPr>
              <w:numPr>
                <w:ilvl w:val="5"/>
                <w:numId w:val="0"/>
              </w:numPr>
              <w:tabs>
                <w:tab w:val="left" w:pos="425"/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 xml:space="preserve">3)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ab/>
              <w:t xml:space="preserve">НЕМА ОГРАНИЧЕЊА </w:t>
            </w:r>
          </w:p>
          <w:p w:rsidR="00E91BA7" w:rsidRPr="00E91BA7" w:rsidRDefault="00E91BA7" w:rsidP="00E91BA7">
            <w:pPr>
              <w:numPr>
                <w:ilvl w:val="5"/>
                <w:numId w:val="0"/>
              </w:numPr>
              <w:tabs>
                <w:tab w:val="left" w:pos="425"/>
                <w:tab w:val="left" w:pos="720"/>
              </w:tabs>
              <w:spacing w:after="0" w:line="240" w:lineRule="auto"/>
              <w:ind w:left="425" w:hanging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 xml:space="preserve">4)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ab/>
              <w:t>НЕ ОБАВЕЗУЈЕМО СЕ, осим како је наведено у хоризонталним обавезама.</w:t>
            </w:r>
          </w:p>
        </w:tc>
        <w:tc>
          <w:tcPr>
            <w:tcW w:w="1278" w:type="pct"/>
            <w:shd w:val="clear" w:color="auto" w:fill="auto"/>
          </w:tcPr>
          <w:p w:rsidR="00E91BA7" w:rsidRPr="007D3CAA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 xml:space="preserve">1)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ab/>
              <w:t xml:space="preserve">НЕМА </w:t>
            </w:r>
            <w:r w:rsidR="007D3CAA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ОГРАНИЧЕЊА</w:t>
            </w:r>
          </w:p>
          <w:p w:rsidR="00E91BA7" w:rsidRPr="00E91BA7" w:rsidRDefault="00E91BA7" w:rsidP="00E91BA7">
            <w:pPr>
              <w:numPr>
                <w:ilvl w:val="5"/>
                <w:numId w:val="0"/>
              </w:numPr>
              <w:tabs>
                <w:tab w:val="left" w:pos="425"/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 xml:space="preserve">2)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ab/>
              <w:t>НЕМА ОГРАНИЧЕЊА</w:t>
            </w:r>
          </w:p>
          <w:p w:rsidR="00E91BA7" w:rsidRPr="00E91BA7" w:rsidRDefault="00E91BA7" w:rsidP="00E91BA7">
            <w:pPr>
              <w:numPr>
                <w:ilvl w:val="5"/>
                <w:numId w:val="0"/>
              </w:numPr>
              <w:tabs>
                <w:tab w:val="left" w:pos="425"/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 xml:space="preserve">3)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ab/>
              <w:t xml:space="preserve">НЕМА ОГРАНИЧЕЊА </w:t>
            </w:r>
          </w:p>
          <w:p w:rsidR="00E91BA7" w:rsidRPr="00E91BA7" w:rsidRDefault="00E91BA7" w:rsidP="00E91BA7">
            <w:pPr>
              <w:numPr>
                <w:ilvl w:val="5"/>
                <w:numId w:val="0"/>
              </w:numPr>
              <w:tabs>
                <w:tab w:val="left" w:pos="425"/>
                <w:tab w:val="left" w:pos="720"/>
              </w:tabs>
              <w:spacing w:after="0" w:line="240" w:lineRule="auto"/>
              <w:ind w:left="425" w:hanging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 xml:space="preserve">4)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ab/>
              <w:t>НЕ ОБАВЕЗУЈЕМО СЕ, осим како је наведено у хоризонталним обавезама.</w:t>
            </w:r>
          </w:p>
        </w:tc>
        <w:tc>
          <w:tcPr>
            <w:tcW w:w="1218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</w:p>
        </w:tc>
      </w:tr>
      <w:tr w:rsidR="00E91BA7" w:rsidRPr="00E91BA7" w:rsidTr="00842A16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BA7" w:rsidRPr="00E91BA7" w:rsidRDefault="00E91BA7" w:rsidP="00E91BA7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r-TR"/>
              </w:rPr>
            </w:pPr>
            <w:r w:rsidRPr="00E91BA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</w:t>
            </w:r>
            <w:r w:rsidRPr="00E91B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r-TR"/>
              </w:rPr>
              <w:t xml:space="preserve">. </w:t>
            </w:r>
            <w:r w:rsidRPr="00E91B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r-TR"/>
              </w:rPr>
              <w:tab/>
              <w:t xml:space="preserve">Услуге истраживања и развоја </w:t>
            </w:r>
          </w:p>
        </w:tc>
      </w:tr>
      <w:tr w:rsidR="00E91BA7" w:rsidRPr="00E91BA7" w:rsidTr="00842A16">
        <w:tc>
          <w:tcPr>
            <w:tcW w:w="1201" w:type="pct"/>
          </w:tcPr>
          <w:p w:rsidR="00E91BA7" w:rsidRPr="00E91BA7" w:rsidRDefault="00E91BA7" w:rsidP="00E91BA7">
            <w:pPr>
              <w:tabs>
                <w:tab w:val="left" w:pos="720"/>
              </w:tabs>
              <w:suppressAutoHyphens/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>(a)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ab/>
              <w:t>R&amp;D Услуге у природним наукама (</w:t>
            </w:r>
            <w:r w:rsidRPr="00A24F48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tr-TR"/>
              </w:rPr>
              <w:t>CPC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 xml:space="preserve"> 851) </w:t>
            </w:r>
          </w:p>
          <w:p w:rsidR="00E91BA7" w:rsidRPr="00E91BA7" w:rsidRDefault="00E91BA7" w:rsidP="00E91BA7">
            <w:pPr>
              <w:tabs>
                <w:tab w:val="left" w:pos="720"/>
              </w:tabs>
              <w:suppressAutoHyphens/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>(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</w:rPr>
              <w:t>b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>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ab/>
              <w:t>R&amp;D Услуге у друштвеним наукама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uppressAutoHyphens/>
              <w:spacing w:after="0" w:line="240" w:lineRule="auto"/>
              <w:ind w:left="749" w:hanging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>(</w:t>
            </w:r>
            <w:r w:rsidRPr="00A24F48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tr-TR"/>
              </w:rPr>
              <w:t>CPC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 xml:space="preserve"> 852)</w:t>
            </w:r>
          </w:p>
          <w:p w:rsidR="00E91BA7" w:rsidRPr="00E91BA7" w:rsidRDefault="00E91BA7" w:rsidP="00E91BA7">
            <w:pPr>
              <w:tabs>
                <w:tab w:val="left" w:pos="720"/>
              </w:tabs>
              <w:suppressAutoHyphens/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>(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>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ab/>
              <w:t>Интердисциплинарне R&amp;D Услуге</w:t>
            </w:r>
          </w:p>
          <w:p w:rsidR="00E91BA7" w:rsidRPr="00E91BA7" w:rsidRDefault="00E91BA7" w:rsidP="00E91BA7">
            <w:pPr>
              <w:tabs>
                <w:tab w:val="left" w:pos="720"/>
              </w:tabs>
              <w:suppressAutoHyphens/>
              <w:spacing w:after="0" w:line="240" w:lineRule="auto"/>
              <w:ind w:left="749" w:hanging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(</w:t>
            </w:r>
            <w:r w:rsidRPr="00A24F48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GB"/>
              </w:rPr>
              <w:t>CPC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853)</w:t>
            </w:r>
          </w:p>
        </w:tc>
        <w:tc>
          <w:tcPr>
            <w:tcW w:w="1303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2)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3)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  <w:p w:rsidR="00E91BA7" w:rsidRPr="00E91BA7" w:rsidRDefault="00A24F48" w:rsidP="003F41F1">
            <w:pPr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4)      </w:t>
            </w:r>
            <w:r w:rsidR="00E91BA7"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НЕ ОБАВЕЗУЈЕМО СЕ, осим како је наведено у хоризонталним обавезама.</w:t>
            </w:r>
          </w:p>
        </w:tc>
        <w:tc>
          <w:tcPr>
            <w:tcW w:w="1278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2)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3)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4)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 xml:space="preserve">НЕ ОБАВЕЗУЈЕМО СЕ, осим како је наведено у хоризонталним обавезама. </w:t>
            </w:r>
          </w:p>
        </w:tc>
        <w:tc>
          <w:tcPr>
            <w:tcW w:w="1218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25" w:hanging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</w:p>
        </w:tc>
      </w:tr>
      <w:tr w:rsidR="00E91BA7" w:rsidRPr="00E91BA7" w:rsidTr="00842A16">
        <w:trPr>
          <w:trHeight w:val="359"/>
        </w:trPr>
        <w:tc>
          <w:tcPr>
            <w:tcW w:w="5000" w:type="pct"/>
            <w:gridSpan w:val="4"/>
            <w:vAlign w:val="center"/>
          </w:tcPr>
          <w:p w:rsidR="00E91BA7" w:rsidRPr="00E91BA7" w:rsidRDefault="00E91BA7" w:rsidP="00E91BA7">
            <w:pPr>
              <w:tabs>
                <w:tab w:val="left" w:pos="720"/>
              </w:tabs>
              <w:suppressAutoHyphens/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r-TR"/>
              </w:rPr>
            </w:pPr>
            <w:r w:rsidRPr="00E91BA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</w:t>
            </w:r>
            <w:r w:rsidRPr="00E91B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r-TR"/>
              </w:rPr>
              <w:t xml:space="preserve">. </w:t>
            </w:r>
            <w:r w:rsidRPr="00E91B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r-TR"/>
              </w:rPr>
              <w:tab/>
              <w:t>Услуге изнајмљивања/лизинга без оператера (</w:t>
            </w:r>
            <w:r w:rsidRPr="00E91B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>искључују се услуге изнајмљивања/лизинга које се односе на аутомобиле)</w:t>
            </w:r>
            <w:r w:rsidRPr="00E91B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r-TR"/>
              </w:rPr>
              <w:t xml:space="preserve"> </w:t>
            </w:r>
          </w:p>
        </w:tc>
      </w:tr>
      <w:tr w:rsidR="00E91BA7" w:rsidRPr="00E91BA7" w:rsidTr="00842A16">
        <w:tc>
          <w:tcPr>
            <w:tcW w:w="1201" w:type="pct"/>
          </w:tcPr>
          <w:p w:rsidR="00E91BA7" w:rsidRPr="00E91BA7" w:rsidRDefault="00E91BA7" w:rsidP="00E91BA7">
            <w:pPr>
              <w:tabs>
                <w:tab w:val="left" w:pos="720"/>
              </w:tabs>
              <w:suppressAutoHyphens/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>(a)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ab/>
              <w:t xml:space="preserve">У односу на бродове </w:t>
            </w:r>
          </w:p>
          <w:p w:rsidR="00E91BA7" w:rsidRPr="00E91BA7" w:rsidRDefault="00E91BA7" w:rsidP="00E91BA7">
            <w:pPr>
              <w:tabs>
                <w:tab w:val="left" w:pos="720"/>
              </w:tabs>
              <w:suppressAutoHyphens/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>(</w:t>
            </w:r>
            <w:r w:rsidRPr="00A24F48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tr-TR"/>
              </w:rPr>
              <w:t>CPC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 xml:space="preserve"> 83103)</w:t>
            </w:r>
          </w:p>
          <w:p w:rsidR="00E91BA7" w:rsidRPr="00E91BA7" w:rsidRDefault="00E91BA7" w:rsidP="00E91BA7">
            <w:pPr>
              <w:tabs>
                <w:tab w:val="left" w:pos="72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</w:rPr>
              <w:t>b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)     У односу на другу транспортну опрему</w:t>
            </w:r>
          </w:p>
          <w:p w:rsidR="00E91BA7" w:rsidRPr="00E91BA7" w:rsidRDefault="00E91BA7" w:rsidP="00E91BA7">
            <w:pPr>
              <w:tabs>
                <w:tab w:val="left" w:pos="72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A24F48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sr-Cyrl-RS"/>
              </w:rPr>
              <w:t>CPC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83101+83102+ 83105) </w:t>
            </w:r>
          </w:p>
          <w:p w:rsidR="00E91BA7" w:rsidRPr="00E91BA7" w:rsidRDefault="00E91BA7" w:rsidP="00E91BA7">
            <w:pPr>
              <w:tabs>
                <w:tab w:val="left" w:pos="720"/>
              </w:tabs>
              <w:suppressAutoHyphens/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>(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>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ab/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У односу на друге машине и опрему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>(</w:t>
            </w:r>
            <w:r w:rsidRPr="00A24F48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tr-TR"/>
              </w:rPr>
              <w:t>CPC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 xml:space="preserve"> 83106-83109)</w:t>
            </w:r>
          </w:p>
          <w:p w:rsidR="00E91BA7" w:rsidRPr="00E91BA7" w:rsidRDefault="00E91BA7" w:rsidP="00E91BA7">
            <w:pPr>
              <w:tabs>
                <w:tab w:val="left" w:pos="720"/>
              </w:tabs>
              <w:suppressAutoHyphens/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tr-TR"/>
              </w:rPr>
            </w:pPr>
          </w:p>
        </w:tc>
        <w:tc>
          <w:tcPr>
            <w:tcW w:w="1303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>1)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>2)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>3)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ab/>
              <w:t>Страни капитал је ограничен на 7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0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>%.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4)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 ОБАВЕЗУЈЕМО СЕ осим како је наведено у хоризонталним обавезама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278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2)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3)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4)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 ОБАВЕЗУЈЕМО СЕ осим како је наведено у хоризонталним обавезама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218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E91BA7" w:rsidRPr="00E91BA7" w:rsidTr="00842A16">
        <w:tc>
          <w:tcPr>
            <w:tcW w:w="5000" w:type="pct"/>
            <w:gridSpan w:val="4"/>
            <w:vAlign w:val="center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F</w:t>
            </w:r>
            <w:r w:rsidRPr="00E91B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  <w:t>.</w:t>
            </w:r>
            <w:r w:rsidRPr="00E91B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  <w:tab/>
              <w:t>Друге пословне услуге</w:t>
            </w:r>
          </w:p>
        </w:tc>
      </w:tr>
      <w:tr w:rsidR="00E91BA7" w:rsidRPr="00E91BA7" w:rsidTr="00842A16">
        <w:tc>
          <w:tcPr>
            <w:tcW w:w="1201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(a)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Услуге рекламирања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(</w:t>
            </w:r>
            <w:r w:rsidRPr="00A24F48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GB"/>
              </w:rPr>
              <w:t>CPC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871)</w:t>
            </w:r>
          </w:p>
        </w:tc>
        <w:tc>
          <w:tcPr>
            <w:tcW w:w="1303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2)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3)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Страни капитал је ограничен на 7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0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%.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4)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 ОБАВЕЗУЈЕМО СЕ, осим како је наведено у хоризонталним обавезама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278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2)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3)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4)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 ОБАВЕЗУЈЕМО СЕ, осим како је наведено у хоризонталним обавезама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218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E91BA7" w:rsidRPr="00E91BA7" w:rsidTr="00842A16">
        <w:tc>
          <w:tcPr>
            <w:tcW w:w="1201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lastRenderedPageBreak/>
              <w:t>(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</w:rPr>
              <w:t>b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>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ab/>
              <w:t>Услуге истраживања тржишта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и јавног мњења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>(</w:t>
            </w:r>
            <w:r w:rsidRPr="00D21B8F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tr-TR"/>
              </w:rPr>
              <w:t>CPC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 xml:space="preserve"> 864)</w:t>
            </w:r>
          </w:p>
        </w:tc>
        <w:tc>
          <w:tcPr>
            <w:tcW w:w="1303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>1)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>2)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>3)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ab/>
              <w:t>Страни капитал је ограничен на 75%. После две године од ступања на снагу Споразума биће дозвољено учешће страног капитала до 100 %.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>4)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ab/>
              <w:t>НЕ ОБАВЕЗУЈЕМО СЕ, осим како је наведено у хоризонталним обавезама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278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>1)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>2)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>3)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>4)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ab/>
              <w:t>НЕ ОБАВЕЗУЈЕМО СЕ, осим како је наведено у хоризонталним обавезама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218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</w:p>
        </w:tc>
      </w:tr>
      <w:tr w:rsidR="00E91BA7" w:rsidRPr="00E91BA7" w:rsidTr="00842A16">
        <w:tc>
          <w:tcPr>
            <w:tcW w:w="1201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>(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>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ab/>
              <w:t>Услуге менаџмент саветовања (</w:t>
            </w:r>
            <w:r w:rsidRPr="00D21B8F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tr-TR"/>
              </w:rPr>
              <w:t>CPC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 xml:space="preserve"> 865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0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>)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50" w:hanging="4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)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Услуге у вези са менаџмент саветовањем (</w:t>
            </w:r>
            <w:r w:rsidRPr="00D21B8F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sr-Cyrl-RS"/>
              </w:rPr>
              <w:t>CPC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8660) 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50" w:hanging="4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ab/>
              <w:t>Услуге техничког тестирања и анализе (</w:t>
            </w:r>
            <w:r w:rsidRPr="00D21B8F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sr-Cyrl-RS"/>
              </w:rPr>
              <w:t>CPC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8676)</w:t>
            </w:r>
          </w:p>
        </w:tc>
        <w:tc>
          <w:tcPr>
            <w:tcW w:w="1303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>1)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>2)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>3)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>4)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ab/>
              <w:t>НЕ ОБАВЕЗУЈЕМО СЕ, осим како је наведено у хоризонталним обавезама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278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>1)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>2)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>3)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>4)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ab/>
              <w:t>НЕ ОБАВЕЗУЈЕМО СЕ, осим како је наведено у хоризонталним обавезама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218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</w:p>
        </w:tc>
      </w:tr>
      <w:tr w:rsidR="00E91BA7" w:rsidRPr="00E91BA7" w:rsidTr="00842A16">
        <w:trPr>
          <w:trHeight w:val="1835"/>
        </w:trPr>
        <w:tc>
          <w:tcPr>
            <w:tcW w:w="1201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)   Услуге везане за производњу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     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(</w:t>
            </w:r>
            <w:r w:rsidRPr="00D21B8F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GB"/>
              </w:rPr>
              <w:t>CPC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884+885, осим 88442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)</w:t>
            </w:r>
          </w:p>
        </w:tc>
        <w:tc>
          <w:tcPr>
            <w:tcW w:w="1303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 ОБАВЕЗУЈЕМО СЕ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2)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НЕМА ОГРАНИЧЕЊА</w:t>
            </w:r>
          </w:p>
          <w:p w:rsidR="00D21B8F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3)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 xml:space="preserve">Страни капитал је ограничен на 75%. После две године од ступања на снагу Споразума биће дозвољено учешће страног капитала до 100 %. 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4)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 ОБАВЕЗУЈЕМО СЕ, осим како је наведено у хоризонталним обавезама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278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 ОБАВЕЗУЈЕМО СЕ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2)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3)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НЕМА ОГРАНИЧЕЊА</w:t>
            </w:r>
          </w:p>
          <w:p w:rsidR="00E91BA7" w:rsidRPr="00E91BA7" w:rsidRDefault="00E91BA7" w:rsidP="003F41F1">
            <w:pPr>
              <w:spacing w:after="0" w:line="240" w:lineRule="auto"/>
              <w:ind w:left="405" w:hanging="40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4)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  </w:t>
            </w:r>
            <w:r w:rsidR="003F41F1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НЕ ОБАВЕЗУЈЕМО СЕ, осим како је наведено у хоризонталним обавезама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218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E91BA7" w:rsidRPr="00E91BA7" w:rsidTr="00842A16">
        <w:tc>
          <w:tcPr>
            <w:tcW w:w="1201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(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</w:rPr>
              <w:t>m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)  Везано за научно-техничке консултантске услуге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(</w:t>
            </w:r>
            <w:r w:rsidRPr="00D21B8F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sr-Latn-RS"/>
              </w:rPr>
              <w:t>CPC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8675)</w:t>
            </w:r>
          </w:p>
        </w:tc>
        <w:tc>
          <w:tcPr>
            <w:tcW w:w="1303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Н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2)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Н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ЕМА ОГРАНИЧЕЊА 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3)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4)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 ОБАВЕЗУЈЕМО СЕ, осим како је наведено у хоризонталним обавезама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278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2)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Н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3)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4)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 ОБАВЕЗУЈЕМО СЕ, осим како је наведено у хоризонталним обавезама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218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E91BA7" w:rsidRPr="00E91BA7" w:rsidTr="00842A16"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26" w:hanging="4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>(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>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ab/>
              <w:t xml:space="preserve">Услуге одржавања и проправке опреме (осим поморских и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lastRenderedPageBreak/>
              <w:t>ваздушних пловила и друге транспортне опреме)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864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(</w:t>
            </w:r>
            <w:r w:rsidRPr="008C5AD0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GB"/>
              </w:rPr>
              <w:t>CPC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633+ 8861-8866)</w:t>
            </w: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lastRenderedPageBreak/>
              <w:t>1)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 ОБАВЕЗУЈЕМО СЕ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2)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 xml:space="preserve">НЕ ОБАВЕЗУЈЕМО СЕ 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lastRenderedPageBreak/>
              <w:t>3)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4)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 ОБАВЕЗУЈЕМО СЕ, осим како је наведено у хоризонталним обавезама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lastRenderedPageBreak/>
              <w:t>1)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 ОБАВЕЗУЈЕМО СЕ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2)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 ОБАВЕЗУЈЕМО СЕ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lastRenderedPageBreak/>
              <w:t>3)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4)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 ОБАВЕЗУЈЕМО СЕ, осим како је наведено у хоризонталним обавезама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E91BA7" w:rsidRPr="00E91BA7" w:rsidTr="00842A16">
        <w:tc>
          <w:tcPr>
            <w:tcW w:w="1201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25" w:hanging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>(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</w:rPr>
              <w:t>o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>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ab/>
              <w:t>Услуге чишћења зграда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864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>(</w:t>
            </w:r>
            <w:r w:rsidRPr="008C5AD0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tr-TR"/>
              </w:rPr>
              <w:t>CPC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 xml:space="preserve"> 874)</w:t>
            </w:r>
          </w:p>
        </w:tc>
        <w:tc>
          <w:tcPr>
            <w:tcW w:w="1303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>1)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ab/>
              <w:t>НЕ ОБАВЕЗУЈЕМО СЕ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>2)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ab/>
              <w:t>НЕ ОБАВЕЗУЈЕМО СЕ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>3)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ab/>
              <w:t>Страни капитал је ограничен на 75%. После две године од ступања на снагу Споразума биће дозвољено учешће страног капитала до 100 %.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>4)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ab/>
              <w:t>НЕ ОБАВЕЗУЈЕМО СЕ, осим како је наведено у хоризонталним обавезама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278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>1)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ab/>
              <w:t>НЕ ОБАВЕЗУЈЕМО СЕ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>2)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>3)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ab/>
              <w:t>НЕ ОБАВЕЗУЈЕМО СЕ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>4)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ab/>
              <w:t>НЕ ОБАВЕЗУЈЕМО СЕ, осим како је наведено у хоризонталним обавезама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218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</w:p>
        </w:tc>
      </w:tr>
      <w:tr w:rsidR="00E91BA7" w:rsidRPr="00E91BA7" w:rsidTr="00842A16"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25" w:hanging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>(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</w:rPr>
              <w:t>p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>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ab/>
              <w:t xml:space="preserve">Фотографске услуге 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>(</w:t>
            </w:r>
            <w:r w:rsidRPr="008C5AD0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tr-TR"/>
              </w:rPr>
              <w:t>CPC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 xml:space="preserve"> 875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0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 xml:space="preserve">) </w:t>
            </w: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>1)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>2)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>3)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>4)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ab/>
              <w:t>НЕ ОБАВЕЗУЈЕМО СЕ, осим како је наведено у хоризонталним обавезама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>1)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>2)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>3)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ab/>
              <w:t>НЕ ОБАВЕЗУЈЕМО СЕ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>4)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ab/>
              <w:t>НЕ ОБАВЕЗУЈЕМО СЕ, осим како је наведено у хоризонталним обавезама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</w:p>
        </w:tc>
      </w:tr>
      <w:tr w:rsidR="00E91BA7" w:rsidRPr="00E91BA7" w:rsidTr="00842A16">
        <w:tc>
          <w:tcPr>
            <w:tcW w:w="1201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(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</w:rPr>
              <w:t>q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Услуге паковања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(</w:t>
            </w:r>
            <w:r w:rsidRPr="008C5AD0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GB"/>
              </w:rPr>
              <w:t>CPC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876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0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)</w:t>
            </w:r>
          </w:p>
        </w:tc>
        <w:tc>
          <w:tcPr>
            <w:tcW w:w="1303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2)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3)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4)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 ОБАВЕЗУЈЕМО СЕ, осим како је наведено у хоризонталним обавезама</w:t>
            </w:r>
          </w:p>
        </w:tc>
        <w:tc>
          <w:tcPr>
            <w:tcW w:w="1278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2)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3)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4)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 ОБАВЕЗУЈЕМО СЕ, осим како је наведено у хоризонталним обавезама</w:t>
            </w:r>
          </w:p>
        </w:tc>
        <w:tc>
          <w:tcPr>
            <w:tcW w:w="1218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E91BA7" w:rsidRPr="00E91BA7" w:rsidTr="00842A16">
        <w:tc>
          <w:tcPr>
            <w:tcW w:w="1201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(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</w:rPr>
              <w:t>r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 xml:space="preserve">Штампарске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и издавачке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 xml:space="preserve"> услуге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>(</w:t>
            </w:r>
            <w:r w:rsidRPr="008C5AD0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tr-TR"/>
              </w:rPr>
              <w:t>CPC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 xml:space="preserve"> 88442) 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</w:p>
        </w:tc>
        <w:tc>
          <w:tcPr>
            <w:tcW w:w="1303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>1)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>2)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>3)</w:t>
            </w:r>
            <w:r w:rsidRPr="00E91BA7">
              <w:rPr>
                <w:rFonts w:ascii="Times New Roman" w:eastAsia="Times New Roman" w:hAnsi="Times New Roman" w:cs="Times New Roman"/>
                <w:szCs w:val="20"/>
                <w:lang w:val="en-GB"/>
              </w:rPr>
              <w:t xml:space="preserve"> </w:t>
            </w:r>
            <w:r w:rsidRPr="00E91BA7">
              <w:rPr>
                <w:rFonts w:ascii="Times New Roman" w:eastAsia="Times New Roman" w:hAnsi="Times New Roman" w:cs="Times New Roman"/>
                <w:szCs w:val="20"/>
                <w:lang w:val="sr-Cyrl-RS"/>
              </w:rPr>
              <w:t xml:space="preserve"> 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>Страни капитал је ограничен на 7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0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>%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>4)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ab/>
              <w:t>НЕ ОБАВЕЗУЈЕМО СЕ, осим како је наведено у хоризонталним обавезама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278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>1)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>2)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>3)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>4)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ab/>
              <w:t>НЕ ОБАВЕЗУЈЕМО СЕ, осим како је наведено у хоризонталним обавезама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218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</w:p>
        </w:tc>
      </w:tr>
      <w:tr w:rsidR="00E91BA7" w:rsidRPr="00E91BA7" w:rsidTr="00842A16">
        <w:tc>
          <w:tcPr>
            <w:tcW w:w="1201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25" w:hanging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lastRenderedPageBreak/>
              <w:t>(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>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ab/>
              <w:t>Услуге организовања конвенција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864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>(</w:t>
            </w:r>
            <w:r w:rsidRPr="008C5AD0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tr-TR"/>
              </w:rPr>
              <w:t>CPC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 xml:space="preserve"> 87909)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*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sr-Cyrl-RS"/>
              </w:rPr>
              <w:footnoteReference w:id="2"/>
            </w:r>
          </w:p>
        </w:tc>
        <w:tc>
          <w:tcPr>
            <w:tcW w:w="1303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>1)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>2)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>3)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ab/>
              <w:t>Страни капитал је ограничен на 7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0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>%.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>4)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ab/>
              <w:t>НЕ ОБАВЕЗУЈЕМО СЕ, осим како је наведено у хоризонталним обавезама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278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>1)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>2)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>3)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>4)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ab/>
              <w:t>НЕ ОБАВЕЗУЈЕМО СЕ, осим како је наведено у хоризонталним обавезама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218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</w:p>
        </w:tc>
      </w:tr>
      <w:tr w:rsidR="00E91BA7" w:rsidRPr="00E91BA7" w:rsidTr="00842A16">
        <w:tc>
          <w:tcPr>
            <w:tcW w:w="1201" w:type="pct"/>
            <w:shd w:val="clear" w:color="auto" w:fill="auto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25" w:hanging="4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>(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 xml:space="preserve">)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ab/>
              <w:t>Друге услуге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(</w:t>
            </w:r>
            <w:r w:rsidRPr="008C5AD0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sr-Latn-RS"/>
              </w:rPr>
              <w:t>CPC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879)</w:t>
            </w:r>
          </w:p>
        </w:tc>
        <w:tc>
          <w:tcPr>
            <w:tcW w:w="1303" w:type="pct"/>
            <w:shd w:val="clear" w:color="auto" w:fill="auto"/>
          </w:tcPr>
          <w:p w:rsidR="00E91BA7" w:rsidRPr="00E91BA7" w:rsidRDefault="00E91BA7" w:rsidP="00E91BA7">
            <w:pPr>
              <w:numPr>
                <w:ilvl w:val="5"/>
                <w:numId w:val="0"/>
              </w:numPr>
              <w:tabs>
                <w:tab w:val="left" w:pos="425"/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 xml:space="preserve">1)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ab/>
              <w:t>НЕМА ОГРАНИЧЕЊА</w:t>
            </w:r>
          </w:p>
          <w:p w:rsidR="00E91BA7" w:rsidRPr="00E91BA7" w:rsidRDefault="00E91BA7" w:rsidP="00E91BA7">
            <w:pPr>
              <w:numPr>
                <w:ilvl w:val="5"/>
                <w:numId w:val="0"/>
              </w:numPr>
              <w:tabs>
                <w:tab w:val="left" w:pos="425"/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 xml:space="preserve">2)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ab/>
              <w:t>НЕМА ОГРАНИЧЕЊА</w:t>
            </w:r>
          </w:p>
          <w:p w:rsidR="00E91BA7" w:rsidRPr="00E91BA7" w:rsidRDefault="00E91BA7" w:rsidP="00E91BA7">
            <w:pPr>
              <w:numPr>
                <w:ilvl w:val="5"/>
                <w:numId w:val="0"/>
              </w:numPr>
              <w:tabs>
                <w:tab w:val="left" w:pos="425"/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 xml:space="preserve">3)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ab/>
              <w:t xml:space="preserve">Страни капитал је ограничен на 75%.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За </w:t>
            </w:r>
            <w:r w:rsidRPr="008C5AD0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tr-TR"/>
              </w:rPr>
              <w:t>CPC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 xml:space="preserve"> 87905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, страни капитал је дозвољен до 100%.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 xml:space="preserve">4)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ab/>
              <w:t>НЕ ОБАВЕЗУЈЕМО СЕ</w:t>
            </w:r>
          </w:p>
        </w:tc>
        <w:tc>
          <w:tcPr>
            <w:tcW w:w="1278" w:type="pct"/>
            <w:shd w:val="clear" w:color="auto" w:fill="auto"/>
          </w:tcPr>
          <w:p w:rsidR="00E91BA7" w:rsidRPr="00E91BA7" w:rsidRDefault="00E91BA7" w:rsidP="00E91BA7">
            <w:pPr>
              <w:numPr>
                <w:ilvl w:val="5"/>
                <w:numId w:val="0"/>
              </w:numPr>
              <w:tabs>
                <w:tab w:val="left" w:pos="425"/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 xml:space="preserve">1)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ab/>
              <w:t>НЕМА ОГРАНИЧЕЊА</w:t>
            </w:r>
          </w:p>
          <w:p w:rsidR="00E91BA7" w:rsidRPr="00E91BA7" w:rsidRDefault="00E91BA7" w:rsidP="00E91BA7">
            <w:pPr>
              <w:numPr>
                <w:ilvl w:val="5"/>
                <w:numId w:val="0"/>
              </w:numPr>
              <w:tabs>
                <w:tab w:val="left" w:pos="425"/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 xml:space="preserve">2)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ab/>
              <w:t>НЕМА ОГРАНИЧЕЊА</w:t>
            </w:r>
          </w:p>
          <w:p w:rsidR="00E91BA7" w:rsidRPr="00E91BA7" w:rsidRDefault="00E91BA7" w:rsidP="00E91BA7">
            <w:pPr>
              <w:numPr>
                <w:ilvl w:val="5"/>
                <w:numId w:val="0"/>
              </w:numPr>
              <w:tabs>
                <w:tab w:val="left" w:pos="425"/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 xml:space="preserve">3)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ab/>
              <w:t xml:space="preserve">НЕМА ОГРАНИЧЕЊА 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 xml:space="preserve">4)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ab/>
              <w:t>НЕ ОБАВЕЗУЈЕМО СЕ</w:t>
            </w:r>
          </w:p>
        </w:tc>
        <w:tc>
          <w:tcPr>
            <w:tcW w:w="1218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</w:p>
        </w:tc>
      </w:tr>
      <w:tr w:rsidR="00E91BA7" w:rsidRPr="00E91BA7" w:rsidTr="00842A16">
        <w:trPr>
          <w:trHeight w:val="377"/>
        </w:trPr>
        <w:tc>
          <w:tcPr>
            <w:tcW w:w="5000" w:type="pct"/>
            <w:gridSpan w:val="4"/>
            <w:vAlign w:val="center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  <w:t xml:space="preserve">2. </w:t>
            </w:r>
            <w:r w:rsidRPr="00E91B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  <w:tab/>
            </w:r>
            <w:r w:rsidRPr="00E91BA7">
              <w:rPr>
                <w:rFonts w:ascii="Times New Roman" w:eastAsia="Times New Roman" w:hAnsi="Times New Roman" w:cs="Times New Roman"/>
                <w:b/>
                <w:szCs w:val="20"/>
                <w:lang w:val="sr-Cyrl-CS"/>
              </w:rPr>
              <w:t>КОМУНИКАЦИОНЕ УСЛУГЕ</w:t>
            </w:r>
            <w:r w:rsidRPr="00E91BA7">
              <w:rPr>
                <w:rFonts w:ascii="Times New Roman" w:eastAsia="Times New Roman" w:hAnsi="Times New Roman" w:cs="Times New Roman"/>
                <w:b/>
                <w:szCs w:val="20"/>
                <w:lang w:val="en-GB"/>
              </w:rPr>
              <w:t xml:space="preserve"> </w:t>
            </w:r>
          </w:p>
        </w:tc>
      </w:tr>
      <w:tr w:rsidR="00E91BA7" w:rsidRPr="00E91BA7" w:rsidTr="00842A16">
        <w:tc>
          <w:tcPr>
            <w:tcW w:w="1201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17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AU"/>
              </w:rPr>
            </w:pPr>
          </w:p>
          <w:p w:rsidR="00E91BA7" w:rsidRPr="00E91BA7" w:rsidRDefault="00E91BA7" w:rsidP="00E91BA7">
            <w:pPr>
              <w:numPr>
                <w:ilvl w:val="0"/>
                <w:numId w:val="30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sr-Cyrl-RS" w:eastAsia="en-AU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sr-Cyrl-RS" w:eastAsia="en-AU"/>
              </w:rPr>
              <w:t>Поштанске услуге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7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AU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AU"/>
              </w:rPr>
              <w:t>(</w:t>
            </w:r>
            <w:r w:rsidRPr="008C5AD0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sr-Cyrl-RS" w:eastAsia="en-AU"/>
              </w:rPr>
              <w:t>CPC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AU"/>
              </w:rPr>
              <w:t xml:space="preserve"> 7511)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725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 w:eastAsia="en-AU"/>
              </w:rPr>
            </w:pP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725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 w:eastAsia="en-AU"/>
              </w:rPr>
            </w:pPr>
            <w:r w:rsidRPr="00E91B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 w:eastAsia="en-AU"/>
              </w:rPr>
              <w:t>Само руковање документима, пошиљкама писама и пакетима</w:t>
            </w:r>
          </w:p>
        </w:tc>
        <w:tc>
          <w:tcPr>
            <w:tcW w:w="1303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1)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2)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3)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ab/>
              <w:t>Страни капитал је ограничен на 49%.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AU"/>
              </w:rPr>
              <w:t>4)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ab/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AU"/>
              </w:rPr>
              <w:t>НЕ ОБАВЕЗУЈЕМО СЕ, осим како је наведено у хоризонталним обавезама.</w:t>
            </w:r>
          </w:p>
        </w:tc>
        <w:tc>
          <w:tcPr>
            <w:tcW w:w="1278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1)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2)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3)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AU"/>
              </w:rPr>
              <w:t>4)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ab/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AU"/>
              </w:rPr>
              <w:t>НЕ ОБАВЕЗУЈЕМО СЕ, осим како је наведено у хоризонталним обавезама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218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E91BA7" w:rsidRPr="00E91BA7" w:rsidTr="00842A16">
        <w:tc>
          <w:tcPr>
            <w:tcW w:w="1201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17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AU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B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AU"/>
              </w:rPr>
              <w:t xml:space="preserve">.    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sr-Cyrl-RS" w:eastAsia="en-AU"/>
              </w:rPr>
              <w:t>Курирске услуге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AU"/>
              </w:rPr>
              <w:t xml:space="preserve"> 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17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AU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AU"/>
              </w:rPr>
              <w:t xml:space="preserve">         (</w:t>
            </w:r>
            <w:r w:rsidRPr="008C5AD0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sr-Cyrl-RS" w:eastAsia="en-AU"/>
              </w:rPr>
              <w:t>CPC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AU"/>
              </w:rPr>
              <w:t xml:space="preserve"> 7512)</w:t>
            </w:r>
          </w:p>
        </w:tc>
        <w:tc>
          <w:tcPr>
            <w:tcW w:w="1303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1)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2)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3)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ab/>
              <w:t>Страни капитал је ограничен на 49%.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AU"/>
              </w:rPr>
              <w:t>4)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ab/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AU"/>
              </w:rPr>
              <w:t>НЕ ОБАВЕЗУЈЕМО СЕ, осим како је наведено у хоризонталним обавезама.</w:t>
            </w:r>
          </w:p>
        </w:tc>
        <w:tc>
          <w:tcPr>
            <w:tcW w:w="1278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1)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2)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3)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AU"/>
              </w:rPr>
              <w:t>4)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ab/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AU"/>
              </w:rPr>
              <w:t>НЕ ОБАВЕЗУЈЕМО СЕ, осим како је наведено у хоризонталним обавезама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218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E91BA7" w:rsidRPr="00E91BA7" w:rsidTr="00842A16">
        <w:tc>
          <w:tcPr>
            <w:tcW w:w="5000" w:type="pct"/>
            <w:gridSpan w:val="4"/>
            <w:vAlign w:val="center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369" w:hanging="36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  <w:t>C</w:t>
            </w:r>
            <w:r w:rsidRPr="00E91BA7"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  <w:lang w:val="en-GB"/>
              </w:rPr>
              <w:t>.</w:t>
            </w:r>
            <w:r w:rsidRPr="00E91BA7"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  <w:lang w:val="en-GB"/>
              </w:rPr>
              <w:tab/>
              <w:t>Телекомуникаци</w:t>
            </w:r>
            <w:r w:rsidRPr="00E91BA7"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  <w:lang w:val="sr-Cyrl-RS"/>
              </w:rPr>
              <w:t>оне услуге</w:t>
            </w:r>
          </w:p>
        </w:tc>
      </w:tr>
      <w:tr w:rsidR="00E91BA7" w:rsidRPr="00E91BA7" w:rsidTr="00842A16">
        <w:tc>
          <w:tcPr>
            <w:tcW w:w="5000" w:type="pct"/>
            <w:gridSpan w:val="4"/>
            <w:vAlign w:val="center"/>
          </w:tcPr>
          <w:p w:rsidR="00011B79" w:rsidRDefault="00011B79" w:rsidP="00E91BA7">
            <w:pPr>
              <w:tabs>
                <w:tab w:val="left" w:pos="720"/>
              </w:tabs>
              <w:spacing w:after="0" w:line="240" w:lineRule="auto"/>
              <w:ind w:left="369" w:hanging="36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  <w:lang w:val="sr-Cyrl-RS"/>
              </w:rPr>
            </w:pPr>
          </w:p>
          <w:p w:rsidR="00E91BA7" w:rsidRPr="00E91BA7" w:rsidRDefault="00E91BA7" w:rsidP="00011B79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  <w:lang w:val="sr-Cyrl-RS"/>
              </w:rPr>
              <w:t>ХОРИЗОНТАЛНЕ ОБАВЕЗЕ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  <w:lang w:val="sr-Cyrl-RS"/>
              </w:rPr>
            </w:pPr>
          </w:p>
          <w:p w:rsidR="00E91BA7" w:rsidRPr="00E91BA7" w:rsidRDefault="00E91BA7" w:rsidP="00E91BA7">
            <w:pPr>
              <w:numPr>
                <w:ilvl w:val="0"/>
                <w:numId w:val="31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  <w:lang w:val="sr-Cyrl-RS"/>
              </w:rPr>
              <w:lastRenderedPageBreak/>
              <w:t>Преузете обавезе с</w:t>
            </w:r>
            <w:bookmarkStart w:id="1" w:name="_GoBack"/>
            <w:bookmarkEnd w:id="1"/>
            <w:r w:rsidRPr="00E91BA7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  <w:lang w:val="sr-Cyrl-RS"/>
              </w:rPr>
              <w:t>е заснивају на принципу уноса обавеза у листе концесија садржаним у следећим СТО документима: „Препорукама за унос концесија у области базних телекомуникационих услуга” (S/GBT/W/2 Rev.1) и „Ограничења приступа тржишту у домену доступности  фреквенција” (S/GBT/W/3).</w:t>
            </w:r>
          </w:p>
          <w:p w:rsidR="00E91BA7" w:rsidRPr="00E91BA7" w:rsidRDefault="00E91BA7" w:rsidP="00E91BA7">
            <w:pPr>
              <w:numPr>
                <w:ilvl w:val="0"/>
                <w:numId w:val="31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  <w:lang w:val="sr-Cyrl-RS"/>
              </w:rPr>
              <w:t xml:space="preserve">Ова листа преузетих основних телекомуникационих обавеза не укључује ниједну услугу емитовања у складу са УАЕ телекомуникацијама и регулаторном оквиру </w:t>
            </w:r>
            <w:r w:rsidRPr="00A37326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shd w:val="clear" w:color="auto" w:fill="FFFFFF"/>
                <w:lang w:val="sr-Cyrl-RS"/>
              </w:rPr>
              <w:t>TDRA</w:t>
            </w:r>
            <w:r w:rsidRPr="00E91BA7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  <w:lang w:val="sr-Cyrl-RS"/>
              </w:rPr>
              <w:t xml:space="preserve"> о различитим питањима укључујући, али не ограничавајући се на лиценцу за спектар.</w:t>
            </w:r>
            <w:r w:rsidRPr="00E91BA7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  <w:vertAlign w:val="superscript"/>
                <w:lang w:val="sr-Cyrl-RS"/>
              </w:rPr>
              <w:footnoteReference w:id="3"/>
            </w:r>
          </w:p>
        </w:tc>
      </w:tr>
      <w:tr w:rsidR="00E91BA7" w:rsidRPr="00E91BA7" w:rsidTr="00842A16">
        <w:tc>
          <w:tcPr>
            <w:tcW w:w="1201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outlineLvl w:val="3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shd w:val="clear" w:color="auto" w:fill="FFFFFF"/>
                <w:lang w:val="tr-TR"/>
              </w:rPr>
            </w:pPr>
          </w:p>
        </w:tc>
        <w:tc>
          <w:tcPr>
            <w:tcW w:w="1303" w:type="pct"/>
          </w:tcPr>
          <w:p w:rsidR="00E91BA7" w:rsidRPr="00E91BA7" w:rsidRDefault="00E91BA7" w:rsidP="00E91BA7">
            <w:pPr>
              <w:tabs>
                <w:tab w:val="left" w:pos="321"/>
              </w:tabs>
              <w:spacing w:after="0" w:line="240" w:lineRule="auto"/>
              <w:ind w:left="321" w:hanging="32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sr-Cyrl-RS"/>
              </w:rPr>
              <w:t>3)  Било којом мрежом инсталираном у УАЕ мора управљати компанија регистрована у УАЕ, чији ће страни капитал бити ограничен на 49%.</w:t>
            </w:r>
          </w:p>
        </w:tc>
        <w:tc>
          <w:tcPr>
            <w:tcW w:w="1278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n-GB"/>
              </w:rPr>
            </w:pPr>
          </w:p>
        </w:tc>
        <w:tc>
          <w:tcPr>
            <w:tcW w:w="1218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734" w:hanging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E91BA7" w:rsidRPr="00E91BA7" w:rsidTr="00842A16">
        <w:tc>
          <w:tcPr>
            <w:tcW w:w="1201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outlineLvl w:val="3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shd w:val="clear" w:color="auto" w:fill="FFFFFF"/>
                <w:lang w:val="tr-TR"/>
              </w:rPr>
            </w:pPr>
            <w:r w:rsidRPr="00E91BA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shd w:val="clear" w:color="auto" w:fill="FFFFFF"/>
                <w:lang w:val="tr-TR"/>
              </w:rPr>
              <w:t>(a)</w:t>
            </w:r>
            <w:r w:rsidRPr="00E91BA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shd w:val="clear" w:color="auto" w:fill="FFFFFF"/>
                <w:lang w:val="tr-TR"/>
              </w:rPr>
              <w:tab/>
              <w:t>Јавне т</w:t>
            </w:r>
            <w:r w:rsidRPr="00E91BA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shd w:val="clear" w:color="auto" w:fill="FFFFFF"/>
                <w:lang w:val="sr-Cyrl-RS"/>
              </w:rPr>
              <w:t>е</w:t>
            </w:r>
            <w:r w:rsidRPr="00E91BA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shd w:val="clear" w:color="auto" w:fill="FFFFFF"/>
                <w:lang w:val="tr-TR"/>
              </w:rPr>
              <w:t>лефонске  услуге</w:t>
            </w:r>
            <w:r w:rsidRPr="00E91BA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shd w:val="clear" w:color="auto" w:fill="FFFFFF"/>
                <w:lang w:val="sr-Cyrl-RS"/>
              </w:rPr>
              <w:t xml:space="preserve"> </w:t>
            </w:r>
            <w:r w:rsidRPr="00E91BA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shd w:val="clear" w:color="auto" w:fill="FFFFFF"/>
                <w:lang w:val="tr-TR"/>
              </w:rPr>
              <w:t>(</w:t>
            </w:r>
            <w:r w:rsidRPr="00B70C92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shd w:val="clear" w:color="auto" w:fill="FFFFFF"/>
                <w:lang w:val="tr-TR"/>
              </w:rPr>
              <w:t>CPC</w:t>
            </w:r>
            <w:r w:rsidRPr="00E91BA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shd w:val="clear" w:color="auto" w:fill="FFFFFF"/>
                <w:lang w:val="tr-TR"/>
              </w:rPr>
              <w:t xml:space="preserve"> 7521)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tr-TR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tr-TR"/>
              </w:rPr>
              <w:t>(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b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tr-TR"/>
              </w:rPr>
              <w:t>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tr-TR"/>
              </w:rPr>
              <w:tab/>
              <w:t>Услуге пакетски комутираног преноса података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sr-Cyrl-RS"/>
              </w:rPr>
              <w:t xml:space="preserve">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tr-TR"/>
              </w:rPr>
              <w:t>(</w:t>
            </w:r>
            <w:r w:rsidRPr="00B70C92">
              <w:rPr>
                <w:rFonts w:ascii="Times New Roman" w:eastAsia="Times New Roman" w:hAnsi="Times New Roman" w:cs="Times New Roman"/>
                <w:i/>
                <w:sz w:val="20"/>
                <w:szCs w:val="20"/>
                <w:shd w:val="clear" w:color="auto" w:fill="FFFFFF"/>
                <w:lang w:val="tr-TR"/>
              </w:rPr>
              <w:t>CPC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tr-TR"/>
              </w:rPr>
              <w:t xml:space="preserve"> 7523**)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tr-TR"/>
              </w:rPr>
              <w:t>(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c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tr-TR"/>
              </w:rPr>
              <w:t>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tr-TR"/>
              </w:rPr>
              <w:tab/>
              <w:t>Услуге преноса података путем    комутације преноса кола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sr-Cyrl-RS"/>
              </w:rPr>
              <w:t xml:space="preserve"> (</w:t>
            </w:r>
            <w:r w:rsidRPr="00B70C92">
              <w:rPr>
                <w:rFonts w:ascii="Times New Roman" w:eastAsia="Times New Roman" w:hAnsi="Times New Roman" w:cs="Times New Roman"/>
                <w:i/>
                <w:sz w:val="20"/>
                <w:szCs w:val="20"/>
                <w:shd w:val="clear" w:color="auto" w:fill="FFFFFF"/>
                <w:lang w:val="sr-Cyrl-RS"/>
              </w:rPr>
              <w:t>CPC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sr-Cyrl-RS"/>
              </w:rPr>
              <w:t xml:space="preserve"> 7523**)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tr-TR"/>
              </w:rPr>
              <w:t>(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d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tr-TR"/>
              </w:rPr>
              <w:t>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tr-TR"/>
              </w:rPr>
              <w:tab/>
              <w:t>Услуге тeлекса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sr-Cyrl-RS"/>
              </w:rPr>
              <w:t xml:space="preserve"> (</w:t>
            </w:r>
            <w:r w:rsidRPr="00B70C92">
              <w:rPr>
                <w:rFonts w:ascii="Times New Roman" w:eastAsia="Times New Roman" w:hAnsi="Times New Roman" w:cs="Times New Roman"/>
                <w:i/>
                <w:sz w:val="20"/>
                <w:szCs w:val="20"/>
                <w:shd w:val="clear" w:color="auto" w:fill="FFFFFF"/>
                <w:lang w:val="sr-Cyrl-RS"/>
              </w:rPr>
              <w:t>CPC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sr-Cyrl-RS"/>
              </w:rPr>
              <w:t xml:space="preserve"> 7523**)</w:t>
            </w:r>
          </w:p>
          <w:p w:rsidR="00E91BA7" w:rsidRPr="00E91BA7" w:rsidRDefault="00E91BA7" w:rsidP="00E91BA7">
            <w:pPr>
              <w:tabs>
                <w:tab w:val="left" w:pos="450"/>
              </w:tabs>
              <w:spacing w:after="0" w:line="240" w:lineRule="auto"/>
              <w:ind w:left="432" w:hanging="432"/>
              <w:jc w:val="both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sr-Cyrl-RS"/>
              </w:rPr>
              <w:t>(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e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sr-Cyrl-RS"/>
              </w:rPr>
              <w:t>) Телеграфске услуге  (</w:t>
            </w:r>
            <w:r w:rsidRPr="00B70C92">
              <w:rPr>
                <w:rFonts w:ascii="Times New Roman" w:eastAsia="Times New Roman" w:hAnsi="Times New Roman" w:cs="Times New Roman"/>
                <w:i/>
                <w:sz w:val="20"/>
                <w:szCs w:val="20"/>
                <w:shd w:val="clear" w:color="auto" w:fill="FFFFFF"/>
                <w:lang w:val="sr-Cyrl-RS"/>
              </w:rPr>
              <w:t>CPC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sr-Cyrl-RS"/>
              </w:rPr>
              <w:t xml:space="preserve"> 7522**)</w:t>
            </w:r>
          </w:p>
          <w:p w:rsidR="00E91BA7" w:rsidRPr="00E91BA7" w:rsidRDefault="00E91BA7" w:rsidP="00E91BA7">
            <w:pPr>
              <w:keepNext/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tr-TR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tr-TR"/>
              </w:rPr>
              <w:lastRenderedPageBreak/>
              <w:t>(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f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tr-TR"/>
              </w:rPr>
              <w:t>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tr-TR"/>
              </w:rPr>
              <w:tab/>
              <w:t>Услуге факсимила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sr-Cyrl-RS"/>
              </w:rPr>
              <w:t xml:space="preserve">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tr-TR"/>
              </w:rPr>
              <w:t>(</w:t>
            </w:r>
            <w:r w:rsidRPr="005A7D1A">
              <w:rPr>
                <w:rFonts w:ascii="Times New Roman" w:eastAsia="Times New Roman" w:hAnsi="Times New Roman" w:cs="Times New Roman"/>
                <w:i/>
                <w:sz w:val="20"/>
                <w:szCs w:val="20"/>
                <w:shd w:val="clear" w:color="auto" w:fill="FFFFFF"/>
                <w:lang w:val="tr-TR"/>
              </w:rPr>
              <w:t>CPC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tr-TR"/>
              </w:rPr>
              <w:t xml:space="preserve"> 7521** + 7529**)</w:t>
            </w:r>
          </w:p>
          <w:p w:rsidR="00E91BA7" w:rsidRPr="00E91BA7" w:rsidRDefault="00E91BA7" w:rsidP="00E91BA7">
            <w:pPr>
              <w:keepNext/>
              <w:tabs>
                <w:tab w:val="left" w:pos="-720"/>
                <w:tab w:val="left" w:pos="720"/>
              </w:tabs>
              <w:suppressAutoHyphens/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shd w:val="clear" w:color="auto" w:fill="FFFFFF"/>
                <w:lang w:val="tr-TR"/>
              </w:rPr>
              <w:t>(</w:t>
            </w:r>
            <w:r w:rsidRPr="00E91BA7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shd w:val="clear" w:color="auto" w:fill="FFFFFF"/>
              </w:rPr>
              <w:t>g</w:t>
            </w:r>
            <w:r w:rsidRPr="00E91BA7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shd w:val="clear" w:color="auto" w:fill="FFFFFF"/>
                <w:lang w:val="tr-TR"/>
              </w:rPr>
              <w:t>)</w:t>
            </w:r>
            <w:r w:rsidRPr="00E91BA7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shd w:val="clear" w:color="auto" w:fill="FFFFFF"/>
                <w:lang w:val="tr-TR"/>
              </w:rPr>
              <w:tab/>
              <w:t>Услуге приватног изнајмљивања  линиј</w:t>
            </w:r>
            <w:r w:rsidRPr="00E91BA7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shd w:val="clear" w:color="auto" w:fill="FFFFFF"/>
                <w:lang w:val="sr-Cyrl-RS"/>
              </w:rPr>
              <w:t>а (</w:t>
            </w:r>
            <w:r w:rsidRPr="005A7D1A">
              <w:rPr>
                <w:rFonts w:ascii="Times New Roman" w:eastAsia="Times New Roman" w:hAnsi="Times New Roman" w:cs="Times New Roman"/>
                <w:i/>
                <w:spacing w:val="-3"/>
                <w:sz w:val="20"/>
                <w:szCs w:val="20"/>
                <w:shd w:val="clear" w:color="auto" w:fill="FFFFFF"/>
                <w:lang w:val="sr-Cyrl-RS"/>
              </w:rPr>
              <w:t>CPC</w:t>
            </w:r>
            <w:r w:rsidRPr="00E91BA7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shd w:val="clear" w:color="auto" w:fill="FFFFFF"/>
                <w:lang w:val="sr-Cyrl-RS"/>
              </w:rPr>
              <w:t xml:space="preserve"> 7522** + 7523**)</w:t>
            </w:r>
          </w:p>
          <w:p w:rsidR="00E91BA7" w:rsidRPr="00E91BA7" w:rsidRDefault="00E91BA7" w:rsidP="00E91BA7">
            <w:pPr>
              <w:keepNext/>
              <w:tabs>
                <w:tab w:val="left" w:pos="-720"/>
                <w:tab w:val="left" w:pos="720"/>
              </w:tabs>
              <w:suppressAutoHyphens/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shd w:val="clear" w:color="auto" w:fill="FFFFFF"/>
                <w:lang w:val="tr-TR"/>
              </w:rPr>
            </w:pPr>
            <w:r w:rsidRPr="00E91BA7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shd w:val="clear" w:color="auto" w:fill="FFFFFF"/>
                <w:lang w:val="tr-TR"/>
              </w:rPr>
              <w:t>(</w:t>
            </w:r>
            <w:r w:rsidRPr="00E91BA7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shd w:val="clear" w:color="auto" w:fill="FFFFFF"/>
              </w:rPr>
              <w:t>h</w:t>
            </w:r>
            <w:r w:rsidRPr="00E91BA7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shd w:val="clear" w:color="auto" w:fill="FFFFFF"/>
                <w:lang w:val="tr-TR"/>
              </w:rPr>
              <w:t>)</w:t>
            </w:r>
            <w:r w:rsidRPr="00E91BA7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shd w:val="clear" w:color="auto" w:fill="FFFFFF"/>
                <w:lang w:val="tr-TR"/>
              </w:rPr>
              <w:tab/>
              <w:t>Електронска пошта</w:t>
            </w:r>
            <w:r w:rsidRPr="00E91BA7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shd w:val="clear" w:color="auto" w:fill="FFFFFF"/>
                <w:lang w:val="sr-Cyrl-RS"/>
              </w:rPr>
              <w:t xml:space="preserve"> </w:t>
            </w:r>
            <w:r w:rsidRPr="00E91BA7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shd w:val="clear" w:color="auto" w:fill="FFFFFF"/>
                <w:lang w:val="tr-TR"/>
              </w:rPr>
              <w:t>(</w:t>
            </w:r>
            <w:r w:rsidRPr="005A7D1A">
              <w:rPr>
                <w:rFonts w:ascii="Times New Roman" w:eastAsia="Times New Roman" w:hAnsi="Times New Roman" w:cs="Times New Roman"/>
                <w:i/>
                <w:spacing w:val="-3"/>
                <w:sz w:val="20"/>
                <w:szCs w:val="20"/>
                <w:shd w:val="clear" w:color="auto" w:fill="FFFFFF"/>
                <w:lang w:val="tr-TR"/>
              </w:rPr>
              <w:t>CPC</w:t>
            </w:r>
            <w:r w:rsidRPr="00E91BA7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shd w:val="clear" w:color="auto" w:fill="FFFFFF"/>
                <w:lang w:val="tr-TR"/>
              </w:rPr>
              <w:t xml:space="preserve"> 7523**)</w:t>
            </w:r>
          </w:p>
          <w:p w:rsidR="00E91BA7" w:rsidRPr="00E91BA7" w:rsidRDefault="00E91BA7" w:rsidP="00E91BA7">
            <w:pPr>
              <w:keepNext/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tr-TR"/>
              </w:rPr>
              <w:t>(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i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tr-TR"/>
              </w:rPr>
              <w:t>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tr-TR"/>
              </w:rPr>
              <w:tab/>
              <w:t>Говорна пошта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sr-Cyrl-RS"/>
              </w:rPr>
              <w:t xml:space="preserve"> (</w:t>
            </w:r>
            <w:r w:rsidRPr="005A7D1A">
              <w:rPr>
                <w:rFonts w:ascii="Times New Roman" w:eastAsia="Times New Roman" w:hAnsi="Times New Roman" w:cs="Times New Roman"/>
                <w:i/>
                <w:sz w:val="20"/>
                <w:szCs w:val="20"/>
                <w:shd w:val="clear" w:color="auto" w:fill="FFFFFF"/>
                <w:lang w:val="sr-Cyrl-RS"/>
              </w:rPr>
              <w:t>CPC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sr-Cyrl-RS"/>
              </w:rPr>
              <w:t xml:space="preserve"> 7523**)</w:t>
            </w:r>
          </w:p>
          <w:p w:rsidR="00E91BA7" w:rsidRPr="00E91BA7" w:rsidRDefault="00E91BA7" w:rsidP="00E91BA7">
            <w:pPr>
              <w:keepNext/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tr-TR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tr-TR"/>
              </w:rPr>
              <w:t>(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j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tr-TR"/>
              </w:rPr>
              <w:t>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tr-TR"/>
              </w:rPr>
              <w:tab/>
              <w:t>On-line претраживање информација и базе података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sr-Cyrl-RS"/>
              </w:rPr>
              <w:t xml:space="preserve">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tr-TR"/>
              </w:rPr>
              <w:t>(</w:t>
            </w:r>
            <w:r w:rsidRPr="005A7D1A">
              <w:rPr>
                <w:rFonts w:ascii="Times New Roman" w:eastAsia="Times New Roman" w:hAnsi="Times New Roman" w:cs="Times New Roman"/>
                <w:i/>
                <w:sz w:val="20"/>
                <w:szCs w:val="20"/>
                <w:shd w:val="clear" w:color="auto" w:fill="FFFFFF"/>
                <w:lang w:val="tr-TR"/>
              </w:rPr>
              <w:t>CPC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tr-TR"/>
              </w:rPr>
              <w:t xml:space="preserve"> 7523**)</w:t>
            </w:r>
          </w:p>
          <w:p w:rsidR="00E91BA7" w:rsidRPr="00E91BA7" w:rsidRDefault="00E91BA7" w:rsidP="00E91BA7">
            <w:pPr>
              <w:keepNext/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trike/>
                <w:sz w:val="20"/>
                <w:szCs w:val="20"/>
                <w:shd w:val="clear" w:color="auto" w:fill="FFFFFF"/>
                <w:lang w:val="tr-TR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tr-TR"/>
              </w:rPr>
              <w:t>(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k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tr-TR"/>
              </w:rPr>
              <w:t>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tr-TR"/>
              </w:rPr>
              <w:tab/>
              <w:t>Електронска  размена података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sr-Cyrl-RS"/>
              </w:rPr>
              <w:t xml:space="preserve">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tr-TR"/>
              </w:rPr>
              <w:t>(</w:t>
            </w:r>
            <w:r w:rsidRPr="005A7D1A">
              <w:rPr>
                <w:rFonts w:ascii="Times New Roman" w:eastAsia="Times New Roman" w:hAnsi="Times New Roman" w:cs="Times New Roman"/>
                <w:i/>
                <w:sz w:val="20"/>
                <w:szCs w:val="20"/>
                <w:shd w:val="clear" w:color="auto" w:fill="FFFFFF"/>
                <w:lang w:val="tr-TR"/>
              </w:rPr>
              <w:t>EDI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tr-TR"/>
              </w:rPr>
              <w:t>) (</w:t>
            </w:r>
            <w:r w:rsidRPr="005A7D1A">
              <w:rPr>
                <w:rFonts w:ascii="Times New Roman" w:eastAsia="Times New Roman" w:hAnsi="Times New Roman" w:cs="Times New Roman"/>
                <w:i/>
                <w:sz w:val="20"/>
                <w:szCs w:val="20"/>
                <w:shd w:val="clear" w:color="auto" w:fill="FFFFFF"/>
                <w:lang w:val="tr-TR"/>
              </w:rPr>
              <w:t>CPC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tr-TR"/>
              </w:rPr>
              <w:t xml:space="preserve"> 7523)</w:t>
            </w:r>
          </w:p>
          <w:p w:rsidR="00E91BA7" w:rsidRPr="00E91BA7" w:rsidRDefault="00E91BA7" w:rsidP="00E91BA7">
            <w:pPr>
              <w:keepNext/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tr-TR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tr-TR"/>
              </w:rPr>
              <w:t>(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l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tr-TR"/>
              </w:rPr>
              <w:t>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tr-TR"/>
              </w:rPr>
              <w:tab/>
              <w:t>Унапређене услуге факсимила са додатом вредношћу, укључујући, смештање и одпрему и смештање и претрагу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sr-Cyrl-RS"/>
              </w:rPr>
              <w:t xml:space="preserve">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tr-TR"/>
              </w:rPr>
              <w:t>(</w:t>
            </w:r>
            <w:r w:rsidRPr="005A7D1A">
              <w:rPr>
                <w:rFonts w:ascii="Times New Roman" w:eastAsia="Times New Roman" w:hAnsi="Times New Roman" w:cs="Times New Roman"/>
                <w:i/>
                <w:sz w:val="20"/>
                <w:szCs w:val="20"/>
                <w:shd w:val="clear" w:color="auto" w:fill="FFFFFF"/>
                <w:lang w:val="tr-TR"/>
              </w:rPr>
              <w:t>CPC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tr-TR"/>
              </w:rPr>
              <w:t xml:space="preserve"> 7523**)</w:t>
            </w:r>
          </w:p>
          <w:p w:rsidR="00E91BA7" w:rsidRPr="00E91BA7" w:rsidRDefault="00E91BA7" w:rsidP="00E91BA7">
            <w:pPr>
              <w:keepNext/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tr-TR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tr-TR"/>
              </w:rPr>
              <w:t>(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m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tr-TR"/>
              </w:rPr>
              <w:t>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tr-TR"/>
              </w:rPr>
              <w:tab/>
              <w:t>Кодирање и протокол</w:t>
            </w:r>
          </w:p>
          <w:p w:rsidR="00E91BA7" w:rsidRPr="00E91BA7" w:rsidRDefault="00E91BA7" w:rsidP="00E91BA7">
            <w:pPr>
              <w:keepNext/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sr-Cyrl-RS"/>
              </w:rPr>
              <w:t xml:space="preserve">         (н.а)</w:t>
            </w:r>
          </w:p>
        </w:tc>
        <w:tc>
          <w:tcPr>
            <w:tcW w:w="1303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n-GB"/>
              </w:rPr>
              <w:lastRenderedPageBreak/>
              <w:t>1)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n-GB"/>
              </w:rPr>
              <w:tab/>
              <w:t>НЕ ОБАВЕЗУЈЕМО СЕ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n-GB"/>
              </w:rPr>
              <w:t>2)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n-GB"/>
              </w:rPr>
              <w:tab/>
              <w:t>Становницима је дозвољено да купују телеком услуге на територији Србије у складу са регулаторним оквиром у УАЕ и на територији Србије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sr-Cyrl-RS"/>
              </w:rPr>
              <w:t>.</w:t>
            </w:r>
          </w:p>
          <w:p w:rsidR="00E91BA7" w:rsidRPr="00E91BA7" w:rsidRDefault="00E91BA7" w:rsidP="00E91BA7">
            <w:pPr>
              <w:tabs>
                <w:tab w:val="left" w:pos="411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sr-Cyrl-RS"/>
              </w:rPr>
              <w:t>3) Дуопол. TDRA ће размотрити изводљивост добављача као додатак дуополу. Комерцијално присуство је обавезно и подлеже ограничењу страног капитала на 49%.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n-GB"/>
              </w:rPr>
              <w:t>4)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n-GB"/>
              </w:rPr>
              <w:tab/>
              <w:t>НЕ ОБАВЕЗУЈЕМО СЕ, осим како је наведено у хоризонталним обавезама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sr-Cyrl-RS"/>
              </w:rPr>
              <w:t>.</w:t>
            </w:r>
          </w:p>
        </w:tc>
        <w:tc>
          <w:tcPr>
            <w:tcW w:w="1278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n-GB" w:eastAsia="ko-KR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n-GB"/>
              </w:rPr>
              <w:t>1)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ko-KR"/>
              </w:rPr>
              <w:t>НЕ ОБАВЕЗУЈЕМО СЕ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n-GB"/>
              </w:rPr>
              <w:t>2)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n-GB"/>
              </w:rPr>
              <w:tab/>
              <w:t>НЕМА ОГРАНИЧЕЊА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sr-Cyrl-RS"/>
              </w:rPr>
              <w:t>, осим као што је назначено у колони ограничење приступа тржишту.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n-GB"/>
              </w:rPr>
              <w:t>3)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n-GB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n-GB"/>
              </w:rPr>
              <w:t>4)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n-GB"/>
              </w:rPr>
              <w:tab/>
              <w:t>НЕ ОБАВЕЗУЈЕМО СЕ, осим како је наведено у хоризонталним обавезама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sr-Cyrl-RS"/>
              </w:rPr>
              <w:t>.</w:t>
            </w:r>
          </w:p>
        </w:tc>
        <w:tc>
          <w:tcPr>
            <w:tcW w:w="1218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734" w:hanging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E91BA7" w:rsidRPr="00E91BA7" w:rsidTr="00842A16">
        <w:tc>
          <w:tcPr>
            <w:tcW w:w="5000" w:type="pct"/>
            <w:gridSpan w:val="4"/>
            <w:vAlign w:val="center"/>
          </w:tcPr>
          <w:p w:rsidR="00011B79" w:rsidRPr="00F72520" w:rsidRDefault="00E91BA7" w:rsidP="00F72520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r-TR"/>
              </w:rPr>
            </w:pPr>
            <w:r w:rsidRPr="00011B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r-TR"/>
              </w:rPr>
              <w:t xml:space="preserve">УСЛУГЕ ГРАЂЕВИНАРСТВА И ПОВЕЗАНЕ УСЛУГЕ ИНЖЕЊЕРИНГА   </w:t>
            </w:r>
          </w:p>
        </w:tc>
      </w:tr>
      <w:tr w:rsidR="00E91BA7" w:rsidRPr="00E91BA7" w:rsidTr="00842A16">
        <w:tc>
          <w:tcPr>
            <w:tcW w:w="1201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А.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 xml:space="preserve">Општи грађевински радови на зградама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5A7D1A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tr-TR"/>
              </w:rPr>
              <w:t>CPC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 xml:space="preserve"> 51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2)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</w:rPr>
              <w:t>B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. Општи грађевински радови за нискоградњу (</w:t>
            </w:r>
            <w:r w:rsidRPr="005A7D1A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sr-Cyrl-RS"/>
              </w:rPr>
              <w:t>CPC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513)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.   Инсталације и монтажни радови (</w:t>
            </w:r>
            <w:r w:rsidRPr="005A7D1A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sr-Cyrl-RS"/>
              </w:rPr>
              <w:t>CPC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514+516)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.  Завршетак градње и завршни радови  (</w:t>
            </w:r>
            <w:r w:rsidRPr="005A7D1A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sr-Cyrl-RS"/>
              </w:rPr>
              <w:t>CPC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517)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.    Остале 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lastRenderedPageBreak/>
              <w:t>Радови пре монтаже на градилиштима (</w:t>
            </w:r>
            <w:r w:rsidRPr="005A7D1A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sr-Cyrl-RS"/>
              </w:rPr>
              <w:t>CPC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511)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Специјални трговински грађевински радови (</w:t>
            </w:r>
            <w:r w:rsidRPr="005A7D1A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sr-Cyrl-RS"/>
              </w:rPr>
              <w:t>CPC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515)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Услуге изнајмљивања опреме за изградњу или рушење објеката или грађевинских радова, са оператером (</w:t>
            </w:r>
            <w:r w:rsidRPr="005A7D1A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sr-Cyrl-RS"/>
              </w:rPr>
              <w:t>CPC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518)</w:t>
            </w:r>
          </w:p>
        </w:tc>
        <w:tc>
          <w:tcPr>
            <w:tcW w:w="1303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lastRenderedPageBreak/>
              <w:t>1)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ab/>
              <w:t>НЕ ОБАВЕЗУЈЕМО СЕ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3)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ab/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)   Страни капитал је ограничен на 70%.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</w:rPr>
              <w:t>ii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)  Инфраструктурни пројекти великих размера као што су аеродроми, аутопутеви и спортски објекти и пројекти који прелазе 450 милиона америчких долара, страни капитал је дозвољен до 100%. Ради даље јасноће, страним компанијама основаним у складу са овим ставом (ii) неће бити дозвољено да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lastRenderedPageBreak/>
              <w:t>учествују у било ком пројекту чија је вредност испод 450 милиона америчких долара.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4)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ab/>
              <w:t>НЕ ОБАВЕЗУЈЕМО СЕ, осим како је наведено у хоризонталним обавезама.</w:t>
            </w:r>
          </w:p>
        </w:tc>
        <w:tc>
          <w:tcPr>
            <w:tcW w:w="1278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lastRenderedPageBreak/>
              <w:t>1)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ab/>
              <w:t>НЕ ОБАВЕЗУЈЕМО СЕ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3)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4)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ab/>
              <w:t>НЕ ОБАВЕЗУЈЕМО СЕ, осим како је наведено у хоризонталним обавезама.</w:t>
            </w:r>
          </w:p>
        </w:tc>
        <w:tc>
          <w:tcPr>
            <w:tcW w:w="1218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E91BA7" w:rsidRPr="00E91BA7" w:rsidTr="00842A16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  <w:t xml:space="preserve">4. </w:t>
            </w:r>
            <w:r w:rsidRPr="00E91B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  <w:tab/>
              <w:t>УСЛУГЕ ДИСТРИБУЦИЈЕ</w:t>
            </w:r>
          </w:p>
          <w:p w:rsidR="00F72520" w:rsidRDefault="00F72520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 xml:space="preserve">Услуге дистрибуције не обухватају непроизведени дуван, дуван, дуванске производе, алкохолна пића, фармацеутску и медицинску робу и било коју робу покривену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AU"/>
              </w:rPr>
              <w:t xml:space="preserve">агенцијским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уговором регистрован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AU"/>
              </w:rPr>
              <w:t>им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 xml:space="preserve"> код Министарства економије УАЕ у складу са Законом бр. 3 из 2022. </w:t>
            </w:r>
            <w:proofErr w:type="gramStart"/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о</w:t>
            </w:r>
            <w:proofErr w:type="gramEnd"/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 xml:space="preserve"> комерцијалним агенцијама и њиховим наследни закон.</w:t>
            </w:r>
          </w:p>
        </w:tc>
      </w:tr>
      <w:tr w:rsidR="00E91BA7" w:rsidRPr="00E91BA7" w:rsidTr="00842A16"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BA7" w:rsidRPr="00E91BA7" w:rsidRDefault="00E91BA7" w:rsidP="00E91BA7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 w:eastAsia="en-AU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B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 w:eastAsia="en-AU"/>
              </w:rPr>
              <w:t>.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 w:eastAsia="en-AU"/>
              </w:rPr>
              <w:tab/>
              <w:t>Услуге трговине на велико</w:t>
            </w:r>
          </w:p>
          <w:p w:rsidR="00E91BA7" w:rsidRPr="00E91BA7" w:rsidRDefault="00E91BA7" w:rsidP="00E91BA7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 w:eastAsia="en-AU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 w:eastAsia="en-AU"/>
              </w:rPr>
              <w:t>(</w:t>
            </w:r>
            <w:r w:rsidRPr="005A7D1A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tr-TR" w:eastAsia="en-AU"/>
              </w:rPr>
              <w:t>CPC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 w:eastAsia="en-AU"/>
              </w:rPr>
              <w:t xml:space="preserve"> 622)</w:t>
            </w: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BA7" w:rsidRPr="005A7D1A" w:rsidRDefault="00E91BA7" w:rsidP="005A7D1A">
            <w:pPr>
              <w:pStyle w:val="ListParagraph"/>
              <w:widowControl w:val="0"/>
              <w:numPr>
                <w:ilvl w:val="0"/>
                <w:numId w:val="32"/>
              </w:numPr>
              <w:tabs>
                <w:tab w:val="left" w:pos="432"/>
              </w:tabs>
              <w:autoSpaceDE w:val="0"/>
              <w:autoSpaceDN w:val="0"/>
              <w:adjustRightInd w:val="0"/>
              <w:spacing w:after="0" w:line="240" w:lineRule="auto"/>
              <w:ind w:hanging="72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5A7D1A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НЕ ОБАВЕЗУЈЕМО СЕ</w:t>
            </w:r>
          </w:p>
          <w:p w:rsidR="00E91BA7" w:rsidRPr="00E91BA7" w:rsidRDefault="00E91BA7" w:rsidP="005A7D1A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432" w:hanging="3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НЕ ОБАВЕЗУЈЕМО СЕ</w:t>
            </w:r>
          </w:p>
          <w:p w:rsidR="00E91BA7" w:rsidRPr="00E91BA7" w:rsidRDefault="00E91BA7" w:rsidP="005A7D1A">
            <w:pPr>
              <w:widowControl w:val="0"/>
              <w:numPr>
                <w:ilvl w:val="0"/>
                <w:numId w:val="32"/>
              </w:numPr>
              <w:tabs>
                <w:tab w:val="left" w:pos="612"/>
              </w:tabs>
              <w:autoSpaceDE w:val="0"/>
              <w:autoSpaceDN w:val="0"/>
              <w:adjustRightInd w:val="0"/>
              <w:spacing w:after="0" w:line="240" w:lineRule="auto"/>
              <w:ind w:left="432" w:hanging="3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AU"/>
              </w:rPr>
              <w:t>Страни капитал је ограничен на 49%. После 3 године, страни капитал је дозвољен до 75%.</w:t>
            </w:r>
          </w:p>
          <w:p w:rsidR="00E91BA7" w:rsidRPr="00E91BA7" w:rsidRDefault="00E91BA7" w:rsidP="005A7D1A">
            <w:pPr>
              <w:widowControl w:val="0"/>
              <w:numPr>
                <w:ilvl w:val="0"/>
                <w:numId w:val="32"/>
              </w:numPr>
              <w:tabs>
                <w:tab w:val="left" w:pos="612"/>
              </w:tabs>
              <w:autoSpaceDE w:val="0"/>
              <w:autoSpaceDN w:val="0"/>
              <w:adjustRightInd w:val="0"/>
              <w:spacing w:after="0" w:line="240" w:lineRule="auto"/>
              <w:ind w:left="432" w:hanging="3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НЕ ОБАВЕЗУЈЕМО СЕ, осим како је наведено у хоризонталним обавезама.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BA7" w:rsidRPr="00E91BA7" w:rsidRDefault="00E91BA7" w:rsidP="00E91BA7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1)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ab/>
              <w:t>НЕ ОБАВЕЗУЈЕМО СЕ</w:t>
            </w:r>
          </w:p>
          <w:p w:rsidR="00E91BA7" w:rsidRPr="00E91BA7" w:rsidRDefault="00E91BA7" w:rsidP="00E91BA7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2)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ab/>
              <w:t>НЕ ОБАВЕЗУЈЕМО СЕ</w:t>
            </w:r>
          </w:p>
          <w:p w:rsidR="00E91BA7" w:rsidRPr="00E91BA7" w:rsidRDefault="00E91BA7" w:rsidP="00E91BA7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3)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ab/>
              <w:t>НЕМА ОГРАНИЧЕЊА</w:t>
            </w:r>
          </w:p>
          <w:p w:rsidR="00E91BA7" w:rsidRPr="00E91BA7" w:rsidRDefault="00E91BA7" w:rsidP="00E91BA7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4)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ab/>
              <w:t>НЕ ОБАВЕЗУЈЕМО СЕ, осим како је наведено у хоризонталним обавезама.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BA7" w:rsidRPr="00E91BA7" w:rsidRDefault="00E91BA7" w:rsidP="00E91BA7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</w:p>
        </w:tc>
      </w:tr>
      <w:tr w:rsidR="00E91BA7" w:rsidRPr="00E91BA7" w:rsidTr="00842A16"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BA7" w:rsidRPr="00E91BA7" w:rsidRDefault="00E91BA7" w:rsidP="00E91BA7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 w:eastAsia="en-AU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  <w:t>C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 w:eastAsia="en-AU"/>
              </w:rPr>
              <w:t>.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 w:eastAsia="en-AU"/>
              </w:rPr>
              <w:tab/>
              <w:t>Услуге трговине на мало</w:t>
            </w:r>
          </w:p>
          <w:p w:rsidR="00E91BA7" w:rsidRPr="00E91BA7" w:rsidRDefault="00E91BA7" w:rsidP="00E91BA7">
            <w:pPr>
              <w:widowControl w:val="0"/>
              <w:numPr>
                <w:ilvl w:val="0"/>
                <w:numId w:val="33"/>
              </w:num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 w:eastAsia="en-AU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AU"/>
              </w:rPr>
              <w:t>Услуге малопродаје хране (</w:t>
            </w:r>
            <w:r w:rsidRPr="005A7D1A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sr-Cyrl-RS" w:eastAsia="en-AU"/>
              </w:rPr>
              <w:t>CPC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AU"/>
              </w:rPr>
              <w:t xml:space="preserve"> 631)</w:t>
            </w:r>
          </w:p>
          <w:p w:rsidR="00E91BA7" w:rsidRPr="00E91BA7" w:rsidRDefault="00E91BA7" w:rsidP="00E91BA7">
            <w:pPr>
              <w:widowControl w:val="0"/>
              <w:numPr>
                <w:ilvl w:val="0"/>
                <w:numId w:val="33"/>
              </w:num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 w:eastAsia="en-AU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AU"/>
              </w:rPr>
              <w:t>Услуге малопродаје непрехрамбених производа (</w:t>
            </w:r>
            <w:r w:rsidRPr="005A7D1A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sr-Cyrl-RS" w:eastAsia="en-AU"/>
              </w:rPr>
              <w:t>CPC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AU"/>
              </w:rPr>
              <w:t xml:space="preserve"> 632) </w:t>
            </w:r>
          </w:p>
          <w:p w:rsidR="00E91BA7" w:rsidRPr="00E91BA7" w:rsidRDefault="00E91BA7" w:rsidP="00E91BA7">
            <w:pPr>
              <w:widowControl w:val="0"/>
              <w:numPr>
                <w:ilvl w:val="0"/>
                <w:numId w:val="33"/>
              </w:num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 w:eastAsia="en-AU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 w:eastAsia="en-AU"/>
              </w:rPr>
              <w:t>Продаја моторних возила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AU"/>
              </w:rPr>
              <w:t xml:space="preserve">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 w:eastAsia="en-AU"/>
              </w:rPr>
              <w:t>(</w:t>
            </w:r>
            <w:r w:rsidRPr="005A7D1A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tr-TR" w:eastAsia="en-AU"/>
              </w:rPr>
              <w:t>CPC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 w:eastAsia="en-AU"/>
              </w:rPr>
              <w:t xml:space="preserve"> 6111)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AU"/>
              </w:rPr>
              <w:t xml:space="preserve"> </w:t>
            </w:r>
          </w:p>
          <w:p w:rsidR="00E91BA7" w:rsidRPr="00E91BA7" w:rsidRDefault="00E91BA7" w:rsidP="00E91BA7">
            <w:pPr>
              <w:widowControl w:val="0"/>
              <w:numPr>
                <w:ilvl w:val="0"/>
                <w:numId w:val="33"/>
              </w:num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 w:eastAsia="en-AU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 w:eastAsia="en-AU"/>
              </w:rPr>
              <w:t>Продаја делова и прибора за моторна возила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AU"/>
              </w:rPr>
              <w:t xml:space="preserve">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 w:eastAsia="en-AU"/>
              </w:rPr>
              <w:t>(</w:t>
            </w:r>
            <w:r w:rsidRPr="005A7D1A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tr-TR" w:eastAsia="en-AU"/>
              </w:rPr>
              <w:t>CPC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 w:eastAsia="en-AU"/>
              </w:rPr>
              <w:t xml:space="preserve"> 6113)</w:t>
            </w:r>
          </w:p>
          <w:p w:rsidR="00E91BA7" w:rsidRPr="00E91BA7" w:rsidRDefault="00E91BA7" w:rsidP="00E91BA7">
            <w:pPr>
              <w:widowControl w:val="0"/>
              <w:numPr>
                <w:ilvl w:val="0"/>
                <w:numId w:val="33"/>
              </w:num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 w:eastAsia="en-AU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 w:eastAsia="en-AU"/>
              </w:rPr>
              <w:t xml:space="preserve">Продаја мотоцикала и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 w:eastAsia="en-AU"/>
              </w:rPr>
              <w:lastRenderedPageBreak/>
              <w:t>моторних санки и пратећих делова и прибора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AU"/>
              </w:rPr>
              <w:t xml:space="preserve">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 w:eastAsia="en-AU"/>
              </w:rPr>
              <w:t>(</w:t>
            </w:r>
            <w:r w:rsidRPr="005A7D1A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tr-TR" w:eastAsia="en-AU"/>
              </w:rPr>
              <w:t>CPC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 w:eastAsia="en-AU"/>
              </w:rPr>
              <w:t xml:space="preserve"> 6121)</w:t>
            </w: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BA7" w:rsidRPr="00E91BA7" w:rsidRDefault="00E91BA7" w:rsidP="00E91BA7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lastRenderedPageBreak/>
              <w:t>1)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ab/>
              <w:t>НЕ ОБАВЕЗУЈЕМО СЕ</w:t>
            </w:r>
          </w:p>
          <w:p w:rsidR="00E91BA7" w:rsidRPr="00E91BA7" w:rsidRDefault="00E91BA7" w:rsidP="00E91BA7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2)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ab/>
              <w:t>НЕ ОБАВЕЗУЈЕМО СЕ</w:t>
            </w:r>
          </w:p>
          <w:p w:rsidR="00E91BA7" w:rsidRPr="00E91BA7" w:rsidRDefault="00E91BA7" w:rsidP="00E91BA7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3)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ab/>
              <w:t>Страни капитал је ограничен на 49%. После 3 године, страни капитал је дозвољен до 75%.</w:t>
            </w:r>
          </w:p>
          <w:p w:rsidR="00E91BA7" w:rsidRPr="00E91BA7" w:rsidRDefault="00E91BA7" w:rsidP="00E91BA7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4)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ab/>
              <w:t>НЕ ОБАВЕЗУЈЕМО СЕ, осим како је наведено у хоризонталним обавезама.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BA7" w:rsidRPr="00E91BA7" w:rsidRDefault="00E91BA7" w:rsidP="00E91BA7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1)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ab/>
              <w:t>НЕ ОБАВЕЗУЈЕМО СЕ</w:t>
            </w:r>
          </w:p>
          <w:p w:rsidR="00E91BA7" w:rsidRPr="00E91BA7" w:rsidRDefault="00E91BA7" w:rsidP="00E91BA7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2)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ab/>
              <w:t>НЕ ОБАВЕЗУЈЕМО СЕ</w:t>
            </w:r>
          </w:p>
          <w:p w:rsidR="00E91BA7" w:rsidRPr="00E91BA7" w:rsidRDefault="00E91BA7" w:rsidP="00E91BA7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3)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ab/>
              <w:t>НЕМА ОГРАНИЧЕЊА</w:t>
            </w:r>
          </w:p>
          <w:p w:rsidR="00E91BA7" w:rsidRPr="00E91BA7" w:rsidRDefault="00E91BA7" w:rsidP="00E91BA7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4)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ab/>
              <w:t>НЕ ОБАВЕЗУЈЕМО СЕ, осим како је наведено у хоризонталним обавезама.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BA7" w:rsidRPr="00E91BA7" w:rsidRDefault="00E91BA7" w:rsidP="00E91BA7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</w:p>
        </w:tc>
      </w:tr>
      <w:tr w:rsidR="00E91BA7" w:rsidRPr="00E91BA7" w:rsidTr="00842A16"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BA7" w:rsidRPr="00E91BA7" w:rsidRDefault="00E91BA7" w:rsidP="00E91BA7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 w:eastAsia="en-AU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 w:eastAsia="en-AU"/>
              </w:rPr>
              <w:t>D.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 w:eastAsia="en-AU"/>
              </w:rPr>
              <w:tab/>
              <w:t xml:space="preserve">Услуге давања франшизе </w:t>
            </w:r>
          </w:p>
          <w:p w:rsidR="00E91BA7" w:rsidRPr="00E91BA7" w:rsidRDefault="00E91BA7" w:rsidP="00E91BA7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(</w:t>
            </w:r>
            <w:r w:rsidRPr="00EE34D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AU" w:eastAsia="en-AU"/>
              </w:rPr>
              <w:t>CPC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 xml:space="preserve"> 8929)</w:t>
            </w:r>
          </w:p>
          <w:p w:rsidR="00E91BA7" w:rsidRPr="00E91BA7" w:rsidRDefault="00E91BA7" w:rsidP="00E91BA7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BA7" w:rsidRPr="00E91BA7" w:rsidRDefault="00E91BA7" w:rsidP="00E91BA7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1)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ab/>
              <w:t>НЕ ОБАВЕЗУЈЕМО СЕ</w:t>
            </w:r>
          </w:p>
          <w:p w:rsidR="00E91BA7" w:rsidRPr="00E91BA7" w:rsidRDefault="00E91BA7" w:rsidP="00E91BA7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2)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ab/>
              <w:t>НЕ ОБАВЕЗУЈЕМО СЕ</w:t>
            </w:r>
          </w:p>
          <w:p w:rsidR="00E91BA7" w:rsidRPr="00E91BA7" w:rsidRDefault="00E91BA7" w:rsidP="00E91BA7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3)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ab/>
              <w:t>Страни капитал је ограничен на 49%. После 3 године, страни капитал је дозвољен до 75%</w:t>
            </w:r>
          </w:p>
          <w:p w:rsidR="00E91BA7" w:rsidRPr="00E91BA7" w:rsidRDefault="00E91BA7" w:rsidP="00E91BA7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4)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ab/>
              <w:t>НЕ ОБАВЕЗУЈЕМО СЕ, осим како је наведено у хоризонталним обавезама.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BA7" w:rsidRPr="00E91BA7" w:rsidRDefault="00E91BA7" w:rsidP="00E91BA7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1)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ab/>
              <w:t>НЕ ОБАВЕЗУЈЕМО СЕ</w:t>
            </w:r>
          </w:p>
          <w:p w:rsidR="00E91BA7" w:rsidRPr="00E91BA7" w:rsidRDefault="00E91BA7" w:rsidP="00E91BA7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2)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ab/>
              <w:t>НЕ ОБАВЕЗУЈЕМО СЕ</w:t>
            </w:r>
          </w:p>
          <w:p w:rsidR="00E91BA7" w:rsidRPr="00E91BA7" w:rsidRDefault="00E91BA7" w:rsidP="00E91BA7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3)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ab/>
              <w:t>НЕМА ОГРАНИЧЕЊА</w:t>
            </w:r>
          </w:p>
          <w:p w:rsidR="00E91BA7" w:rsidRPr="00E91BA7" w:rsidRDefault="00E91BA7" w:rsidP="00E91BA7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>4)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  <w:tab/>
              <w:t>НЕ ОБАВЕЗУЈЕМО СЕ, осим како је наведено у хоризонталним обавезама.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BA7" w:rsidRPr="00E91BA7" w:rsidRDefault="00E91BA7" w:rsidP="00E91BA7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</w:p>
        </w:tc>
      </w:tr>
      <w:tr w:rsidR="00E91BA7" w:rsidRPr="00E91BA7" w:rsidTr="00842A16">
        <w:tc>
          <w:tcPr>
            <w:tcW w:w="5000" w:type="pct"/>
            <w:gridSpan w:val="4"/>
            <w:tcBorders>
              <w:top w:val="single" w:sz="4" w:space="0" w:color="auto"/>
            </w:tcBorders>
            <w:vAlign w:val="center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  <w:t>5.</w:t>
            </w:r>
            <w:r w:rsidRPr="00E91B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  <w:tab/>
              <w:t>УСЛУГЕ ОБРАЗОВАЊА</w:t>
            </w:r>
          </w:p>
        </w:tc>
      </w:tr>
      <w:tr w:rsidR="00E91BA7" w:rsidRPr="00E91BA7" w:rsidTr="00842A16">
        <w:tc>
          <w:tcPr>
            <w:tcW w:w="1201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</w:rPr>
              <w:t>B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. Услуге средњег образовања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(</w:t>
            </w:r>
            <w:r w:rsidRPr="00EE34D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GB"/>
              </w:rPr>
              <w:t>CPC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921)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. Услуге високог образовања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EE34D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sr-Cyrl-RS"/>
              </w:rPr>
              <w:t>CPC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923)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. Образовање одраслих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(</w:t>
            </w:r>
            <w:r w:rsidRPr="00EE34D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sr-Cyrl-RS"/>
              </w:rPr>
              <w:t>CPC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924)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Е. Друге услуге образовања: Искључујући јавно образовање</w:t>
            </w:r>
          </w:p>
        </w:tc>
        <w:tc>
          <w:tcPr>
            <w:tcW w:w="1303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  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2)   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3)  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)   Страни капитал је дозвољен до 70%.  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</w:rPr>
              <w:t>ii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)  Од физичких лица Србије може се захтевати да прибаве овлашћење надлежних органа за оснивање и руковођење образовном институцијом и извођење наставе; ово такође може зависити од услова подобности школских објеката и обезбеђивања високог квалитета образовања.</w:t>
            </w:r>
          </w:p>
          <w:p w:rsidR="00E91BA7" w:rsidRPr="00E91BA7" w:rsidRDefault="00E91BA7" w:rsidP="003F41F1">
            <w:pPr>
              <w:tabs>
                <w:tab w:val="left" w:pos="720"/>
              </w:tabs>
              <w:spacing w:after="0" w:line="240" w:lineRule="auto"/>
              <w:ind w:left="342" w:hanging="3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4)    НЕ ОБАВЕЗУЈЕМО СЕ, осим како је наведено у хоризонталним обавезама.</w:t>
            </w:r>
          </w:p>
        </w:tc>
        <w:tc>
          <w:tcPr>
            <w:tcW w:w="1278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1)   </w:t>
            </w:r>
            <w:r w:rsidR="003F41F1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2)   </w:t>
            </w:r>
            <w:r w:rsidR="003F41F1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3)   </w:t>
            </w:r>
            <w:r w:rsidR="003F41F1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4)   </w:t>
            </w:r>
            <w:r w:rsidR="003F41F1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НЕ ОБАВЕЗУЈЕМО СЕ, осим како је наведено у хоризонталним обавезама</w:t>
            </w:r>
          </w:p>
        </w:tc>
        <w:tc>
          <w:tcPr>
            <w:tcW w:w="1218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E91BA7" w:rsidRPr="00E91BA7" w:rsidTr="00842A16">
        <w:tc>
          <w:tcPr>
            <w:tcW w:w="5000" w:type="pct"/>
            <w:gridSpan w:val="4"/>
            <w:vAlign w:val="center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  <w:t>6.</w:t>
            </w:r>
            <w:r w:rsidRPr="00E91B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  <w:tab/>
              <w:t>УСЛУГЕ ЗАШТИТЕ ЖИВОТНЕ СРЕДИНЕ</w:t>
            </w:r>
          </w:p>
        </w:tc>
      </w:tr>
      <w:tr w:rsidR="00E91BA7" w:rsidRPr="00E91BA7" w:rsidTr="00842A16">
        <w:tc>
          <w:tcPr>
            <w:tcW w:w="1201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A.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Канализационе услуге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(</w:t>
            </w:r>
            <w:r w:rsidRPr="00EE34D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GB"/>
              </w:rPr>
              <w:t>CPC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9401)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B.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  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Услуге уклањања отпада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(</w:t>
            </w:r>
            <w:r w:rsidRPr="00EE34D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GB"/>
              </w:rPr>
              <w:t>CPC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9402)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C.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 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Санитарне и сличне услуге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lastRenderedPageBreak/>
              <w:t>(</w:t>
            </w:r>
            <w:r w:rsidRPr="00EE34D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GB"/>
              </w:rPr>
              <w:t>CPC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9403)</w:t>
            </w:r>
          </w:p>
        </w:tc>
        <w:tc>
          <w:tcPr>
            <w:tcW w:w="1303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lastRenderedPageBreak/>
              <w:t>1)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2)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3)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lastRenderedPageBreak/>
              <w:t>4)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 ОБАВЕЗУЈЕМО СЕ, осим како је наведено у хоризонталним обавезама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278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lastRenderedPageBreak/>
              <w:t>1)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2)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3)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lastRenderedPageBreak/>
              <w:t>4)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 ОБАВЕЗУЈЕМО СЕ, осим како је наведено у хоризонталним обавезама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218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E91BA7" w:rsidRPr="00E91BA7" w:rsidTr="00842A16">
        <w:tc>
          <w:tcPr>
            <w:tcW w:w="1201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.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Остало: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 xml:space="preserve">Услуге чишћења издувних гасова 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(</w:t>
            </w:r>
            <w:r w:rsidRPr="00EE34D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GB"/>
              </w:rPr>
              <w:t>CPC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9404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0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)</w:t>
            </w:r>
          </w:p>
        </w:tc>
        <w:tc>
          <w:tcPr>
            <w:tcW w:w="1303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 xml:space="preserve">НЕМА ОГРАНИЧЕЊА 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2)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3)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4)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 ОБАВЕЗУЈЕМО СЕ, осим како је наведено у хоризонталним обавезама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,</w:t>
            </w:r>
          </w:p>
        </w:tc>
        <w:tc>
          <w:tcPr>
            <w:tcW w:w="1278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2)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3)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4)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 ОБАВЕЗУЈЕМО СЕ, осим како је наведено у хоризонталним обавезама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218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E91BA7" w:rsidRPr="00E91BA7" w:rsidTr="00842A16">
        <w:tc>
          <w:tcPr>
            <w:tcW w:w="1201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Третман, санација контаминираног/загађеног земљишта и воде (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део </w:t>
            </w:r>
            <w:r w:rsidRPr="00EE34D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GB"/>
              </w:rPr>
              <w:t>CPC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940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60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)</w:t>
            </w:r>
          </w:p>
        </w:tc>
        <w:tc>
          <w:tcPr>
            <w:tcW w:w="1303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 ОБАВЕЗУЈЕМО СЕ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2)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 ОБАВЕЗУЈЕМО СЕ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3)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4)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 ОБАВЕЗУЈЕМО СЕ, осим како је наведено у хоризонталним обавезама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278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 ОБАВЕЗУЈЕМО СЕ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2)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 ОБАВЕЗУЈЕМО СЕ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3)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4)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 ОБАВЕЗУЈЕМО СЕ, осим како је наведено у хоризонталним обавезама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218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E91BA7" w:rsidRPr="00E91BA7" w:rsidTr="00842A16">
        <w:tc>
          <w:tcPr>
            <w:tcW w:w="1201" w:type="pct"/>
          </w:tcPr>
          <w:p w:rsidR="00E91BA7" w:rsidRPr="00E91BA7" w:rsidRDefault="00E91BA7" w:rsidP="00E91BA7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Услуге смањења буке 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EE34D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sr-Cyrl-RS"/>
              </w:rPr>
              <w:t>CPC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9405)</w:t>
            </w:r>
          </w:p>
          <w:p w:rsidR="00E91BA7" w:rsidRPr="00E91BA7" w:rsidRDefault="00E91BA7" w:rsidP="00E91BA7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Услуге заштите природе и предела (</w:t>
            </w:r>
            <w:r w:rsidRPr="00EE34D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sr-Cyrl-RS"/>
              </w:rPr>
              <w:t>CPC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9406)</w:t>
            </w:r>
          </w:p>
          <w:p w:rsidR="00E91BA7" w:rsidRPr="00E91BA7" w:rsidRDefault="00E91BA7" w:rsidP="00E91BA7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Остале услуге заштите животне средине (</w:t>
            </w:r>
            <w:r w:rsidRPr="00EE34D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sr-Cyrl-RS"/>
              </w:rPr>
              <w:t>CPC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9409) </w:t>
            </w:r>
          </w:p>
        </w:tc>
        <w:tc>
          <w:tcPr>
            <w:tcW w:w="1303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 xml:space="preserve">НЕМА ОГРАНИЧЕЊА 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2)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3)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4)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 xml:space="preserve">НЕ ОБАВЕЗУЈЕМО СЕ, осим како је наведено у хоризонталним </w:t>
            </w:r>
            <w:r w:rsidR="00EE34D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обавезама.</w:t>
            </w:r>
          </w:p>
        </w:tc>
        <w:tc>
          <w:tcPr>
            <w:tcW w:w="1278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 xml:space="preserve">НЕМА ОГРАНИЧЕЊА 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2)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3)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4)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 ОБАВЕЗУЈЕМО СЕ, осим како је нав</w:t>
            </w:r>
            <w:r w:rsidR="00EE34D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едено у хоризонталним обавезама.</w:t>
            </w:r>
          </w:p>
        </w:tc>
        <w:tc>
          <w:tcPr>
            <w:tcW w:w="1218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E91BA7" w:rsidRPr="00E91BA7" w:rsidTr="00842A16">
        <w:tc>
          <w:tcPr>
            <w:tcW w:w="5000" w:type="pct"/>
            <w:gridSpan w:val="4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374" w:hanging="37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  <w:t>7.</w:t>
            </w:r>
            <w:r w:rsidRPr="00E91B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  <w:tab/>
              <w:t xml:space="preserve"> ФИНАНСИЈСКЕ УСЛУГЕ - хоризонталне обавезе</w:t>
            </w:r>
          </w:p>
          <w:p w:rsidR="00E91BA7" w:rsidRPr="00E91BA7" w:rsidRDefault="00E91BA7" w:rsidP="00E91BA7">
            <w:pPr>
              <w:keepNext/>
              <w:tabs>
                <w:tab w:val="left" w:pos="720"/>
              </w:tabs>
              <w:spacing w:after="0" w:line="240" w:lineRule="auto"/>
              <w:ind w:left="369" w:hanging="369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>Комерцијално присуство је дозвољено до 100% страног капитала у Међународном финансијском центру Дубаија (</w:t>
            </w:r>
            <w:r w:rsidRPr="00EF7AB5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sr-Cyrl-RS"/>
              </w:rPr>
              <w:t>DIFC</w:t>
            </w:r>
            <w:r w:rsidRPr="00E91B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>) за следеће активности: банкарске услуге</w:t>
            </w:r>
          </w:p>
          <w:p w:rsidR="00E91BA7" w:rsidRPr="00E91BA7" w:rsidRDefault="00E91BA7" w:rsidP="00E91BA7">
            <w:pPr>
              <w:keepNext/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trike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>(инвестиционо банкарство, корпоративно банкарство и приватно банкарство); тржишта капитала (власнички капитал, дужнички инструменти, деривати и трговина робом);</w:t>
            </w:r>
            <w:r w:rsidRPr="00E91BA7">
              <w:rPr>
                <w:rFonts w:ascii="Times New Roman" w:eastAsia="Times New Roman" w:hAnsi="Times New Roman" w:cs="Times New Roman"/>
                <w:szCs w:val="20"/>
                <w:lang w:val="en-GB"/>
              </w:rPr>
              <w:t xml:space="preserve"> </w:t>
            </w:r>
            <w:r w:rsidRPr="00E91B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>управљање имовином и регистрација фондова; осигурање и реосигурање; исламске финансије; послови обраде пословања и помоћне услуге.</w:t>
            </w:r>
          </w:p>
        </w:tc>
      </w:tr>
      <w:tr w:rsidR="00E91BA7" w:rsidRPr="00E91BA7" w:rsidTr="00842A16">
        <w:tc>
          <w:tcPr>
            <w:tcW w:w="5000" w:type="pct"/>
            <w:gridSpan w:val="4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374" w:hanging="37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  <w:t>А. Осигурање и услуге повезане са осигурањем</w:t>
            </w:r>
          </w:p>
        </w:tc>
      </w:tr>
      <w:tr w:rsidR="00E91BA7" w:rsidRPr="00E91BA7" w:rsidTr="00842A16">
        <w:tc>
          <w:tcPr>
            <w:tcW w:w="5000" w:type="pct"/>
            <w:gridSpan w:val="4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374" w:hanging="37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>Хоризонталне обавезе: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>Општи услови:</w:t>
            </w:r>
          </w:p>
          <w:p w:rsidR="00E91BA7" w:rsidRPr="00E91BA7" w:rsidRDefault="00E91BA7" w:rsidP="00E91BA7">
            <w:pPr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>Одсуство било каквог ограничења могућности корисника услуга у УАЕ да купи услугу на територији Србије не значи обавезу да се нерезидентном пружаоцу услуга дозволи да тражи посао или да води активан маркетинг на територији УАЕ.</w:t>
            </w:r>
          </w:p>
          <w:p w:rsidR="00E91BA7" w:rsidRPr="00E91BA7" w:rsidRDefault="00E91BA7" w:rsidP="00E91BA7">
            <w:pPr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>Комерцијално присуство подлеже одредбама у вези са лиценцирањем и регистрацијом страних компанија које су садржане у релевантним законима УАЕ.</w:t>
            </w:r>
          </w:p>
          <w:p w:rsidR="00E91BA7" w:rsidRPr="00E91BA7" w:rsidRDefault="00E91BA7" w:rsidP="00E91BA7">
            <w:pPr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lastRenderedPageBreak/>
              <w:t>У контексту става 2 (а) Анекса СТО о финансијским услугама, УАЕ неће бити спречени да предузме мере из пруденцијалних разлога као што је минимални захтевани капитал; минимални захтев за радна средства и одобрење за пословне активности.</w:t>
            </w:r>
          </w:p>
        </w:tc>
      </w:tr>
      <w:tr w:rsidR="00E91BA7" w:rsidRPr="00E91BA7" w:rsidTr="00842A16">
        <w:tc>
          <w:tcPr>
            <w:tcW w:w="1201" w:type="pct"/>
          </w:tcPr>
          <w:p w:rsidR="00E91BA7" w:rsidRPr="00E91BA7" w:rsidRDefault="00E91BA7" w:rsidP="00E91BA7">
            <w:pPr>
              <w:numPr>
                <w:ilvl w:val="0"/>
                <w:numId w:val="48"/>
              </w:numPr>
              <w:tabs>
                <w:tab w:val="left" w:pos="720"/>
              </w:tabs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sr-Cyrl-RS"/>
              </w:rPr>
              <w:lastRenderedPageBreak/>
              <w:t>Директно осигурање (укључујући суосигурање):</w:t>
            </w:r>
          </w:p>
        </w:tc>
        <w:tc>
          <w:tcPr>
            <w:tcW w:w="1303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278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218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E91BA7" w:rsidRPr="00E91BA7" w:rsidTr="00842A16">
        <w:trPr>
          <w:trHeight w:val="4004"/>
        </w:trPr>
        <w:tc>
          <w:tcPr>
            <w:tcW w:w="1201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(а) Услуге живптног и здравственог осигурања (</w:t>
            </w:r>
            <w:r w:rsidRPr="00937C7B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sr-Cyrl-RS"/>
              </w:rPr>
              <w:t>CPC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81211 и </w:t>
            </w:r>
            <w:r w:rsidRPr="00937C7B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sr-Cyrl-RS"/>
              </w:rPr>
              <w:t>CPC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81212)</w:t>
            </w:r>
          </w:p>
          <w:p w:rsidR="00E91BA7" w:rsidRPr="00E91BA7" w:rsidRDefault="00E91BA7" w:rsidP="00E91BA7">
            <w:pPr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Искључујући управљање пензијским фондовима</w:t>
            </w:r>
          </w:p>
        </w:tc>
        <w:tc>
          <w:tcPr>
            <w:tcW w:w="1303" w:type="pct"/>
          </w:tcPr>
          <w:p w:rsidR="00E91BA7" w:rsidRPr="00937C7B" w:rsidRDefault="00E91BA7" w:rsidP="00937C7B">
            <w:pPr>
              <w:pStyle w:val="ListParagraph"/>
              <w:numPr>
                <w:ilvl w:val="0"/>
                <w:numId w:val="36"/>
              </w:numPr>
              <w:tabs>
                <w:tab w:val="left" w:pos="342"/>
              </w:tabs>
              <w:spacing w:after="0" w:line="240" w:lineRule="auto"/>
              <w:ind w:left="342" w:hanging="3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37C7B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Комерцијално присуство је потребно.</w:t>
            </w:r>
          </w:p>
          <w:p w:rsidR="00E91BA7" w:rsidRPr="00E91BA7" w:rsidRDefault="00E91BA7" w:rsidP="00E91BA7">
            <w:pPr>
              <w:numPr>
                <w:ilvl w:val="0"/>
                <w:numId w:val="36"/>
              </w:numPr>
              <w:tabs>
                <w:tab w:val="left" w:pos="360"/>
                <w:tab w:val="left" w:pos="411"/>
                <w:tab w:val="left" w:pos="720"/>
              </w:tabs>
              <w:spacing w:after="0" w:line="240" w:lineRule="auto"/>
              <w:ind w:left="321" w:hanging="32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ab/>
              <w:t xml:space="preserve">НЕ ОБАВЕЗУЈЕМО СЕ </w:t>
            </w:r>
          </w:p>
          <w:p w:rsidR="00E91BA7" w:rsidRPr="00E91BA7" w:rsidRDefault="00E91BA7" w:rsidP="00E91BA7">
            <w:pPr>
              <w:numPr>
                <w:ilvl w:val="0"/>
                <w:numId w:val="36"/>
              </w:numPr>
              <w:tabs>
                <w:tab w:val="left" w:pos="360"/>
                <w:tab w:val="left" w:pos="720"/>
              </w:tabs>
              <w:spacing w:after="0" w:line="240" w:lineRule="auto"/>
              <w:ind w:left="321" w:hanging="32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Тест транспарентних економских потреба (</w:t>
            </w:r>
            <w:r w:rsidRPr="00943A62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sr-Cyrl-RS"/>
              </w:rPr>
              <w:t>ENT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) ће се примењивати на комерцијално присуство огранака нових страних осигуравајућих друштава као и нових огранака постојећих страних осигуравајућих друштава.</w:t>
            </w:r>
          </w:p>
          <w:p w:rsidR="00E91BA7" w:rsidRPr="00E91BA7" w:rsidRDefault="00E91BA7" w:rsidP="00E91BA7">
            <w:pPr>
              <w:tabs>
                <w:tab w:val="left" w:pos="360"/>
              </w:tabs>
              <w:spacing w:after="0" w:line="240" w:lineRule="auto"/>
              <w:ind w:left="32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  <w:p w:rsidR="00E91BA7" w:rsidRPr="00E91BA7" w:rsidRDefault="00E91BA7" w:rsidP="00E91BA7">
            <w:pPr>
              <w:tabs>
                <w:tab w:val="left" w:pos="360"/>
              </w:tabs>
              <w:spacing w:after="0" w:line="240" w:lineRule="auto"/>
              <w:ind w:left="32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Страни капитал је ограничен на 25% капитала компанија за животно и неживотно осигурање УАЕ.</w:t>
            </w:r>
          </w:p>
          <w:p w:rsidR="00E91BA7" w:rsidRPr="00E91BA7" w:rsidRDefault="00E91BA7" w:rsidP="00E91BA7">
            <w:pPr>
              <w:tabs>
                <w:tab w:val="left" w:pos="360"/>
              </w:tabs>
              <w:spacing w:after="0" w:line="240" w:lineRule="auto"/>
              <w:ind w:left="32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  <w:p w:rsidR="00E91BA7" w:rsidRPr="00E91BA7" w:rsidRDefault="00E91BA7" w:rsidP="00937C7B">
            <w:pPr>
              <w:tabs>
                <w:tab w:val="left" w:pos="360"/>
              </w:tabs>
              <w:spacing w:after="0" w:line="240" w:lineRule="auto"/>
              <w:ind w:left="342" w:hanging="3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4) </w:t>
            </w:r>
            <w:r w:rsidR="00937C7B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НЕ ОБАВЕЗУЈЕМО СЕ, осим како </w:t>
            </w:r>
            <w:r w:rsidR="00937C7B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је наведено у хоризонталним обавезама.</w:t>
            </w:r>
          </w:p>
        </w:tc>
        <w:tc>
          <w:tcPr>
            <w:tcW w:w="1278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(1)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Комерцијално присуство је потребно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.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(2)    НЕ ОБАВЕЗУЈЕМО СЕ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(3)    НЕМА ОГРАНИЧЕЊА</w:t>
            </w:r>
          </w:p>
          <w:p w:rsidR="00E91BA7" w:rsidRPr="00E91BA7" w:rsidRDefault="00E91BA7" w:rsidP="00BA1BF2">
            <w:pPr>
              <w:spacing w:after="0" w:line="240" w:lineRule="auto"/>
              <w:ind w:left="405" w:hanging="40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(4)   НЕ ОБАВЕЗУЈЕМО СЕ, осим како је наведено у хоризонталним обавезама.</w:t>
            </w:r>
          </w:p>
        </w:tc>
        <w:tc>
          <w:tcPr>
            <w:tcW w:w="1218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E91BA7" w:rsidRPr="00E91BA7" w:rsidTr="00842A16">
        <w:tc>
          <w:tcPr>
            <w:tcW w:w="1201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</w:rPr>
              <w:t>b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)  Услуге неживотног осигурања (</w:t>
            </w:r>
            <w:r w:rsidRPr="00937C7B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sr-Cyrl-RS"/>
              </w:rPr>
              <w:t>CPC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8129)</w:t>
            </w:r>
          </w:p>
          <w:p w:rsidR="00E91BA7" w:rsidRPr="00E91BA7" w:rsidRDefault="00E91BA7" w:rsidP="00E91BA7">
            <w:pPr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Укључујући услуге осигурања од незгода</w:t>
            </w:r>
          </w:p>
        </w:tc>
        <w:tc>
          <w:tcPr>
            <w:tcW w:w="1303" w:type="pct"/>
          </w:tcPr>
          <w:p w:rsidR="00E91BA7" w:rsidRPr="00937C7B" w:rsidRDefault="00BE7CC5" w:rsidP="00140299">
            <w:pPr>
              <w:pStyle w:val="ListParagraph"/>
              <w:numPr>
                <w:ilvl w:val="0"/>
                <w:numId w:val="37"/>
              </w:numPr>
              <w:tabs>
                <w:tab w:val="left" w:pos="231"/>
              </w:tabs>
              <w:spacing w:after="0" w:line="240" w:lineRule="auto"/>
              <w:ind w:left="342" w:hanging="3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n-GB"/>
              </w:rPr>
              <w:t xml:space="preserve">  </w:t>
            </w:r>
            <w:r w:rsidR="00E91BA7" w:rsidRPr="00937C7B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n-GB"/>
              </w:rPr>
              <w:t>Комерцијално присуство је потребно за све услуге неживотног осигурања осим поморског и авио осигурања. Нема</w:t>
            </w:r>
            <w:r w:rsidR="00E91BA7" w:rsidRPr="00937C7B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sr-Cyrl-RS"/>
              </w:rPr>
              <w:t xml:space="preserve"> ограничења</w:t>
            </w:r>
            <w:r w:rsidR="00E91BA7" w:rsidRPr="00937C7B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n-GB"/>
              </w:rPr>
              <w:t xml:space="preserve"> за поморско и авио осигурање</w:t>
            </w:r>
            <w:r w:rsidR="00E91BA7" w:rsidRPr="00937C7B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sr-Cyrl-RS"/>
              </w:rPr>
              <w:t>.</w:t>
            </w:r>
          </w:p>
          <w:p w:rsidR="00E91BA7" w:rsidRPr="00E91BA7" w:rsidRDefault="00140299" w:rsidP="00BE7CC5">
            <w:pPr>
              <w:numPr>
                <w:ilvl w:val="0"/>
                <w:numId w:val="37"/>
              </w:numPr>
              <w:tabs>
                <w:tab w:val="left" w:pos="720"/>
              </w:tabs>
              <w:spacing w:after="0" w:line="240" w:lineRule="auto"/>
              <w:ind w:left="342" w:hanging="27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 </w:t>
            </w:r>
            <w:r w:rsidR="00E91BA7"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НЕ ОБАВЕЗУЈЕМО СЕ</w:t>
            </w:r>
            <w:r w:rsidR="00E91BA7" w:rsidRPr="00E91BA7">
              <w:rPr>
                <w:rFonts w:ascii="Times New Roman" w:eastAsia="Times New Roman" w:hAnsi="Times New Roman" w:cs="Times New Roman"/>
                <w:szCs w:val="20"/>
                <w:lang w:val="en-GB"/>
              </w:rPr>
              <w:t xml:space="preserve"> </w:t>
            </w:r>
            <w:r w:rsidR="00E91BA7"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за све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 </w:t>
            </w:r>
            <w:r w:rsidR="00E91BA7"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услуге неживотног осигурања осим поморског бродарства и осигурања комерцијалне авијације. Нема ограничења за поморско и авио осигурање.</w:t>
            </w:r>
          </w:p>
          <w:p w:rsidR="00140299" w:rsidRDefault="00140299" w:rsidP="00E91B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  <w:p w:rsidR="00E91BA7" w:rsidRPr="00E91BA7" w:rsidRDefault="00E91BA7" w:rsidP="00E91B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lastRenderedPageBreak/>
              <w:t>3)</w:t>
            </w:r>
          </w:p>
          <w:p w:rsidR="00E91BA7" w:rsidRPr="00E91BA7" w:rsidRDefault="00E91BA7" w:rsidP="00E91B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-  Транспарентни тест економских потреба (ENT) ће се примењивати на комерцијално присуство огранака нових страних осигуравајућих друштава као и нових огранака постојећих страних осигуравајућих друштава. Овај ENT ће се заснивати на критеријумима као што су пружање нових услуга осигурања, повећање локалне потражње и усклађеност са међународним стандардима.</w:t>
            </w:r>
          </w:p>
          <w:p w:rsidR="00E91BA7" w:rsidRPr="00E91BA7" w:rsidRDefault="00E91BA7" w:rsidP="00E91B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- Није дозвољено оснивање заједничких предузећа са компанијама</w:t>
            </w:r>
            <w:r w:rsidRPr="00E91BA7">
              <w:rPr>
                <w:rFonts w:ascii="Times New Roman" w:eastAsia="Times New Roman" w:hAnsi="Times New Roman" w:cs="Times New Roman"/>
                <w:szCs w:val="20"/>
                <w:lang w:val="en-GB"/>
              </w:rPr>
              <w:t xml:space="preserve">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УАЕ за животно и неживотно осигурање.</w:t>
            </w:r>
          </w:p>
          <w:p w:rsidR="00E91BA7" w:rsidRPr="00E91BA7" w:rsidRDefault="00E91BA7" w:rsidP="00E91B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  <w:p w:rsidR="00E91BA7" w:rsidRPr="00E91BA7" w:rsidRDefault="00E91BA7" w:rsidP="00BE7CC5">
            <w:pPr>
              <w:spacing w:after="0" w:line="240" w:lineRule="auto"/>
              <w:ind w:left="342" w:hanging="3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4) </w:t>
            </w:r>
            <w:r w:rsidR="00BE7CC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НЕ ОБАВЕЗУЈЕМО СЕ, осим како је нав</w:t>
            </w:r>
            <w:r w:rsidR="00BE7CC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едено у хоризонталним обавезама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. 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n-GB"/>
              </w:rPr>
            </w:pPr>
          </w:p>
        </w:tc>
        <w:tc>
          <w:tcPr>
            <w:tcW w:w="1278" w:type="pct"/>
          </w:tcPr>
          <w:p w:rsidR="00E91BA7" w:rsidRPr="00140299" w:rsidRDefault="00E91BA7" w:rsidP="00140299">
            <w:pPr>
              <w:pStyle w:val="ListParagraph"/>
              <w:numPr>
                <w:ilvl w:val="0"/>
                <w:numId w:val="38"/>
              </w:numPr>
              <w:spacing w:after="0" w:line="240" w:lineRule="auto"/>
              <w:ind w:left="40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140299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lastRenderedPageBreak/>
              <w:t>Комерцијално присуство је потребно за све услуге неживотног осигурања осим поморског и авио осигурања. Нема</w:t>
            </w:r>
            <w:r w:rsidRPr="00140299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ограничења</w:t>
            </w:r>
            <w:r w:rsidRPr="00140299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за поморско и авио осигурање.</w:t>
            </w:r>
            <w:r w:rsidRPr="00140299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</w:r>
          </w:p>
          <w:p w:rsidR="00E91BA7" w:rsidRPr="00E91BA7" w:rsidRDefault="00E91BA7" w:rsidP="00E91BA7">
            <w:pPr>
              <w:numPr>
                <w:ilvl w:val="0"/>
                <w:numId w:val="38"/>
              </w:numPr>
              <w:tabs>
                <w:tab w:val="left" w:pos="720"/>
              </w:tabs>
              <w:spacing w:after="0" w:line="240" w:lineRule="auto"/>
              <w:ind w:left="342" w:hanging="3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НЕ ОБАВЕЗУЈЕМО СЕ за све услуге неживотног осигурања осим поморског бродарства и осигурања комерцијалне авијације. Нема ограничења за поморско и авио осигурање.</w:t>
            </w:r>
          </w:p>
          <w:p w:rsidR="00E91BA7" w:rsidRPr="00E91BA7" w:rsidRDefault="00E91BA7" w:rsidP="00E91BA7">
            <w:pPr>
              <w:numPr>
                <w:ilvl w:val="0"/>
                <w:numId w:val="38"/>
              </w:numPr>
              <w:tabs>
                <w:tab w:val="left" w:pos="720"/>
              </w:tabs>
              <w:spacing w:after="0" w:line="240" w:lineRule="auto"/>
              <w:ind w:left="342" w:hanging="3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lastRenderedPageBreak/>
              <w:t>НЕМА ОГРАНИЧЕЊА</w:t>
            </w:r>
          </w:p>
          <w:p w:rsidR="00E91BA7" w:rsidRPr="00E91BA7" w:rsidRDefault="00E91BA7" w:rsidP="00E91BA7">
            <w:pPr>
              <w:numPr>
                <w:ilvl w:val="0"/>
                <w:numId w:val="38"/>
              </w:numPr>
              <w:tabs>
                <w:tab w:val="left" w:pos="720"/>
              </w:tabs>
              <w:spacing w:after="0" w:line="240" w:lineRule="auto"/>
              <w:ind w:left="342" w:hanging="3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НЕ ОБАВЕЗУЈЕМО СЕ, осим како је наведено у хоризонталним обавезама.</w:t>
            </w:r>
          </w:p>
        </w:tc>
        <w:tc>
          <w:tcPr>
            <w:tcW w:w="1218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E91BA7" w:rsidRPr="00E91BA7" w:rsidTr="00842A16">
        <w:tc>
          <w:tcPr>
            <w:tcW w:w="1201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ii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) Реосигурање и ретроцесија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Друге услуге осигурања н.е.ц. (</w:t>
            </w:r>
            <w:r w:rsidRPr="00140299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sr-Cyrl-RS"/>
              </w:rPr>
              <w:t>CPC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81299)</w:t>
            </w:r>
          </w:p>
        </w:tc>
        <w:tc>
          <w:tcPr>
            <w:tcW w:w="1303" w:type="pct"/>
          </w:tcPr>
          <w:p w:rsidR="00E91BA7" w:rsidRPr="00E91BA7" w:rsidRDefault="00E91BA7" w:rsidP="00E91BA7">
            <w:pPr>
              <w:tabs>
                <w:tab w:val="left" w:pos="50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n-GB"/>
              </w:rPr>
              <w:t>1)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n-GB"/>
              </w:rPr>
              <w:tab/>
              <w:t xml:space="preserve">НЕМА ОГРАНИЧЕЊА </w:t>
            </w:r>
          </w:p>
          <w:p w:rsidR="00E91BA7" w:rsidRPr="00E91BA7" w:rsidRDefault="00E91BA7" w:rsidP="00E91BA7">
            <w:pPr>
              <w:tabs>
                <w:tab w:val="left" w:pos="50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n-GB"/>
              </w:rPr>
              <w:t>2)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n-GB"/>
              </w:rPr>
              <w:tab/>
              <w:t>НЕМА ОГРАНИЧЕЊА</w:t>
            </w:r>
          </w:p>
          <w:p w:rsidR="00E91BA7" w:rsidRPr="00E91BA7" w:rsidRDefault="00E91BA7" w:rsidP="00BE7CC5">
            <w:pPr>
              <w:tabs>
                <w:tab w:val="left" w:pos="411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sr-Cyrl-RS"/>
              </w:rPr>
              <w:t xml:space="preserve">3)  </w:t>
            </w:r>
            <w:r w:rsidR="00BE7CC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sr-Latn-RS"/>
              </w:rPr>
              <w:t xml:space="preserve">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sr-Cyrl-RS"/>
              </w:rPr>
              <w:t>Страни капитал је ограничен на 49%.</w:t>
            </w:r>
          </w:p>
          <w:p w:rsidR="00E91BA7" w:rsidRPr="00E91BA7" w:rsidRDefault="00E91BA7" w:rsidP="00BE7CC5">
            <w:pPr>
              <w:tabs>
                <w:tab w:val="left" w:pos="501"/>
              </w:tabs>
              <w:spacing w:after="0" w:line="240" w:lineRule="auto"/>
              <w:ind w:left="522" w:hanging="52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sr-Cyrl-RS"/>
              </w:rPr>
              <w:t xml:space="preserve">4) </w:t>
            </w:r>
            <w:r w:rsidR="00BE7CC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sr-Latn-RS"/>
              </w:rPr>
              <w:t xml:space="preserve">     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sr-Cyrl-RS"/>
              </w:rPr>
              <w:t>НЕ ОБАВЕЗУЈЕМО СЕ, осим како је наведено у хоризонталним обавезама.</w:t>
            </w:r>
          </w:p>
        </w:tc>
        <w:tc>
          <w:tcPr>
            <w:tcW w:w="1278" w:type="pct"/>
          </w:tcPr>
          <w:p w:rsidR="00E91BA7" w:rsidRPr="00E91BA7" w:rsidRDefault="00E91BA7" w:rsidP="00E91B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 </w:t>
            </w:r>
            <w:r w:rsidR="0045760B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НЕМА ОГРАНИЧЕЊА </w:t>
            </w:r>
          </w:p>
          <w:p w:rsidR="00E91BA7" w:rsidRPr="00E91BA7" w:rsidRDefault="00E91BA7" w:rsidP="00E91B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2)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 </w:t>
            </w:r>
            <w:r w:rsidR="0045760B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НЕМА ОГРАНИЧЕЊА</w:t>
            </w:r>
          </w:p>
          <w:p w:rsidR="00E91BA7" w:rsidRPr="00E91BA7" w:rsidRDefault="00E91BA7" w:rsidP="00E91B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3)  </w:t>
            </w:r>
            <w:r w:rsidR="0045760B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НЕМА ОГРАНИЧЕЊА</w:t>
            </w:r>
          </w:p>
          <w:p w:rsidR="00E91BA7" w:rsidRPr="00E91BA7" w:rsidRDefault="00E91BA7" w:rsidP="008C2DCF">
            <w:pPr>
              <w:spacing w:after="0" w:line="240" w:lineRule="auto"/>
              <w:ind w:left="225" w:hanging="22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4) </w:t>
            </w:r>
            <w:r w:rsidR="0045760B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НЕ ОБАВЕЗУЈЕМО СЕ, осим како </w:t>
            </w:r>
            <w:r w:rsidR="0045760B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је наведено у хоризонталним обавезама..</w:t>
            </w:r>
          </w:p>
        </w:tc>
        <w:tc>
          <w:tcPr>
            <w:tcW w:w="1218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E91BA7" w:rsidRPr="00E91BA7" w:rsidTr="00842A16">
        <w:tc>
          <w:tcPr>
            <w:tcW w:w="1201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iii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) Посредовање у осигурању, као што су брокерске и агенцијске услуге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lastRenderedPageBreak/>
              <w:t>Само брокери који се баве директним осигурањем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sr-Cyrl-RS"/>
              </w:rPr>
              <w:footnoteReference w:id="4"/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303" w:type="pct"/>
          </w:tcPr>
          <w:p w:rsidR="00E91BA7" w:rsidRPr="00140299" w:rsidRDefault="00E91BA7" w:rsidP="00140299">
            <w:pPr>
              <w:pStyle w:val="ListParagraph"/>
              <w:numPr>
                <w:ilvl w:val="0"/>
                <w:numId w:val="39"/>
              </w:numPr>
              <w:tabs>
                <w:tab w:val="left" w:pos="432"/>
                <w:tab w:val="left" w:pos="501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sr-Cyrl-RS"/>
              </w:rPr>
            </w:pPr>
            <w:r w:rsidRPr="0014029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sr-Cyrl-RS"/>
              </w:rPr>
              <w:lastRenderedPageBreak/>
              <w:t xml:space="preserve">Комерцијално присуство је потребно, осим за осигурање поморског бродарства и комерцијалног ваздухопловства и посредничке услуге у реосигурању. Нема ограничења за услуге посредовања у поморском бродарству и комерцијалном </w:t>
            </w:r>
            <w:r w:rsidRPr="0014029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sr-Cyrl-RS"/>
              </w:rPr>
              <w:lastRenderedPageBreak/>
              <w:t>ваздухопловству и услуге реосигурања.</w:t>
            </w:r>
          </w:p>
          <w:p w:rsidR="00E91BA7" w:rsidRPr="00E91BA7" w:rsidRDefault="00E91BA7" w:rsidP="00E91BA7">
            <w:pPr>
              <w:numPr>
                <w:ilvl w:val="0"/>
                <w:numId w:val="39"/>
              </w:numPr>
              <w:tabs>
                <w:tab w:val="left" w:pos="501"/>
                <w:tab w:val="left" w:pos="720"/>
              </w:tabs>
              <w:spacing w:after="0" w:line="240" w:lineRule="auto"/>
              <w:ind w:left="501" w:hanging="50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sr-Cyrl-RS"/>
              </w:rPr>
              <w:t>Комерцијално присуство је потребно.</w:t>
            </w:r>
          </w:p>
          <w:p w:rsidR="00E91BA7" w:rsidRPr="00E91BA7" w:rsidRDefault="00E91BA7" w:rsidP="00E91BA7">
            <w:pPr>
              <w:numPr>
                <w:ilvl w:val="0"/>
                <w:numId w:val="39"/>
              </w:numPr>
              <w:tabs>
                <w:tab w:val="left" w:pos="501"/>
                <w:tab w:val="left" w:pos="720"/>
              </w:tabs>
              <w:spacing w:after="0" w:line="240" w:lineRule="auto"/>
              <w:ind w:left="501" w:hanging="50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sr-Cyrl-RS"/>
              </w:rPr>
              <w:t>Страни капитал је ограничен на 49%.</w:t>
            </w:r>
          </w:p>
          <w:p w:rsidR="00E91BA7" w:rsidRPr="00E91BA7" w:rsidRDefault="00E91BA7" w:rsidP="00E91BA7">
            <w:pPr>
              <w:numPr>
                <w:ilvl w:val="0"/>
                <w:numId w:val="39"/>
              </w:numPr>
              <w:tabs>
                <w:tab w:val="left" w:pos="501"/>
                <w:tab w:val="left" w:pos="720"/>
              </w:tabs>
              <w:spacing w:after="0" w:line="240" w:lineRule="auto"/>
              <w:ind w:left="501" w:hanging="50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sr-Cyrl-RS"/>
              </w:rPr>
              <w:t>НЕ ОБАВЕЗУЈЕМО СЕ, осим како је наведено у хоризонталним обавезама.</w:t>
            </w:r>
          </w:p>
        </w:tc>
        <w:tc>
          <w:tcPr>
            <w:tcW w:w="1278" w:type="pct"/>
          </w:tcPr>
          <w:p w:rsidR="00E91BA7" w:rsidRPr="006B114D" w:rsidRDefault="00E91BA7" w:rsidP="006B114D">
            <w:pPr>
              <w:pStyle w:val="ListParagraph"/>
              <w:numPr>
                <w:ilvl w:val="0"/>
                <w:numId w:val="40"/>
              </w:numPr>
              <w:tabs>
                <w:tab w:val="left" w:pos="405"/>
              </w:tabs>
              <w:spacing w:after="0" w:line="240" w:lineRule="auto"/>
              <w:ind w:left="315" w:hanging="31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6B114D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lastRenderedPageBreak/>
              <w:t>НЕМА ОГРАНИЧЕЊА, осим као што је назначено у колони ограничење приступа тржишту.</w:t>
            </w:r>
          </w:p>
          <w:p w:rsidR="00E91BA7" w:rsidRPr="00E91BA7" w:rsidRDefault="00E91BA7" w:rsidP="00E91BA7">
            <w:pPr>
              <w:numPr>
                <w:ilvl w:val="0"/>
                <w:numId w:val="40"/>
              </w:numPr>
              <w:tabs>
                <w:tab w:val="left" w:pos="432"/>
                <w:tab w:val="left" w:pos="720"/>
              </w:tabs>
              <w:spacing w:after="0" w:line="240" w:lineRule="auto"/>
              <w:ind w:left="342" w:hanging="3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НЕМА ОГРАНИЧЕЊА, осим као што је назначено у колони ограничење приступа тржишту.</w:t>
            </w:r>
          </w:p>
          <w:p w:rsidR="00E91BA7" w:rsidRPr="00E91BA7" w:rsidRDefault="00E91BA7" w:rsidP="00E91BA7">
            <w:pPr>
              <w:numPr>
                <w:ilvl w:val="0"/>
                <w:numId w:val="40"/>
              </w:numPr>
              <w:tabs>
                <w:tab w:val="left" w:pos="720"/>
              </w:tabs>
              <w:spacing w:after="0" w:line="240" w:lineRule="auto"/>
              <w:ind w:left="342" w:hanging="3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НЕМА ОГРАНИЧЕЊА</w:t>
            </w:r>
          </w:p>
          <w:p w:rsidR="00E91BA7" w:rsidRPr="00E91BA7" w:rsidRDefault="00E91BA7" w:rsidP="00E91BA7">
            <w:pPr>
              <w:numPr>
                <w:ilvl w:val="0"/>
                <w:numId w:val="40"/>
              </w:numPr>
              <w:tabs>
                <w:tab w:val="left" w:pos="720"/>
              </w:tabs>
              <w:spacing w:after="0" w:line="240" w:lineRule="auto"/>
              <w:ind w:left="342" w:hanging="3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lastRenderedPageBreak/>
              <w:t>НЕ ОБАВЕЗУЈЕМО СЕ, осим како је наведено у хоризонталним обавезама.</w:t>
            </w:r>
          </w:p>
        </w:tc>
        <w:tc>
          <w:tcPr>
            <w:tcW w:w="1218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E91BA7" w:rsidRPr="00E91BA7" w:rsidTr="00842A16">
        <w:tc>
          <w:tcPr>
            <w:tcW w:w="1201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iv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) Услуге саветовања у осигурању (</w:t>
            </w:r>
            <w:r w:rsidRPr="006B114D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sr-Cyrl-RS"/>
              </w:rPr>
              <w:t>CPC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81402) </w:t>
            </w:r>
          </w:p>
        </w:tc>
        <w:tc>
          <w:tcPr>
            <w:tcW w:w="1303" w:type="pct"/>
          </w:tcPr>
          <w:p w:rsidR="00E91BA7" w:rsidRPr="006B114D" w:rsidRDefault="00E91BA7" w:rsidP="006B114D">
            <w:pPr>
              <w:pStyle w:val="ListParagraph"/>
              <w:numPr>
                <w:ilvl w:val="0"/>
                <w:numId w:val="41"/>
              </w:numPr>
              <w:tabs>
                <w:tab w:val="left" w:pos="501"/>
                <w:tab w:val="left" w:pos="720"/>
              </w:tabs>
              <w:spacing w:after="0" w:line="240" w:lineRule="auto"/>
              <w:ind w:hanging="73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sr-Cyrl-RS"/>
              </w:rPr>
            </w:pPr>
            <w:r w:rsidRPr="006B114D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sr-Cyrl-RS"/>
              </w:rPr>
              <w:t xml:space="preserve">НЕМА ОГРАНИЧЕЊА </w:t>
            </w:r>
          </w:p>
          <w:p w:rsidR="00E91BA7" w:rsidRPr="00E91BA7" w:rsidRDefault="00E91BA7" w:rsidP="00E91BA7">
            <w:pPr>
              <w:numPr>
                <w:ilvl w:val="0"/>
                <w:numId w:val="41"/>
              </w:numPr>
              <w:tabs>
                <w:tab w:val="left" w:pos="501"/>
                <w:tab w:val="left" w:pos="720"/>
              </w:tabs>
              <w:spacing w:after="0" w:line="240" w:lineRule="auto"/>
              <w:ind w:hanging="75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sr-Cyrl-RS"/>
              </w:rPr>
              <w:t>НЕМА ОГРАНИЧЕЊА</w:t>
            </w:r>
          </w:p>
          <w:p w:rsidR="00E91BA7" w:rsidRPr="00E91BA7" w:rsidRDefault="00E91BA7" w:rsidP="00891096">
            <w:pPr>
              <w:numPr>
                <w:ilvl w:val="0"/>
                <w:numId w:val="41"/>
              </w:numPr>
              <w:tabs>
                <w:tab w:val="left" w:pos="321"/>
                <w:tab w:val="left" w:pos="720"/>
              </w:tabs>
              <w:spacing w:after="0" w:line="240" w:lineRule="auto"/>
              <w:ind w:left="501" w:hanging="52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sr-Cyrl-RS"/>
              </w:rPr>
              <w:t xml:space="preserve">   Страни капитал је ограничен на 49%.</w:t>
            </w:r>
          </w:p>
          <w:p w:rsidR="00E91BA7" w:rsidRPr="00E91BA7" w:rsidRDefault="00E91BA7" w:rsidP="00E91BA7">
            <w:pPr>
              <w:numPr>
                <w:ilvl w:val="0"/>
                <w:numId w:val="41"/>
              </w:numPr>
              <w:tabs>
                <w:tab w:val="left" w:pos="501"/>
                <w:tab w:val="left" w:pos="720"/>
              </w:tabs>
              <w:spacing w:after="0" w:line="240" w:lineRule="auto"/>
              <w:ind w:left="501" w:hanging="50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sr-Cyrl-RS"/>
              </w:rPr>
              <w:t>НЕ ОБАВЕЗУЈЕМО СЕ, осим како је наведено у хоризонталним обавезама..</w:t>
            </w:r>
          </w:p>
        </w:tc>
        <w:tc>
          <w:tcPr>
            <w:tcW w:w="1278" w:type="pct"/>
          </w:tcPr>
          <w:p w:rsidR="00E91BA7" w:rsidRPr="00E91BA7" w:rsidRDefault="00E91BA7" w:rsidP="006B114D">
            <w:pPr>
              <w:spacing w:after="0" w:line="240" w:lineRule="auto"/>
              <w:ind w:left="405" w:hanging="40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1) </w:t>
            </w:r>
            <w:r w:rsidR="006B114D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НЕМА ОГРАНИЧЕЊА </w:t>
            </w:r>
          </w:p>
          <w:p w:rsidR="00E91BA7" w:rsidRPr="00E91BA7" w:rsidRDefault="00E91BA7" w:rsidP="006B114D">
            <w:pPr>
              <w:spacing w:after="0" w:line="240" w:lineRule="auto"/>
              <w:ind w:left="405" w:hanging="40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2) </w:t>
            </w:r>
            <w:r w:rsidR="006B114D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НЕМА ОГРАНИЧЕЊА</w:t>
            </w:r>
          </w:p>
          <w:p w:rsidR="00E91BA7" w:rsidRPr="00E91BA7" w:rsidRDefault="00E91BA7" w:rsidP="006B114D">
            <w:pPr>
              <w:spacing w:after="0" w:line="240" w:lineRule="auto"/>
              <w:ind w:left="405" w:hanging="40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3) </w:t>
            </w:r>
            <w:r w:rsidR="006B114D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НЕМА ОГРАНИЧЕЊА.</w:t>
            </w:r>
          </w:p>
          <w:p w:rsidR="00E91BA7" w:rsidRPr="00E91BA7" w:rsidRDefault="00E91BA7" w:rsidP="006B114D">
            <w:pPr>
              <w:spacing w:after="0" w:line="240" w:lineRule="auto"/>
              <w:ind w:left="315" w:hanging="31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4) </w:t>
            </w:r>
            <w:r w:rsidR="006B114D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НЕ ОБАВЕЗУЈЕМО СЕ, осим како </w:t>
            </w:r>
            <w:r w:rsidR="006B114D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је наведено у хоризонталним обавезама..</w:t>
            </w:r>
          </w:p>
        </w:tc>
        <w:tc>
          <w:tcPr>
            <w:tcW w:w="1218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E91BA7" w:rsidRPr="00E91BA7" w:rsidTr="00842A16">
        <w:tc>
          <w:tcPr>
            <w:tcW w:w="1201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Актуарске услуге (</w:t>
            </w:r>
            <w:r w:rsidRPr="0045760B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sr-Cyrl-RS"/>
              </w:rPr>
              <w:t>CPC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81404)</w:t>
            </w:r>
          </w:p>
        </w:tc>
        <w:tc>
          <w:tcPr>
            <w:tcW w:w="1303" w:type="pct"/>
          </w:tcPr>
          <w:p w:rsidR="00E91BA7" w:rsidRPr="006B114D" w:rsidRDefault="00E91BA7" w:rsidP="006B114D">
            <w:pPr>
              <w:pStyle w:val="ListParagraph"/>
              <w:numPr>
                <w:ilvl w:val="0"/>
                <w:numId w:val="42"/>
              </w:numPr>
              <w:tabs>
                <w:tab w:val="left" w:pos="501"/>
                <w:tab w:val="left" w:pos="612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sr-Cyrl-RS"/>
              </w:rPr>
            </w:pPr>
            <w:r w:rsidRPr="006B114D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sr-Cyrl-RS"/>
              </w:rPr>
              <w:t>НЕМА ОГРАНИЧЕЊА, осим што инострани пружалац услуга мора бити регистрован у Министарству економије УАЕ. (Услов регистрације не спречава страног пружаоца услуга да пружа услуге са територије своје земље на територију УАЕ.)</w:t>
            </w:r>
          </w:p>
          <w:p w:rsidR="00E91BA7" w:rsidRPr="00E91BA7" w:rsidRDefault="00E91BA7" w:rsidP="00E91BA7">
            <w:pPr>
              <w:numPr>
                <w:ilvl w:val="0"/>
                <w:numId w:val="42"/>
              </w:numPr>
              <w:tabs>
                <w:tab w:val="left" w:pos="501"/>
                <w:tab w:val="left" w:pos="720"/>
              </w:tabs>
              <w:spacing w:after="0" w:line="240" w:lineRule="auto"/>
              <w:ind w:hanging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sr-Cyrl-RS"/>
              </w:rPr>
              <w:t>НЕМА ОГРАНИЧЕЊА</w:t>
            </w:r>
          </w:p>
          <w:p w:rsidR="00E91BA7" w:rsidRPr="00E91BA7" w:rsidRDefault="00E91BA7" w:rsidP="00E91BA7">
            <w:pPr>
              <w:numPr>
                <w:ilvl w:val="0"/>
                <w:numId w:val="42"/>
              </w:numPr>
              <w:tabs>
                <w:tab w:val="left" w:pos="501"/>
                <w:tab w:val="left" w:pos="720"/>
              </w:tabs>
              <w:spacing w:after="0" w:line="240" w:lineRule="auto"/>
              <w:ind w:left="501" w:hanging="50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sr-Cyrl-RS"/>
              </w:rPr>
              <w:t>Страни капитал је ограничен на 49%.</w:t>
            </w:r>
          </w:p>
          <w:p w:rsidR="00E91BA7" w:rsidRPr="00E91BA7" w:rsidRDefault="00E91BA7" w:rsidP="00E91BA7">
            <w:pPr>
              <w:numPr>
                <w:ilvl w:val="0"/>
                <w:numId w:val="42"/>
              </w:numPr>
              <w:tabs>
                <w:tab w:val="left" w:pos="501"/>
                <w:tab w:val="left" w:pos="720"/>
              </w:tabs>
              <w:spacing w:after="0" w:line="240" w:lineRule="auto"/>
              <w:ind w:left="501" w:hanging="50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sr-Cyrl-RS"/>
              </w:rPr>
              <w:t>НЕ ОБАВЕЗУЈЕМО СЕ, осим како је наведено у хоризонталним обавезама..</w:t>
            </w:r>
          </w:p>
        </w:tc>
        <w:tc>
          <w:tcPr>
            <w:tcW w:w="1278" w:type="pct"/>
          </w:tcPr>
          <w:p w:rsidR="00E91BA7" w:rsidRPr="006B114D" w:rsidRDefault="00E91BA7" w:rsidP="006B114D">
            <w:pPr>
              <w:pStyle w:val="ListParagraph"/>
              <w:numPr>
                <w:ilvl w:val="0"/>
                <w:numId w:val="43"/>
              </w:numPr>
              <w:tabs>
                <w:tab w:val="left" w:pos="405"/>
              </w:tabs>
              <w:spacing w:after="0" w:line="240" w:lineRule="auto"/>
              <w:ind w:left="315" w:hanging="31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6B114D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НЕМА ОГРАНИЧЕЊА, осим као што је назначено у колони ограничење приступа тржишту.</w:t>
            </w:r>
          </w:p>
          <w:p w:rsidR="00E91BA7" w:rsidRPr="00E91BA7" w:rsidRDefault="00E91BA7" w:rsidP="00E91BA7">
            <w:pPr>
              <w:numPr>
                <w:ilvl w:val="0"/>
                <w:numId w:val="43"/>
              </w:numPr>
              <w:tabs>
                <w:tab w:val="left" w:pos="720"/>
              </w:tabs>
              <w:spacing w:after="0" w:line="240" w:lineRule="auto"/>
              <w:ind w:left="3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НЕМА ОГРАНИЧЕЊА</w:t>
            </w:r>
          </w:p>
          <w:p w:rsidR="00E91BA7" w:rsidRPr="00E91BA7" w:rsidRDefault="00E91BA7" w:rsidP="00E91BA7">
            <w:pPr>
              <w:numPr>
                <w:ilvl w:val="0"/>
                <w:numId w:val="43"/>
              </w:numPr>
              <w:tabs>
                <w:tab w:val="left" w:pos="720"/>
              </w:tabs>
              <w:spacing w:after="0" w:line="240" w:lineRule="auto"/>
              <w:ind w:left="3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НЕМА ОГРАНИЧЕЊА.</w:t>
            </w:r>
          </w:p>
          <w:p w:rsidR="00E91BA7" w:rsidRPr="00E91BA7" w:rsidRDefault="00E91BA7" w:rsidP="00E91BA7">
            <w:pPr>
              <w:numPr>
                <w:ilvl w:val="0"/>
                <w:numId w:val="43"/>
              </w:numPr>
              <w:tabs>
                <w:tab w:val="left" w:pos="720"/>
              </w:tabs>
              <w:spacing w:after="0" w:line="240" w:lineRule="auto"/>
              <w:ind w:left="3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НЕ ОБАВЕЗУЈЕМО СЕ, осим како је наведено у хоризонталним обавезама..</w:t>
            </w:r>
          </w:p>
        </w:tc>
        <w:tc>
          <w:tcPr>
            <w:tcW w:w="1218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E91BA7" w:rsidRPr="00E91BA7" w:rsidTr="00842A16">
        <w:tc>
          <w:tcPr>
            <w:tcW w:w="1201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lastRenderedPageBreak/>
              <w:t>Услуге прилагођавања губитака, процене ризика и намирења потраживања (</w:t>
            </w:r>
            <w:r w:rsidRPr="00F96081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sr-Cyrl-RS"/>
              </w:rPr>
              <w:t>CPC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81403)</w:t>
            </w:r>
          </w:p>
        </w:tc>
        <w:tc>
          <w:tcPr>
            <w:tcW w:w="1303" w:type="pct"/>
          </w:tcPr>
          <w:p w:rsidR="00E91BA7" w:rsidRPr="002C752D" w:rsidRDefault="00E91BA7" w:rsidP="002C752D">
            <w:pPr>
              <w:pStyle w:val="ListParagraph"/>
              <w:numPr>
                <w:ilvl w:val="0"/>
                <w:numId w:val="44"/>
              </w:numPr>
              <w:tabs>
                <w:tab w:val="left" w:pos="522"/>
              </w:tabs>
              <w:spacing w:after="0" w:line="240" w:lineRule="auto"/>
              <w:ind w:left="522" w:hanging="5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sr-Cyrl-RS"/>
              </w:rPr>
            </w:pPr>
            <w:r w:rsidRPr="002C752D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sr-Cyrl-RS"/>
              </w:rPr>
              <w:t>Комерцијално присуство је потребно.</w:t>
            </w:r>
          </w:p>
          <w:p w:rsidR="00E91BA7" w:rsidRPr="00E91BA7" w:rsidRDefault="00E91BA7" w:rsidP="00E91BA7">
            <w:pPr>
              <w:numPr>
                <w:ilvl w:val="0"/>
                <w:numId w:val="44"/>
              </w:numPr>
              <w:tabs>
                <w:tab w:val="left" w:pos="501"/>
                <w:tab w:val="left" w:pos="720"/>
              </w:tabs>
              <w:spacing w:after="0" w:line="240" w:lineRule="auto"/>
              <w:ind w:left="501" w:hanging="50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sr-Cyrl-RS"/>
              </w:rPr>
              <w:t>Комерцијално присуство је потребно.</w:t>
            </w:r>
          </w:p>
          <w:p w:rsidR="00E91BA7" w:rsidRPr="00E91BA7" w:rsidRDefault="00E91BA7" w:rsidP="00E91BA7">
            <w:pPr>
              <w:numPr>
                <w:ilvl w:val="0"/>
                <w:numId w:val="44"/>
              </w:numPr>
              <w:tabs>
                <w:tab w:val="left" w:pos="501"/>
                <w:tab w:val="left" w:pos="720"/>
              </w:tabs>
              <w:spacing w:after="0" w:line="240" w:lineRule="auto"/>
              <w:ind w:left="501" w:hanging="50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sr-Cyrl-RS"/>
              </w:rPr>
              <w:t>Страни капитал је ограничен на 49%.</w:t>
            </w:r>
          </w:p>
          <w:p w:rsidR="00E91BA7" w:rsidRPr="00E91BA7" w:rsidRDefault="00E91BA7" w:rsidP="00E91BA7">
            <w:pPr>
              <w:numPr>
                <w:ilvl w:val="0"/>
                <w:numId w:val="44"/>
              </w:numPr>
              <w:tabs>
                <w:tab w:val="left" w:pos="501"/>
                <w:tab w:val="left" w:pos="720"/>
              </w:tabs>
              <w:spacing w:after="0" w:line="240" w:lineRule="auto"/>
              <w:ind w:left="501" w:hanging="50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sr-Cyrl-RS"/>
              </w:rPr>
              <w:t>НЕ ОБАВЕЗУЈЕМО СЕ, осим како је наведено у хоризонталним обавезама.</w:t>
            </w:r>
          </w:p>
        </w:tc>
        <w:tc>
          <w:tcPr>
            <w:tcW w:w="1278" w:type="pct"/>
          </w:tcPr>
          <w:p w:rsidR="00E91BA7" w:rsidRPr="00E91BA7" w:rsidRDefault="00E91BA7" w:rsidP="00E91BA7">
            <w:pPr>
              <w:spacing w:after="0" w:line="240" w:lineRule="auto"/>
              <w:ind w:left="342" w:hanging="3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ab/>
              <w:t xml:space="preserve">Комерцијално присуство је потребно. </w:t>
            </w:r>
          </w:p>
          <w:p w:rsidR="00E91BA7" w:rsidRPr="00E91BA7" w:rsidRDefault="00E91BA7" w:rsidP="00E91BA7">
            <w:pPr>
              <w:spacing w:after="0" w:line="240" w:lineRule="auto"/>
              <w:ind w:left="342" w:hanging="3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ab/>
              <w:t>Комерцијално присуство је потребно.</w:t>
            </w:r>
          </w:p>
          <w:p w:rsidR="00E91BA7" w:rsidRPr="00E91BA7" w:rsidRDefault="00E91BA7" w:rsidP="00E91BA7">
            <w:pPr>
              <w:spacing w:after="0" w:line="240" w:lineRule="auto"/>
              <w:ind w:left="342" w:hanging="3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3)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ab/>
              <w:t>НЕМА ОГРАНИЧЕЊА</w:t>
            </w:r>
          </w:p>
          <w:p w:rsidR="00E91BA7" w:rsidRPr="00E91BA7" w:rsidRDefault="00E91BA7" w:rsidP="00E91BA7">
            <w:pPr>
              <w:spacing w:after="0" w:line="240" w:lineRule="auto"/>
              <w:ind w:left="342" w:hanging="3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4)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ab/>
              <w:t>НЕ ОБАВЕЗУЈЕМО СЕ, осим како је наведено у хоризонталним обавезама..</w:t>
            </w:r>
          </w:p>
        </w:tc>
        <w:tc>
          <w:tcPr>
            <w:tcW w:w="1218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E91BA7" w:rsidRPr="00E91BA7" w:rsidTr="00842A16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/>
              </w:rPr>
              <w:t>B</w:t>
            </w:r>
            <w:r w:rsidRPr="00E91B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>. Банкарске и друге финансијске услуге (искључујући осигурање)</w:t>
            </w:r>
          </w:p>
        </w:tc>
      </w:tr>
      <w:tr w:rsidR="00E91BA7" w:rsidRPr="00E91BA7" w:rsidTr="00842A16">
        <w:tc>
          <w:tcPr>
            <w:tcW w:w="1201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v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Пријем депозита и других повратних средстава од јавности</w:t>
            </w:r>
          </w:p>
        </w:tc>
        <w:tc>
          <w:tcPr>
            <w:tcW w:w="1303" w:type="pct"/>
          </w:tcPr>
          <w:p w:rsidR="00E91BA7" w:rsidRPr="00E91BA7" w:rsidRDefault="00E91BA7" w:rsidP="00E91BA7">
            <w:pPr>
              <w:numPr>
                <w:ilvl w:val="12"/>
                <w:numId w:val="0"/>
              </w:numPr>
              <w:tabs>
                <w:tab w:val="left" w:pos="-720"/>
                <w:tab w:val="left" w:pos="720"/>
              </w:tabs>
              <w:suppressAutoHyphens/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shd w:val="clear" w:color="auto" w:fill="FFFFFF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shd w:val="clear" w:color="auto" w:fill="FFFFFF"/>
                <w:lang w:val="sr-Cyrl-RS"/>
              </w:rPr>
              <w:t xml:space="preserve">1) </w:t>
            </w:r>
            <w:r w:rsidR="00F96081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shd w:val="clear" w:color="auto" w:fill="FFFFFF"/>
                <w:lang w:val="sr-Latn-RS"/>
              </w:rPr>
              <w:t xml:space="preserve">   </w:t>
            </w:r>
            <w:r w:rsidRPr="00E91BA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shd w:val="clear" w:color="auto" w:fill="FFFFFF"/>
                <w:lang w:val="sr-Cyrl-RS"/>
              </w:rPr>
              <w:t>НЕМА ОГРАНИЧЕЊА</w:t>
            </w:r>
          </w:p>
          <w:p w:rsidR="00E91BA7" w:rsidRPr="00E91BA7" w:rsidRDefault="00E91BA7" w:rsidP="00E91BA7">
            <w:pPr>
              <w:numPr>
                <w:ilvl w:val="12"/>
                <w:numId w:val="0"/>
              </w:numPr>
              <w:tabs>
                <w:tab w:val="left" w:pos="-720"/>
                <w:tab w:val="left" w:pos="720"/>
              </w:tabs>
              <w:suppressAutoHyphens/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2) </w:t>
            </w:r>
            <w:r w:rsidR="00F96081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 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НЕМА ОГРАНИЧЕЊА</w:t>
            </w:r>
          </w:p>
          <w:p w:rsidR="00E91BA7" w:rsidRPr="00E91BA7" w:rsidRDefault="00E91BA7" w:rsidP="00E91BA7">
            <w:pPr>
              <w:numPr>
                <w:ilvl w:val="12"/>
                <w:numId w:val="0"/>
              </w:numPr>
              <w:tabs>
                <w:tab w:val="left" w:pos="-720"/>
                <w:tab w:val="left" w:pos="720"/>
              </w:tabs>
              <w:suppressAutoHyphens/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3)</w:t>
            </w:r>
          </w:p>
          <w:p w:rsidR="00E91BA7" w:rsidRPr="00E91BA7" w:rsidRDefault="00E91BA7" w:rsidP="00E91BA7">
            <w:pPr>
              <w:numPr>
                <w:ilvl w:val="12"/>
                <w:numId w:val="0"/>
              </w:numPr>
              <w:tabs>
                <w:tab w:val="left" w:pos="-720"/>
                <w:tab w:val="left" w:pos="720"/>
              </w:tabs>
              <w:suppressAutoHyphens/>
              <w:spacing w:after="0" w:line="240" w:lineRule="auto"/>
              <w:ind w:left="432" w:hanging="432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    </w:t>
            </w:r>
            <w:r w:rsidR="00F96081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i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) Нема ограничења за оснивање представништва;</w:t>
            </w:r>
          </w:p>
          <w:p w:rsidR="00E91BA7" w:rsidRPr="00E91BA7" w:rsidRDefault="00E91BA7" w:rsidP="00E91BA7">
            <w:pPr>
              <w:numPr>
                <w:ilvl w:val="12"/>
                <w:numId w:val="0"/>
              </w:numPr>
              <w:tabs>
                <w:tab w:val="left" w:pos="-720"/>
                <w:tab w:val="left" w:pos="720"/>
              </w:tabs>
              <w:suppressAutoHyphens/>
              <w:spacing w:after="0" w:line="240" w:lineRule="auto"/>
              <w:ind w:left="432" w:hanging="432"/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    </w:t>
            </w:r>
            <w:r w:rsidR="00F96081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ii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)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Без обавеза за нове дозволе за рад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огранака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банака;</w:t>
            </w:r>
          </w:p>
          <w:p w:rsidR="00E91BA7" w:rsidRPr="00E91BA7" w:rsidRDefault="00E91BA7" w:rsidP="00E91BA7">
            <w:pPr>
              <w:numPr>
                <w:ilvl w:val="12"/>
                <w:numId w:val="0"/>
              </w:numPr>
              <w:tabs>
                <w:tab w:val="left" w:pos="-720"/>
                <w:tab w:val="left" w:pos="720"/>
              </w:tabs>
              <w:suppressAutoHyphens/>
              <w:spacing w:after="0" w:line="240" w:lineRule="auto"/>
              <w:ind w:left="432" w:hanging="432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    </w:t>
            </w:r>
            <w:r w:rsidR="00F96081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iii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) Без обавеза за проширење активности постојећих финансијских ентитета.</w:t>
            </w:r>
          </w:p>
          <w:p w:rsidR="00E91BA7" w:rsidRPr="00E91BA7" w:rsidRDefault="00E91BA7" w:rsidP="00E91BA7">
            <w:pPr>
              <w:numPr>
                <w:ilvl w:val="12"/>
                <w:numId w:val="0"/>
              </w:numPr>
              <w:tabs>
                <w:tab w:val="left" w:pos="-720"/>
                <w:tab w:val="left" w:pos="720"/>
              </w:tabs>
              <w:suppressAutoHyphens/>
              <w:spacing w:after="0" w:line="240" w:lineRule="auto"/>
              <w:ind w:left="432" w:hanging="432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   </w:t>
            </w:r>
            <w:r w:rsidR="00F96081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iv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) Страни капитал је ограничен на 49%.</w:t>
            </w:r>
          </w:p>
          <w:p w:rsidR="00E91BA7" w:rsidRPr="00E91BA7" w:rsidRDefault="00E91BA7" w:rsidP="00E91BA7">
            <w:pPr>
              <w:numPr>
                <w:ilvl w:val="12"/>
                <w:numId w:val="0"/>
              </w:numPr>
              <w:tabs>
                <w:tab w:val="left" w:pos="-720"/>
                <w:tab w:val="left" w:pos="720"/>
              </w:tabs>
              <w:suppressAutoHyphens/>
              <w:spacing w:after="0" w:line="240" w:lineRule="auto"/>
              <w:ind w:left="321" w:hanging="321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4) </w:t>
            </w:r>
            <w:r w:rsidR="00F96081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НЕ ОБАВЕЗУЈЕМО СЕ, осим како је наведено у хоризонталним обавезама.     </w:t>
            </w:r>
          </w:p>
        </w:tc>
        <w:tc>
          <w:tcPr>
            <w:tcW w:w="1278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</w:t>
            </w:r>
            <w:r w:rsidR="00F96081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)   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НЕМА ОГРАНИЧЕЊА 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2)    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3)    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4)    НЕ ОБАВЕЗУЈЕМО СЕ, осим како је наведено у хоризонталним обавезама.</w:t>
            </w:r>
          </w:p>
        </w:tc>
        <w:tc>
          <w:tcPr>
            <w:tcW w:w="1218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E91BA7" w:rsidRPr="00E91BA7" w:rsidTr="00842A16">
        <w:tc>
          <w:tcPr>
            <w:tcW w:w="1201" w:type="pct"/>
          </w:tcPr>
          <w:p w:rsidR="00E91BA7" w:rsidRPr="00E91BA7" w:rsidRDefault="00E91BA7" w:rsidP="00E91BA7">
            <w:pPr>
              <w:tabs>
                <w:tab w:val="left" w:pos="45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vi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)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Кредитирање свих врста, укључујући потрошачке кредите, хипотекарне кредите, факторинг и финансирање комерцијалних трансакција</w:t>
            </w:r>
          </w:p>
        </w:tc>
        <w:tc>
          <w:tcPr>
            <w:tcW w:w="1303" w:type="pct"/>
          </w:tcPr>
          <w:p w:rsidR="00E91BA7" w:rsidRPr="00E91BA7" w:rsidRDefault="00E91BA7" w:rsidP="00E91BA7">
            <w:pPr>
              <w:numPr>
                <w:ilvl w:val="12"/>
                <w:numId w:val="0"/>
              </w:numPr>
              <w:tabs>
                <w:tab w:val="left" w:pos="-720"/>
                <w:tab w:val="left" w:pos="720"/>
              </w:tabs>
              <w:suppressAutoHyphens/>
              <w:spacing w:after="0" w:line="240" w:lineRule="auto"/>
              <w:ind w:left="51" w:hanging="51"/>
              <w:jc w:val="both"/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tr-TR"/>
              </w:rPr>
            </w:pPr>
            <w:r w:rsidRPr="00E91BA7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tr-TR"/>
              </w:rPr>
              <w:t>1)</w:t>
            </w:r>
            <w:r w:rsidR="00F96081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tr-TR"/>
              </w:rPr>
              <w:t xml:space="preserve">  </w:t>
            </w:r>
            <w:r w:rsidRPr="00E91BA7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tr-TR"/>
              </w:rPr>
              <w:t xml:space="preserve"> НЕМА ОГРАНИЧЕЊА</w:t>
            </w:r>
          </w:p>
          <w:p w:rsidR="00E91BA7" w:rsidRPr="00E91BA7" w:rsidRDefault="00E91BA7" w:rsidP="00E91BA7">
            <w:pPr>
              <w:numPr>
                <w:ilvl w:val="12"/>
                <w:numId w:val="0"/>
              </w:numPr>
              <w:tabs>
                <w:tab w:val="left" w:pos="-720"/>
                <w:tab w:val="left" w:pos="720"/>
              </w:tabs>
              <w:suppressAutoHyphens/>
              <w:spacing w:after="0" w:line="240" w:lineRule="auto"/>
              <w:ind w:left="51" w:hanging="51"/>
              <w:jc w:val="both"/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tr-TR"/>
              </w:rPr>
            </w:pPr>
            <w:r w:rsidRPr="00E91BA7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tr-TR"/>
              </w:rPr>
              <w:t xml:space="preserve">2) </w:t>
            </w:r>
            <w:r w:rsidR="00F96081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tr-TR"/>
              </w:rPr>
              <w:t xml:space="preserve">  </w:t>
            </w:r>
            <w:r w:rsidRPr="00E91BA7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tr-TR"/>
              </w:rPr>
              <w:t>НЕМА ОГРАНИЧЕЊА</w:t>
            </w:r>
          </w:p>
          <w:p w:rsidR="00E91BA7" w:rsidRPr="00E91BA7" w:rsidRDefault="00E91BA7" w:rsidP="00E91BA7">
            <w:pPr>
              <w:numPr>
                <w:ilvl w:val="12"/>
                <w:numId w:val="0"/>
              </w:numPr>
              <w:tabs>
                <w:tab w:val="left" w:pos="-720"/>
                <w:tab w:val="left" w:pos="720"/>
              </w:tabs>
              <w:suppressAutoHyphens/>
              <w:spacing w:after="0" w:line="240" w:lineRule="auto"/>
              <w:ind w:left="51" w:hanging="51"/>
              <w:jc w:val="both"/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tr-TR"/>
              </w:rPr>
            </w:pPr>
            <w:r w:rsidRPr="00E91BA7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tr-TR"/>
              </w:rPr>
              <w:t>3)</w:t>
            </w:r>
          </w:p>
          <w:p w:rsidR="00E91BA7" w:rsidRPr="00E91BA7" w:rsidRDefault="00E91BA7" w:rsidP="00E91BA7">
            <w:pPr>
              <w:numPr>
                <w:ilvl w:val="12"/>
                <w:numId w:val="0"/>
              </w:numPr>
              <w:tabs>
                <w:tab w:val="left" w:pos="-720"/>
                <w:tab w:val="left" w:pos="720"/>
              </w:tabs>
              <w:suppressAutoHyphens/>
              <w:spacing w:after="0" w:line="240" w:lineRule="auto"/>
              <w:ind w:left="51" w:hanging="51"/>
              <w:jc w:val="both"/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tr-TR"/>
              </w:rPr>
            </w:pPr>
            <w:r w:rsidRPr="00E91BA7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tr-TR"/>
              </w:rPr>
              <w:tab/>
              <w:t xml:space="preserve">     (i) Нема ограничења за оснивање </w:t>
            </w:r>
            <w:r w:rsidR="00F96081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tr-TR"/>
              </w:rPr>
              <w:t xml:space="preserve">  </w:t>
            </w:r>
            <w:r w:rsidRPr="00E91BA7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tr-TR"/>
              </w:rPr>
              <w:t>представништва;</w:t>
            </w:r>
          </w:p>
          <w:p w:rsidR="00E91BA7" w:rsidRPr="00E91BA7" w:rsidRDefault="00E91BA7" w:rsidP="00E91BA7">
            <w:pPr>
              <w:numPr>
                <w:ilvl w:val="12"/>
                <w:numId w:val="0"/>
              </w:numPr>
              <w:tabs>
                <w:tab w:val="left" w:pos="-720"/>
                <w:tab w:val="left" w:pos="720"/>
              </w:tabs>
              <w:suppressAutoHyphens/>
              <w:spacing w:after="0" w:line="240" w:lineRule="auto"/>
              <w:ind w:left="51" w:hanging="51"/>
              <w:jc w:val="both"/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tr-TR"/>
              </w:rPr>
            </w:pPr>
            <w:r w:rsidRPr="00E91BA7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tr-TR"/>
              </w:rPr>
              <w:tab/>
              <w:t xml:space="preserve">     (ii)  Без обавеза за нове дозволе за рад огранака банака;</w:t>
            </w:r>
          </w:p>
          <w:p w:rsidR="00E91BA7" w:rsidRPr="00E91BA7" w:rsidRDefault="00E91BA7" w:rsidP="00E91BA7">
            <w:pPr>
              <w:numPr>
                <w:ilvl w:val="12"/>
                <w:numId w:val="0"/>
              </w:numPr>
              <w:tabs>
                <w:tab w:val="left" w:pos="-720"/>
                <w:tab w:val="left" w:pos="720"/>
              </w:tabs>
              <w:suppressAutoHyphens/>
              <w:spacing w:after="0" w:line="240" w:lineRule="auto"/>
              <w:ind w:left="51" w:hanging="51"/>
              <w:jc w:val="both"/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tr-TR"/>
              </w:rPr>
            </w:pPr>
            <w:r w:rsidRPr="00E91BA7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tr-TR"/>
              </w:rPr>
              <w:lastRenderedPageBreak/>
              <w:tab/>
              <w:t xml:space="preserve">     (iii) Без обавеза за проширење активности постојећих финансијских ентитета.</w:t>
            </w:r>
          </w:p>
          <w:p w:rsidR="00E91BA7" w:rsidRPr="00E91BA7" w:rsidRDefault="00E91BA7" w:rsidP="00E91BA7">
            <w:pPr>
              <w:numPr>
                <w:ilvl w:val="12"/>
                <w:numId w:val="0"/>
              </w:numPr>
              <w:tabs>
                <w:tab w:val="left" w:pos="-720"/>
                <w:tab w:val="left" w:pos="720"/>
              </w:tabs>
              <w:suppressAutoHyphens/>
              <w:spacing w:after="0" w:line="240" w:lineRule="auto"/>
              <w:ind w:left="51" w:hanging="51"/>
              <w:jc w:val="both"/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tr-TR"/>
              </w:rPr>
            </w:pPr>
            <w:r w:rsidRPr="00E91BA7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tr-TR"/>
              </w:rPr>
              <w:tab/>
              <w:t xml:space="preserve">    (iv) Страни капитал је ограничен на 49%.</w:t>
            </w:r>
          </w:p>
          <w:p w:rsidR="00E91BA7" w:rsidRPr="00E91BA7" w:rsidRDefault="00E91BA7" w:rsidP="000B5C9C">
            <w:pPr>
              <w:numPr>
                <w:ilvl w:val="12"/>
                <w:numId w:val="0"/>
              </w:numPr>
              <w:tabs>
                <w:tab w:val="left" w:pos="-720"/>
                <w:tab w:val="left" w:pos="720"/>
              </w:tabs>
              <w:suppressAutoHyphens/>
              <w:spacing w:after="0" w:line="240" w:lineRule="auto"/>
              <w:ind w:left="252" w:hanging="27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  <w:r w:rsidRPr="00E91BA7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tr-TR"/>
              </w:rPr>
              <w:t xml:space="preserve">4) </w:t>
            </w:r>
            <w:r w:rsidR="00CF5176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tr-TR"/>
              </w:rPr>
              <w:t xml:space="preserve">  </w:t>
            </w:r>
            <w:r w:rsidRPr="00E91BA7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tr-TR"/>
              </w:rPr>
              <w:t xml:space="preserve">НЕ ОБАВЕЗУЈЕМО СЕ, осим како </w:t>
            </w:r>
            <w:r w:rsidR="000B5C9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tr-TR"/>
              </w:rPr>
              <w:t xml:space="preserve">  </w:t>
            </w:r>
            <w:r w:rsidRPr="00E91BA7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tr-TR"/>
              </w:rPr>
              <w:t xml:space="preserve">је наведено у хоризонталним обавезама.     </w:t>
            </w:r>
            <w:r w:rsidRPr="00E91BA7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tr-TR"/>
              </w:rPr>
              <w:tab/>
            </w:r>
          </w:p>
        </w:tc>
        <w:tc>
          <w:tcPr>
            <w:tcW w:w="1278" w:type="pct"/>
          </w:tcPr>
          <w:p w:rsidR="00E91BA7" w:rsidRPr="00E91BA7" w:rsidRDefault="00F96081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lastRenderedPageBreak/>
              <w:t xml:space="preserve">1)    </w:t>
            </w:r>
            <w:r w:rsidR="00E91BA7"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НЕМА ОГРАНИЧЕЊА 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2)    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3)    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4)    НЕ ОБАВЕЗУЈЕМО СЕ, осим како је наведено у хоризонталним обавезама.</w:t>
            </w:r>
          </w:p>
        </w:tc>
        <w:tc>
          <w:tcPr>
            <w:tcW w:w="1218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E91BA7" w:rsidRPr="00E91BA7" w:rsidTr="00842A16">
        <w:tc>
          <w:tcPr>
            <w:tcW w:w="1201" w:type="pct"/>
          </w:tcPr>
          <w:p w:rsidR="00E91BA7" w:rsidRPr="00E91BA7" w:rsidRDefault="00E91BA7" w:rsidP="00E91BA7">
            <w:pPr>
              <w:keepNext/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(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vii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)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Финансијски лизинг </w:t>
            </w:r>
          </w:p>
        </w:tc>
        <w:tc>
          <w:tcPr>
            <w:tcW w:w="1303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1) </w:t>
            </w:r>
            <w:r w:rsidR="00CF5176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НЕМА ОГРАНИЧЕЊА</w:t>
            </w:r>
          </w:p>
          <w:p w:rsidR="00E91BA7" w:rsidRPr="00E91BA7" w:rsidRDefault="00E91BA7" w:rsidP="00E91B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2) </w:t>
            </w:r>
            <w:r w:rsidR="00CF5176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3)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(i) Нема ограничења за оснивање представништва;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(ii)  Без обавеза за нове дозволе за рад огранака банака;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(iii) Без обавеза за проширење активности постојећих финансијских ентитета.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(iv) Страни капитал је ограничен на 49%.</w:t>
            </w:r>
          </w:p>
          <w:p w:rsidR="00E91BA7" w:rsidRPr="00E91BA7" w:rsidRDefault="00E91BA7" w:rsidP="000B5C9C">
            <w:pPr>
              <w:tabs>
                <w:tab w:val="left" w:pos="720"/>
              </w:tabs>
              <w:spacing w:after="0" w:line="240" w:lineRule="auto"/>
              <w:ind w:left="342" w:hanging="3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4) </w:t>
            </w:r>
            <w:r w:rsidR="00CF5176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НЕ ОБАВЕЗУЈЕМО СЕ, осим како је наведено у хоризонталним обавезама.     </w:t>
            </w:r>
          </w:p>
        </w:tc>
        <w:tc>
          <w:tcPr>
            <w:tcW w:w="1278" w:type="pct"/>
          </w:tcPr>
          <w:p w:rsidR="00E91BA7" w:rsidRPr="00E91BA7" w:rsidRDefault="00CF5176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1)    </w:t>
            </w:r>
            <w:r w:rsidR="00E91BA7"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НЕМА ОГРАНИЧЕЊА 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2)    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3)    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4)    НЕ ОБАВЕЗУЈЕМО СЕ, осим како је наведено у хоризонталним обавезама.</w:t>
            </w:r>
          </w:p>
        </w:tc>
        <w:tc>
          <w:tcPr>
            <w:tcW w:w="1218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E91BA7" w:rsidRPr="00E91BA7" w:rsidTr="00842A16">
        <w:tc>
          <w:tcPr>
            <w:tcW w:w="1201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(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viii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Све услуге плаћања и преноса новца, укључујући кредитне, наплатне и дебитне картице, путничке чекове и банкарске менице</w:t>
            </w:r>
          </w:p>
        </w:tc>
        <w:tc>
          <w:tcPr>
            <w:tcW w:w="1303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1) </w:t>
            </w:r>
            <w:r w:rsidR="00CF5176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2) </w:t>
            </w:r>
            <w:r w:rsidR="00CF5176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3)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(i) Нема ограничења за оснивање представништва;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(ii)  Без обавеза за нове дозволе за рад огранака банака;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(iii) Без обавеза за проширење активности постојећих финансијских ентитета.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(iv) Страни капитал је ограничен на 49%.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lastRenderedPageBreak/>
              <w:t xml:space="preserve">4) </w:t>
            </w:r>
            <w:r w:rsidR="000325F2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НЕ ОБАВЕЗУЈЕМО СЕ, осим како је наведено у хоризонталним обавезама </w:t>
            </w:r>
          </w:p>
        </w:tc>
        <w:tc>
          <w:tcPr>
            <w:tcW w:w="1278" w:type="pct"/>
          </w:tcPr>
          <w:p w:rsidR="00E91BA7" w:rsidRPr="00E91BA7" w:rsidRDefault="00CF5176" w:rsidP="00E91BA7">
            <w:pPr>
              <w:tabs>
                <w:tab w:val="left" w:pos="720"/>
              </w:tabs>
              <w:spacing w:after="0" w:line="240" w:lineRule="auto"/>
              <w:ind w:left="454" w:hanging="45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lastRenderedPageBreak/>
              <w:t xml:space="preserve">1)    </w:t>
            </w:r>
            <w:r w:rsidR="00E91BA7"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НЕМА ОГРАНИЧЕЊА 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54" w:hanging="45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2)    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54" w:hanging="45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3)    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54" w:hanging="45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4)    НЕ ОБАВЕЗУЈЕМО СЕ, осим како је наведено у хоризонталним обавезама.</w:t>
            </w:r>
          </w:p>
        </w:tc>
        <w:tc>
          <w:tcPr>
            <w:tcW w:w="1218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E91BA7" w:rsidRPr="00E91BA7" w:rsidTr="00842A16">
        <w:tc>
          <w:tcPr>
            <w:tcW w:w="1201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(ix)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 xml:space="preserve">Гаранције и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обавезе</w:t>
            </w:r>
          </w:p>
        </w:tc>
        <w:tc>
          <w:tcPr>
            <w:tcW w:w="1303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  <w:t>1)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  <w:t>2)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  <w:tab/>
              <w:t xml:space="preserve">НЕМА ОГРАНИЧЕЊА 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en-GB"/>
              </w:rPr>
              <w:t>3)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en-GB"/>
              </w:rPr>
              <w:t xml:space="preserve"> (i) Нема ограничења за оснивање представништва;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en-GB"/>
              </w:rPr>
              <w:t xml:space="preserve"> (ii)  Без обавеза за нове дозволе за рад огранака банака;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en-GB"/>
              </w:rPr>
              <w:t xml:space="preserve"> (iii) Без обавеза за проширење активности постојећих финансијских ентитета.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en-GB"/>
              </w:rPr>
              <w:t xml:space="preserve"> (iv) Страни капитал је ограничен на 49%.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  <w:r w:rsidRPr="00E91BA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en-GB"/>
              </w:rPr>
              <w:t>4) НЕ ОБАВЕЗУЈЕМО СЕ, осим како је наведено у хоризонталним обавезама</w:t>
            </w:r>
          </w:p>
        </w:tc>
        <w:tc>
          <w:tcPr>
            <w:tcW w:w="1278" w:type="pct"/>
          </w:tcPr>
          <w:p w:rsidR="00E91BA7" w:rsidRPr="00E91BA7" w:rsidRDefault="000325F2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  <w:t xml:space="preserve">1)    </w:t>
            </w:r>
            <w:r w:rsidR="00E91BA7"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  <w:t xml:space="preserve">НЕМА ОГРАНИЧЕЊА 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  <w:t>2)    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  <w:t>3)    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  <w:t>4)    НЕ ОБАВЕЗУЈЕМО СЕ, осим како је наведено у хоризонталним обавезама.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.</w:t>
            </w:r>
          </w:p>
        </w:tc>
        <w:tc>
          <w:tcPr>
            <w:tcW w:w="1218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</w:tr>
      <w:tr w:rsidR="00E91BA7" w:rsidRPr="00E91BA7" w:rsidTr="00842A16">
        <w:tc>
          <w:tcPr>
            <w:tcW w:w="1201" w:type="pct"/>
            <w:tcBorders>
              <w:bottom w:val="single" w:sz="4" w:space="0" w:color="auto"/>
            </w:tcBorders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>(x)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ab/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Трговање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за</w:t>
            </w:r>
            <w:r w:rsidRPr="00E91BA7">
              <w:rPr>
                <w:rFonts w:ascii="Times New Roman" w:eastAsia="Times New Roman" w:hAnsi="Times New Roman" w:cs="Times New Roman"/>
                <w:szCs w:val="20"/>
                <w:lang w:val="fr-FR"/>
              </w:rPr>
              <w:t xml:space="preserve">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сопствени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рачун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или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за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рачун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клијената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на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берз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и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,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ванберзанск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ом тржишту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или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на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други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начин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,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следећ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им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>: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</w:p>
          <w:p w:rsidR="00E91BA7" w:rsidRPr="00E91BA7" w:rsidRDefault="00E91BA7" w:rsidP="00E91BA7">
            <w:pPr>
              <w:numPr>
                <w:ilvl w:val="0"/>
                <w:numId w:val="45"/>
              </w:numPr>
              <w:tabs>
                <w:tab w:val="left" w:pos="720"/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И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>нструментима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>тржишта новца (укључујући чекове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и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 xml:space="preserve"> менице)</w:t>
            </w:r>
          </w:p>
          <w:p w:rsidR="00E91BA7" w:rsidRPr="00E91BA7" w:rsidRDefault="00E91BA7" w:rsidP="00E91BA7">
            <w:pPr>
              <w:tabs>
                <w:tab w:val="left" w:pos="851"/>
              </w:tabs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B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ab/>
              <w:t>Девизама</w:t>
            </w:r>
          </w:p>
          <w:p w:rsidR="00E91BA7" w:rsidRPr="00E91BA7" w:rsidRDefault="00E91BA7" w:rsidP="00E91BA7">
            <w:pPr>
              <w:tabs>
                <w:tab w:val="left" w:pos="851"/>
              </w:tabs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(C)  Извeдeним финaнсиjским инструмeнтима кojи oбухвaтajу, aли сe нe oгрaничaвajу нa фjучeрсe и oпциje</w:t>
            </w:r>
          </w:p>
          <w:p w:rsidR="00E91BA7" w:rsidRPr="00E91BA7" w:rsidRDefault="00E91BA7" w:rsidP="00E91BA7">
            <w:pPr>
              <w:tabs>
                <w:tab w:val="left" w:pos="851"/>
              </w:tabs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D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) Инструментима девизног курса и каматне стопе 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lastRenderedPageBreak/>
              <w:t>укључујући и прозводе као што су свопови и каматни форварди</w:t>
            </w:r>
          </w:p>
          <w:p w:rsidR="00E91BA7" w:rsidRPr="00E91BA7" w:rsidRDefault="00E91BA7" w:rsidP="00E91BA7">
            <w:pPr>
              <w:tabs>
                <w:tab w:val="left" w:pos="851"/>
              </w:tabs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E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) Преносивим хартијама од вредности</w:t>
            </w:r>
          </w:p>
          <w:p w:rsidR="00E91BA7" w:rsidRPr="00E91BA7" w:rsidRDefault="00E91BA7" w:rsidP="00E91BA7">
            <w:pPr>
              <w:tabs>
                <w:tab w:val="left" w:pos="851"/>
              </w:tabs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F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) Другим утрживим инструментима и финансијским средствима, кao и златним полугама</w:t>
            </w:r>
          </w:p>
        </w:tc>
        <w:tc>
          <w:tcPr>
            <w:tcW w:w="1303" w:type="pct"/>
            <w:tcBorders>
              <w:bottom w:val="single" w:sz="4" w:space="0" w:color="auto"/>
            </w:tcBorders>
          </w:tcPr>
          <w:p w:rsidR="00E91BA7" w:rsidRPr="00E91BA7" w:rsidRDefault="00E91BA7" w:rsidP="00E91BA7">
            <w:pPr>
              <w:tabs>
                <w:tab w:val="left" w:pos="4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lastRenderedPageBreak/>
              <w:t>1)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>2)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ab/>
              <w:t xml:space="preserve">НЕМА ОГРАНИЧЕЊА 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>3)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 xml:space="preserve"> (i) Нема ограничења за оснивање представништва;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 xml:space="preserve"> (ii)  Без обавеза за нове дозволе за рад огранака банака;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 xml:space="preserve"> (iii) Без обавеза за проширење активности постојећих финансијских ентитета.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 xml:space="preserve"> (iv) Страни капитал је ограничен на 49%.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 xml:space="preserve">4) </w:t>
            </w:r>
            <w:r w:rsidR="000325F2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 xml:space="preserve">   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>НЕ ОБАВЕЗУЈЕМО СЕ, осим како је наведено у хоризонталним</w:t>
            </w:r>
          </w:p>
        </w:tc>
        <w:tc>
          <w:tcPr>
            <w:tcW w:w="1278" w:type="pct"/>
            <w:tcBorders>
              <w:bottom w:val="single" w:sz="4" w:space="0" w:color="auto"/>
            </w:tcBorders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>1)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  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 xml:space="preserve">НЕМА ОГРАНИЧЕЊА 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>2)    Н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Е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>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>3)    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>4)    НЕ ОБАВЕЗУЈЕМО СЕ, осим како је наведено у хоризонталним обавезама..</w:t>
            </w:r>
          </w:p>
        </w:tc>
        <w:tc>
          <w:tcPr>
            <w:tcW w:w="1218" w:type="pct"/>
            <w:tcBorders>
              <w:bottom w:val="single" w:sz="4" w:space="0" w:color="auto"/>
            </w:tcBorders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</w:p>
        </w:tc>
      </w:tr>
      <w:tr w:rsidR="00E91BA7" w:rsidRPr="00E91BA7" w:rsidTr="00842A16">
        <w:tc>
          <w:tcPr>
            <w:tcW w:w="1201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>(xi)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ab/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Учествовање у издавању свих врста хартија од вредности, укључујући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услугe пoкрoвитeљствa и пласман као агент (било јавно или приватно) и пружање услуга у вези са таквим издањима</w:t>
            </w:r>
          </w:p>
        </w:tc>
        <w:tc>
          <w:tcPr>
            <w:tcW w:w="1303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1)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2)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ab/>
              <w:t xml:space="preserve">НЕМА ОГРАНИЧЕЊА 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3)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(i) Нема ограничења за оснивање представништва;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(ii)  Без обавеза за нове дозволе за рад огранака банака;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(iii) Без обавеза за проширење активности постојећих финансијских ентитета.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(iv) Страни капитал је ограничен на 49%.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4) </w:t>
            </w:r>
            <w:r w:rsidR="000325F2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  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НЕ ОБАВЕЗУЈЕМО СЕ, осим како је наведено у хоризонталним</w:t>
            </w:r>
          </w:p>
        </w:tc>
        <w:tc>
          <w:tcPr>
            <w:tcW w:w="1278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1)    НЕМА ОГРАНИЧЕЊА 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2)    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3)    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4)    НЕ ОБАВЕЗУЈЕМО СЕ, осим како је наведено у хоризонталним обавезама..</w:t>
            </w:r>
          </w:p>
        </w:tc>
        <w:tc>
          <w:tcPr>
            <w:tcW w:w="1218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</w:pPr>
          </w:p>
        </w:tc>
      </w:tr>
      <w:tr w:rsidR="00E91BA7" w:rsidRPr="00E91BA7" w:rsidTr="00842A16">
        <w:tc>
          <w:tcPr>
            <w:tcW w:w="1201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>(xii)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ab/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Посредовање на тржишту новца</w:t>
            </w:r>
          </w:p>
        </w:tc>
        <w:tc>
          <w:tcPr>
            <w:tcW w:w="1303" w:type="pct"/>
          </w:tcPr>
          <w:p w:rsidR="00E91BA7" w:rsidRPr="00E91BA7" w:rsidRDefault="00E91BA7" w:rsidP="00E91BA7">
            <w:pPr>
              <w:widowControl w:val="0"/>
              <w:tabs>
                <w:tab w:val="left" w:pos="720"/>
              </w:tabs>
              <w:wordWrap w:val="0"/>
              <w:autoSpaceDE w:val="0"/>
              <w:autoSpaceDN w:val="0"/>
              <w:snapToGrid w:val="0"/>
              <w:spacing w:after="0" w:line="240" w:lineRule="auto"/>
              <w:ind w:left="432" w:hanging="432"/>
              <w:jc w:val="both"/>
              <w:rPr>
                <w:rFonts w:ascii="Times New Roman" w:eastAsia="Batang" w:hAnsi="Times New Roman" w:cs="Times New Roman"/>
                <w:kern w:val="2"/>
                <w:sz w:val="20"/>
                <w:szCs w:val="20"/>
                <w:lang w:val="tr-TR"/>
              </w:rPr>
            </w:pPr>
            <w:r w:rsidRPr="00E91BA7">
              <w:rPr>
                <w:rFonts w:ascii="Times New Roman" w:eastAsia="Batang" w:hAnsi="Times New Roman" w:cs="Times New Roman"/>
                <w:kern w:val="2"/>
                <w:sz w:val="20"/>
                <w:szCs w:val="20"/>
                <w:lang w:val="tr-TR"/>
              </w:rPr>
              <w:t>1)</w:t>
            </w:r>
            <w:r w:rsidRPr="00E91BA7">
              <w:rPr>
                <w:rFonts w:ascii="Times New Roman" w:eastAsia="Batang" w:hAnsi="Times New Roman" w:cs="Times New Roman"/>
                <w:kern w:val="2"/>
                <w:sz w:val="20"/>
                <w:szCs w:val="20"/>
                <w:lang w:val="tr-TR"/>
              </w:rPr>
              <w:tab/>
              <w:t>НЕМА ОГРАНИЧЕЊА</w:t>
            </w:r>
          </w:p>
          <w:p w:rsidR="00E91BA7" w:rsidRPr="00E91BA7" w:rsidRDefault="00E91BA7" w:rsidP="00E91BA7">
            <w:pPr>
              <w:widowControl w:val="0"/>
              <w:tabs>
                <w:tab w:val="left" w:pos="720"/>
              </w:tabs>
              <w:wordWrap w:val="0"/>
              <w:autoSpaceDE w:val="0"/>
              <w:autoSpaceDN w:val="0"/>
              <w:snapToGrid w:val="0"/>
              <w:spacing w:after="0" w:line="240" w:lineRule="auto"/>
              <w:ind w:left="432" w:hanging="432"/>
              <w:jc w:val="both"/>
              <w:rPr>
                <w:rFonts w:ascii="Times New Roman" w:eastAsia="Batang" w:hAnsi="Times New Roman" w:cs="Times New Roman"/>
                <w:kern w:val="2"/>
                <w:sz w:val="20"/>
                <w:szCs w:val="20"/>
                <w:lang w:val="tr-TR"/>
              </w:rPr>
            </w:pPr>
            <w:r w:rsidRPr="00E91BA7">
              <w:rPr>
                <w:rFonts w:ascii="Times New Roman" w:eastAsia="Batang" w:hAnsi="Times New Roman" w:cs="Times New Roman"/>
                <w:kern w:val="2"/>
                <w:sz w:val="20"/>
                <w:szCs w:val="20"/>
                <w:lang w:val="tr-TR"/>
              </w:rPr>
              <w:t>2)</w:t>
            </w:r>
            <w:r w:rsidRPr="00E91BA7">
              <w:rPr>
                <w:rFonts w:ascii="Times New Roman" w:eastAsia="Batang" w:hAnsi="Times New Roman" w:cs="Times New Roman"/>
                <w:kern w:val="2"/>
                <w:sz w:val="20"/>
                <w:szCs w:val="20"/>
                <w:lang w:val="tr-TR"/>
              </w:rPr>
              <w:tab/>
              <w:t xml:space="preserve">НЕМА ОГРАНИЧЕЊА </w:t>
            </w:r>
          </w:p>
          <w:p w:rsidR="00E91BA7" w:rsidRPr="00E91BA7" w:rsidRDefault="00E91BA7" w:rsidP="00E91BA7">
            <w:pPr>
              <w:widowControl w:val="0"/>
              <w:tabs>
                <w:tab w:val="left" w:pos="720"/>
              </w:tabs>
              <w:wordWrap w:val="0"/>
              <w:autoSpaceDE w:val="0"/>
              <w:autoSpaceDN w:val="0"/>
              <w:snapToGrid w:val="0"/>
              <w:spacing w:after="0" w:line="240" w:lineRule="auto"/>
              <w:ind w:left="432" w:hanging="432"/>
              <w:jc w:val="both"/>
              <w:rPr>
                <w:rFonts w:ascii="Times New Roman" w:eastAsia="Batang" w:hAnsi="Times New Roman" w:cs="Times New Roman"/>
                <w:kern w:val="2"/>
                <w:sz w:val="20"/>
                <w:szCs w:val="20"/>
                <w:lang w:val="tr-TR"/>
              </w:rPr>
            </w:pPr>
            <w:r w:rsidRPr="00E91BA7">
              <w:rPr>
                <w:rFonts w:ascii="Times New Roman" w:eastAsia="Batang" w:hAnsi="Times New Roman" w:cs="Times New Roman"/>
                <w:kern w:val="2"/>
                <w:sz w:val="20"/>
                <w:szCs w:val="20"/>
                <w:lang w:val="tr-TR"/>
              </w:rPr>
              <w:t>3)</w:t>
            </w:r>
          </w:p>
          <w:p w:rsidR="00E91BA7" w:rsidRPr="00E91BA7" w:rsidRDefault="00E91BA7" w:rsidP="00E91BA7">
            <w:pPr>
              <w:widowControl w:val="0"/>
              <w:tabs>
                <w:tab w:val="left" w:pos="720"/>
              </w:tabs>
              <w:wordWrap w:val="0"/>
              <w:autoSpaceDE w:val="0"/>
              <w:autoSpaceDN w:val="0"/>
              <w:snapToGrid w:val="0"/>
              <w:spacing w:after="0" w:line="240" w:lineRule="auto"/>
              <w:ind w:left="432" w:hanging="432"/>
              <w:jc w:val="both"/>
              <w:rPr>
                <w:rFonts w:ascii="Times New Roman" w:eastAsia="Batang" w:hAnsi="Times New Roman" w:cs="Times New Roman"/>
                <w:kern w:val="2"/>
                <w:sz w:val="20"/>
                <w:szCs w:val="20"/>
                <w:lang w:val="tr-TR"/>
              </w:rPr>
            </w:pPr>
            <w:r w:rsidRPr="00E91BA7">
              <w:rPr>
                <w:rFonts w:ascii="Times New Roman" w:eastAsia="Batang" w:hAnsi="Times New Roman" w:cs="Times New Roman"/>
                <w:kern w:val="2"/>
                <w:sz w:val="20"/>
                <w:szCs w:val="20"/>
                <w:lang w:val="tr-TR"/>
              </w:rPr>
              <w:t xml:space="preserve"> (i) Нема ограничења за оснивање представништва;</w:t>
            </w:r>
          </w:p>
          <w:p w:rsidR="00E91BA7" w:rsidRPr="00E91BA7" w:rsidRDefault="00E91BA7" w:rsidP="00E91BA7">
            <w:pPr>
              <w:widowControl w:val="0"/>
              <w:tabs>
                <w:tab w:val="left" w:pos="720"/>
              </w:tabs>
              <w:wordWrap w:val="0"/>
              <w:autoSpaceDE w:val="0"/>
              <w:autoSpaceDN w:val="0"/>
              <w:snapToGrid w:val="0"/>
              <w:spacing w:after="0" w:line="240" w:lineRule="auto"/>
              <w:ind w:left="432" w:hanging="432"/>
              <w:jc w:val="both"/>
              <w:rPr>
                <w:rFonts w:ascii="Times New Roman" w:eastAsia="Batang" w:hAnsi="Times New Roman" w:cs="Times New Roman"/>
                <w:kern w:val="2"/>
                <w:sz w:val="20"/>
                <w:szCs w:val="20"/>
                <w:lang w:val="tr-TR"/>
              </w:rPr>
            </w:pPr>
            <w:r w:rsidRPr="00E91BA7">
              <w:rPr>
                <w:rFonts w:ascii="Times New Roman" w:eastAsia="Batang" w:hAnsi="Times New Roman" w:cs="Times New Roman"/>
                <w:kern w:val="2"/>
                <w:sz w:val="20"/>
                <w:szCs w:val="20"/>
                <w:lang w:val="tr-TR"/>
              </w:rPr>
              <w:t xml:space="preserve"> (ii)  Без обавеза за нове дозволе за рад огранака банака;</w:t>
            </w:r>
          </w:p>
          <w:p w:rsidR="00E91BA7" w:rsidRPr="00E91BA7" w:rsidRDefault="00E91BA7" w:rsidP="00E91BA7">
            <w:pPr>
              <w:widowControl w:val="0"/>
              <w:tabs>
                <w:tab w:val="left" w:pos="720"/>
              </w:tabs>
              <w:wordWrap w:val="0"/>
              <w:autoSpaceDE w:val="0"/>
              <w:autoSpaceDN w:val="0"/>
              <w:snapToGrid w:val="0"/>
              <w:spacing w:after="0" w:line="240" w:lineRule="auto"/>
              <w:ind w:left="432" w:hanging="432"/>
              <w:jc w:val="both"/>
              <w:rPr>
                <w:rFonts w:ascii="Times New Roman" w:eastAsia="Batang" w:hAnsi="Times New Roman" w:cs="Times New Roman"/>
                <w:kern w:val="2"/>
                <w:sz w:val="20"/>
                <w:szCs w:val="20"/>
                <w:lang w:val="tr-TR"/>
              </w:rPr>
            </w:pPr>
            <w:r w:rsidRPr="00E91BA7">
              <w:rPr>
                <w:rFonts w:ascii="Times New Roman" w:eastAsia="Batang" w:hAnsi="Times New Roman" w:cs="Times New Roman"/>
                <w:kern w:val="2"/>
                <w:sz w:val="20"/>
                <w:szCs w:val="20"/>
                <w:lang w:val="tr-TR"/>
              </w:rPr>
              <w:t xml:space="preserve"> (iii) Без обавеза за проширење активности постојећих финансијских ентитета.</w:t>
            </w:r>
          </w:p>
          <w:p w:rsidR="00E91BA7" w:rsidRPr="00E91BA7" w:rsidRDefault="00E91BA7" w:rsidP="00E91BA7">
            <w:pPr>
              <w:widowControl w:val="0"/>
              <w:tabs>
                <w:tab w:val="left" w:pos="720"/>
              </w:tabs>
              <w:wordWrap w:val="0"/>
              <w:autoSpaceDE w:val="0"/>
              <w:autoSpaceDN w:val="0"/>
              <w:snapToGrid w:val="0"/>
              <w:spacing w:after="0" w:line="240" w:lineRule="auto"/>
              <w:ind w:left="432" w:hanging="432"/>
              <w:jc w:val="both"/>
              <w:rPr>
                <w:rFonts w:ascii="Times New Roman" w:eastAsia="Batang" w:hAnsi="Times New Roman" w:cs="Times New Roman"/>
                <w:kern w:val="2"/>
                <w:sz w:val="20"/>
                <w:szCs w:val="20"/>
                <w:lang w:val="tr-TR"/>
              </w:rPr>
            </w:pPr>
            <w:r w:rsidRPr="00E91BA7">
              <w:rPr>
                <w:rFonts w:ascii="Times New Roman" w:eastAsia="Batang" w:hAnsi="Times New Roman" w:cs="Times New Roman"/>
                <w:kern w:val="2"/>
                <w:sz w:val="20"/>
                <w:szCs w:val="20"/>
                <w:lang w:val="tr-TR"/>
              </w:rPr>
              <w:t xml:space="preserve"> (iv) Страни капитал је ограничен на 49%.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  <w:r w:rsidRPr="00E91BA7">
              <w:rPr>
                <w:rFonts w:ascii="Times New Roman" w:eastAsia="Batang" w:hAnsi="Times New Roman" w:cs="Times New Roman"/>
                <w:kern w:val="2"/>
                <w:sz w:val="20"/>
                <w:szCs w:val="20"/>
                <w:lang w:val="tr-TR"/>
              </w:rPr>
              <w:lastRenderedPageBreak/>
              <w:t xml:space="preserve">4) </w:t>
            </w:r>
            <w:r w:rsidR="000325F2">
              <w:rPr>
                <w:rFonts w:ascii="Times New Roman" w:eastAsia="Batang" w:hAnsi="Times New Roman" w:cs="Times New Roman"/>
                <w:kern w:val="2"/>
                <w:sz w:val="20"/>
                <w:szCs w:val="20"/>
                <w:lang w:val="tr-TR"/>
              </w:rPr>
              <w:t xml:space="preserve">  </w:t>
            </w:r>
            <w:r w:rsidRPr="00E91BA7">
              <w:rPr>
                <w:rFonts w:ascii="Times New Roman" w:eastAsia="Batang" w:hAnsi="Times New Roman" w:cs="Times New Roman"/>
                <w:kern w:val="2"/>
                <w:sz w:val="20"/>
                <w:szCs w:val="20"/>
                <w:lang w:val="tr-TR"/>
              </w:rPr>
              <w:t>НЕ ОБАВЕЗУЈЕМО СЕ, осим како је наведено у хоризонталним</w:t>
            </w:r>
          </w:p>
        </w:tc>
        <w:tc>
          <w:tcPr>
            <w:tcW w:w="1278" w:type="pct"/>
          </w:tcPr>
          <w:p w:rsidR="00E91BA7" w:rsidRPr="00E91BA7" w:rsidRDefault="00E91BA7" w:rsidP="00E91BA7">
            <w:pPr>
              <w:widowControl w:val="0"/>
              <w:tabs>
                <w:tab w:val="left" w:pos="720"/>
              </w:tabs>
              <w:wordWrap w:val="0"/>
              <w:autoSpaceDE w:val="0"/>
              <w:autoSpaceDN w:val="0"/>
              <w:snapToGrid w:val="0"/>
              <w:spacing w:after="0" w:line="240" w:lineRule="auto"/>
              <w:ind w:left="432" w:hanging="432"/>
              <w:jc w:val="both"/>
              <w:rPr>
                <w:rFonts w:ascii="Times New Roman" w:eastAsia="Batang" w:hAnsi="Times New Roman" w:cs="Times New Roman"/>
                <w:kern w:val="2"/>
                <w:sz w:val="20"/>
                <w:szCs w:val="20"/>
                <w:lang w:val="tr-TR"/>
              </w:rPr>
            </w:pPr>
            <w:r w:rsidRPr="00E91BA7">
              <w:rPr>
                <w:rFonts w:ascii="Times New Roman" w:eastAsia="Batang" w:hAnsi="Times New Roman" w:cs="Times New Roman"/>
                <w:kern w:val="2"/>
                <w:sz w:val="20"/>
                <w:szCs w:val="20"/>
                <w:lang w:val="tr-TR"/>
              </w:rPr>
              <w:lastRenderedPageBreak/>
              <w:t xml:space="preserve">1)    НЕМА ОГРАНИЧЕЊА </w:t>
            </w:r>
          </w:p>
          <w:p w:rsidR="00E91BA7" w:rsidRPr="00E91BA7" w:rsidRDefault="00E91BA7" w:rsidP="00E91BA7">
            <w:pPr>
              <w:widowControl w:val="0"/>
              <w:tabs>
                <w:tab w:val="left" w:pos="720"/>
              </w:tabs>
              <w:wordWrap w:val="0"/>
              <w:autoSpaceDE w:val="0"/>
              <w:autoSpaceDN w:val="0"/>
              <w:snapToGrid w:val="0"/>
              <w:spacing w:after="0" w:line="240" w:lineRule="auto"/>
              <w:ind w:left="432" w:hanging="432"/>
              <w:jc w:val="both"/>
              <w:rPr>
                <w:rFonts w:ascii="Times New Roman" w:eastAsia="Batang" w:hAnsi="Times New Roman" w:cs="Times New Roman"/>
                <w:kern w:val="2"/>
                <w:sz w:val="20"/>
                <w:szCs w:val="20"/>
                <w:lang w:val="tr-TR"/>
              </w:rPr>
            </w:pPr>
            <w:r w:rsidRPr="00E91BA7">
              <w:rPr>
                <w:rFonts w:ascii="Times New Roman" w:eastAsia="Batang" w:hAnsi="Times New Roman" w:cs="Times New Roman"/>
                <w:kern w:val="2"/>
                <w:sz w:val="20"/>
                <w:szCs w:val="20"/>
                <w:lang w:val="tr-TR"/>
              </w:rPr>
              <w:t>2)    НЕМА ОГРАНИЧЕЊА</w:t>
            </w:r>
          </w:p>
          <w:p w:rsidR="00E91BA7" w:rsidRPr="00E91BA7" w:rsidRDefault="00E91BA7" w:rsidP="00E91BA7">
            <w:pPr>
              <w:widowControl w:val="0"/>
              <w:tabs>
                <w:tab w:val="left" w:pos="720"/>
              </w:tabs>
              <w:wordWrap w:val="0"/>
              <w:autoSpaceDE w:val="0"/>
              <w:autoSpaceDN w:val="0"/>
              <w:snapToGrid w:val="0"/>
              <w:spacing w:after="0" w:line="240" w:lineRule="auto"/>
              <w:ind w:left="432" w:hanging="432"/>
              <w:jc w:val="both"/>
              <w:rPr>
                <w:rFonts w:ascii="Times New Roman" w:eastAsia="Batang" w:hAnsi="Times New Roman" w:cs="Times New Roman"/>
                <w:kern w:val="2"/>
                <w:sz w:val="20"/>
                <w:szCs w:val="20"/>
                <w:lang w:val="tr-TR"/>
              </w:rPr>
            </w:pPr>
            <w:r w:rsidRPr="00E91BA7">
              <w:rPr>
                <w:rFonts w:ascii="Times New Roman" w:eastAsia="Batang" w:hAnsi="Times New Roman" w:cs="Times New Roman"/>
                <w:kern w:val="2"/>
                <w:sz w:val="20"/>
                <w:szCs w:val="20"/>
                <w:lang w:val="tr-TR"/>
              </w:rPr>
              <w:t>3)    НЕМА ОГРАНИЧЕЊА</w:t>
            </w:r>
          </w:p>
          <w:p w:rsidR="00E91BA7" w:rsidRPr="00E91BA7" w:rsidRDefault="00E91BA7" w:rsidP="00E91BA7">
            <w:pPr>
              <w:widowControl w:val="0"/>
              <w:tabs>
                <w:tab w:val="left" w:pos="720"/>
              </w:tabs>
              <w:wordWrap w:val="0"/>
              <w:autoSpaceDE w:val="0"/>
              <w:autoSpaceDN w:val="0"/>
              <w:snapToGrid w:val="0"/>
              <w:spacing w:after="0" w:line="240" w:lineRule="auto"/>
              <w:ind w:left="432" w:hanging="432"/>
              <w:jc w:val="both"/>
              <w:rPr>
                <w:rFonts w:ascii="Times New Roman" w:eastAsia="Batang" w:hAnsi="Times New Roman" w:cs="Times New Roman"/>
                <w:kern w:val="2"/>
                <w:sz w:val="20"/>
                <w:szCs w:val="20"/>
                <w:lang w:val="tr-TR" w:eastAsia="ko-KR"/>
              </w:rPr>
            </w:pPr>
            <w:r w:rsidRPr="00E91BA7">
              <w:rPr>
                <w:rFonts w:ascii="Times New Roman" w:eastAsia="Batang" w:hAnsi="Times New Roman" w:cs="Times New Roman"/>
                <w:kern w:val="2"/>
                <w:sz w:val="20"/>
                <w:szCs w:val="20"/>
                <w:lang w:val="tr-TR"/>
              </w:rPr>
              <w:t>4)    НЕ ОБАВЕЗУЈЕМО СЕ, осим како је наведено у хоризонталним обавезама..</w:t>
            </w:r>
          </w:p>
        </w:tc>
        <w:tc>
          <w:tcPr>
            <w:tcW w:w="1218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</w:p>
        </w:tc>
      </w:tr>
      <w:tr w:rsidR="00E91BA7" w:rsidRPr="00E91BA7" w:rsidTr="00842A16">
        <w:tc>
          <w:tcPr>
            <w:tcW w:w="1201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>(xiii)</w:t>
            </w:r>
            <w:r w:rsidRPr="00E91BA7">
              <w:rPr>
                <w:rFonts w:ascii="Times New Roman" w:eastAsia="Times New Roman" w:hAnsi="Times New Roman" w:cs="Times New Roman"/>
                <w:szCs w:val="20"/>
                <w:lang w:val="en-GB"/>
              </w:rPr>
              <w:t xml:space="preserve">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 xml:space="preserve">Управљање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средствима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>, (само управљање готовином или портфолиом, сви облици колективних инвестиционих шема и управљања)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864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303" w:type="pct"/>
          </w:tcPr>
          <w:p w:rsidR="00E91BA7" w:rsidRPr="00E91BA7" w:rsidRDefault="00E91BA7" w:rsidP="00E91BA7">
            <w:pPr>
              <w:widowControl w:val="0"/>
              <w:tabs>
                <w:tab w:val="left" w:pos="720"/>
              </w:tabs>
              <w:wordWrap w:val="0"/>
              <w:autoSpaceDE w:val="0"/>
              <w:autoSpaceDN w:val="0"/>
              <w:snapToGrid w:val="0"/>
              <w:spacing w:after="0" w:line="240" w:lineRule="auto"/>
              <w:ind w:left="432" w:hanging="432"/>
              <w:jc w:val="both"/>
              <w:rPr>
                <w:rFonts w:ascii="Times New Roman" w:eastAsia="Batang" w:hAnsi="Times New Roman" w:cs="Times New Roman"/>
                <w:kern w:val="2"/>
                <w:sz w:val="20"/>
                <w:szCs w:val="20"/>
              </w:rPr>
            </w:pPr>
            <w:r w:rsidRPr="00E91BA7">
              <w:rPr>
                <w:rFonts w:ascii="Times New Roman" w:eastAsia="Batang" w:hAnsi="Times New Roman" w:cs="Times New Roman"/>
                <w:kern w:val="2"/>
                <w:sz w:val="20"/>
                <w:szCs w:val="20"/>
              </w:rPr>
              <w:t>1)</w:t>
            </w:r>
            <w:r w:rsidRPr="00E91BA7">
              <w:rPr>
                <w:rFonts w:ascii="Times New Roman" w:eastAsia="Batang" w:hAnsi="Times New Roman" w:cs="Times New Roman"/>
                <w:kern w:val="2"/>
                <w:sz w:val="20"/>
                <w:szCs w:val="20"/>
              </w:rPr>
              <w:tab/>
              <w:t>НЕМА ОГРАНИЧЕЊА</w:t>
            </w:r>
          </w:p>
          <w:p w:rsidR="00E91BA7" w:rsidRPr="00E91BA7" w:rsidRDefault="00E91BA7" w:rsidP="00E91BA7">
            <w:pPr>
              <w:widowControl w:val="0"/>
              <w:tabs>
                <w:tab w:val="left" w:pos="720"/>
              </w:tabs>
              <w:wordWrap w:val="0"/>
              <w:autoSpaceDE w:val="0"/>
              <w:autoSpaceDN w:val="0"/>
              <w:snapToGrid w:val="0"/>
              <w:spacing w:after="0" w:line="240" w:lineRule="auto"/>
              <w:ind w:left="432" w:hanging="432"/>
              <w:jc w:val="both"/>
              <w:rPr>
                <w:rFonts w:ascii="Times New Roman" w:eastAsia="Batang" w:hAnsi="Times New Roman" w:cs="Times New Roman"/>
                <w:kern w:val="2"/>
                <w:sz w:val="20"/>
                <w:szCs w:val="20"/>
              </w:rPr>
            </w:pPr>
            <w:r w:rsidRPr="00E91BA7">
              <w:rPr>
                <w:rFonts w:ascii="Times New Roman" w:eastAsia="Batang" w:hAnsi="Times New Roman" w:cs="Times New Roman"/>
                <w:kern w:val="2"/>
                <w:sz w:val="20"/>
                <w:szCs w:val="20"/>
              </w:rPr>
              <w:t>2)</w:t>
            </w:r>
            <w:r w:rsidRPr="00E91BA7">
              <w:rPr>
                <w:rFonts w:ascii="Times New Roman" w:eastAsia="Batang" w:hAnsi="Times New Roman" w:cs="Times New Roman"/>
                <w:kern w:val="2"/>
                <w:sz w:val="20"/>
                <w:szCs w:val="20"/>
              </w:rPr>
              <w:tab/>
              <w:t xml:space="preserve">НЕМА ОГРАНИЧЕЊА </w:t>
            </w:r>
          </w:p>
          <w:p w:rsidR="00E91BA7" w:rsidRPr="00E91BA7" w:rsidRDefault="00E91BA7" w:rsidP="00E91BA7">
            <w:pPr>
              <w:widowControl w:val="0"/>
              <w:tabs>
                <w:tab w:val="left" w:pos="720"/>
              </w:tabs>
              <w:wordWrap w:val="0"/>
              <w:autoSpaceDE w:val="0"/>
              <w:autoSpaceDN w:val="0"/>
              <w:snapToGrid w:val="0"/>
              <w:spacing w:after="0" w:line="240" w:lineRule="auto"/>
              <w:ind w:left="432" w:hanging="432"/>
              <w:jc w:val="both"/>
              <w:rPr>
                <w:rFonts w:ascii="Times New Roman" w:eastAsia="Batang" w:hAnsi="Times New Roman" w:cs="Times New Roman"/>
                <w:kern w:val="2"/>
                <w:sz w:val="20"/>
                <w:szCs w:val="20"/>
              </w:rPr>
            </w:pPr>
            <w:r w:rsidRPr="00E91BA7">
              <w:rPr>
                <w:rFonts w:ascii="Times New Roman" w:eastAsia="Batang" w:hAnsi="Times New Roman" w:cs="Times New Roman"/>
                <w:kern w:val="2"/>
                <w:sz w:val="20"/>
                <w:szCs w:val="20"/>
              </w:rPr>
              <w:t>3)</w:t>
            </w:r>
          </w:p>
          <w:p w:rsidR="00E91BA7" w:rsidRPr="00E91BA7" w:rsidRDefault="00E91BA7" w:rsidP="00E91BA7">
            <w:pPr>
              <w:widowControl w:val="0"/>
              <w:tabs>
                <w:tab w:val="left" w:pos="720"/>
              </w:tabs>
              <w:wordWrap w:val="0"/>
              <w:autoSpaceDE w:val="0"/>
              <w:autoSpaceDN w:val="0"/>
              <w:snapToGrid w:val="0"/>
              <w:spacing w:after="0" w:line="240" w:lineRule="auto"/>
              <w:ind w:left="432" w:hanging="432"/>
              <w:jc w:val="both"/>
              <w:rPr>
                <w:rFonts w:ascii="Times New Roman" w:eastAsia="Batang" w:hAnsi="Times New Roman" w:cs="Times New Roman"/>
                <w:kern w:val="2"/>
                <w:sz w:val="20"/>
                <w:szCs w:val="20"/>
              </w:rPr>
            </w:pPr>
            <w:r w:rsidRPr="00E91BA7">
              <w:rPr>
                <w:rFonts w:ascii="Times New Roman" w:eastAsia="Batang" w:hAnsi="Times New Roman" w:cs="Times New Roman"/>
                <w:kern w:val="2"/>
                <w:sz w:val="20"/>
                <w:szCs w:val="20"/>
              </w:rPr>
              <w:t xml:space="preserve"> (i) Нема ограничења за оснивање представништва;</w:t>
            </w:r>
          </w:p>
          <w:p w:rsidR="00E91BA7" w:rsidRPr="00E91BA7" w:rsidRDefault="00E91BA7" w:rsidP="00E91BA7">
            <w:pPr>
              <w:widowControl w:val="0"/>
              <w:tabs>
                <w:tab w:val="left" w:pos="720"/>
              </w:tabs>
              <w:wordWrap w:val="0"/>
              <w:autoSpaceDE w:val="0"/>
              <w:autoSpaceDN w:val="0"/>
              <w:snapToGrid w:val="0"/>
              <w:spacing w:after="0" w:line="240" w:lineRule="auto"/>
              <w:ind w:left="432" w:hanging="432"/>
              <w:jc w:val="both"/>
              <w:rPr>
                <w:rFonts w:ascii="Times New Roman" w:eastAsia="Batang" w:hAnsi="Times New Roman" w:cs="Times New Roman"/>
                <w:kern w:val="2"/>
                <w:sz w:val="20"/>
                <w:szCs w:val="20"/>
              </w:rPr>
            </w:pPr>
            <w:r w:rsidRPr="00E91BA7">
              <w:rPr>
                <w:rFonts w:ascii="Times New Roman" w:eastAsia="Batang" w:hAnsi="Times New Roman" w:cs="Times New Roman"/>
                <w:kern w:val="2"/>
                <w:sz w:val="20"/>
                <w:szCs w:val="20"/>
              </w:rPr>
              <w:t xml:space="preserve"> (ii)  Без обавеза за нове дозволе за рад огранака банака;</w:t>
            </w:r>
          </w:p>
          <w:p w:rsidR="00E91BA7" w:rsidRPr="00E91BA7" w:rsidRDefault="00E91BA7" w:rsidP="00E91BA7">
            <w:pPr>
              <w:widowControl w:val="0"/>
              <w:tabs>
                <w:tab w:val="left" w:pos="720"/>
              </w:tabs>
              <w:wordWrap w:val="0"/>
              <w:autoSpaceDE w:val="0"/>
              <w:autoSpaceDN w:val="0"/>
              <w:snapToGrid w:val="0"/>
              <w:spacing w:after="0" w:line="240" w:lineRule="auto"/>
              <w:ind w:left="432" w:hanging="432"/>
              <w:jc w:val="both"/>
              <w:rPr>
                <w:rFonts w:ascii="Times New Roman" w:eastAsia="Batang" w:hAnsi="Times New Roman" w:cs="Times New Roman"/>
                <w:kern w:val="2"/>
                <w:sz w:val="20"/>
                <w:szCs w:val="20"/>
              </w:rPr>
            </w:pPr>
            <w:r w:rsidRPr="00E91BA7">
              <w:rPr>
                <w:rFonts w:ascii="Times New Roman" w:eastAsia="Batang" w:hAnsi="Times New Roman" w:cs="Times New Roman"/>
                <w:kern w:val="2"/>
                <w:sz w:val="20"/>
                <w:szCs w:val="20"/>
              </w:rPr>
              <w:t xml:space="preserve"> (iii) Без обавеза за проширење активности постојећих финансијских ентитета.</w:t>
            </w:r>
          </w:p>
          <w:p w:rsidR="00E91BA7" w:rsidRPr="00E91BA7" w:rsidRDefault="00E91BA7" w:rsidP="00E91BA7">
            <w:pPr>
              <w:widowControl w:val="0"/>
              <w:tabs>
                <w:tab w:val="left" w:pos="720"/>
              </w:tabs>
              <w:wordWrap w:val="0"/>
              <w:autoSpaceDE w:val="0"/>
              <w:autoSpaceDN w:val="0"/>
              <w:snapToGrid w:val="0"/>
              <w:spacing w:after="0" w:line="240" w:lineRule="auto"/>
              <w:ind w:left="432" w:hanging="432"/>
              <w:jc w:val="both"/>
              <w:rPr>
                <w:rFonts w:ascii="Times New Roman" w:eastAsia="Batang" w:hAnsi="Times New Roman" w:cs="Times New Roman"/>
                <w:kern w:val="2"/>
                <w:sz w:val="20"/>
                <w:szCs w:val="20"/>
              </w:rPr>
            </w:pPr>
            <w:r w:rsidRPr="00E91BA7">
              <w:rPr>
                <w:rFonts w:ascii="Times New Roman" w:eastAsia="Batang" w:hAnsi="Times New Roman" w:cs="Times New Roman"/>
                <w:kern w:val="2"/>
                <w:sz w:val="20"/>
                <w:szCs w:val="20"/>
              </w:rPr>
              <w:t xml:space="preserve"> (iv) Страни капитал је ограничен на 49%.</w:t>
            </w:r>
          </w:p>
          <w:p w:rsidR="00E91BA7" w:rsidRPr="00E91BA7" w:rsidRDefault="00E91BA7" w:rsidP="00E91BA7">
            <w:pPr>
              <w:widowControl w:val="0"/>
              <w:tabs>
                <w:tab w:val="left" w:pos="720"/>
              </w:tabs>
              <w:wordWrap w:val="0"/>
              <w:autoSpaceDE w:val="0"/>
              <w:autoSpaceDN w:val="0"/>
              <w:snapToGrid w:val="0"/>
              <w:spacing w:after="0" w:line="240" w:lineRule="auto"/>
              <w:ind w:left="432" w:hanging="432"/>
              <w:jc w:val="both"/>
              <w:rPr>
                <w:rFonts w:ascii="Times New Roman" w:eastAsia="Batang" w:hAnsi="Times New Roman" w:cs="Times New Roman"/>
                <w:kern w:val="2"/>
                <w:sz w:val="20"/>
                <w:szCs w:val="20"/>
              </w:rPr>
            </w:pPr>
            <w:r w:rsidRPr="00E91BA7">
              <w:rPr>
                <w:rFonts w:ascii="Times New Roman" w:eastAsia="Batang" w:hAnsi="Times New Roman" w:cs="Times New Roman"/>
                <w:kern w:val="2"/>
                <w:sz w:val="20"/>
                <w:szCs w:val="20"/>
              </w:rPr>
              <w:t xml:space="preserve">4) </w:t>
            </w:r>
            <w:r w:rsidR="000B5C9C">
              <w:rPr>
                <w:rFonts w:ascii="Times New Roman" w:eastAsia="Batang" w:hAnsi="Times New Roman" w:cs="Times New Roman"/>
                <w:kern w:val="2"/>
                <w:sz w:val="20"/>
                <w:szCs w:val="20"/>
              </w:rPr>
              <w:t xml:space="preserve">   </w:t>
            </w:r>
            <w:r w:rsidRPr="00E91BA7">
              <w:rPr>
                <w:rFonts w:ascii="Times New Roman" w:eastAsia="Batang" w:hAnsi="Times New Roman" w:cs="Times New Roman"/>
                <w:kern w:val="2"/>
                <w:sz w:val="20"/>
                <w:szCs w:val="20"/>
              </w:rPr>
              <w:t>НЕ ОБАВЕЗУЈЕМО СЕ, осим како је наведено у хоризонталним</w:t>
            </w:r>
          </w:p>
          <w:p w:rsidR="00E91BA7" w:rsidRPr="00E91BA7" w:rsidRDefault="00E91BA7" w:rsidP="00E91BA7">
            <w:pPr>
              <w:widowControl w:val="0"/>
              <w:tabs>
                <w:tab w:val="left" w:pos="720"/>
              </w:tabs>
              <w:wordWrap w:val="0"/>
              <w:autoSpaceDE w:val="0"/>
              <w:autoSpaceDN w:val="0"/>
              <w:snapToGrid w:val="0"/>
              <w:spacing w:after="0" w:line="240" w:lineRule="auto"/>
              <w:ind w:left="432" w:hanging="432"/>
              <w:jc w:val="both"/>
              <w:rPr>
                <w:rFonts w:ascii="Times New Roman" w:eastAsia="Batang" w:hAnsi="Times New Roman" w:cs="Times New Roman"/>
                <w:kern w:val="2"/>
                <w:sz w:val="20"/>
                <w:szCs w:val="20"/>
              </w:rPr>
            </w:pPr>
          </w:p>
          <w:p w:rsidR="00E91BA7" w:rsidRPr="00E91BA7" w:rsidRDefault="00E91BA7" w:rsidP="00E91BA7">
            <w:pPr>
              <w:widowControl w:val="0"/>
              <w:tabs>
                <w:tab w:val="left" w:pos="720"/>
              </w:tabs>
              <w:wordWrap w:val="0"/>
              <w:autoSpaceDE w:val="0"/>
              <w:autoSpaceDN w:val="0"/>
              <w:snapToGrid w:val="0"/>
              <w:spacing w:after="0" w:line="240" w:lineRule="auto"/>
              <w:ind w:left="432" w:hanging="432"/>
              <w:jc w:val="both"/>
              <w:rPr>
                <w:rFonts w:ascii="Times New Roman" w:eastAsia="Batang" w:hAnsi="Times New Roman" w:cs="Times New Roman"/>
                <w:kern w:val="2"/>
                <w:sz w:val="20"/>
                <w:szCs w:val="20"/>
              </w:rPr>
            </w:pPr>
          </w:p>
          <w:p w:rsidR="00E91BA7" w:rsidRPr="00E91BA7" w:rsidRDefault="00E91BA7" w:rsidP="00E91BA7">
            <w:pPr>
              <w:widowControl w:val="0"/>
              <w:tabs>
                <w:tab w:val="left" w:pos="720"/>
              </w:tabs>
              <w:wordWrap w:val="0"/>
              <w:autoSpaceDE w:val="0"/>
              <w:autoSpaceDN w:val="0"/>
              <w:snapToGrid w:val="0"/>
              <w:spacing w:after="0" w:line="240" w:lineRule="auto"/>
              <w:ind w:left="432" w:hanging="432"/>
              <w:jc w:val="both"/>
              <w:rPr>
                <w:rFonts w:ascii="Times New Roman" w:eastAsia="Batang" w:hAnsi="Times New Roman" w:cs="Times New Roman"/>
                <w:kern w:val="2"/>
                <w:sz w:val="20"/>
                <w:szCs w:val="20"/>
              </w:rPr>
            </w:pPr>
          </w:p>
          <w:p w:rsidR="00E91BA7" w:rsidRPr="00E91BA7" w:rsidRDefault="00E91BA7" w:rsidP="00E91BA7">
            <w:pPr>
              <w:widowControl w:val="0"/>
              <w:tabs>
                <w:tab w:val="left" w:pos="720"/>
              </w:tabs>
              <w:wordWrap w:val="0"/>
              <w:autoSpaceDE w:val="0"/>
              <w:autoSpaceDN w:val="0"/>
              <w:snapToGrid w:val="0"/>
              <w:spacing w:after="0" w:line="240" w:lineRule="auto"/>
              <w:ind w:left="432" w:hanging="432"/>
              <w:jc w:val="both"/>
              <w:rPr>
                <w:rFonts w:ascii="Times New Roman" w:eastAsia="Batang" w:hAnsi="Times New Roman" w:cs="Times New Roman"/>
                <w:kern w:val="2"/>
                <w:sz w:val="20"/>
                <w:szCs w:val="20"/>
              </w:rPr>
            </w:pPr>
          </w:p>
          <w:p w:rsidR="00E91BA7" w:rsidRPr="00E91BA7" w:rsidRDefault="00E91BA7" w:rsidP="00E91BA7">
            <w:pPr>
              <w:widowControl w:val="0"/>
              <w:tabs>
                <w:tab w:val="left" w:pos="720"/>
              </w:tabs>
              <w:wordWrap w:val="0"/>
              <w:autoSpaceDE w:val="0"/>
              <w:autoSpaceDN w:val="0"/>
              <w:snapToGrid w:val="0"/>
              <w:spacing w:after="0" w:line="240" w:lineRule="auto"/>
              <w:ind w:left="432" w:hanging="432"/>
              <w:jc w:val="both"/>
              <w:rPr>
                <w:rFonts w:ascii="Times New Roman" w:eastAsia="Batang" w:hAnsi="Times New Roman" w:cs="Times New Roman"/>
                <w:kern w:val="2"/>
                <w:sz w:val="20"/>
                <w:szCs w:val="20"/>
              </w:rPr>
            </w:pPr>
          </w:p>
          <w:p w:rsidR="00E91BA7" w:rsidRPr="00E91BA7" w:rsidRDefault="00E91BA7" w:rsidP="00E91BA7">
            <w:pPr>
              <w:widowControl w:val="0"/>
              <w:tabs>
                <w:tab w:val="left" w:pos="720"/>
              </w:tabs>
              <w:wordWrap w:val="0"/>
              <w:autoSpaceDE w:val="0"/>
              <w:autoSpaceDN w:val="0"/>
              <w:snapToGrid w:val="0"/>
              <w:spacing w:after="0" w:line="240" w:lineRule="auto"/>
              <w:ind w:left="432" w:hanging="432"/>
              <w:jc w:val="both"/>
              <w:rPr>
                <w:rFonts w:ascii="Times New Roman" w:eastAsia="Batang" w:hAnsi="Times New Roman" w:cs="Times New Roman"/>
                <w:kern w:val="2"/>
                <w:sz w:val="20"/>
                <w:szCs w:val="20"/>
              </w:rPr>
            </w:pPr>
          </w:p>
          <w:p w:rsidR="00E91BA7" w:rsidRPr="00E91BA7" w:rsidRDefault="00E91BA7" w:rsidP="00E91BA7">
            <w:pPr>
              <w:widowControl w:val="0"/>
              <w:tabs>
                <w:tab w:val="left" w:pos="720"/>
              </w:tabs>
              <w:wordWrap w:val="0"/>
              <w:autoSpaceDE w:val="0"/>
              <w:autoSpaceDN w:val="0"/>
              <w:snapToGrid w:val="0"/>
              <w:spacing w:after="0" w:line="240" w:lineRule="auto"/>
              <w:ind w:left="432" w:hanging="432"/>
              <w:jc w:val="both"/>
              <w:rPr>
                <w:rFonts w:ascii="Times New Roman" w:eastAsia="Batang" w:hAnsi="Times New Roman" w:cs="Times New Roman"/>
                <w:kern w:val="2"/>
                <w:sz w:val="20"/>
                <w:szCs w:val="20"/>
              </w:rPr>
            </w:pPr>
          </w:p>
          <w:p w:rsidR="00E91BA7" w:rsidRPr="00E91BA7" w:rsidRDefault="00E91BA7" w:rsidP="00E91BA7">
            <w:pPr>
              <w:widowControl w:val="0"/>
              <w:tabs>
                <w:tab w:val="left" w:pos="720"/>
              </w:tabs>
              <w:wordWrap w:val="0"/>
              <w:autoSpaceDE w:val="0"/>
              <w:autoSpaceDN w:val="0"/>
              <w:snapToGrid w:val="0"/>
              <w:spacing w:after="0" w:line="240" w:lineRule="auto"/>
              <w:ind w:left="432" w:hanging="432"/>
              <w:jc w:val="both"/>
              <w:rPr>
                <w:rFonts w:ascii="Times New Roman" w:eastAsia="Batang" w:hAnsi="Times New Roman" w:cs="Times New Roman"/>
                <w:kern w:val="2"/>
                <w:sz w:val="20"/>
                <w:szCs w:val="20"/>
              </w:rPr>
            </w:pP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278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</w:pP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1)    НЕМА ОГРАНИЧЕЊА 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2)    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3)    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4)    НЕ ОБАВЕЗУЈЕМО СЕ, осим како је наве</w:t>
            </w:r>
            <w:r w:rsidR="000B5C9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дено у хоризонталним обавезама.</w:t>
            </w:r>
          </w:p>
        </w:tc>
        <w:tc>
          <w:tcPr>
            <w:tcW w:w="1218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E91BA7" w:rsidRPr="00E91BA7" w:rsidTr="00842A16">
        <w:tc>
          <w:tcPr>
            <w:tcW w:w="1201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9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(xiv)</w:t>
            </w:r>
            <w:r w:rsidRPr="00E91BA7">
              <w:rPr>
                <w:rFonts w:ascii="Times New Roman" w:eastAsia="Times New Roman" w:hAnsi="Times New Roman" w:cs="Times New Roman"/>
                <w:szCs w:val="20"/>
                <w:lang w:val="en-GB"/>
              </w:rPr>
              <w:t xml:space="preserve">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Обезбеђивање и пренос финансијских информација и обрада финансијских података и сродног софтвера</w:t>
            </w:r>
          </w:p>
        </w:tc>
        <w:tc>
          <w:tcPr>
            <w:tcW w:w="1303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ab/>
              <w:t xml:space="preserve">НЕМА ОГРАНИЧЕЊА 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3)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(i) Нема ограничења за оснивање представништва;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(ii)  Без обавеза за нове дозволе за рад огранака банака;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(iii) Без обавеза за проширење активности постојећих финансијских ентитета.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lastRenderedPageBreak/>
              <w:t xml:space="preserve"> (iv) Страни капитал је ограничен на 49%.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4) </w:t>
            </w:r>
            <w:r w:rsidR="00492560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  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НЕ ОБАВЕЗУЈЕМО СЕ, осим како је наведено у хоризонталним</w:t>
            </w:r>
          </w:p>
        </w:tc>
        <w:tc>
          <w:tcPr>
            <w:tcW w:w="1278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lastRenderedPageBreak/>
              <w:t xml:space="preserve">1)    НЕМА ОГРАНИЧЕЊА 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2)    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3)    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4)    НЕ ОБАВЕЗУЈЕМО СЕ, осим како је наведено у хоризонталним обавезама..</w:t>
            </w:r>
          </w:p>
        </w:tc>
        <w:tc>
          <w:tcPr>
            <w:tcW w:w="1218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E91BA7" w:rsidRPr="00E91BA7" w:rsidTr="00842A16">
        <w:tc>
          <w:tcPr>
            <w:tcW w:w="1201" w:type="pct"/>
          </w:tcPr>
          <w:p w:rsidR="00E91BA7" w:rsidRPr="00E91BA7" w:rsidRDefault="00E91BA7" w:rsidP="00E91BA7">
            <w:pPr>
              <w:spacing w:after="0" w:line="240" w:lineRule="auto"/>
              <w:ind w:left="450" w:hanging="5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(xvi)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Саветодавне и остале додатне финансијске услуге за све активности наведене у тачкама од (v) до (xv), укључујући референце о кредитној способности и анализе, истраживање и саветовање у области улагања и портфолија, саветовање у погледу преузимања и реструктурирања и стратегије предузећа</w:t>
            </w:r>
          </w:p>
        </w:tc>
        <w:tc>
          <w:tcPr>
            <w:tcW w:w="1303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2)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 xml:space="preserve">НЕМА ОГРАНИЧЕЊА 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3)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(i) Нема ограничења за оснивање представништва;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(ii)  Без обавеза за нове дозволе за рад огранака банака;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(iii) Без обавеза за проширење активности постојећих финансијских ентитета.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(iv) Страни капитал је ограничен на 49%.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4) </w:t>
            </w:r>
            <w:r w:rsidR="00492560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НЕ ОБАВЕЗУЈЕМО СЕ, осим како је наведено у хоризонталним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обавезама.</w:t>
            </w:r>
          </w:p>
        </w:tc>
        <w:tc>
          <w:tcPr>
            <w:tcW w:w="1278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1)    НЕМА ОГРАНИЧЕЊА 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2)    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3)    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4)    НЕ ОБАВЕЗУЈЕМО СЕ, осим како је наведено у хоризонталним обавеза</w:t>
            </w:r>
            <w:r w:rsidR="00F72520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ма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.</w:t>
            </w:r>
          </w:p>
        </w:tc>
        <w:tc>
          <w:tcPr>
            <w:tcW w:w="1218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E91BA7" w:rsidRPr="00E91BA7" w:rsidTr="00842A16">
        <w:tc>
          <w:tcPr>
            <w:tcW w:w="5000" w:type="pct"/>
            <w:gridSpan w:val="4"/>
            <w:vAlign w:val="center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369" w:hanging="36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  <w:t>8.</w:t>
            </w:r>
            <w:r w:rsidRPr="00E91B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  <w:tab/>
              <w:t xml:space="preserve">ЗДРАВСТВЕНЕ И СОЦИЈАЛНЕ УСЛУГЕ 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369" w:hanging="369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/>
              </w:rPr>
              <w:t>(осим оних наведених под 1.А.h-i</w:t>
            </w:r>
            <w:r w:rsidRPr="00E91BA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>)</w:t>
            </w:r>
          </w:p>
        </w:tc>
      </w:tr>
      <w:tr w:rsidR="00E91BA7" w:rsidRPr="00E91BA7" w:rsidTr="00842A16">
        <w:tc>
          <w:tcPr>
            <w:tcW w:w="1201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A.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Болничке услуге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806" w:hanging="37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(</w:t>
            </w:r>
            <w:r w:rsidRPr="000325F2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GB"/>
              </w:rPr>
              <w:t>CPC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9311)</w:t>
            </w:r>
          </w:p>
        </w:tc>
        <w:tc>
          <w:tcPr>
            <w:tcW w:w="1303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 xml:space="preserve">НЕМА ОГРАНИЧЕЊА 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2)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3)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- 100% је дозвољено за страни капитал, уз одобрење надлежних органа, које би се заснивало на тестовима економских потреба узимајући у обзир број болничких, медицинских и здравствених центара у датом региону.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-</w:t>
            </w:r>
            <w:r w:rsidRPr="00E91BA7">
              <w:rPr>
                <w:rFonts w:ascii="Times New Roman" w:eastAsia="Times New Roman" w:hAnsi="Times New Roman" w:cs="Times New Roman"/>
                <w:szCs w:val="20"/>
                <w:lang w:val="en-GB"/>
              </w:rPr>
              <w:t xml:space="preserve">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Учешће страног капитала је дозвољено до 100% у Dubai Health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lastRenderedPageBreak/>
              <w:t xml:space="preserve">Care City. Тест економских потреба неће бити потребан. 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4)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 ОБАВЕЗУЈЕМО СЕ, осим како је наведено у хоризонталним обавезама.</w:t>
            </w:r>
          </w:p>
        </w:tc>
        <w:tc>
          <w:tcPr>
            <w:tcW w:w="1278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lastRenderedPageBreak/>
              <w:t>1)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2)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3)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4)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 ОБАВЕЗУЈЕМО СЕ, осим како је наведено у хоризонталним обавезама.</w:t>
            </w:r>
          </w:p>
        </w:tc>
        <w:tc>
          <w:tcPr>
            <w:tcW w:w="1218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E91BA7" w:rsidRPr="00E91BA7" w:rsidTr="00842A16">
        <w:tc>
          <w:tcPr>
            <w:tcW w:w="1201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B. Остале здравствене услуге 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0325F2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sr-Cyrl-RS"/>
              </w:rPr>
              <w:t>CPC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9319, осим </w:t>
            </w:r>
            <w:r w:rsidRPr="000325F2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sr-Cyrl-RS"/>
              </w:rPr>
              <w:t>CPC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93191)</w:t>
            </w:r>
          </w:p>
        </w:tc>
        <w:tc>
          <w:tcPr>
            <w:tcW w:w="1303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 xml:space="preserve">НЕМА ОГРАНИЧЕЊА 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2)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3)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- 100% је дозвољено за страни капитал, уз одобрење надлежних органа, које би се заснивало на тестовима економских потреба узимајући у обзир број болничких, медицинских и здравствених центара у датом региону.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- Учешће страног капитала је дозвољено до 100% у Dubai Health Care City. Тест економских потреба неће бити потребан. 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4)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 ОБАВЕЗУЈЕМО СЕ, осим како је наведено у хоризонталним обавезама.</w:t>
            </w:r>
          </w:p>
        </w:tc>
        <w:tc>
          <w:tcPr>
            <w:tcW w:w="1278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2)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3)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4)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 ОБАВЕЗУЈЕМО СЕ, осим како је наведено у хоризонталним обавезама</w:t>
            </w:r>
          </w:p>
        </w:tc>
        <w:tc>
          <w:tcPr>
            <w:tcW w:w="1218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E91BA7" w:rsidRPr="00E91BA7" w:rsidTr="00842A16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r-TR"/>
              </w:rPr>
            </w:pPr>
            <w:r w:rsidRPr="00E91B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r-TR"/>
              </w:rPr>
              <w:t>9.</w:t>
            </w:r>
            <w:r w:rsidRPr="00E91B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r-TR"/>
              </w:rPr>
              <w:tab/>
              <w:t>ТУРИСТИЧКЕ И УСЛУГЕ У ВЕЗИ</w:t>
            </w:r>
            <w:r w:rsidRPr="00E91B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 xml:space="preserve"> СА </w:t>
            </w:r>
            <w:r w:rsidRPr="00E91B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r-TR"/>
              </w:rPr>
              <w:t>ПУТОВАЊЕМ</w:t>
            </w:r>
          </w:p>
        </w:tc>
      </w:tr>
      <w:tr w:rsidR="00E91BA7" w:rsidRPr="00E91BA7" w:rsidTr="00842A16">
        <w:tc>
          <w:tcPr>
            <w:tcW w:w="1201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A.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Хотели и ресторани (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укљ. кетеринг)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(</w:t>
            </w:r>
            <w:r w:rsidRPr="000325F2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GB"/>
              </w:rPr>
              <w:t>CPC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64110, 64120 &amp; 642, 643)</w:t>
            </w:r>
          </w:p>
        </w:tc>
        <w:tc>
          <w:tcPr>
            <w:tcW w:w="1303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2)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3)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- Хотели: страни капитал је ограничен на 49%.</w:t>
            </w:r>
            <w:r w:rsidRPr="00E91BA7">
              <w:rPr>
                <w:rFonts w:ascii="Times New Roman" w:eastAsia="Times New Roman" w:hAnsi="Times New Roman" w:cs="Times New Roman"/>
                <w:szCs w:val="20"/>
                <w:lang w:val="en-GB"/>
              </w:rPr>
              <w:t xml:space="preserve">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За хотелски менаџмент, страни капитал је ограничен на 70%.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- Ресторани: страни капитал је ограничен на 70%. 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lastRenderedPageBreak/>
              <w:t>4)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 xml:space="preserve">НЕ ОБАВЕЗУЈЕМО СЕ, осим како је наведено у хоризонталним обавезама. </w:t>
            </w:r>
          </w:p>
        </w:tc>
        <w:tc>
          <w:tcPr>
            <w:tcW w:w="1278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lastRenderedPageBreak/>
              <w:t>1)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2)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3)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4)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 ОБАВЕЗУЈЕМО СЕ, осим како је наведено у хоризонталним обавезама.</w:t>
            </w:r>
          </w:p>
        </w:tc>
        <w:tc>
          <w:tcPr>
            <w:tcW w:w="1218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E91BA7" w:rsidRPr="00E91BA7" w:rsidTr="00842A16">
        <w:tc>
          <w:tcPr>
            <w:tcW w:w="1201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B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>.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ab/>
              <w:t xml:space="preserve">Туристичке агенције и       услуге тур-оператора 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(</w:t>
            </w:r>
            <w:r w:rsidRPr="000325F2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GB"/>
              </w:rPr>
              <w:t>CPC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7471)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Искључујући услуге умре и хаџа и повезане услуге (тј. услуге исламских ходочашћа и сродне услуге)</w:t>
            </w:r>
          </w:p>
        </w:tc>
        <w:tc>
          <w:tcPr>
            <w:tcW w:w="1303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x-none"/>
              </w:rPr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2)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3)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 ОБАВЕЗУЈЕМО СЕ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4)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 ОБАВЕЗУЈЕМО СЕ</w:t>
            </w:r>
          </w:p>
        </w:tc>
        <w:tc>
          <w:tcPr>
            <w:tcW w:w="1278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2)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3)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 ОБАВЕЗУЈЕМО СЕ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4)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 ОБАВЕЗУЈЕМО СЕ</w:t>
            </w:r>
          </w:p>
        </w:tc>
        <w:tc>
          <w:tcPr>
            <w:tcW w:w="1218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E91BA7" w:rsidRPr="00E91BA7" w:rsidTr="00842A16">
        <w:tc>
          <w:tcPr>
            <w:tcW w:w="1201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C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. Услуге туристичких водича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270" w:hanging="27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    Искључујући услуге умре и хаџа и повезане услуге (тј. услуге исламских ходочашћа и сродне услуге)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303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2)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411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3)  </w:t>
            </w:r>
            <w:r w:rsidR="000325F2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Страни капитал је ограничен на 49%.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4)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ab/>
              <w:t>НЕ ОБАВЕЗУЈЕМО СЕ, осим како је наведено у хоризонталним обавезама.</w:t>
            </w:r>
          </w:p>
        </w:tc>
        <w:tc>
          <w:tcPr>
            <w:tcW w:w="1278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2)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3)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4)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 ОБАВЕЗУЈЕМО СЕ, осим како је наведено у хоризонталним обавезама</w:t>
            </w:r>
          </w:p>
        </w:tc>
        <w:tc>
          <w:tcPr>
            <w:tcW w:w="1218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E91BA7" w:rsidRPr="00E91BA7" w:rsidTr="00842A16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r-TR"/>
              </w:rPr>
            </w:pPr>
            <w:r w:rsidRPr="00E91B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r-TR"/>
              </w:rPr>
              <w:t>10.</w:t>
            </w:r>
            <w:r w:rsidRPr="00E91B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r-TR"/>
              </w:rPr>
              <w:tab/>
              <w:t>РЕКРЕАТИВНЕ, КУЛТУРНЕ И СПОРТСКЕ УСЛУГЕ (oсим аудиовизуелних услуга)</w:t>
            </w:r>
          </w:p>
        </w:tc>
      </w:tr>
      <w:tr w:rsidR="00E91BA7" w:rsidRPr="00E91BA7" w:rsidTr="00842A16"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 xml:space="preserve">A.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ab/>
              <w:t xml:space="preserve">Услуге забаве (укључујући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позоришта,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 xml:space="preserve"> бендове који свирају уживо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и услуге циркуса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>)</w:t>
            </w:r>
            <w:r w:rsidRPr="00E91BA7">
              <w:rPr>
                <w:rFonts w:ascii="Times New Roman" w:eastAsia="Times New Roman" w:hAnsi="Times New Roman" w:cs="Times New Roman"/>
                <w:szCs w:val="20"/>
                <w:lang w:val="en-GB"/>
              </w:rPr>
              <w:t xml:space="preserve">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>(</w:t>
            </w:r>
            <w:r w:rsidRPr="000325F2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tr-TR"/>
              </w:rPr>
              <w:t>CPC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 xml:space="preserve"> 9619)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Само за позоришта, бендове који свирају уживо и услуге циркуса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2)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3)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Страни капиал је ограничен на 75%.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4)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 ОБАВЕЗУЈЕМО СЕ, осим како је наведено у хоризонталним обавезама.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2)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3)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4)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 ОБАВЕЗУЈЕМО СЕ, осим како је наведено у хоризонталним обавезама.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E91BA7" w:rsidRPr="00E91BA7" w:rsidTr="00842A16"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BA7" w:rsidRPr="00E91BA7" w:rsidRDefault="00E91BA7" w:rsidP="00E91BA7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Malgun Gothic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Malgun Gothic" w:hAnsi="Times New Roman" w:cs="Times New Roman"/>
                <w:sz w:val="20"/>
                <w:szCs w:val="20"/>
                <w:lang w:val="sr-Latn-RS"/>
              </w:rPr>
              <w:t>B</w:t>
            </w:r>
            <w:r w:rsidRPr="00E91BA7">
              <w:rPr>
                <w:rFonts w:ascii="Times New Roman" w:eastAsia="Malgun Gothic" w:hAnsi="Times New Roman" w:cs="Times New Roman"/>
                <w:sz w:val="20"/>
                <w:szCs w:val="20"/>
                <w:lang w:val="sr-Cyrl-RS"/>
              </w:rPr>
              <w:t xml:space="preserve">.  </w:t>
            </w:r>
            <w:r w:rsidRPr="00E91BA7">
              <w:rPr>
                <w:rFonts w:ascii="Times New Roman" w:eastAsia="Malgun Gothic" w:hAnsi="Times New Roman" w:cs="Times New Roman"/>
                <w:sz w:val="20"/>
                <w:szCs w:val="20"/>
                <w:lang w:val="en-GB"/>
              </w:rPr>
              <w:t xml:space="preserve">Услуге </w:t>
            </w:r>
            <w:r w:rsidRPr="00E91BA7">
              <w:rPr>
                <w:rFonts w:ascii="Times New Roman" w:eastAsia="Malgun Gothic" w:hAnsi="Times New Roman" w:cs="Times New Roman"/>
                <w:sz w:val="20"/>
                <w:szCs w:val="20"/>
                <w:lang w:val="sr-Cyrl-RS"/>
              </w:rPr>
              <w:t xml:space="preserve">новинских агенција </w:t>
            </w:r>
          </w:p>
          <w:p w:rsidR="00E91BA7" w:rsidRPr="00E91BA7" w:rsidRDefault="00E91BA7" w:rsidP="00E91BA7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   (</w:t>
            </w:r>
            <w:r w:rsidRPr="000325F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CPC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96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2 -</w:t>
            </w:r>
            <w:r w:rsidRPr="00E91BA7">
              <w:rPr>
                <w:rFonts w:ascii="Times New Roman" w:eastAsia="Times New Roman" w:hAnsi="Times New Roman" w:cs="Times New Roman"/>
                <w:szCs w:val="20"/>
                <w:lang w:val="en-GB"/>
              </w:rPr>
              <w:t xml:space="preserve">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Само у Дубаи Медиа Цити-у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BA7" w:rsidRPr="00E91BA7" w:rsidRDefault="00E91BA7" w:rsidP="00E91BA7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algun Gothic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Malgun Gothic" w:hAnsi="Times New Roman" w:cs="Times New Roman"/>
                <w:sz w:val="20"/>
                <w:szCs w:val="20"/>
                <w:lang w:val="en-GB"/>
              </w:rPr>
              <w:t>1)</w:t>
            </w:r>
            <w:r w:rsidRPr="00E91BA7">
              <w:rPr>
                <w:rFonts w:ascii="Times New Roman" w:eastAsia="Malgun Gothic" w:hAnsi="Times New Roman" w:cs="Times New Roman"/>
                <w:sz w:val="20"/>
                <w:szCs w:val="20"/>
                <w:lang w:val="sr-Cyrl-RS"/>
              </w:rPr>
              <w:t xml:space="preserve">    </w:t>
            </w:r>
            <w:r w:rsidR="00B13628">
              <w:rPr>
                <w:rFonts w:ascii="Times New Roman" w:eastAsia="Malgun Gothic" w:hAnsi="Times New Roman" w:cs="Times New Roman"/>
                <w:sz w:val="20"/>
                <w:szCs w:val="20"/>
                <w:lang w:val="sr-Latn-RS"/>
              </w:rPr>
              <w:t xml:space="preserve"> </w:t>
            </w:r>
            <w:r w:rsidRPr="00E91BA7">
              <w:rPr>
                <w:rFonts w:ascii="Times New Roman" w:eastAsia="Malgun Gothic" w:hAnsi="Times New Roman" w:cs="Times New Roman"/>
                <w:sz w:val="20"/>
                <w:szCs w:val="20"/>
                <w:lang w:val="en-GB"/>
              </w:rPr>
              <w:t>НЕ ОБАВЕЗУЈЕМО СЕ</w:t>
            </w:r>
          </w:p>
          <w:p w:rsidR="00E91BA7" w:rsidRPr="00E91BA7" w:rsidRDefault="00E91BA7" w:rsidP="00E91BA7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432" w:hanging="432"/>
              <w:jc w:val="both"/>
              <w:rPr>
                <w:rFonts w:ascii="Times New Roman" w:eastAsia="Malgun Gothic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Malgun Gothic" w:hAnsi="Times New Roman" w:cs="Times New Roman"/>
                <w:sz w:val="20"/>
                <w:szCs w:val="20"/>
                <w:lang w:val="en-GB"/>
              </w:rPr>
              <w:t>2)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</w:r>
            <w:r w:rsidRPr="00E91BA7">
              <w:rPr>
                <w:rFonts w:ascii="Times New Roman" w:eastAsia="Malgun Gothic" w:hAnsi="Times New Roman" w:cs="Times New Roman"/>
                <w:sz w:val="20"/>
                <w:szCs w:val="20"/>
                <w:lang w:val="en-GB"/>
              </w:rPr>
              <w:t>НЕ ОБАВЕЗУЈЕМО СЕ</w:t>
            </w:r>
          </w:p>
          <w:p w:rsidR="00E91BA7" w:rsidRPr="00E91BA7" w:rsidRDefault="00E91BA7" w:rsidP="00E91BA7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Malgun Gothic" w:hAnsi="Times New Roman" w:cs="Times New Roman"/>
                <w:sz w:val="20"/>
                <w:szCs w:val="20"/>
                <w:lang w:val="en-GB"/>
              </w:rPr>
              <w:t>3)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100% страног капитала је дозвољено.</w:t>
            </w:r>
          </w:p>
          <w:p w:rsidR="00E91BA7" w:rsidRPr="00E91BA7" w:rsidRDefault="00E91BA7" w:rsidP="00E91BA7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Malgun Gothic" w:hAnsi="Times New Roman" w:cs="Times New Roman"/>
                <w:sz w:val="20"/>
                <w:szCs w:val="20"/>
                <w:lang w:val="en-GB"/>
              </w:rPr>
              <w:t>4)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 ОБАВЕЗУЈЕМО СЕ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   </w:t>
            </w:r>
            <w:r w:rsidR="00B13628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НЕ ОБАВЕЗУЈЕМО СЕ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2)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 ОБАВЕЗУЈЕМО СЕ</w:t>
            </w:r>
          </w:p>
          <w:p w:rsidR="00E91BA7" w:rsidRPr="00E91BA7" w:rsidRDefault="00E91BA7" w:rsidP="00E91BA7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3)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 ОБАВЕЗУЈЕМО СЕ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4)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 ОБАВЕЗУЈЕМО СЕ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E91BA7" w:rsidRPr="00E91BA7" w:rsidTr="00842A16"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BA7" w:rsidRPr="00E91BA7" w:rsidRDefault="00E91BA7" w:rsidP="00E91BA7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Malgun Gothic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Malgun Gothic" w:hAnsi="Times New Roman" w:cs="Times New Roman"/>
                <w:sz w:val="20"/>
                <w:szCs w:val="20"/>
                <w:lang w:val="sr-Latn-RS"/>
              </w:rPr>
              <w:lastRenderedPageBreak/>
              <w:t>D</w:t>
            </w:r>
            <w:r w:rsidRPr="00E91BA7">
              <w:rPr>
                <w:rFonts w:ascii="Times New Roman" w:eastAsia="Malgun Gothic" w:hAnsi="Times New Roman" w:cs="Times New Roman"/>
                <w:sz w:val="20"/>
                <w:szCs w:val="20"/>
                <w:lang w:val="sr-Cyrl-RS"/>
              </w:rPr>
              <w:t xml:space="preserve">. Спортске и друге рекреативне услуге </w:t>
            </w:r>
            <w:r w:rsidRPr="00E91BA7">
              <w:rPr>
                <w:rFonts w:ascii="Times New Roman" w:eastAsia="Malgun Gothic" w:hAnsi="Times New Roman" w:cs="Times New Roman"/>
                <w:sz w:val="20"/>
                <w:szCs w:val="20"/>
                <w:lang w:val="en-GB"/>
              </w:rPr>
              <w:t>(</w:t>
            </w:r>
            <w:r w:rsidRPr="00E91BA7">
              <w:rPr>
                <w:rFonts w:ascii="Times New Roman" w:eastAsia="Malgun Gothic" w:hAnsi="Times New Roman" w:cs="Times New Roman"/>
                <w:sz w:val="20"/>
                <w:szCs w:val="20"/>
                <w:lang w:val="sr-Cyrl-RS"/>
              </w:rPr>
              <w:t xml:space="preserve">Само </w:t>
            </w:r>
            <w:r w:rsidRPr="000325F2">
              <w:rPr>
                <w:rFonts w:ascii="Times New Roman" w:eastAsia="Malgun Gothic" w:hAnsi="Times New Roman" w:cs="Times New Roman"/>
                <w:i/>
                <w:sz w:val="20"/>
                <w:szCs w:val="20"/>
                <w:lang w:val="en-GB"/>
              </w:rPr>
              <w:t>CPC</w:t>
            </w:r>
            <w:r w:rsidRPr="00E91BA7">
              <w:rPr>
                <w:rFonts w:ascii="Times New Roman" w:eastAsia="Malgun Gothic" w:hAnsi="Times New Roman" w:cs="Times New Roman"/>
                <w:sz w:val="20"/>
                <w:szCs w:val="20"/>
                <w:lang w:val="en-GB"/>
              </w:rPr>
              <w:t xml:space="preserve"> 96</w:t>
            </w:r>
            <w:r w:rsidRPr="00E91BA7">
              <w:rPr>
                <w:rFonts w:ascii="Times New Roman" w:eastAsia="Malgun Gothic" w:hAnsi="Times New Roman" w:cs="Times New Roman"/>
                <w:sz w:val="20"/>
                <w:szCs w:val="20"/>
                <w:lang w:val="sr-Cyrl-RS"/>
              </w:rPr>
              <w:t>49</w:t>
            </w:r>
            <w:r w:rsidRPr="00E91BA7">
              <w:rPr>
                <w:rFonts w:ascii="Times New Roman" w:eastAsia="Malgun Gothic" w:hAnsi="Times New Roman" w:cs="Times New Roman"/>
                <w:sz w:val="20"/>
                <w:szCs w:val="20"/>
                <w:lang w:val="en-GB"/>
              </w:rPr>
              <w:t>1</w:t>
            </w:r>
            <w:r w:rsidRPr="00E91BA7">
              <w:rPr>
                <w:rFonts w:ascii="Times New Roman" w:eastAsia="Malgun Gothic" w:hAnsi="Times New Roman" w:cs="Times New Roman"/>
                <w:sz w:val="20"/>
                <w:szCs w:val="20"/>
                <w:lang w:val="sr-Cyrl-RS"/>
              </w:rPr>
              <w:t>- само услуге паркова и јавних башта</w:t>
            </w:r>
            <w:r w:rsidRPr="00E91BA7">
              <w:rPr>
                <w:rFonts w:ascii="Times New Roman" w:eastAsia="Malgun Gothic" w:hAnsi="Times New Roman" w:cs="Times New Roman"/>
                <w:sz w:val="20"/>
                <w:szCs w:val="20"/>
                <w:lang w:val="en-GB"/>
              </w:rPr>
              <w:t>)</w:t>
            </w: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BA7" w:rsidRPr="00E91BA7" w:rsidRDefault="00E91BA7" w:rsidP="00E91BA7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432" w:hanging="432"/>
              <w:jc w:val="both"/>
              <w:rPr>
                <w:rFonts w:ascii="Times New Roman" w:eastAsia="Malgun Gothic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Malgun Gothic" w:hAnsi="Times New Roman" w:cs="Times New Roman"/>
                <w:sz w:val="20"/>
                <w:szCs w:val="20"/>
                <w:lang w:val="en-GB"/>
              </w:rPr>
              <w:t>1)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</w:r>
            <w:r w:rsidRPr="00E91BA7">
              <w:rPr>
                <w:rFonts w:ascii="Times New Roman" w:eastAsia="Malgun Gothic" w:hAnsi="Times New Roman" w:cs="Times New Roman"/>
                <w:sz w:val="20"/>
                <w:szCs w:val="20"/>
                <w:lang w:val="en-GB"/>
              </w:rPr>
              <w:t>НЕ ОБАВЕЗУЈЕМО СЕ</w:t>
            </w:r>
          </w:p>
          <w:p w:rsidR="00E91BA7" w:rsidRPr="00E91BA7" w:rsidRDefault="00E91BA7" w:rsidP="00E91BA7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432" w:hanging="432"/>
              <w:jc w:val="both"/>
              <w:rPr>
                <w:rFonts w:ascii="Times New Roman" w:eastAsia="Malgun Gothic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Malgun Gothic" w:hAnsi="Times New Roman" w:cs="Times New Roman"/>
                <w:sz w:val="20"/>
                <w:szCs w:val="20"/>
                <w:lang w:val="en-GB"/>
              </w:rPr>
              <w:t>2)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</w:r>
            <w:r w:rsidRPr="00E91BA7">
              <w:rPr>
                <w:rFonts w:ascii="Times New Roman" w:eastAsia="Malgun Gothic" w:hAnsi="Times New Roman" w:cs="Times New Roman"/>
                <w:sz w:val="20"/>
                <w:szCs w:val="20"/>
                <w:lang w:val="en-GB"/>
              </w:rPr>
              <w:t>НЕ ОБАВЕЗУЈЕМО СЕ</w:t>
            </w:r>
          </w:p>
          <w:p w:rsidR="00E91BA7" w:rsidRPr="00E91BA7" w:rsidRDefault="00E91BA7" w:rsidP="00E91BA7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432" w:hanging="432"/>
              <w:jc w:val="both"/>
              <w:rPr>
                <w:rFonts w:ascii="Times New Roman" w:eastAsia="Malgun Gothic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Malgun Gothic" w:hAnsi="Times New Roman" w:cs="Times New Roman"/>
                <w:sz w:val="20"/>
                <w:szCs w:val="20"/>
                <w:lang w:val="en-GB"/>
              </w:rPr>
              <w:t>3)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</w:r>
            <w:r w:rsidRPr="00E91BA7">
              <w:rPr>
                <w:rFonts w:ascii="Times New Roman" w:eastAsia="Malgun Gothic" w:hAnsi="Times New Roman" w:cs="Times New Roman"/>
                <w:sz w:val="20"/>
                <w:szCs w:val="20"/>
                <w:lang w:val="sr-Cyrl-RS"/>
              </w:rPr>
              <w:t>Страни капитал је ограничен на 75%.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Malgun Gothic" w:hAnsi="Times New Roman" w:cs="Times New Roman"/>
                <w:sz w:val="20"/>
                <w:szCs w:val="20"/>
                <w:lang w:val="en-GB"/>
              </w:rPr>
              <w:t>4)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 ОБАВЕЗУЈЕМО СЕ, осим како је наведено у хоризонталним обавезама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 ОБАВЕЗУЈЕМО СЕ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2)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 ОБАВЕЗУЈЕМО СЕ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3)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4)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 ОБАВЕЗУЈЕМО СЕ, осим како је наведено у хоризонталним обавезама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E91BA7" w:rsidRPr="00E91BA7" w:rsidTr="00842A16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  <w:t>11.</w:t>
            </w:r>
            <w:r w:rsidRPr="00E91B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/>
              </w:rPr>
              <w:tab/>
              <w:t>TРAНСПОРТНЕ УСЛУГЕ</w:t>
            </w:r>
          </w:p>
        </w:tc>
      </w:tr>
      <w:tr w:rsidR="00E91BA7" w:rsidRPr="00E91BA7" w:rsidTr="00842A16">
        <w:tc>
          <w:tcPr>
            <w:tcW w:w="5000" w:type="pct"/>
            <w:gridSpan w:val="4"/>
            <w:vAlign w:val="center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r-TR"/>
              </w:rPr>
            </w:pPr>
            <w:r w:rsidRPr="00E91B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r-TR"/>
              </w:rPr>
              <w:t>A.</w:t>
            </w:r>
            <w:r w:rsidRPr="00E91B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r-TR"/>
              </w:rPr>
              <w:tab/>
              <w:t xml:space="preserve">Услуге поморског транспорта </w:t>
            </w:r>
          </w:p>
        </w:tc>
      </w:tr>
      <w:tr w:rsidR="00E91BA7" w:rsidRPr="00E91BA7" w:rsidTr="00842A16">
        <w:tc>
          <w:tcPr>
            <w:tcW w:w="1201" w:type="pct"/>
          </w:tcPr>
          <w:p w:rsidR="00E91BA7" w:rsidRPr="00E91BA7" w:rsidRDefault="00E91BA7" w:rsidP="00E91BA7">
            <w:pPr>
              <w:numPr>
                <w:ilvl w:val="12"/>
                <w:numId w:val="0"/>
              </w:numPr>
              <w:tabs>
                <w:tab w:val="left" w:pos="-720"/>
                <w:tab w:val="left" w:pos="720"/>
              </w:tabs>
              <w:suppressAutoHyphens/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sr-Cyrl-RS"/>
              </w:rPr>
              <w:t>Међународни саобраћај</w:t>
            </w:r>
            <w:r w:rsidRPr="00E91BA7">
              <w:rPr>
                <w:rFonts w:ascii="Times New Roman" w:eastAsia="Times New Roman" w:hAnsi="Times New Roman" w:cs="Times New Roman"/>
                <w:szCs w:val="20"/>
                <w:lang w:val="en-GB"/>
              </w:rPr>
              <w:t xml:space="preserve"> </w:t>
            </w:r>
          </w:p>
          <w:p w:rsidR="00E91BA7" w:rsidRPr="00E91BA7" w:rsidRDefault="00E91BA7" w:rsidP="00E91BA7">
            <w:pPr>
              <w:numPr>
                <w:ilvl w:val="12"/>
                <w:numId w:val="0"/>
              </w:numPr>
              <w:tabs>
                <w:tab w:val="left" w:pos="-720"/>
                <w:tab w:val="left" w:pos="720"/>
              </w:tabs>
              <w:suppressAutoHyphens/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szCs w:val="20"/>
                <w:lang w:val="en-GB"/>
              </w:rPr>
            </w:pPr>
          </w:p>
          <w:p w:rsidR="00E91BA7" w:rsidRPr="00E91BA7" w:rsidRDefault="00E91BA7" w:rsidP="00E91BA7">
            <w:pPr>
              <w:numPr>
                <w:ilvl w:val="12"/>
                <w:numId w:val="0"/>
              </w:numPr>
              <w:tabs>
                <w:tab w:val="left" w:pos="-720"/>
                <w:tab w:val="left" w:pos="720"/>
              </w:tabs>
              <w:suppressAutoHyphens/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</w:pPr>
            <w:r w:rsidRPr="00E91BA7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sr-Cyrl-RS"/>
              </w:rPr>
              <w:t xml:space="preserve">терета и путника </w:t>
            </w:r>
            <w:r w:rsidRPr="00E91BA7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(</w:t>
            </w:r>
            <w:r w:rsidRPr="000325F2">
              <w:rPr>
                <w:rFonts w:ascii="Times New Roman" w:eastAsia="Times New Roman" w:hAnsi="Times New Roman" w:cs="Times New Roman"/>
                <w:i/>
                <w:spacing w:val="-3"/>
                <w:sz w:val="20"/>
                <w:szCs w:val="20"/>
              </w:rPr>
              <w:t>CPC</w:t>
            </w:r>
            <w:r w:rsidRPr="00E91BA7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7211</w:t>
            </w:r>
            <w:r w:rsidRPr="00E91BA7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sr-Cyrl-RS"/>
              </w:rPr>
              <w:t xml:space="preserve"> и 7212, осим услуга каботаже</w:t>
            </w:r>
            <w:r w:rsidRPr="00E91BA7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)</w:t>
            </w:r>
          </w:p>
          <w:p w:rsidR="00E91BA7" w:rsidRPr="00E91BA7" w:rsidRDefault="00E91BA7" w:rsidP="00E91BA7">
            <w:pPr>
              <w:numPr>
                <w:ilvl w:val="12"/>
                <w:numId w:val="0"/>
              </w:numPr>
              <w:tabs>
                <w:tab w:val="left" w:pos="-720"/>
                <w:tab w:val="left" w:pos="720"/>
              </w:tabs>
              <w:suppressAutoHyphens/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sr-Cyrl-RS"/>
              </w:rPr>
              <w:t>Укључујући следеће:</w:t>
            </w:r>
          </w:p>
          <w:p w:rsidR="00E91BA7" w:rsidRPr="00E91BA7" w:rsidRDefault="00E91BA7" w:rsidP="00E91BA7">
            <w:pPr>
              <w:numPr>
                <w:ilvl w:val="12"/>
                <w:numId w:val="0"/>
              </w:numPr>
              <w:tabs>
                <w:tab w:val="left" w:pos="-720"/>
                <w:tab w:val="left" w:pos="720"/>
              </w:tabs>
              <w:suppressAutoHyphens/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sr-Cyrl-RS"/>
              </w:rPr>
              <w:t>- Одржавање и поправка пловила</w:t>
            </w:r>
          </w:p>
          <w:p w:rsidR="00E91BA7" w:rsidRPr="00E91BA7" w:rsidRDefault="00E91BA7" w:rsidP="00E91BA7">
            <w:pPr>
              <w:numPr>
                <w:ilvl w:val="12"/>
                <w:numId w:val="0"/>
              </w:numPr>
              <w:tabs>
                <w:tab w:val="left" w:pos="-720"/>
                <w:tab w:val="left" w:pos="720"/>
              </w:tabs>
              <w:suppressAutoHyphens/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sr-Cyrl-RS"/>
              </w:rPr>
            </w:pPr>
          </w:p>
          <w:p w:rsidR="00E91BA7" w:rsidRPr="00E91BA7" w:rsidRDefault="00E91BA7" w:rsidP="00E91BA7">
            <w:pPr>
              <w:numPr>
                <w:ilvl w:val="12"/>
                <w:numId w:val="0"/>
              </w:numPr>
              <w:tabs>
                <w:tab w:val="left" w:pos="-720"/>
                <w:tab w:val="left" w:pos="720"/>
              </w:tabs>
              <w:suppressAutoHyphens/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sr-Cyrl-RS"/>
              </w:rPr>
            </w:pPr>
          </w:p>
          <w:p w:rsidR="00E91BA7" w:rsidRPr="00E91BA7" w:rsidRDefault="00E91BA7" w:rsidP="00E91BA7">
            <w:pPr>
              <w:numPr>
                <w:ilvl w:val="12"/>
                <w:numId w:val="0"/>
              </w:numPr>
              <w:tabs>
                <w:tab w:val="left" w:pos="-720"/>
                <w:tab w:val="left" w:pos="720"/>
              </w:tabs>
              <w:suppressAutoHyphens/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sr-Cyrl-RS"/>
              </w:rPr>
            </w:pPr>
          </w:p>
          <w:p w:rsidR="00E91BA7" w:rsidRPr="00E91BA7" w:rsidRDefault="00E91BA7" w:rsidP="00E91BA7">
            <w:pPr>
              <w:numPr>
                <w:ilvl w:val="12"/>
                <w:numId w:val="0"/>
              </w:numPr>
              <w:tabs>
                <w:tab w:val="left" w:pos="-720"/>
                <w:tab w:val="left" w:pos="720"/>
              </w:tabs>
              <w:suppressAutoHyphens/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sr-Cyrl-RS"/>
              </w:rPr>
            </w:pPr>
          </w:p>
          <w:p w:rsidR="00E91BA7" w:rsidRPr="00E91BA7" w:rsidRDefault="00E91BA7" w:rsidP="00E91BA7">
            <w:pPr>
              <w:numPr>
                <w:ilvl w:val="12"/>
                <w:numId w:val="0"/>
              </w:numPr>
              <w:tabs>
                <w:tab w:val="left" w:pos="-720"/>
                <w:tab w:val="left" w:pos="720"/>
              </w:tabs>
              <w:suppressAutoHyphens/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sr-Cyrl-RS"/>
              </w:rPr>
            </w:pPr>
          </w:p>
          <w:p w:rsidR="00E91BA7" w:rsidRPr="00E91BA7" w:rsidRDefault="00E91BA7" w:rsidP="00E91BA7">
            <w:pPr>
              <w:numPr>
                <w:ilvl w:val="12"/>
                <w:numId w:val="0"/>
              </w:numPr>
              <w:tabs>
                <w:tab w:val="left" w:pos="-720"/>
                <w:tab w:val="left" w:pos="720"/>
              </w:tabs>
              <w:suppressAutoHyphens/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sr-Cyrl-RS"/>
              </w:rPr>
            </w:pPr>
          </w:p>
          <w:p w:rsidR="00E91BA7" w:rsidRPr="00E91BA7" w:rsidRDefault="00E91BA7" w:rsidP="00E91BA7">
            <w:pPr>
              <w:numPr>
                <w:ilvl w:val="12"/>
                <w:numId w:val="0"/>
              </w:numPr>
              <w:tabs>
                <w:tab w:val="left" w:pos="-720"/>
                <w:tab w:val="left" w:pos="720"/>
              </w:tabs>
              <w:suppressAutoHyphens/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sr-Cyrl-RS"/>
              </w:rPr>
            </w:pPr>
          </w:p>
          <w:p w:rsidR="00E91BA7" w:rsidRPr="00E91BA7" w:rsidRDefault="00E91BA7" w:rsidP="00E91BA7">
            <w:pPr>
              <w:numPr>
                <w:ilvl w:val="12"/>
                <w:numId w:val="0"/>
              </w:numPr>
              <w:tabs>
                <w:tab w:val="left" w:pos="-720"/>
                <w:tab w:val="left" w:pos="720"/>
              </w:tabs>
              <w:suppressAutoHyphens/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sr-Cyrl-RS"/>
              </w:rPr>
            </w:pPr>
          </w:p>
          <w:p w:rsidR="00E91BA7" w:rsidRPr="00E91BA7" w:rsidRDefault="00E91BA7" w:rsidP="00E91BA7">
            <w:pPr>
              <w:numPr>
                <w:ilvl w:val="12"/>
                <w:numId w:val="0"/>
              </w:numPr>
              <w:tabs>
                <w:tab w:val="left" w:pos="-720"/>
                <w:tab w:val="left" w:pos="720"/>
              </w:tabs>
              <w:suppressAutoHyphens/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sr-Cyrl-RS"/>
              </w:rPr>
              <w:t>Поморске помоћне услуге:</w:t>
            </w:r>
          </w:p>
          <w:p w:rsidR="00E91BA7" w:rsidRPr="00E91BA7" w:rsidRDefault="00E91BA7" w:rsidP="00E91BA7">
            <w:pPr>
              <w:numPr>
                <w:ilvl w:val="12"/>
                <w:numId w:val="0"/>
              </w:numPr>
              <w:tabs>
                <w:tab w:val="left" w:pos="-720"/>
                <w:tab w:val="left" w:pos="720"/>
              </w:tabs>
              <w:suppressAutoHyphens/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sr-Cyrl-RS"/>
              </w:rPr>
              <w:t>- Услуге руковања поморским теретом</w:t>
            </w:r>
            <w:r w:rsidRPr="00E91BA7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vertAlign w:val="superscript"/>
                <w:lang w:val="sr-Cyrl-RS"/>
              </w:rPr>
              <w:footnoteReference w:id="5"/>
            </w:r>
          </w:p>
          <w:p w:rsidR="00E91BA7" w:rsidRPr="00E91BA7" w:rsidRDefault="00E91BA7" w:rsidP="00E91BA7">
            <w:pPr>
              <w:numPr>
                <w:ilvl w:val="12"/>
                <w:numId w:val="0"/>
              </w:numPr>
              <w:tabs>
                <w:tab w:val="left" w:pos="-720"/>
                <w:tab w:val="left" w:pos="720"/>
              </w:tabs>
              <w:suppressAutoHyphens/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sr-Cyrl-RS"/>
              </w:rPr>
              <w:t>-   Услуге складиштења (</w:t>
            </w:r>
            <w:r w:rsidRPr="000325F2">
              <w:rPr>
                <w:rFonts w:ascii="Times New Roman" w:eastAsia="Times New Roman" w:hAnsi="Times New Roman" w:cs="Times New Roman"/>
                <w:i/>
                <w:spacing w:val="-3"/>
                <w:sz w:val="20"/>
                <w:szCs w:val="20"/>
                <w:lang w:val="sr-Cyrl-RS"/>
              </w:rPr>
              <w:t>CPC</w:t>
            </w:r>
            <w:r w:rsidR="000325F2">
              <w:rPr>
                <w:rFonts w:ascii="Times New Roman" w:eastAsia="Times New Roman" w:hAnsi="Times New Roman" w:cs="Times New Roman"/>
                <w:i/>
                <w:spacing w:val="-3"/>
                <w:sz w:val="20"/>
                <w:szCs w:val="20"/>
                <w:lang w:val="sr-Latn-RS"/>
              </w:rPr>
              <w:t xml:space="preserve"> </w:t>
            </w:r>
            <w:r w:rsidRPr="000325F2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sr-Cyrl-RS"/>
              </w:rPr>
              <w:t>742</w:t>
            </w:r>
            <w:r w:rsidRPr="00E91BA7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sr-Cyrl-RS"/>
              </w:rPr>
              <w:t>)</w:t>
            </w:r>
          </w:p>
          <w:p w:rsidR="00E91BA7" w:rsidRPr="00E91BA7" w:rsidRDefault="00E91BA7" w:rsidP="00E91BA7">
            <w:pPr>
              <w:numPr>
                <w:ilvl w:val="12"/>
                <w:numId w:val="0"/>
              </w:numPr>
              <w:tabs>
                <w:tab w:val="left" w:pos="-720"/>
                <w:tab w:val="left" w:pos="720"/>
              </w:tabs>
              <w:suppressAutoHyphens/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sr-Cyrl-RS"/>
              </w:rPr>
              <w:lastRenderedPageBreak/>
              <w:t>-  Услуге контејнерске станице и депоа</w:t>
            </w:r>
            <w:r w:rsidRPr="00E91BA7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vertAlign w:val="superscript"/>
                <w:lang w:val="sr-Cyrl-RS"/>
              </w:rPr>
              <w:footnoteReference w:id="6"/>
            </w:r>
          </w:p>
          <w:p w:rsidR="00E91BA7" w:rsidRPr="00E91BA7" w:rsidRDefault="00E91BA7" w:rsidP="00E91BA7">
            <w:pPr>
              <w:numPr>
                <w:ilvl w:val="12"/>
                <w:numId w:val="0"/>
              </w:numPr>
              <w:tabs>
                <w:tab w:val="left" w:pos="-720"/>
                <w:tab w:val="left" w:pos="720"/>
              </w:tabs>
              <w:suppressAutoHyphens/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sr-Cyrl-RS"/>
              </w:rPr>
              <w:t>- Услуге поморских агенција</w:t>
            </w:r>
            <w:r w:rsidRPr="00E91BA7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vertAlign w:val="superscript"/>
                <w:lang w:val="sr-Cyrl-RS"/>
              </w:rPr>
              <w:footnoteReference w:id="7"/>
            </w:r>
          </w:p>
          <w:p w:rsidR="00E91BA7" w:rsidRPr="00E91BA7" w:rsidRDefault="00E91BA7" w:rsidP="00E91BA7">
            <w:pPr>
              <w:numPr>
                <w:ilvl w:val="12"/>
                <w:numId w:val="0"/>
              </w:numPr>
              <w:tabs>
                <w:tab w:val="left" w:pos="-720"/>
                <w:tab w:val="left" w:pos="720"/>
              </w:tabs>
              <w:suppressAutoHyphens/>
              <w:spacing w:after="0" w:line="240" w:lineRule="auto"/>
              <w:ind w:left="432"/>
              <w:jc w:val="both"/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sr-Cyrl-RS"/>
              </w:rPr>
              <w:t>- Услуге поморске шпедиције</w:t>
            </w:r>
            <w:r w:rsidRPr="00E91BA7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vertAlign w:val="superscript"/>
                <w:lang w:val="sr-Cyrl-RS"/>
              </w:rPr>
              <w:footnoteReference w:id="8"/>
            </w:r>
          </w:p>
        </w:tc>
        <w:tc>
          <w:tcPr>
            <w:tcW w:w="1303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lastRenderedPageBreak/>
              <w:t>1)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 xml:space="preserve">НЕМА ОГРАНИЧЕЊА 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2)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3)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- Транспорт: Страни капитал је ограничен на 49%.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- Путници: Страни капитал је ограничен на 70%.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- Одржавање и поправка пловила: 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4) </w:t>
            </w:r>
            <w:r w:rsidR="000325F2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  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НЕ ОБАВЕЗУЈЕМО СЕ, осим како је наведено у хоризонталним обавезама.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en-GB"/>
              </w:rPr>
              <w:t xml:space="preserve"> 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en-GB"/>
              </w:rPr>
            </w:pP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 ОБАВЕЗУЈЕМО СЕ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2)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 ОБАВЕЗУЈЕМО СЕ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3)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 xml:space="preserve">Страни капитал је ограничен на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49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%.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en-GB"/>
              </w:rPr>
              <w:footnoteReference w:id="9"/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lastRenderedPageBreak/>
              <w:t xml:space="preserve">4) </w:t>
            </w:r>
            <w:r w:rsidR="00A771E1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НЕ ОБАВЕЗУЈЕМО СЕ, осим како је наведено у хоризонталним обавезама.</w:t>
            </w:r>
          </w:p>
        </w:tc>
        <w:tc>
          <w:tcPr>
            <w:tcW w:w="1278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lastRenderedPageBreak/>
              <w:t>1)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2)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3)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4)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 </w:t>
            </w:r>
            <w:r w:rsidR="000325F2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НЕ ОБАВЕЗУЈЕМО СЕ, осим како је наведено у хоризонталним обавезама.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2)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3)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lastRenderedPageBreak/>
              <w:t>4)   НЕ ОБАВЕЗУЈЕМО СЕ, осим како је наведено у хоризонталним обавезама.</w:t>
            </w:r>
          </w:p>
        </w:tc>
        <w:tc>
          <w:tcPr>
            <w:tcW w:w="1218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lastRenderedPageBreak/>
              <w:t xml:space="preserve">Следеће услуге у луци су доступне међународним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пружаоцима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поморског транспорта под недискриминаторним условима:</w:t>
            </w:r>
          </w:p>
          <w:p w:rsidR="00E91BA7" w:rsidRPr="00E91BA7" w:rsidRDefault="00E91BA7" w:rsidP="00E91BA7">
            <w:pPr>
              <w:numPr>
                <w:ilvl w:val="0"/>
                <w:numId w:val="47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Пилотажа</w:t>
            </w:r>
          </w:p>
          <w:p w:rsidR="00E91BA7" w:rsidRPr="00E91BA7" w:rsidRDefault="00E91BA7" w:rsidP="00E91BA7">
            <w:pPr>
              <w:numPr>
                <w:ilvl w:val="0"/>
                <w:numId w:val="47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Помоћ за вучу и тегљење</w:t>
            </w:r>
          </w:p>
          <w:p w:rsidR="00E91BA7" w:rsidRPr="00E91BA7" w:rsidRDefault="00E91BA7" w:rsidP="00E91BA7">
            <w:pPr>
              <w:numPr>
                <w:ilvl w:val="0"/>
                <w:numId w:val="47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Снабдевање, пуњење горивом и заливање</w:t>
            </w:r>
          </w:p>
          <w:p w:rsidR="00E91BA7" w:rsidRPr="00E91BA7" w:rsidRDefault="00E91BA7" w:rsidP="00E91BA7">
            <w:pPr>
              <w:numPr>
                <w:ilvl w:val="0"/>
                <w:numId w:val="47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Сакупљање смећа и одлагање баластног отпада</w:t>
            </w:r>
          </w:p>
          <w:p w:rsidR="00E91BA7" w:rsidRPr="00E91BA7" w:rsidRDefault="00E91BA7" w:rsidP="00E91BA7">
            <w:pPr>
              <w:numPr>
                <w:ilvl w:val="0"/>
                <w:numId w:val="47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Услуге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лучног капетана</w:t>
            </w:r>
          </w:p>
          <w:p w:rsidR="00E91BA7" w:rsidRPr="00E91BA7" w:rsidRDefault="00E91BA7" w:rsidP="00E91BA7">
            <w:pPr>
              <w:numPr>
                <w:ilvl w:val="0"/>
                <w:numId w:val="47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Услуге помоћи у навигацији</w:t>
            </w:r>
          </w:p>
          <w:p w:rsidR="00E91BA7" w:rsidRPr="00E91BA7" w:rsidRDefault="00E91BA7" w:rsidP="00E91BA7">
            <w:pPr>
              <w:numPr>
                <w:ilvl w:val="0"/>
                <w:numId w:val="47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Оперативне услуге на обали неопходне за операције брода, укључујући комуникације, снабдевање водом и електричном енергијом</w:t>
            </w:r>
          </w:p>
        </w:tc>
      </w:tr>
      <w:tr w:rsidR="00E91BA7" w:rsidRPr="00E91BA7" w:rsidTr="00842A16">
        <w:tc>
          <w:tcPr>
            <w:tcW w:w="1201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3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C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.  Услуге ваздушног транспорта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3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3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d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. Одржавање и поправка ваздухоплова и њихових делова</w:t>
            </w:r>
          </w:p>
        </w:tc>
        <w:tc>
          <w:tcPr>
            <w:tcW w:w="1303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2)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3)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4)   НЕ ОБАВЕЗУЈЕМО СЕ, осим како је наведено у хоризонталним обавезама.</w:t>
            </w:r>
          </w:p>
        </w:tc>
        <w:tc>
          <w:tcPr>
            <w:tcW w:w="1278" w:type="pct"/>
          </w:tcPr>
          <w:p w:rsidR="00E91BA7" w:rsidRPr="00E91BA7" w:rsidRDefault="00E91BA7" w:rsidP="00E91B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x-none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x-none"/>
              </w:rPr>
              <w:t>1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x-none"/>
              </w:rPr>
              <w:t xml:space="preserve">)  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x-none"/>
              </w:rPr>
              <w:t>НЕМА ОГРАНИЧЕЊА</w:t>
            </w:r>
          </w:p>
          <w:p w:rsidR="00E91BA7" w:rsidRPr="00E91BA7" w:rsidRDefault="00E91BA7" w:rsidP="00E91B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x-none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x-none"/>
              </w:rPr>
              <w:t>2)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x-none"/>
              </w:rPr>
              <w:t xml:space="preserve">  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x-none"/>
              </w:rPr>
              <w:t>НЕМА ОГРАНИЧЕЊА</w:t>
            </w:r>
          </w:p>
          <w:p w:rsidR="00E91BA7" w:rsidRPr="00E91BA7" w:rsidRDefault="00E91BA7" w:rsidP="00E91B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x-none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x-none"/>
              </w:rPr>
              <w:t>3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x-none"/>
              </w:rPr>
              <w:t xml:space="preserve">)  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x-none"/>
              </w:rPr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x-none"/>
              </w:rPr>
              <w:t>4)   НЕ ОБАВЕЗУЈЕМО СЕ, осим како је наведено у хоризонталним обавезама.</w:t>
            </w:r>
          </w:p>
        </w:tc>
        <w:tc>
          <w:tcPr>
            <w:tcW w:w="1218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E91BA7" w:rsidRPr="00E91BA7" w:rsidTr="00842A16">
        <w:trPr>
          <w:trHeight w:val="1475"/>
        </w:trPr>
        <w:tc>
          <w:tcPr>
            <w:tcW w:w="1201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>Услуге рачунарског система за резервацију карата</w:t>
            </w:r>
          </w:p>
        </w:tc>
        <w:tc>
          <w:tcPr>
            <w:tcW w:w="1303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 xml:space="preserve">НЕМА ОГРАНИЧЕЊА 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2)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3)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4)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 ОБАВЕЗУЈЕМО СЕ, осим како је наведено у хоризонталним обавезама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278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 xml:space="preserve">НЕМА ОГРАНИЧЕЊА 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2)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3)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4)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ab/>
              <w:t>НЕ ОБАВЕЗУЈЕМО СЕ, осим како је наведено у хоризонталним обавезама.</w:t>
            </w:r>
          </w:p>
        </w:tc>
        <w:tc>
          <w:tcPr>
            <w:tcW w:w="1218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E91BA7" w:rsidRPr="00E91BA7" w:rsidTr="00842A16">
        <w:tc>
          <w:tcPr>
            <w:tcW w:w="5000" w:type="pct"/>
            <w:gridSpan w:val="4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r-TR"/>
              </w:rPr>
            </w:pPr>
            <w:r w:rsidRPr="00E91B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r-TR"/>
              </w:rPr>
              <w:t>E. Услуге железничког транспорта</w:t>
            </w:r>
          </w:p>
        </w:tc>
      </w:tr>
      <w:tr w:rsidR="00E91BA7" w:rsidRPr="00E91BA7" w:rsidTr="00842A16">
        <w:tc>
          <w:tcPr>
            <w:tcW w:w="1201" w:type="pct"/>
          </w:tcPr>
          <w:p w:rsidR="00E91BA7" w:rsidRPr="00E91BA7" w:rsidRDefault="00E91BA7" w:rsidP="00E91BA7">
            <w:pPr>
              <w:numPr>
                <w:ilvl w:val="0"/>
                <w:numId w:val="28"/>
              </w:numPr>
              <w:tabs>
                <w:tab w:val="left" w:pos="453"/>
                <w:tab w:val="left" w:pos="720"/>
                <w:tab w:val="left" w:pos="851"/>
                <w:tab w:val="left" w:pos="1247"/>
                <w:tab w:val="left" w:pos="1645"/>
                <w:tab w:val="left" w:pos="2042"/>
                <w:tab w:val="left" w:pos="2439"/>
                <w:tab w:val="left" w:pos="2836"/>
                <w:tab w:val="left" w:pos="3234"/>
                <w:tab w:val="left" w:pos="3631"/>
                <w:tab w:val="left" w:pos="4028"/>
                <w:tab w:val="left" w:pos="4425"/>
                <w:tab w:val="left" w:pos="4822"/>
                <w:tab w:val="left" w:pos="5220"/>
                <w:tab w:val="left" w:pos="5617"/>
                <w:tab w:val="left" w:pos="6014"/>
                <w:tab w:val="left" w:pos="6411"/>
                <w:tab w:val="left" w:pos="6808"/>
                <w:tab w:val="left" w:pos="7206"/>
                <w:tab w:val="left" w:pos="7603"/>
                <w:tab w:val="left" w:pos="8000"/>
                <w:tab w:val="left" w:pos="8397"/>
                <w:tab w:val="left" w:pos="8794"/>
                <w:tab w:val="left" w:pos="9192"/>
                <w:tab w:val="left" w:pos="9589"/>
                <w:tab w:val="left" w:pos="9986"/>
                <w:tab w:val="left" w:pos="10383"/>
                <w:tab w:val="left" w:pos="10780"/>
                <w:tab w:val="left" w:pos="11178"/>
                <w:tab w:val="left" w:pos="11575"/>
                <w:tab w:val="left" w:pos="11972"/>
                <w:tab w:val="left" w:pos="12369"/>
                <w:tab w:val="left" w:pos="12766"/>
                <w:tab w:val="left" w:pos="13164"/>
                <w:tab w:val="left" w:pos="13561"/>
                <w:tab w:val="left" w:pos="13958"/>
                <w:tab w:val="left" w:pos="14355"/>
                <w:tab w:val="left" w:pos="14752"/>
                <w:tab w:val="left" w:pos="1515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Превоз путника</w:t>
            </w:r>
          </w:p>
          <w:p w:rsidR="00E91BA7" w:rsidRPr="00E91BA7" w:rsidRDefault="00E91BA7" w:rsidP="00E91BA7">
            <w:pPr>
              <w:tabs>
                <w:tab w:val="left" w:pos="453"/>
                <w:tab w:val="left" w:pos="720"/>
                <w:tab w:val="left" w:pos="851"/>
                <w:tab w:val="left" w:pos="1247"/>
                <w:tab w:val="left" w:pos="1645"/>
                <w:tab w:val="left" w:pos="2042"/>
                <w:tab w:val="left" w:pos="2439"/>
                <w:tab w:val="left" w:pos="2836"/>
                <w:tab w:val="left" w:pos="3234"/>
                <w:tab w:val="left" w:pos="3631"/>
                <w:tab w:val="left" w:pos="4028"/>
                <w:tab w:val="left" w:pos="4425"/>
                <w:tab w:val="left" w:pos="4822"/>
                <w:tab w:val="left" w:pos="5220"/>
                <w:tab w:val="left" w:pos="5617"/>
                <w:tab w:val="left" w:pos="6014"/>
                <w:tab w:val="left" w:pos="6411"/>
                <w:tab w:val="left" w:pos="6808"/>
                <w:tab w:val="left" w:pos="7206"/>
                <w:tab w:val="left" w:pos="7603"/>
                <w:tab w:val="left" w:pos="8000"/>
                <w:tab w:val="left" w:pos="8397"/>
                <w:tab w:val="left" w:pos="8794"/>
                <w:tab w:val="left" w:pos="9192"/>
                <w:tab w:val="left" w:pos="9589"/>
                <w:tab w:val="left" w:pos="9986"/>
                <w:tab w:val="left" w:pos="10383"/>
                <w:tab w:val="left" w:pos="10780"/>
                <w:tab w:val="left" w:pos="11178"/>
                <w:tab w:val="left" w:pos="11575"/>
                <w:tab w:val="left" w:pos="11972"/>
                <w:tab w:val="left" w:pos="12369"/>
                <w:tab w:val="left" w:pos="12766"/>
                <w:tab w:val="left" w:pos="13164"/>
                <w:tab w:val="left" w:pos="13561"/>
                <w:tab w:val="left" w:pos="13958"/>
                <w:tab w:val="left" w:pos="14355"/>
                <w:tab w:val="left" w:pos="14752"/>
                <w:tab w:val="left" w:pos="15150"/>
              </w:tabs>
              <w:suppressAutoHyphens/>
              <w:spacing w:after="0" w:line="240" w:lineRule="auto"/>
              <w:ind w:left="40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(</w:t>
            </w:r>
            <w:r w:rsidRPr="00F22D36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GB"/>
              </w:rPr>
              <w:t>CPC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7111)</w:t>
            </w:r>
          </w:p>
          <w:p w:rsidR="00E91BA7" w:rsidRPr="00E91BA7" w:rsidRDefault="00E91BA7" w:rsidP="00E91BA7">
            <w:pPr>
              <w:tabs>
                <w:tab w:val="left" w:pos="453"/>
                <w:tab w:val="left" w:pos="720"/>
                <w:tab w:val="left" w:pos="851"/>
                <w:tab w:val="left" w:pos="1247"/>
                <w:tab w:val="left" w:pos="1645"/>
                <w:tab w:val="left" w:pos="2042"/>
                <w:tab w:val="left" w:pos="2439"/>
                <w:tab w:val="left" w:pos="2836"/>
                <w:tab w:val="left" w:pos="3234"/>
                <w:tab w:val="left" w:pos="3631"/>
                <w:tab w:val="left" w:pos="4028"/>
                <w:tab w:val="left" w:pos="4425"/>
                <w:tab w:val="left" w:pos="4822"/>
                <w:tab w:val="left" w:pos="5220"/>
                <w:tab w:val="left" w:pos="5617"/>
                <w:tab w:val="left" w:pos="6014"/>
                <w:tab w:val="left" w:pos="6411"/>
                <w:tab w:val="left" w:pos="6808"/>
                <w:tab w:val="left" w:pos="7206"/>
                <w:tab w:val="left" w:pos="7603"/>
                <w:tab w:val="left" w:pos="8000"/>
                <w:tab w:val="left" w:pos="8397"/>
                <w:tab w:val="left" w:pos="8794"/>
                <w:tab w:val="left" w:pos="9192"/>
                <w:tab w:val="left" w:pos="9589"/>
                <w:tab w:val="left" w:pos="9986"/>
                <w:tab w:val="left" w:pos="10383"/>
                <w:tab w:val="left" w:pos="10780"/>
                <w:tab w:val="left" w:pos="11178"/>
                <w:tab w:val="left" w:pos="11575"/>
                <w:tab w:val="left" w:pos="11972"/>
                <w:tab w:val="left" w:pos="12369"/>
                <w:tab w:val="left" w:pos="12766"/>
                <w:tab w:val="left" w:pos="13164"/>
                <w:tab w:val="left" w:pos="13561"/>
                <w:tab w:val="left" w:pos="13958"/>
                <w:tab w:val="left" w:pos="14355"/>
                <w:tab w:val="left" w:pos="14752"/>
                <w:tab w:val="left" w:pos="15150"/>
              </w:tabs>
              <w:suppressAutoHyphens/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b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)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Превоз терета</w:t>
            </w:r>
          </w:p>
          <w:p w:rsidR="00E91BA7" w:rsidRPr="00E91BA7" w:rsidRDefault="00E91BA7" w:rsidP="00E91BA7">
            <w:pPr>
              <w:tabs>
                <w:tab w:val="left" w:pos="453"/>
                <w:tab w:val="left" w:pos="720"/>
                <w:tab w:val="left" w:pos="851"/>
                <w:tab w:val="left" w:pos="1247"/>
                <w:tab w:val="left" w:pos="1645"/>
                <w:tab w:val="left" w:pos="2042"/>
                <w:tab w:val="left" w:pos="2439"/>
                <w:tab w:val="left" w:pos="2836"/>
                <w:tab w:val="left" w:pos="3234"/>
                <w:tab w:val="left" w:pos="3631"/>
                <w:tab w:val="left" w:pos="4028"/>
                <w:tab w:val="left" w:pos="4425"/>
                <w:tab w:val="left" w:pos="4822"/>
                <w:tab w:val="left" w:pos="5220"/>
                <w:tab w:val="left" w:pos="5617"/>
                <w:tab w:val="left" w:pos="6014"/>
                <w:tab w:val="left" w:pos="6411"/>
                <w:tab w:val="left" w:pos="6808"/>
                <w:tab w:val="left" w:pos="7206"/>
                <w:tab w:val="left" w:pos="7603"/>
                <w:tab w:val="left" w:pos="8000"/>
                <w:tab w:val="left" w:pos="8397"/>
                <w:tab w:val="left" w:pos="8794"/>
                <w:tab w:val="left" w:pos="9192"/>
                <w:tab w:val="left" w:pos="9589"/>
                <w:tab w:val="left" w:pos="9986"/>
                <w:tab w:val="left" w:pos="10383"/>
                <w:tab w:val="left" w:pos="10780"/>
                <w:tab w:val="left" w:pos="11178"/>
                <w:tab w:val="left" w:pos="11575"/>
                <w:tab w:val="left" w:pos="11972"/>
                <w:tab w:val="left" w:pos="12369"/>
                <w:tab w:val="left" w:pos="12766"/>
                <w:tab w:val="left" w:pos="13164"/>
                <w:tab w:val="left" w:pos="13561"/>
                <w:tab w:val="left" w:pos="13958"/>
                <w:tab w:val="left" w:pos="14355"/>
                <w:tab w:val="left" w:pos="14752"/>
                <w:tab w:val="left" w:pos="15150"/>
              </w:tabs>
              <w:suppressAutoHyphens/>
              <w:spacing w:after="0" w:line="240" w:lineRule="auto"/>
              <w:ind w:left="40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(</w:t>
            </w:r>
            <w:r w:rsidRPr="00F22D36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GB"/>
              </w:rPr>
              <w:t>CPC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 7112)</w:t>
            </w:r>
          </w:p>
          <w:p w:rsidR="00E91BA7" w:rsidRPr="00E91BA7" w:rsidRDefault="00E91BA7" w:rsidP="00E91BA7">
            <w:pPr>
              <w:tabs>
                <w:tab w:val="left" w:pos="453"/>
                <w:tab w:val="left" w:pos="720"/>
                <w:tab w:val="left" w:pos="851"/>
                <w:tab w:val="left" w:pos="1247"/>
                <w:tab w:val="left" w:pos="1645"/>
                <w:tab w:val="left" w:pos="2042"/>
                <w:tab w:val="left" w:pos="2439"/>
                <w:tab w:val="left" w:pos="2836"/>
                <w:tab w:val="left" w:pos="3234"/>
                <w:tab w:val="left" w:pos="3631"/>
                <w:tab w:val="left" w:pos="4028"/>
                <w:tab w:val="left" w:pos="4425"/>
                <w:tab w:val="left" w:pos="4822"/>
                <w:tab w:val="left" w:pos="5220"/>
                <w:tab w:val="left" w:pos="5617"/>
                <w:tab w:val="left" w:pos="6014"/>
                <w:tab w:val="left" w:pos="6411"/>
                <w:tab w:val="left" w:pos="6808"/>
                <w:tab w:val="left" w:pos="7206"/>
                <w:tab w:val="left" w:pos="7603"/>
                <w:tab w:val="left" w:pos="8000"/>
                <w:tab w:val="left" w:pos="8397"/>
                <w:tab w:val="left" w:pos="8794"/>
                <w:tab w:val="left" w:pos="9192"/>
                <w:tab w:val="left" w:pos="9589"/>
                <w:tab w:val="left" w:pos="9986"/>
                <w:tab w:val="left" w:pos="10383"/>
                <w:tab w:val="left" w:pos="10780"/>
                <w:tab w:val="left" w:pos="11178"/>
                <w:tab w:val="left" w:pos="11575"/>
                <w:tab w:val="left" w:pos="11972"/>
                <w:tab w:val="left" w:pos="12369"/>
                <w:tab w:val="left" w:pos="12766"/>
                <w:tab w:val="left" w:pos="13164"/>
                <w:tab w:val="left" w:pos="13561"/>
                <w:tab w:val="left" w:pos="13958"/>
                <w:tab w:val="left" w:pos="14355"/>
                <w:tab w:val="left" w:pos="14752"/>
                <w:tab w:val="left" w:pos="1515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 (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c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) Услуге гурања и шлеповања </w:t>
            </w:r>
            <w:r w:rsidR="00A771E1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 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(</w:t>
            </w:r>
            <w:r w:rsidRPr="00F22D36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sr-Cyrl-RS"/>
              </w:rPr>
              <w:t>CPC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7130)</w:t>
            </w:r>
          </w:p>
          <w:p w:rsidR="00E91BA7" w:rsidRPr="00E91BA7" w:rsidRDefault="00E91BA7" w:rsidP="00E91BA7">
            <w:pPr>
              <w:tabs>
                <w:tab w:val="left" w:pos="453"/>
                <w:tab w:val="left" w:pos="720"/>
                <w:tab w:val="left" w:pos="851"/>
                <w:tab w:val="left" w:pos="1247"/>
                <w:tab w:val="left" w:pos="1645"/>
                <w:tab w:val="left" w:pos="2042"/>
                <w:tab w:val="left" w:pos="2439"/>
                <w:tab w:val="left" w:pos="2836"/>
                <w:tab w:val="left" w:pos="3234"/>
                <w:tab w:val="left" w:pos="3631"/>
                <w:tab w:val="left" w:pos="4028"/>
                <w:tab w:val="left" w:pos="4425"/>
                <w:tab w:val="left" w:pos="4822"/>
                <w:tab w:val="left" w:pos="5220"/>
                <w:tab w:val="left" w:pos="5617"/>
                <w:tab w:val="left" w:pos="6014"/>
                <w:tab w:val="left" w:pos="6411"/>
                <w:tab w:val="left" w:pos="6808"/>
                <w:tab w:val="left" w:pos="7206"/>
                <w:tab w:val="left" w:pos="7603"/>
                <w:tab w:val="left" w:pos="8000"/>
                <w:tab w:val="left" w:pos="8397"/>
                <w:tab w:val="left" w:pos="8794"/>
                <w:tab w:val="left" w:pos="9192"/>
                <w:tab w:val="left" w:pos="9589"/>
                <w:tab w:val="left" w:pos="9986"/>
                <w:tab w:val="left" w:pos="10383"/>
                <w:tab w:val="left" w:pos="10780"/>
                <w:tab w:val="left" w:pos="11178"/>
                <w:tab w:val="left" w:pos="11575"/>
                <w:tab w:val="left" w:pos="11972"/>
                <w:tab w:val="left" w:pos="12369"/>
                <w:tab w:val="left" w:pos="12766"/>
                <w:tab w:val="left" w:pos="13164"/>
                <w:tab w:val="left" w:pos="13561"/>
                <w:tab w:val="left" w:pos="13958"/>
                <w:tab w:val="left" w:pos="14355"/>
                <w:tab w:val="left" w:pos="14752"/>
                <w:tab w:val="left" w:pos="1515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lastRenderedPageBreak/>
              <w:t xml:space="preserve">    (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d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) Одржавање и поправка опреме железничког транспорта (</w:t>
            </w:r>
            <w:r w:rsidRPr="00F22D36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sr-Cyrl-RS"/>
              </w:rPr>
              <w:t>CPC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8868)</w:t>
            </w:r>
          </w:p>
          <w:p w:rsidR="00E91BA7" w:rsidRPr="00E91BA7" w:rsidRDefault="00E91BA7" w:rsidP="00E91BA7">
            <w:pPr>
              <w:tabs>
                <w:tab w:val="left" w:pos="453"/>
                <w:tab w:val="left" w:pos="720"/>
                <w:tab w:val="left" w:pos="851"/>
                <w:tab w:val="left" w:pos="1247"/>
                <w:tab w:val="left" w:pos="1645"/>
                <w:tab w:val="left" w:pos="2042"/>
                <w:tab w:val="left" w:pos="2439"/>
                <w:tab w:val="left" w:pos="2836"/>
                <w:tab w:val="left" w:pos="3234"/>
                <w:tab w:val="left" w:pos="3631"/>
                <w:tab w:val="left" w:pos="4028"/>
                <w:tab w:val="left" w:pos="4425"/>
                <w:tab w:val="left" w:pos="4822"/>
                <w:tab w:val="left" w:pos="5220"/>
                <w:tab w:val="left" w:pos="5617"/>
                <w:tab w:val="left" w:pos="6014"/>
                <w:tab w:val="left" w:pos="6411"/>
                <w:tab w:val="left" w:pos="6808"/>
                <w:tab w:val="left" w:pos="7206"/>
                <w:tab w:val="left" w:pos="7603"/>
                <w:tab w:val="left" w:pos="8000"/>
                <w:tab w:val="left" w:pos="8397"/>
                <w:tab w:val="left" w:pos="8794"/>
                <w:tab w:val="left" w:pos="9192"/>
                <w:tab w:val="left" w:pos="9589"/>
                <w:tab w:val="left" w:pos="9986"/>
                <w:tab w:val="left" w:pos="10383"/>
                <w:tab w:val="left" w:pos="10780"/>
                <w:tab w:val="left" w:pos="11178"/>
                <w:tab w:val="left" w:pos="11575"/>
                <w:tab w:val="left" w:pos="11972"/>
                <w:tab w:val="left" w:pos="12369"/>
                <w:tab w:val="left" w:pos="12766"/>
                <w:tab w:val="left" w:pos="13164"/>
                <w:tab w:val="left" w:pos="13561"/>
                <w:tab w:val="left" w:pos="13958"/>
                <w:tab w:val="left" w:pos="14355"/>
                <w:tab w:val="left" w:pos="14752"/>
                <w:tab w:val="left" w:pos="1515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   (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e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) Услуге подршке за услуге железничког транспорта (</w:t>
            </w:r>
            <w:r w:rsidRPr="00F22D36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sr-Cyrl-RS"/>
              </w:rPr>
              <w:t>CPC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743)</w:t>
            </w:r>
          </w:p>
          <w:p w:rsidR="00E91BA7" w:rsidRPr="00E91BA7" w:rsidRDefault="00E91BA7" w:rsidP="00E91BA7">
            <w:pPr>
              <w:tabs>
                <w:tab w:val="left" w:pos="453"/>
                <w:tab w:val="left" w:pos="720"/>
                <w:tab w:val="left" w:pos="851"/>
                <w:tab w:val="left" w:pos="1247"/>
                <w:tab w:val="left" w:pos="1645"/>
                <w:tab w:val="left" w:pos="2042"/>
                <w:tab w:val="left" w:pos="2439"/>
                <w:tab w:val="left" w:pos="2836"/>
                <w:tab w:val="left" w:pos="3234"/>
                <w:tab w:val="left" w:pos="3631"/>
                <w:tab w:val="left" w:pos="4028"/>
                <w:tab w:val="left" w:pos="4425"/>
                <w:tab w:val="left" w:pos="4822"/>
                <w:tab w:val="left" w:pos="5220"/>
                <w:tab w:val="left" w:pos="5617"/>
                <w:tab w:val="left" w:pos="6014"/>
                <w:tab w:val="left" w:pos="6411"/>
                <w:tab w:val="left" w:pos="6808"/>
                <w:tab w:val="left" w:pos="7206"/>
                <w:tab w:val="left" w:pos="7603"/>
                <w:tab w:val="left" w:pos="8000"/>
                <w:tab w:val="left" w:pos="8397"/>
                <w:tab w:val="left" w:pos="8794"/>
                <w:tab w:val="left" w:pos="9192"/>
                <w:tab w:val="left" w:pos="9589"/>
                <w:tab w:val="left" w:pos="9986"/>
                <w:tab w:val="left" w:pos="10383"/>
                <w:tab w:val="left" w:pos="10780"/>
                <w:tab w:val="left" w:pos="11178"/>
                <w:tab w:val="left" w:pos="11575"/>
                <w:tab w:val="left" w:pos="11972"/>
                <w:tab w:val="left" w:pos="12369"/>
                <w:tab w:val="left" w:pos="12766"/>
                <w:tab w:val="left" w:pos="13164"/>
                <w:tab w:val="left" w:pos="13561"/>
                <w:tab w:val="left" w:pos="13958"/>
                <w:tab w:val="left" w:pos="14355"/>
                <w:tab w:val="left" w:pos="14752"/>
                <w:tab w:val="left" w:pos="1515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1303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lastRenderedPageBreak/>
              <w:t>1)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ab/>
              <w:t xml:space="preserve">НЕМА ОГРАНИЧЕЊА 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>2)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>3)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>4)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ab/>
              <w:t>НЕ ОБАВЕЗУЈЕМО СЕ, осим како је наведено у хоризонталним обавезама.</w:t>
            </w:r>
          </w:p>
        </w:tc>
        <w:tc>
          <w:tcPr>
            <w:tcW w:w="1278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>1)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ab/>
              <w:t xml:space="preserve">НЕМА ОГРАНИЧЕЊА 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>2)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ind w:left="432" w:hanging="43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>3)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ab/>
              <w:t>НЕМА ОГРАНИЧЕЊА</w:t>
            </w:r>
          </w:p>
          <w:p w:rsidR="00E91BA7" w:rsidRPr="00E91BA7" w:rsidRDefault="00E91BA7" w:rsidP="00E91BA7">
            <w:pPr>
              <w:tabs>
                <w:tab w:val="left" w:pos="360"/>
                <w:tab w:val="left" w:pos="453"/>
                <w:tab w:val="left" w:pos="720"/>
                <w:tab w:val="left" w:pos="1645"/>
                <w:tab w:val="left" w:pos="2042"/>
                <w:tab w:val="left" w:pos="2439"/>
                <w:tab w:val="left" w:pos="2836"/>
                <w:tab w:val="left" w:pos="3234"/>
                <w:tab w:val="left" w:pos="3631"/>
                <w:tab w:val="left" w:pos="4028"/>
                <w:tab w:val="left" w:pos="4425"/>
                <w:tab w:val="left" w:pos="4822"/>
                <w:tab w:val="left" w:pos="5220"/>
                <w:tab w:val="left" w:pos="5617"/>
                <w:tab w:val="left" w:pos="6014"/>
                <w:tab w:val="left" w:pos="6411"/>
                <w:tab w:val="left" w:pos="6808"/>
                <w:tab w:val="left" w:pos="7206"/>
                <w:tab w:val="left" w:pos="7603"/>
                <w:tab w:val="left" w:pos="8000"/>
                <w:tab w:val="left" w:pos="8397"/>
                <w:tab w:val="left" w:pos="8794"/>
                <w:tab w:val="left" w:pos="9192"/>
                <w:tab w:val="left" w:pos="9589"/>
                <w:tab w:val="left" w:pos="9986"/>
                <w:tab w:val="left" w:pos="10383"/>
                <w:tab w:val="left" w:pos="10780"/>
                <w:tab w:val="left" w:pos="11178"/>
                <w:tab w:val="left" w:pos="11575"/>
                <w:tab w:val="left" w:pos="11972"/>
                <w:tab w:val="left" w:pos="12369"/>
                <w:tab w:val="left" w:pos="12766"/>
                <w:tab w:val="left" w:pos="13164"/>
                <w:tab w:val="left" w:pos="13561"/>
                <w:tab w:val="left" w:pos="13958"/>
                <w:tab w:val="left" w:pos="14355"/>
                <w:tab w:val="left" w:pos="14752"/>
                <w:tab w:val="left" w:pos="15150"/>
              </w:tabs>
              <w:suppressAutoHyphens/>
              <w:spacing w:after="0" w:line="240" w:lineRule="auto"/>
              <w:ind w:left="380" w:hanging="38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>4)</w:t>
            </w:r>
            <w:r w:rsidRPr="00E91BA7"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ab/>
              <w:t>НЕ ОБАВЕЗУЈЕМО СЕ, осим како је наведено у хоризонталним обавезама.</w:t>
            </w:r>
          </w:p>
        </w:tc>
        <w:tc>
          <w:tcPr>
            <w:tcW w:w="1218" w:type="pct"/>
          </w:tcPr>
          <w:p w:rsidR="00E91BA7" w:rsidRPr="00E91BA7" w:rsidRDefault="00E91BA7" w:rsidP="00E91BA7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</w:p>
        </w:tc>
      </w:tr>
    </w:tbl>
    <w:p w:rsidR="00E91BA7" w:rsidRPr="00E91BA7" w:rsidRDefault="00E91BA7" w:rsidP="00E91BA7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26789" w:rsidRPr="00626789" w:rsidRDefault="00626789" w:rsidP="00626789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26789" w:rsidRDefault="00626789" w:rsidP="00626789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26789" w:rsidRPr="00626789" w:rsidRDefault="00626789" w:rsidP="00626789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626789" w:rsidRPr="00626789" w:rsidSect="00626789">
      <w:pgSz w:w="16838" w:h="11906" w:orient="landscape" w:code="9"/>
      <w:pgMar w:top="1440" w:right="1440" w:bottom="1440" w:left="1440" w:header="850" w:footer="792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6F3A" w:rsidRDefault="004C6F3A" w:rsidP="00626789">
      <w:pPr>
        <w:spacing w:after="0" w:line="240" w:lineRule="auto"/>
      </w:pPr>
      <w:r>
        <w:separator/>
      </w:r>
    </w:p>
  </w:endnote>
  <w:endnote w:type="continuationSeparator" w:id="0">
    <w:p w:rsidR="004C6F3A" w:rsidRDefault="004C6F3A" w:rsidP="006267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man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ulim">
    <w:altName w:val="굴림"/>
    <w:panose1 w:val="020B0600000101010101"/>
    <w:charset w:val="81"/>
    <w:family w:val="roman"/>
    <w:pitch w:val="fixed"/>
    <w:sig w:usb0="00000001" w:usb1="09060000" w:usb2="00000010" w:usb3="00000000" w:csb0="00080000" w:csb1="00000000"/>
  </w:font>
  <w:font w:name="Angsana New">
    <w:panose1 w:val="02020603050405020304"/>
    <w:charset w:val="DE"/>
    <w:family w:val="roman"/>
    <w:pitch w:val="variable"/>
    <w:sig w:usb0="01000001" w:usb1="00000000" w:usb2="00000000" w:usb3="00000000" w:csb0="00010000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6F3A" w:rsidRDefault="004C6F3A" w:rsidP="00626789">
      <w:pPr>
        <w:spacing w:after="0" w:line="240" w:lineRule="auto"/>
      </w:pPr>
      <w:r>
        <w:separator/>
      </w:r>
    </w:p>
  </w:footnote>
  <w:footnote w:type="continuationSeparator" w:id="0">
    <w:p w:rsidR="004C6F3A" w:rsidRDefault="004C6F3A" w:rsidP="00626789">
      <w:pPr>
        <w:spacing w:after="0" w:line="240" w:lineRule="auto"/>
      </w:pPr>
      <w:r>
        <w:continuationSeparator/>
      </w:r>
    </w:p>
  </w:footnote>
  <w:footnote w:id="1">
    <w:p w:rsidR="00E91BA7" w:rsidRPr="00040789" w:rsidRDefault="00E91BA7" w:rsidP="00E91BA7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 w:rsidRPr="00040789">
        <w:t>УАЕ неће понудити никакве обавезе у области енергетике и услуга</w:t>
      </w:r>
      <w:r>
        <w:rPr>
          <w:lang w:val="sr-Cyrl-RS"/>
        </w:rPr>
        <w:t xml:space="preserve"> у вези са енергетиком</w:t>
      </w:r>
      <w:r w:rsidRPr="00040789">
        <w:t xml:space="preserve">. Ова понуда не укључује никакву обавезу </w:t>
      </w:r>
      <w:r>
        <w:rPr>
          <w:lang w:val="sr-Cyrl-RS"/>
        </w:rPr>
        <w:t>у вези са</w:t>
      </w:r>
      <w:r w:rsidRPr="00040789">
        <w:t xml:space="preserve"> овим услугама.</w:t>
      </w:r>
    </w:p>
  </w:footnote>
  <w:footnote w:id="2">
    <w:p w:rsidR="00E91BA7" w:rsidRPr="005E6229" w:rsidRDefault="00E91BA7" w:rsidP="00E91BA7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* </w:t>
      </w:r>
      <w:proofErr w:type="gramStart"/>
      <w:r>
        <w:rPr>
          <w:lang w:val="sr-Cyrl-RS"/>
        </w:rPr>
        <w:t>означава</w:t>
      </w:r>
      <w:proofErr w:type="gramEnd"/>
      <w:r>
        <w:rPr>
          <w:lang w:val="sr-Cyrl-RS"/>
        </w:rPr>
        <w:t xml:space="preserve"> да је </w:t>
      </w:r>
      <w:r w:rsidRPr="00CB46BD">
        <w:rPr>
          <w:lang w:val="sr-Cyrl-RS"/>
        </w:rPr>
        <w:t xml:space="preserve">наведена услуга компонента више агрегиране </w:t>
      </w:r>
      <w:r w:rsidRPr="008C5AD0">
        <w:rPr>
          <w:i/>
          <w:lang w:val="sr-Cyrl-RS"/>
        </w:rPr>
        <w:t>CPC</w:t>
      </w:r>
      <w:r w:rsidRPr="00CB46BD">
        <w:rPr>
          <w:lang w:val="sr-Cyrl-RS"/>
        </w:rPr>
        <w:t xml:space="preserve"> категорије специфициране на другом месту у овој листи класификације</w:t>
      </w:r>
      <w:r>
        <w:rPr>
          <w:lang w:val="sr-Cyrl-RS"/>
        </w:rPr>
        <w:t>.</w:t>
      </w:r>
    </w:p>
  </w:footnote>
  <w:footnote w:id="3">
    <w:p w:rsidR="00E91BA7" w:rsidRPr="00C83872" w:rsidRDefault="00E91BA7" w:rsidP="00E91BA7">
      <w:pPr>
        <w:pStyle w:val="FootnoteText"/>
        <w:ind w:left="270" w:firstLine="0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>
        <w:tab/>
      </w:r>
      <w:r>
        <w:rPr>
          <w:lang w:val="sr-Cyrl-RS"/>
        </w:rPr>
        <w:t xml:space="preserve">Услуге емитовања се дефинишу као </w:t>
      </w:r>
      <w:r w:rsidRPr="00C83872">
        <w:rPr>
          <w:lang w:val="sr-Cyrl-RS"/>
        </w:rPr>
        <w:t>радио комуникацион</w:t>
      </w:r>
      <w:r>
        <w:rPr>
          <w:lang w:val="sr-Cyrl-RS"/>
        </w:rPr>
        <w:t>е</w:t>
      </w:r>
      <w:r w:rsidRPr="00C83872">
        <w:rPr>
          <w:lang w:val="sr-Cyrl-RS"/>
        </w:rPr>
        <w:t xml:space="preserve"> услуг</w:t>
      </w:r>
      <w:r>
        <w:rPr>
          <w:lang w:val="sr-Cyrl-RS"/>
        </w:rPr>
        <w:t>е</w:t>
      </w:r>
      <w:r w:rsidRPr="00C83872">
        <w:rPr>
          <w:lang w:val="sr-Cyrl-RS"/>
        </w:rPr>
        <w:t xml:space="preserve"> у кој</w:t>
      </w:r>
      <w:r>
        <w:rPr>
          <w:lang w:val="sr-Cyrl-RS"/>
        </w:rPr>
        <w:t>има</w:t>
      </w:r>
      <w:r w:rsidRPr="00C83872">
        <w:rPr>
          <w:lang w:val="sr-Cyrl-RS"/>
        </w:rPr>
        <w:t xml:space="preserve"> су преноси намењени директном пријему од стране јавности, укључујући пренос звука, телевизијске преносе или друге врсте преноса.</w:t>
      </w:r>
      <w:r w:rsidRPr="00C83872">
        <w:t xml:space="preserve"> </w:t>
      </w:r>
      <w:r w:rsidRPr="00C83872">
        <w:rPr>
          <w:lang w:val="sr-Cyrl-RS"/>
        </w:rPr>
        <w:t>У Закону о телекомуникацијама УАЕ, емитовање није део основних телекомуникационих услуга</w:t>
      </w:r>
      <w:r>
        <w:rPr>
          <w:lang w:val="sr-Cyrl-RS"/>
        </w:rPr>
        <w:t>.</w:t>
      </w:r>
    </w:p>
  </w:footnote>
  <w:footnote w:id="4">
    <w:p w:rsidR="00E91BA7" w:rsidRDefault="00E91BA7" w:rsidP="00E91BA7">
      <w:pPr>
        <w:pStyle w:val="FootnoteText"/>
        <w:ind w:firstLine="0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sr-Cyrl-RS"/>
        </w:rPr>
        <w:t>Ради прецизирања</w:t>
      </w:r>
      <w:r w:rsidRPr="003A6308">
        <w:t xml:space="preserve"> „Директно осигурање“</w:t>
      </w:r>
      <w:r>
        <w:rPr>
          <w:lang w:val="sr-Cyrl-RS"/>
        </w:rPr>
        <w:t xml:space="preserve"> о</w:t>
      </w:r>
      <w:r w:rsidRPr="003A6308">
        <w:t>знач</w:t>
      </w:r>
      <w:r>
        <w:rPr>
          <w:lang w:val="sr-Cyrl-RS"/>
        </w:rPr>
        <w:t>ава: животне и здравствене услуге</w:t>
      </w:r>
      <w:r>
        <w:rPr>
          <w:lang w:val="sr-Latn-RS"/>
        </w:rPr>
        <w:t xml:space="preserve"> </w:t>
      </w:r>
      <w:r w:rsidRPr="00467FA3">
        <w:rPr>
          <w:lang w:val="sr-Cyrl-RS"/>
        </w:rPr>
        <w:t>(</w:t>
      </w:r>
      <w:r w:rsidRPr="00A813A5">
        <w:rPr>
          <w:i/>
          <w:lang w:val="sr-Cyrl-RS"/>
        </w:rPr>
        <w:t>CPC</w:t>
      </w:r>
      <w:r w:rsidRPr="00467FA3">
        <w:rPr>
          <w:lang w:val="sr-Cyrl-RS"/>
        </w:rPr>
        <w:t xml:space="preserve"> 81211 </w:t>
      </w:r>
      <w:r>
        <w:rPr>
          <w:lang w:val="sr-Cyrl-RS"/>
        </w:rPr>
        <w:t xml:space="preserve">и </w:t>
      </w:r>
      <w:r w:rsidRPr="00A813A5">
        <w:rPr>
          <w:i/>
          <w:lang w:val="sr-Cyrl-RS"/>
        </w:rPr>
        <w:t>CPC</w:t>
      </w:r>
      <w:r w:rsidRPr="00467FA3">
        <w:rPr>
          <w:lang w:val="sr-Cyrl-RS"/>
        </w:rPr>
        <w:t xml:space="preserve"> 81212)</w:t>
      </w:r>
      <w:r>
        <w:rPr>
          <w:lang w:val="sr-Cyrl-RS"/>
        </w:rPr>
        <w:t xml:space="preserve"> (</w:t>
      </w:r>
      <w:r w:rsidRPr="00467FA3">
        <w:rPr>
          <w:lang w:val="sr-Cyrl-RS"/>
        </w:rPr>
        <w:t>искључујући управљање пензијским фондовима</w:t>
      </w:r>
      <w:r>
        <w:rPr>
          <w:lang w:val="sr-Cyrl-RS"/>
        </w:rPr>
        <w:t>) и  у</w:t>
      </w:r>
      <w:r w:rsidRPr="00467FA3">
        <w:rPr>
          <w:lang w:val="sr-Cyrl-RS"/>
        </w:rPr>
        <w:t>слуге неживотног осигурања (укључујући осигурање од незгоде</w:t>
      </w:r>
      <w:r>
        <w:rPr>
          <w:lang w:val="sr-Cyrl-RS"/>
        </w:rPr>
        <w:t xml:space="preserve"> </w:t>
      </w:r>
      <w:r w:rsidRPr="00467FA3">
        <w:rPr>
          <w:lang w:val="sr-Cyrl-RS"/>
        </w:rPr>
        <w:t>(</w:t>
      </w:r>
      <w:r w:rsidRPr="00A813A5">
        <w:rPr>
          <w:i/>
          <w:lang w:val="sr-Cyrl-RS"/>
        </w:rPr>
        <w:t>CPC</w:t>
      </w:r>
      <w:r w:rsidRPr="00467FA3">
        <w:rPr>
          <w:lang w:val="sr-Cyrl-RS"/>
        </w:rPr>
        <w:t xml:space="preserve"> 8129).</w:t>
      </w:r>
    </w:p>
    <w:p w:rsidR="00E91BA7" w:rsidRPr="00467FA3" w:rsidRDefault="00E91BA7" w:rsidP="00E91BA7">
      <w:pPr>
        <w:pStyle w:val="FootnoteText"/>
        <w:ind w:firstLine="0"/>
        <w:rPr>
          <w:lang w:val="sr-Cyrl-RS"/>
        </w:rPr>
      </w:pPr>
      <w:r>
        <w:rPr>
          <w:lang w:val="sr-Cyrl-RS"/>
        </w:rPr>
        <w:t xml:space="preserve">** </w:t>
      </w:r>
      <w:r w:rsidRPr="00467FA3">
        <w:rPr>
          <w:lang w:val="sr-Cyrl-RS"/>
        </w:rPr>
        <w:t xml:space="preserve">Означава да наведена услуга представља само део укупног спектра активности обухваћених </w:t>
      </w:r>
      <w:r w:rsidRPr="00A813A5">
        <w:rPr>
          <w:i/>
          <w:lang w:val="sr-Cyrl-RS"/>
        </w:rPr>
        <w:t>CPC</w:t>
      </w:r>
      <w:r w:rsidRPr="00467FA3">
        <w:rPr>
          <w:lang w:val="sr-Cyrl-RS"/>
        </w:rPr>
        <w:t xml:space="preserve"> усклађеношћу</w:t>
      </w:r>
      <w:r>
        <w:rPr>
          <w:lang w:val="sr-Cyrl-RS"/>
        </w:rPr>
        <w:t>.</w:t>
      </w:r>
    </w:p>
  </w:footnote>
  <w:footnote w:id="5">
    <w:p w:rsidR="00E91BA7" w:rsidRPr="008A181D" w:rsidRDefault="00E91BA7" w:rsidP="00E91BA7">
      <w:pPr>
        <w:pStyle w:val="FootnoteText"/>
        <w:ind w:firstLine="0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sr-Cyrl-RS"/>
        </w:rPr>
        <w:t xml:space="preserve">,,услуге руковања поморским теретом” </w:t>
      </w:r>
      <w:r w:rsidRPr="008A181D">
        <w:rPr>
          <w:lang w:val="sr-Cyrl-RS"/>
        </w:rPr>
        <w:t>означава активности које обављају стивидорске компаније, укључујући оператере терминала, али не укључујући директне активности докера, када је ова радна снага организована независно од компанија за стивидоре или оператера терминала</w:t>
      </w:r>
      <w:r>
        <w:rPr>
          <w:lang w:val="sr-Cyrl-RS"/>
        </w:rPr>
        <w:t xml:space="preserve">. </w:t>
      </w:r>
      <w:r w:rsidRPr="008A181D">
        <w:rPr>
          <w:lang w:val="sr-Cyrl-RS"/>
        </w:rPr>
        <w:t>Обухваћене активности укључују организацију и надзор: утовара/истовара терета на/са брода; везивање/одвезивање терета; пријем/испоруку и чување терета пре отпреме или након испуштања.</w:t>
      </w:r>
    </w:p>
  </w:footnote>
  <w:footnote w:id="6">
    <w:p w:rsidR="00E91BA7" w:rsidRPr="008A181D" w:rsidRDefault="00E91BA7" w:rsidP="00E91BA7">
      <w:pPr>
        <w:pStyle w:val="FootnoteText"/>
        <w:tabs>
          <w:tab w:val="clear" w:pos="720"/>
          <w:tab w:val="left" w:pos="180"/>
        </w:tabs>
        <w:ind w:firstLine="0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sr-Cyrl-RS"/>
        </w:rPr>
        <w:t xml:space="preserve">  ,,</w:t>
      </w:r>
      <w:r w:rsidRPr="008A181D">
        <w:rPr>
          <w:lang w:val="sr-Cyrl-RS"/>
        </w:rPr>
        <w:t>Услуге контејнерске станице и депоа су активности које се састоје од складиштења контејнера, временских прилика у лучким подручјима или унутрашњости, у циљу њиховог пуњења/развлачења, поправке и стављања на располагање за отпрему</w:t>
      </w:r>
      <w:r>
        <w:rPr>
          <w:lang w:val="sr-Cyrl-RS"/>
        </w:rPr>
        <w:t>.“</w:t>
      </w:r>
    </w:p>
  </w:footnote>
  <w:footnote w:id="7">
    <w:p w:rsidR="00E91BA7" w:rsidRDefault="00E91BA7" w:rsidP="00E91BA7">
      <w:pPr>
        <w:pStyle w:val="FootnoteText"/>
        <w:ind w:firstLine="0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sr-Cyrl-RS"/>
        </w:rPr>
        <w:t>,,</w:t>
      </w:r>
      <w:r w:rsidRPr="008A181D">
        <w:t>Услуге поморске агенције су активности које се састоје у заступању, у оквиру датог географског подручја, као агент пословних интереса једне или више бродских компанија или бродарских компанија, у следеће сврхе</w:t>
      </w:r>
      <w:r>
        <w:rPr>
          <w:lang w:val="sr-Cyrl-RS"/>
        </w:rPr>
        <w:t xml:space="preserve">: </w:t>
      </w:r>
    </w:p>
    <w:p w:rsidR="00E91BA7" w:rsidRDefault="00E91BA7" w:rsidP="00E91BA7">
      <w:pPr>
        <w:pStyle w:val="FootnoteText"/>
        <w:numPr>
          <w:ilvl w:val="0"/>
          <w:numId w:val="46"/>
        </w:numPr>
        <w:rPr>
          <w:lang w:val="sr-Cyrl-RS"/>
        </w:rPr>
      </w:pPr>
      <w:r w:rsidRPr="008A181D">
        <w:rPr>
          <w:lang w:val="sr-Cyrl-RS"/>
        </w:rPr>
        <w:t xml:space="preserve">маркетинг и продаја поморског саобраћаја и </w:t>
      </w:r>
      <w:r>
        <w:rPr>
          <w:lang w:val="sr-Cyrl-RS"/>
        </w:rPr>
        <w:t>повезаних</w:t>
      </w:r>
      <w:r w:rsidRPr="008A181D">
        <w:rPr>
          <w:lang w:val="sr-Cyrl-RS"/>
        </w:rPr>
        <w:t xml:space="preserve"> услуга, од котације до фактурисања, и издавања товарних лист</w:t>
      </w:r>
      <w:r>
        <w:rPr>
          <w:lang w:val="sr-Cyrl-RS"/>
        </w:rPr>
        <w:t>ова</w:t>
      </w:r>
      <w:r w:rsidRPr="008A181D">
        <w:rPr>
          <w:lang w:val="sr-Cyrl-RS"/>
        </w:rPr>
        <w:t xml:space="preserve"> у име предузећа, набавке препродаје потребних </w:t>
      </w:r>
      <w:r>
        <w:rPr>
          <w:lang w:val="sr-Cyrl-RS"/>
        </w:rPr>
        <w:t>повезаних</w:t>
      </w:r>
      <w:r w:rsidRPr="008A181D">
        <w:rPr>
          <w:lang w:val="sr-Cyrl-RS"/>
        </w:rPr>
        <w:t xml:space="preserve"> услуга, припреме документације и пружања пословних информација;</w:t>
      </w:r>
    </w:p>
    <w:p w:rsidR="00E91BA7" w:rsidRPr="008A181D" w:rsidRDefault="00E91BA7" w:rsidP="00E91BA7">
      <w:pPr>
        <w:pStyle w:val="FootnoteText"/>
        <w:numPr>
          <w:ilvl w:val="0"/>
          <w:numId w:val="46"/>
        </w:numPr>
        <w:rPr>
          <w:lang w:val="sr-Cyrl-RS"/>
        </w:rPr>
      </w:pPr>
      <w:r w:rsidRPr="008A181D">
        <w:rPr>
          <w:lang w:val="sr-Cyrl-RS"/>
        </w:rPr>
        <w:t>наступа у име компанија које организују позив брода или преузимају терет по потреби.”</w:t>
      </w:r>
    </w:p>
  </w:footnote>
  <w:footnote w:id="8">
    <w:p w:rsidR="00E91BA7" w:rsidRPr="00353042" w:rsidRDefault="00E91BA7" w:rsidP="00E91BA7">
      <w:pPr>
        <w:pStyle w:val="FootnoteText"/>
        <w:tabs>
          <w:tab w:val="clear" w:pos="720"/>
        </w:tabs>
        <w:ind w:firstLine="0"/>
        <w:rPr>
          <w:lang w:val="sr-Cyrl-RS"/>
        </w:rPr>
      </w:pPr>
      <w:r>
        <w:rPr>
          <w:rStyle w:val="FootnoteReference"/>
        </w:rPr>
        <w:footnoteRef/>
      </w:r>
      <w:r>
        <w:rPr>
          <w:lang w:val="sr-Cyrl-RS"/>
        </w:rPr>
        <w:t xml:space="preserve"> ,,Услуга поморске шпедиције“ </w:t>
      </w:r>
      <w:r w:rsidRPr="00353042">
        <w:rPr>
          <w:lang w:val="sr-Cyrl-RS"/>
        </w:rPr>
        <w:t>подразумева делатност која се састоји од организовања и праћења отпремничких операција у име шпедитера, кроз прибављање транспортних и пратећих услуга, припрему документације и пружање пословних информација.”</w:t>
      </w:r>
    </w:p>
  </w:footnote>
  <w:footnote w:id="9">
    <w:p w:rsidR="00E91BA7" w:rsidRPr="00353042" w:rsidRDefault="00E91BA7" w:rsidP="00E91BA7">
      <w:pPr>
        <w:pStyle w:val="FootnoteText"/>
        <w:ind w:firstLine="0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 w:rsidRPr="00353042">
        <w:t>Операције и функције могу бити предмет специфичних обавеза услуга које постављају оператери уз концесију јавних власти.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766C74E6"/>
    <w:lvl w:ilvl="0">
      <w:start w:val="1"/>
      <w:numFmt w:val="decimal"/>
      <w:pStyle w:val="ListNumber2"/>
      <w:lvlText w:val="%1."/>
      <w:lvlJc w:val="left"/>
      <w:pPr>
        <w:tabs>
          <w:tab w:val="num" w:pos="-167"/>
        </w:tabs>
        <w:ind w:left="-167" w:hanging="360"/>
      </w:pPr>
    </w:lvl>
  </w:abstractNum>
  <w:abstractNum w:abstractNumId="1" w15:restartNumberingAfterBreak="0">
    <w:nsid w:val="FFFFFF81"/>
    <w:multiLevelType w:val="singleLevel"/>
    <w:tmpl w:val="723240F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3EC220C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00000001"/>
    <w:multiLevelType w:val="multilevel"/>
    <w:tmpl w:val="00000000"/>
    <w:lvl w:ilvl="0">
      <w:start w:val="1"/>
      <w:numFmt w:val="lowerLetter"/>
      <w:pStyle w:val="Level1"/>
      <w:lvlText w:val="(%1)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1">
      <w:start w:val="1"/>
      <w:numFmt w:val="lowerLetter"/>
      <w:lvlText w:val="%2"/>
      <w:lvlJc w:val="left"/>
      <w:rPr>
        <w:rFonts w:cs="Times New Roman"/>
      </w:rPr>
    </w:lvl>
    <w:lvl w:ilvl="2">
      <w:start w:val="1"/>
      <w:numFmt w:val="lowerLetter"/>
      <w:pStyle w:val="Level3"/>
      <w:lvlText w:val="%3"/>
      <w:lvlJc w:val="left"/>
      <w:rPr>
        <w:rFonts w:cs="Times New Roman"/>
      </w:rPr>
    </w:lvl>
    <w:lvl w:ilvl="3">
      <w:start w:val="1"/>
      <w:numFmt w:val="lowerLetter"/>
      <w:lvlText w:val="%4"/>
      <w:lvlJc w:val="left"/>
      <w:rPr>
        <w:rFonts w:cs="Times New Roman"/>
      </w:rPr>
    </w:lvl>
    <w:lvl w:ilvl="4">
      <w:start w:val="1"/>
      <w:numFmt w:val="lowerLetter"/>
      <w:lvlText w:val="%5"/>
      <w:lvlJc w:val="left"/>
      <w:rPr>
        <w:rFonts w:cs="Times New Roman"/>
      </w:rPr>
    </w:lvl>
    <w:lvl w:ilvl="5">
      <w:start w:val="1"/>
      <w:numFmt w:val="lowerLetter"/>
      <w:lvlText w:val="%6"/>
      <w:lvlJc w:val="left"/>
      <w:rPr>
        <w:rFonts w:cs="Times New Roman"/>
      </w:rPr>
    </w:lvl>
    <w:lvl w:ilvl="6">
      <w:start w:val="1"/>
      <w:numFmt w:val="lowerLetter"/>
      <w:lvlText w:val="%7"/>
      <w:lvlJc w:val="left"/>
      <w:rPr>
        <w:rFonts w:cs="Times New Roman"/>
      </w:rPr>
    </w:lvl>
    <w:lvl w:ilvl="7">
      <w:start w:val="1"/>
      <w:numFmt w:val="lowerLetter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1A53FD8"/>
    <w:multiLevelType w:val="hybridMultilevel"/>
    <w:tmpl w:val="CBC616C0"/>
    <w:lvl w:ilvl="0" w:tplc="0540AC7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F6231D"/>
    <w:multiLevelType w:val="hybridMultilevel"/>
    <w:tmpl w:val="F80CAB24"/>
    <w:lvl w:ilvl="0" w:tplc="B5FAB8FA">
      <w:start w:val="100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DA29F9"/>
    <w:multiLevelType w:val="hybridMultilevel"/>
    <w:tmpl w:val="32100A52"/>
    <w:lvl w:ilvl="0" w:tplc="714001A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EF3E5B"/>
    <w:multiLevelType w:val="hybridMultilevel"/>
    <w:tmpl w:val="F5264646"/>
    <w:lvl w:ilvl="0" w:tplc="FFFFFFFF">
      <w:start w:val="1"/>
      <w:numFmt w:val="decimal"/>
      <w:pStyle w:val="FTAArticleTextIndent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0D6F087D"/>
    <w:multiLevelType w:val="hybridMultilevel"/>
    <w:tmpl w:val="BC4E92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B21E04"/>
    <w:multiLevelType w:val="hybridMultilevel"/>
    <w:tmpl w:val="5660FE04"/>
    <w:lvl w:ilvl="0" w:tplc="F65CD650">
      <w:start w:val="1"/>
      <w:numFmt w:val="decimal"/>
      <w:pStyle w:val="FTAArticleText-singlepara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 w:tplc="0C090019">
      <w:start w:val="1"/>
      <w:numFmt w:val="lowerLetter"/>
      <w:lvlText w:val="%2."/>
      <w:lvlJc w:val="left"/>
      <w:pPr>
        <w:tabs>
          <w:tab w:val="num" w:pos="0"/>
        </w:tabs>
        <w:ind w:hanging="360"/>
      </w:pPr>
      <w:rPr>
        <w:rFonts w:cs="Times New Roman"/>
      </w:rPr>
    </w:lvl>
    <w:lvl w:ilvl="2" w:tplc="0C09001B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3" w:tplc="8FF40538">
      <w:start w:val="2"/>
      <w:numFmt w:val="lowerLetter"/>
      <w:lvlText w:val="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 w:tplc="0C090019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 w:tplc="0C09001B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6" w:tplc="D2C8CC0E">
      <w:start w:val="2"/>
      <w:numFmt w:val="upperLetter"/>
      <w:lvlText w:val="%7)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7" w:tplc="9A820AB8">
      <w:start w:val="1"/>
      <w:numFmt w:val="lowerLetter"/>
      <w:lvlText w:val="(%8)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8" w:tplc="0C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  <w:rPr>
        <w:rFonts w:cs="Times New Roman"/>
      </w:rPr>
    </w:lvl>
  </w:abstractNum>
  <w:abstractNum w:abstractNumId="10" w15:restartNumberingAfterBreak="0">
    <w:nsid w:val="10787E41"/>
    <w:multiLevelType w:val="hybridMultilevel"/>
    <w:tmpl w:val="34200E5E"/>
    <w:lvl w:ilvl="0" w:tplc="950EBA64">
      <w:start w:val="1"/>
      <w:numFmt w:val="decimal"/>
      <w:lvlText w:val="%1)"/>
      <w:lvlJc w:val="left"/>
      <w:pPr>
        <w:ind w:left="795" w:hanging="435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564861"/>
    <w:multiLevelType w:val="hybridMultilevel"/>
    <w:tmpl w:val="EDEACDF6"/>
    <w:lvl w:ilvl="0" w:tplc="50D0B8C0">
      <w:start w:val="1"/>
      <w:numFmt w:val="lowerLetter"/>
      <w:lvlText w:val="(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8761ED"/>
    <w:multiLevelType w:val="hybridMultilevel"/>
    <w:tmpl w:val="7F38ECB8"/>
    <w:lvl w:ilvl="0" w:tplc="0428EC0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D63C5D"/>
    <w:multiLevelType w:val="singleLevel"/>
    <w:tmpl w:val="DEA28F2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14" w15:restartNumberingAfterBreak="0">
    <w:nsid w:val="1BAA0BCA"/>
    <w:multiLevelType w:val="hybridMultilevel"/>
    <w:tmpl w:val="F6EAF4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8C00BC"/>
    <w:multiLevelType w:val="hybridMultilevel"/>
    <w:tmpl w:val="9A16EE5C"/>
    <w:lvl w:ilvl="0" w:tplc="E6E2F76E">
      <w:start w:val="1"/>
      <w:numFmt w:val="decimal"/>
      <w:lvlText w:val="%1)"/>
      <w:lvlJc w:val="left"/>
      <w:pPr>
        <w:ind w:left="795" w:hanging="435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8B03BD"/>
    <w:multiLevelType w:val="hybridMultilevel"/>
    <w:tmpl w:val="352663F8"/>
    <w:lvl w:ilvl="0" w:tplc="835E37E8">
      <w:start w:val="1"/>
      <w:numFmt w:val="lowerLetter"/>
      <w:lvlText w:val="(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FE3E0D"/>
    <w:multiLevelType w:val="singleLevel"/>
    <w:tmpl w:val="CE7039F0"/>
    <w:lvl w:ilvl="0">
      <w:start w:val="1"/>
      <w:numFmt w:val="bullet"/>
      <w:pStyle w:val="List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abstractNum w:abstractNumId="18" w15:restartNumberingAfterBreak="0">
    <w:nsid w:val="27371F24"/>
    <w:multiLevelType w:val="hybridMultilevel"/>
    <w:tmpl w:val="C0D2D8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78959CE"/>
    <w:multiLevelType w:val="hybridMultilevel"/>
    <w:tmpl w:val="0CC405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907728"/>
    <w:multiLevelType w:val="singleLevel"/>
    <w:tmpl w:val="1FBE333C"/>
    <w:lvl w:ilvl="0">
      <w:start w:val="1"/>
      <w:numFmt w:val="decimal"/>
      <w:pStyle w:val="Tiret0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21" w15:restartNumberingAfterBreak="0">
    <w:nsid w:val="2A9B4753"/>
    <w:multiLevelType w:val="hybridMultilevel"/>
    <w:tmpl w:val="03EAA2FA"/>
    <w:lvl w:ilvl="0" w:tplc="231AF7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AD01E50"/>
    <w:multiLevelType w:val="hybridMultilevel"/>
    <w:tmpl w:val="998C31BC"/>
    <w:lvl w:ilvl="0" w:tplc="7E888A4A">
      <w:start w:val="1"/>
      <w:numFmt w:val="bullet"/>
      <w:lvlText w:val="-"/>
      <w:lvlJc w:val="left"/>
      <w:pPr>
        <w:ind w:left="424" w:hanging="360"/>
      </w:pPr>
      <w:rPr>
        <w:rFonts w:ascii="Times New Roman" w:eastAsia="Malgun Gothic" w:hAnsi="Times New Roman" w:cs="Times New Roman" w:hint="default"/>
        <w:strike w:val="0"/>
        <w:sz w:val="22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144" w:hanging="360"/>
      </w:pPr>
    </w:lvl>
    <w:lvl w:ilvl="2" w:tplc="0409001B" w:tentative="1">
      <w:start w:val="1"/>
      <w:numFmt w:val="lowerRoman"/>
      <w:lvlText w:val="%3."/>
      <w:lvlJc w:val="right"/>
      <w:pPr>
        <w:ind w:left="1864" w:hanging="180"/>
      </w:pPr>
    </w:lvl>
    <w:lvl w:ilvl="3" w:tplc="0409000F" w:tentative="1">
      <w:start w:val="1"/>
      <w:numFmt w:val="decimal"/>
      <w:lvlText w:val="%4."/>
      <w:lvlJc w:val="left"/>
      <w:pPr>
        <w:ind w:left="2584" w:hanging="360"/>
      </w:pPr>
    </w:lvl>
    <w:lvl w:ilvl="4" w:tplc="04090019" w:tentative="1">
      <w:start w:val="1"/>
      <w:numFmt w:val="lowerLetter"/>
      <w:lvlText w:val="%5."/>
      <w:lvlJc w:val="left"/>
      <w:pPr>
        <w:ind w:left="3304" w:hanging="360"/>
      </w:pPr>
    </w:lvl>
    <w:lvl w:ilvl="5" w:tplc="0409001B" w:tentative="1">
      <w:start w:val="1"/>
      <w:numFmt w:val="lowerRoman"/>
      <w:lvlText w:val="%6."/>
      <w:lvlJc w:val="right"/>
      <w:pPr>
        <w:ind w:left="4024" w:hanging="180"/>
      </w:pPr>
    </w:lvl>
    <w:lvl w:ilvl="6" w:tplc="0409000F" w:tentative="1">
      <w:start w:val="1"/>
      <w:numFmt w:val="decimal"/>
      <w:lvlText w:val="%7."/>
      <w:lvlJc w:val="left"/>
      <w:pPr>
        <w:ind w:left="4744" w:hanging="360"/>
      </w:pPr>
    </w:lvl>
    <w:lvl w:ilvl="7" w:tplc="04090019" w:tentative="1">
      <w:start w:val="1"/>
      <w:numFmt w:val="lowerLetter"/>
      <w:lvlText w:val="%8."/>
      <w:lvlJc w:val="left"/>
      <w:pPr>
        <w:ind w:left="5464" w:hanging="360"/>
      </w:pPr>
    </w:lvl>
    <w:lvl w:ilvl="8" w:tplc="0409001B" w:tentative="1">
      <w:start w:val="1"/>
      <w:numFmt w:val="lowerRoman"/>
      <w:lvlText w:val="%9."/>
      <w:lvlJc w:val="right"/>
      <w:pPr>
        <w:ind w:left="6184" w:hanging="180"/>
      </w:pPr>
    </w:lvl>
  </w:abstractNum>
  <w:abstractNum w:abstractNumId="23" w15:restartNumberingAfterBreak="0">
    <w:nsid w:val="2FE92A56"/>
    <w:multiLevelType w:val="hybridMultilevel"/>
    <w:tmpl w:val="BCC0BA54"/>
    <w:lvl w:ilvl="0" w:tplc="8EF4CBD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27565CF"/>
    <w:multiLevelType w:val="hybridMultilevel"/>
    <w:tmpl w:val="4DEAA0C0"/>
    <w:lvl w:ilvl="0" w:tplc="0938172C">
      <w:start w:val="1"/>
      <w:numFmt w:val="upperLetter"/>
      <w:lvlText w:val="(%1)"/>
      <w:lvlJc w:val="left"/>
      <w:pPr>
        <w:ind w:left="852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5" w15:restartNumberingAfterBreak="0">
    <w:nsid w:val="32C900D8"/>
    <w:multiLevelType w:val="multilevel"/>
    <w:tmpl w:val="262827C4"/>
    <w:lvl w:ilvl="0">
      <w:start w:val="1"/>
      <w:numFmt w:val="upperRoman"/>
      <w:pStyle w:val="Heading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pStyle w:val="Heading2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pStyle w:val="Heading3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pStyle w:val="Heading4"/>
      <w:lvlText w:val="(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pStyle w:val="Heading5"/>
      <w:lvlText w:val="(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pStyle w:val="BodyText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pStyle w:val="BodyText2"/>
      <w:lvlText w:val="(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pStyle w:val="BodyText3"/>
      <w:lvlText w:val="(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pStyle w:val="BodyText4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26" w15:restartNumberingAfterBreak="0">
    <w:nsid w:val="35472DE1"/>
    <w:multiLevelType w:val="hybridMultilevel"/>
    <w:tmpl w:val="E3D05B08"/>
    <w:lvl w:ilvl="0" w:tplc="AF028E04">
      <w:start w:val="1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  <w:b/>
        <w:strike w:val="0"/>
        <w:sz w:val="22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403484"/>
    <w:multiLevelType w:val="hybridMultilevel"/>
    <w:tmpl w:val="998CF79E"/>
    <w:lvl w:ilvl="0" w:tplc="95D6E062">
      <w:start w:val="1"/>
      <w:numFmt w:val="upperRoman"/>
      <w:lvlText w:val="%1."/>
      <w:lvlJc w:val="left"/>
      <w:pPr>
        <w:tabs>
          <w:tab w:val="num" w:pos="680"/>
        </w:tabs>
        <w:ind w:left="1080" w:hanging="72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DD1303D"/>
    <w:multiLevelType w:val="hybridMultilevel"/>
    <w:tmpl w:val="C3F8B548"/>
    <w:lvl w:ilvl="0" w:tplc="B8F8B838">
      <w:start w:val="1"/>
      <w:numFmt w:val="upperLetter"/>
      <w:lvlText w:val="%1."/>
      <w:lvlJc w:val="left"/>
      <w:pPr>
        <w:ind w:left="72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0" w:hanging="360"/>
      </w:pPr>
    </w:lvl>
    <w:lvl w:ilvl="2" w:tplc="0409001B" w:tentative="1">
      <w:start w:val="1"/>
      <w:numFmt w:val="lowerRoman"/>
      <w:lvlText w:val="%3."/>
      <w:lvlJc w:val="right"/>
      <w:pPr>
        <w:ind w:left="1970" w:hanging="180"/>
      </w:pPr>
    </w:lvl>
    <w:lvl w:ilvl="3" w:tplc="0409000F" w:tentative="1">
      <w:start w:val="1"/>
      <w:numFmt w:val="decimal"/>
      <w:lvlText w:val="%4."/>
      <w:lvlJc w:val="left"/>
      <w:pPr>
        <w:ind w:left="2690" w:hanging="360"/>
      </w:pPr>
    </w:lvl>
    <w:lvl w:ilvl="4" w:tplc="04090019" w:tentative="1">
      <w:start w:val="1"/>
      <w:numFmt w:val="lowerLetter"/>
      <w:lvlText w:val="%5."/>
      <w:lvlJc w:val="left"/>
      <w:pPr>
        <w:ind w:left="3410" w:hanging="360"/>
      </w:pPr>
    </w:lvl>
    <w:lvl w:ilvl="5" w:tplc="0409001B" w:tentative="1">
      <w:start w:val="1"/>
      <w:numFmt w:val="lowerRoman"/>
      <w:lvlText w:val="%6."/>
      <w:lvlJc w:val="right"/>
      <w:pPr>
        <w:ind w:left="4130" w:hanging="180"/>
      </w:pPr>
    </w:lvl>
    <w:lvl w:ilvl="6" w:tplc="0409000F" w:tentative="1">
      <w:start w:val="1"/>
      <w:numFmt w:val="decimal"/>
      <w:lvlText w:val="%7."/>
      <w:lvlJc w:val="left"/>
      <w:pPr>
        <w:ind w:left="4850" w:hanging="360"/>
      </w:pPr>
    </w:lvl>
    <w:lvl w:ilvl="7" w:tplc="04090019" w:tentative="1">
      <w:start w:val="1"/>
      <w:numFmt w:val="lowerLetter"/>
      <w:lvlText w:val="%8."/>
      <w:lvlJc w:val="left"/>
      <w:pPr>
        <w:ind w:left="5570" w:hanging="360"/>
      </w:pPr>
    </w:lvl>
    <w:lvl w:ilvl="8" w:tplc="0409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29" w15:restartNumberingAfterBreak="0">
    <w:nsid w:val="42F459DC"/>
    <w:multiLevelType w:val="hybridMultilevel"/>
    <w:tmpl w:val="3816FC7E"/>
    <w:lvl w:ilvl="0" w:tplc="2C3EABE6">
      <w:start w:val="1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AC81B41"/>
    <w:multiLevelType w:val="hybridMultilevel"/>
    <w:tmpl w:val="A90A893C"/>
    <w:lvl w:ilvl="0" w:tplc="231AF7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BF657A0"/>
    <w:multiLevelType w:val="hybridMultilevel"/>
    <w:tmpl w:val="21CACD30"/>
    <w:name w:val="List Dash 3"/>
    <w:lvl w:ilvl="0" w:tplc="FFFFFFFF">
      <w:start w:val="1"/>
      <w:numFmt w:val="lowerLetter"/>
      <w:pStyle w:val="FTAArticleText-Numberedparas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4DA3214C"/>
    <w:multiLevelType w:val="hybridMultilevel"/>
    <w:tmpl w:val="1AF8ECFA"/>
    <w:lvl w:ilvl="0" w:tplc="C9CE7ADE">
      <w:start w:val="1"/>
      <w:numFmt w:val="lowerLetter"/>
      <w:lvlText w:val="(%1)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50C30957"/>
    <w:multiLevelType w:val="hybridMultilevel"/>
    <w:tmpl w:val="24F63338"/>
    <w:lvl w:ilvl="0" w:tplc="59C2C00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16A2719"/>
    <w:multiLevelType w:val="hybridMultilevel"/>
    <w:tmpl w:val="F976AC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2611E58"/>
    <w:multiLevelType w:val="hybridMultilevel"/>
    <w:tmpl w:val="9FE6C738"/>
    <w:lvl w:ilvl="0" w:tplc="47A4C4AE">
      <w:start w:val="1"/>
      <w:numFmt w:val="lowerLetter"/>
      <w:lvlText w:val="%1)"/>
      <w:lvlJc w:val="left"/>
      <w:pPr>
        <w:ind w:left="1144" w:hanging="360"/>
      </w:pPr>
      <w:rPr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864" w:hanging="360"/>
      </w:pPr>
    </w:lvl>
    <w:lvl w:ilvl="2" w:tplc="0409001B" w:tentative="1">
      <w:start w:val="1"/>
      <w:numFmt w:val="lowerRoman"/>
      <w:lvlText w:val="%3."/>
      <w:lvlJc w:val="right"/>
      <w:pPr>
        <w:ind w:left="2584" w:hanging="180"/>
      </w:pPr>
    </w:lvl>
    <w:lvl w:ilvl="3" w:tplc="0409000F" w:tentative="1">
      <w:start w:val="1"/>
      <w:numFmt w:val="decimal"/>
      <w:lvlText w:val="%4."/>
      <w:lvlJc w:val="left"/>
      <w:pPr>
        <w:ind w:left="3304" w:hanging="360"/>
      </w:pPr>
    </w:lvl>
    <w:lvl w:ilvl="4" w:tplc="04090019" w:tentative="1">
      <w:start w:val="1"/>
      <w:numFmt w:val="lowerLetter"/>
      <w:lvlText w:val="%5."/>
      <w:lvlJc w:val="left"/>
      <w:pPr>
        <w:ind w:left="4024" w:hanging="360"/>
      </w:pPr>
    </w:lvl>
    <w:lvl w:ilvl="5" w:tplc="0409001B" w:tentative="1">
      <w:start w:val="1"/>
      <w:numFmt w:val="lowerRoman"/>
      <w:lvlText w:val="%6."/>
      <w:lvlJc w:val="right"/>
      <w:pPr>
        <w:ind w:left="4744" w:hanging="180"/>
      </w:pPr>
    </w:lvl>
    <w:lvl w:ilvl="6" w:tplc="0409000F" w:tentative="1">
      <w:start w:val="1"/>
      <w:numFmt w:val="decimal"/>
      <w:lvlText w:val="%7."/>
      <w:lvlJc w:val="left"/>
      <w:pPr>
        <w:ind w:left="5464" w:hanging="360"/>
      </w:pPr>
    </w:lvl>
    <w:lvl w:ilvl="7" w:tplc="04090019" w:tentative="1">
      <w:start w:val="1"/>
      <w:numFmt w:val="lowerLetter"/>
      <w:lvlText w:val="%8."/>
      <w:lvlJc w:val="left"/>
      <w:pPr>
        <w:ind w:left="6184" w:hanging="360"/>
      </w:pPr>
    </w:lvl>
    <w:lvl w:ilvl="8" w:tplc="040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36" w15:restartNumberingAfterBreak="0">
    <w:nsid w:val="52694041"/>
    <w:multiLevelType w:val="hybridMultilevel"/>
    <w:tmpl w:val="980682F6"/>
    <w:lvl w:ilvl="0" w:tplc="6810A4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99D3116"/>
    <w:multiLevelType w:val="multilevel"/>
    <w:tmpl w:val="F558B684"/>
    <w:lvl w:ilvl="0">
      <w:start w:val="1"/>
      <w:numFmt w:val="bullet"/>
      <w:pStyle w:val="BulletPoints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0000"/>
        <w:sz w:val="16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1361"/>
        </w:tabs>
        <w:ind w:left="1361" w:hanging="641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0000"/>
        <w:sz w:val="16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1928"/>
        </w:tabs>
        <w:ind w:left="1928" w:hanging="567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0000"/>
        <w:sz w:val="16"/>
        <w:vertAlign w:val="baseline"/>
      </w:rPr>
    </w:lvl>
    <w:lvl w:ilvl="3">
      <w:start w:val="1"/>
      <w:numFmt w:val="bullet"/>
      <w:lvlText w:val=""/>
      <w:lvlJc w:val="left"/>
      <w:pPr>
        <w:tabs>
          <w:tab w:val="num" w:pos="2495"/>
        </w:tabs>
        <w:ind w:left="2495" w:hanging="567"/>
      </w:pPr>
      <w:rPr>
        <w:rFonts w:ascii="Symbol" w:hAnsi="Symbol" w:hint="default"/>
        <w:b w:val="0"/>
        <w:i w:val="0"/>
        <w:sz w:val="16"/>
      </w:rPr>
    </w:lvl>
    <w:lvl w:ilvl="4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8640"/>
        </w:tabs>
        <w:ind w:left="86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9360"/>
        </w:tabs>
        <w:ind w:left="93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10080"/>
        </w:tabs>
        <w:ind w:left="10080" w:hanging="360"/>
      </w:pPr>
      <w:rPr>
        <w:rFonts w:ascii="Wingdings" w:hAnsi="Wingdings" w:hint="default"/>
      </w:rPr>
    </w:lvl>
  </w:abstractNum>
  <w:abstractNum w:abstractNumId="38" w15:restartNumberingAfterBreak="0">
    <w:nsid w:val="5D357EA9"/>
    <w:multiLevelType w:val="hybridMultilevel"/>
    <w:tmpl w:val="9028B07A"/>
    <w:lvl w:ilvl="0" w:tplc="DD4C42DE">
      <w:start w:val="1"/>
      <w:numFmt w:val="lowerLetter"/>
      <w:lvlText w:val="(%1)"/>
      <w:lvlJc w:val="left"/>
      <w:pPr>
        <w:ind w:left="79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BD1DD4"/>
    <w:multiLevelType w:val="hybridMultilevel"/>
    <w:tmpl w:val="B790C046"/>
    <w:lvl w:ilvl="0" w:tplc="C42E9F1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01418A5"/>
    <w:multiLevelType w:val="hybridMultilevel"/>
    <w:tmpl w:val="8A7E6DA2"/>
    <w:lvl w:ilvl="0" w:tplc="231AF7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75B4C63"/>
    <w:multiLevelType w:val="hybridMultilevel"/>
    <w:tmpl w:val="6950BDBC"/>
    <w:lvl w:ilvl="0" w:tplc="490CD8D8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70691C"/>
    <w:multiLevelType w:val="hybridMultilevel"/>
    <w:tmpl w:val="7D9A09F6"/>
    <w:lvl w:ilvl="0" w:tplc="DB9A3D1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08210D"/>
    <w:multiLevelType w:val="hybridMultilevel"/>
    <w:tmpl w:val="F7F28D1E"/>
    <w:lvl w:ilvl="0" w:tplc="478A096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45074A3"/>
    <w:multiLevelType w:val="hybridMultilevel"/>
    <w:tmpl w:val="B5368D6A"/>
    <w:lvl w:ilvl="0" w:tplc="37A66C38">
      <w:start w:val="18"/>
      <w:numFmt w:val="lowerLetter"/>
      <w:lvlText w:val="(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C9407F4"/>
    <w:multiLevelType w:val="hybridMultilevel"/>
    <w:tmpl w:val="15BE9E30"/>
    <w:lvl w:ilvl="0" w:tplc="34B431F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strike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6" w15:restartNumberingAfterBreak="0">
    <w:nsid w:val="7D126DE8"/>
    <w:multiLevelType w:val="multilevel"/>
    <w:tmpl w:val="5782B23E"/>
    <w:lvl w:ilvl="0">
      <w:start w:val="1"/>
      <w:numFmt w:val="decimal"/>
      <w:pStyle w:val="Article"/>
      <w:isLgl/>
      <w:suff w:val="space"/>
      <w:lvlText w:val="Article %1"/>
      <w:lvlJc w:val="left"/>
      <w:pPr>
        <w:ind w:left="4320"/>
      </w:pPr>
      <w:rPr>
        <w:rFonts w:cs="Times New Roman" w:hint="default"/>
        <w:b/>
        <w:i w:val="0"/>
        <w:color w:val="auto"/>
      </w:rPr>
    </w:lvl>
    <w:lvl w:ilvl="1">
      <w:start w:val="1"/>
      <w:numFmt w:val="decimalZero"/>
      <w:isLgl/>
      <w:lvlText w:val="Section %1.%2"/>
      <w:lvlJc w:val="left"/>
      <w:pPr>
        <w:tabs>
          <w:tab w:val="num" w:pos="9070"/>
        </w:tabs>
        <w:ind w:left="6550"/>
      </w:pPr>
      <w:rPr>
        <w:rFonts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7558"/>
        </w:tabs>
        <w:ind w:left="7270" w:hanging="432"/>
      </w:pPr>
      <w:rPr>
        <w:rFonts w:cs="Times New Roman" w:hint="default"/>
      </w:rPr>
    </w:lvl>
    <w:lvl w:ilvl="3">
      <w:start w:val="1"/>
      <w:numFmt w:val="lowerLetter"/>
      <w:lvlText w:val="(%4)"/>
      <w:lvlJc w:val="left"/>
      <w:pPr>
        <w:tabs>
          <w:tab w:val="num" w:pos="7630"/>
        </w:tabs>
        <w:ind w:left="7630" w:hanging="360"/>
      </w:pPr>
      <w:rPr>
        <w:rFonts w:cs="Times New Roman" w:hint="default"/>
        <w:b w:val="0"/>
        <w:i w:val="0"/>
      </w:rPr>
    </w:lvl>
    <w:lvl w:ilvl="4">
      <w:start w:val="1"/>
      <w:numFmt w:val="decimal"/>
      <w:lvlText w:val="%5)"/>
      <w:lvlJc w:val="left"/>
      <w:pPr>
        <w:tabs>
          <w:tab w:val="num" w:pos="7846"/>
        </w:tabs>
        <w:ind w:left="7558" w:hanging="432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7990"/>
        </w:tabs>
        <w:ind w:left="770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7846"/>
        </w:tabs>
        <w:ind w:left="784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7990"/>
        </w:tabs>
        <w:ind w:left="799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8134"/>
        </w:tabs>
        <w:ind w:left="8134" w:hanging="144"/>
      </w:pPr>
      <w:rPr>
        <w:rFonts w:cs="Times New Roman" w:hint="default"/>
      </w:rPr>
    </w:lvl>
  </w:abstractNum>
  <w:abstractNum w:abstractNumId="47" w15:restartNumberingAfterBreak="0">
    <w:nsid w:val="7D160CF3"/>
    <w:multiLevelType w:val="hybridMultilevel"/>
    <w:tmpl w:val="6E9851A0"/>
    <w:lvl w:ilvl="0" w:tplc="D448482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25"/>
  </w:num>
  <w:num w:numId="3">
    <w:abstractNumId w:val="17"/>
  </w:num>
  <w:num w:numId="4">
    <w:abstractNumId w:val="2"/>
  </w:num>
  <w:num w:numId="5">
    <w:abstractNumId w:val="1"/>
  </w:num>
  <w:num w:numId="6">
    <w:abstractNumId w:val="0"/>
  </w:num>
  <w:num w:numId="7">
    <w:abstractNumId w:val="13"/>
  </w:num>
  <w:num w:numId="8">
    <w:abstractNumId w:val="30"/>
  </w:num>
  <w:num w:numId="9">
    <w:abstractNumId w:val="27"/>
  </w:num>
  <w:num w:numId="10">
    <w:abstractNumId w:val="44"/>
  </w:num>
  <w:num w:numId="1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2"/>
  </w:num>
  <w:num w:numId="13">
    <w:abstractNumId w:val="19"/>
  </w:num>
  <w:num w:numId="14">
    <w:abstractNumId w:val="45"/>
  </w:num>
  <w:num w:numId="15">
    <w:abstractNumId w:val="9"/>
  </w:num>
  <w:num w:numId="16">
    <w:abstractNumId w:val="31"/>
  </w:num>
  <w:num w:numId="17">
    <w:abstractNumId w:val="7"/>
  </w:num>
  <w:num w:numId="18">
    <w:abstractNumId w:val="46"/>
  </w:num>
  <w:num w:numId="19">
    <w:abstractNumId w:val="37"/>
  </w:num>
  <w:num w:numId="20">
    <w:abstractNumId w:val="20"/>
  </w:num>
  <w:num w:numId="21">
    <w:abstractNumId w:val="3"/>
    <w:lvlOverride w:ilvl="0">
      <w:startOverride w:val="2"/>
      <w:lvl w:ilvl="0">
        <w:start w:val="2"/>
        <w:numFmt w:val="decimal"/>
        <w:pStyle w:val="Level1"/>
        <w:lvlText w:val="(%1)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pStyle w:val="Level3"/>
        <w:lvlText w:val="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22">
    <w:abstractNumId w:val="26"/>
  </w:num>
  <w:num w:numId="23">
    <w:abstractNumId w:val="16"/>
  </w:num>
  <w:num w:numId="24">
    <w:abstractNumId w:val="11"/>
  </w:num>
  <w:num w:numId="25">
    <w:abstractNumId w:val="36"/>
  </w:num>
  <w:num w:numId="26">
    <w:abstractNumId w:val="5"/>
  </w:num>
  <w:num w:numId="27">
    <w:abstractNumId w:val="35"/>
  </w:num>
  <w:num w:numId="28">
    <w:abstractNumId w:val="32"/>
  </w:num>
  <w:num w:numId="29">
    <w:abstractNumId w:val="38"/>
  </w:num>
  <w:num w:numId="30">
    <w:abstractNumId w:val="28"/>
  </w:num>
  <w:num w:numId="31">
    <w:abstractNumId w:val="8"/>
  </w:num>
  <w:num w:numId="32">
    <w:abstractNumId w:val="10"/>
  </w:num>
  <w:num w:numId="33">
    <w:abstractNumId w:val="14"/>
  </w:num>
  <w:num w:numId="34">
    <w:abstractNumId w:val="21"/>
  </w:num>
  <w:num w:numId="35">
    <w:abstractNumId w:val="40"/>
  </w:num>
  <w:num w:numId="36">
    <w:abstractNumId w:val="39"/>
  </w:num>
  <w:num w:numId="37">
    <w:abstractNumId w:val="15"/>
  </w:num>
  <w:num w:numId="38">
    <w:abstractNumId w:val="47"/>
  </w:num>
  <w:num w:numId="39">
    <w:abstractNumId w:val="6"/>
  </w:num>
  <w:num w:numId="40">
    <w:abstractNumId w:val="43"/>
  </w:num>
  <w:num w:numId="41">
    <w:abstractNumId w:val="41"/>
  </w:num>
  <w:num w:numId="42">
    <w:abstractNumId w:val="12"/>
  </w:num>
  <w:num w:numId="43">
    <w:abstractNumId w:val="4"/>
  </w:num>
  <w:num w:numId="44">
    <w:abstractNumId w:val="33"/>
  </w:num>
  <w:num w:numId="45">
    <w:abstractNumId w:val="24"/>
  </w:num>
  <w:num w:numId="46">
    <w:abstractNumId w:val="23"/>
  </w:num>
  <w:num w:numId="47">
    <w:abstractNumId w:val="18"/>
  </w:num>
  <w:num w:numId="48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proofState w:grammar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789"/>
    <w:rsid w:val="00011B79"/>
    <w:rsid w:val="000325F2"/>
    <w:rsid w:val="00034A1C"/>
    <w:rsid w:val="00034F16"/>
    <w:rsid w:val="000638C1"/>
    <w:rsid w:val="00072BD6"/>
    <w:rsid w:val="00072F2B"/>
    <w:rsid w:val="000A29BD"/>
    <w:rsid w:val="000A6176"/>
    <w:rsid w:val="000B1739"/>
    <w:rsid w:val="000B5C9C"/>
    <w:rsid w:val="00137FDC"/>
    <w:rsid w:val="00140299"/>
    <w:rsid w:val="00151897"/>
    <w:rsid w:val="00155DD4"/>
    <w:rsid w:val="001618FF"/>
    <w:rsid w:val="00172BAA"/>
    <w:rsid w:val="00185438"/>
    <w:rsid w:val="001D0196"/>
    <w:rsid w:val="001E5E71"/>
    <w:rsid w:val="00236E61"/>
    <w:rsid w:val="002508C2"/>
    <w:rsid w:val="00273135"/>
    <w:rsid w:val="00273D7F"/>
    <w:rsid w:val="002A1585"/>
    <w:rsid w:val="002B73BF"/>
    <w:rsid w:val="002C752D"/>
    <w:rsid w:val="00352FDD"/>
    <w:rsid w:val="0037647C"/>
    <w:rsid w:val="003A2D1C"/>
    <w:rsid w:val="003B2A3A"/>
    <w:rsid w:val="003C495D"/>
    <w:rsid w:val="003F41F1"/>
    <w:rsid w:val="00421B2A"/>
    <w:rsid w:val="004252C8"/>
    <w:rsid w:val="00425996"/>
    <w:rsid w:val="004337D4"/>
    <w:rsid w:val="00442A6D"/>
    <w:rsid w:val="0045760B"/>
    <w:rsid w:val="00471F1F"/>
    <w:rsid w:val="00492560"/>
    <w:rsid w:val="004C6F3A"/>
    <w:rsid w:val="004D3BDD"/>
    <w:rsid w:val="004E76A9"/>
    <w:rsid w:val="00516141"/>
    <w:rsid w:val="005278AF"/>
    <w:rsid w:val="005702C2"/>
    <w:rsid w:val="00575810"/>
    <w:rsid w:val="00576BBD"/>
    <w:rsid w:val="00577A5C"/>
    <w:rsid w:val="005861BC"/>
    <w:rsid w:val="005A0A33"/>
    <w:rsid w:val="005A7D1A"/>
    <w:rsid w:val="005C581C"/>
    <w:rsid w:val="00606BA5"/>
    <w:rsid w:val="00626789"/>
    <w:rsid w:val="0063119E"/>
    <w:rsid w:val="00646AED"/>
    <w:rsid w:val="00687634"/>
    <w:rsid w:val="00692D47"/>
    <w:rsid w:val="006A32FD"/>
    <w:rsid w:val="006B114D"/>
    <w:rsid w:val="006E07D0"/>
    <w:rsid w:val="006E79B6"/>
    <w:rsid w:val="006F717F"/>
    <w:rsid w:val="00714950"/>
    <w:rsid w:val="00741161"/>
    <w:rsid w:val="007655B6"/>
    <w:rsid w:val="00786348"/>
    <w:rsid w:val="007A1945"/>
    <w:rsid w:val="007A46B3"/>
    <w:rsid w:val="007B00C4"/>
    <w:rsid w:val="007C0FEE"/>
    <w:rsid w:val="007D3CAA"/>
    <w:rsid w:val="007D4223"/>
    <w:rsid w:val="007D5340"/>
    <w:rsid w:val="007D6793"/>
    <w:rsid w:val="00842AFA"/>
    <w:rsid w:val="00844FE0"/>
    <w:rsid w:val="008874B1"/>
    <w:rsid w:val="00891096"/>
    <w:rsid w:val="008C2DCF"/>
    <w:rsid w:val="008C5AD0"/>
    <w:rsid w:val="008F65A6"/>
    <w:rsid w:val="009216E9"/>
    <w:rsid w:val="00927F59"/>
    <w:rsid w:val="00937C7B"/>
    <w:rsid w:val="00943A62"/>
    <w:rsid w:val="00950248"/>
    <w:rsid w:val="009526E9"/>
    <w:rsid w:val="00963E62"/>
    <w:rsid w:val="00972276"/>
    <w:rsid w:val="009810EE"/>
    <w:rsid w:val="00982CFF"/>
    <w:rsid w:val="009A16B7"/>
    <w:rsid w:val="009B5DCD"/>
    <w:rsid w:val="009C7A19"/>
    <w:rsid w:val="00A14F9A"/>
    <w:rsid w:val="00A17E39"/>
    <w:rsid w:val="00A20EAD"/>
    <w:rsid w:val="00A243AA"/>
    <w:rsid w:val="00A24F48"/>
    <w:rsid w:val="00A26BA9"/>
    <w:rsid w:val="00A27B5A"/>
    <w:rsid w:val="00A37326"/>
    <w:rsid w:val="00A42673"/>
    <w:rsid w:val="00A67838"/>
    <w:rsid w:val="00A71A7A"/>
    <w:rsid w:val="00A71BC1"/>
    <w:rsid w:val="00A76CDB"/>
    <w:rsid w:val="00A771E1"/>
    <w:rsid w:val="00A813A5"/>
    <w:rsid w:val="00AD1C79"/>
    <w:rsid w:val="00AF24DE"/>
    <w:rsid w:val="00AF76C0"/>
    <w:rsid w:val="00B13628"/>
    <w:rsid w:val="00B37783"/>
    <w:rsid w:val="00B41EF4"/>
    <w:rsid w:val="00B61A96"/>
    <w:rsid w:val="00B64A12"/>
    <w:rsid w:val="00B70C92"/>
    <w:rsid w:val="00B915CC"/>
    <w:rsid w:val="00BA1BF2"/>
    <w:rsid w:val="00BE7CC5"/>
    <w:rsid w:val="00BF7AB6"/>
    <w:rsid w:val="00C031A6"/>
    <w:rsid w:val="00C5107B"/>
    <w:rsid w:val="00C80BBE"/>
    <w:rsid w:val="00C901B5"/>
    <w:rsid w:val="00C9322B"/>
    <w:rsid w:val="00CA5231"/>
    <w:rsid w:val="00CF5176"/>
    <w:rsid w:val="00D0428A"/>
    <w:rsid w:val="00D1079B"/>
    <w:rsid w:val="00D21B8F"/>
    <w:rsid w:val="00D22EAA"/>
    <w:rsid w:val="00D40C26"/>
    <w:rsid w:val="00D51814"/>
    <w:rsid w:val="00D932B7"/>
    <w:rsid w:val="00DA3B5F"/>
    <w:rsid w:val="00DD5C7A"/>
    <w:rsid w:val="00DE5A95"/>
    <w:rsid w:val="00DF6ABC"/>
    <w:rsid w:val="00E05BDF"/>
    <w:rsid w:val="00E11D59"/>
    <w:rsid w:val="00E175B4"/>
    <w:rsid w:val="00E42245"/>
    <w:rsid w:val="00E47A5D"/>
    <w:rsid w:val="00E70CAA"/>
    <w:rsid w:val="00E71015"/>
    <w:rsid w:val="00E745F8"/>
    <w:rsid w:val="00E91BA7"/>
    <w:rsid w:val="00EB5068"/>
    <w:rsid w:val="00EE1268"/>
    <w:rsid w:val="00EE34DC"/>
    <w:rsid w:val="00EF7AB5"/>
    <w:rsid w:val="00F0494C"/>
    <w:rsid w:val="00F17E78"/>
    <w:rsid w:val="00F203EE"/>
    <w:rsid w:val="00F22D36"/>
    <w:rsid w:val="00F72520"/>
    <w:rsid w:val="00F748DB"/>
    <w:rsid w:val="00F96081"/>
    <w:rsid w:val="00FB4378"/>
    <w:rsid w:val="00FB74BD"/>
    <w:rsid w:val="00FF5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AA8101"/>
  <w15:chartTrackingRefBased/>
  <w15:docId w15:val="{CC5956B0-50CD-4595-95E3-339DF2EDE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iPriority="0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Heading2"/>
    <w:link w:val="Heading1Char"/>
    <w:qFormat/>
    <w:rsid w:val="00E91BA7"/>
    <w:pPr>
      <w:keepNext/>
      <w:keepLines/>
      <w:numPr>
        <w:numId w:val="2"/>
      </w:numPr>
      <w:spacing w:after="240" w:line="240" w:lineRule="auto"/>
      <w:jc w:val="both"/>
      <w:outlineLvl w:val="0"/>
    </w:pPr>
    <w:rPr>
      <w:rFonts w:ascii="Times New Roman" w:eastAsia="Times New Roman" w:hAnsi="Times New Roman" w:cs="Times New Roman"/>
      <w:b/>
      <w:caps/>
      <w:kern w:val="32"/>
      <w:lang w:val="en-GB" w:eastAsia="x-none"/>
    </w:rPr>
  </w:style>
  <w:style w:type="paragraph" w:styleId="Heading2">
    <w:name w:val="heading 2"/>
    <w:basedOn w:val="Normal"/>
    <w:next w:val="Heading3"/>
    <w:link w:val="Heading2Char"/>
    <w:qFormat/>
    <w:rsid w:val="00E91BA7"/>
    <w:pPr>
      <w:keepNext/>
      <w:keepLines/>
      <w:numPr>
        <w:ilvl w:val="1"/>
        <w:numId w:val="2"/>
      </w:numPr>
      <w:spacing w:after="240" w:line="240" w:lineRule="auto"/>
      <w:jc w:val="both"/>
      <w:outlineLvl w:val="1"/>
    </w:pPr>
    <w:rPr>
      <w:rFonts w:ascii="Times New Roman" w:eastAsia="Times New Roman" w:hAnsi="Times New Roman" w:cs="Times New Roman"/>
      <w:smallCaps/>
      <w:szCs w:val="20"/>
      <w:lang w:val="en-GB" w:eastAsia="x-none"/>
    </w:rPr>
  </w:style>
  <w:style w:type="paragraph" w:styleId="Heading3">
    <w:name w:val="heading 3"/>
    <w:basedOn w:val="Normal"/>
    <w:next w:val="Heading4"/>
    <w:link w:val="Heading3Char"/>
    <w:qFormat/>
    <w:rsid w:val="00E91BA7"/>
    <w:pPr>
      <w:keepNext/>
      <w:keepLines/>
      <w:numPr>
        <w:ilvl w:val="2"/>
        <w:numId w:val="2"/>
      </w:numPr>
      <w:spacing w:after="240" w:line="240" w:lineRule="auto"/>
      <w:jc w:val="both"/>
      <w:outlineLvl w:val="2"/>
    </w:pPr>
    <w:rPr>
      <w:rFonts w:ascii="Times New Roman" w:eastAsia="Times New Roman" w:hAnsi="Times New Roman" w:cs="Times New Roman"/>
      <w:b/>
      <w:szCs w:val="20"/>
      <w:lang w:val="en-GB" w:eastAsia="x-none"/>
    </w:rPr>
  </w:style>
  <w:style w:type="paragraph" w:styleId="Heading4">
    <w:name w:val="heading 4"/>
    <w:basedOn w:val="Normal"/>
    <w:next w:val="Heading5"/>
    <w:link w:val="Heading4Char"/>
    <w:uiPriority w:val="99"/>
    <w:qFormat/>
    <w:rsid w:val="00E91BA7"/>
    <w:pPr>
      <w:keepNext/>
      <w:keepLines/>
      <w:numPr>
        <w:ilvl w:val="3"/>
        <w:numId w:val="2"/>
      </w:numPr>
      <w:spacing w:after="240" w:line="240" w:lineRule="auto"/>
      <w:jc w:val="both"/>
      <w:outlineLvl w:val="3"/>
    </w:pPr>
    <w:rPr>
      <w:rFonts w:ascii="Times New Roman" w:eastAsia="Times New Roman" w:hAnsi="Times New Roman" w:cs="Times New Roman"/>
      <w:szCs w:val="20"/>
      <w:lang w:val="en-GB" w:eastAsia="x-none"/>
    </w:rPr>
  </w:style>
  <w:style w:type="paragraph" w:styleId="Heading5">
    <w:name w:val="heading 5"/>
    <w:basedOn w:val="Normal"/>
    <w:next w:val="BodyText"/>
    <w:link w:val="Heading5Char"/>
    <w:qFormat/>
    <w:rsid w:val="00E91BA7"/>
    <w:pPr>
      <w:keepNext/>
      <w:keepLines/>
      <w:numPr>
        <w:ilvl w:val="4"/>
        <w:numId w:val="2"/>
      </w:numPr>
      <w:spacing w:after="240" w:line="240" w:lineRule="auto"/>
      <w:jc w:val="both"/>
      <w:outlineLvl w:val="4"/>
    </w:pPr>
    <w:rPr>
      <w:rFonts w:ascii="Times New Roman" w:eastAsia="Times New Roman" w:hAnsi="Times New Roman" w:cs="Times New Roman"/>
      <w:i/>
      <w:szCs w:val="20"/>
      <w:lang w:val="en-GB" w:eastAsia="x-none"/>
    </w:rPr>
  </w:style>
  <w:style w:type="paragraph" w:styleId="Heading6">
    <w:name w:val="heading 6"/>
    <w:basedOn w:val="Normal"/>
    <w:next w:val="Normal"/>
    <w:link w:val="Heading6Char"/>
    <w:qFormat/>
    <w:rsid w:val="00E91BA7"/>
    <w:pPr>
      <w:tabs>
        <w:tab w:val="left" w:pos="720"/>
      </w:tabs>
      <w:spacing w:after="240" w:line="240" w:lineRule="auto"/>
      <w:jc w:val="both"/>
      <w:outlineLvl w:val="5"/>
    </w:pPr>
    <w:rPr>
      <w:rFonts w:ascii="Times New Roman" w:eastAsia="Times New Roman" w:hAnsi="Times New Roman" w:cs="Times New Roman"/>
      <w:szCs w:val="20"/>
      <w:lang w:val="en-GB" w:eastAsia="x-none"/>
    </w:rPr>
  </w:style>
  <w:style w:type="paragraph" w:styleId="Heading7">
    <w:name w:val="heading 7"/>
    <w:basedOn w:val="Normal"/>
    <w:next w:val="Normal"/>
    <w:link w:val="Heading7Char"/>
    <w:uiPriority w:val="9"/>
    <w:qFormat/>
    <w:rsid w:val="00E91BA7"/>
    <w:pPr>
      <w:tabs>
        <w:tab w:val="left" w:pos="720"/>
      </w:tabs>
      <w:spacing w:after="240" w:line="240" w:lineRule="auto"/>
      <w:jc w:val="both"/>
      <w:outlineLvl w:val="6"/>
    </w:pPr>
    <w:rPr>
      <w:rFonts w:ascii="Times New Roman" w:eastAsia="Times New Roman" w:hAnsi="Times New Roman" w:cs="Times New Roman"/>
      <w:szCs w:val="20"/>
      <w:lang w:val="en-GB" w:eastAsia="x-none"/>
    </w:rPr>
  </w:style>
  <w:style w:type="paragraph" w:styleId="Heading8">
    <w:name w:val="heading 8"/>
    <w:basedOn w:val="Normal"/>
    <w:next w:val="Normal"/>
    <w:link w:val="Heading8Char"/>
    <w:qFormat/>
    <w:rsid w:val="00E91BA7"/>
    <w:pPr>
      <w:keepNext/>
      <w:tabs>
        <w:tab w:val="left" w:pos="720"/>
      </w:tabs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szCs w:val="20"/>
      <w:lang w:val="en-GB" w:eastAsia="x-none"/>
    </w:rPr>
  </w:style>
  <w:style w:type="paragraph" w:styleId="Heading9">
    <w:name w:val="heading 9"/>
    <w:basedOn w:val="Normal"/>
    <w:next w:val="Normal"/>
    <w:link w:val="Heading9Char"/>
    <w:qFormat/>
    <w:rsid w:val="00E91BA7"/>
    <w:pPr>
      <w:keepNext/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4"/>
      <w:szCs w:val="20"/>
      <w:lang w:val="hr-HR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Header1"/>
    <w:basedOn w:val="Normal"/>
    <w:link w:val="HeaderChar"/>
    <w:unhideWhenUsed/>
    <w:rsid w:val="006267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aliases w:val="Header1 Char"/>
    <w:basedOn w:val="DefaultParagraphFont"/>
    <w:link w:val="Header"/>
    <w:rsid w:val="00626789"/>
  </w:style>
  <w:style w:type="paragraph" w:styleId="Footer">
    <w:name w:val="footer"/>
    <w:basedOn w:val="Normal"/>
    <w:link w:val="FooterChar"/>
    <w:uiPriority w:val="99"/>
    <w:unhideWhenUsed/>
    <w:rsid w:val="006267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6789"/>
  </w:style>
  <w:style w:type="paragraph" w:styleId="ListParagraph">
    <w:name w:val="List Paragraph"/>
    <w:basedOn w:val="Normal"/>
    <w:uiPriority w:val="34"/>
    <w:qFormat/>
    <w:rsid w:val="0062678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E91BA7"/>
    <w:rPr>
      <w:rFonts w:ascii="Times New Roman" w:eastAsia="Times New Roman" w:hAnsi="Times New Roman" w:cs="Times New Roman"/>
      <w:b/>
      <w:caps/>
      <w:kern w:val="32"/>
      <w:lang w:val="en-GB" w:eastAsia="x-none"/>
    </w:rPr>
  </w:style>
  <w:style w:type="character" w:customStyle="1" w:styleId="Heading2Char">
    <w:name w:val="Heading 2 Char"/>
    <w:basedOn w:val="DefaultParagraphFont"/>
    <w:link w:val="Heading2"/>
    <w:rsid w:val="00E91BA7"/>
    <w:rPr>
      <w:rFonts w:ascii="Times New Roman" w:eastAsia="Times New Roman" w:hAnsi="Times New Roman" w:cs="Times New Roman"/>
      <w:smallCaps/>
      <w:szCs w:val="20"/>
      <w:lang w:val="en-GB" w:eastAsia="x-none"/>
    </w:rPr>
  </w:style>
  <w:style w:type="character" w:customStyle="1" w:styleId="Heading3Char">
    <w:name w:val="Heading 3 Char"/>
    <w:basedOn w:val="DefaultParagraphFont"/>
    <w:link w:val="Heading3"/>
    <w:rsid w:val="00E91BA7"/>
    <w:rPr>
      <w:rFonts w:ascii="Times New Roman" w:eastAsia="Times New Roman" w:hAnsi="Times New Roman" w:cs="Times New Roman"/>
      <w:b/>
      <w:szCs w:val="20"/>
      <w:lang w:val="en-GB" w:eastAsia="x-none"/>
    </w:rPr>
  </w:style>
  <w:style w:type="character" w:customStyle="1" w:styleId="Heading4Char">
    <w:name w:val="Heading 4 Char"/>
    <w:basedOn w:val="DefaultParagraphFont"/>
    <w:link w:val="Heading4"/>
    <w:uiPriority w:val="99"/>
    <w:rsid w:val="00E91BA7"/>
    <w:rPr>
      <w:rFonts w:ascii="Times New Roman" w:eastAsia="Times New Roman" w:hAnsi="Times New Roman" w:cs="Times New Roman"/>
      <w:szCs w:val="20"/>
      <w:lang w:val="en-GB" w:eastAsia="x-none"/>
    </w:rPr>
  </w:style>
  <w:style w:type="character" w:customStyle="1" w:styleId="Heading5Char">
    <w:name w:val="Heading 5 Char"/>
    <w:basedOn w:val="DefaultParagraphFont"/>
    <w:link w:val="Heading5"/>
    <w:rsid w:val="00E91BA7"/>
    <w:rPr>
      <w:rFonts w:ascii="Times New Roman" w:eastAsia="Times New Roman" w:hAnsi="Times New Roman" w:cs="Times New Roman"/>
      <w:i/>
      <w:szCs w:val="20"/>
      <w:lang w:val="en-GB" w:eastAsia="x-none"/>
    </w:rPr>
  </w:style>
  <w:style w:type="character" w:customStyle="1" w:styleId="Heading6Char">
    <w:name w:val="Heading 6 Char"/>
    <w:basedOn w:val="DefaultParagraphFont"/>
    <w:link w:val="Heading6"/>
    <w:rsid w:val="00E91BA7"/>
    <w:rPr>
      <w:rFonts w:ascii="Times New Roman" w:eastAsia="Times New Roman" w:hAnsi="Times New Roman" w:cs="Times New Roman"/>
      <w:szCs w:val="20"/>
      <w:lang w:val="en-GB" w:eastAsia="x-none"/>
    </w:rPr>
  </w:style>
  <w:style w:type="character" w:customStyle="1" w:styleId="Heading7Char">
    <w:name w:val="Heading 7 Char"/>
    <w:basedOn w:val="DefaultParagraphFont"/>
    <w:link w:val="Heading7"/>
    <w:uiPriority w:val="9"/>
    <w:rsid w:val="00E91BA7"/>
    <w:rPr>
      <w:rFonts w:ascii="Times New Roman" w:eastAsia="Times New Roman" w:hAnsi="Times New Roman" w:cs="Times New Roman"/>
      <w:szCs w:val="20"/>
      <w:lang w:val="en-GB" w:eastAsia="x-none"/>
    </w:rPr>
  </w:style>
  <w:style w:type="character" w:customStyle="1" w:styleId="Heading8Char">
    <w:name w:val="Heading 8 Char"/>
    <w:basedOn w:val="DefaultParagraphFont"/>
    <w:link w:val="Heading8"/>
    <w:rsid w:val="00E91BA7"/>
    <w:rPr>
      <w:rFonts w:ascii="Times New Roman" w:eastAsia="Times New Roman" w:hAnsi="Times New Roman" w:cs="Times New Roman"/>
      <w:b/>
      <w:szCs w:val="20"/>
      <w:lang w:val="en-GB" w:eastAsia="x-none"/>
    </w:rPr>
  </w:style>
  <w:style w:type="character" w:customStyle="1" w:styleId="Heading9Char">
    <w:name w:val="Heading 9 Char"/>
    <w:basedOn w:val="DefaultParagraphFont"/>
    <w:link w:val="Heading9"/>
    <w:rsid w:val="00E91BA7"/>
    <w:rPr>
      <w:rFonts w:ascii="Times New Roman" w:eastAsia="Times New Roman" w:hAnsi="Times New Roman" w:cs="Times New Roman"/>
      <w:sz w:val="24"/>
      <w:szCs w:val="20"/>
      <w:lang w:val="hr-HR" w:eastAsia="x-none"/>
    </w:rPr>
  </w:style>
  <w:style w:type="numbering" w:customStyle="1" w:styleId="NoList1">
    <w:name w:val="No List1"/>
    <w:next w:val="NoList"/>
    <w:uiPriority w:val="99"/>
    <w:semiHidden/>
    <w:unhideWhenUsed/>
    <w:rsid w:val="00E91BA7"/>
  </w:style>
  <w:style w:type="paragraph" w:styleId="BodyText">
    <w:name w:val="Body Text"/>
    <w:basedOn w:val="Normal"/>
    <w:link w:val="BodyTextChar"/>
    <w:rsid w:val="00E91BA7"/>
    <w:pPr>
      <w:numPr>
        <w:ilvl w:val="5"/>
        <w:numId w:val="2"/>
      </w:numPr>
      <w:tabs>
        <w:tab w:val="clear" w:pos="720"/>
      </w:tabs>
      <w:spacing w:after="240" w:line="240" w:lineRule="auto"/>
      <w:jc w:val="both"/>
    </w:pPr>
    <w:rPr>
      <w:rFonts w:ascii="Times New Roman" w:eastAsia="Times New Roman" w:hAnsi="Times New Roman" w:cs="Times New Roman"/>
      <w:szCs w:val="20"/>
      <w:lang w:val="en-GB" w:eastAsia="x-none"/>
    </w:rPr>
  </w:style>
  <w:style w:type="character" w:customStyle="1" w:styleId="BodyTextChar">
    <w:name w:val="Body Text Char"/>
    <w:basedOn w:val="DefaultParagraphFont"/>
    <w:link w:val="BodyText"/>
    <w:rsid w:val="00E91BA7"/>
    <w:rPr>
      <w:rFonts w:ascii="Times New Roman" w:eastAsia="Times New Roman" w:hAnsi="Times New Roman" w:cs="Times New Roman"/>
      <w:szCs w:val="20"/>
      <w:lang w:val="en-GB" w:eastAsia="x-none"/>
    </w:rPr>
  </w:style>
  <w:style w:type="paragraph" w:styleId="BodyTextIndent">
    <w:name w:val="Body Text Indent"/>
    <w:basedOn w:val="Normal"/>
    <w:link w:val="BodyTextIndentChar"/>
    <w:rsid w:val="00E91BA7"/>
    <w:pPr>
      <w:tabs>
        <w:tab w:val="left" w:pos="720"/>
      </w:tabs>
      <w:spacing w:after="0" w:line="240" w:lineRule="auto"/>
      <w:ind w:left="425" w:hanging="425"/>
      <w:jc w:val="both"/>
    </w:pPr>
    <w:rPr>
      <w:rFonts w:ascii="Times New Roman" w:eastAsia="Times New Roman" w:hAnsi="Times New Roman" w:cs="Times New Roman"/>
      <w:sz w:val="20"/>
      <w:szCs w:val="20"/>
      <w:lang w:val="en-GB" w:eastAsia="x-none"/>
    </w:rPr>
  </w:style>
  <w:style w:type="character" w:customStyle="1" w:styleId="BodyTextIndentChar">
    <w:name w:val="Body Text Indent Char"/>
    <w:basedOn w:val="DefaultParagraphFont"/>
    <w:link w:val="BodyTextIndent"/>
    <w:rsid w:val="00E91BA7"/>
    <w:rPr>
      <w:rFonts w:ascii="Times New Roman" w:eastAsia="Times New Roman" w:hAnsi="Times New Roman" w:cs="Times New Roman"/>
      <w:sz w:val="20"/>
      <w:szCs w:val="20"/>
      <w:lang w:val="en-GB" w:eastAsia="x-none"/>
    </w:rPr>
  </w:style>
  <w:style w:type="paragraph" w:styleId="BodyText2">
    <w:name w:val="Body Text 2"/>
    <w:basedOn w:val="Normal"/>
    <w:link w:val="BodyText2Char"/>
    <w:rsid w:val="00E91BA7"/>
    <w:pPr>
      <w:numPr>
        <w:ilvl w:val="6"/>
        <w:numId w:val="2"/>
      </w:numPr>
      <w:spacing w:after="240" w:line="240" w:lineRule="auto"/>
      <w:jc w:val="both"/>
    </w:pPr>
    <w:rPr>
      <w:rFonts w:ascii="Times New Roman" w:eastAsia="Times New Roman" w:hAnsi="Times New Roman" w:cs="Times New Roman"/>
      <w:szCs w:val="20"/>
      <w:lang w:val="en-GB" w:eastAsia="x-none"/>
    </w:rPr>
  </w:style>
  <w:style w:type="character" w:customStyle="1" w:styleId="BodyText2Char">
    <w:name w:val="Body Text 2 Char"/>
    <w:basedOn w:val="DefaultParagraphFont"/>
    <w:link w:val="BodyText2"/>
    <w:rsid w:val="00E91BA7"/>
    <w:rPr>
      <w:rFonts w:ascii="Times New Roman" w:eastAsia="Times New Roman" w:hAnsi="Times New Roman" w:cs="Times New Roman"/>
      <w:szCs w:val="20"/>
      <w:lang w:val="en-GB" w:eastAsia="x-none"/>
    </w:rPr>
  </w:style>
  <w:style w:type="paragraph" w:styleId="BodyText3">
    <w:name w:val="Body Text 3"/>
    <w:basedOn w:val="Normal"/>
    <w:link w:val="BodyText3Char"/>
    <w:rsid w:val="00E91BA7"/>
    <w:pPr>
      <w:numPr>
        <w:ilvl w:val="7"/>
        <w:numId w:val="2"/>
      </w:numPr>
      <w:spacing w:after="240" w:line="240" w:lineRule="auto"/>
      <w:jc w:val="both"/>
    </w:pPr>
    <w:rPr>
      <w:rFonts w:ascii="Times New Roman" w:eastAsia="Times New Roman" w:hAnsi="Times New Roman" w:cs="Times New Roman"/>
      <w:szCs w:val="20"/>
      <w:lang w:val="en-GB" w:eastAsia="x-none"/>
    </w:rPr>
  </w:style>
  <w:style w:type="character" w:customStyle="1" w:styleId="BodyText3Char">
    <w:name w:val="Body Text 3 Char"/>
    <w:basedOn w:val="DefaultParagraphFont"/>
    <w:link w:val="BodyText3"/>
    <w:rsid w:val="00E91BA7"/>
    <w:rPr>
      <w:rFonts w:ascii="Times New Roman" w:eastAsia="Times New Roman" w:hAnsi="Times New Roman" w:cs="Times New Roman"/>
      <w:szCs w:val="20"/>
      <w:lang w:val="en-GB" w:eastAsia="x-none"/>
    </w:rPr>
  </w:style>
  <w:style w:type="paragraph" w:customStyle="1" w:styleId="BodyText4">
    <w:name w:val="Body Text 4"/>
    <w:basedOn w:val="Normal"/>
    <w:rsid w:val="00E91BA7"/>
    <w:pPr>
      <w:numPr>
        <w:ilvl w:val="8"/>
        <w:numId w:val="2"/>
      </w:numPr>
      <w:spacing w:after="240" w:line="240" w:lineRule="auto"/>
      <w:jc w:val="both"/>
    </w:pPr>
    <w:rPr>
      <w:rFonts w:ascii="Times New Roman" w:eastAsia="Times New Roman" w:hAnsi="Times New Roman" w:cs="Times New Roman"/>
      <w:szCs w:val="20"/>
      <w:lang w:val="en-GB"/>
    </w:rPr>
  </w:style>
  <w:style w:type="paragraph" w:styleId="EndnoteText">
    <w:name w:val="endnote text"/>
    <w:basedOn w:val="Normal"/>
    <w:link w:val="EndnoteTextChar"/>
    <w:rsid w:val="00E91BA7"/>
    <w:pPr>
      <w:tabs>
        <w:tab w:val="left" w:pos="72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x-none"/>
    </w:rPr>
  </w:style>
  <w:style w:type="character" w:customStyle="1" w:styleId="EndnoteTextChar">
    <w:name w:val="Endnote Text Char"/>
    <w:basedOn w:val="DefaultParagraphFont"/>
    <w:link w:val="EndnoteText"/>
    <w:rsid w:val="00E91BA7"/>
    <w:rPr>
      <w:rFonts w:ascii="Times New Roman" w:eastAsia="Times New Roman" w:hAnsi="Times New Roman" w:cs="Times New Roman"/>
      <w:sz w:val="20"/>
      <w:szCs w:val="20"/>
      <w:lang w:val="en-GB" w:eastAsia="x-none"/>
    </w:rPr>
  </w:style>
  <w:style w:type="character" w:styleId="FootnoteReference">
    <w:name w:val="footnote reference"/>
    <w:aliases w:val="Ref,de nota al pie"/>
    <w:rsid w:val="00E91BA7"/>
    <w:rPr>
      <w:vertAlign w:val="superscript"/>
    </w:rPr>
  </w:style>
  <w:style w:type="paragraph" w:styleId="FootnoteText">
    <w:name w:val="footnote text"/>
    <w:aliases w:val="Final Footnote Text,Footnote Text 2,fn,Footnotes,ft,fn cafc,Footnote ak,fn Char,footnote text Char,Footnotes Char,Footnote ak Char,footnote citation,Footnotes Char Char,Footnote Text Char Char,fn Char Char,footnote text Char Char Char Ch"/>
    <w:basedOn w:val="Normal"/>
    <w:link w:val="FootnoteTextChar"/>
    <w:rsid w:val="00E91BA7"/>
    <w:pPr>
      <w:tabs>
        <w:tab w:val="left" w:pos="720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Final Footnote Text Char,Footnote Text 2 Char,fn Char1,Footnotes Char1,ft Char,fn cafc Char,Footnote ak Char1,fn Char Char1,footnote text Char Char,Footnotes Char Char1,Footnote ak Char Char,footnote citation Char,fn Char Char Char"/>
    <w:basedOn w:val="DefaultParagraphFont"/>
    <w:link w:val="FootnoteText"/>
    <w:rsid w:val="00E91BA7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Index1">
    <w:name w:val="index 1"/>
    <w:basedOn w:val="Normal"/>
    <w:next w:val="Normal"/>
    <w:semiHidden/>
    <w:rsid w:val="00E91BA7"/>
    <w:pPr>
      <w:tabs>
        <w:tab w:val="left" w:pos="720"/>
      </w:tabs>
      <w:spacing w:after="0" w:line="240" w:lineRule="auto"/>
      <w:ind w:left="221" w:hanging="221"/>
      <w:jc w:val="both"/>
    </w:pPr>
    <w:rPr>
      <w:rFonts w:ascii="Times New Roman" w:eastAsia="Times New Roman" w:hAnsi="Times New Roman" w:cs="Times New Roman"/>
      <w:szCs w:val="20"/>
      <w:lang w:val="en-GB"/>
    </w:rPr>
  </w:style>
  <w:style w:type="paragraph" w:styleId="IndexHeading">
    <w:name w:val="index heading"/>
    <w:basedOn w:val="Normal"/>
    <w:next w:val="Index1"/>
    <w:semiHidden/>
    <w:rsid w:val="00E91BA7"/>
    <w:pPr>
      <w:tabs>
        <w:tab w:val="left" w:pos="720"/>
      </w:tabs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val="en-GB"/>
    </w:rPr>
  </w:style>
  <w:style w:type="paragraph" w:styleId="ListBullet">
    <w:name w:val="List Bullet"/>
    <w:basedOn w:val="Normal"/>
    <w:rsid w:val="00E91BA7"/>
    <w:pPr>
      <w:numPr>
        <w:numId w:val="3"/>
      </w:num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val="en-GB"/>
    </w:rPr>
  </w:style>
  <w:style w:type="paragraph" w:styleId="ListBullet2">
    <w:name w:val="List Bullet 2"/>
    <w:basedOn w:val="Normal"/>
    <w:rsid w:val="00E91BA7"/>
    <w:pPr>
      <w:numPr>
        <w:numId w:val="4"/>
      </w:numPr>
      <w:tabs>
        <w:tab w:val="clear" w:pos="643"/>
        <w:tab w:val="left" w:pos="720"/>
      </w:tabs>
      <w:spacing w:after="0" w:line="240" w:lineRule="auto"/>
      <w:ind w:left="1440" w:hanging="720"/>
      <w:jc w:val="both"/>
    </w:pPr>
    <w:rPr>
      <w:rFonts w:ascii="Times New Roman" w:eastAsia="Times New Roman" w:hAnsi="Times New Roman" w:cs="Times New Roman"/>
      <w:szCs w:val="20"/>
      <w:lang w:val="en-GB"/>
    </w:rPr>
  </w:style>
  <w:style w:type="paragraph" w:styleId="ListBullet4">
    <w:name w:val="List Bullet 4"/>
    <w:basedOn w:val="Normal"/>
    <w:rsid w:val="00E91BA7"/>
    <w:pPr>
      <w:numPr>
        <w:numId w:val="5"/>
      </w:numPr>
      <w:tabs>
        <w:tab w:val="clear" w:pos="1209"/>
        <w:tab w:val="left" w:pos="720"/>
        <w:tab w:val="left" w:pos="1440"/>
      </w:tabs>
      <w:spacing w:after="0" w:line="240" w:lineRule="auto"/>
      <w:ind w:left="2160" w:hanging="720"/>
      <w:jc w:val="both"/>
    </w:pPr>
    <w:rPr>
      <w:rFonts w:ascii="Times New Roman" w:eastAsia="Times New Roman" w:hAnsi="Times New Roman" w:cs="Times New Roman"/>
      <w:szCs w:val="20"/>
      <w:lang w:val="en-GB"/>
    </w:rPr>
  </w:style>
  <w:style w:type="paragraph" w:styleId="ListNumber">
    <w:name w:val="List Number"/>
    <w:basedOn w:val="Normal"/>
    <w:rsid w:val="00E91BA7"/>
    <w:pPr>
      <w:numPr>
        <w:numId w:val="7"/>
      </w:numPr>
      <w:tabs>
        <w:tab w:val="clear" w:pos="360"/>
        <w:tab w:val="left" w:pos="720"/>
      </w:tabs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val="en-GB"/>
    </w:rPr>
  </w:style>
  <w:style w:type="paragraph" w:styleId="ListNumber2">
    <w:name w:val="List Number 2"/>
    <w:basedOn w:val="Normal"/>
    <w:rsid w:val="00E91BA7"/>
    <w:pPr>
      <w:numPr>
        <w:numId w:val="6"/>
      </w:numPr>
      <w:tabs>
        <w:tab w:val="left" w:pos="720"/>
      </w:tabs>
      <w:spacing w:after="0" w:line="240" w:lineRule="auto"/>
      <w:ind w:left="1440" w:hanging="720"/>
      <w:jc w:val="both"/>
    </w:pPr>
    <w:rPr>
      <w:rFonts w:ascii="Times New Roman" w:eastAsia="Times New Roman" w:hAnsi="Times New Roman" w:cs="Times New Roman"/>
      <w:szCs w:val="20"/>
      <w:lang w:val="en-GB"/>
    </w:rPr>
  </w:style>
  <w:style w:type="paragraph" w:styleId="PlainText">
    <w:name w:val="Plain Text"/>
    <w:basedOn w:val="Normal"/>
    <w:link w:val="PlainTextChar"/>
    <w:rsid w:val="00E91BA7"/>
    <w:pPr>
      <w:tabs>
        <w:tab w:val="left" w:pos="720"/>
      </w:tabs>
      <w:spacing w:after="0" w:line="240" w:lineRule="auto"/>
      <w:jc w:val="both"/>
    </w:pPr>
    <w:rPr>
      <w:rFonts w:ascii="Courier New" w:eastAsia="Times New Roman" w:hAnsi="Courier New" w:cs="Times New Roman"/>
      <w:sz w:val="20"/>
      <w:szCs w:val="20"/>
      <w:lang w:val="en-GB" w:eastAsia="x-none"/>
    </w:rPr>
  </w:style>
  <w:style w:type="character" w:customStyle="1" w:styleId="PlainTextChar">
    <w:name w:val="Plain Text Char"/>
    <w:basedOn w:val="DefaultParagraphFont"/>
    <w:link w:val="PlainText"/>
    <w:rsid w:val="00E91BA7"/>
    <w:rPr>
      <w:rFonts w:ascii="Courier New" w:eastAsia="Times New Roman" w:hAnsi="Courier New" w:cs="Times New Roman"/>
      <w:sz w:val="20"/>
      <w:szCs w:val="20"/>
      <w:lang w:val="en-GB" w:eastAsia="x-none"/>
    </w:rPr>
  </w:style>
  <w:style w:type="paragraph" w:styleId="Subtitle">
    <w:name w:val="Subtitle"/>
    <w:basedOn w:val="Normal"/>
    <w:link w:val="SubtitleChar"/>
    <w:qFormat/>
    <w:rsid w:val="00E91BA7"/>
    <w:pPr>
      <w:tabs>
        <w:tab w:val="left" w:pos="720"/>
      </w:tabs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Cs w:val="20"/>
      <w:lang w:val="en-GB" w:eastAsia="x-none"/>
    </w:rPr>
  </w:style>
  <w:style w:type="character" w:customStyle="1" w:styleId="SubtitleChar">
    <w:name w:val="Subtitle Char"/>
    <w:basedOn w:val="DefaultParagraphFont"/>
    <w:link w:val="Subtitle"/>
    <w:rsid w:val="00E91BA7"/>
    <w:rPr>
      <w:rFonts w:ascii="Times New Roman" w:eastAsia="Times New Roman" w:hAnsi="Times New Roman" w:cs="Times New Roman"/>
      <w:szCs w:val="20"/>
      <w:lang w:val="en-GB" w:eastAsia="x-none"/>
    </w:rPr>
  </w:style>
  <w:style w:type="paragraph" w:styleId="TableofAuthorities">
    <w:name w:val="table of authorities"/>
    <w:basedOn w:val="Normal"/>
    <w:next w:val="Normal"/>
    <w:semiHidden/>
    <w:rsid w:val="00E91BA7"/>
    <w:pPr>
      <w:tabs>
        <w:tab w:val="left" w:pos="720"/>
      </w:tabs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val="en-GB"/>
    </w:rPr>
  </w:style>
  <w:style w:type="paragraph" w:styleId="TableofFigures">
    <w:name w:val="table of figures"/>
    <w:basedOn w:val="Normal"/>
    <w:next w:val="Normal"/>
    <w:semiHidden/>
    <w:rsid w:val="00E91BA7"/>
    <w:pPr>
      <w:tabs>
        <w:tab w:val="left" w:pos="720"/>
      </w:tabs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val="en-GB"/>
    </w:rPr>
  </w:style>
  <w:style w:type="paragraph" w:styleId="Title">
    <w:name w:val="Title"/>
    <w:basedOn w:val="Normal"/>
    <w:link w:val="TitleChar"/>
    <w:qFormat/>
    <w:rsid w:val="00E91BA7"/>
    <w:pPr>
      <w:tabs>
        <w:tab w:val="left" w:pos="720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caps/>
      <w:kern w:val="28"/>
      <w:szCs w:val="20"/>
      <w:lang w:val="en-GB" w:eastAsia="x-none"/>
    </w:rPr>
  </w:style>
  <w:style w:type="character" w:customStyle="1" w:styleId="TitleChar">
    <w:name w:val="Title Char"/>
    <w:basedOn w:val="DefaultParagraphFont"/>
    <w:link w:val="Title"/>
    <w:rsid w:val="00E91BA7"/>
    <w:rPr>
      <w:rFonts w:ascii="Times New Roman" w:eastAsia="Times New Roman" w:hAnsi="Times New Roman" w:cs="Times New Roman"/>
      <w:b/>
      <w:caps/>
      <w:kern w:val="28"/>
      <w:szCs w:val="20"/>
      <w:lang w:val="en-GB" w:eastAsia="x-none"/>
    </w:rPr>
  </w:style>
  <w:style w:type="paragraph" w:customStyle="1" w:styleId="Title2">
    <w:name w:val="Title 2"/>
    <w:basedOn w:val="Normal"/>
    <w:rsid w:val="00E91BA7"/>
    <w:pPr>
      <w:tabs>
        <w:tab w:val="left" w:pos="720"/>
      </w:tabs>
      <w:spacing w:after="0" w:line="240" w:lineRule="auto"/>
      <w:jc w:val="center"/>
    </w:pPr>
    <w:rPr>
      <w:rFonts w:ascii="Times New Roman" w:eastAsia="Times New Roman" w:hAnsi="Times New Roman" w:cs="Times New Roman"/>
      <w:szCs w:val="20"/>
      <w:u w:val="single"/>
      <w:lang w:val="en-GB"/>
    </w:rPr>
  </w:style>
  <w:style w:type="paragraph" w:customStyle="1" w:styleId="Title3">
    <w:name w:val="Title 3"/>
    <w:basedOn w:val="Normal"/>
    <w:rsid w:val="00E91BA7"/>
    <w:pPr>
      <w:tabs>
        <w:tab w:val="left" w:pos="720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zCs w:val="20"/>
      <w:lang w:val="en-GB"/>
    </w:rPr>
  </w:style>
  <w:style w:type="paragraph" w:customStyle="1" w:styleId="TitleCountry">
    <w:name w:val="Title Country"/>
    <w:basedOn w:val="Normal"/>
    <w:rsid w:val="00E91BA7"/>
    <w:pPr>
      <w:tabs>
        <w:tab w:val="left" w:pos="720"/>
      </w:tabs>
      <w:spacing w:after="0" w:line="240" w:lineRule="auto"/>
      <w:jc w:val="center"/>
    </w:pPr>
    <w:rPr>
      <w:rFonts w:ascii="Times New Roman" w:eastAsia="Times New Roman" w:hAnsi="Times New Roman" w:cs="Times New Roman"/>
      <w:caps/>
      <w:szCs w:val="20"/>
      <w:lang w:val="en-GB"/>
    </w:rPr>
  </w:style>
  <w:style w:type="paragraph" w:styleId="TOAHeading">
    <w:name w:val="toa heading"/>
    <w:basedOn w:val="Normal"/>
    <w:next w:val="Normal"/>
    <w:semiHidden/>
    <w:rsid w:val="00E91BA7"/>
    <w:pPr>
      <w:tabs>
        <w:tab w:val="left" w:pos="720"/>
      </w:tabs>
      <w:spacing w:after="0" w:line="240" w:lineRule="auto"/>
      <w:jc w:val="both"/>
    </w:pPr>
    <w:rPr>
      <w:rFonts w:ascii="Times New Roman" w:eastAsia="Times New Roman" w:hAnsi="Times New Roman" w:cs="Times New Roman"/>
      <w:b/>
      <w:szCs w:val="20"/>
      <w:lang w:val="en-GB"/>
    </w:rPr>
  </w:style>
  <w:style w:type="paragraph" w:styleId="TOC1">
    <w:name w:val="toc 1"/>
    <w:basedOn w:val="Normal"/>
    <w:next w:val="Normal"/>
    <w:autoRedefine/>
    <w:rsid w:val="00E91BA7"/>
    <w:pPr>
      <w:tabs>
        <w:tab w:val="left" w:pos="720"/>
        <w:tab w:val="right" w:leader="dot" w:pos="9072"/>
      </w:tabs>
      <w:spacing w:before="60" w:after="60" w:line="240" w:lineRule="auto"/>
      <w:ind w:left="720" w:right="720" w:hanging="720"/>
    </w:pPr>
    <w:rPr>
      <w:rFonts w:ascii="Times New Roman" w:eastAsia="Times New Roman" w:hAnsi="Times New Roman" w:cs="Times New Roman"/>
      <w:b/>
      <w:caps/>
      <w:szCs w:val="20"/>
      <w:lang w:val="en-GB"/>
    </w:rPr>
  </w:style>
  <w:style w:type="paragraph" w:styleId="TOC2">
    <w:name w:val="toc 2"/>
    <w:basedOn w:val="Normal"/>
    <w:next w:val="Normal"/>
    <w:autoRedefine/>
    <w:rsid w:val="00E91BA7"/>
    <w:pPr>
      <w:tabs>
        <w:tab w:val="left" w:pos="720"/>
        <w:tab w:val="right" w:leader="dot" w:pos="9072"/>
      </w:tabs>
      <w:spacing w:before="60" w:after="60" w:line="240" w:lineRule="auto"/>
      <w:ind w:left="720" w:right="720" w:hanging="720"/>
    </w:pPr>
    <w:rPr>
      <w:rFonts w:ascii="Times New Roman" w:eastAsia="Times New Roman" w:hAnsi="Times New Roman" w:cs="Times New Roman"/>
      <w:smallCaps/>
      <w:szCs w:val="20"/>
      <w:lang w:val="en-GB"/>
    </w:rPr>
  </w:style>
  <w:style w:type="paragraph" w:styleId="TOC3">
    <w:name w:val="toc 3"/>
    <w:basedOn w:val="Normal"/>
    <w:next w:val="Normal"/>
    <w:autoRedefine/>
    <w:rsid w:val="00E91BA7"/>
    <w:pPr>
      <w:tabs>
        <w:tab w:val="left" w:pos="720"/>
        <w:tab w:val="right" w:leader="dot" w:pos="9072"/>
      </w:tabs>
      <w:spacing w:before="60" w:after="60" w:line="240" w:lineRule="auto"/>
      <w:ind w:left="720" w:right="720" w:hanging="720"/>
    </w:pPr>
    <w:rPr>
      <w:rFonts w:ascii="Times New Roman" w:eastAsia="Times New Roman" w:hAnsi="Times New Roman" w:cs="Times New Roman"/>
      <w:b/>
      <w:szCs w:val="20"/>
      <w:lang w:val="en-GB"/>
    </w:rPr>
  </w:style>
  <w:style w:type="paragraph" w:styleId="TOC4">
    <w:name w:val="toc 4"/>
    <w:basedOn w:val="Normal"/>
    <w:next w:val="Normal"/>
    <w:autoRedefine/>
    <w:rsid w:val="00E91BA7"/>
    <w:pPr>
      <w:tabs>
        <w:tab w:val="left" w:pos="720"/>
        <w:tab w:val="right" w:leader="dot" w:pos="9072"/>
      </w:tabs>
      <w:spacing w:before="60" w:after="60" w:line="240" w:lineRule="auto"/>
      <w:ind w:left="720" w:right="720" w:hanging="720"/>
    </w:pPr>
    <w:rPr>
      <w:rFonts w:ascii="Times New Roman" w:eastAsia="Times New Roman" w:hAnsi="Times New Roman" w:cs="Times New Roman"/>
      <w:szCs w:val="20"/>
      <w:lang w:val="en-GB"/>
    </w:rPr>
  </w:style>
  <w:style w:type="paragraph" w:styleId="TOC5">
    <w:name w:val="toc 5"/>
    <w:basedOn w:val="Normal"/>
    <w:next w:val="Normal"/>
    <w:autoRedefine/>
    <w:rsid w:val="00E91BA7"/>
    <w:pPr>
      <w:tabs>
        <w:tab w:val="left" w:pos="720"/>
        <w:tab w:val="right" w:leader="dot" w:pos="9072"/>
      </w:tabs>
      <w:spacing w:before="60" w:after="60" w:line="240" w:lineRule="auto"/>
      <w:ind w:left="720" w:right="720" w:hanging="720"/>
    </w:pPr>
    <w:rPr>
      <w:rFonts w:ascii="Times New Roman" w:eastAsia="Times New Roman" w:hAnsi="Times New Roman" w:cs="Times New Roman"/>
      <w:i/>
      <w:szCs w:val="20"/>
      <w:lang w:val="en-GB"/>
    </w:rPr>
  </w:style>
  <w:style w:type="paragraph" w:styleId="TOC6">
    <w:name w:val="toc 6"/>
    <w:basedOn w:val="Normal"/>
    <w:next w:val="Normal"/>
    <w:autoRedefine/>
    <w:semiHidden/>
    <w:rsid w:val="00E91BA7"/>
    <w:pPr>
      <w:tabs>
        <w:tab w:val="left" w:pos="720"/>
        <w:tab w:val="right" w:leader="dot" w:pos="9072"/>
      </w:tabs>
      <w:spacing w:before="60" w:after="60" w:line="240" w:lineRule="auto"/>
      <w:ind w:left="720" w:right="720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TOC7">
    <w:name w:val="toc 7"/>
    <w:basedOn w:val="Normal"/>
    <w:next w:val="Normal"/>
    <w:autoRedefine/>
    <w:semiHidden/>
    <w:rsid w:val="00E91BA7"/>
    <w:pPr>
      <w:tabs>
        <w:tab w:val="left" w:pos="720"/>
        <w:tab w:val="right" w:leader="dot" w:pos="9072"/>
      </w:tabs>
      <w:spacing w:before="60" w:after="60" w:line="240" w:lineRule="auto"/>
      <w:ind w:left="1100" w:right="720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TOC8">
    <w:name w:val="toc 8"/>
    <w:basedOn w:val="Normal"/>
    <w:next w:val="Normal"/>
    <w:autoRedefine/>
    <w:semiHidden/>
    <w:rsid w:val="00E91BA7"/>
    <w:pPr>
      <w:tabs>
        <w:tab w:val="left" w:pos="720"/>
        <w:tab w:val="right" w:leader="dot" w:pos="9072"/>
      </w:tabs>
      <w:spacing w:before="60" w:after="60" w:line="240" w:lineRule="auto"/>
      <w:ind w:left="1321" w:right="720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TOC9">
    <w:name w:val="toc 9"/>
    <w:basedOn w:val="Normal"/>
    <w:next w:val="Normal"/>
    <w:autoRedefine/>
    <w:semiHidden/>
    <w:rsid w:val="00E91BA7"/>
    <w:pPr>
      <w:tabs>
        <w:tab w:val="left" w:pos="720"/>
        <w:tab w:val="right" w:leader="dot" w:pos="9072"/>
      </w:tabs>
      <w:spacing w:before="60" w:after="60" w:line="240" w:lineRule="auto"/>
      <w:ind w:left="1542" w:right="720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EnvelopeAddress">
    <w:name w:val="envelope address"/>
    <w:basedOn w:val="Normal"/>
    <w:rsid w:val="00E91BA7"/>
    <w:pPr>
      <w:framePr w:w="7920" w:h="1980" w:hRule="exact" w:hSpace="180" w:wrap="auto" w:hAnchor="page" w:xAlign="center" w:yAlign="bottom"/>
      <w:tabs>
        <w:tab w:val="left" w:pos="720"/>
      </w:tabs>
      <w:spacing w:after="0" w:line="240" w:lineRule="auto"/>
      <w:ind w:left="2880"/>
      <w:jc w:val="both"/>
    </w:pPr>
    <w:rPr>
      <w:rFonts w:ascii="Arial" w:eastAsia="Times New Roman" w:hAnsi="Arial" w:cs="Times New Roman"/>
      <w:sz w:val="24"/>
      <w:szCs w:val="20"/>
      <w:lang w:val="en-GB"/>
    </w:rPr>
  </w:style>
  <w:style w:type="paragraph" w:customStyle="1" w:styleId="Quotation">
    <w:name w:val="Quotation"/>
    <w:basedOn w:val="Normal"/>
    <w:rsid w:val="00E91BA7"/>
    <w:pPr>
      <w:tabs>
        <w:tab w:val="left" w:pos="720"/>
      </w:tabs>
      <w:spacing w:after="240" w:line="240" w:lineRule="auto"/>
      <w:ind w:left="720" w:right="720"/>
      <w:jc w:val="both"/>
    </w:pPr>
    <w:rPr>
      <w:rFonts w:ascii="Times New Roman" w:eastAsia="Times New Roman" w:hAnsi="Times New Roman" w:cs="Times New Roman"/>
      <w:szCs w:val="20"/>
      <w:lang w:val="en-GB"/>
    </w:rPr>
  </w:style>
  <w:style w:type="paragraph" w:customStyle="1" w:styleId="QuotationDouble">
    <w:name w:val="Quotation Double"/>
    <w:basedOn w:val="Normal"/>
    <w:rsid w:val="00E91BA7"/>
    <w:pPr>
      <w:tabs>
        <w:tab w:val="left" w:pos="720"/>
      </w:tabs>
      <w:spacing w:after="240" w:line="240" w:lineRule="auto"/>
      <w:ind w:left="1440" w:right="1440"/>
      <w:jc w:val="both"/>
    </w:pPr>
    <w:rPr>
      <w:rFonts w:ascii="Times New Roman" w:eastAsia="Times New Roman" w:hAnsi="Times New Roman" w:cs="Times New Roman"/>
      <w:szCs w:val="20"/>
      <w:lang w:val="en-GB"/>
    </w:rPr>
  </w:style>
  <w:style w:type="paragraph" w:customStyle="1" w:styleId="FootnoteQuotation">
    <w:name w:val="Footnote Quotation"/>
    <w:basedOn w:val="Normal"/>
    <w:rsid w:val="00E91BA7"/>
    <w:pPr>
      <w:tabs>
        <w:tab w:val="left" w:pos="720"/>
      </w:tabs>
      <w:spacing w:after="0" w:line="240" w:lineRule="auto"/>
      <w:ind w:left="720" w:right="720"/>
      <w:jc w:val="both"/>
    </w:pPr>
    <w:rPr>
      <w:rFonts w:ascii="Times New Roman" w:eastAsia="Times New Roman" w:hAnsi="Times New Roman" w:cs="Times New Roman"/>
      <w:sz w:val="20"/>
      <w:szCs w:val="20"/>
      <w:lang w:val="en-GB"/>
    </w:rPr>
  </w:style>
  <w:style w:type="table" w:styleId="TableGrid">
    <w:name w:val="Table Grid"/>
    <w:basedOn w:val="TableNormal"/>
    <w:uiPriority w:val="99"/>
    <w:rsid w:val="00E91B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E91BA7"/>
  </w:style>
  <w:style w:type="paragraph" w:styleId="BlockText">
    <w:name w:val="Block Text"/>
    <w:basedOn w:val="Normal"/>
    <w:rsid w:val="00E91BA7"/>
    <w:pPr>
      <w:tabs>
        <w:tab w:val="left" w:pos="720"/>
      </w:tabs>
      <w:spacing w:after="240" w:line="240" w:lineRule="auto"/>
      <w:ind w:left="1440" w:right="1440"/>
      <w:jc w:val="both"/>
    </w:pPr>
    <w:rPr>
      <w:rFonts w:ascii="Times New Roman" w:eastAsia="Times New Roman" w:hAnsi="Times New Roman" w:cs="Times New Roman"/>
      <w:szCs w:val="20"/>
      <w:lang w:val="en-GB"/>
    </w:rPr>
  </w:style>
  <w:style w:type="paragraph" w:styleId="ListBullet5">
    <w:name w:val="List Bullet 5"/>
    <w:basedOn w:val="Normal"/>
    <w:autoRedefine/>
    <w:rsid w:val="00E91BA7"/>
    <w:pPr>
      <w:tabs>
        <w:tab w:val="left" w:pos="720"/>
        <w:tab w:val="left" w:pos="1440"/>
      </w:tabs>
      <w:spacing w:after="0" w:line="240" w:lineRule="auto"/>
      <w:ind w:left="1440"/>
      <w:jc w:val="both"/>
    </w:pPr>
    <w:rPr>
      <w:rFonts w:ascii="Times New Roman" w:eastAsia="Times New Roman" w:hAnsi="Times New Roman" w:cs="Times New Roman"/>
      <w:szCs w:val="20"/>
      <w:lang w:val="en-GB" w:eastAsia="en-GB"/>
    </w:rPr>
  </w:style>
  <w:style w:type="paragraph" w:styleId="ListContinue4">
    <w:name w:val="List Continue 4"/>
    <w:basedOn w:val="Normal"/>
    <w:rsid w:val="00E91BA7"/>
    <w:pPr>
      <w:tabs>
        <w:tab w:val="left" w:pos="720"/>
      </w:tabs>
      <w:spacing w:after="240" w:line="240" w:lineRule="auto"/>
      <w:ind w:left="1440" w:firstLine="720"/>
      <w:jc w:val="both"/>
    </w:pPr>
    <w:rPr>
      <w:rFonts w:ascii="Times New Roman" w:eastAsia="Times New Roman" w:hAnsi="Times New Roman" w:cs="Times New Roman"/>
      <w:szCs w:val="20"/>
      <w:lang w:val="en-GB" w:eastAsia="en-GB"/>
    </w:rPr>
  </w:style>
  <w:style w:type="paragraph" w:styleId="ListContinue2">
    <w:name w:val="List Continue 2"/>
    <w:basedOn w:val="Normal"/>
    <w:rsid w:val="00E91BA7"/>
    <w:pPr>
      <w:tabs>
        <w:tab w:val="left" w:pos="720"/>
      </w:tabs>
      <w:spacing w:after="240" w:line="240" w:lineRule="auto"/>
      <w:ind w:left="720" w:firstLine="720"/>
      <w:jc w:val="both"/>
    </w:pPr>
    <w:rPr>
      <w:rFonts w:ascii="Times New Roman" w:eastAsia="Times New Roman" w:hAnsi="Times New Roman" w:cs="Times New Roman"/>
      <w:szCs w:val="20"/>
      <w:lang w:val="en-GB" w:eastAsia="en-GB"/>
    </w:rPr>
  </w:style>
  <w:style w:type="character" w:styleId="Hyperlink">
    <w:name w:val="Hyperlink"/>
    <w:uiPriority w:val="99"/>
    <w:rsid w:val="00E91BA7"/>
    <w:rPr>
      <w:color w:val="666666"/>
      <w:u w:val="single"/>
    </w:rPr>
  </w:style>
  <w:style w:type="character" w:styleId="CommentReference">
    <w:name w:val="annotation reference"/>
    <w:rsid w:val="00E91BA7"/>
    <w:rPr>
      <w:sz w:val="16"/>
      <w:szCs w:val="16"/>
    </w:rPr>
  </w:style>
  <w:style w:type="paragraph" w:styleId="CommentText">
    <w:name w:val="annotation text"/>
    <w:basedOn w:val="Normal"/>
    <w:link w:val="CommentTextChar"/>
    <w:rsid w:val="00E91BA7"/>
    <w:pPr>
      <w:tabs>
        <w:tab w:val="left" w:pos="720"/>
      </w:tabs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rsid w:val="00E91BA7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E91BA7"/>
    <w:rPr>
      <w:b/>
      <w:bCs/>
      <w:lang w:eastAsia="x-none"/>
    </w:rPr>
  </w:style>
  <w:style w:type="character" w:customStyle="1" w:styleId="CommentSubjectChar">
    <w:name w:val="Comment Subject Char"/>
    <w:basedOn w:val="CommentTextChar"/>
    <w:link w:val="CommentSubject"/>
    <w:rsid w:val="00E91BA7"/>
    <w:rPr>
      <w:rFonts w:ascii="Times New Roman" w:eastAsia="Times New Roman" w:hAnsi="Times New Roman" w:cs="Times New Roman"/>
      <w:b/>
      <w:bCs/>
      <w:sz w:val="20"/>
      <w:szCs w:val="20"/>
      <w:lang w:val="en-GB" w:eastAsia="x-none"/>
    </w:rPr>
  </w:style>
  <w:style w:type="paragraph" w:styleId="BalloonText">
    <w:name w:val="Balloon Text"/>
    <w:basedOn w:val="Normal"/>
    <w:link w:val="BalloonTextChar"/>
    <w:rsid w:val="00E91BA7"/>
    <w:pPr>
      <w:tabs>
        <w:tab w:val="left" w:pos="720"/>
      </w:tabs>
      <w:spacing w:after="0" w:line="240" w:lineRule="auto"/>
      <w:jc w:val="both"/>
    </w:pPr>
    <w:rPr>
      <w:rFonts w:ascii="Tahoma" w:eastAsia="Times New Roman" w:hAnsi="Tahoma" w:cs="Times New Roman"/>
      <w:sz w:val="16"/>
      <w:szCs w:val="16"/>
      <w:lang w:val="en-GB" w:eastAsia="x-none"/>
    </w:rPr>
  </w:style>
  <w:style w:type="character" w:customStyle="1" w:styleId="BalloonTextChar">
    <w:name w:val="Balloon Text Char"/>
    <w:basedOn w:val="DefaultParagraphFont"/>
    <w:link w:val="BalloonText"/>
    <w:rsid w:val="00E91BA7"/>
    <w:rPr>
      <w:rFonts w:ascii="Tahoma" w:eastAsia="Times New Roman" w:hAnsi="Tahoma" w:cs="Times New Roman"/>
      <w:sz w:val="16"/>
      <w:szCs w:val="16"/>
      <w:lang w:val="en-GB" w:eastAsia="x-none"/>
    </w:rPr>
  </w:style>
  <w:style w:type="paragraph" w:customStyle="1" w:styleId="mojtekst">
    <w:name w:val="moj tekst"/>
    <w:basedOn w:val="Normal"/>
    <w:rsid w:val="00E91BA7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DocumentMap">
    <w:name w:val="Document Map"/>
    <w:basedOn w:val="Normal"/>
    <w:link w:val="DocumentMapChar"/>
    <w:uiPriority w:val="99"/>
    <w:rsid w:val="00E91BA7"/>
    <w:pPr>
      <w:shd w:val="clear" w:color="auto" w:fill="000080"/>
      <w:tabs>
        <w:tab w:val="left" w:pos="720"/>
      </w:tabs>
      <w:spacing w:after="0" w:line="240" w:lineRule="auto"/>
      <w:jc w:val="both"/>
    </w:pPr>
    <w:rPr>
      <w:rFonts w:ascii="Tahoma" w:eastAsia="Times New Roman" w:hAnsi="Tahoma" w:cs="Times New Roman"/>
      <w:sz w:val="20"/>
      <w:szCs w:val="20"/>
      <w:lang w:val="en-GB" w:eastAsia="x-none"/>
    </w:rPr>
  </w:style>
  <w:style w:type="character" w:customStyle="1" w:styleId="DocumentMapChar">
    <w:name w:val="Document Map Char"/>
    <w:basedOn w:val="DefaultParagraphFont"/>
    <w:link w:val="DocumentMap"/>
    <w:uiPriority w:val="99"/>
    <w:rsid w:val="00E91BA7"/>
    <w:rPr>
      <w:rFonts w:ascii="Tahoma" w:eastAsia="Times New Roman" w:hAnsi="Tahoma" w:cs="Times New Roman"/>
      <w:sz w:val="20"/>
      <w:szCs w:val="20"/>
      <w:shd w:val="clear" w:color="auto" w:fill="000080"/>
      <w:lang w:val="en-GB" w:eastAsia="x-none"/>
    </w:rPr>
  </w:style>
  <w:style w:type="paragraph" w:styleId="NormalWeb">
    <w:name w:val="Normal (Web)"/>
    <w:basedOn w:val="Normal"/>
    <w:uiPriority w:val="99"/>
    <w:rsid w:val="00E91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">
    <w:name w:val="Tekst"/>
    <w:basedOn w:val="Normal"/>
    <w:rsid w:val="00E91BA7"/>
    <w:pPr>
      <w:tabs>
        <w:tab w:val="left" w:pos="-720"/>
      </w:tabs>
      <w:suppressAutoHyphens/>
      <w:spacing w:after="120" w:line="240" w:lineRule="auto"/>
    </w:pPr>
    <w:rPr>
      <w:rFonts w:ascii="Arial" w:eastAsia="Times New Roman" w:hAnsi="Arial" w:cs="Times New Roman"/>
      <w:spacing w:val="-3"/>
      <w:szCs w:val="20"/>
      <w:lang w:val="hr-HR"/>
    </w:rPr>
  </w:style>
  <w:style w:type="paragraph" w:styleId="Revision">
    <w:name w:val="Revision"/>
    <w:hidden/>
    <w:uiPriority w:val="99"/>
    <w:semiHidden/>
    <w:rsid w:val="00E91BA7"/>
    <w:pPr>
      <w:spacing w:after="0" w:line="240" w:lineRule="auto"/>
    </w:pPr>
    <w:rPr>
      <w:rFonts w:ascii="Times New Roman" w:eastAsia="Times New Roman" w:hAnsi="Times New Roman" w:cs="Times New Roman"/>
      <w:szCs w:val="20"/>
      <w:lang w:val="en-GB"/>
    </w:rPr>
  </w:style>
  <w:style w:type="paragraph" w:styleId="BodyTextIndent2">
    <w:name w:val="Body Text Indent 2"/>
    <w:basedOn w:val="Normal"/>
    <w:link w:val="BodyTextIndent2Char"/>
    <w:rsid w:val="00E91BA7"/>
    <w:pPr>
      <w:spacing w:after="0" w:line="240" w:lineRule="auto"/>
      <w:ind w:left="720" w:hanging="720"/>
    </w:pPr>
    <w:rPr>
      <w:rFonts w:ascii="Times New Roman" w:eastAsia="Times New Roman" w:hAnsi="Times New Roman" w:cs="Times New Roman"/>
      <w:sz w:val="20"/>
      <w:szCs w:val="20"/>
      <w:lang w:val="en-GB" w:eastAsia="x-none"/>
    </w:rPr>
  </w:style>
  <w:style w:type="character" w:customStyle="1" w:styleId="BodyTextIndent2Char">
    <w:name w:val="Body Text Indent 2 Char"/>
    <w:basedOn w:val="DefaultParagraphFont"/>
    <w:link w:val="BodyTextIndent2"/>
    <w:rsid w:val="00E91BA7"/>
    <w:rPr>
      <w:rFonts w:ascii="Times New Roman" w:eastAsia="Times New Roman" w:hAnsi="Times New Roman" w:cs="Times New Roman"/>
      <w:sz w:val="20"/>
      <w:szCs w:val="20"/>
      <w:lang w:val="en-GB" w:eastAsia="x-none"/>
    </w:rPr>
  </w:style>
  <w:style w:type="paragraph" w:customStyle="1" w:styleId="Default">
    <w:name w:val="Default"/>
    <w:rsid w:val="00E91BA7"/>
    <w:pPr>
      <w:autoSpaceDE w:val="0"/>
      <w:autoSpaceDN w:val="0"/>
      <w:adjustRightInd w:val="0"/>
      <w:spacing w:after="0" w:line="240" w:lineRule="auto"/>
    </w:pPr>
    <w:rPr>
      <w:rFonts w:ascii="Times New Roman" w:eastAsia="Malgun Gothic" w:hAnsi="Times New Roman" w:cs="Times New Roman"/>
      <w:color w:val="000000"/>
      <w:sz w:val="24"/>
      <w:szCs w:val="24"/>
      <w:lang w:val="tr-TR" w:eastAsia="tr-TR"/>
    </w:rPr>
  </w:style>
  <w:style w:type="paragraph" w:styleId="BodyTextIndent3">
    <w:name w:val="Body Text Indent 3"/>
    <w:basedOn w:val="Normal"/>
    <w:link w:val="BodyTextIndent3Char"/>
    <w:rsid w:val="00E91BA7"/>
    <w:pPr>
      <w:tabs>
        <w:tab w:val="left" w:pos="720"/>
      </w:tabs>
      <w:spacing w:after="120" w:line="240" w:lineRule="auto"/>
      <w:ind w:left="283"/>
      <w:jc w:val="both"/>
    </w:pPr>
    <w:rPr>
      <w:rFonts w:ascii="Times New Roman" w:eastAsia="Malgun Gothic" w:hAnsi="Times New Roman" w:cs="Times New Roman"/>
      <w:sz w:val="16"/>
      <w:szCs w:val="16"/>
      <w:lang w:val="en-GB" w:eastAsia="x-none"/>
    </w:rPr>
  </w:style>
  <w:style w:type="character" w:customStyle="1" w:styleId="BodyTextIndent3Char">
    <w:name w:val="Body Text Indent 3 Char"/>
    <w:basedOn w:val="DefaultParagraphFont"/>
    <w:link w:val="BodyTextIndent3"/>
    <w:rsid w:val="00E91BA7"/>
    <w:rPr>
      <w:rFonts w:ascii="Times New Roman" w:eastAsia="Malgun Gothic" w:hAnsi="Times New Roman" w:cs="Times New Roman"/>
      <w:sz w:val="16"/>
      <w:szCs w:val="16"/>
      <w:lang w:val="en-GB" w:eastAsia="x-none"/>
    </w:rPr>
  </w:style>
  <w:style w:type="numbering" w:customStyle="1" w:styleId="ListeYok1">
    <w:name w:val="Liste Yok1"/>
    <w:next w:val="NoList"/>
    <w:uiPriority w:val="99"/>
    <w:semiHidden/>
    <w:unhideWhenUsed/>
    <w:rsid w:val="00E91BA7"/>
  </w:style>
  <w:style w:type="paragraph" w:customStyle="1" w:styleId="Heading4CharChar1">
    <w:name w:val="Heading 4 Char Char1"/>
    <w:basedOn w:val="Normal"/>
    <w:next w:val="Normal"/>
    <w:unhideWhenUsed/>
    <w:qFormat/>
    <w:rsid w:val="00E91BA7"/>
    <w:pPr>
      <w:keepNext/>
      <w:keepLines/>
      <w:spacing w:before="200" w:after="0" w:line="240" w:lineRule="auto"/>
      <w:jc w:val="both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0"/>
      <w:lang w:val="en-GB"/>
    </w:rPr>
  </w:style>
  <w:style w:type="paragraph" w:customStyle="1" w:styleId="Balk71">
    <w:name w:val="Başlık 71"/>
    <w:basedOn w:val="Normal"/>
    <w:next w:val="Normal"/>
    <w:unhideWhenUsed/>
    <w:qFormat/>
    <w:rsid w:val="00E91BA7"/>
    <w:pPr>
      <w:keepNext/>
      <w:keepLines/>
      <w:spacing w:before="200" w:after="0" w:line="240" w:lineRule="auto"/>
      <w:jc w:val="both"/>
      <w:outlineLvl w:val="6"/>
    </w:pPr>
    <w:rPr>
      <w:rFonts w:ascii="Cambria" w:eastAsia="Times New Roman" w:hAnsi="Cambria" w:cs="Times New Roman"/>
      <w:i/>
      <w:iCs/>
      <w:color w:val="404040"/>
      <w:sz w:val="24"/>
      <w:szCs w:val="20"/>
      <w:lang w:val="en-GB"/>
    </w:rPr>
  </w:style>
  <w:style w:type="numbering" w:customStyle="1" w:styleId="ListeYok11">
    <w:name w:val="Liste Yok11"/>
    <w:next w:val="NoList"/>
    <w:uiPriority w:val="99"/>
    <w:semiHidden/>
    <w:unhideWhenUsed/>
    <w:rsid w:val="00E91BA7"/>
  </w:style>
  <w:style w:type="paragraph" w:customStyle="1" w:styleId="a">
    <w:name w:val="바탕글"/>
    <w:basedOn w:val="Normal"/>
    <w:uiPriority w:val="99"/>
    <w:rsid w:val="00E91BA7"/>
    <w:pPr>
      <w:snapToGrid w:val="0"/>
      <w:spacing w:after="0" w:line="384" w:lineRule="auto"/>
      <w:jc w:val="both"/>
    </w:pPr>
    <w:rPr>
      <w:rFonts w:ascii="Batang" w:eastAsia="Malgun Gothic" w:hAnsi="Batang" w:cs="Batang"/>
      <w:color w:val="000000"/>
      <w:sz w:val="20"/>
      <w:szCs w:val="20"/>
      <w:lang w:eastAsia="ko-KR"/>
    </w:rPr>
  </w:style>
  <w:style w:type="paragraph" w:customStyle="1" w:styleId="CharChar1CharChar">
    <w:name w:val="Char Char1 Char Char"/>
    <w:basedOn w:val="Normal"/>
    <w:uiPriority w:val="99"/>
    <w:rsid w:val="00E91BA7"/>
    <w:pPr>
      <w:spacing w:line="240" w:lineRule="exact"/>
    </w:pPr>
    <w:rPr>
      <w:rFonts w:ascii="Tahoma" w:eastAsia="MS Mincho" w:hAnsi="Tahoma" w:cs="Times New Roman"/>
      <w:sz w:val="20"/>
      <w:szCs w:val="20"/>
    </w:rPr>
  </w:style>
  <w:style w:type="paragraph" w:customStyle="1" w:styleId="titlearticle">
    <w:name w:val="title article"/>
    <w:uiPriority w:val="99"/>
    <w:rsid w:val="00E91BA7"/>
    <w:pPr>
      <w:keepNext/>
      <w:spacing w:after="0" w:line="312" w:lineRule="exact"/>
      <w:jc w:val="center"/>
    </w:pPr>
    <w:rPr>
      <w:rFonts w:ascii="Bookman" w:eastAsia="MS Mincho" w:hAnsi="Bookman" w:cs="Times New Roman"/>
      <w:smallCaps/>
      <w:sz w:val="24"/>
      <w:szCs w:val="20"/>
      <w:lang w:val="en-GB"/>
    </w:rPr>
  </w:style>
  <w:style w:type="paragraph" w:customStyle="1" w:styleId="SCTitle2">
    <w:name w:val="SC Title 2"/>
    <w:basedOn w:val="Normal"/>
    <w:next w:val="Normal"/>
    <w:uiPriority w:val="99"/>
    <w:rsid w:val="00E91BA7"/>
    <w:pPr>
      <w:keepNext/>
      <w:spacing w:before="240" w:after="240" w:line="240" w:lineRule="auto"/>
      <w:jc w:val="center"/>
    </w:pPr>
    <w:rPr>
      <w:rFonts w:ascii="Times New Roman" w:eastAsia="MS Mincho" w:hAnsi="Times New Roman" w:cs="Times New Roman"/>
      <w:b/>
      <w:sz w:val="24"/>
      <w:szCs w:val="20"/>
      <w:lang w:val="en-GB"/>
    </w:rPr>
  </w:style>
  <w:style w:type="paragraph" w:customStyle="1" w:styleId="AideMemoire">
    <w:name w:val="Aide Memoire"/>
    <w:basedOn w:val="Normal"/>
    <w:uiPriority w:val="99"/>
    <w:rsid w:val="00E91BA7"/>
    <w:pPr>
      <w:overflowPunct w:val="0"/>
      <w:autoSpaceDE w:val="0"/>
      <w:autoSpaceDN w:val="0"/>
      <w:adjustRightInd w:val="0"/>
      <w:spacing w:before="360" w:after="0" w:line="480" w:lineRule="auto"/>
      <w:jc w:val="both"/>
      <w:textAlignment w:val="baseline"/>
    </w:pPr>
    <w:rPr>
      <w:rFonts w:ascii="Arial" w:eastAsia="MS Mincho" w:hAnsi="Arial" w:cs="Times New Roman"/>
      <w:sz w:val="24"/>
      <w:szCs w:val="20"/>
      <w:lang w:val="en-NZ" w:bidi="ar-DZ"/>
    </w:rPr>
  </w:style>
  <w:style w:type="paragraph" w:customStyle="1" w:styleId="EFTAART">
    <w:name w:val="EFTA ART"/>
    <w:uiPriority w:val="99"/>
    <w:rsid w:val="00E91BA7"/>
    <w:pPr>
      <w:keepNext/>
      <w:spacing w:after="0" w:line="240" w:lineRule="auto"/>
      <w:jc w:val="center"/>
    </w:pPr>
    <w:rPr>
      <w:rFonts w:ascii="Times" w:eastAsia="MS Mincho" w:hAnsi="Times" w:cs="Times New Roman"/>
      <w:smallCaps/>
      <w:sz w:val="24"/>
      <w:szCs w:val="20"/>
      <w:lang w:val="en-GB"/>
    </w:rPr>
  </w:style>
  <w:style w:type="paragraph" w:customStyle="1" w:styleId="FTAArticleText-singlepara">
    <w:name w:val="FTA Article Text - single para"/>
    <w:basedOn w:val="Normal"/>
    <w:link w:val="FTAArticleText-singleparaChar"/>
    <w:uiPriority w:val="99"/>
    <w:rsid w:val="00E91BA7"/>
    <w:pPr>
      <w:numPr>
        <w:numId w:val="15"/>
      </w:numPr>
      <w:tabs>
        <w:tab w:val="clear" w:pos="360"/>
      </w:tabs>
      <w:spacing w:before="240" w:after="120" w:line="240" w:lineRule="auto"/>
    </w:pPr>
    <w:rPr>
      <w:rFonts w:ascii="Cambria" w:eastAsia="SimSun" w:hAnsi="Cambria" w:cs="Times New Roman"/>
      <w:sz w:val="20"/>
      <w:szCs w:val="20"/>
      <w:lang w:val="en-AU" w:eastAsia="zh-CN"/>
    </w:rPr>
  </w:style>
  <w:style w:type="character" w:customStyle="1" w:styleId="FTAArticleText-singleparaChar">
    <w:name w:val="FTA Article Text - single para Char"/>
    <w:link w:val="FTAArticleText-singlepara"/>
    <w:uiPriority w:val="99"/>
    <w:locked/>
    <w:rsid w:val="00E91BA7"/>
    <w:rPr>
      <w:rFonts w:ascii="Cambria" w:eastAsia="SimSun" w:hAnsi="Cambria" w:cs="Times New Roman"/>
      <w:sz w:val="20"/>
      <w:szCs w:val="20"/>
      <w:lang w:val="en-AU" w:eastAsia="zh-CN"/>
    </w:rPr>
  </w:style>
  <w:style w:type="paragraph" w:customStyle="1" w:styleId="FTAArticleText-Numberedparas">
    <w:name w:val="FTA Article Text - Numbered paras"/>
    <w:basedOn w:val="Normal"/>
    <w:link w:val="FTAArticleText-NumberedparasChar"/>
    <w:uiPriority w:val="99"/>
    <w:rsid w:val="00E91BA7"/>
    <w:pPr>
      <w:numPr>
        <w:numId w:val="16"/>
      </w:numPr>
      <w:spacing w:before="240" w:after="120" w:line="240" w:lineRule="auto"/>
      <w:ind w:left="360"/>
    </w:pPr>
    <w:rPr>
      <w:rFonts w:ascii="Cambria" w:eastAsia="SimSun" w:hAnsi="Cambria" w:cs="Times New Roman"/>
      <w:sz w:val="20"/>
      <w:szCs w:val="20"/>
      <w:lang w:val="en-AU" w:eastAsia="zh-CN"/>
    </w:rPr>
  </w:style>
  <w:style w:type="character" w:customStyle="1" w:styleId="FTAArticleText-NumberedparasChar">
    <w:name w:val="FTA Article Text - Numbered paras Char"/>
    <w:link w:val="FTAArticleText-Numberedparas"/>
    <w:uiPriority w:val="99"/>
    <w:locked/>
    <w:rsid w:val="00E91BA7"/>
    <w:rPr>
      <w:rFonts w:ascii="Cambria" w:eastAsia="SimSun" w:hAnsi="Cambria" w:cs="Times New Roman"/>
      <w:sz w:val="20"/>
      <w:szCs w:val="20"/>
      <w:lang w:val="en-AU" w:eastAsia="zh-CN"/>
    </w:rPr>
  </w:style>
  <w:style w:type="paragraph" w:customStyle="1" w:styleId="FTAArticleTextIndent1">
    <w:name w:val="FTA Article Text Indent 1"/>
    <w:basedOn w:val="FTAArticleText-Numberedparas"/>
    <w:link w:val="FTAArticleTextIndent1Char"/>
    <w:uiPriority w:val="99"/>
    <w:rsid w:val="00E91BA7"/>
    <w:pPr>
      <w:numPr>
        <w:numId w:val="17"/>
      </w:numPr>
    </w:pPr>
  </w:style>
  <w:style w:type="character" w:customStyle="1" w:styleId="FTAArticleTextIndent1Char">
    <w:name w:val="FTA Article Text Indent 1 Char"/>
    <w:link w:val="FTAArticleTextIndent1"/>
    <w:uiPriority w:val="99"/>
    <w:locked/>
    <w:rsid w:val="00E91BA7"/>
    <w:rPr>
      <w:rFonts w:ascii="Cambria" w:eastAsia="SimSun" w:hAnsi="Cambria" w:cs="Times New Roman"/>
      <w:sz w:val="20"/>
      <w:szCs w:val="20"/>
      <w:lang w:val="en-AU" w:eastAsia="zh-CN"/>
    </w:rPr>
  </w:style>
  <w:style w:type="paragraph" w:customStyle="1" w:styleId="a0">
    <w:name w:val="목록 단락"/>
    <w:basedOn w:val="Normal"/>
    <w:uiPriority w:val="99"/>
    <w:rsid w:val="00E91BA7"/>
    <w:pPr>
      <w:spacing w:after="0" w:line="240" w:lineRule="auto"/>
      <w:ind w:leftChars="400" w:left="800"/>
      <w:jc w:val="both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NormalParagraph">
    <w:name w:val="Normal Paragraph"/>
    <w:uiPriority w:val="99"/>
    <w:rsid w:val="00E91BA7"/>
    <w:pPr>
      <w:tabs>
        <w:tab w:val="left" w:pos="576"/>
        <w:tab w:val="left" w:pos="1152"/>
        <w:tab w:val="left" w:pos="1728"/>
        <w:tab w:val="left" w:pos="5760"/>
      </w:tabs>
      <w:spacing w:after="0" w:line="312" w:lineRule="exact"/>
      <w:jc w:val="both"/>
    </w:pPr>
    <w:rPr>
      <w:rFonts w:ascii="Bookman" w:eastAsia="MS Mincho" w:hAnsi="Bookman" w:cs="Times New Roman"/>
      <w:sz w:val="24"/>
      <w:szCs w:val="20"/>
      <w:lang w:val="en-GB" w:eastAsia="pt-BR"/>
    </w:rPr>
  </w:style>
  <w:style w:type="paragraph" w:customStyle="1" w:styleId="Textodebloque1">
    <w:name w:val="Texto de bloque1"/>
    <w:basedOn w:val="Normal"/>
    <w:uiPriority w:val="99"/>
    <w:rsid w:val="00E91BA7"/>
    <w:pPr>
      <w:suppressAutoHyphens/>
      <w:spacing w:after="0" w:line="360" w:lineRule="auto"/>
      <w:ind w:left="567" w:right="-284"/>
      <w:jc w:val="both"/>
    </w:pPr>
    <w:rPr>
      <w:rFonts w:ascii="Bookman Old Style" w:eastAsia="MS Mincho" w:hAnsi="Bookman Old Style" w:cs="Times New Roman"/>
      <w:sz w:val="24"/>
      <w:szCs w:val="20"/>
      <w:lang w:val="pt-BR" w:eastAsia="pt-BR"/>
    </w:rPr>
  </w:style>
  <w:style w:type="paragraph" w:customStyle="1" w:styleId="Textoindependiente31">
    <w:name w:val="Texto independiente 31"/>
    <w:basedOn w:val="Normal"/>
    <w:uiPriority w:val="99"/>
    <w:rsid w:val="00E91BA7"/>
    <w:pPr>
      <w:suppressAutoHyphens/>
      <w:spacing w:after="0" w:line="240" w:lineRule="auto"/>
      <w:jc w:val="both"/>
    </w:pPr>
    <w:rPr>
      <w:rFonts w:ascii="Arial" w:eastAsia="MS Mincho" w:hAnsi="Arial" w:cs="Times New Roman"/>
      <w:b/>
      <w:szCs w:val="20"/>
      <w:u w:val="single"/>
      <w:lang w:val="pt-BR" w:eastAsia="pt-BR"/>
    </w:rPr>
  </w:style>
  <w:style w:type="paragraph" w:customStyle="1" w:styleId="Seo">
    <w:name w:val="Seção"/>
    <w:basedOn w:val="Heading2"/>
    <w:autoRedefine/>
    <w:uiPriority w:val="99"/>
    <w:rsid w:val="00E91BA7"/>
    <w:pPr>
      <w:keepLines w:val="0"/>
      <w:numPr>
        <w:ilvl w:val="0"/>
        <w:numId w:val="0"/>
      </w:numPr>
      <w:autoSpaceDE w:val="0"/>
      <w:autoSpaceDN w:val="0"/>
      <w:adjustRightInd w:val="0"/>
      <w:spacing w:after="0" w:line="360" w:lineRule="auto"/>
      <w:jc w:val="center"/>
    </w:pPr>
    <w:rPr>
      <w:rFonts w:eastAsia="MS Mincho"/>
      <w:b/>
      <w:smallCaps w:val="0"/>
      <w:noProof/>
      <w:sz w:val="24"/>
      <w:u w:val="single"/>
      <w:lang w:val="pt-BR" w:eastAsia="pt-BR"/>
    </w:rPr>
  </w:style>
  <w:style w:type="character" w:customStyle="1" w:styleId="BalonMetniChar1">
    <w:name w:val="Balon Metni Char1"/>
    <w:uiPriority w:val="99"/>
    <w:semiHidden/>
    <w:rsid w:val="00E91BA7"/>
    <w:rPr>
      <w:rFonts w:ascii="Segoe UI" w:hAnsi="Segoe UI" w:cs="Segoe UI"/>
      <w:sz w:val="18"/>
      <w:szCs w:val="18"/>
    </w:rPr>
  </w:style>
  <w:style w:type="paragraph" w:customStyle="1" w:styleId="CharChar4CharCharCharChar">
    <w:name w:val="Char Char4 Char Char Char Char"/>
    <w:basedOn w:val="Normal"/>
    <w:uiPriority w:val="99"/>
    <w:rsid w:val="00E91BA7"/>
    <w:pPr>
      <w:spacing w:line="240" w:lineRule="exact"/>
    </w:pPr>
    <w:rPr>
      <w:rFonts w:ascii="Tahoma" w:eastAsia="MS Mincho" w:hAnsi="Tahoma" w:cs="Times New Roman"/>
      <w:sz w:val="20"/>
      <w:szCs w:val="20"/>
    </w:rPr>
  </w:style>
  <w:style w:type="paragraph" w:customStyle="1" w:styleId="Prrafodelista1">
    <w:name w:val="Párrafo de lista1"/>
    <w:basedOn w:val="Normal"/>
    <w:uiPriority w:val="99"/>
    <w:rsid w:val="00E91BA7"/>
    <w:pPr>
      <w:spacing w:after="0" w:line="240" w:lineRule="auto"/>
      <w:ind w:left="708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TtulodeTDC1">
    <w:name w:val="Título de TDC1"/>
    <w:basedOn w:val="Heading1"/>
    <w:next w:val="Normal"/>
    <w:uiPriority w:val="99"/>
    <w:rsid w:val="00E91BA7"/>
    <w:pPr>
      <w:numPr>
        <w:numId w:val="0"/>
      </w:numPr>
      <w:spacing w:before="480" w:after="0" w:line="276" w:lineRule="auto"/>
      <w:jc w:val="left"/>
      <w:outlineLvl w:val="9"/>
    </w:pPr>
    <w:rPr>
      <w:rFonts w:ascii="Cambria" w:eastAsia="MS Mincho" w:hAnsi="Cambria"/>
      <w:bCs/>
      <w:caps w:val="0"/>
      <w:color w:val="365F91"/>
      <w:kern w:val="0"/>
      <w:sz w:val="28"/>
      <w:szCs w:val="28"/>
      <w:lang w:val="tr-TR" w:eastAsia="tr-TR"/>
    </w:rPr>
  </w:style>
  <w:style w:type="character" w:customStyle="1" w:styleId="longtext1">
    <w:name w:val="long_text1"/>
    <w:uiPriority w:val="99"/>
    <w:rsid w:val="00E91BA7"/>
    <w:rPr>
      <w:sz w:val="20"/>
    </w:rPr>
  </w:style>
  <w:style w:type="paragraph" w:customStyle="1" w:styleId="Titrearticle">
    <w:name w:val="Titre article"/>
    <w:basedOn w:val="Normal"/>
    <w:next w:val="Normal"/>
    <w:link w:val="TitrearticleChar"/>
    <w:autoRedefine/>
    <w:uiPriority w:val="99"/>
    <w:rsid w:val="00E91BA7"/>
    <w:pPr>
      <w:keepNext/>
      <w:spacing w:after="0" w:line="360" w:lineRule="auto"/>
      <w:jc w:val="center"/>
    </w:pPr>
    <w:rPr>
      <w:rFonts w:ascii="Times New Roman" w:eastAsia="SimSun" w:hAnsi="Times New Roman" w:cs="Times New Roman"/>
      <w:b/>
      <w:sz w:val="20"/>
      <w:szCs w:val="20"/>
      <w:lang w:val="en-GB" w:eastAsia="zh-CN"/>
    </w:rPr>
  </w:style>
  <w:style w:type="character" w:customStyle="1" w:styleId="TitrearticleChar">
    <w:name w:val="Titre article Char"/>
    <w:link w:val="Titrearticle"/>
    <w:uiPriority w:val="99"/>
    <w:locked/>
    <w:rsid w:val="00E91BA7"/>
    <w:rPr>
      <w:rFonts w:ascii="Times New Roman" w:eastAsia="SimSun" w:hAnsi="Times New Roman" w:cs="Times New Roman"/>
      <w:b/>
      <w:sz w:val="20"/>
      <w:szCs w:val="20"/>
      <w:lang w:val="en-GB" w:eastAsia="zh-CN"/>
    </w:rPr>
  </w:style>
  <w:style w:type="paragraph" w:customStyle="1" w:styleId="Article">
    <w:name w:val="Article"/>
    <w:basedOn w:val="Normal"/>
    <w:link w:val="ArticleChar"/>
    <w:uiPriority w:val="99"/>
    <w:rsid w:val="00E91BA7"/>
    <w:pPr>
      <w:numPr>
        <w:numId w:val="18"/>
      </w:numPr>
      <w:spacing w:before="100" w:beforeAutospacing="1" w:after="100" w:afterAutospacing="1" w:line="360" w:lineRule="auto"/>
      <w:ind w:left="850" w:hanging="850"/>
      <w:contextualSpacing/>
      <w:jc w:val="center"/>
    </w:pPr>
    <w:rPr>
      <w:rFonts w:ascii="Cambria" w:eastAsia="MS Mincho" w:hAnsi="Cambria" w:cs="Times New Roman"/>
      <w:sz w:val="20"/>
      <w:szCs w:val="20"/>
      <w:lang w:val="en-GB" w:eastAsia="x-none"/>
    </w:rPr>
  </w:style>
  <w:style w:type="character" w:customStyle="1" w:styleId="ArticleChar">
    <w:name w:val="Article Char"/>
    <w:link w:val="Article"/>
    <w:uiPriority w:val="99"/>
    <w:locked/>
    <w:rsid w:val="00E91BA7"/>
    <w:rPr>
      <w:rFonts w:ascii="Cambria" w:eastAsia="MS Mincho" w:hAnsi="Cambria" w:cs="Times New Roman"/>
      <w:sz w:val="20"/>
      <w:szCs w:val="20"/>
      <w:lang w:val="en-GB" w:eastAsia="x-none"/>
    </w:rPr>
  </w:style>
  <w:style w:type="paragraph" w:customStyle="1" w:styleId="Subparagraph">
    <w:name w:val="Subparagraph"/>
    <w:basedOn w:val="Normal"/>
    <w:uiPriority w:val="99"/>
    <w:rsid w:val="00E91BA7"/>
    <w:pPr>
      <w:tabs>
        <w:tab w:val="left" w:pos="720"/>
        <w:tab w:val="left" w:pos="1440"/>
        <w:tab w:val="left" w:pos="2160"/>
      </w:tabs>
      <w:spacing w:after="240" w:line="240" w:lineRule="auto"/>
      <w:ind w:left="1440" w:hanging="720"/>
    </w:pPr>
    <w:rPr>
      <w:rFonts w:ascii="Times New Roman" w:eastAsia="MS Mincho" w:hAnsi="Times New Roman" w:cs="Arial"/>
      <w:sz w:val="24"/>
      <w:szCs w:val="24"/>
      <w:lang w:eastAsia="en-CA"/>
    </w:rPr>
  </w:style>
  <w:style w:type="paragraph" w:customStyle="1" w:styleId="ChapterTitle">
    <w:name w:val="ChapterTitle"/>
    <w:basedOn w:val="Normal"/>
    <w:next w:val="Normal"/>
    <w:uiPriority w:val="99"/>
    <w:rsid w:val="00E91BA7"/>
    <w:pPr>
      <w:keepNext/>
      <w:spacing w:before="120" w:after="360" w:line="360" w:lineRule="auto"/>
      <w:jc w:val="center"/>
    </w:pPr>
    <w:rPr>
      <w:rFonts w:ascii="Times New Roman" w:eastAsia="MS Mincho" w:hAnsi="Times New Roman" w:cs="Times New Roman"/>
      <w:b/>
      <w:sz w:val="24"/>
      <w:szCs w:val="20"/>
      <w:lang w:val="en-GB" w:eastAsia="en-GB"/>
    </w:rPr>
  </w:style>
  <w:style w:type="character" w:customStyle="1" w:styleId="CharChar9">
    <w:name w:val="Char Char9"/>
    <w:uiPriority w:val="99"/>
    <w:rsid w:val="00E91BA7"/>
    <w:rPr>
      <w:rFonts w:eastAsia="SimSun"/>
      <w:sz w:val="24"/>
      <w:lang w:val="en-US" w:eastAsia="zh-CN"/>
    </w:rPr>
  </w:style>
  <w:style w:type="character" w:customStyle="1" w:styleId="CharChar8">
    <w:name w:val="Char Char8"/>
    <w:uiPriority w:val="99"/>
    <w:rsid w:val="00E91BA7"/>
    <w:rPr>
      <w:rFonts w:eastAsia="SimSun"/>
      <w:sz w:val="16"/>
      <w:lang w:val="en-US" w:eastAsia="zh-CN"/>
    </w:rPr>
  </w:style>
  <w:style w:type="character" w:customStyle="1" w:styleId="Header1CharChar">
    <w:name w:val="Header1 Char Char"/>
    <w:uiPriority w:val="99"/>
    <w:rsid w:val="00E91BA7"/>
    <w:rPr>
      <w:rFonts w:eastAsia="SimSun"/>
      <w:sz w:val="24"/>
      <w:lang w:val="en-US" w:eastAsia="zh-CN"/>
    </w:rPr>
  </w:style>
  <w:style w:type="paragraph" w:customStyle="1" w:styleId="ListeParagraf1">
    <w:name w:val="Liste Paragraf1"/>
    <w:basedOn w:val="Normal"/>
    <w:uiPriority w:val="99"/>
    <w:rsid w:val="00E91BA7"/>
    <w:pPr>
      <w:spacing w:after="0" w:line="240" w:lineRule="auto"/>
      <w:ind w:left="720"/>
      <w:contextualSpacing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BulletPoints">
    <w:name w:val="Bullet Points"/>
    <w:basedOn w:val="Normal"/>
    <w:uiPriority w:val="99"/>
    <w:rsid w:val="00E91BA7"/>
    <w:pPr>
      <w:numPr>
        <w:numId w:val="19"/>
      </w:num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eastAsia="MS Mincho" w:hAnsi="Arial" w:cs="Times New Roman"/>
      <w:sz w:val="24"/>
      <w:szCs w:val="20"/>
      <w:lang w:val="en-NZ" w:bidi="ar-DZ"/>
    </w:rPr>
  </w:style>
  <w:style w:type="paragraph" w:customStyle="1" w:styleId="ParagraphtextChar">
    <w:name w:val="Paragraph text Char"/>
    <w:basedOn w:val="Normal"/>
    <w:uiPriority w:val="99"/>
    <w:rsid w:val="00E91BA7"/>
    <w:pPr>
      <w:widowControl w:val="0"/>
      <w:tabs>
        <w:tab w:val="left" w:pos="540"/>
      </w:tabs>
      <w:spacing w:before="240" w:after="180" w:line="240" w:lineRule="auto"/>
    </w:pPr>
    <w:rPr>
      <w:rFonts w:ascii="Georgia" w:eastAsia="SimSun" w:hAnsi="Georgia" w:cs="Arial"/>
      <w:sz w:val="24"/>
      <w:szCs w:val="20"/>
      <w:lang w:val="en-AU" w:eastAsia="zh-CN"/>
    </w:rPr>
  </w:style>
  <w:style w:type="paragraph" w:customStyle="1" w:styleId="BodyTextIndent21">
    <w:name w:val="Body Text Indent 21"/>
    <w:basedOn w:val="Normal"/>
    <w:uiPriority w:val="99"/>
    <w:rsid w:val="00E91BA7"/>
    <w:pPr>
      <w:spacing w:after="0" w:line="240" w:lineRule="auto"/>
      <w:ind w:left="1701" w:hanging="567"/>
      <w:jc w:val="both"/>
    </w:pPr>
    <w:rPr>
      <w:rFonts w:ascii="Arial" w:eastAsia="BatangChe" w:hAnsi="Arial" w:cs="Times New Roman"/>
      <w:sz w:val="24"/>
      <w:szCs w:val="20"/>
      <w:lang w:eastAsia="ko-KR"/>
    </w:rPr>
  </w:style>
  <w:style w:type="paragraph" w:styleId="NormalIndent">
    <w:name w:val="Normal Indent"/>
    <w:basedOn w:val="Normal"/>
    <w:rsid w:val="00E91BA7"/>
    <w:pPr>
      <w:spacing w:after="0" w:line="240" w:lineRule="auto"/>
      <w:ind w:left="851"/>
    </w:pPr>
    <w:rPr>
      <w:rFonts w:ascii="Times New Roman" w:eastAsia="BatangChe" w:hAnsi="Times New Roman" w:cs="Times New Roman"/>
      <w:sz w:val="20"/>
      <w:szCs w:val="20"/>
      <w:lang w:eastAsia="ko-KR"/>
    </w:rPr>
  </w:style>
  <w:style w:type="paragraph" w:customStyle="1" w:styleId="ListParagraph1">
    <w:name w:val="List Paragraph1"/>
    <w:basedOn w:val="Normal"/>
    <w:uiPriority w:val="99"/>
    <w:rsid w:val="00E91BA7"/>
    <w:pPr>
      <w:spacing w:after="0" w:line="240" w:lineRule="auto"/>
      <w:ind w:left="708"/>
    </w:pPr>
    <w:rPr>
      <w:rFonts w:ascii="Times New Roman" w:eastAsia="MS Mincho" w:hAnsi="Times New Roman" w:cs="Times New Roman"/>
      <w:sz w:val="24"/>
      <w:szCs w:val="24"/>
      <w:lang w:val="en-AU"/>
    </w:rPr>
  </w:style>
  <w:style w:type="character" w:customStyle="1" w:styleId="CharChar13">
    <w:name w:val="Char Char13"/>
    <w:uiPriority w:val="99"/>
    <w:rsid w:val="00E91BA7"/>
    <w:rPr>
      <w:rFonts w:ascii="Arial Black" w:hAnsi="Arial Black"/>
      <w:sz w:val="24"/>
    </w:rPr>
  </w:style>
  <w:style w:type="paragraph" w:customStyle="1" w:styleId="ChapterHeading1">
    <w:name w:val="Chapter Heading 1"/>
    <w:basedOn w:val="Heading1"/>
    <w:link w:val="ChapterHeading1Char"/>
    <w:uiPriority w:val="99"/>
    <w:rsid w:val="00E91BA7"/>
    <w:pPr>
      <w:keepNext w:val="0"/>
      <w:keepLines w:val="0"/>
      <w:widowControl w:val="0"/>
      <w:numPr>
        <w:numId w:val="0"/>
      </w:numPr>
      <w:overflowPunct w:val="0"/>
      <w:autoSpaceDE w:val="0"/>
      <w:autoSpaceDN w:val="0"/>
      <w:adjustRightInd w:val="0"/>
      <w:spacing w:after="0"/>
      <w:contextualSpacing/>
      <w:jc w:val="center"/>
      <w:textAlignment w:val="baseline"/>
    </w:pPr>
    <w:rPr>
      <w:rFonts w:ascii="Arial" w:eastAsia="MS Mincho" w:hAnsi="Arial"/>
      <w:caps w:val="0"/>
      <w:kern w:val="0"/>
      <w:sz w:val="28"/>
      <w:szCs w:val="20"/>
    </w:rPr>
  </w:style>
  <w:style w:type="character" w:customStyle="1" w:styleId="ChapterHeading1Char">
    <w:name w:val="Chapter Heading 1 Char"/>
    <w:link w:val="ChapterHeading1"/>
    <w:uiPriority w:val="99"/>
    <w:locked/>
    <w:rsid w:val="00E91BA7"/>
    <w:rPr>
      <w:rFonts w:ascii="Arial" w:eastAsia="MS Mincho" w:hAnsi="Arial" w:cs="Times New Roman"/>
      <w:b/>
      <w:sz w:val="28"/>
      <w:szCs w:val="20"/>
      <w:lang w:val="en-GB" w:eastAsia="x-none"/>
    </w:rPr>
  </w:style>
  <w:style w:type="paragraph" w:customStyle="1" w:styleId="hstyle0">
    <w:name w:val="hstyle0"/>
    <w:basedOn w:val="Normal"/>
    <w:uiPriority w:val="99"/>
    <w:rsid w:val="00E91BA7"/>
    <w:pPr>
      <w:spacing w:after="0" w:line="384" w:lineRule="auto"/>
      <w:jc w:val="both"/>
    </w:pPr>
    <w:rPr>
      <w:rFonts w:ascii="Batang" w:eastAsia="Batang" w:hAnsi="Batang" w:cs="Gulim"/>
      <w:color w:val="000000"/>
      <w:sz w:val="20"/>
      <w:szCs w:val="20"/>
      <w:lang w:eastAsia="ko-KR"/>
    </w:rPr>
  </w:style>
  <w:style w:type="paragraph" w:customStyle="1" w:styleId="ecxmsonormal">
    <w:name w:val="ecxmsonormal"/>
    <w:basedOn w:val="Normal"/>
    <w:uiPriority w:val="99"/>
    <w:rsid w:val="00E91BA7"/>
    <w:pPr>
      <w:spacing w:after="324" w:line="240" w:lineRule="auto"/>
    </w:pPr>
    <w:rPr>
      <w:rFonts w:ascii="Times New Roman" w:eastAsia="MS Mincho" w:hAnsi="Times New Roman" w:cs="Times New Roman"/>
      <w:sz w:val="24"/>
      <w:szCs w:val="24"/>
      <w:lang w:val="tr-TR" w:eastAsia="tr-TR"/>
    </w:rPr>
  </w:style>
  <w:style w:type="character" w:styleId="EndnoteReference">
    <w:name w:val="endnote reference"/>
    <w:rsid w:val="00E91BA7"/>
    <w:rPr>
      <w:rFonts w:cs="Times New Roman"/>
      <w:vertAlign w:val="superscript"/>
    </w:rPr>
  </w:style>
  <w:style w:type="paragraph" w:customStyle="1" w:styleId="ListeParagraf2">
    <w:name w:val="Liste Paragraf2"/>
    <w:basedOn w:val="Normal"/>
    <w:uiPriority w:val="99"/>
    <w:rsid w:val="00E91BA7"/>
    <w:pPr>
      <w:spacing w:after="200" w:line="276" w:lineRule="auto"/>
      <w:ind w:left="720"/>
    </w:pPr>
    <w:rPr>
      <w:rFonts w:ascii="Calibri" w:eastAsia="MS Mincho" w:hAnsi="Calibri" w:cs="Times New Roman"/>
      <w:lang w:val="tr-TR"/>
    </w:rPr>
  </w:style>
  <w:style w:type="paragraph" w:customStyle="1" w:styleId="Tiret0">
    <w:name w:val="Tiret 0"/>
    <w:basedOn w:val="Normal"/>
    <w:uiPriority w:val="99"/>
    <w:rsid w:val="00E91BA7"/>
    <w:pPr>
      <w:numPr>
        <w:numId w:val="20"/>
      </w:numPr>
      <w:spacing w:before="120" w:after="120" w:line="240" w:lineRule="auto"/>
      <w:jc w:val="both"/>
    </w:pPr>
    <w:rPr>
      <w:rFonts w:ascii="Times New Roman" w:eastAsia="MS Mincho" w:hAnsi="Times New Roman" w:cs="Times New Roman"/>
      <w:sz w:val="24"/>
      <w:szCs w:val="20"/>
      <w:lang w:val="en-GB" w:eastAsia="zh-CN"/>
    </w:rPr>
  </w:style>
  <w:style w:type="paragraph" w:customStyle="1" w:styleId="List1">
    <w:name w:val="List 1"/>
    <w:basedOn w:val="Normal"/>
    <w:uiPriority w:val="99"/>
    <w:rsid w:val="00E91BA7"/>
    <w:pPr>
      <w:spacing w:after="0" w:line="240" w:lineRule="auto"/>
      <w:ind w:left="720" w:hanging="720"/>
      <w:jc w:val="both"/>
    </w:pPr>
    <w:rPr>
      <w:rFonts w:ascii="Times New Roman" w:eastAsia="SimSun" w:hAnsi="Times New Roman" w:cs="Angsana New"/>
      <w:sz w:val="24"/>
      <w:szCs w:val="28"/>
      <w:lang w:eastAsia="zh-CN"/>
    </w:rPr>
  </w:style>
  <w:style w:type="character" w:styleId="Strong">
    <w:name w:val="Strong"/>
    <w:qFormat/>
    <w:rsid w:val="00E91BA7"/>
    <w:rPr>
      <w:rFonts w:cs="Times New Roman"/>
      <w:b/>
    </w:rPr>
  </w:style>
  <w:style w:type="paragraph" w:customStyle="1" w:styleId="hstyle1">
    <w:name w:val="hstyle1"/>
    <w:basedOn w:val="Normal"/>
    <w:uiPriority w:val="99"/>
    <w:rsid w:val="00E91BA7"/>
    <w:pPr>
      <w:spacing w:after="0" w:line="312" w:lineRule="auto"/>
      <w:ind w:left="262" w:hanging="262"/>
      <w:jc w:val="both"/>
    </w:pPr>
    <w:rPr>
      <w:rFonts w:ascii="Batang" w:eastAsia="Batang" w:hAnsi="Batang" w:cs="Gulim"/>
      <w:color w:val="000000"/>
      <w:spacing w:val="10"/>
      <w:sz w:val="18"/>
      <w:szCs w:val="18"/>
      <w:lang w:eastAsia="ko-KR"/>
    </w:rPr>
  </w:style>
  <w:style w:type="paragraph" w:customStyle="1" w:styleId="Level1">
    <w:name w:val="Level 1"/>
    <w:basedOn w:val="Normal"/>
    <w:uiPriority w:val="99"/>
    <w:rsid w:val="00E91BA7"/>
    <w:pPr>
      <w:widowControl w:val="0"/>
      <w:numPr>
        <w:numId w:val="21"/>
      </w:numPr>
      <w:spacing w:after="0" w:line="240" w:lineRule="auto"/>
      <w:jc w:val="both"/>
      <w:outlineLvl w:val="0"/>
    </w:pPr>
    <w:rPr>
      <w:rFonts w:ascii="Times New Roman" w:eastAsia="MS Mincho" w:hAnsi="Times New Roman" w:cs="Times New Roman"/>
      <w:sz w:val="24"/>
      <w:szCs w:val="20"/>
    </w:rPr>
  </w:style>
  <w:style w:type="paragraph" w:customStyle="1" w:styleId="Level3">
    <w:name w:val="Level 3"/>
    <w:basedOn w:val="Normal"/>
    <w:uiPriority w:val="99"/>
    <w:rsid w:val="00E91BA7"/>
    <w:pPr>
      <w:widowControl w:val="0"/>
      <w:numPr>
        <w:ilvl w:val="2"/>
        <w:numId w:val="21"/>
      </w:numPr>
      <w:autoSpaceDE w:val="0"/>
      <w:autoSpaceDN w:val="0"/>
      <w:adjustRightInd w:val="0"/>
      <w:spacing w:after="0" w:line="240" w:lineRule="auto"/>
      <w:jc w:val="both"/>
      <w:outlineLvl w:val="2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Level2">
    <w:name w:val="Level 2"/>
    <w:uiPriority w:val="99"/>
    <w:rsid w:val="00E91BA7"/>
    <w:pPr>
      <w:widowControl w:val="0"/>
      <w:autoSpaceDE w:val="0"/>
      <w:autoSpaceDN w:val="0"/>
      <w:adjustRightInd w:val="0"/>
      <w:spacing w:after="0" w:line="240" w:lineRule="auto"/>
      <w:ind w:left="1440"/>
      <w:jc w:val="both"/>
    </w:pPr>
    <w:rPr>
      <w:rFonts w:ascii="Times New Roman" w:eastAsia="Malgun Gothic" w:hAnsi="Times New Roman" w:cs="Times New Roman"/>
      <w:sz w:val="24"/>
      <w:szCs w:val="24"/>
    </w:rPr>
  </w:style>
  <w:style w:type="paragraph" w:customStyle="1" w:styleId="Textosinfo">
    <w:name w:val="Texto sin fo"/>
    <w:uiPriority w:val="99"/>
    <w:rsid w:val="00E91BA7"/>
    <w:pPr>
      <w:widowControl w:val="0"/>
      <w:spacing w:after="0" w:line="240" w:lineRule="auto"/>
      <w:jc w:val="both"/>
    </w:pPr>
    <w:rPr>
      <w:rFonts w:ascii="Times New Roman" w:eastAsia="Malgun Gothic" w:hAnsi="Times New Roman" w:cs="Times New Roman"/>
      <w:sz w:val="24"/>
      <w:szCs w:val="20"/>
    </w:rPr>
  </w:style>
  <w:style w:type="paragraph" w:customStyle="1" w:styleId="para">
    <w:name w:val="para"/>
    <w:basedOn w:val="Normal"/>
    <w:uiPriority w:val="99"/>
    <w:rsid w:val="00E91BA7"/>
    <w:pPr>
      <w:spacing w:after="240" w:line="240" w:lineRule="auto"/>
    </w:pPr>
    <w:rPr>
      <w:rFonts w:ascii="Times New Roman" w:eastAsia="Batang" w:hAnsi="Times New Roman" w:cs="Times New Roman"/>
      <w:sz w:val="24"/>
      <w:szCs w:val="20"/>
    </w:rPr>
  </w:style>
  <w:style w:type="character" w:customStyle="1" w:styleId="CharChar6">
    <w:name w:val="Char Char6"/>
    <w:uiPriority w:val="99"/>
    <w:locked/>
    <w:rsid w:val="00E91BA7"/>
    <w:rPr>
      <w:rFonts w:ascii="Times New Roman" w:eastAsia="MS Mincho" w:hAnsi="Times New Roman"/>
      <w:sz w:val="24"/>
      <w:lang w:val="en-US"/>
    </w:rPr>
  </w:style>
  <w:style w:type="character" w:customStyle="1" w:styleId="CharChar1">
    <w:name w:val="Char Char1"/>
    <w:rsid w:val="00E91BA7"/>
    <w:rPr>
      <w:rFonts w:ascii="Times New Roman" w:eastAsia="MS Mincho" w:hAnsi="Times New Roman"/>
      <w:lang w:val="en-US" w:eastAsia="en-US"/>
    </w:rPr>
  </w:style>
  <w:style w:type="paragraph" w:customStyle="1" w:styleId="CharChar">
    <w:name w:val="Char Char"/>
    <w:basedOn w:val="Normal"/>
    <w:rsid w:val="00E91BA7"/>
    <w:pPr>
      <w:spacing w:line="240" w:lineRule="exact"/>
    </w:pPr>
    <w:rPr>
      <w:rFonts w:ascii="Tahoma" w:eastAsia="Times New Roman" w:hAnsi="Tahoma" w:cs="Times New Roman"/>
      <w:sz w:val="20"/>
      <w:szCs w:val="20"/>
    </w:rPr>
  </w:style>
  <w:style w:type="paragraph" w:customStyle="1" w:styleId="SubSectionT">
    <w:name w:val="SubSection T"/>
    <w:uiPriority w:val="99"/>
    <w:rsid w:val="00E91BA7"/>
    <w:pPr>
      <w:widowControl w:val="0"/>
      <w:spacing w:after="0" w:line="240" w:lineRule="auto"/>
    </w:pPr>
    <w:rPr>
      <w:rFonts w:ascii="Times New Roman" w:eastAsia="Batang" w:hAnsi="Times New Roman" w:cs="Times New Roman"/>
      <w:b/>
      <w:bCs/>
      <w:sz w:val="24"/>
      <w:szCs w:val="24"/>
      <w:lang w:val="en-GB"/>
    </w:rPr>
  </w:style>
  <w:style w:type="paragraph" w:customStyle="1" w:styleId="tocindent4">
    <w:name w:val="tocindent4"/>
    <w:basedOn w:val="Normal"/>
    <w:rsid w:val="00E91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s-Latn-BA" w:eastAsia="bs-Latn-BA"/>
    </w:rPr>
  </w:style>
  <w:style w:type="paragraph" w:customStyle="1" w:styleId="tocindent8">
    <w:name w:val="tocindent8"/>
    <w:basedOn w:val="Normal"/>
    <w:rsid w:val="00E91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s-Latn-BA" w:eastAsia="bs-Latn-BA"/>
    </w:rPr>
  </w:style>
  <w:style w:type="paragraph" w:customStyle="1" w:styleId="paranormaltext">
    <w:name w:val="paranormaltext"/>
    <w:basedOn w:val="Normal"/>
    <w:rsid w:val="00E91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s-Latn-BA" w:eastAsia="bs-Latn-BA"/>
    </w:rPr>
  </w:style>
  <w:style w:type="character" w:styleId="Emphasis">
    <w:name w:val="Emphasis"/>
    <w:qFormat/>
    <w:rsid w:val="00E91BA7"/>
    <w:rPr>
      <w:i/>
      <w:iCs/>
    </w:rPr>
  </w:style>
  <w:style w:type="paragraph" w:customStyle="1" w:styleId="Text1">
    <w:name w:val="Text 1"/>
    <w:basedOn w:val="Normal"/>
    <w:rsid w:val="00E91BA7"/>
    <w:pPr>
      <w:spacing w:before="120" w:after="120" w:line="240" w:lineRule="auto"/>
      <w:ind w:left="850"/>
      <w:jc w:val="both"/>
    </w:pPr>
    <w:rPr>
      <w:rFonts w:ascii="Times New Roman" w:eastAsia="Times New Roman" w:hAnsi="Times New Roman" w:cs="Times New Roman"/>
      <w:sz w:val="24"/>
      <w:szCs w:val="24"/>
      <w:lang w:val="en-GB" w:eastAsia="de-DE"/>
    </w:rPr>
  </w:style>
  <w:style w:type="paragraph" w:customStyle="1" w:styleId="ManualNumPar1">
    <w:name w:val="Manual NumPar 1"/>
    <w:basedOn w:val="Normal"/>
    <w:next w:val="Text1"/>
    <w:rsid w:val="00E91BA7"/>
    <w:pPr>
      <w:spacing w:before="120" w:after="120" w:line="240" w:lineRule="auto"/>
      <w:ind w:left="850" w:hanging="850"/>
      <w:jc w:val="both"/>
    </w:pPr>
    <w:rPr>
      <w:rFonts w:ascii="Times New Roman" w:eastAsia="Times New Roman" w:hAnsi="Times New Roman" w:cs="Times New Roman"/>
      <w:sz w:val="24"/>
      <w:szCs w:val="24"/>
      <w:lang w:val="en-GB" w:eastAsia="de-DE"/>
    </w:rPr>
  </w:style>
  <w:style w:type="paragraph" w:customStyle="1" w:styleId="CM1">
    <w:name w:val="CM1"/>
    <w:basedOn w:val="Normal"/>
    <w:next w:val="Normal"/>
    <w:uiPriority w:val="99"/>
    <w:rsid w:val="00E91BA7"/>
    <w:pPr>
      <w:autoSpaceDE w:val="0"/>
      <w:autoSpaceDN w:val="0"/>
      <w:adjustRightInd w:val="0"/>
      <w:spacing w:after="0" w:line="240" w:lineRule="auto"/>
    </w:pPr>
    <w:rPr>
      <w:rFonts w:ascii="EUAlbertina" w:eastAsia="Calibri" w:hAnsi="EUAlbertina" w:cs="Times New Roman"/>
      <w:sz w:val="24"/>
      <w:szCs w:val="24"/>
      <w:lang w:val="tr-TR"/>
    </w:rPr>
  </w:style>
  <w:style w:type="paragraph" w:styleId="ListBullet3">
    <w:name w:val="List Bullet 3"/>
    <w:basedOn w:val="Normal"/>
    <w:autoRedefine/>
    <w:rsid w:val="00E91BA7"/>
    <w:pPr>
      <w:tabs>
        <w:tab w:val="left" w:pos="425"/>
        <w:tab w:val="left" w:pos="720"/>
      </w:tabs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ListNumber3">
    <w:name w:val="List Number 3"/>
    <w:basedOn w:val="Normal"/>
    <w:rsid w:val="00E91BA7"/>
    <w:pPr>
      <w:tabs>
        <w:tab w:val="left" w:pos="425"/>
      </w:tabs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ListNumber4">
    <w:name w:val="List Number 4"/>
    <w:basedOn w:val="Normal"/>
    <w:rsid w:val="00E91BA7"/>
    <w:pPr>
      <w:tabs>
        <w:tab w:val="left" w:pos="425"/>
      </w:tabs>
      <w:spacing w:after="0" w:line="240" w:lineRule="auto"/>
      <w:ind w:left="2160" w:hanging="720"/>
      <w:jc w:val="both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ListNumber5">
    <w:name w:val="List Number 5"/>
    <w:basedOn w:val="Normal"/>
    <w:rsid w:val="00E91BA7"/>
    <w:pPr>
      <w:tabs>
        <w:tab w:val="left" w:pos="425"/>
      </w:tabs>
      <w:spacing w:after="0" w:line="240" w:lineRule="auto"/>
      <w:ind w:left="1440"/>
      <w:jc w:val="both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Normal10pt">
    <w:name w:val="Normal + 10 pt"/>
    <w:basedOn w:val="Normal"/>
    <w:rsid w:val="00E91BA7"/>
    <w:pPr>
      <w:tabs>
        <w:tab w:val="left" w:pos="425"/>
      </w:tabs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1-baslk">
    <w:name w:val="1-baslk"/>
    <w:basedOn w:val="Normal"/>
    <w:rsid w:val="00E91BA7"/>
    <w:pPr>
      <w:spacing w:after="0" w:line="240" w:lineRule="auto"/>
    </w:pPr>
    <w:rPr>
      <w:rFonts w:ascii="Times New Roman" w:eastAsia="Malgun Gothic" w:hAnsi="Times New Roman" w:cs="Times New Roman"/>
      <w:lang w:val="tr-TR" w:eastAsia="tr-TR"/>
    </w:rPr>
  </w:style>
  <w:style w:type="character" w:customStyle="1" w:styleId="Balk4Char1">
    <w:name w:val="Başlık 4 Char1"/>
    <w:uiPriority w:val="9"/>
    <w:semiHidden/>
    <w:rsid w:val="00E91BA7"/>
    <w:rPr>
      <w:rFonts w:ascii="Calibri Light" w:eastAsia="Times New Roman" w:hAnsi="Calibri Light" w:cs="Times New Roman"/>
      <w:i/>
      <w:iCs/>
      <w:color w:val="2E74B5"/>
    </w:rPr>
  </w:style>
  <w:style w:type="character" w:customStyle="1" w:styleId="Balk7Char1">
    <w:name w:val="Başlık 7 Char1"/>
    <w:uiPriority w:val="9"/>
    <w:semiHidden/>
    <w:rsid w:val="00E91BA7"/>
    <w:rPr>
      <w:rFonts w:ascii="Calibri Light" w:eastAsia="Times New Roman" w:hAnsi="Calibri Light" w:cs="Times New Roman"/>
      <w:i/>
      <w:iCs/>
      <w:color w:val="1F4D78"/>
    </w:rPr>
  </w:style>
  <w:style w:type="paragraph" w:customStyle="1" w:styleId="Naslov2CharCharCharCharCharCharCharCharChar">
    <w:name w:val="Naslov 2 Char Char Char Char Char Char Char Char Char"/>
    <w:basedOn w:val="Normal"/>
    <w:rsid w:val="00E91BA7"/>
    <w:pPr>
      <w:tabs>
        <w:tab w:val="left" w:pos="567"/>
      </w:tabs>
      <w:spacing w:before="120" w:line="240" w:lineRule="exact"/>
      <w:ind w:left="1584" w:hanging="504"/>
    </w:pPr>
    <w:rPr>
      <w:rFonts w:ascii="Arial" w:eastAsia="Times New Roman" w:hAnsi="Arial" w:cs="Times New Roman"/>
      <w:b/>
      <w:b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0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30</Pages>
  <Words>6168</Words>
  <Characters>35159</Characters>
  <Application>Microsoft Office Word</Application>
  <DocSecurity>0</DocSecurity>
  <Lines>292</Lines>
  <Paragraphs>82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OS</Company>
  <LinksUpToDate>false</LinksUpToDate>
  <CharactersWithSpaces>41245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Serbia</dc:creator>
  <cp:keywords/>
  <dc:description/>
  <cp:lastModifiedBy>Serbia</cp:lastModifiedBy>
  <cp:revision>38</cp:revision>
  <dcterms:created xsi:type="dcterms:W3CDTF">2024-07-29T08:27:00Z</dcterms:created>
  <dcterms:modified xsi:type="dcterms:W3CDTF">2024-07-29T09:39:00Z</dcterms:modified>
</cp:coreProperties>
</file>