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493EE" w14:textId="7AF7D382" w:rsidR="007E2C33" w:rsidRPr="00554F39" w:rsidRDefault="00C2271B" w:rsidP="00546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bookmarkStart w:id="0" w:name="str_1"/>
      <w:bookmarkEnd w:id="0"/>
      <w:r w:rsidRPr="0055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55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55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55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554F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</w:p>
    <w:p w14:paraId="45558518" w14:textId="4EE6178F" w:rsidR="00C47899" w:rsidRPr="00554F39" w:rsidRDefault="00C47899" w:rsidP="00546EEE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>ПРЕДЛОГ</w:t>
      </w:r>
      <w:r w:rsidR="003A5629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закона</w:t>
      </w:r>
    </w:p>
    <w:p w14:paraId="3037ED57" w14:textId="762D5CFE" w:rsidR="003A5629" w:rsidRPr="00554F39" w:rsidRDefault="003A5629" w:rsidP="00546EEE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</w:t>
      </w:r>
      <w:r w:rsidR="00DC0F78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>О</w:t>
      </w:r>
      <w:r w:rsidR="00C47004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</w:t>
      </w:r>
      <w:r w:rsidR="00DC0F78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>ИЗМЕН</w:t>
      </w:r>
      <w:r w:rsidR="00476386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>И</w:t>
      </w:r>
      <w:r w:rsidR="00DC0F78"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ЗАКОНА </w:t>
      </w:r>
      <w:r w:rsidRPr="00554F39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о </w:t>
      </w:r>
      <w:r w:rsidR="006D3D7B" w:rsidRPr="00554F39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ПРИВАТИЗАЦИЈИ</w:t>
      </w:r>
    </w:p>
    <w:p w14:paraId="6C990057" w14:textId="56ED400D" w:rsidR="00A67797" w:rsidRPr="00554F39" w:rsidRDefault="00A67797" w:rsidP="00546E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66BF0751" w14:textId="77777777" w:rsidR="00546EEE" w:rsidRPr="00554F39" w:rsidRDefault="00546EEE" w:rsidP="00546E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6FED7449" w14:textId="77777777" w:rsidR="00FE2CD2" w:rsidRPr="00554F39" w:rsidRDefault="00FE2CD2" w:rsidP="00FE2CD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bookmarkStart w:id="1" w:name="str_4"/>
      <w:bookmarkStart w:id="2" w:name="clan_3"/>
      <w:bookmarkEnd w:id="1"/>
      <w:bookmarkEnd w:id="2"/>
    </w:p>
    <w:p w14:paraId="3D5DC5A5" w14:textId="77777777" w:rsidR="00FE2CD2" w:rsidRPr="00554F39" w:rsidRDefault="00FE2CD2" w:rsidP="00FE2CD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068E8FDD" w14:textId="03931A1F" w:rsidR="007C0DB9" w:rsidRPr="00554F39" w:rsidRDefault="004B1ADB" w:rsidP="00FE2C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r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 xml:space="preserve">Члан </w:t>
      </w:r>
      <w:r w:rsidR="00DC0F78"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1</w:t>
      </w:r>
      <w:r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.</w:t>
      </w:r>
    </w:p>
    <w:p w14:paraId="340669E4" w14:textId="6CA333D3" w:rsidR="0077070E" w:rsidRPr="00554F39" w:rsidRDefault="0058397A" w:rsidP="00546E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У Закону о при</w:t>
      </w:r>
      <w:r w:rsidR="005F175D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ватизацији („Службени гл</w:t>
      </w:r>
      <w:r w:rsidR="00105F29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а</w:t>
      </w:r>
      <w:r w:rsidR="005F175D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сник РС”,  бр</w:t>
      </w:r>
      <w:r w:rsidR="00105F29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. 83/14, 46/15, 112/15 и 20/16 -</w:t>
      </w:r>
      <w:r w:rsidR="005F175D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 xml:space="preserve"> а</w:t>
      </w:r>
      <w:r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 xml:space="preserve">утентично тумачење), у члану </w:t>
      </w:r>
      <w:r w:rsidR="00B27D2A"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80. став 2. брише се.</w:t>
      </w:r>
    </w:p>
    <w:p w14:paraId="751921B9" w14:textId="77777777" w:rsidR="004B1ADB" w:rsidRPr="00554F39" w:rsidRDefault="004B1ADB" w:rsidP="00546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14:paraId="1A761193" w14:textId="5D7410A3" w:rsidR="00476386" w:rsidRPr="00554F39" w:rsidRDefault="00476386" w:rsidP="00FE2CD2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bookmarkStart w:id="3" w:name="clan_3b"/>
      <w:bookmarkEnd w:id="3"/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>Члан 2.</w:t>
      </w:r>
    </w:p>
    <w:p w14:paraId="5E4AADA0" w14:textId="31E3F5E7" w:rsidR="0079643A" w:rsidRPr="00554F39" w:rsidRDefault="00476386" w:rsidP="0079643A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</w:r>
      <w:r w:rsidR="0079643A"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 xml:space="preserve">Изузетно друштвени капитал у субјектима приватизације са већинским друштвеним капиталом који није приватизован у складу са чланом 6. став 2. Закона о приватизацији </w:t>
      </w:r>
      <w:r w:rsidR="0079643A" w:rsidRPr="00554F39">
        <w:rPr>
          <w:rFonts w:ascii="Times New Roman" w:eastAsia="Times New Roman" w:hAnsi="Times New Roman"/>
          <w:color w:val="000000"/>
          <w:sz w:val="24"/>
          <w:szCs w:val="24"/>
          <w:lang w:val="sr-Cyrl-CS" w:eastAsia="sr-Latn-RS"/>
        </w:rPr>
        <w:t>(„Службени глaсник РС”, бр. 83/14, 46/15, 112/15 и 20/16 - аутентично тумачење)</w:t>
      </w:r>
      <w:r w:rsidR="0079643A"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 xml:space="preserve"> и за које није спроведен стечајни поступак до дана ступања на снагу овог закона мора бити приватизован најкасније до 31. децембра 2027. године. </w:t>
      </w:r>
    </w:p>
    <w:p w14:paraId="41C1D0B7" w14:textId="00F50E09" w:rsidR="00476386" w:rsidRPr="00554F39" w:rsidRDefault="00476386" w:rsidP="0079643A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  <w:t xml:space="preserve">У случају да није спроведена приватизација друштвеног капитала субјекта приватизације са већинским друштвеним капиталом у року из става 1. овог члана, покреће се поступак принудне ликвидације. </w:t>
      </w:r>
    </w:p>
    <w:p w14:paraId="4370E35B" w14:textId="5B12B1C9" w:rsidR="00476386" w:rsidRPr="00554F39" w:rsidRDefault="00476386" w:rsidP="00546EEE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  <w:t>Поступак принудне ликвидације из става 2. овог члана спроводи се у складу са одредбама закона којим се уређује правни положај привредних друштава и овим законом.</w:t>
      </w:r>
    </w:p>
    <w:p w14:paraId="5CCF02F5" w14:textId="1083C356" w:rsidR="00476386" w:rsidRPr="00554F39" w:rsidRDefault="00476386" w:rsidP="00546EEE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  <w:t xml:space="preserve">У року од 30 дана од дана истека рока из става 1. овог закона, министарство доставља обавештење регистратору који води регистар привредних субјеката о неприватизованим субјектима приватизације са већинским друштвеним капиталом, који по службеној дужности покреће поступак принудне ликвидације због истека законског рока за приватизацију. </w:t>
      </w:r>
    </w:p>
    <w:p w14:paraId="0CB1563C" w14:textId="4C3524FB" w:rsidR="00476386" w:rsidRPr="00554F39" w:rsidRDefault="00476386" w:rsidP="00546EEE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  <w:t>Имовина брисаног друштва постаје имовина Републике Србије у сразмери  са учешћем друштвеног капитала у капиталу друштва.</w:t>
      </w:r>
    </w:p>
    <w:p w14:paraId="0A45FE7D" w14:textId="2627CEFB" w:rsidR="00476386" w:rsidRPr="00554F39" w:rsidRDefault="00476386" w:rsidP="00546EEE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highlight w:val="yellow"/>
          <w:lang w:val="sr-Cyrl-CS" w:eastAsia="sr-Latn-RS"/>
        </w:rPr>
      </w:pPr>
      <w:r w:rsidRPr="00554F39">
        <w:rPr>
          <w:rFonts w:ascii="Times New Roman" w:eastAsia="Verdana" w:hAnsi="Times New Roman" w:cs="Times New Roman"/>
          <w:sz w:val="24"/>
          <w:szCs w:val="24"/>
          <w:lang w:val="sr-Cyrl-CS" w:eastAsia="sr-Latn-RS"/>
        </w:rPr>
        <w:tab/>
        <w:t xml:space="preserve">Након брисања друштва из регистра привредних субјеката, Република Србија може одговарати за обавезе брисаног друштва само до висине вредности примљене имовине из става 5. овог члана. </w:t>
      </w:r>
    </w:p>
    <w:p w14:paraId="17B61DF1" w14:textId="77777777" w:rsidR="00D03A70" w:rsidRPr="00554F39" w:rsidRDefault="00D03A70" w:rsidP="00546E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40A7765A" w14:textId="20871133" w:rsidR="00E53B24" w:rsidRPr="00554F39" w:rsidRDefault="00476386" w:rsidP="00FE2C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r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Члан 3</w:t>
      </w:r>
      <w:r w:rsidR="00E53B24" w:rsidRPr="00554F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.</w:t>
      </w:r>
    </w:p>
    <w:p w14:paraId="48E2C20A" w14:textId="35B93FF7" w:rsidR="00E53B24" w:rsidRPr="00554F39" w:rsidRDefault="00E53B24" w:rsidP="00546E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4F39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</w:t>
      </w:r>
      <w:r w:rsidR="005F175D" w:rsidRPr="00554F39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="00B27D2A" w:rsidRPr="00554F3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54F3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736B9" w:rsidRPr="00554F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E53B24" w:rsidRPr="00554F39" w:rsidSect="007E2C33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ED45B" w14:textId="77777777" w:rsidR="00F53714" w:rsidRDefault="00F53714" w:rsidP="007E2C33">
      <w:pPr>
        <w:spacing w:after="0" w:line="240" w:lineRule="auto"/>
      </w:pPr>
      <w:r>
        <w:separator/>
      </w:r>
    </w:p>
  </w:endnote>
  <w:endnote w:type="continuationSeparator" w:id="0">
    <w:p w14:paraId="0D0F9067" w14:textId="77777777" w:rsidR="00F53714" w:rsidRDefault="00F53714" w:rsidP="007E2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249C4" w14:textId="77777777" w:rsidR="00F53714" w:rsidRDefault="00F53714" w:rsidP="007E2C33">
      <w:pPr>
        <w:spacing w:after="0" w:line="240" w:lineRule="auto"/>
      </w:pPr>
      <w:r>
        <w:separator/>
      </w:r>
    </w:p>
  </w:footnote>
  <w:footnote w:type="continuationSeparator" w:id="0">
    <w:p w14:paraId="2E10F6F2" w14:textId="77777777" w:rsidR="00F53714" w:rsidRDefault="00F53714" w:rsidP="007E2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3C866" w14:textId="77777777" w:rsidR="007E2C33" w:rsidRDefault="007E2C33">
    <w:pPr>
      <w:pStyle w:val="Header"/>
      <w:jc w:val="center"/>
    </w:pPr>
  </w:p>
  <w:p w14:paraId="67EBEAF6" w14:textId="77777777" w:rsidR="007E2C33" w:rsidRDefault="007E2C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3D"/>
    <w:rsid w:val="00011B31"/>
    <w:rsid w:val="0002050D"/>
    <w:rsid w:val="000212A4"/>
    <w:rsid w:val="000264E5"/>
    <w:rsid w:val="0003556E"/>
    <w:rsid w:val="000373BF"/>
    <w:rsid w:val="00042E1E"/>
    <w:rsid w:val="0006309D"/>
    <w:rsid w:val="000736B9"/>
    <w:rsid w:val="000A77C0"/>
    <w:rsid w:val="000C30B0"/>
    <w:rsid w:val="000D32A5"/>
    <w:rsid w:val="000E04CB"/>
    <w:rsid w:val="000E2CAC"/>
    <w:rsid w:val="000E45E7"/>
    <w:rsid w:val="000E73D3"/>
    <w:rsid w:val="00102176"/>
    <w:rsid w:val="00105F29"/>
    <w:rsid w:val="00110438"/>
    <w:rsid w:val="001112A9"/>
    <w:rsid w:val="00150026"/>
    <w:rsid w:val="001603A2"/>
    <w:rsid w:val="00160FBE"/>
    <w:rsid w:val="00180038"/>
    <w:rsid w:val="00187370"/>
    <w:rsid w:val="00191D0B"/>
    <w:rsid w:val="00193654"/>
    <w:rsid w:val="001A480A"/>
    <w:rsid w:val="001C0383"/>
    <w:rsid w:val="001D24FD"/>
    <w:rsid w:val="001D2F9C"/>
    <w:rsid w:val="002108D0"/>
    <w:rsid w:val="00217569"/>
    <w:rsid w:val="00230E36"/>
    <w:rsid w:val="00240F04"/>
    <w:rsid w:val="0024223D"/>
    <w:rsid w:val="00254B95"/>
    <w:rsid w:val="00261E2A"/>
    <w:rsid w:val="0027032F"/>
    <w:rsid w:val="002B08F6"/>
    <w:rsid w:val="002D1B03"/>
    <w:rsid w:val="002D290C"/>
    <w:rsid w:val="002D393E"/>
    <w:rsid w:val="002E2B4B"/>
    <w:rsid w:val="00313800"/>
    <w:rsid w:val="00323DA0"/>
    <w:rsid w:val="003804B3"/>
    <w:rsid w:val="0039040A"/>
    <w:rsid w:val="003A2A14"/>
    <w:rsid w:val="003A5629"/>
    <w:rsid w:val="003B34D4"/>
    <w:rsid w:val="003B5F7D"/>
    <w:rsid w:val="003B63B4"/>
    <w:rsid w:val="003D61BA"/>
    <w:rsid w:val="003E11D9"/>
    <w:rsid w:val="003E3CE8"/>
    <w:rsid w:val="003F4478"/>
    <w:rsid w:val="003F48A1"/>
    <w:rsid w:val="00402510"/>
    <w:rsid w:val="004050C7"/>
    <w:rsid w:val="004070C9"/>
    <w:rsid w:val="00427107"/>
    <w:rsid w:val="00455DA0"/>
    <w:rsid w:val="004609E7"/>
    <w:rsid w:val="00461C4A"/>
    <w:rsid w:val="00467654"/>
    <w:rsid w:val="00476386"/>
    <w:rsid w:val="004B066F"/>
    <w:rsid w:val="004B1ADB"/>
    <w:rsid w:val="004C4876"/>
    <w:rsid w:val="004E0AFE"/>
    <w:rsid w:val="004E73D3"/>
    <w:rsid w:val="00502EE4"/>
    <w:rsid w:val="00516A88"/>
    <w:rsid w:val="0052083A"/>
    <w:rsid w:val="00522458"/>
    <w:rsid w:val="00530180"/>
    <w:rsid w:val="00546EEE"/>
    <w:rsid w:val="00554F39"/>
    <w:rsid w:val="00577A77"/>
    <w:rsid w:val="0058397A"/>
    <w:rsid w:val="00592EB3"/>
    <w:rsid w:val="00594D90"/>
    <w:rsid w:val="005A5FDB"/>
    <w:rsid w:val="005B24EA"/>
    <w:rsid w:val="005C5762"/>
    <w:rsid w:val="005D601F"/>
    <w:rsid w:val="005E6D7F"/>
    <w:rsid w:val="005F175D"/>
    <w:rsid w:val="005F4590"/>
    <w:rsid w:val="00605D24"/>
    <w:rsid w:val="00617118"/>
    <w:rsid w:val="00643CEE"/>
    <w:rsid w:val="00647D86"/>
    <w:rsid w:val="00662461"/>
    <w:rsid w:val="0067576C"/>
    <w:rsid w:val="00685858"/>
    <w:rsid w:val="0069421D"/>
    <w:rsid w:val="006B7DC2"/>
    <w:rsid w:val="006C3503"/>
    <w:rsid w:val="006D3D7B"/>
    <w:rsid w:val="0076219A"/>
    <w:rsid w:val="0077070E"/>
    <w:rsid w:val="0077284A"/>
    <w:rsid w:val="00773B9B"/>
    <w:rsid w:val="00783A4A"/>
    <w:rsid w:val="0079643A"/>
    <w:rsid w:val="0079793E"/>
    <w:rsid w:val="007B6F8E"/>
    <w:rsid w:val="007C0DB9"/>
    <w:rsid w:val="007E2C33"/>
    <w:rsid w:val="007F3B65"/>
    <w:rsid w:val="007F5E1F"/>
    <w:rsid w:val="00812DE5"/>
    <w:rsid w:val="00823517"/>
    <w:rsid w:val="008520F8"/>
    <w:rsid w:val="00857B80"/>
    <w:rsid w:val="00861888"/>
    <w:rsid w:val="00876962"/>
    <w:rsid w:val="00893A76"/>
    <w:rsid w:val="008B5875"/>
    <w:rsid w:val="008C2B1E"/>
    <w:rsid w:val="008F754A"/>
    <w:rsid w:val="00913DC5"/>
    <w:rsid w:val="009162D8"/>
    <w:rsid w:val="0095288B"/>
    <w:rsid w:val="0095735A"/>
    <w:rsid w:val="009722F8"/>
    <w:rsid w:val="009877CA"/>
    <w:rsid w:val="00995854"/>
    <w:rsid w:val="009A20BB"/>
    <w:rsid w:val="009E0B82"/>
    <w:rsid w:val="009E1E43"/>
    <w:rsid w:val="009F5E59"/>
    <w:rsid w:val="00A10769"/>
    <w:rsid w:val="00A462E6"/>
    <w:rsid w:val="00A67797"/>
    <w:rsid w:val="00A81AE7"/>
    <w:rsid w:val="00A81ED0"/>
    <w:rsid w:val="00A821F4"/>
    <w:rsid w:val="00AA20E9"/>
    <w:rsid w:val="00AA423D"/>
    <w:rsid w:val="00AB0EB8"/>
    <w:rsid w:val="00AC75DF"/>
    <w:rsid w:val="00AE6B54"/>
    <w:rsid w:val="00B23733"/>
    <w:rsid w:val="00B27D2A"/>
    <w:rsid w:val="00B33D56"/>
    <w:rsid w:val="00B37FEE"/>
    <w:rsid w:val="00B4138D"/>
    <w:rsid w:val="00B549E5"/>
    <w:rsid w:val="00B9478C"/>
    <w:rsid w:val="00BA0E5B"/>
    <w:rsid w:val="00BA2B07"/>
    <w:rsid w:val="00BA2C1C"/>
    <w:rsid w:val="00BE3808"/>
    <w:rsid w:val="00BF2FE4"/>
    <w:rsid w:val="00C027AE"/>
    <w:rsid w:val="00C1459D"/>
    <w:rsid w:val="00C1540C"/>
    <w:rsid w:val="00C2271B"/>
    <w:rsid w:val="00C32100"/>
    <w:rsid w:val="00C3631F"/>
    <w:rsid w:val="00C47004"/>
    <w:rsid w:val="00C47899"/>
    <w:rsid w:val="00C50DCC"/>
    <w:rsid w:val="00C522D3"/>
    <w:rsid w:val="00C53A6A"/>
    <w:rsid w:val="00C5514B"/>
    <w:rsid w:val="00C61626"/>
    <w:rsid w:val="00C927E8"/>
    <w:rsid w:val="00C94A8C"/>
    <w:rsid w:val="00CF07DE"/>
    <w:rsid w:val="00CF6399"/>
    <w:rsid w:val="00D03A70"/>
    <w:rsid w:val="00D15A4A"/>
    <w:rsid w:val="00D16898"/>
    <w:rsid w:val="00D34E00"/>
    <w:rsid w:val="00D3749C"/>
    <w:rsid w:val="00D471D6"/>
    <w:rsid w:val="00D53A6D"/>
    <w:rsid w:val="00D55465"/>
    <w:rsid w:val="00D756AA"/>
    <w:rsid w:val="00D977C8"/>
    <w:rsid w:val="00DA579B"/>
    <w:rsid w:val="00DC056B"/>
    <w:rsid w:val="00DC0F78"/>
    <w:rsid w:val="00DD31E4"/>
    <w:rsid w:val="00DD5C5C"/>
    <w:rsid w:val="00E044EA"/>
    <w:rsid w:val="00E25118"/>
    <w:rsid w:val="00E334F0"/>
    <w:rsid w:val="00E35B1C"/>
    <w:rsid w:val="00E402B0"/>
    <w:rsid w:val="00E53B24"/>
    <w:rsid w:val="00E80670"/>
    <w:rsid w:val="00E82F6C"/>
    <w:rsid w:val="00E85267"/>
    <w:rsid w:val="00EA76DB"/>
    <w:rsid w:val="00EB1FC8"/>
    <w:rsid w:val="00EC553E"/>
    <w:rsid w:val="00ED7BEE"/>
    <w:rsid w:val="00EF0937"/>
    <w:rsid w:val="00EF74A3"/>
    <w:rsid w:val="00F07CF7"/>
    <w:rsid w:val="00F257D0"/>
    <w:rsid w:val="00F40D6A"/>
    <w:rsid w:val="00F44463"/>
    <w:rsid w:val="00F52FBF"/>
    <w:rsid w:val="00F53714"/>
    <w:rsid w:val="00F5767B"/>
    <w:rsid w:val="00F8533C"/>
    <w:rsid w:val="00FA0092"/>
    <w:rsid w:val="00FB21BC"/>
    <w:rsid w:val="00FE2793"/>
    <w:rsid w:val="00FE2CD2"/>
    <w:rsid w:val="00FF12ED"/>
    <w:rsid w:val="00FF3F31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75C6"/>
  <w15:chartTrackingRefBased/>
  <w15:docId w15:val="{E8801A56-6F81-4704-A539-4478CB06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B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C33"/>
  </w:style>
  <w:style w:type="paragraph" w:styleId="Footer">
    <w:name w:val="footer"/>
    <w:basedOn w:val="Normal"/>
    <w:link w:val="Foot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33"/>
  </w:style>
  <w:style w:type="paragraph" w:styleId="BalloonText">
    <w:name w:val="Balloon Text"/>
    <w:basedOn w:val="Normal"/>
    <w:link w:val="BalloonTextChar"/>
    <w:uiPriority w:val="99"/>
    <w:semiHidden/>
    <w:unhideWhenUsed/>
    <w:rsid w:val="00FF1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2E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7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7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F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793F3-98F9-480E-91EE-F404BA13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VR. Ristovic</dc:creator>
  <cp:keywords/>
  <dc:description/>
  <cp:lastModifiedBy>Ivana Vojinović</cp:lastModifiedBy>
  <cp:revision>2</cp:revision>
  <cp:lastPrinted>2024-11-20T09:19:00Z</cp:lastPrinted>
  <dcterms:created xsi:type="dcterms:W3CDTF">2024-11-22T13:26:00Z</dcterms:created>
  <dcterms:modified xsi:type="dcterms:W3CDTF">2024-11-22T13:26:00Z</dcterms:modified>
</cp:coreProperties>
</file>