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42075" w14:textId="77777777" w:rsidR="00037DEE" w:rsidRPr="00703B7F" w:rsidRDefault="00FC6DA3" w:rsidP="00FC6DA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</w:t>
      </w:r>
      <w:r w:rsidR="00037DEE" w:rsidRPr="00703B7F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Pr="00703B7F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523DE711" w14:textId="77777777" w:rsidR="00037DEE" w:rsidRPr="00703B7F" w:rsidRDefault="00037DEE" w:rsidP="00FC6DA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О ИЗМЕН</w:t>
      </w:r>
      <w:r w:rsidR="00BD105F" w:rsidRPr="00703B7F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="00110642"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03B7F">
        <w:rPr>
          <w:rFonts w:ascii="Times New Roman" w:hAnsi="Times New Roman" w:cs="Times New Roman"/>
          <w:sz w:val="24"/>
          <w:szCs w:val="24"/>
          <w:lang w:val="sr-Cyrl-CS"/>
        </w:rPr>
        <w:t>ЗАКОНА О ОСИГУРАЊУ ДЕПОЗИТА</w:t>
      </w:r>
    </w:p>
    <w:p w14:paraId="2BD66AB7" w14:textId="77777777" w:rsidR="00FC6DA3" w:rsidRPr="00703B7F" w:rsidRDefault="00FC6DA3" w:rsidP="00FC6DA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C8CBC4" w14:textId="77777777" w:rsidR="00BF2ADF" w:rsidRPr="00703B7F" w:rsidRDefault="00BF2ADF" w:rsidP="00FC6DA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3DFD83" w14:textId="77777777" w:rsidR="00467AB7" w:rsidRPr="00703B7F" w:rsidRDefault="00467AB7" w:rsidP="00FC6DA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33663B" w14:textId="77777777" w:rsidR="00467AB7" w:rsidRPr="00703B7F" w:rsidRDefault="00467AB7" w:rsidP="00FC6DA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E59E88" w14:textId="77777777" w:rsidR="005008AF" w:rsidRPr="00703B7F" w:rsidRDefault="005008AF" w:rsidP="005008A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6BFF8A9E" w14:textId="77777777" w:rsidR="00467AB7" w:rsidRPr="00703B7F" w:rsidRDefault="005008AF" w:rsidP="00467AB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У Закону о осигурању депозита („Службени гласник РС”, бр. 14/15, 51/17 и 73/19), </w:t>
      </w:r>
      <w:r w:rsidR="00AE1760"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</w:p>
    <w:p w14:paraId="4575BD9C" w14:textId="77777777" w:rsidR="00BD105F" w:rsidRPr="00703B7F" w:rsidRDefault="00166F23" w:rsidP="000F78D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BD105F" w:rsidRPr="00703B7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Pr="00703B7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D105F"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  <w:r w:rsidR="00A15E52" w:rsidRPr="00703B7F">
        <w:rPr>
          <w:rFonts w:ascii="Times New Roman" w:hAnsi="Times New Roman" w:cs="Times New Roman"/>
          <w:sz w:val="24"/>
          <w:szCs w:val="24"/>
          <w:lang w:val="sr-Cyrl-CS"/>
        </w:rPr>
        <w:t>став 3. тач</w:t>
      </w:r>
      <w:r w:rsidR="00FC6DA3" w:rsidRPr="00703B7F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="00BD105F"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 3) мења</w:t>
      </w:r>
      <w:r w:rsidR="00A15E52"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 се и глас</w:t>
      </w:r>
      <w:r w:rsidR="00FC6DA3" w:rsidRPr="00703B7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D105F" w:rsidRPr="00703B7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0F7DBB8" w14:textId="77777777" w:rsidR="00BD105F" w:rsidRPr="00703B7F" w:rsidRDefault="00BD105F" w:rsidP="00BD10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„3) финансирање трошкова управљања средствима фонда за осигурање депозита и покривање оперативних трошкова Агенције до износа утврђеног законом којим се уређује Агенција;</w:t>
      </w:r>
      <w:r w:rsidR="00FC6DA3" w:rsidRPr="00703B7F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4FB4F7B6" w14:textId="77777777" w:rsidR="00FC6DA3" w:rsidRPr="00703B7F" w:rsidRDefault="00FC6DA3" w:rsidP="00BD10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Тачка 5) мења се и гласи:</w:t>
      </w:r>
    </w:p>
    <w:p w14:paraId="6C8FE119" w14:textId="77777777" w:rsidR="00A15E52" w:rsidRPr="00703B7F" w:rsidRDefault="00FC6DA3" w:rsidP="00A15E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15E52" w:rsidRPr="00703B7F">
        <w:rPr>
          <w:rFonts w:ascii="Times New Roman" w:hAnsi="Times New Roman" w:cs="Times New Roman"/>
          <w:sz w:val="24"/>
          <w:szCs w:val="24"/>
          <w:lang w:val="sr-Cyrl-CS"/>
        </w:rPr>
        <w:t>5)</w:t>
      </w:r>
      <w:r w:rsidR="00A15E52" w:rsidRPr="00703B7F">
        <w:rPr>
          <w:rFonts w:ascii="Times New Roman" w:hAnsi="Times New Roman"/>
          <w:b/>
          <w:caps/>
          <w:sz w:val="24"/>
          <w:szCs w:val="24"/>
          <w:lang w:val="sr-Cyrl-CS"/>
        </w:rPr>
        <w:t xml:space="preserve"> </w:t>
      </w:r>
      <w:r w:rsidR="00A15E52" w:rsidRPr="00703B7F">
        <w:rPr>
          <w:rFonts w:ascii="Times New Roman" w:hAnsi="Times New Roman" w:cs="Times New Roman"/>
          <w:sz w:val="24"/>
          <w:szCs w:val="24"/>
          <w:lang w:val="sr-Cyrl-CS"/>
        </w:rPr>
        <w:t>финансирање улагања Агенције у основна средства и нематеријалну имовину у пуном износу утврђених улагања.”</w:t>
      </w:r>
    </w:p>
    <w:p w14:paraId="66BB7012" w14:textId="77777777" w:rsidR="00BD105F" w:rsidRPr="00703B7F" w:rsidRDefault="00BD105F" w:rsidP="00D3168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C74346" w14:textId="77777777" w:rsidR="00037DEE" w:rsidRPr="00703B7F" w:rsidRDefault="00B44E46" w:rsidP="00D3168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67AB7" w:rsidRPr="00703B7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37DEE" w:rsidRPr="00703B7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A6C9B03" w14:textId="77777777" w:rsidR="0046061B" w:rsidRPr="00703B7F" w:rsidRDefault="00BD105F" w:rsidP="00FC6DA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ab/>
        <w:t>Ч</w:t>
      </w:r>
      <w:r w:rsidR="00037DEE" w:rsidRPr="00703B7F">
        <w:rPr>
          <w:rFonts w:ascii="Times New Roman" w:hAnsi="Times New Roman" w:cs="Times New Roman"/>
          <w:sz w:val="24"/>
          <w:szCs w:val="24"/>
          <w:lang w:val="sr-Cyrl-CS"/>
        </w:rPr>
        <w:t>лан 7. мења се и гласи:</w:t>
      </w:r>
    </w:p>
    <w:p w14:paraId="13839FFA" w14:textId="77777777" w:rsidR="00FC6DA3" w:rsidRPr="00703B7F" w:rsidRDefault="00FC6DA3" w:rsidP="00FC6DA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„Члан 7.</w:t>
      </w:r>
    </w:p>
    <w:p w14:paraId="3B9D0426" w14:textId="77777777" w:rsidR="0046061B" w:rsidRPr="00703B7F" w:rsidRDefault="00D565C5" w:rsidP="00FC6DA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Агенција је дужна да средства ф</w:t>
      </w:r>
      <w:r w:rsidR="0046061B" w:rsidRPr="00703B7F">
        <w:rPr>
          <w:rFonts w:ascii="Times New Roman" w:hAnsi="Times New Roman" w:cs="Times New Roman"/>
          <w:sz w:val="24"/>
          <w:szCs w:val="24"/>
          <w:lang w:val="sr-Cyrl-CS"/>
        </w:rPr>
        <w:t>онда за осигурање депозита држи на посебним депозитним рачунима отвореним код Народне банке Србије. </w:t>
      </w:r>
    </w:p>
    <w:p w14:paraId="11B506D7" w14:textId="77777777" w:rsidR="0046061B" w:rsidRPr="00703B7F" w:rsidRDefault="0046061B" w:rsidP="00FC6DA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Динарска и девизна средства из става 1. овог члана Агенција улаже у дужничке хартије од вредности које издају Република Србија</w:t>
      </w:r>
      <w:r w:rsidR="00FC6DA3" w:rsidRPr="00703B7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 Народна банка Србије, аутономна покрајина</w:t>
      </w:r>
      <w:r w:rsidR="00FC6DA3"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  <w:r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јединице локалне самоуправе у Републици Србији.  </w:t>
      </w:r>
    </w:p>
    <w:p w14:paraId="68D42232" w14:textId="77777777" w:rsidR="0046061B" w:rsidRPr="00703B7F" w:rsidRDefault="0046061B" w:rsidP="00FC6DA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На основу одлуке Управног одбора Агенције и уговора закљученог са Агенцијом, и по налогу Агенције, Народна банка Србије, у своје име, а за рачун Агенције, девизна средства фонда за осигурање депозита може улагати и у стране хартије од вредности или их полаже као депозит код страних банака, у складу са политиком управљања девизним резервама.</w:t>
      </w:r>
    </w:p>
    <w:p w14:paraId="2D30CBEE" w14:textId="77777777" w:rsidR="0046061B" w:rsidRPr="00703B7F" w:rsidRDefault="0046061B" w:rsidP="00FC6DA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>Средства фонда за осигурање депозита улажу се на начин којим се умањује ризик, одржава ликвидност овог фонда и остварују одговарајући приходи.</w:t>
      </w:r>
      <w:r w:rsidR="00FC6DA3" w:rsidRPr="00703B7F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14:paraId="440C354A" w14:textId="77777777" w:rsidR="00BD105F" w:rsidRPr="00703B7F" w:rsidRDefault="00BD105F" w:rsidP="00FC6DA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652AD5" w14:textId="77777777" w:rsidR="00BD105F" w:rsidRPr="00703B7F" w:rsidRDefault="00BD105F" w:rsidP="00BD105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67AB7" w:rsidRPr="00703B7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03B7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B28E3C6" w14:textId="77777777" w:rsidR="00BD105F" w:rsidRPr="00703B7F" w:rsidRDefault="00BD105F" w:rsidP="00BD10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ab/>
        <w:t>У члану 12. став 7. тач. 1) и 2) мењају се и гласе:</w:t>
      </w:r>
    </w:p>
    <w:p w14:paraId="6AB71E2F" w14:textId="77777777" w:rsidR="00BD105F" w:rsidRPr="00703B7F" w:rsidRDefault="00BD105F" w:rsidP="000F78D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ab/>
        <w:t>„1) стварно утврђених оперативних трошкова Агенције</w:t>
      </w:r>
      <w:r w:rsidR="00356412"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до нивоа средстава издвојених из фонда за покриће оперативних трошкова у претходној календарској години; </w:t>
      </w:r>
    </w:p>
    <w:p w14:paraId="0E0DE9A3" w14:textId="77777777" w:rsidR="00BD105F" w:rsidRPr="00703B7F" w:rsidRDefault="00BD105F" w:rsidP="000F78D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F78D3"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0F78D3"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03B7F">
        <w:rPr>
          <w:rFonts w:ascii="Times New Roman" w:hAnsi="Times New Roman" w:cs="Times New Roman"/>
          <w:sz w:val="24"/>
          <w:szCs w:val="24"/>
          <w:lang w:val="sr-Cyrl-CS"/>
        </w:rPr>
        <w:t>улагања Агенције у основна средства и нематеријалну имовину;”</w:t>
      </w:r>
      <w:r w:rsidR="00FC6DA3" w:rsidRPr="00703B7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6C8CFA8" w14:textId="77777777" w:rsidR="00D31686" w:rsidRPr="00703B7F" w:rsidRDefault="00D31686" w:rsidP="00D31686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20D337C6" w14:textId="77777777" w:rsidR="00D31686" w:rsidRPr="00703B7F" w:rsidRDefault="00037DEE" w:rsidP="00D3168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67AB7" w:rsidRPr="00703B7F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703B7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20F754E" w14:textId="77777777" w:rsidR="00037DEE" w:rsidRPr="00703B7F" w:rsidRDefault="00D31686" w:rsidP="00D3168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B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37DEE" w:rsidRPr="00703B7F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</w:t>
      </w:r>
      <w:r w:rsidRPr="00703B7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037DEE" w:rsidRPr="00703B7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6140B07" w14:textId="77777777" w:rsidR="00037DEE" w:rsidRPr="00703B7F" w:rsidRDefault="00037DEE" w:rsidP="00037D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9F7CF47" w14:textId="77777777" w:rsidR="002570C7" w:rsidRPr="00703B7F" w:rsidRDefault="002570C7">
      <w:pPr>
        <w:rPr>
          <w:lang w:val="sr-Cyrl-CS"/>
        </w:rPr>
      </w:pPr>
    </w:p>
    <w:sectPr w:rsidR="002570C7" w:rsidRPr="00703B7F" w:rsidSect="00467AB7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3141D"/>
    <w:multiLevelType w:val="hybridMultilevel"/>
    <w:tmpl w:val="F124B63C"/>
    <w:lvl w:ilvl="0" w:tplc="C34CD0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D7505"/>
    <w:multiLevelType w:val="hybridMultilevel"/>
    <w:tmpl w:val="0F8A8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5363E"/>
    <w:multiLevelType w:val="hybridMultilevel"/>
    <w:tmpl w:val="34283166"/>
    <w:lvl w:ilvl="0" w:tplc="683640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44F102C4"/>
    <w:multiLevelType w:val="multilevel"/>
    <w:tmpl w:val="70C6C2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6E86971"/>
    <w:multiLevelType w:val="hybridMultilevel"/>
    <w:tmpl w:val="8452C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D2D0F"/>
    <w:multiLevelType w:val="hybridMultilevel"/>
    <w:tmpl w:val="60D42B62"/>
    <w:lvl w:ilvl="0" w:tplc="CC5C5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F07D8E"/>
    <w:multiLevelType w:val="multilevel"/>
    <w:tmpl w:val="E85470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hint="default"/>
      </w:rPr>
    </w:lvl>
  </w:abstractNum>
  <w:num w:numId="1" w16cid:durableId="1244221743">
    <w:abstractNumId w:val="1"/>
  </w:num>
  <w:num w:numId="2" w16cid:durableId="126703933">
    <w:abstractNumId w:val="3"/>
  </w:num>
  <w:num w:numId="3" w16cid:durableId="383024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365751">
    <w:abstractNumId w:val="5"/>
  </w:num>
  <w:num w:numId="5" w16cid:durableId="1315138269">
    <w:abstractNumId w:val="2"/>
  </w:num>
  <w:num w:numId="6" w16cid:durableId="1983195514">
    <w:abstractNumId w:val="6"/>
  </w:num>
  <w:num w:numId="7" w16cid:durableId="1683818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DEE"/>
    <w:rsid w:val="00037DEE"/>
    <w:rsid w:val="000F6ADE"/>
    <w:rsid w:val="000F78D3"/>
    <w:rsid w:val="00110642"/>
    <w:rsid w:val="00166F23"/>
    <w:rsid w:val="001A13DC"/>
    <w:rsid w:val="001A2CE0"/>
    <w:rsid w:val="0023525E"/>
    <w:rsid w:val="002570C7"/>
    <w:rsid w:val="002B06D5"/>
    <w:rsid w:val="00356412"/>
    <w:rsid w:val="0046061B"/>
    <w:rsid w:val="00467AB7"/>
    <w:rsid w:val="005008AF"/>
    <w:rsid w:val="00703B7F"/>
    <w:rsid w:val="00A15E52"/>
    <w:rsid w:val="00A41326"/>
    <w:rsid w:val="00AE1760"/>
    <w:rsid w:val="00B44E46"/>
    <w:rsid w:val="00BD105F"/>
    <w:rsid w:val="00BF2ADF"/>
    <w:rsid w:val="00CE6686"/>
    <w:rsid w:val="00D31686"/>
    <w:rsid w:val="00D565C5"/>
    <w:rsid w:val="00F53228"/>
    <w:rsid w:val="00F55896"/>
    <w:rsid w:val="00FC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AFB12"/>
  <w15:chartTrackingRefBased/>
  <w15:docId w15:val="{966001C6-CF6C-481B-9F37-809227DF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rsid w:val="00037DEE"/>
    <w:pPr>
      <w:keepNext/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6"/>
      <w:szCs w:val="20"/>
    </w:rPr>
  </w:style>
  <w:style w:type="paragraph" w:customStyle="1" w:styleId="Zakon1">
    <w:name w:val="Zakon1"/>
    <w:basedOn w:val="Zakon"/>
    <w:rsid w:val="00037DEE"/>
    <w:rPr>
      <w:sz w:val="28"/>
    </w:rPr>
  </w:style>
  <w:style w:type="paragraph" w:customStyle="1" w:styleId="TEKST">
    <w:name w:val="TEKST"/>
    <w:basedOn w:val="Normal"/>
    <w:qFormat/>
    <w:rsid w:val="00037DEE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37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7DEE"/>
    <w:pPr>
      <w:spacing w:after="0" w:line="240" w:lineRule="auto"/>
    </w:pPr>
    <w:rPr>
      <w:rFonts w:eastAsiaTheme="minorEastAsia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7DEE"/>
    <w:rPr>
      <w:rFonts w:eastAsiaTheme="minorEastAs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DEE"/>
    <w:rPr>
      <w:rFonts w:ascii="Segoe UI" w:hAnsi="Segoe UI" w:cs="Segoe UI"/>
      <w:sz w:val="18"/>
      <w:szCs w:val="18"/>
    </w:rPr>
  </w:style>
  <w:style w:type="character" w:customStyle="1" w:styleId="kurziv">
    <w:name w:val="kurziv"/>
    <w:basedOn w:val="DefaultParagraphFont"/>
    <w:rsid w:val="00037DEE"/>
  </w:style>
  <w:style w:type="paragraph" w:styleId="ListParagraph">
    <w:name w:val="List Paragraph"/>
    <w:basedOn w:val="Normal"/>
    <w:uiPriority w:val="34"/>
    <w:qFormat/>
    <w:rsid w:val="00037DE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DEE"/>
    <w:rPr>
      <w:rFonts w:eastAsiaTheme="minorEastAsia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37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DEE"/>
  </w:style>
  <w:style w:type="paragraph" w:styleId="Footer">
    <w:name w:val="footer"/>
    <w:basedOn w:val="Normal"/>
    <w:link w:val="FooterChar"/>
    <w:uiPriority w:val="99"/>
    <w:unhideWhenUsed/>
    <w:rsid w:val="00037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DEE"/>
  </w:style>
  <w:style w:type="paragraph" w:styleId="NormalWeb">
    <w:name w:val="Normal (Web)"/>
    <w:basedOn w:val="Normal"/>
    <w:uiPriority w:val="99"/>
    <w:unhideWhenUsed/>
    <w:rsid w:val="00037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v2-clan-left-1">
    <w:name w:val="v2-clan-left-1"/>
    <w:basedOn w:val="Normal"/>
    <w:rsid w:val="00037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hide-change">
    <w:name w:val="hide-change"/>
    <w:basedOn w:val="Normal"/>
    <w:rsid w:val="00037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character" w:styleId="Emphasis">
    <w:name w:val="Emphasis"/>
    <w:basedOn w:val="DefaultParagraphFont"/>
    <w:uiPriority w:val="20"/>
    <w:qFormat/>
    <w:rsid w:val="00037DEE"/>
    <w:rPr>
      <w:i/>
      <w:iCs/>
    </w:rPr>
  </w:style>
  <w:style w:type="character" w:customStyle="1" w:styleId="v2-clan-left-11">
    <w:name w:val="v2-clan-left-11"/>
    <w:basedOn w:val="DefaultParagraphFont"/>
    <w:rsid w:val="00037DEE"/>
  </w:style>
  <w:style w:type="character" w:customStyle="1" w:styleId="v2-clan-left-2">
    <w:name w:val="v2-clan-left-2"/>
    <w:basedOn w:val="DefaultParagraphFont"/>
    <w:rsid w:val="00037DEE"/>
  </w:style>
  <w:style w:type="character" w:customStyle="1" w:styleId="expand">
    <w:name w:val="expand"/>
    <w:basedOn w:val="DefaultParagraphFont"/>
    <w:rsid w:val="00037DEE"/>
  </w:style>
  <w:style w:type="paragraph" w:customStyle="1" w:styleId="Normal1">
    <w:name w:val="Normal1"/>
    <w:basedOn w:val="Normal"/>
    <w:rsid w:val="00460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NoSpacing">
    <w:name w:val="No Spacing"/>
    <w:uiPriority w:val="1"/>
    <w:qFormat/>
    <w:rsid w:val="00D316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Božidar Ristić</dc:creator>
  <cp:keywords/>
  <dc:description/>
  <cp:lastModifiedBy>Bojan Grgić</cp:lastModifiedBy>
  <cp:revision>2</cp:revision>
  <cp:lastPrinted>2024-11-07T08:39:00Z</cp:lastPrinted>
  <dcterms:created xsi:type="dcterms:W3CDTF">2024-11-08T12:43:00Z</dcterms:created>
  <dcterms:modified xsi:type="dcterms:W3CDTF">2024-11-08T12:43:00Z</dcterms:modified>
</cp:coreProperties>
</file>