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BF6BF2" w14:textId="77777777" w:rsidR="00DB04FC" w:rsidRPr="001E6FFD" w:rsidRDefault="00DB04FC" w:rsidP="007D5694">
      <w:pPr>
        <w:jc w:val="center"/>
        <w:rPr>
          <w:lang w:val="sr-Cyrl-CS"/>
        </w:rPr>
      </w:pPr>
      <w:r w:rsidRPr="001E6FFD">
        <w:rPr>
          <w:lang w:val="sr-Cyrl-CS"/>
        </w:rPr>
        <w:t>О</w:t>
      </w:r>
      <w:r w:rsidR="007D5694" w:rsidRPr="001E6FFD">
        <w:rPr>
          <w:lang w:val="sr-Cyrl-CS"/>
        </w:rPr>
        <w:t xml:space="preserve"> </w:t>
      </w:r>
      <w:r w:rsidRPr="001E6FFD">
        <w:rPr>
          <w:lang w:val="sr-Cyrl-CS"/>
        </w:rPr>
        <w:t>Б</w:t>
      </w:r>
      <w:r w:rsidR="007D5694" w:rsidRPr="001E6FFD">
        <w:rPr>
          <w:lang w:val="sr-Cyrl-CS"/>
        </w:rPr>
        <w:t xml:space="preserve"> </w:t>
      </w:r>
      <w:r w:rsidRPr="001E6FFD">
        <w:rPr>
          <w:lang w:val="sr-Cyrl-CS"/>
        </w:rPr>
        <w:t>Р</w:t>
      </w:r>
      <w:r w:rsidR="007D5694" w:rsidRPr="001E6FFD">
        <w:rPr>
          <w:lang w:val="sr-Cyrl-CS"/>
        </w:rPr>
        <w:t xml:space="preserve"> </w:t>
      </w:r>
      <w:r w:rsidRPr="001E6FFD">
        <w:rPr>
          <w:lang w:val="sr-Cyrl-CS"/>
        </w:rPr>
        <w:t>А</w:t>
      </w:r>
      <w:r w:rsidR="007D5694" w:rsidRPr="001E6FFD">
        <w:rPr>
          <w:lang w:val="sr-Cyrl-CS"/>
        </w:rPr>
        <w:t xml:space="preserve"> </w:t>
      </w:r>
      <w:r w:rsidRPr="001E6FFD">
        <w:rPr>
          <w:lang w:val="sr-Cyrl-CS"/>
        </w:rPr>
        <w:t>З</w:t>
      </w:r>
      <w:r w:rsidR="007D5694" w:rsidRPr="001E6FFD">
        <w:rPr>
          <w:lang w:val="sr-Cyrl-CS"/>
        </w:rPr>
        <w:t xml:space="preserve"> </w:t>
      </w:r>
      <w:r w:rsidRPr="001E6FFD">
        <w:rPr>
          <w:lang w:val="sr-Cyrl-CS"/>
        </w:rPr>
        <w:t>Л</w:t>
      </w:r>
      <w:r w:rsidR="007D5694" w:rsidRPr="001E6FFD">
        <w:rPr>
          <w:lang w:val="sr-Cyrl-CS"/>
        </w:rPr>
        <w:t xml:space="preserve"> </w:t>
      </w:r>
      <w:r w:rsidRPr="001E6FFD">
        <w:rPr>
          <w:lang w:val="sr-Cyrl-CS"/>
        </w:rPr>
        <w:t>О</w:t>
      </w:r>
      <w:r w:rsidR="007D5694" w:rsidRPr="001E6FFD">
        <w:rPr>
          <w:lang w:val="sr-Cyrl-CS"/>
        </w:rPr>
        <w:t xml:space="preserve"> </w:t>
      </w:r>
      <w:r w:rsidRPr="001E6FFD">
        <w:rPr>
          <w:lang w:val="sr-Cyrl-CS"/>
        </w:rPr>
        <w:t>Ж</w:t>
      </w:r>
      <w:r w:rsidR="007D5694" w:rsidRPr="001E6FFD">
        <w:rPr>
          <w:lang w:val="sr-Cyrl-CS"/>
        </w:rPr>
        <w:t xml:space="preserve"> </w:t>
      </w:r>
      <w:r w:rsidRPr="001E6FFD">
        <w:rPr>
          <w:lang w:val="sr-Cyrl-CS"/>
        </w:rPr>
        <w:t>Е</w:t>
      </w:r>
      <w:r w:rsidR="007D5694" w:rsidRPr="001E6FFD">
        <w:rPr>
          <w:lang w:val="sr-Cyrl-CS"/>
        </w:rPr>
        <w:t xml:space="preserve"> </w:t>
      </w:r>
      <w:r w:rsidRPr="001E6FFD">
        <w:rPr>
          <w:lang w:val="sr-Cyrl-CS"/>
        </w:rPr>
        <w:t>Њ</w:t>
      </w:r>
      <w:r w:rsidR="007D5694" w:rsidRPr="001E6FFD">
        <w:rPr>
          <w:lang w:val="sr-Cyrl-CS"/>
        </w:rPr>
        <w:t xml:space="preserve"> </w:t>
      </w:r>
      <w:r w:rsidRPr="001E6FFD">
        <w:rPr>
          <w:lang w:val="sr-Cyrl-CS"/>
        </w:rPr>
        <w:t>Е</w:t>
      </w:r>
    </w:p>
    <w:p w14:paraId="369D0CDD" w14:textId="77777777" w:rsidR="00551232" w:rsidRPr="001E6FFD" w:rsidRDefault="00551232" w:rsidP="00DB04FC">
      <w:pPr>
        <w:jc w:val="center"/>
        <w:rPr>
          <w:lang w:val="sr-Cyrl-CS"/>
        </w:rPr>
      </w:pPr>
    </w:p>
    <w:p w14:paraId="42034DFB" w14:textId="77777777" w:rsidR="00DB04FC" w:rsidRPr="001E6FFD" w:rsidRDefault="00DB04FC" w:rsidP="00DB04FC">
      <w:pPr>
        <w:jc w:val="center"/>
        <w:rPr>
          <w:lang w:val="sr-Cyrl-CS"/>
        </w:rPr>
      </w:pPr>
    </w:p>
    <w:p w14:paraId="13D36BE8" w14:textId="77777777" w:rsidR="00DB04FC" w:rsidRPr="001E6FFD" w:rsidRDefault="00113901" w:rsidP="00DB04FC">
      <w:pPr>
        <w:ind w:left="720"/>
        <w:jc w:val="both"/>
        <w:rPr>
          <w:lang w:val="sr-Cyrl-CS"/>
        </w:rPr>
      </w:pPr>
      <w:r w:rsidRPr="001E6FFD">
        <w:rPr>
          <w:lang w:val="sr-Cyrl-CS"/>
        </w:rPr>
        <w:t>I</w:t>
      </w:r>
      <w:r w:rsidR="007D5694" w:rsidRPr="001E6FFD">
        <w:rPr>
          <w:lang w:val="sr-Cyrl-CS"/>
        </w:rPr>
        <w:t>.</w:t>
      </w:r>
      <w:r w:rsidR="00DB04FC" w:rsidRPr="001E6FFD">
        <w:rPr>
          <w:lang w:val="sr-Cyrl-CS"/>
        </w:rPr>
        <w:t xml:space="preserve"> </w:t>
      </w:r>
      <w:r w:rsidR="00167809" w:rsidRPr="001E6FFD">
        <w:rPr>
          <w:lang w:val="sr-Cyrl-CS"/>
        </w:rPr>
        <w:t>УСТАВНИ ОСНОВ</w:t>
      </w:r>
      <w:r w:rsidR="00DE5938" w:rsidRPr="001E6FFD">
        <w:rPr>
          <w:lang w:val="sr-Cyrl-CS"/>
        </w:rPr>
        <w:t xml:space="preserve"> ЗА ДОНОШЕЊЕ ЗАКОНА</w:t>
      </w:r>
    </w:p>
    <w:p w14:paraId="30DF4EF7" w14:textId="77777777" w:rsidR="00DB04FC" w:rsidRPr="001E6FFD" w:rsidRDefault="00DB04FC" w:rsidP="00DB04FC">
      <w:pPr>
        <w:pStyle w:val="ListParagraph"/>
        <w:ind w:left="1080"/>
        <w:jc w:val="both"/>
        <w:rPr>
          <w:rFonts w:ascii="Times New Roman" w:hAnsi="Times New Roman"/>
          <w:lang w:val="sr-Cyrl-CS"/>
        </w:rPr>
      </w:pPr>
    </w:p>
    <w:p w14:paraId="01E52F9A" w14:textId="77777777" w:rsidR="00DB04FC" w:rsidRPr="001E6FFD" w:rsidRDefault="00167809" w:rsidP="00DB04FC">
      <w:pPr>
        <w:pStyle w:val="ListParagraph"/>
        <w:tabs>
          <w:tab w:val="left" w:pos="709"/>
        </w:tabs>
        <w:ind w:left="0" w:firstLine="709"/>
        <w:jc w:val="both"/>
        <w:rPr>
          <w:rFonts w:ascii="Times New Roman" w:hAnsi="Times New Roman"/>
          <w:lang w:val="sr-Cyrl-CS"/>
        </w:rPr>
      </w:pPr>
      <w:r w:rsidRPr="001E6FFD">
        <w:rPr>
          <w:rFonts w:ascii="Times New Roman" w:hAnsi="Times New Roman"/>
          <w:lang w:val="sr-Cyrl-CS"/>
        </w:rPr>
        <w:t>Уставни основ за доношење овог закона садржан је у одредби члана 93. став 1. Устава Републике Србије, којом је прописано да Република Србија, аутономне покрајине и јединице локалне самоуправе могу да се задужују, као и у одредби члана 97. став 1. тачка 15. Устава Републике Србије, према којој Република Србија уређује и обезбеђује финансирање остваривања права и дужности Републике Србије, утврђених Уставом и законом</w:t>
      </w:r>
      <w:r w:rsidR="00DB04FC" w:rsidRPr="001E6FFD">
        <w:rPr>
          <w:rFonts w:ascii="Times New Roman" w:hAnsi="Times New Roman"/>
          <w:lang w:val="sr-Cyrl-CS"/>
        </w:rPr>
        <w:t>.</w:t>
      </w:r>
    </w:p>
    <w:p w14:paraId="505FE091" w14:textId="77777777" w:rsidR="00DB04FC" w:rsidRPr="001E6FFD" w:rsidRDefault="00DB04FC" w:rsidP="00DB04FC">
      <w:pPr>
        <w:pStyle w:val="ListParagraph"/>
        <w:ind w:left="0" w:right="-601" w:firstLine="371"/>
        <w:jc w:val="both"/>
        <w:rPr>
          <w:rFonts w:ascii="Times New Roman" w:hAnsi="Times New Roman"/>
          <w:lang w:val="sr-Cyrl-CS"/>
        </w:rPr>
      </w:pPr>
    </w:p>
    <w:p w14:paraId="0936E84F" w14:textId="77777777" w:rsidR="00DB04FC" w:rsidRPr="001E6FFD" w:rsidRDefault="00113901" w:rsidP="00DB04FC">
      <w:pPr>
        <w:ind w:left="720" w:right="-601"/>
        <w:jc w:val="both"/>
        <w:rPr>
          <w:lang w:val="sr-Cyrl-CS"/>
        </w:rPr>
      </w:pPr>
      <w:r w:rsidRPr="001E6FFD">
        <w:rPr>
          <w:lang w:val="sr-Cyrl-CS"/>
        </w:rPr>
        <w:t>II</w:t>
      </w:r>
      <w:r w:rsidR="007D5694" w:rsidRPr="001E6FFD">
        <w:rPr>
          <w:lang w:val="sr-Cyrl-CS"/>
        </w:rPr>
        <w:t>.</w:t>
      </w:r>
      <w:r w:rsidR="00DB04FC" w:rsidRPr="001E6FFD">
        <w:rPr>
          <w:lang w:val="sr-Cyrl-CS"/>
        </w:rPr>
        <w:t xml:space="preserve"> </w:t>
      </w:r>
      <w:r w:rsidR="004D434B" w:rsidRPr="001E6FFD">
        <w:rPr>
          <w:lang w:val="sr-Cyrl-CS"/>
        </w:rPr>
        <w:t>РАЗЛОЗИ ЗА ДОНОШЕЊЕ ЗАКОНА</w:t>
      </w:r>
    </w:p>
    <w:p w14:paraId="1A7AC9B6" w14:textId="77777777" w:rsidR="00F80E33" w:rsidRPr="001E6FFD" w:rsidRDefault="00F80E33" w:rsidP="00D90912">
      <w:pPr>
        <w:jc w:val="both"/>
        <w:rPr>
          <w:lang w:val="sr-Cyrl-CS" w:eastAsia="sr-Latn-CS"/>
        </w:rPr>
      </w:pPr>
    </w:p>
    <w:p w14:paraId="739908A1" w14:textId="77777777" w:rsidR="004D434B" w:rsidRPr="001E6FFD" w:rsidRDefault="004D434B" w:rsidP="00027F74">
      <w:pPr>
        <w:ind w:firstLine="720"/>
        <w:jc w:val="both"/>
        <w:rPr>
          <w:lang w:val="sr-Cyrl-CS" w:eastAsia="sr-Latn-CS"/>
        </w:rPr>
      </w:pPr>
      <w:r w:rsidRPr="001E6FFD">
        <w:rPr>
          <w:lang w:val="sr-Cyrl-CS" w:eastAsia="sr-Latn-CS"/>
        </w:rPr>
        <w:t xml:space="preserve">Разлози за доношење овог закона којим се потврђује Уговор о кредитном аранжману у износу до </w:t>
      </w:r>
      <w:r w:rsidRPr="001E6FFD">
        <w:rPr>
          <w:bCs/>
          <w:lang w:val="sr-Cyrl-CS" w:eastAsia="sr-Latn-CS"/>
        </w:rPr>
        <w:t>178.382.740,33 евра између Републике Србије коју представља Влада Републике Србије поступајући преко Министарства финансија као Зајмопримца аранжиран од стране Deutsche Bank Aktiengesellschaft Filiale Hong Kong (основанe у Савезној Републици Немачкој са ограниченом одговорношћу акционара) као Банке за структурирање и Овлашћ</w:t>
      </w:r>
      <w:r w:rsidR="007D5694" w:rsidRPr="001E6FFD">
        <w:rPr>
          <w:bCs/>
          <w:lang w:val="sr-Cyrl-CS" w:eastAsia="sr-Latn-CS"/>
        </w:rPr>
        <w:t>еног главног аранжера и Агента К</w:t>
      </w:r>
      <w:r w:rsidRPr="001E6FFD">
        <w:rPr>
          <w:bCs/>
          <w:lang w:val="sr-Cyrl-CS" w:eastAsia="sr-Latn-CS"/>
        </w:rPr>
        <w:t>редитног аранжмана и Sinosure агента (у даљем тексту: „Уговор о кредитном аранжману”), садржани су члану 5. став 2. Закона о јавном дугу („Службени гласник РС”, бр. 61/05, 107/09, 78/11, 68/15, 95/18, 91/19 и 149/20) према коме Народна скупштина одлучује о задуживању Републике Србије.</w:t>
      </w:r>
    </w:p>
    <w:p w14:paraId="50ED0D8F" w14:textId="546F2BA3" w:rsidR="00027F74" w:rsidRPr="001E6FFD" w:rsidRDefault="00027F74" w:rsidP="00027F74">
      <w:pPr>
        <w:ind w:firstLine="720"/>
        <w:jc w:val="both"/>
        <w:rPr>
          <w:lang w:val="sr-Cyrl-CS" w:eastAsia="sr-Latn-CS"/>
        </w:rPr>
      </w:pPr>
      <w:r w:rsidRPr="001E6FFD">
        <w:rPr>
          <w:lang w:val="sr-Cyrl-CS" w:eastAsia="sr-Latn-CS"/>
        </w:rPr>
        <w:t>Законом о буџету Републике Србије за 2024. год</w:t>
      </w:r>
      <w:r w:rsidR="00FA458A" w:rsidRPr="001E6FFD">
        <w:rPr>
          <w:lang w:val="sr-Cyrl-CS" w:eastAsia="sr-Latn-CS"/>
        </w:rPr>
        <w:t>ину („Службени гласник РС”, бр.</w:t>
      </w:r>
      <w:r w:rsidRPr="001E6FFD">
        <w:rPr>
          <w:lang w:val="sr-Cyrl-CS" w:eastAsia="sr-Latn-CS"/>
        </w:rPr>
        <w:t xml:space="preserve"> 92/23</w:t>
      </w:r>
      <w:r w:rsidR="00FA458A" w:rsidRPr="001E6FFD">
        <w:rPr>
          <w:lang w:val="sr-Cyrl-CS" w:eastAsia="sr-Latn-CS"/>
        </w:rPr>
        <w:t xml:space="preserve"> и 79/24</w:t>
      </w:r>
      <w:r w:rsidRPr="001E6FFD">
        <w:rPr>
          <w:lang w:val="sr-Cyrl-CS" w:eastAsia="sr-Latn-CS"/>
        </w:rPr>
        <w:t xml:space="preserve">) </w:t>
      </w:r>
      <w:r w:rsidR="007D5694" w:rsidRPr="001E6FFD">
        <w:rPr>
          <w:lang w:val="sr-Cyrl-CS" w:eastAsia="sr-Latn-CS"/>
        </w:rPr>
        <w:t>у члану 3.</w:t>
      </w:r>
      <w:r w:rsidRPr="001E6FFD">
        <w:rPr>
          <w:lang w:val="sr-Cyrl-CS" w:eastAsia="sr-Latn-CS"/>
        </w:rPr>
        <w:t xml:space="preserve"> одобрено је задуживање код Страних инвестиционих корпорација, фондова и банака за Пројекат изградње београдског метроа, фаза I, у износу до 1.500.000.000 евра, који се односи на Уговор о кредитном аранжману у износу д</w:t>
      </w:r>
      <w:r w:rsidR="00806E9E">
        <w:rPr>
          <w:lang w:eastAsia="sr-Latn-CS"/>
        </w:rPr>
        <w:t>o</w:t>
      </w:r>
      <w:r w:rsidRPr="001E6FFD">
        <w:rPr>
          <w:lang w:val="sr-Cyrl-CS" w:eastAsia="sr-Latn-CS"/>
        </w:rPr>
        <w:t xml:space="preserve"> 178.382.740,33 евра.</w:t>
      </w:r>
    </w:p>
    <w:p w14:paraId="312E1791" w14:textId="77777777" w:rsidR="00B92905" w:rsidRPr="001E6FFD" w:rsidRDefault="00B92905" w:rsidP="00340C97">
      <w:pPr>
        <w:ind w:firstLine="720"/>
        <w:jc w:val="both"/>
        <w:rPr>
          <w:lang w:val="sr-Cyrl-CS" w:eastAsia="sr-Latn-CS"/>
        </w:rPr>
      </w:pPr>
      <w:r w:rsidRPr="001E6FFD">
        <w:rPr>
          <w:lang w:val="sr-Cyrl-CS" w:eastAsia="sr-Latn-CS"/>
        </w:rPr>
        <w:t>Изградња метроа у Београду, представља пројекат од великог значаја за град Београ</w:t>
      </w:r>
      <w:r w:rsidR="00D50980" w:rsidRPr="001E6FFD">
        <w:rPr>
          <w:lang w:val="sr-Cyrl-CS" w:eastAsia="sr-Latn-CS"/>
        </w:rPr>
        <w:t>д, посебно из разлога што је Бео</w:t>
      </w:r>
      <w:r w:rsidRPr="001E6FFD">
        <w:rPr>
          <w:lang w:val="sr-Cyrl-CS" w:eastAsia="sr-Latn-CS"/>
        </w:rPr>
        <w:t>град један од ретких главних градова у Европи који нема метро превоз.</w:t>
      </w:r>
    </w:p>
    <w:p w14:paraId="504AEFBD" w14:textId="77777777" w:rsidR="000F10BF" w:rsidRPr="001E6FFD" w:rsidRDefault="000F10BF" w:rsidP="000F10BF">
      <w:pPr>
        <w:ind w:firstLine="720"/>
        <w:jc w:val="both"/>
        <w:rPr>
          <w:lang w:val="sr-Cyrl-CS" w:eastAsia="sr-Latn-CS"/>
        </w:rPr>
      </w:pPr>
      <w:r w:rsidRPr="001E6FFD">
        <w:rPr>
          <w:lang w:val="sr-Cyrl-CS" w:eastAsia="sr-Latn-CS"/>
        </w:rPr>
        <w:t>Развој метро система у Београду заснива се на комбинованом приступу, што претпоставља метро систем који треба да реши постојеће саобраћајне проблеме и обезбеди квалитетнију реализацију мобилности становништва, али да истовремено буде и генератор развоја појединих градских праваца и подручја, који према урбанистичким плановима тек треба да се развијају и урбанизују. Метро систем треба да у наредном периоду има доминантну улогу и постане кичма функционисања система јавног транспорта путника у оквиру континуално изграђеног подручја Београда</w:t>
      </w:r>
      <w:r w:rsidR="00B20206" w:rsidRPr="001E6FFD">
        <w:rPr>
          <w:lang w:val="sr-Cyrl-CS" w:eastAsia="sr-Latn-CS"/>
        </w:rPr>
        <w:t>.</w:t>
      </w:r>
    </w:p>
    <w:p w14:paraId="65DC0C3C" w14:textId="43F8C79E" w:rsidR="00027F74" w:rsidRPr="001E6FFD" w:rsidRDefault="00027F74" w:rsidP="00027F74">
      <w:pPr>
        <w:ind w:firstLine="720"/>
        <w:jc w:val="both"/>
        <w:rPr>
          <w:lang w:val="sr-Cyrl-CS" w:eastAsia="sr-Latn-CS"/>
        </w:rPr>
      </w:pPr>
      <w:r w:rsidRPr="001E6FFD">
        <w:rPr>
          <w:lang w:val="sr-Cyrl-CS" w:eastAsia="sr-Latn-CS"/>
        </w:rPr>
        <w:t>Град Београд је Регионалним просторним планом АП Београд и Генералним урбанистичким планом дефинисан као „регион</w:t>
      </w:r>
      <w:r w:rsidR="002F5160" w:rsidRPr="001E6FFD">
        <w:rPr>
          <w:lang w:val="sr-Cyrl-CS" w:eastAsia="sr-Latn-CS"/>
        </w:rPr>
        <w:t>”</w:t>
      </w:r>
      <w:r w:rsidRPr="001E6FFD">
        <w:rPr>
          <w:lang w:val="sr-Cyrl-CS" w:eastAsia="sr-Latn-CS"/>
        </w:rPr>
        <w:t xml:space="preserve"> и „метрополитен</w:t>
      </w:r>
      <w:r w:rsidR="002F5160" w:rsidRPr="001E6FFD">
        <w:rPr>
          <w:lang w:val="sr-Cyrl-CS" w:eastAsia="sr-Latn-CS"/>
        </w:rPr>
        <w:t>”</w:t>
      </w:r>
      <w:r w:rsidRPr="001E6FFD">
        <w:rPr>
          <w:lang w:val="sr-Cyrl-CS" w:eastAsia="sr-Latn-CS"/>
        </w:rPr>
        <w:t xml:space="preserve"> полицентричног карактера, изразито доминантна развојно-функционална територија државе, односно полицентрично урбано подручје интензивног развоја, функционално повез</w:t>
      </w:r>
      <w:r w:rsidR="007D5694" w:rsidRPr="001E6FFD">
        <w:rPr>
          <w:lang w:val="sr-Cyrl-CS" w:eastAsia="sr-Latn-CS"/>
        </w:rPr>
        <w:t>ујући у својих 17 општина са десет</w:t>
      </w:r>
      <w:r w:rsidRPr="001E6FFD">
        <w:rPr>
          <w:lang w:val="sr-Cyrl-CS" w:eastAsia="sr-Latn-CS"/>
        </w:rPr>
        <w:t xml:space="preserve"> метрополитен општина из ближег и даљег окружења.</w:t>
      </w:r>
    </w:p>
    <w:p w14:paraId="45CE4D30" w14:textId="2B357777" w:rsidR="00027F74" w:rsidRPr="001E6FFD" w:rsidRDefault="00027F74" w:rsidP="00027F74">
      <w:pPr>
        <w:ind w:firstLine="720"/>
        <w:jc w:val="both"/>
        <w:rPr>
          <w:lang w:val="sr-Cyrl-CS" w:eastAsia="sr-Latn-CS"/>
        </w:rPr>
      </w:pPr>
      <w:r w:rsidRPr="001E6FFD">
        <w:rPr>
          <w:lang w:val="sr-Cyrl-CS" w:eastAsia="sr-Latn-CS"/>
        </w:rPr>
        <w:t>Регионални просторни план АП Београда ј</w:t>
      </w:r>
      <w:r w:rsidR="007D5694" w:rsidRPr="001E6FFD">
        <w:rPr>
          <w:lang w:val="sr-Cyrl-CS" w:eastAsia="sr-Latn-CS"/>
        </w:rPr>
        <w:t xml:space="preserve">асно предвиђа полицентричност, </w:t>
      </w:r>
      <w:r w:rsidRPr="001E6FFD">
        <w:rPr>
          <w:lang w:val="sr-Cyrl-CS" w:eastAsia="sr-Latn-CS"/>
        </w:rPr>
        <w:t>односно поштовање улоге и значаја свих урбаних центара на територији града. Задатак висококапацитативних шинских система БГ метроа и БГ воза јесте да као стуб система јавног градског превоза увећа саобраћајну приступачност и омогући већу уравнотеженост унутар метрополитена Београда (кроз систем дистрибуирања функција, активности, привредних потенцијала, социјалних и јавних садржаја и др).</w:t>
      </w:r>
    </w:p>
    <w:p w14:paraId="1673F9CA" w14:textId="77777777" w:rsidR="00027F74" w:rsidRPr="001E6FFD" w:rsidRDefault="00027F74" w:rsidP="00027F74">
      <w:pPr>
        <w:ind w:firstLine="720"/>
        <w:jc w:val="both"/>
        <w:rPr>
          <w:lang w:val="sr-Cyrl-CS" w:eastAsia="sr-Latn-CS"/>
        </w:rPr>
      </w:pPr>
      <w:r w:rsidRPr="001E6FFD">
        <w:rPr>
          <w:lang w:val="sr-Cyrl-CS" w:eastAsia="sr-Latn-CS"/>
        </w:rPr>
        <w:lastRenderedPageBreak/>
        <w:t>Поред основних функција транспорта (да повеже места становања са местом рада и школовања, обезбеди приступачност важним тачкама на територији града, као што су урбани центри, привредне зоне, објекти изузетне рекреативне и туристичке атракције и сл.), он треба да омогући грађанима лакоћу и безбедност комуницирања, инвеститорима ефикасније функционисање објеката, зона или комплекса у које желе да инвестирају, а туристима и рекреативцима удобнију и лакшу доступност појединим одредиштима. Концепт београдског метроа би, дакле, требало да омогући активирање значајног територијалног капитала (грађевинског земљишта у центру и периферији) тј. да омогући да приоритетни потенцијали буду активирани и употребљени на оптималан начин.</w:t>
      </w:r>
    </w:p>
    <w:p w14:paraId="7A427B91" w14:textId="77777777" w:rsidR="00027F74" w:rsidRPr="001E6FFD" w:rsidRDefault="00027F74" w:rsidP="00027F74">
      <w:pPr>
        <w:ind w:firstLine="708"/>
        <w:jc w:val="both"/>
        <w:rPr>
          <w:lang w:val="sr-Cyrl-CS" w:eastAsia="sr-Latn-CS"/>
        </w:rPr>
      </w:pPr>
      <w:r w:rsidRPr="001E6FFD">
        <w:rPr>
          <w:lang w:val="sr-Cyrl-CS" w:eastAsia="sr-Latn-CS"/>
        </w:rPr>
        <w:t xml:space="preserve">Пројекат метроа Београда у највећој мери може да утиче на уздизање града Београда на ниво високог ранга међу метрополитенским градовима и престоницама централне, источне и југоисточне Европе, према мерилима одрживе економије и напредне технологије, веће територијалне кохезије </w:t>
      </w:r>
      <w:r w:rsidR="002F5160" w:rsidRPr="001E6FFD">
        <w:rPr>
          <w:lang w:val="sr-Cyrl-CS" w:eastAsia="sr-Latn-CS"/>
        </w:rPr>
        <w:t>г</w:t>
      </w:r>
      <w:r w:rsidRPr="001E6FFD">
        <w:rPr>
          <w:lang w:val="sr-Cyrl-CS" w:eastAsia="sr-Latn-CS"/>
        </w:rPr>
        <w:t xml:space="preserve">рада, вишег нивоа приступачности саобраћајној и другој инфраструктури, учвршћене полицентричности и децентрализације и развијеног урбаног идентитета. Просторни развој </w:t>
      </w:r>
      <w:r w:rsidR="002F5160" w:rsidRPr="001E6FFD">
        <w:rPr>
          <w:lang w:val="sr-Cyrl-CS" w:eastAsia="sr-Latn-CS"/>
        </w:rPr>
        <w:t>г</w:t>
      </w:r>
      <w:r w:rsidRPr="001E6FFD">
        <w:rPr>
          <w:lang w:val="sr-Cyrl-CS" w:eastAsia="sr-Latn-CS"/>
        </w:rPr>
        <w:t>рада Београда плански је усмерен ка јачању позиције међу метрополама Европе са нивоа MEGA4 ка нивоу МЕGA3.</w:t>
      </w:r>
    </w:p>
    <w:p w14:paraId="638B6AED" w14:textId="77777777" w:rsidR="00027F74" w:rsidRPr="001E6FFD" w:rsidRDefault="00027F74" w:rsidP="00027F74">
      <w:pPr>
        <w:ind w:firstLine="708"/>
        <w:jc w:val="both"/>
        <w:rPr>
          <w:lang w:val="sr-Cyrl-CS" w:eastAsia="sr-Latn-CS"/>
        </w:rPr>
      </w:pPr>
      <w:r w:rsidRPr="001E6FFD">
        <w:rPr>
          <w:lang w:val="sr-Cyrl-CS" w:eastAsia="sr-Latn-CS"/>
        </w:rPr>
        <w:t xml:space="preserve">Између Владе Републике Србије, Владе Републике Француске и </w:t>
      </w:r>
      <w:r w:rsidR="002F5160" w:rsidRPr="001E6FFD">
        <w:rPr>
          <w:lang w:val="sr-Cyrl-CS" w:eastAsia="sr-Latn-CS"/>
        </w:rPr>
        <w:t>г</w:t>
      </w:r>
      <w:r w:rsidRPr="001E6FFD">
        <w:rPr>
          <w:lang w:val="sr-Cyrl-CS" w:eastAsia="sr-Latn-CS"/>
        </w:rPr>
        <w:t>рада Београда је новембра 2014. године потписан меморандум о разумевању о градњи метроа у Београду.</w:t>
      </w:r>
    </w:p>
    <w:p w14:paraId="7691ECAC" w14:textId="77777777" w:rsidR="00027F74" w:rsidRPr="001E6FFD" w:rsidRDefault="00027F74" w:rsidP="00027F74">
      <w:pPr>
        <w:ind w:firstLine="708"/>
        <w:jc w:val="both"/>
        <w:rPr>
          <w:lang w:val="sr-Cyrl-CS" w:eastAsia="sr-Latn-CS"/>
        </w:rPr>
      </w:pPr>
      <w:r w:rsidRPr="001E6FFD">
        <w:rPr>
          <w:lang w:val="sr-Cyrl-CS" w:eastAsia="sr-Latn-CS"/>
        </w:rPr>
        <w:t xml:space="preserve">Меморандум о разумевању је потписан у априлу 2019. године у Пекингу између Владе Републике Србије, </w:t>
      </w:r>
      <w:r w:rsidR="002F5160" w:rsidRPr="001E6FFD">
        <w:rPr>
          <w:lang w:val="sr-Cyrl-CS" w:eastAsia="sr-Latn-CS"/>
        </w:rPr>
        <w:t>г</w:t>
      </w:r>
      <w:r w:rsidRPr="001E6FFD">
        <w:rPr>
          <w:lang w:val="sr-Cyrl-CS" w:eastAsia="sr-Latn-CS"/>
        </w:rPr>
        <w:t>рада Београда и кинеске компаније „Power Construction Corporation of China, Limited</w:t>
      </w:r>
      <w:r w:rsidR="002F5160" w:rsidRPr="001E6FFD">
        <w:rPr>
          <w:lang w:val="sr-Cyrl-CS" w:eastAsia="sr-Latn-CS"/>
        </w:rPr>
        <w:t>”</w:t>
      </w:r>
      <w:r w:rsidRPr="001E6FFD">
        <w:rPr>
          <w:lang w:val="sr-Cyrl-CS" w:eastAsia="sr-Latn-CS"/>
        </w:rPr>
        <w:t xml:space="preserve"> и има за циљ сарадњу на реализацији овог пројекта.</w:t>
      </w:r>
    </w:p>
    <w:p w14:paraId="573175DF" w14:textId="77777777" w:rsidR="00027F74" w:rsidRPr="001E6FFD" w:rsidRDefault="00027F74" w:rsidP="00027F74">
      <w:pPr>
        <w:ind w:firstLine="708"/>
        <w:jc w:val="both"/>
        <w:rPr>
          <w:lang w:val="sr-Cyrl-CS" w:eastAsia="sr-Latn-CS"/>
        </w:rPr>
      </w:pPr>
      <w:r w:rsidRPr="001E6FFD">
        <w:rPr>
          <w:lang w:val="sr-Cyrl-CS" w:eastAsia="sr-Latn-CS"/>
        </w:rPr>
        <w:t xml:space="preserve">Комерцијални уговор за пројектовање и изградњу Депоа Макиш потписан је 22. септембра 2023. године  између града Београда – Секретаријат за саобраћај и ЈКП Метро и Воз, Министарства грађевинарства, саобраћаја и инфраструктуре, као представника Републике Србије и кинеске компаније Power Construction Corporation of China, Limited, у вредности </w:t>
      </w:r>
      <w:r w:rsidR="000804F7" w:rsidRPr="001E6FFD">
        <w:rPr>
          <w:lang w:val="sr-Cyrl-CS" w:eastAsia="sr-Latn-CS"/>
        </w:rPr>
        <w:t>до</w:t>
      </w:r>
      <w:r w:rsidRPr="001E6FFD">
        <w:rPr>
          <w:lang w:val="sr-Cyrl-CS" w:eastAsia="sr-Latn-CS"/>
        </w:rPr>
        <w:t xml:space="preserve"> </w:t>
      </w:r>
      <w:r w:rsidR="000804F7" w:rsidRPr="001E6FFD">
        <w:rPr>
          <w:lang w:val="sr-Cyrl-CS" w:eastAsia="sr-Latn-CS"/>
        </w:rPr>
        <w:t>209.862.047,45</w:t>
      </w:r>
      <w:r w:rsidRPr="001E6FFD">
        <w:rPr>
          <w:lang w:val="sr-Cyrl-CS" w:eastAsia="sr-Latn-CS"/>
        </w:rPr>
        <w:t xml:space="preserve"> евра</w:t>
      </w:r>
      <w:r w:rsidR="00CC6CFA" w:rsidRPr="001E6FFD">
        <w:rPr>
          <w:lang w:val="sr-Cyrl-CS" w:eastAsia="sr-Latn-CS"/>
        </w:rPr>
        <w:t>, што представља цену комерцијалног уговора за робу и услуге које су подобне за плаћање у складу са Sinosure полисом.</w:t>
      </w:r>
    </w:p>
    <w:p w14:paraId="1F83E1BA" w14:textId="77777777" w:rsidR="00027F74" w:rsidRPr="001E6FFD" w:rsidRDefault="00027F74" w:rsidP="00027F74">
      <w:pPr>
        <w:ind w:firstLine="708"/>
        <w:jc w:val="both"/>
        <w:rPr>
          <w:lang w:val="sr-Cyrl-CS" w:eastAsia="sr-Latn-CS"/>
        </w:rPr>
      </w:pPr>
      <w:r w:rsidRPr="001E6FFD">
        <w:rPr>
          <w:lang w:val="sr-Cyrl-CS" w:eastAsia="sr-Latn-CS"/>
        </w:rPr>
        <w:t>У оквиру изградње I фазе I линије метроа, на простору Макиша, између Савске магистрале и ранжирне железничке станице Макиш, предвиђена је изградња и опремање локације депоа који је у функцији метроа. Из Депоа Макиш управљаће се целокупним системом метроа, и то ће бити место за одржавање свих композиција метроа.</w:t>
      </w:r>
    </w:p>
    <w:p w14:paraId="21775DC3" w14:textId="77777777" w:rsidR="00AD54B2" w:rsidRPr="001E6FFD" w:rsidRDefault="00AD54B2" w:rsidP="00027F74">
      <w:pPr>
        <w:ind w:firstLine="708"/>
        <w:jc w:val="both"/>
        <w:rPr>
          <w:bCs/>
          <w:lang w:val="sr-Cyrl-CS" w:eastAsia="sr-Latn-CS"/>
        </w:rPr>
      </w:pPr>
      <w:r w:rsidRPr="001E6FFD">
        <w:rPr>
          <w:lang w:val="sr-Cyrl-CS" w:eastAsia="sr-Latn-CS"/>
        </w:rPr>
        <w:t>Закључком Вла</w:t>
      </w:r>
      <w:r w:rsidR="00D27648" w:rsidRPr="001E6FFD">
        <w:rPr>
          <w:lang w:val="sr-Cyrl-CS" w:eastAsia="sr-Latn-CS"/>
        </w:rPr>
        <w:t>де 05 Број: 48-8444/2024</w:t>
      </w:r>
      <w:r w:rsidR="00A362C0" w:rsidRPr="001E6FFD">
        <w:rPr>
          <w:lang w:val="sr-Cyrl-CS" w:eastAsia="sr-Latn-CS"/>
        </w:rPr>
        <w:t>-1</w:t>
      </w:r>
      <w:r w:rsidR="00D27648" w:rsidRPr="001E6FFD">
        <w:rPr>
          <w:lang w:val="sr-Cyrl-CS" w:eastAsia="sr-Latn-CS"/>
        </w:rPr>
        <w:t xml:space="preserve"> од 12. септембра </w:t>
      </w:r>
      <w:r w:rsidRPr="001E6FFD">
        <w:rPr>
          <w:lang w:val="sr-Cyrl-CS" w:eastAsia="sr-Latn-CS"/>
        </w:rPr>
        <w:t>2024. године утврђена је Oснова за вођење преговора са Deutsche Bank Aktiengesellschaft Filiale Hong Kong (</w:t>
      </w:r>
      <w:r w:rsidRPr="001E6FFD">
        <w:rPr>
          <w:bCs/>
          <w:lang w:val="sr-Cyrl-CS" w:eastAsia="sr-Latn-CS"/>
        </w:rPr>
        <w:t>основана у Савезној Републици Немачкој са ограниченом одговорношћу акционара</w:t>
      </w:r>
      <w:r w:rsidRPr="001E6FFD">
        <w:rPr>
          <w:lang w:val="sr-Cyrl-CS" w:eastAsia="sr-Latn-CS"/>
        </w:rPr>
        <w:t xml:space="preserve">) и усвојен Нацрт </w:t>
      </w:r>
      <w:r w:rsidR="002F5160" w:rsidRPr="001E6FFD">
        <w:rPr>
          <w:lang w:val="sr-Cyrl-CS" w:eastAsia="sr-Latn-CS"/>
        </w:rPr>
        <w:t>у</w:t>
      </w:r>
      <w:r w:rsidRPr="001E6FFD">
        <w:rPr>
          <w:lang w:val="sr-Cyrl-CS" w:eastAsia="sr-Latn-CS"/>
        </w:rPr>
        <w:t>говора о кредитном аранж</w:t>
      </w:r>
      <w:r w:rsidR="00EA6381" w:rsidRPr="001E6FFD">
        <w:rPr>
          <w:lang w:val="sr-Cyrl-CS" w:eastAsia="sr-Latn-CS"/>
        </w:rPr>
        <w:t>ману у износу од 178.382.740,33</w:t>
      </w:r>
      <w:r w:rsidR="007D5694" w:rsidRPr="001E6FFD">
        <w:rPr>
          <w:lang w:val="sr-Cyrl-CS" w:eastAsia="sr-Latn-CS"/>
        </w:rPr>
        <w:t xml:space="preserve"> евра</w:t>
      </w:r>
      <w:r w:rsidRPr="001E6FFD">
        <w:rPr>
          <w:lang w:val="sr-Cyrl-CS" w:eastAsia="sr-Latn-CS"/>
        </w:rPr>
        <w:t xml:space="preserve"> између Републике Србије коју представља Влада Републике Србије</w:t>
      </w:r>
      <w:r w:rsidRPr="001E6FFD">
        <w:rPr>
          <w:bCs/>
          <w:lang w:val="sr-Cyrl-CS" w:eastAsia="sr-Latn-CS"/>
        </w:rPr>
        <w:t xml:space="preserve"> поступајући преко Министарства финансија као Зајмопримца аранжиран од стране Deutsche Bank Aktiengesellschaft Filiale Hong Kong (основанe у Савезној Републици Немачкој са ограниченом одговорношћу акционара) као Банке за структурирањ</w:t>
      </w:r>
      <w:r w:rsidR="002F5160" w:rsidRPr="001E6FFD">
        <w:rPr>
          <w:bCs/>
          <w:lang w:val="sr-Cyrl-CS" w:eastAsia="sr-Latn-CS"/>
        </w:rPr>
        <w:t>е и Овлашћеног главног аранжера</w:t>
      </w:r>
      <w:r w:rsidR="007D5694" w:rsidRPr="001E6FFD">
        <w:rPr>
          <w:bCs/>
          <w:lang w:val="sr-Cyrl-CS" w:eastAsia="sr-Latn-CS"/>
        </w:rPr>
        <w:t xml:space="preserve"> и Агента К</w:t>
      </w:r>
      <w:r w:rsidRPr="001E6FFD">
        <w:rPr>
          <w:bCs/>
          <w:lang w:val="sr-Cyrl-CS" w:eastAsia="sr-Latn-CS"/>
        </w:rPr>
        <w:t>редитног аранжмана и Sinosure агента.</w:t>
      </w:r>
    </w:p>
    <w:p w14:paraId="7B54B65C" w14:textId="77777777" w:rsidR="006C3038" w:rsidRPr="001E6FFD" w:rsidRDefault="006C3038" w:rsidP="00027F74">
      <w:pPr>
        <w:ind w:firstLine="708"/>
        <w:jc w:val="both"/>
        <w:rPr>
          <w:lang w:val="sr-Cyrl-CS" w:eastAsia="sr-Latn-CS"/>
        </w:rPr>
      </w:pPr>
      <w:r w:rsidRPr="001E6FFD">
        <w:rPr>
          <w:lang w:val="sr-Cyrl-CS" w:eastAsia="sr-Latn-CS"/>
        </w:rPr>
        <w:t xml:space="preserve">Уговор о кредитном аранжману у износу до </w:t>
      </w:r>
      <w:r w:rsidR="007D5694" w:rsidRPr="001E6FFD">
        <w:rPr>
          <w:bCs/>
          <w:lang w:val="sr-Cyrl-CS" w:eastAsia="sr-Latn-CS"/>
        </w:rPr>
        <w:t>178.382.740,33 евра</w:t>
      </w:r>
      <w:r w:rsidRPr="001E6FFD">
        <w:rPr>
          <w:bCs/>
          <w:lang w:val="sr-Cyrl-CS" w:eastAsia="sr-Latn-CS"/>
        </w:rPr>
        <w:t xml:space="preserve"> између Републике Србије коју представља Влада Републике Србије поступајући преко Министарства финансија као Зајмопримца аранжиран од стране Deutsche Bank Aktiengesellschaft Filiale Hong Kong (основанe у Савезној Републици Немачкој са ограниченом одговорношћу акционара) као Банке за структурирање и Овлашћ</w:t>
      </w:r>
      <w:r w:rsidR="007D5694" w:rsidRPr="001E6FFD">
        <w:rPr>
          <w:bCs/>
          <w:lang w:val="sr-Cyrl-CS" w:eastAsia="sr-Latn-CS"/>
        </w:rPr>
        <w:t>еног главног аранжера и Агента К</w:t>
      </w:r>
      <w:r w:rsidRPr="001E6FFD">
        <w:rPr>
          <w:bCs/>
          <w:lang w:val="sr-Cyrl-CS" w:eastAsia="sr-Latn-CS"/>
        </w:rPr>
        <w:t>редитног аранжмана и Sinosure агента, потписан је 20. септембра 2024. године.</w:t>
      </w:r>
    </w:p>
    <w:p w14:paraId="7BE4F449" w14:textId="77777777" w:rsidR="00B20206" w:rsidRPr="001E6FFD" w:rsidRDefault="0022271C" w:rsidP="00DC248F">
      <w:pPr>
        <w:ind w:firstLine="708"/>
        <w:jc w:val="both"/>
        <w:rPr>
          <w:rFonts w:eastAsia="Batang"/>
          <w:lang w:val="sr-Cyrl-CS" w:eastAsia="ko-KR"/>
        </w:rPr>
      </w:pPr>
      <w:r w:rsidRPr="001E6FFD">
        <w:rPr>
          <w:lang w:val="sr-Cyrl-CS"/>
        </w:rPr>
        <w:tab/>
      </w:r>
      <w:r w:rsidR="00B20206" w:rsidRPr="001E6FFD">
        <w:rPr>
          <w:lang w:val="sr-Cyrl-CS" w:eastAsia="sr-Latn-CS"/>
        </w:rPr>
        <w:t>Уговором о кредитном аранжману дефинисани су следећи финансијски услови</w:t>
      </w:r>
      <w:r w:rsidR="00B20206" w:rsidRPr="001E6FFD">
        <w:rPr>
          <w:rFonts w:eastAsia="Batang"/>
          <w:lang w:val="sr-Cyrl-CS" w:eastAsia="ko-KR"/>
        </w:rPr>
        <w:t>:</w:t>
      </w:r>
    </w:p>
    <w:p w14:paraId="197C80F2" w14:textId="77777777" w:rsidR="00B20206" w:rsidRPr="001E6FFD" w:rsidRDefault="00B20206" w:rsidP="00B20206">
      <w:pPr>
        <w:numPr>
          <w:ilvl w:val="0"/>
          <w:numId w:val="3"/>
        </w:numPr>
        <w:ind w:right="380"/>
        <w:jc w:val="both"/>
        <w:rPr>
          <w:rFonts w:eastAsia="Batang"/>
          <w:bCs/>
          <w:lang w:val="sr-Cyrl-CS" w:eastAsia="ko-KR"/>
        </w:rPr>
      </w:pPr>
      <w:r w:rsidRPr="001E6FFD">
        <w:rPr>
          <w:rFonts w:eastAsia="Batang"/>
          <w:bCs/>
          <w:lang w:val="sr-Cyrl-CS" w:eastAsia="ko-KR"/>
        </w:rPr>
        <w:t xml:space="preserve">   износ кредита:</w:t>
      </w:r>
      <w:r w:rsidRPr="001E6FFD">
        <w:rPr>
          <w:rFonts w:eastAsia="Batang"/>
          <w:bCs/>
          <w:color w:val="FF0000"/>
          <w:lang w:val="sr-Cyrl-CS" w:eastAsia="ko-KR"/>
        </w:rPr>
        <w:t xml:space="preserve"> </w:t>
      </w:r>
      <w:r w:rsidRPr="001E6FFD">
        <w:rPr>
          <w:lang w:val="sr-Cyrl-CS"/>
        </w:rPr>
        <w:t xml:space="preserve">178.382.740,33 </w:t>
      </w:r>
      <w:r w:rsidRPr="001E6FFD">
        <w:rPr>
          <w:rFonts w:eastAsia="Batang"/>
          <w:lang w:val="sr-Cyrl-CS" w:eastAsia="ko-KR"/>
        </w:rPr>
        <w:t xml:space="preserve">евра; </w:t>
      </w:r>
    </w:p>
    <w:p w14:paraId="586B7118" w14:textId="77777777" w:rsidR="00B20206" w:rsidRPr="001E6FFD" w:rsidRDefault="00B20206" w:rsidP="00B20206">
      <w:pPr>
        <w:numPr>
          <w:ilvl w:val="0"/>
          <w:numId w:val="3"/>
        </w:numPr>
        <w:ind w:left="1276" w:right="380" w:hanging="567"/>
        <w:jc w:val="both"/>
        <w:rPr>
          <w:rFonts w:eastAsia="Batang"/>
          <w:bCs/>
          <w:lang w:val="sr-Cyrl-CS" w:eastAsia="ko-KR"/>
        </w:rPr>
      </w:pPr>
      <w:r w:rsidRPr="001E6FFD">
        <w:rPr>
          <w:rFonts w:eastAsia="Batang"/>
          <w:bCs/>
          <w:lang w:val="sr-Cyrl-CS" w:eastAsia="ko-KR"/>
        </w:rPr>
        <w:lastRenderedPageBreak/>
        <w:t xml:space="preserve">корисник кредита: </w:t>
      </w:r>
      <w:r w:rsidRPr="001E6FFD">
        <w:rPr>
          <w:bCs/>
          <w:lang w:val="sr-Cyrl-CS"/>
        </w:rPr>
        <w:t>ЈКП Београдски метро и воз</w:t>
      </w:r>
      <w:r w:rsidRPr="001E6FFD">
        <w:rPr>
          <w:rFonts w:eastAsia="Batang"/>
          <w:bCs/>
          <w:lang w:val="sr-Cyrl-CS" w:eastAsia="ko-KR"/>
        </w:rPr>
        <w:t>;</w:t>
      </w:r>
    </w:p>
    <w:p w14:paraId="2CDE93DD" w14:textId="77777777" w:rsidR="00B20206" w:rsidRPr="001E6FFD" w:rsidRDefault="00B20206" w:rsidP="00B20206">
      <w:pPr>
        <w:numPr>
          <w:ilvl w:val="0"/>
          <w:numId w:val="2"/>
        </w:numPr>
        <w:ind w:left="1276" w:right="380" w:hanging="567"/>
        <w:jc w:val="both"/>
        <w:rPr>
          <w:rFonts w:eastAsia="Batang"/>
          <w:bCs/>
          <w:lang w:val="sr-Cyrl-CS" w:eastAsia="ko-KR"/>
        </w:rPr>
      </w:pPr>
      <w:r w:rsidRPr="001E6FFD">
        <w:rPr>
          <w:rFonts w:eastAsia="Batang"/>
          <w:bCs/>
          <w:lang w:val="sr-Cyrl-CS" w:eastAsia="ko-KR"/>
        </w:rPr>
        <w:t>период отплате кредита: 13 година, укључујући периода почека од 5,5 година;</w:t>
      </w:r>
    </w:p>
    <w:p w14:paraId="71DB5F92" w14:textId="77777777" w:rsidR="00B20206" w:rsidRPr="001E6FFD" w:rsidRDefault="009072E2" w:rsidP="00B20206">
      <w:pPr>
        <w:numPr>
          <w:ilvl w:val="0"/>
          <w:numId w:val="2"/>
        </w:numPr>
        <w:ind w:left="1276" w:right="380" w:hanging="567"/>
        <w:jc w:val="both"/>
        <w:rPr>
          <w:rFonts w:eastAsia="Batang"/>
          <w:bCs/>
          <w:lang w:val="sr-Cyrl-CS" w:eastAsia="ko-KR"/>
        </w:rPr>
      </w:pPr>
      <w:r w:rsidRPr="001E6FFD">
        <w:rPr>
          <w:rFonts w:eastAsia="Batang"/>
          <w:bCs/>
          <w:lang w:val="sr-Cyrl-CS" w:eastAsia="ko-KR"/>
        </w:rPr>
        <w:t>период расположивости кредита: пет</w:t>
      </w:r>
      <w:r w:rsidR="00B20206" w:rsidRPr="001E6FFD">
        <w:rPr>
          <w:rFonts w:eastAsia="Batang"/>
          <w:bCs/>
          <w:lang w:val="sr-Cyrl-CS" w:eastAsia="ko-KR"/>
        </w:rPr>
        <w:t xml:space="preserve"> година;</w:t>
      </w:r>
    </w:p>
    <w:p w14:paraId="07EE5F86" w14:textId="77777777" w:rsidR="00B20206" w:rsidRPr="001E6FFD" w:rsidRDefault="00B20206" w:rsidP="00D91C59">
      <w:pPr>
        <w:numPr>
          <w:ilvl w:val="0"/>
          <w:numId w:val="2"/>
        </w:numPr>
        <w:ind w:left="1276" w:right="380" w:hanging="556"/>
        <w:jc w:val="both"/>
        <w:rPr>
          <w:rFonts w:eastAsia="Batang"/>
          <w:bCs/>
          <w:lang w:val="sr-Cyrl-CS" w:eastAsia="ko-KR"/>
        </w:rPr>
      </w:pPr>
      <w:r w:rsidRPr="001E6FFD">
        <w:rPr>
          <w:rFonts w:eastAsia="Batang"/>
          <w:bCs/>
          <w:lang w:val="sr-Cyrl-CS" w:eastAsia="ko-KR"/>
        </w:rPr>
        <w:t xml:space="preserve">каматна стопа: варијабилна стопа која се базира на 6М </w:t>
      </w:r>
      <w:r w:rsidR="004D16EB" w:rsidRPr="001E6FFD">
        <w:rPr>
          <w:rFonts w:eastAsia="Batang"/>
          <w:bCs/>
          <w:lang w:val="sr-Cyrl-CS" w:eastAsia="ko-KR"/>
        </w:rPr>
        <w:t>EURIBOR</w:t>
      </w:r>
      <w:r w:rsidRPr="001E6FFD">
        <w:rPr>
          <w:rFonts w:eastAsia="Batang"/>
          <w:bCs/>
          <w:lang w:val="sr-Cyrl-CS" w:eastAsia="ko-KR"/>
        </w:rPr>
        <w:t>-у, увећаном за  фиксну маржу од 1,65% годишње;</w:t>
      </w:r>
    </w:p>
    <w:p w14:paraId="5ED35857" w14:textId="77777777" w:rsidR="00B20206" w:rsidRPr="001E6FFD" w:rsidRDefault="00B20206" w:rsidP="00B20206">
      <w:pPr>
        <w:tabs>
          <w:tab w:val="left" w:pos="1200"/>
        </w:tabs>
        <w:ind w:left="1276" w:right="380" w:hanging="556"/>
        <w:jc w:val="both"/>
        <w:rPr>
          <w:bCs/>
          <w:lang w:val="sr-Cyrl-CS" w:eastAsia="x-none"/>
        </w:rPr>
      </w:pPr>
      <w:r w:rsidRPr="001E6FFD">
        <w:rPr>
          <w:bCs/>
          <w:lang w:val="sr-Cyrl-CS" w:eastAsia="x-none"/>
        </w:rPr>
        <w:t>-</w:t>
      </w:r>
      <w:r w:rsidRPr="001E6FFD">
        <w:rPr>
          <w:bCs/>
          <w:lang w:val="sr-Cyrl-CS" w:eastAsia="x-none"/>
        </w:rPr>
        <w:tab/>
        <w:t xml:space="preserve"> провизија на неповучена средства: 0,65%,</w:t>
      </w:r>
      <w:r w:rsidR="00CA3E95" w:rsidRPr="001E6FFD">
        <w:rPr>
          <w:bCs/>
          <w:lang w:val="sr-Cyrl-CS" w:eastAsia="x-none"/>
        </w:rPr>
        <w:t xml:space="preserve"> која се плаћа</w:t>
      </w:r>
      <w:r w:rsidRPr="001E6FFD">
        <w:rPr>
          <w:bCs/>
          <w:lang w:val="sr-Cyrl-CS" w:eastAsia="x-none"/>
        </w:rPr>
        <w:t xml:space="preserve"> полугодишње током периода расположивости (и последњег дана периода расположивости) на неповучени износ кредита;</w:t>
      </w:r>
    </w:p>
    <w:p w14:paraId="6CF0F870" w14:textId="77777777" w:rsidR="00B20206" w:rsidRPr="001E6FFD" w:rsidRDefault="00B20206" w:rsidP="00B20206">
      <w:pPr>
        <w:tabs>
          <w:tab w:val="left" w:pos="1200"/>
        </w:tabs>
        <w:ind w:left="1260" w:right="380" w:hanging="540"/>
        <w:jc w:val="both"/>
        <w:rPr>
          <w:rFonts w:eastAsia="Batang"/>
          <w:bCs/>
          <w:lang w:val="sr-Cyrl-CS" w:eastAsia="ko-KR"/>
        </w:rPr>
      </w:pPr>
      <w:r w:rsidRPr="001E6FFD">
        <w:rPr>
          <w:rFonts w:eastAsia="Batang"/>
          <w:bCs/>
          <w:lang w:val="sr-Cyrl-CS" w:eastAsia="ko-KR"/>
        </w:rPr>
        <w:t>-</w:t>
      </w:r>
      <w:r w:rsidRPr="001E6FFD">
        <w:rPr>
          <w:rFonts w:eastAsia="Batang"/>
          <w:bCs/>
          <w:lang w:val="sr-Cyrl-CS" w:eastAsia="ko-KR"/>
        </w:rPr>
        <w:tab/>
        <w:t xml:space="preserve"> Sinosure премија: износ Sinosure премије осигурања кредита, која ће бити искључиво за рачун Зајмопримца, а Sinosure ће је накнадно одре</w:t>
      </w:r>
      <w:r w:rsidR="007C2829" w:rsidRPr="001E6FFD">
        <w:rPr>
          <w:rFonts w:eastAsia="Batang"/>
          <w:bCs/>
          <w:lang w:val="sr-Cyrl-CS" w:eastAsia="ko-KR"/>
        </w:rPr>
        <w:t>дити према властитој дискрецији.</w:t>
      </w:r>
    </w:p>
    <w:p w14:paraId="7377E409" w14:textId="77777777" w:rsidR="00C4750D" w:rsidRPr="001E6FFD" w:rsidRDefault="00C4750D" w:rsidP="00B16F0F">
      <w:pPr>
        <w:tabs>
          <w:tab w:val="left" w:pos="0"/>
        </w:tabs>
        <w:jc w:val="both"/>
        <w:rPr>
          <w:lang w:val="sr-Cyrl-CS"/>
        </w:rPr>
      </w:pPr>
    </w:p>
    <w:p w14:paraId="59741724" w14:textId="77777777" w:rsidR="006C3038" w:rsidRPr="001E6FFD" w:rsidRDefault="006C3038" w:rsidP="006C3038">
      <w:pPr>
        <w:ind w:firstLine="720"/>
        <w:jc w:val="both"/>
        <w:rPr>
          <w:lang w:val="sr-Cyrl-CS"/>
        </w:rPr>
      </w:pPr>
      <w:r w:rsidRPr="001E6FFD">
        <w:rPr>
          <w:lang w:val="sr-Cyrl-CS"/>
        </w:rPr>
        <w:t>III</w:t>
      </w:r>
      <w:r w:rsidR="009072E2" w:rsidRPr="001E6FFD">
        <w:rPr>
          <w:lang w:val="sr-Cyrl-CS"/>
        </w:rPr>
        <w:t>.</w:t>
      </w:r>
      <w:r w:rsidRPr="001E6FFD">
        <w:rPr>
          <w:lang w:val="sr-Cyrl-CS"/>
        </w:rPr>
        <w:t xml:space="preserve"> ОБЈАШЊЕЊЕ ОСНОВНИХ ПРАВНИХ ИНСТИТУТА И ПОЈЕДИНАЧНИХ РЕШЕЊА</w:t>
      </w:r>
    </w:p>
    <w:p w14:paraId="55A8B33E" w14:textId="77777777" w:rsidR="006C3038" w:rsidRPr="001E6FFD" w:rsidRDefault="006C3038" w:rsidP="006C3038">
      <w:pPr>
        <w:ind w:left="720"/>
        <w:jc w:val="both"/>
        <w:rPr>
          <w:lang w:val="sr-Cyrl-CS"/>
        </w:rPr>
      </w:pPr>
    </w:p>
    <w:p w14:paraId="43F13255" w14:textId="77777777" w:rsidR="006C3038" w:rsidRPr="001E6FFD" w:rsidRDefault="009072E2" w:rsidP="006C3038">
      <w:pPr>
        <w:ind w:firstLine="720"/>
        <w:jc w:val="both"/>
        <w:rPr>
          <w:lang w:val="sr-Cyrl-CS"/>
        </w:rPr>
      </w:pPr>
      <w:r w:rsidRPr="001E6FFD">
        <w:rPr>
          <w:lang w:val="sr-Cyrl-CS"/>
        </w:rPr>
        <w:t>Одредбом члана 1. овог</w:t>
      </w:r>
      <w:r w:rsidR="006C3038" w:rsidRPr="001E6FFD">
        <w:rPr>
          <w:lang w:val="sr-Cyrl-CS"/>
        </w:rPr>
        <w:t xml:space="preserve"> закона предвиђа се </w:t>
      </w:r>
      <w:r w:rsidR="00275D23" w:rsidRPr="001E6FFD">
        <w:rPr>
          <w:lang w:val="sr-Cyrl-CS"/>
        </w:rPr>
        <w:t xml:space="preserve">потврђивање </w:t>
      </w:r>
      <w:r w:rsidR="003B5849" w:rsidRPr="001E6FFD">
        <w:rPr>
          <w:lang w:val="sr-Cyrl-CS"/>
        </w:rPr>
        <w:t xml:space="preserve">Уговора о кредитном аранжману у износу до </w:t>
      </w:r>
      <w:r w:rsidRPr="001E6FFD">
        <w:rPr>
          <w:bCs/>
          <w:lang w:val="sr-Cyrl-CS"/>
        </w:rPr>
        <w:t>178.382.740,33 евра</w:t>
      </w:r>
      <w:r w:rsidR="003B5849" w:rsidRPr="001E6FFD">
        <w:rPr>
          <w:bCs/>
          <w:lang w:val="sr-Cyrl-CS"/>
        </w:rPr>
        <w:t xml:space="preserve"> између Републике Србије коју представља Влада Републике Србије поступајући преко Министарства финансија као Зајмопримца аранжиран од стране Deutsche Bank Aktiengesellschaft Filiale Hong Kong (основанe у Савезној Републици Немачкој са огра</w:t>
      </w:r>
      <w:r w:rsidRPr="001E6FFD">
        <w:rPr>
          <w:bCs/>
          <w:lang w:val="sr-Cyrl-CS"/>
        </w:rPr>
        <w:t xml:space="preserve">ниченом одговорношћу акционара) </w:t>
      </w:r>
      <w:r w:rsidR="003B5849" w:rsidRPr="001E6FFD">
        <w:rPr>
          <w:bCs/>
          <w:lang w:val="sr-Cyrl-CS"/>
        </w:rPr>
        <w:t>као Банке за структурирање и Овлашћ</w:t>
      </w:r>
      <w:r w:rsidRPr="001E6FFD">
        <w:rPr>
          <w:bCs/>
          <w:lang w:val="sr-Cyrl-CS"/>
        </w:rPr>
        <w:t>еног главног аранжера и Агента К</w:t>
      </w:r>
      <w:r w:rsidR="003B5849" w:rsidRPr="001E6FFD">
        <w:rPr>
          <w:bCs/>
          <w:lang w:val="sr-Cyrl-CS"/>
        </w:rPr>
        <w:t>редитног аранжмана и Sinosure агента</w:t>
      </w:r>
      <w:r w:rsidR="006C3038" w:rsidRPr="001E6FFD">
        <w:rPr>
          <w:lang w:val="sr-Cyrl-CS"/>
        </w:rPr>
        <w:t xml:space="preserve">, који је потписан </w:t>
      </w:r>
      <w:r w:rsidR="003B5849" w:rsidRPr="001E6FFD">
        <w:rPr>
          <w:lang w:val="sr-Cyrl-CS"/>
        </w:rPr>
        <w:t xml:space="preserve">20. септембра </w:t>
      </w:r>
      <w:r w:rsidR="006C3038" w:rsidRPr="001E6FFD">
        <w:rPr>
          <w:lang w:val="sr-Cyrl-CS"/>
        </w:rPr>
        <w:t>2024. године, у оригиналу на енглеском језику.</w:t>
      </w:r>
    </w:p>
    <w:p w14:paraId="1724B46F" w14:textId="77777777" w:rsidR="006C3038" w:rsidRPr="001E6FFD" w:rsidRDefault="009072E2" w:rsidP="006C3038">
      <w:pPr>
        <w:ind w:firstLine="720"/>
        <w:jc w:val="both"/>
        <w:rPr>
          <w:lang w:val="sr-Cyrl-CS"/>
        </w:rPr>
      </w:pPr>
      <w:r w:rsidRPr="001E6FFD">
        <w:rPr>
          <w:lang w:val="sr-Cyrl-CS"/>
        </w:rPr>
        <w:t>Одредба члана 2. овог</w:t>
      </w:r>
      <w:r w:rsidR="006C3038" w:rsidRPr="001E6FFD">
        <w:rPr>
          <w:lang w:val="sr-Cyrl-CS"/>
        </w:rPr>
        <w:t xml:space="preserve"> закона садржи текст </w:t>
      </w:r>
      <w:r w:rsidR="002B3C53" w:rsidRPr="001E6FFD">
        <w:rPr>
          <w:lang w:val="sr-Cyrl-CS"/>
        </w:rPr>
        <w:t xml:space="preserve">Уговора о кредитном аранжману у износу до </w:t>
      </w:r>
      <w:r w:rsidR="002B3C53" w:rsidRPr="001E6FFD">
        <w:rPr>
          <w:bCs/>
          <w:lang w:val="sr-Cyrl-CS"/>
        </w:rPr>
        <w:t>178.382.740,</w:t>
      </w:r>
      <w:r w:rsidRPr="001E6FFD">
        <w:rPr>
          <w:bCs/>
          <w:lang w:val="sr-Cyrl-CS"/>
        </w:rPr>
        <w:t>33 евра</w:t>
      </w:r>
      <w:r w:rsidR="002B3C53" w:rsidRPr="001E6FFD">
        <w:rPr>
          <w:bCs/>
          <w:lang w:val="sr-Cyrl-CS"/>
        </w:rPr>
        <w:t xml:space="preserve"> између Републике Србије коју представља Влада Републике Србије поступајући преко Министарства финансија као Зајмопримца аранжиран од стране Deutsche Bank Aktiengesellschaft Filiale Hong Kong (основанe у Савезној Републици Немачкој са ограниченом одговорношћу акционара) као Банке за структурирање и Овлашћ</w:t>
      </w:r>
      <w:r w:rsidRPr="001E6FFD">
        <w:rPr>
          <w:bCs/>
          <w:lang w:val="sr-Cyrl-CS"/>
        </w:rPr>
        <w:t>еног главног аранжера и Агента К</w:t>
      </w:r>
      <w:r w:rsidR="002B3C53" w:rsidRPr="001E6FFD">
        <w:rPr>
          <w:bCs/>
          <w:lang w:val="sr-Cyrl-CS"/>
        </w:rPr>
        <w:t>редитног аранжмана и Sinosure агента</w:t>
      </w:r>
      <w:r w:rsidR="006C3038" w:rsidRPr="001E6FFD">
        <w:rPr>
          <w:lang w:val="sr-Cyrl-CS"/>
        </w:rPr>
        <w:t>, у оригиналу на енглеском језику и у преводу на српски језик</w:t>
      </w:r>
      <w:r w:rsidR="00091769" w:rsidRPr="001E6FFD">
        <w:rPr>
          <w:lang w:val="sr-Cyrl-CS"/>
        </w:rPr>
        <w:t>.</w:t>
      </w:r>
    </w:p>
    <w:p w14:paraId="762AB9B9" w14:textId="77777777" w:rsidR="006C3038" w:rsidRPr="001E6FFD" w:rsidRDefault="009072E2" w:rsidP="006C3038">
      <w:pPr>
        <w:ind w:firstLine="720"/>
        <w:jc w:val="both"/>
        <w:rPr>
          <w:lang w:val="sr-Cyrl-CS"/>
        </w:rPr>
      </w:pPr>
      <w:r w:rsidRPr="001E6FFD">
        <w:rPr>
          <w:lang w:val="sr-Cyrl-CS"/>
        </w:rPr>
        <w:t xml:space="preserve"> Одредбом члана 3.</w:t>
      </w:r>
      <w:r w:rsidR="006C3038" w:rsidRPr="001E6FFD">
        <w:rPr>
          <w:lang w:val="sr-Cyrl-CS"/>
        </w:rPr>
        <w:t xml:space="preserve"> предвиђа се ступање на снагу овог закона.</w:t>
      </w:r>
    </w:p>
    <w:p w14:paraId="6023DF46" w14:textId="77777777" w:rsidR="006C3038" w:rsidRPr="001E6FFD" w:rsidRDefault="006C3038" w:rsidP="006C3038">
      <w:pPr>
        <w:ind w:firstLine="720"/>
        <w:jc w:val="both"/>
        <w:rPr>
          <w:lang w:val="sr-Cyrl-CS"/>
        </w:rPr>
      </w:pPr>
    </w:p>
    <w:p w14:paraId="5B395E04" w14:textId="77777777" w:rsidR="006C3038" w:rsidRPr="001E6FFD" w:rsidRDefault="006C3038" w:rsidP="006C3038">
      <w:pPr>
        <w:ind w:firstLine="720"/>
        <w:jc w:val="both"/>
        <w:rPr>
          <w:lang w:val="sr-Cyrl-CS"/>
        </w:rPr>
      </w:pPr>
      <w:r w:rsidRPr="001E6FFD">
        <w:rPr>
          <w:lang w:val="sr-Cyrl-CS"/>
        </w:rPr>
        <w:t>IV</w:t>
      </w:r>
      <w:r w:rsidR="009072E2" w:rsidRPr="001E6FFD">
        <w:rPr>
          <w:lang w:val="sr-Cyrl-CS"/>
        </w:rPr>
        <w:t>.</w:t>
      </w:r>
      <w:r w:rsidRPr="001E6FFD">
        <w:rPr>
          <w:lang w:val="sr-Cyrl-CS"/>
        </w:rPr>
        <w:t xml:space="preserve"> ПРОЦЕНА ИЗНОСА ФИНАНСИЈСКИХ СРЕДСТАВА ПОТРЕБНИХ ЗА СПРОВОЂЕЊЕ ЗАКОНА</w:t>
      </w:r>
    </w:p>
    <w:p w14:paraId="42D89446" w14:textId="77777777" w:rsidR="006C3038" w:rsidRPr="001E6FFD" w:rsidRDefault="006C3038" w:rsidP="006C3038">
      <w:pPr>
        <w:ind w:left="720"/>
        <w:jc w:val="both"/>
        <w:rPr>
          <w:lang w:val="sr-Cyrl-CS"/>
        </w:rPr>
      </w:pPr>
    </w:p>
    <w:p w14:paraId="09BD0C96" w14:textId="77777777" w:rsidR="00196769" w:rsidRPr="001E6FFD" w:rsidRDefault="006C3038" w:rsidP="00DC7323">
      <w:pPr>
        <w:ind w:firstLine="720"/>
        <w:jc w:val="both"/>
        <w:rPr>
          <w:lang w:val="sr-Cyrl-CS"/>
        </w:rPr>
      </w:pPr>
      <w:r w:rsidRPr="001E6FFD">
        <w:rPr>
          <w:lang w:val="sr-Cyrl-CS"/>
        </w:rPr>
        <w:t>За спровођење овог закона обезбеђиваће се средства у буџету Републике Србије.</w:t>
      </w:r>
    </w:p>
    <w:sectPr w:rsidR="00196769" w:rsidRPr="001E6FFD" w:rsidSect="007D1DA5">
      <w:headerReference w:type="default" r:id="rId7"/>
      <w:footerReference w:type="default" r:id="rId8"/>
      <w:footerReference w:type="first" r:id="rId9"/>
      <w:pgSz w:w="12240" w:h="15840"/>
      <w:pgMar w:top="1134" w:right="1304" w:bottom="1134" w:left="130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78CE1" w14:textId="77777777" w:rsidR="00AE6235" w:rsidRDefault="00AE6235" w:rsidP="007B2640">
      <w:r>
        <w:separator/>
      </w:r>
    </w:p>
  </w:endnote>
  <w:endnote w:type="continuationSeparator" w:id="0">
    <w:p w14:paraId="6B57964D" w14:textId="77777777" w:rsidR="00AE6235" w:rsidRDefault="00AE6235" w:rsidP="007B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CE020" w14:textId="5A8D7814" w:rsidR="005F21D8" w:rsidRDefault="005F21D8">
    <w:pPr>
      <w:pStyle w:val="Footer"/>
      <w:jc w:val="center"/>
    </w:pPr>
  </w:p>
  <w:p w14:paraId="6936B6F7" w14:textId="77777777" w:rsidR="00B81593" w:rsidRDefault="00B815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0A79F" w14:textId="7332C153" w:rsidR="00B81593" w:rsidRDefault="00B81593">
    <w:pPr>
      <w:pStyle w:val="Footer"/>
      <w:jc w:val="center"/>
    </w:pPr>
  </w:p>
  <w:p w14:paraId="368A58E2" w14:textId="77777777" w:rsidR="00B81593" w:rsidRDefault="00B815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8EF6C0" w14:textId="77777777" w:rsidR="00AE6235" w:rsidRDefault="00AE6235" w:rsidP="007B2640">
      <w:r>
        <w:separator/>
      </w:r>
    </w:p>
  </w:footnote>
  <w:footnote w:type="continuationSeparator" w:id="0">
    <w:p w14:paraId="00AD5985" w14:textId="77777777" w:rsidR="00AE6235" w:rsidRDefault="00AE6235" w:rsidP="007B2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5702511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D7BD8AE" w14:textId="68835E85" w:rsidR="007D1DA5" w:rsidRDefault="007D1DA5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EBC977" w14:textId="77777777" w:rsidR="007D1DA5" w:rsidRDefault="007D1D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5128D5"/>
    <w:multiLevelType w:val="hybridMultilevel"/>
    <w:tmpl w:val="70480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A6A8A"/>
    <w:multiLevelType w:val="hybridMultilevel"/>
    <w:tmpl w:val="17A445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E03BF"/>
    <w:multiLevelType w:val="hybridMultilevel"/>
    <w:tmpl w:val="B538B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802BF6"/>
    <w:multiLevelType w:val="hybridMultilevel"/>
    <w:tmpl w:val="E89C636C"/>
    <w:lvl w:ilvl="0" w:tplc="E294F4D4">
      <w:start w:val="1"/>
      <w:numFmt w:val="bullet"/>
      <w:lvlText w:val="-"/>
      <w:lvlJc w:val="left"/>
      <w:pPr>
        <w:ind w:left="1080" w:hanging="360"/>
      </w:pPr>
      <w:rPr>
        <w:rFonts w:ascii="Times New Roman" w:eastAsia="Batang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D707B1"/>
    <w:multiLevelType w:val="hybridMultilevel"/>
    <w:tmpl w:val="31ACEDD0"/>
    <w:lvl w:ilvl="0" w:tplc="B59CBD2E">
      <w:numFmt w:val="bullet"/>
      <w:lvlText w:val="-"/>
      <w:lvlJc w:val="left"/>
      <w:pPr>
        <w:ind w:left="156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6" w15:restartNumberingAfterBreak="0">
    <w:nsid w:val="6E712F5F"/>
    <w:multiLevelType w:val="hybridMultilevel"/>
    <w:tmpl w:val="32901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8043A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6078">
    <w:abstractNumId w:val="4"/>
  </w:num>
  <w:num w:numId="2" w16cid:durableId="1741947639">
    <w:abstractNumId w:val="5"/>
  </w:num>
  <w:num w:numId="3" w16cid:durableId="1038435926">
    <w:abstractNumId w:val="3"/>
  </w:num>
  <w:num w:numId="4" w16cid:durableId="1771312967">
    <w:abstractNumId w:val="0"/>
  </w:num>
  <w:num w:numId="5" w16cid:durableId="1427844362">
    <w:abstractNumId w:val="2"/>
  </w:num>
  <w:num w:numId="6" w16cid:durableId="1406151398">
    <w:abstractNumId w:val="6"/>
  </w:num>
  <w:num w:numId="7" w16cid:durableId="1743485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4FC"/>
    <w:rsid w:val="000245B6"/>
    <w:rsid w:val="000261A2"/>
    <w:rsid w:val="00027D54"/>
    <w:rsid w:val="00027F74"/>
    <w:rsid w:val="00035280"/>
    <w:rsid w:val="000507DE"/>
    <w:rsid w:val="00057554"/>
    <w:rsid w:val="0006030E"/>
    <w:rsid w:val="0006054D"/>
    <w:rsid w:val="00070701"/>
    <w:rsid w:val="000804F7"/>
    <w:rsid w:val="000911BF"/>
    <w:rsid w:val="00091769"/>
    <w:rsid w:val="000B4CED"/>
    <w:rsid w:val="000F10BF"/>
    <w:rsid w:val="00100507"/>
    <w:rsid w:val="00113901"/>
    <w:rsid w:val="0011517E"/>
    <w:rsid w:val="00122AA1"/>
    <w:rsid w:val="00125079"/>
    <w:rsid w:val="00125A1C"/>
    <w:rsid w:val="00130F75"/>
    <w:rsid w:val="0013206B"/>
    <w:rsid w:val="00144567"/>
    <w:rsid w:val="00161516"/>
    <w:rsid w:val="00161F73"/>
    <w:rsid w:val="00165FEE"/>
    <w:rsid w:val="00166677"/>
    <w:rsid w:val="00167809"/>
    <w:rsid w:val="001700A5"/>
    <w:rsid w:val="00170E07"/>
    <w:rsid w:val="00171376"/>
    <w:rsid w:val="001776FF"/>
    <w:rsid w:val="00187840"/>
    <w:rsid w:val="00190863"/>
    <w:rsid w:val="00196769"/>
    <w:rsid w:val="001B0AAE"/>
    <w:rsid w:val="001E53A1"/>
    <w:rsid w:val="001E6FFD"/>
    <w:rsid w:val="001F5E12"/>
    <w:rsid w:val="0020199A"/>
    <w:rsid w:val="00213910"/>
    <w:rsid w:val="0021517E"/>
    <w:rsid w:val="0022271C"/>
    <w:rsid w:val="00241439"/>
    <w:rsid w:val="002523F8"/>
    <w:rsid w:val="00264D2B"/>
    <w:rsid w:val="00267A69"/>
    <w:rsid w:val="0027475E"/>
    <w:rsid w:val="00275D23"/>
    <w:rsid w:val="002873B0"/>
    <w:rsid w:val="002A5AFC"/>
    <w:rsid w:val="002B2D56"/>
    <w:rsid w:val="002B3465"/>
    <w:rsid w:val="002B3C53"/>
    <w:rsid w:val="002B4518"/>
    <w:rsid w:val="002C3071"/>
    <w:rsid w:val="002D53CD"/>
    <w:rsid w:val="002E0969"/>
    <w:rsid w:val="002F5160"/>
    <w:rsid w:val="003278AC"/>
    <w:rsid w:val="00340C97"/>
    <w:rsid w:val="00342C89"/>
    <w:rsid w:val="00344E47"/>
    <w:rsid w:val="003552FB"/>
    <w:rsid w:val="00356AF7"/>
    <w:rsid w:val="00374DFD"/>
    <w:rsid w:val="0039470F"/>
    <w:rsid w:val="003A2B4E"/>
    <w:rsid w:val="003A5346"/>
    <w:rsid w:val="003A6564"/>
    <w:rsid w:val="003A7190"/>
    <w:rsid w:val="003B0CDB"/>
    <w:rsid w:val="003B5849"/>
    <w:rsid w:val="003B71D2"/>
    <w:rsid w:val="003C0108"/>
    <w:rsid w:val="003D1780"/>
    <w:rsid w:val="003D2A72"/>
    <w:rsid w:val="003E3568"/>
    <w:rsid w:val="003E6281"/>
    <w:rsid w:val="003E7B17"/>
    <w:rsid w:val="003F269A"/>
    <w:rsid w:val="003F5098"/>
    <w:rsid w:val="004022CB"/>
    <w:rsid w:val="00426567"/>
    <w:rsid w:val="00430907"/>
    <w:rsid w:val="00433DF9"/>
    <w:rsid w:val="00460529"/>
    <w:rsid w:val="0046113F"/>
    <w:rsid w:val="00461254"/>
    <w:rsid w:val="00473F7A"/>
    <w:rsid w:val="00474486"/>
    <w:rsid w:val="00476173"/>
    <w:rsid w:val="00483152"/>
    <w:rsid w:val="00484F3F"/>
    <w:rsid w:val="004B6D6A"/>
    <w:rsid w:val="004C2DA6"/>
    <w:rsid w:val="004C4C18"/>
    <w:rsid w:val="004C68EF"/>
    <w:rsid w:val="004D16EB"/>
    <w:rsid w:val="004D1DF7"/>
    <w:rsid w:val="004D2519"/>
    <w:rsid w:val="004D434B"/>
    <w:rsid w:val="004E6143"/>
    <w:rsid w:val="00501EB6"/>
    <w:rsid w:val="00506B59"/>
    <w:rsid w:val="00531348"/>
    <w:rsid w:val="00532293"/>
    <w:rsid w:val="0054317D"/>
    <w:rsid w:val="0055062B"/>
    <w:rsid w:val="00551232"/>
    <w:rsid w:val="005624FE"/>
    <w:rsid w:val="0056586C"/>
    <w:rsid w:val="00567D27"/>
    <w:rsid w:val="00570717"/>
    <w:rsid w:val="0058164C"/>
    <w:rsid w:val="00587D03"/>
    <w:rsid w:val="005A15F6"/>
    <w:rsid w:val="005A1DF1"/>
    <w:rsid w:val="005B57FC"/>
    <w:rsid w:val="005B6374"/>
    <w:rsid w:val="005D2271"/>
    <w:rsid w:val="005D49C6"/>
    <w:rsid w:val="005F21D8"/>
    <w:rsid w:val="00601111"/>
    <w:rsid w:val="00610B73"/>
    <w:rsid w:val="006115F0"/>
    <w:rsid w:val="006162CA"/>
    <w:rsid w:val="00617993"/>
    <w:rsid w:val="00621B2F"/>
    <w:rsid w:val="00636A94"/>
    <w:rsid w:val="00645C4D"/>
    <w:rsid w:val="0064762B"/>
    <w:rsid w:val="00650462"/>
    <w:rsid w:val="00653D06"/>
    <w:rsid w:val="0067134C"/>
    <w:rsid w:val="00675E1F"/>
    <w:rsid w:val="006864F3"/>
    <w:rsid w:val="006A0629"/>
    <w:rsid w:val="006A3941"/>
    <w:rsid w:val="006A798B"/>
    <w:rsid w:val="006B03D3"/>
    <w:rsid w:val="006C3038"/>
    <w:rsid w:val="006D7BC5"/>
    <w:rsid w:val="006E20AC"/>
    <w:rsid w:val="006E484E"/>
    <w:rsid w:val="006F4E01"/>
    <w:rsid w:val="006F4EE4"/>
    <w:rsid w:val="0070192E"/>
    <w:rsid w:val="007070E7"/>
    <w:rsid w:val="007421BA"/>
    <w:rsid w:val="0075250B"/>
    <w:rsid w:val="00766B76"/>
    <w:rsid w:val="007724B4"/>
    <w:rsid w:val="00782809"/>
    <w:rsid w:val="007919CD"/>
    <w:rsid w:val="00796E3B"/>
    <w:rsid w:val="007B2640"/>
    <w:rsid w:val="007B611B"/>
    <w:rsid w:val="007C2829"/>
    <w:rsid w:val="007D015C"/>
    <w:rsid w:val="007D1DA5"/>
    <w:rsid w:val="007D5694"/>
    <w:rsid w:val="007E1D83"/>
    <w:rsid w:val="00805F5D"/>
    <w:rsid w:val="00806E9E"/>
    <w:rsid w:val="00816A0E"/>
    <w:rsid w:val="0083361D"/>
    <w:rsid w:val="00833834"/>
    <w:rsid w:val="00836649"/>
    <w:rsid w:val="0084458E"/>
    <w:rsid w:val="008472D5"/>
    <w:rsid w:val="00853BC1"/>
    <w:rsid w:val="0086088C"/>
    <w:rsid w:val="00867B0D"/>
    <w:rsid w:val="00871D03"/>
    <w:rsid w:val="0087296D"/>
    <w:rsid w:val="00874D2B"/>
    <w:rsid w:val="008759E9"/>
    <w:rsid w:val="00877871"/>
    <w:rsid w:val="00892E51"/>
    <w:rsid w:val="00893DA3"/>
    <w:rsid w:val="008B47F7"/>
    <w:rsid w:val="008C7B7E"/>
    <w:rsid w:val="008D6372"/>
    <w:rsid w:val="008E04F3"/>
    <w:rsid w:val="008E0A19"/>
    <w:rsid w:val="008E5003"/>
    <w:rsid w:val="009072E2"/>
    <w:rsid w:val="009150D4"/>
    <w:rsid w:val="009231A2"/>
    <w:rsid w:val="00925EB2"/>
    <w:rsid w:val="009520EB"/>
    <w:rsid w:val="009626B5"/>
    <w:rsid w:val="00964895"/>
    <w:rsid w:val="00967BA3"/>
    <w:rsid w:val="00970AB8"/>
    <w:rsid w:val="00975097"/>
    <w:rsid w:val="009821A9"/>
    <w:rsid w:val="00982955"/>
    <w:rsid w:val="00983673"/>
    <w:rsid w:val="0099411A"/>
    <w:rsid w:val="00996F79"/>
    <w:rsid w:val="009A44CA"/>
    <w:rsid w:val="009A672B"/>
    <w:rsid w:val="009B2C68"/>
    <w:rsid w:val="009C4616"/>
    <w:rsid w:val="009D02CD"/>
    <w:rsid w:val="009E025E"/>
    <w:rsid w:val="009E2AEA"/>
    <w:rsid w:val="009E655A"/>
    <w:rsid w:val="009F7122"/>
    <w:rsid w:val="00A126CD"/>
    <w:rsid w:val="00A270F6"/>
    <w:rsid w:val="00A362C0"/>
    <w:rsid w:val="00A435BA"/>
    <w:rsid w:val="00A44B7B"/>
    <w:rsid w:val="00A557FB"/>
    <w:rsid w:val="00A621A8"/>
    <w:rsid w:val="00A81688"/>
    <w:rsid w:val="00A818E1"/>
    <w:rsid w:val="00A83AFA"/>
    <w:rsid w:val="00A928D0"/>
    <w:rsid w:val="00AB0128"/>
    <w:rsid w:val="00AB3E9D"/>
    <w:rsid w:val="00AB63A2"/>
    <w:rsid w:val="00AC07E0"/>
    <w:rsid w:val="00AD54B2"/>
    <w:rsid w:val="00AD5F18"/>
    <w:rsid w:val="00AE2910"/>
    <w:rsid w:val="00AE6235"/>
    <w:rsid w:val="00AF1ABC"/>
    <w:rsid w:val="00AF6B03"/>
    <w:rsid w:val="00AF7705"/>
    <w:rsid w:val="00B07D69"/>
    <w:rsid w:val="00B14FFE"/>
    <w:rsid w:val="00B16F0F"/>
    <w:rsid w:val="00B20206"/>
    <w:rsid w:val="00B34912"/>
    <w:rsid w:val="00B35FF2"/>
    <w:rsid w:val="00B36A18"/>
    <w:rsid w:val="00B47E46"/>
    <w:rsid w:val="00B6316A"/>
    <w:rsid w:val="00B65382"/>
    <w:rsid w:val="00B67029"/>
    <w:rsid w:val="00B75934"/>
    <w:rsid w:val="00B81593"/>
    <w:rsid w:val="00B843C3"/>
    <w:rsid w:val="00B84EAC"/>
    <w:rsid w:val="00B92905"/>
    <w:rsid w:val="00BB3471"/>
    <w:rsid w:val="00BC529A"/>
    <w:rsid w:val="00BC5BD9"/>
    <w:rsid w:val="00BC7404"/>
    <w:rsid w:val="00BD525A"/>
    <w:rsid w:val="00BE22E1"/>
    <w:rsid w:val="00C0269F"/>
    <w:rsid w:val="00C02F2F"/>
    <w:rsid w:val="00C0476E"/>
    <w:rsid w:val="00C07457"/>
    <w:rsid w:val="00C12471"/>
    <w:rsid w:val="00C20EF3"/>
    <w:rsid w:val="00C23FD8"/>
    <w:rsid w:val="00C36428"/>
    <w:rsid w:val="00C37570"/>
    <w:rsid w:val="00C41D58"/>
    <w:rsid w:val="00C44243"/>
    <w:rsid w:val="00C4750D"/>
    <w:rsid w:val="00C668FE"/>
    <w:rsid w:val="00C71997"/>
    <w:rsid w:val="00CA3E95"/>
    <w:rsid w:val="00CB1CFC"/>
    <w:rsid w:val="00CC6CFA"/>
    <w:rsid w:val="00CD26C3"/>
    <w:rsid w:val="00CD2B74"/>
    <w:rsid w:val="00CD47C4"/>
    <w:rsid w:val="00CF06B2"/>
    <w:rsid w:val="00CF6FA1"/>
    <w:rsid w:val="00D113D4"/>
    <w:rsid w:val="00D25C87"/>
    <w:rsid w:val="00D26754"/>
    <w:rsid w:val="00D26DFC"/>
    <w:rsid w:val="00D27648"/>
    <w:rsid w:val="00D356F4"/>
    <w:rsid w:val="00D44D14"/>
    <w:rsid w:val="00D46253"/>
    <w:rsid w:val="00D50980"/>
    <w:rsid w:val="00D5480D"/>
    <w:rsid w:val="00D77A08"/>
    <w:rsid w:val="00D902F8"/>
    <w:rsid w:val="00D90912"/>
    <w:rsid w:val="00D90C6E"/>
    <w:rsid w:val="00D91C59"/>
    <w:rsid w:val="00DA5B24"/>
    <w:rsid w:val="00DB04FC"/>
    <w:rsid w:val="00DB4E63"/>
    <w:rsid w:val="00DB51D3"/>
    <w:rsid w:val="00DB5EFA"/>
    <w:rsid w:val="00DC248F"/>
    <w:rsid w:val="00DC7323"/>
    <w:rsid w:val="00DD1DC9"/>
    <w:rsid w:val="00DD5B70"/>
    <w:rsid w:val="00DE2404"/>
    <w:rsid w:val="00DE5938"/>
    <w:rsid w:val="00DF53E8"/>
    <w:rsid w:val="00E04030"/>
    <w:rsid w:val="00E14AFA"/>
    <w:rsid w:val="00E15BE4"/>
    <w:rsid w:val="00E208B8"/>
    <w:rsid w:val="00E47E48"/>
    <w:rsid w:val="00E62C37"/>
    <w:rsid w:val="00E73BE7"/>
    <w:rsid w:val="00E76D67"/>
    <w:rsid w:val="00E95941"/>
    <w:rsid w:val="00EA6381"/>
    <w:rsid w:val="00EB56A3"/>
    <w:rsid w:val="00EC3F0F"/>
    <w:rsid w:val="00ED007A"/>
    <w:rsid w:val="00ED326A"/>
    <w:rsid w:val="00ED3C6F"/>
    <w:rsid w:val="00ED5232"/>
    <w:rsid w:val="00EE1ECA"/>
    <w:rsid w:val="00EE6021"/>
    <w:rsid w:val="00EF4289"/>
    <w:rsid w:val="00F13E46"/>
    <w:rsid w:val="00F21E26"/>
    <w:rsid w:val="00F25947"/>
    <w:rsid w:val="00F32175"/>
    <w:rsid w:val="00F32782"/>
    <w:rsid w:val="00F3509D"/>
    <w:rsid w:val="00F432F7"/>
    <w:rsid w:val="00F46393"/>
    <w:rsid w:val="00F46CC8"/>
    <w:rsid w:val="00F605B9"/>
    <w:rsid w:val="00F61C83"/>
    <w:rsid w:val="00F66285"/>
    <w:rsid w:val="00F73CA9"/>
    <w:rsid w:val="00F7632B"/>
    <w:rsid w:val="00F80E33"/>
    <w:rsid w:val="00F86D31"/>
    <w:rsid w:val="00FA458A"/>
    <w:rsid w:val="00FB1814"/>
    <w:rsid w:val="00FD512F"/>
    <w:rsid w:val="00FE0B6A"/>
    <w:rsid w:val="00FE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8D114A"/>
  <w15:docId w15:val="{4F6AAB74-5787-46A1-B5FC-5F7000B08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1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PDP DOCUMENT SUBTITLE Char,Bullet Points Char,Liste Paragraf Char,Liststycke SKL Char,Normal bullet 2 Char,Bullet list Char,Table of contents numbered Char,En tête 1 Char,Foot note Char,Paragraphe de liste PBLH Char,Dot pt Char"/>
    <w:link w:val="ListParagraph"/>
    <w:uiPriority w:val="34"/>
    <w:qFormat/>
    <w:locked/>
    <w:rsid w:val="00DB04FC"/>
    <w:rPr>
      <w:sz w:val="24"/>
      <w:szCs w:val="24"/>
    </w:rPr>
  </w:style>
  <w:style w:type="paragraph" w:styleId="ListParagraph">
    <w:name w:val="List Paragraph"/>
    <w:aliases w:val="PDP DOCUMENT SUBTITLE,Bullet Points,Liste Paragraf,Liststycke SKL,Normal bullet 2,Bullet list,Table of contents numbered,En tête 1,Foot note,Paragraphe de liste PBLH,Lapis Bulleted List,List Paragraph (numbered (a)),List Paragraph1,Dot pt"/>
    <w:basedOn w:val="Normal"/>
    <w:link w:val="ListParagraphChar"/>
    <w:uiPriority w:val="34"/>
    <w:qFormat/>
    <w:rsid w:val="00DB04F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Normal1">
    <w:name w:val="Normal1"/>
    <w:basedOn w:val="Normal"/>
    <w:rsid w:val="00DB04FC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4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56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26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264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B26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2640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B0A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0A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0AA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0A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0AA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1332</Words>
  <Characters>7593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 Dragulj</dc:creator>
  <cp:keywords/>
  <dc:description/>
  <cp:lastModifiedBy>Ivana Vojinović</cp:lastModifiedBy>
  <cp:revision>2</cp:revision>
  <cp:lastPrinted>2023-01-09T08:41:00Z</cp:lastPrinted>
  <dcterms:created xsi:type="dcterms:W3CDTF">2024-10-11T11:20:00Z</dcterms:created>
  <dcterms:modified xsi:type="dcterms:W3CDTF">2024-10-11T11:20:00Z</dcterms:modified>
</cp:coreProperties>
</file>