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0E97A6" w14:textId="692A349F" w:rsidR="00761E7D" w:rsidRPr="00035B97" w:rsidRDefault="00761E7D" w:rsidP="00761E7D">
      <w:pPr>
        <w:spacing w:after="240" w:line="240" w:lineRule="auto"/>
        <w:ind w:firstLine="720"/>
        <w:jc w:val="both"/>
        <w:rPr>
          <w:rFonts w:ascii="Times New Roman" w:hAnsi="Times New Roman" w:cs="Times New Roman"/>
          <w:sz w:val="24"/>
          <w:szCs w:val="24"/>
          <w:lang w:val="sr-Cyrl-CS"/>
        </w:rPr>
      </w:pPr>
      <w:r w:rsidRPr="00035B97">
        <w:rPr>
          <w:rFonts w:ascii="Times New Roman" w:hAnsi="Times New Roman" w:cs="Times New Roman"/>
          <w:sz w:val="24"/>
          <w:szCs w:val="24"/>
          <w:lang w:val="sr-Cyrl-CS"/>
        </w:rPr>
        <w:t xml:space="preserve">На основу члана </w:t>
      </w:r>
      <w:r w:rsidR="00243398" w:rsidRPr="00035B97">
        <w:rPr>
          <w:rFonts w:ascii="Times New Roman" w:hAnsi="Times New Roman" w:cs="Times New Roman"/>
          <w:sz w:val="24"/>
          <w:szCs w:val="24"/>
          <w:lang w:val="sr-Cyrl-CS"/>
        </w:rPr>
        <w:t xml:space="preserve">12. став 1. </w:t>
      </w:r>
      <w:r w:rsidRPr="00035B97">
        <w:rPr>
          <w:rFonts w:ascii="Times New Roman" w:hAnsi="Times New Roman" w:cs="Times New Roman"/>
          <w:sz w:val="24"/>
          <w:szCs w:val="24"/>
          <w:lang w:val="sr-Cyrl-CS"/>
        </w:rPr>
        <w:t>Закона о управљању привредним друштвима која су у власништву Републике Србије („Службени гласник РС</w:t>
      </w:r>
      <w:r w:rsidR="00ED46F4" w:rsidRPr="00035B97">
        <w:rPr>
          <w:rFonts w:ascii="Times New Roman" w:hAnsi="Times New Roman" w:cs="Times New Roman"/>
          <w:sz w:val="24"/>
          <w:szCs w:val="24"/>
          <w:lang w:val="sr-Cyrl-CS"/>
        </w:rPr>
        <w:t>ˮ</w:t>
      </w:r>
      <w:r w:rsidRPr="00035B97">
        <w:rPr>
          <w:rFonts w:ascii="Times New Roman" w:hAnsi="Times New Roman" w:cs="Times New Roman"/>
          <w:sz w:val="24"/>
          <w:szCs w:val="24"/>
          <w:lang w:val="sr-Cyrl-CS"/>
        </w:rPr>
        <w:t xml:space="preserve"> бр</w:t>
      </w:r>
      <w:r w:rsidR="00ED46F4" w:rsidRPr="00035B97">
        <w:rPr>
          <w:rFonts w:ascii="Times New Roman" w:hAnsi="Times New Roman" w:cs="Times New Roman"/>
          <w:sz w:val="24"/>
          <w:szCs w:val="24"/>
          <w:lang w:val="sr-Cyrl-CS"/>
        </w:rPr>
        <w:t>ој</w:t>
      </w:r>
      <w:r w:rsidRPr="00035B97">
        <w:rPr>
          <w:rFonts w:ascii="Times New Roman" w:hAnsi="Times New Roman" w:cs="Times New Roman"/>
          <w:sz w:val="24"/>
          <w:szCs w:val="24"/>
          <w:lang w:val="sr-Cyrl-CS"/>
        </w:rPr>
        <w:t xml:space="preserve"> 76/23) и члана 42. став 1. Закона о Влади („Службени гласн</w:t>
      </w:r>
      <w:r w:rsidR="00ED46F4" w:rsidRPr="00035B97">
        <w:rPr>
          <w:rFonts w:ascii="Times New Roman" w:hAnsi="Times New Roman" w:cs="Times New Roman"/>
          <w:sz w:val="24"/>
          <w:szCs w:val="24"/>
          <w:lang w:val="sr-Cyrl-CS"/>
        </w:rPr>
        <w:t>ик РС”, бр. 55/05, 71/05 - исправка</w:t>
      </w:r>
      <w:r w:rsidRPr="00035B97">
        <w:rPr>
          <w:rFonts w:ascii="Times New Roman" w:hAnsi="Times New Roman" w:cs="Times New Roman"/>
          <w:sz w:val="24"/>
          <w:szCs w:val="24"/>
          <w:lang w:val="sr-Cyrl-CS"/>
        </w:rPr>
        <w:t xml:space="preserve">, 101/07, 65/08, 16/11, 68/12 </w:t>
      </w:r>
      <w:r w:rsidR="00ED46F4" w:rsidRPr="00035B97">
        <w:rPr>
          <w:rFonts w:ascii="Times New Roman" w:hAnsi="Times New Roman" w:cs="Times New Roman"/>
          <w:sz w:val="24"/>
          <w:szCs w:val="24"/>
          <w:lang w:val="sr-Cyrl-CS"/>
        </w:rPr>
        <w:t xml:space="preserve">- </w:t>
      </w:r>
      <w:r w:rsidRPr="00035B97">
        <w:rPr>
          <w:rFonts w:ascii="Times New Roman" w:hAnsi="Times New Roman" w:cs="Times New Roman"/>
          <w:sz w:val="24"/>
          <w:szCs w:val="24"/>
          <w:lang w:val="sr-Cyrl-CS"/>
        </w:rPr>
        <w:t xml:space="preserve">УС, 72/12, 7/14 </w:t>
      </w:r>
      <w:r w:rsidR="00ED46F4" w:rsidRPr="00035B97">
        <w:rPr>
          <w:rFonts w:ascii="Times New Roman" w:hAnsi="Times New Roman" w:cs="Times New Roman"/>
          <w:sz w:val="24"/>
          <w:szCs w:val="24"/>
          <w:lang w:val="sr-Cyrl-CS"/>
        </w:rPr>
        <w:t>-</w:t>
      </w:r>
      <w:r w:rsidRPr="00035B97">
        <w:rPr>
          <w:rFonts w:ascii="Times New Roman" w:hAnsi="Times New Roman" w:cs="Times New Roman"/>
          <w:sz w:val="24"/>
          <w:szCs w:val="24"/>
          <w:lang w:val="sr-Cyrl-CS"/>
        </w:rPr>
        <w:t xml:space="preserve"> УС, 44/14 и 30/18 </w:t>
      </w:r>
      <w:r w:rsidR="00ED46F4" w:rsidRPr="00035B97">
        <w:rPr>
          <w:rFonts w:ascii="Times New Roman" w:hAnsi="Times New Roman" w:cs="Times New Roman"/>
          <w:sz w:val="24"/>
          <w:szCs w:val="24"/>
          <w:lang w:val="sr-Cyrl-CS"/>
        </w:rPr>
        <w:t>-</w:t>
      </w:r>
      <w:r w:rsidRPr="00035B97">
        <w:rPr>
          <w:rFonts w:ascii="Times New Roman" w:hAnsi="Times New Roman" w:cs="Times New Roman"/>
          <w:sz w:val="24"/>
          <w:szCs w:val="24"/>
          <w:lang w:val="sr-Cyrl-CS"/>
        </w:rPr>
        <w:t xml:space="preserve"> др. закон), </w:t>
      </w:r>
    </w:p>
    <w:p w14:paraId="0EDC6A96" w14:textId="77777777" w:rsidR="00761E7D" w:rsidRPr="00035B97" w:rsidRDefault="00761E7D" w:rsidP="00761E7D">
      <w:pPr>
        <w:shd w:val="clear" w:color="auto" w:fill="FFFFFF"/>
        <w:spacing w:after="240" w:line="276" w:lineRule="auto"/>
        <w:ind w:right="19" w:firstLine="720"/>
        <w:jc w:val="both"/>
        <w:rPr>
          <w:rFonts w:ascii="Times New Roman" w:eastAsia="Times New Roman" w:hAnsi="Times New Roman" w:cs="Times New Roman"/>
          <w:color w:val="000000"/>
          <w:spacing w:val="-6"/>
          <w:sz w:val="24"/>
          <w:szCs w:val="24"/>
          <w:lang w:val="sr-Cyrl-CS"/>
        </w:rPr>
      </w:pPr>
      <w:r w:rsidRPr="00035B97">
        <w:rPr>
          <w:rFonts w:ascii="Times New Roman" w:eastAsia="Times New Roman" w:hAnsi="Times New Roman" w:cs="Times New Roman"/>
          <w:color w:val="000000"/>
          <w:spacing w:val="-6"/>
          <w:sz w:val="24"/>
          <w:szCs w:val="24"/>
          <w:lang w:val="sr-Cyrl-CS"/>
        </w:rPr>
        <w:t>Влада доноси</w:t>
      </w:r>
    </w:p>
    <w:p w14:paraId="38F1C792" w14:textId="77777777" w:rsidR="00761E7D" w:rsidRPr="00035B97" w:rsidRDefault="00761E7D" w:rsidP="00761E7D">
      <w:pPr>
        <w:spacing w:after="240" w:line="280" w:lineRule="atLeast"/>
        <w:jc w:val="center"/>
        <w:rPr>
          <w:rFonts w:ascii="Times New Roman" w:hAnsi="Times New Roman" w:cs="Times New Roman"/>
          <w:sz w:val="24"/>
          <w:szCs w:val="24"/>
          <w:lang w:val="sr-Cyrl-CS"/>
        </w:rPr>
      </w:pPr>
      <w:r w:rsidRPr="00035B97">
        <w:rPr>
          <w:rFonts w:ascii="Times New Roman" w:hAnsi="Times New Roman" w:cs="Times New Roman"/>
          <w:sz w:val="24"/>
          <w:szCs w:val="24"/>
          <w:lang w:val="sr-Cyrl-CS"/>
        </w:rPr>
        <w:t>УРЕДБУ</w:t>
      </w:r>
    </w:p>
    <w:p w14:paraId="2E820608" w14:textId="77777777" w:rsidR="00761E7D" w:rsidRPr="00035B97" w:rsidRDefault="00761E7D" w:rsidP="00761E7D">
      <w:pPr>
        <w:spacing w:after="240" w:line="280" w:lineRule="atLeast"/>
        <w:jc w:val="center"/>
        <w:rPr>
          <w:rFonts w:ascii="Times New Roman" w:hAnsi="Times New Roman" w:cs="Times New Roman"/>
          <w:sz w:val="24"/>
          <w:szCs w:val="24"/>
          <w:lang w:val="sr-Cyrl-CS"/>
        </w:rPr>
      </w:pPr>
      <w:r w:rsidRPr="00035B97">
        <w:rPr>
          <w:rFonts w:ascii="Times New Roman" w:hAnsi="Times New Roman" w:cs="Times New Roman"/>
          <w:sz w:val="24"/>
          <w:szCs w:val="24"/>
          <w:lang w:val="sr-Cyrl-CS"/>
        </w:rPr>
        <w:t xml:space="preserve">О УТВРЂИВАЊУ ЛИСТЕ ДРУШТАВА КАПИТАЛА И МАЊИНСКИХ ДРУШТАВА КАПИТАЛА </w:t>
      </w:r>
    </w:p>
    <w:p w14:paraId="4D2E1A27" w14:textId="77777777" w:rsidR="00761E7D" w:rsidRPr="00035B97" w:rsidRDefault="00761E7D" w:rsidP="00761E7D">
      <w:pPr>
        <w:spacing w:after="240" w:line="280" w:lineRule="atLeast"/>
        <w:jc w:val="center"/>
        <w:rPr>
          <w:rFonts w:ascii="Times New Roman" w:hAnsi="Times New Roman" w:cs="Times New Roman"/>
          <w:sz w:val="24"/>
          <w:szCs w:val="24"/>
          <w:lang w:val="sr-Cyrl-CS"/>
        </w:rPr>
      </w:pPr>
      <w:r w:rsidRPr="00035B97">
        <w:rPr>
          <w:rFonts w:ascii="Times New Roman" w:hAnsi="Times New Roman" w:cs="Times New Roman"/>
          <w:sz w:val="24"/>
          <w:szCs w:val="24"/>
          <w:lang w:val="sr-Cyrl-CS"/>
        </w:rPr>
        <w:t>Члан 1.</w:t>
      </w:r>
    </w:p>
    <w:p w14:paraId="7CAE1B50" w14:textId="5C6F5E72" w:rsidR="00761E7D" w:rsidRPr="00035B97" w:rsidRDefault="00761E7D" w:rsidP="00761E7D">
      <w:pPr>
        <w:spacing w:after="240" w:line="280" w:lineRule="atLeast"/>
        <w:ind w:firstLine="720"/>
        <w:jc w:val="both"/>
        <w:rPr>
          <w:rFonts w:ascii="Times New Roman" w:hAnsi="Times New Roman" w:cs="Times New Roman"/>
          <w:sz w:val="24"/>
          <w:szCs w:val="24"/>
          <w:lang w:val="sr-Cyrl-CS"/>
        </w:rPr>
      </w:pPr>
      <w:r w:rsidRPr="00035B97">
        <w:rPr>
          <w:rFonts w:ascii="Times New Roman" w:hAnsi="Times New Roman" w:cs="Times New Roman"/>
          <w:sz w:val="24"/>
          <w:szCs w:val="24"/>
          <w:lang w:val="sr-Cyrl-CS"/>
        </w:rPr>
        <w:t>Овом уредбом утврђује се листа друштава капитала и мањинских друштава капитала и врши се њихова класификација.</w:t>
      </w:r>
    </w:p>
    <w:p w14:paraId="3E5AC167" w14:textId="77777777" w:rsidR="00761E7D" w:rsidRPr="00035B97" w:rsidRDefault="00761E7D" w:rsidP="00761E7D">
      <w:pPr>
        <w:spacing w:after="240" w:line="280" w:lineRule="atLeast"/>
        <w:jc w:val="center"/>
        <w:rPr>
          <w:rFonts w:ascii="Times New Roman" w:hAnsi="Times New Roman" w:cs="Times New Roman"/>
          <w:sz w:val="24"/>
          <w:szCs w:val="24"/>
          <w:lang w:val="sr-Cyrl-CS"/>
        </w:rPr>
      </w:pPr>
      <w:r w:rsidRPr="00035B97">
        <w:rPr>
          <w:rFonts w:ascii="Times New Roman" w:hAnsi="Times New Roman" w:cs="Times New Roman"/>
          <w:sz w:val="24"/>
          <w:szCs w:val="24"/>
          <w:lang w:val="sr-Cyrl-CS"/>
        </w:rPr>
        <w:t>Члан 2.</w:t>
      </w:r>
    </w:p>
    <w:p w14:paraId="3ABA5147" w14:textId="02814DB7" w:rsidR="00761E7D" w:rsidRPr="00035B97" w:rsidRDefault="00243398" w:rsidP="00761E7D">
      <w:pPr>
        <w:spacing w:after="240" w:line="280" w:lineRule="atLeast"/>
        <w:ind w:firstLine="720"/>
        <w:jc w:val="both"/>
        <w:rPr>
          <w:rFonts w:ascii="Times New Roman" w:hAnsi="Times New Roman" w:cs="Times New Roman"/>
          <w:sz w:val="24"/>
          <w:szCs w:val="24"/>
          <w:lang w:val="sr-Cyrl-CS"/>
        </w:rPr>
      </w:pPr>
      <w:r w:rsidRPr="00035B97">
        <w:rPr>
          <w:rFonts w:ascii="Times New Roman" w:hAnsi="Times New Roman" w:cs="Times New Roman"/>
          <w:sz w:val="24"/>
          <w:szCs w:val="24"/>
          <w:lang w:val="sr-Cyrl-CS"/>
        </w:rPr>
        <w:t>Л</w:t>
      </w:r>
      <w:r w:rsidR="00761E7D" w:rsidRPr="00035B97">
        <w:rPr>
          <w:rFonts w:ascii="Times New Roman" w:hAnsi="Times New Roman" w:cs="Times New Roman"/>
          <w:sz w:val="24"/>
          <w:szCs w:val="24"/>
          <w:lang w:val="sr-Cyrl-CS"/>
        </w:rPr>
        <w:t>иста друштава капитала у већинском власништву Републике Србије</w:t>
      </w:r>
      <w:r w:rsidR="00C62B5C" w:rsidRPr="00035B97">
        <w:rPr>
          <w:rFonts w:ascii="Times New Roman" w:hAnsi="Times New Roman" w:cs="Times New Roman"/>
          <w:sz w:val="24"/>
          <w:szCs w:val="24"/>
          <w:lang w:val="sr-Cyrl-CS"/>
        </w:rPr>
        <w:t xml:space="preserve"> и</w:t>
      </w:r>
      <w:r w:rsidRPr="00035B97">
        <w:rPr>
          <w:rFonts w:ascii="Times New Roman" w:hAnsi="Times New Roman" w:cs="Times New Roman"/>
          <w:sz w:val="24"/>
          <w:szCs w:val="24"/>
          <w:lang w:val="sr-Cyrl-CS"/>
        </w:rPr>
        <w:t xml:space="preserve"> Л</w:t>
      </w:r>
      <w:r w:rsidR="00761E7D" w:rsidRPr="00035B97">
        <w:rPr>
          <w:rFonts w:ascii="Times New Roman" w:hAnsi="Times New Roman" w:cs="Times New Roman"/>
          <w:sz w:val="24"/>
          <w:szCs w:val="24"/>
          <w:lang w:val="sr-Cyrl-CS"/>
        </w:rPr>
        <w:t>иста друштава капитала у мањинском власништву Републике Србије (мањинска друштва капитала)</w:t>
      </w:r>
      <w:r w:rsidRPr="00035B97">
        <w:rPr>
          <w:rFonts w:ascii="Times New Roman" w:hAnsi="Times New Roman" w:cs="Times New Roman"/>
          <w:sz w:val="24"/>
          <w:szCs w:val="24"/>
          <w:lang w:val="sr-Cyrl-CS"/>
        </w:rPr>
        <w:t>, одштампан</w:t>
      </w:r>
      <w:r w:rsidR="000C4FE0" w:rsidRPr="00035B97">
        <w:rPr>
          <w:rFonts w:ascii="Times New Roman" w:hAnsi="Times New Roman" w:cs="Times New Roman"/>
          <w:sz w:val="24"/>
          <w:szCs w:val="24"/>
          <w:lang w:val="sr-Cyrl-CS"/>
        </w:rPr>
        <w:t>е су уз ову уредбу и чине њен саставни</w:t>
      </w:r>
      <w:r w:rsidRPr="00035B97">
        <w:rPr>
          <w:rFonts w:ascii="Times New Roman" w:hAnsi="Times New Roman" w:cs="Times New Roman"/>
          <w:sz w:val="24"/>
          <w:szCs w:val="24"/>
          <w:lang w:val="sr-Cyrl-CS"/>
        </w:rPr>
        <w:t xml:space="preserve"> део.</w:t>
      </w:r>
    </w:p>
    <w:p w14:paraId="07E7BF50" w14:textId="77777777" w:rsidR="00761E7D" w:rsidRPr="00035B97" w:rsidRDefault="00761E7D" w:rsidP="00761E7D">
      <w:pPr>
        <w:spacing w:after="240" w:line="280" w:lineRule="atLeast"/>
        <w:jc w:val="center"/>
        <w:rPr>
          <w:rFonts w:ascii="Times New Roman" w:hAnsi="Times New Roman" w:cs="Times New Roman"/>
          <w:sz w:val="24"/>
          <w:szCs w:val="24"/>
          <w:lang w:val="sr-Cyrl-CS"/>
        </w:rPr>
      </w:pPr>
      <w:r w:rsidRPr="00035B97">
        <w:rPr>
          <w:rFonts w:ascii="Times New Roman" w:hAnsi="Times New Roman" w:cs="Times New Roman"/>
          <w:sz w:val="24"/>
          <w:szCs w:val="24"/>
          <w:lang w:val="sr-Cyrl-CS"/>
        </w:rPr>
        <w:t>Члан 3.</w:t>
      </w:r>
    </w:p>
    <w:p w14:paraId="60A3121D" w14:textId="176A899C" w:rsidR="00C62B5C" w:rsidRPr="00035B97" w:rsidRDefault="00761E7D" w:rsidP="00761E7D">
      <w:pPr>
        <w:spacing w:after="240" w:line="280" w:lineRule="atLeast"/>
        <w:ind w:firstLine="720"/>
        <w:jc w:val="both"/>
        <w:rPr>
          <w:rFonts w:ascii="Times New Roman" w:hAnsi="Times New Roman" w:cs="Times New Roman"/>
          <w:sz w:val="24"/>
          <w:szCs w:val="24"/>
          <w:lang w:val="sr-Cyrl-CS"/>
        </w:rPr>
      </w:pPr>
      <w:r w:rsidRPr="00035B97">
        <w:rPr>
          <w:rFonts w:ascii="Times New Roman" w:hAnsi="Times New Roman" w:cs="Times New Roman"/>
          <w:sz w:val="24"/>
          <w:szCs w:val="24"/>
          <w:lang w:val="sr-Cyrl-CS"/>
        </w:rPr>
        <w:t xml:space="preserve"> Друштва капитала </w:t>
      </w:r>
      <w:r w:rsidR="00243398" w:rsidRPr="00035B97">
        <w:rPr>
          <w:rFonts w:ascii="Times New Roman" w:hAnsi="Times New Roman" w:cs="Times New Roman"/>
          <w:sz w:val="24"/>
          <w:szCs w:val="24"/>
          <w:lang w:val="sr-Cyrl-CS"/>
        </w:rPr>
        <w:t>у већинском власништву Републике Србије и друштава капитала у мањинском власништву Републике Србије (мањинска друштва капитала) класификована су у категорије у складу са Критеријумима за класификацију друштава капитала у категорије</w:t>
      </w:r>
      <w:r w:rsidR="00C62B5C" w:rsidRPr="00035B97">
        <w:rPr>
          <w:rFonts w:ascii="Times New Roman" w:hAnsi="Times New Roman" w:cs="Times New Roman"/>
          <w:sz w:val="24"/>
          <w:szCs w:val="24"/>
          <w:lang w:val="sr-Cyrl-CS"/>
        </w:rPr>
        <w:t>,</w:t>
      </w:r>
      <w:r w:rsidR="00243398" w:rsidRPr="00035B97">
        <w:rPr>
          <w:rFonts w:ascii="Times New Roman" w:hAnsi="Times New Roman" w:cs="Times New Roman"/>
          <w:sz w:val="24"/>
          <w:szCs w:val="24"/>
          <w:lang w:val="sr-Cyrl-CS"/>
        </w:rPr>
        <w:t xml:space="preserve"> који </w:t>
      </w:r>
      <w:r w:rsidR="006B594E">
        <w:rPr>
          <w:rFonts w:ascii="Times New Roman" w:hAnsi="Times New Roman" w:cs="Times New Roman"/>
          <w:sz w:val="24"/>
          <w:szCs w:val="24"/>
          <w:lang w:val="sr-Cyrl-CS"/>
        </w:rPr>
        <w:t>су</w:t>
      </w:r>
      <w:r w:rsidR="00243398" w:rsidRPr="00035B97">
        <w:rPr>
          <w:rFonts w:ascii="Times New Roman" w:hAnsi="Times New Roman" w:cs="Times New Roman"/>
          <w:sz w:val="24"/>
          <w:szCs w:val="24"/>
          <w:lang w:val="sr-Cyrl-CS"/>
        </w:rPr>
        <w:t xml:space="preserve"> одштампан</w:t>
      </w:r>
      <w:r w:rsidR="006B594E">
        <w:rPr>
          <w:rFonts w:ascii="Times New Roman" w:hAnsi="Times New Roman" w:cs="Times New Roman"/>
          <w:sz w:val="24"/>
          <w:szCs w:val="24"/>
          <w:lang w:val="sr-Cyrl-CS"/>
        </w:rPr>
        <w:t>и</w:t>
      </w:r>
      <w:r w:rsidR="00243398" w:rsidRPr="00035B97">
        <w:rPr>
          <w:rFonts w:ascii="Times New Roman" w:hAnsi="Times New Roman" w:cs="Times New Roman"/>
          <w:sz w:val="24"/>
          <w:szCs w:val="24"/>
          <w:lang w:val="sr-Cyrl-CS"/>
        </w:rPr>
        <w:t xml:space="preserve"> уз ову уредбу и чин</w:t>
      </w:r>
      <w:r w:rsidR="006B594E">
        <w:rPr>
          <w:rFonts w:ascii="Times New Roman" w:hAnsi="Times New Roman" w:cs="Times New Roman"/>
          <w:sz w:val="24"/>
          <w:szCs w:val="24"/>
          <w:lang w:val="sr-Cyrl-CS"/>
        </w:rPr>
        <w:t>е</w:t>
      </w:r>
      <w:r w:rsidR="00243398" w:rsidRPr="00035B97">
        <w:rPr>
          <w:rFonts w:ascii="Times New Roman" w:hAnsi="Times New Roman" w:cs="Times New Roman"/>
          <w:sz w:val="24"/>
          <w:szCs w:val="24"/>
          <w:lang w:val="sr-Cyrl-CS"/>
        </w:rPr>
        <w:t xml:space="preserve"> њен саставни део.</w:t>
      </w:r>
    </w:p>
    <w:p w14:paraId="3207EA4E" w14:textId="77777777" w:rsidR="00C62B5C" w:rsidRPr="00035B97" w:rsidRDefault="00C62B5C" w:rsidP="00761E7D">
      <w:pPr>
        <w:spacing w:after="240" w:line="280" w:lineRule="atLeast"/>
        <w:ind w:firstLine="720"/>
        <w:jc w:val="both"/>
        <w:rPr>
          <w:rFonts w:ascii="Times New Roman" w:hAnsi="Times New Roman" w:cs="Times New Roman"/>
          <w:sz w:val="24"/>
          <w:szCs w:val="24"/>
          <w:lang w:val="sr-Cyrl-CS"/>
        </w:rPr>
      </w:pPr>
      <w:r w:rsidRPr="00035B97">
        <w:rPr>
          <w:rFonts w:ascii="Times New Roman" w:hAnsi="Times New Roman" w:cs="Times New Roman"/>
          <w:sz w:val="24"/>
          <w:szCs w:val="24"/>
          <w:lang w:val="sr-Cyrl-CS"/>
        </w:rPr>
        <w:t>Критеријуми из става 1. овог члана утврђени су применом међународних стандарда и засновани су на циљевима централизованог власничког управљања.</w:t>
      </w:r>
    </w:p>
    <w:p w14:paraId="4AA98C18" w14:textId="77777777" w:rsidR="00761E7D" w:rsidRPr="00035B97" w:rsidRDefault="00761E7D" w:rsidP="000C4FE0">
      <w:pPr>
        <w:spacing w:after="240" w:line="280" w:lineRule="atLeast"/>
        <w:jc w:val="center"/>
        <w:rPr>
          <w:rFonts w:ascii="Times New Roman" w:hAnsi="Times New Roman" w:cs="Times New Roman"/>
          <w:sz w:val="24"/>
          <w:szCs w:val="24"/>
          <w:lang w:val="sr-Cyrl-CS"/>
        </w:rPr>
      </w:pPr>
      <w:r w:rsidRPr="00035B97">
        <w:rPr>
          <w:rFonts w:ascii="Times New Roman" w:hAnsi="Times New Roman" w:cs="Times New Roman"/>
          <w:sz w:val="24"/>
          <w:szCs w:val="24"/>
          <w:lang w:val="sr-Cyrl-CS"/>
        </w:rPr>
        <w:t>Члан 4.</w:t>
      </w:r>
    </w:p>
    <w:p w14:paraId="65704078" w14:textId="41D62CCD" w:rsidR="00761E7D" w:rsidRPr="00035B97" w:rsidRDefault="00761E7D" w:rsidP="00761E7D">
      <w:pPr>
        <w:spacing w:after="240" w:line="280" w:lineRule="atLeast"/>
        <w:ind w:firstLine="720"/>
        <w:rPr>
          <w:rFonts w:ascii="Times New Roman" w:hAnsi="Times New Roman" w:cs="Times New Roman"/>
          <w:sz w:val="24"/>
          <w:szCs w:val="24"/>
          <w:lang w:val="sr-Cyrl-CS"/>
        </w:rPr>
      </w:pPr>
      <w:r w:rsidRPr="00035B97">
        <w:rPr>
          <w:rFonts w:ascii="Times New Roman" w:hAnsi="Times New Roman" w:cs="Times New Roman"/>
          <w:sz w:val="24"/>
          <w:szCs w:val="24"/>
          <w:lang w:val="sr-Cyrl-CS"/>
        </w:rPr>
        <w:t>Категорије из члана 3</w:t>
      </w:r>
      <w:r w:rsidR="00DB2FA9" w:rsidRPr="00035B97">
        <w:rPr>
          <w:rFonts w:ascii="Times New Roman" w:hAnsi="Times New Roman" w:cs="Times New Roman"/>
          <w:sz w:val="24"/>
          <w:szCs w:val="24"/>
          <w:lang w:val="sr-Cyrl-CS"/>
        </w:rPr>
        <w:t>.</w:t>
      </w:r>
      <w:r w:rsidRPr="00035B97">
        <w:rPr>
          <w:rFonts w:ascii="Times New Roman" w:hAnsi="Times New Roman" w:cs="Times New Roman"/>
          <w:sz w:val="24"/>
          <w:szCs w:val="24"/>
          <w:lang w:val="sr-Cyrl-CS"/>
        </w:rPr>
        <w:t xml:space="preserve"> став 1. ове уредбе су:</w:t>
      </w:r>
    </w:p>
    <w:p w14:paraId="50FD0AB5" w14:textId="484AC89B" w:rsidR="00761E7D" w:rsidRPr="00035B97" w:rsidRDefault="00761E7D" w:rsidP="000C4FE0">
      <w:pPr>
        <w:numPr>
          <w:ilvl w:val="0"/>
          <w:numId w:val="8"/>
        </w:numPr>
        <w:spacing w:after="240" w:line="280" w:lineRule="atLeast"/>
        <w:ind w:left="0" w:firstLine="720"/>
        <w:contextualSpacing/>
        <w:jc w:val="both"/>
        <w:rPr>
          <w:rFonts w:ascii="Times New Roman" w:hAnsi="Times New Roman" w:cs="Times New Roman"/>
          <w:sz w:val="24"/>
          <w:szCs w:val="24"/>
          <w:lang w:val="sr-Cyrl-CS"/>
        </w:rPr>
      </w:pPr>
      <w:r w:rsidRPr="00035B97">
        <w:rPr>
          <w:rFonts w:ascii="Times New Roman" w:hAnsi="Times New Roman" w:cs="Times New Roman"/>
          <w:sz w:val="24"/>
          <w:szCs w:val="24"/>
          <w:lang w:val="sr-Cyrl-CS"/>
        </w:rPr>
        <w:t>Друштва од националног и стратешког интереса</w:t>
      </w:r>
      <w:r w:rsidR="00DB2FA9" w:rsidRPr="00035B97">
        <w:rPr>
          <w:rFonts w:ascii="Times New Roman" w:hAnsi="Times New Roman" w:cs="Times New Roman"/>
          <w:sz w:val="24"/>
          <w:szCs w:val="24"/>
          <w:lang w:val="sr-Cyrl-CS"/>
        </w:rPr>
        <w:t>,</w:t>
      </w:r>
      <w:r w:rsidR="00C62B5C" w:rsidRPr="00035B97">
        <w:rPr>
          <w:rFonts w:ascii="Times New Roman" w:hAnsi="Times New Roman" w:cs="Times New Roman"/>
          <w:sz w:val="24"/>
          <w:szCs w:val="24"/>
          <w:lang w:val="sr-Cyrl-CS"/>
        </w:rPr>
        <w:t xml:space="preserve"> </w:t>
      </w:r>
      <w:r w:rsidRPr="00035B97">
        <w:rPr>
          <w:rFonts w:ascii="Times New Roman" w:hAnsi="Times New Roman" w:cs="Times New Roman"/>
          <w:sz w:val="24"/>
          <w:szCs w:val="24"/>
          <w:lang w:val="sr-Cyrl-CS"/>
        </w:rPr>
        <w:t>у смислу ове уредбе, су друштва у којима Република Србија као акционар или члан, осим националних остварује и стратешке циљеве: безбедност и одбрана; управљање стратешком инфраструктуром и припадајућ</w:t>
      </w:r>
      <w:r w:rsidR="00035B97">
        <w:rPr>
          <w:rFonts w:ascii="Times New Roman" w:hAnsi="Times New Roman" w:cs="Times New Roman"/>
          <w:sz w:val="24"/>
          <w:szCs w:val="24"/>
          <w:lang w:val="sr-Cyrl-RS"/>
        </w:rPr>
        <w:t>и</w:t>
      </w:r>
      <w:r w:rsidRPr="00035B97">
        <w:rPr>
          <w:rFonts w:ascii="Times New Roman" w:hAnsi="Times New Roman" w:cs="Times New Roman"/>
          <w:sz w:val="24"/>
          <w:szCs w:val="24"/>
          <w:lang w:val="sr-Cyrl-CS"/>
        </w:rPr>
        <w:t>м непокретностима; обављање делатности од општег интереса и пружање обавезних услуга у јавном интересу; формирањ</w:t>
      </w:r>
      <w:r w:rsidR="00ED46F4" w:rsidRPr="00035B97">
        <w:rPr>
          <w:rFonts w:ascii="Times New Roman" w:hAnsi="Times New Roman" w:cs="Times New Roman"/>
          <w:sz w:val="24"/>
          <w:szCs w:val="24"/>
          <w:lang w:val="sr-Cyrl-CS"/>
        </w:rPr>
        <w:t>е</w:t>
      </w:r>
      <w:r w:rsidRPr="00035B97">
        <w:rPr>
          <w:rFonts w:ascii="Times New Roman" w:hAnsi="Times New Roman" w:cs="Times New Roman"/>
          <w:sz w:val="24"/>
          <w:szCs w:val="24"/>
          <w:lang w:val="sr-Cyrl-CS"/>
        </w:rPr>
        <w:t xml:space="preserve"> робних резерви; заштит</w:t>
      </w:r>
      <w:r w:rsidR="00ED46F4" w:rsidRPr="00035B97">
        <w:rPr>
          <w:rFonts w:ascii="Times New Roman" w:hAnsi="Times New Roman" w:cs="Times New Roman"/>
          <w:sz w:val="24"/>
          <w:szCs w:val="24"/>
          <w:lang w:val="sr-Cyrl-CS"/>
        </w:rPr>
        <w:t>а</w:t>
      </w:r>
      <w:r w:rsidRPr="00035B97">
        <w:rPr>
          <w:rFonts w:ascii="Times New Roman" w:hAnsi="Times New Roman" w:cs="Times New Roman"/>
          <w:sz w:val="24"/>
          <w:szCs w:val="24"/>
          <w:lang w:val="sr-Cyrl-CS"/>
        </w:rPr>
        <w:t xml:space="preserve"> животне средине на националном нивоу; коришћење природних богатстава; обезбеђивање коришћења добара од општег интереса/добара у општој употреб</w:t>
      </w:r>
      <w:r w:rsidR="00ED46F4" w:rsidRPr="00035B97">
        <w:rPr>
          <w:rFonts w:ascii="Times New Roman" w:hAnsi="Times New Roman" w:cs="Times New Roman"/>
          <w:sz w:val="24"/>
          <w:szCs w:val="24"/>
          <w:lang w:val="sr-Cyrl-CS"/>
        </w:rPr>
        <w:t>и; решавање недостатка добара/</w:t>
      </w:r>
      <w:r w:rsidRPr="00035B97">
        <w:rPr>
          <w:rFonts w:ascii="Times New Roman" w:hAnsi="Times New Roman" w:cs="Times New Roman"/>
          <w:sz w:val="24"/>
          <w:szCs w:val="24"/>
          <w:lang w:val="sr-Cyrl-CS"/>
        </w:rPr>
        <w:t>услуга и пословања на тржиштима на којима по</w:t>
      </w:r>
      <w:r w:rsidR="00DB2FA9" w:rsidRPr="00035B97">
        <w:rPr>
          <w:rFonts w:ascii="Times New Roman" w:hAnsi="Times New Roman" w:cs="Times New Roman"/>
          <w:sz w:val="24"/>
          <w:szCs w:val="24"/>
          <w:lang w:val="sr-Cyrl-CS"/>
        </w:rPr>
        <w:t>стоје високе баријере за улазак;</w:t>
      </w:r>
      <w:r w:rsidRPr="00035B97">
        <w:rPr>
          <w:rFonts w:ascii="Times New Roman" w:hAnsi="Times New Roman" w:cs="Times New Roman"/>
          <w:sz w:val="24"/>
          <w:szCs w:val="24"/>
          <w:lang w:val="sr-Cyrl-CS"/>
        </w:rPr>
        <w:t xml:space="preserve"> </w:t>
      </w:r>
    </w:p>
    <w:p w14:paraId="6361C297" w14:textId="77FEBC5F" w:rsidR="004F78B1" w:rsidRPr="00035B97" w:rsidRDefault="00761E7D" w:rsidP="004728F0">
      <w:pPr>
        <w:numPr>
          <w:ilvl w:val="0"/>
          <w:numId w:val="8"/>
        </w:numPr>
        <w:spacing w:after="240" w:line="280" w:lineRule="atLeast"/>
        <w:ind w:left="0" w:firstLine="720"/>
        <w:contextualSpacing/>
        <w:jc w:val="both"/>
        <w:rPr>
          <w:rFonts w:ascii="Times New Roman" w:hAnsi="Times New Roman" w:cs="Times New Roman"/>
          <w:sz w:val="24"/>
          <w:szCs w:val="24"/>
          <w:lang w:val="sr-Cyrl-CS"/>
        </w:rPr>
      </w:pPr>
      <w:r w:rsidRPr="00035B97">
        <w:rPr>
          <w:rFonts w:ascii="Times New Roman" w:hAnsi="Times New Roman" w:cs="Times New Roman"/>
          <w:sz w:val="24"/>
          <w:szCs w:val="24"/>
          <w:lang w:val="sr-Cyrl-CS"/>
        </w:rPr>
        <w:t>Друштва од посебног интереса</w:t>
      </w:r>
      <w:r w:rsidR="00DB2FA9" w:rsidRPr="00035B97">
        <w:rPr>
          <w:rFonts w:ascii="Times New Roman" w:hAnsi="Times New Roman" w:cs="Times New Roman"/>
          <w:sz w:val="24"/>
          <w:szCs w:val="24"/>
          <w:lang w:val="sr-Cyrl-CS"/>
        </w:rPr>
        <w:t>,</w:t>
      </w:r>
      <w:r w:rsidRPr="00035B97">
        <w:rPr>
          <w:rFonts w:ascii="Times New Roman" w:hAnsi="Times New Roman" w:cs="Times New Roman"/>
          <w:sz w:val="24"/>
          <w:szCs w:val="24"/>
          <w:lang w:val="sr-Cyrl-CS"/>
        </w:rPr>
        <w:t xml:space="preserve"> у смислу ове уредбе, су друштва у којима је Република Србија акционар или члан, која остварују друге циљеве од интереса за становништво и привреду: смањење друштвене неједнакости на националном нивоу; индустријск</w:t>
      </w:r>
      <w:r w:rsidR="00ED46F4" w:rsidRPr="00035B97">
        <w:rPr>
          <w:rFonts w:ascii="Times New Roman" w:hAnsi="Times New Roman" w:cs="Times New Roman"/>
          <w:sz w:val="24"/>
          <w:szCs w:val="24"/>
          <w:lang w:val="sr-Cyrl-CS"/>
        </w:rPr>
        <w:t>и</w:t>
      </w:r>
      <w:r w:rsidRPr="00035B97">
        <w:rPr>
          <w:rFonts w:ascii="Times New Roman" w:hAnsi="Times New Roman" w:cs="Times New Roman"/>
          <w:sz w:val="24"/>
          <w:szCs w:val="24"/>
          <w:lang w:val="sr-Cyrl-CS"/>
        </w:rPr>
        <w:t xml:space="preserve"> развој; економск</w:t>
      </w:r>
      <w:r w:rsidR="00ED46F4" w:rsidRPr="00035B97">
        <w:rPr>
          <w:rFonts w:ascii="Times New Roman" w:hAnsi="Times New Roman" w:cs="Times New Roman"/>
          <w:sz w:val="24"/>
          <w:szCs w:val="24"/>
          <w:lang w:val="sr-Cyrl-CS"/>
        </w:rPr>
        <w:t>а</w:t>
      </w:r>
      <w:r w:rsidRPr="00035B97">
        <w:rPr>
          <w:rFonts w:ascii="Times New Roman" w:hAnsi="Times New Roman" w:cs="Times New Roman"/>
          <w:sz w:val="24"/>
          <w:szCs w:val="24"/>
          <w:lang w:val="sr-Cyrl-CS"/>
        </w:rPr>
        <w:t xml:space="preserve"> диверзификациј</w:t>
      </w:r>
      <w:r w:rsidR="00ED46F4" w:rsidRPr="00035B97">
        <w:rPr>
          <w:rFonts w:ascii="Times New Roman" w:hAnsi="Times New Roman" w:cs="Times New Roman"/>
          <w:sz w:val="24"/>
          <w:szCs w:val="24"/>
          <w:lang w:val="sr-Cyrl-CS"/>
        </w:rPr>
        <w:t>а</w:t>
      </w:r>
      <w:r w:rsidRPr="00035B97">
        <w:rPr>
          <w:rFonts w:ascii="Times New Roman" w:hAnsi="Times New Roman" w:cs="Times New Roman"/>
          <w:sz w:val="24"/>
          <w:szCs w:val="24"/>
          <w:lang w:val="sr-Cyrl-CS"/>
        </w:rPr>
        <w:t>; друштвен</w:t>
      </w:r>
      <w:r w:rsidR="00ED46F4" w:rsidRPr="00035B97">
        <w:rPr>
          <w:rFonts w:ascii="Times New Roman" w:hAnsi="Times New Roman" w:cs="Times New Roman"/>
          <w:sz w:val="24"/>
          <w:szCs w:val="24"/>
          <w:lang w:val="sr-Cyrl-CS"/>
        </w:rPr>
        <w:t>и</w:t>
      </w:r>
      <w:r w:rsidRPr="00035B97">
        <w:rPr>
          <w:rFonts w:ascii="Times New Roman" w:hAnsi="Times New Roman" w:cs="Times New Roman"/>
          <w:sz w:val="24"/>
          <w:szCs w:val="24"/>
          <w:lang w:val="sr-Cyrl-CS"/>
        </w:rPr>
        <w:t xml:space="preserve"> развој на националном нивоу; која остварују дивиденду од стратешких инвестиционих улагања; која послују на </w:t>
      </w:r>
      <w:r w:rsidRPr="00035B97">
        <w:rPr>
          <w:rFonts w:ascii="Times New Roman" w:hAnsi="Times New Roman" w:cs="Times New Roman"/>
          <w:sz w:val="24"/>
          <w:szCs w:val="24"/>
          <w:lang w:val="sr-Cyrl-CS"/>
        </w:rPr>
        <w:lastRenderedPageBreak/>
        <w:t>тржиштима код којих је тржишна регулатива неефикасна и обављају делатност везану за иновације.</w:t>
      </w:r>
    </w:p>
    <w:p w14:paraId="5D598F8B" w14:textId="77777777" w:rsidR="004728F0" w:rsidRPr="00035B97" w:rsidRDefault="004728F0" w:rsidP="004728F0">
      <w:pPr>
        <w:spacing w:after="240" w:line="280" w:lineRule="atLeast"/>
        <w:ind w:left="720"/>
        <w:contextualSpacing/>
        <w:jc w:val="both"/>
        <w:rPr>
          <w:rFonts w:ascii="Times New Roman" w:hAnsi="Times New Roman" w:cs="Times New Roman"/>
          <w:sz w:val="24"/>
          <w:szCs w:val="24"/>
          <w:lang w:val="sr-Cyrl-CS"/>
        </w:rPr>
      </w:pPr>
    </w:p>
    <w:p w14:paraId="6059235F" w14:textId="292524A8" w:rsidR="00761E7D" w:rsidRPr="00035B97" w:rsidRDefault="00761E7D" w:rsidP="00761E7D">
      <w:pPr>
        <w:spacing w:after="240" w:line="280" w:lineRule="atLeast"/>
        <w:jc w:val="center"/>
        <w:rPr>
          <w:rFonts w:ascii="Times New Roman" w:hAnsi="Times New Roman" w:cs="Times New Roman"/>
          <w:sz w:val="24"/>
          <w:szCs w:val="24"/>
          <w:lang w:val="sr-Cyrl-CS"/>
        </w:rPr>
      </w:pPr>
      <w:r w:rsidRPr="00035B97">
        <w:rPr>
          <w:rFonts w:ascii="Times New Roman" w:hAnsi="Times New Roman" w:cs="Times New Roman"/>
          <w:sz w:val="24"/>
          <w:szCs w:val="24"/>
          <w:lang w:val="sr-Cyrl-CS"/>
        </w:rPr>
        <w:t xml:space="preserve">Члан </w:t>
      </w:r>
      <w:r w:rsidR="007F00B8" w:rsidRPr="00035B97">
        <w:rPr>
          <w:rFonts w:ascii="Times New Roman" w:hAnsi="Times New Roman" w:cs="Times New Roman"/>
          <w:sz w:val="24"/>
          <w:szCs w:val="24"/>
          <w:lang w:val="sr-Cyrl-CS"/>
        </w:rPr>
        <w:t>5</w:t>
      </w:r>
      <w:r w:rsidRPr="00035B97">
        <w:rPr>
          <w:rFonts w:ascii="Times New Roman" w:hAnsi="Times New Roman" w:cs="Times New Roman"/>
          <w:sz w:val="24"/>
          <w:szCs w:val="24"/>
          <w:lang w:val="sr-Cyrl-CS"/>
        </w:rPr>
        <w:t>.</w:t>
      </w:r>
    </w:p>
    <w:p w14:paraId="56AED824" w14:textId="211C6D16" w:rsidR="00761E7D" w:rsidRPr="00035B97" w:rsidRDefault="00761E7D" w:rsidP="00761E7D">
      <w:pPr>
        <w:spacing w:after="240" w:line="280" w:lineRule="atLeast"/>
        <w:ind w:firstLine="720"/>
        <w:jc w:val="both"/>
        <w:rPr>
          <w:rFonts w:ascii="Times New Roman" w:hAnsi="Times New Roman" w:cs="Times New Roman"/>
          <w:sz w:val="24"/>
          <w:szCs w:val="24"/>
          <w:lang w:val="sr-Cyrl-CS"/>
        </w:rPr>
      </w:pPr>
      <w:r w:rsidRPr="00035B97">
        <w:rPr>
          <w:rFonts w:ascii="Times New Roman" w:hAnsi="Times New Roman" w:cs="Times New Roman"/>
          <w:sz w:val="24"/>
          <w:szCs w:val="24"/>
          <w:lang w:val="sr-Cyrl-CS"/>
        </w:rPr>
        <w:t>Ова уредба ступа на снагу осмог дана од дана објављивања у „Службеном гласнику Републике Србије</w:t>
      </w:r>
      <w:r w:rsidR="00ED46F4" w:rsidRPr="00035B97">
        <w:rPr>
          <w:rFonts w:ascii="Times New Roman" w:hAnsi="Times New Roman" w:cs="Times New Roman"/>
          <w:sz w:val="24"/>
          <w:szCs w:val="24"/>
          <w:lang w:val="sr-Cyrl-CS"/>
        </w:rPr>
        <w:t>ˮ</w:t>
      </w:r>
      <w:r w:rsidR="00C62B5C" w:rsidRPr="00035B97">
        <w:rPr>
          <w:rFonts w:ascii="Times New Roman" w:hAnsi="Times New Roman" w:cs="Times New Roman"/>
          <w:sz w:val="24"/>
          <w:szCs w:val="24"/>
          <w:lang w:val="sr-Cyrl-CS"/>
        </w:rPr>
        <w:t xml:space="preserve">, а за јавна предузећа </w:t>
      </w:r>
      <w:r w:rsidR="000C4FE0" w:rsidRPr="00035B97">
        <w:rPr>
          <w:rFonts w:ascii="Times New Roman" w:hAnsi="Times New Roman" w:cs="Times New Roman"/>
          <w:sz w:val="24"/>
          <w:szCs w:val="24"/>
          <w:lang w:val="sr-Cyrl-CS"/>
        </w:rPr>
        <w:t xml:space="preserve">чији је оснивач Република Србија </w:t>
      </w:r>
      <w:r w:rsidR="00C62B5C" w:rsidRPr="00035B97">
        <w:rPr>
          <w:rFonts w:ascii="Times New Roman" w:hAnsi="Times New Roman" w:cs="Times New Roman"/>
          <w:sz w:val="24"/>
          <w:szCs w:val="24"/>
          <w:lang w:val="sr-Cyrl-CS"/>
        </w:rPr>
        <w:t>почиње да се примењује од дана регистрације промене њихове правне форме.</w:t>
      </w:r>
    </w:p>
    <w:p w14:paraId="0CA6B4BF" w14:textId="054364D1" w:rsidR="00761E7D" w:rsidRDefault="00761E7D" w:rsidP="00761E7D">
      <w:pPr>
        <w:spacing w:after="240" w:line="280" w:lineRule="atLeast"/>
        <w:jc w:val="both"/>
        <w:rPr>
          <w:rFonts w:ascii="Times New Roman" w:hAnsi="Times New Roman" w:cs="Times New Roman"/>
          <w:sz w:val="24"/>
          <w:szCs w:val="24"/>
          <w:lang w:val="sr-Cyrl-CS"/>
        </w:rPr>
      </w:pPr>
    </w:p>
    <w:p w14:paraId="32AFFE00" w14:textId="7B516BCD" w:rsidR="002335E0" w:rsidRPr="002335E0" w:rsidRDefault="002335E0" w:rsidP="002335E0">
      <w:pPr>
        <w:spacing w:after="0" w:line="240" w:lineRule="auto"/>
        <w:rPr>
          <w:rFonts w:ascii="Times New Roman" w:hAnsi="Times New Roman" w:cs="Times New Roman"/>
          <w:color w:val="000000"/>
          <w:sz w:val="24"/>
          <w:szCs w:val="24"/>
          <w:lang w:val="sr-Cyrl-RS"/>
        </w:rPr>
      </w:pPr>
      <w:r w:rsidRPr="002335E0">
        <w:rPr>
          <w:rFonts w:ascii="Times New Roman" w:hAnsi="Times New Roman" w:cs="Times New Roman"/>
          <w:color w:val="000000"/>
          <w:sz w:val="24"/>
          <w:szCs w:val="24"/>
          <w:lang w:val="sr-Cyrl-CS"/>
        </w:rPr>
        <w:t xml:space="preserve">05 Број: </w:t>
      </w:r>
      <w:r>
        <w:rPr>
          <w:rFonts w:ascii="Times New Roman" w:hAnsi="Times New Roman" w:cs="Times New Roman"/>
          <w:color w:val="000000"/>
          <w:sz w:val="24"/>
          <w:szCs w:val="24"/>
          <w:lang w:val="sr-Cyrl-RS"/>
        </w:rPr>
        <w:t>110</w:t>
      </w:r>
      <w:r w:rsidRPr="002335E0">
        <w:rPr>
          <w:rFonts w:ascii="Times New Roman" w:hAnsi="Times New Roman" w:cs="Times New Roman"/>
          <w:color w:val="000000"/>
          <w:sz w:val="24"/>
          <w:szCs w:val="24"/>
        </w:rPr>
        <w:t>-</w:t>
      </w:r>
      <w:r>
        <w:rPr>
          <w:rFonts w:ascii="Times New Roman" w:hAnsi="Times New Roman" w:cs="Times New Roman"/>
          <w:color w:val="000000"/>
          <w:sz w:val="24"/>
          <w:szCs w:val="24"/>
          <w:lang w:val="sr-Cyrl-RS"/>
        </w:rPr>
        <w:t>9013</w:t>
      </w:r>
      <w:r w:rsidRPr="002335E0">
        <w:rPr>
          <w:rFonts w:ascii="Times New Roman" w:hAnsi="Times New Roman" w:cs="Times New Roman"/>
          <w:color w:val="000000"/>
          <w:sz w:val="24"/>
          <w:szCs w:val="24"/>
        </w:rPr>
        <w:t>/2024</w:t>
      </w:r>
    </w:p>
    <w:p w14:paraId="24B0064A" w14:textId="35A84D72" w:rsidR="002335E0" w:rsidRPr="002335E0" w:rsidRDefault="002335E0" w:rsidP="002335E0">
      <w:pPr>
        <w:spacing w:after="0" w:line="240" w:lineRule="auto"/>
        <w:rPr>
          <w:rFonts w:ascii="Times New Roman" w:hAnsi="Times New Roman" w:cs="Times New Roman"/>
          <w:sz w:val="24"/>
          <w:szCs w:val="24"/>
          <w:lang w:val="sr-Latn-CS"/>
        </w:rPr>
      </w:pPr>
      <w:r w:rsidRPr="002335E0">
        <w:rPr>
          <w:rFonts w:ascii="Times New Roman" w:hAnsi="Times New Roman" w:cs="Times New Roman"/>
          <w:sz w:val="24"/>
          <w:szCs w:val="24"/>
          <w:lang w:val="sr-Cyrl-CS"/>
        </w:rPr>
        <w:t>У</w:t>
      </w:r>
      <w:r w:rsidRPr="002335E0">
        <w:rPr>
          <w:rFonts w:ascii="Times New Roman" w:hAnsi="Times New Roman" w:cs="Times New Roman"/>
          <w:sz w:val="24"/>
          <w:szCs w:val="24"/>
          <w:lang w:val="sr-Latn-CS"/>
        </w:rPr>
        <w:t xml:space="preserve"> </w:t>
      </w:r>
      <w:r w:rsidRPr="002335E0">
        <w:rPr>
          <w:rFonts w:ascii="Times New Roman" w:hAnsi="Times New Roman" w:cs="Times New Roman"/>
          <w:sz w:val="24"/>
          <w:szCs w:val="24"/>
          <w:lang w:val="sr-Cyrl-CS"/>
        </w:rPr>
        <w:t>Београду</w:t>
      </w:r>
      <w:r w:rsidRPr="002335E0">
        <w:rPr>
          <w:rFonts w:ascii="Times New Roman" w:hAnsi="Times New Roman" w:cs="Times New Roman"/>
          <w:sz w:val="24"/>
          <w:szCs w:val="24"/>
          <w:lang w:val="sr-Latn-CS"/>
        </w:rPr>
        <w:t>,</w:t>
      </w:r>
      <w:r w:rsidRPr="002335E0">
        <w:rPr>
          <w:rFonts w:ascii="Times New Roman" w:hAnsi="Times New Roman" w:cs="Times New Roman"/>
          <w:sz w:val="24"/>
          <w:szCs w:val="24"/>
          <w:lang w:val="sr-Cyrl-CS"/>
        </w:rPr>
        <w:t xml:space="preserve"> </w:t>
      </w:r>
      <w:r>
        <w:rPr>
          <w:rFonts w:ascii="Times New Roman" w:hAnsi="Times New Roman" w:cs="Times New Roman"/>
          <w:sz w:val="24"/>
          <w:szCs w:val="24"/>
          <w:lang w:val="sr-Cyrl-RS"/>
        </w:rPr>
        <w:t>19</w:t>
      </w:r>
      <w:r w:rsidRPr="002335E0">
        <w:rPr>
          <w:rFonts w:ascii="Times New Roman" w:hAnsi="Times New Roman" w:cs="Times New Roman"/>
          <w:sz w:val="24"/>
          <w:szCs w:val="24"/>
        </w:rPr>
        <w:t xml:space="preserve">. </w:t>
      </w:r>
      <w:r>
        <w:rPr>
          <w:rFonts w:ascii="Times New Roman" w:hAnsi="Times New Roman" w:cs="Times New Roman"/>
          <w:sz w:val="24"/>
          <w:szCs w:val="24"/>
          <w:lang w:val="sr-Cyrl-RS"/>
        </w:rPr>
        <w:t>септембра</w:t>
      </w:r>
      <w:r w:rsidRPr="002335E0">
        <w:rPr>
          <w:rFonts w:ascii="Times New Roman" w:hAnsi="Times New Roman" w:cs="Times New Roman"/>
          <w:sz w:val="24"/>
          <w:szCs w:val="24"/>
          <w:lang w:val="sr-Cyrl-CS"/>
        </w:rPr>
        <w:t xml:space="preserve"> </w:t>
      </w:r>
      <w:r w:rsidRPr="002335E0">
        <w:rPr>
          <w:rFonts w:ascii="Times New Roman" w:hAnsi="Times New Roman" w:cs="Times New Roman"/>
          <w:sz w:val="24"/>
          <w:szCs w:val="24"/>
          <w:lang w:val="sr-Cyrl-RS"/>
        </w:rPr>
        <w:t>2024</w:t>
      </w:r>
      <w:r w:rsidRPr="002335E0">
        <w:rPr>
          <w:rFonts w:ascii="Times New Roman" w:hAnsi="Times New Roman" w:cs="Times New Roman"/>
          <w:sz w:val="24"/>
          <w:szCs w:val="24"/>
          <w:lang w:val="sr-Latn-CS"/>
        </w:rPr>
        <w:t xml:space="preserve">. </w:t>
      </w:r>
      <w:r w:rsidRPr="002335E0">
        <w:rPr>
          <w:rFonts w:ascii="Times New Roman" w:hAnsi="Times New Roman" w:cs="Times New Roman"/>
          <w:sz w:val="24"/>
          <w:szCs w:val="24"/>
          <w:lang w:val="sr-Cyrl-CS"/>
        </w:rPr>
        <w:t>године</w:t>
      </w:r>
    </w:p>
    <w:p w14:paraId="02F7BE96" w14:textId="77777777" w:rsidR="002335E0" w:rsidRDefault="002335E0" w:rsidP="002335E0">
      <w:pPr>
        <w:pStyle w:val="1tekst"/>
        <w:spacing w:before="0" w:after="0"/>
        <w:rPr>
          <w:spacing w:val="40"/>
          <w:szCs w:val="24"/>
          <w:lang w:val="sr-Cyrl-CS"/>
        </w:rPr>
      </w:pPr>
    </w:p>
    <w:p w14:paraId="46746145" w14:textId="77777777" w:rsidR="002335E0" w:rsidRDefault="002335E0" w:rsidP="002335E0">
      <w:pPr>
        <w:pStyle w:val="1tekst"/>
        <w:spacing w:before="0" w:after="0"/>
        <w:rPr>
          <w:spacing w:val="40"/>
          <w:szCs w:val="24"/>
          <w:lang w:val="sr-Cyrl-CS"/>
        </w:rPr>
      </w:pPr>
    </w:p>
    <w:p w14:paraId="0FEE18E1" w14:textId="04FBAEFA" w:rsidR="002335E0" w:rsidRPr="002335E0" w:rsidRDefault="002335E0" w:rsidP="002335E0">
      <w:pPr>
        <w:pStyle w:val="1tekst"/>
        <w:spacing w:before="0" w:after="0"/>
        <w:jc w:val="center"/>
        <w:rPr>
          <w:spacing w:val="40"/>
          <w:szCs w:val="24"/>
          <w:lang w:val="sr-Cyrl-CS"/>
        </w:rPr>
      </w:pPr>
      <w:r w:rsidRPr="002335E0">
        <w:rPr>
          <w:spacing w:val="40"/>
          <w:szCs w:val="24"/>
          <w:lang w:val="sr-Cyrl-CS"/>
        </w:rPr>
        <w:t>В</w:t>
      </w:r>
      <w:r w:rsidRPr="002335E0">
        <w:rPr>
          <w:spacing w:val="40"/>
          <w:szCs w:val="24"/>
          <w:lang w:val="sr-Latn-CS"/>
        </w:rPr>
        <w:t xml:space="preserve"> </w:t>
      </w:r>
      <w:r w:rsidRPr="002335E0">
        <w:rPr>
          <w:spacing w:val="40"/>
          <w:szCs w:val="24"/>
          <w:lang w:val="sr-Cyrl-CS"/>
        </w:rPr>
        <w:t>Л</w:t>
      </w:r>
      <w:r w:rsidRPr="002335E0">
        <w:rPr>
          <w:spacing w:val="40"/>
          <w:szCs w:val="24"/>
          <w:lang w:val="sr-Latn-CS"/>
        </w:rPr>
        <w:t xml:space="preserve"> </w:t>
      </w:r>
      <w:r w:rsidRPr="002335E0">
        <w:rPr>
          <w:spacing w:val="40"/>
          <w:szCs w:val="24"/>
          <w:lang w:val="sr-Cyrl-CS"/>
        </w:rPr>
        <w:t>А</w:t>
      </w:r>
      <w:r w:rsidRPr="002335E0">
        <w:rPr>
          <w:spacing w:val="40"/>
          <w:szCs w:val="24"/>
          <w:lang w:val="sr-Latn-CS"/>
        </w:rPr>
        <w:t xml:space="preserve"> </w:t>
      </w:r>
      <w:r w:rsidRPr="002335E0">
        <w:rPr>
          <w:spacing w:val="40"/>
          <w:szCs w:val="24"/>
          <w:lang w:val="sr-Cyrl-CS"/>
        </w:rPr>
        <w:t>Д</w:t>
      </w:r>
      <w:r w:rsidRPr="002335E0">
        <w:rPr>
          <w:spacing w:val="40"/>
          <w:szCs w:val="24"/>
          <w:lang w:val="sr-Latn-CS"/>
        </w:rPr>
        <w:t xml:space="preserve"> </w:t>
      </w:r>
      <w:r w:rsidRPr="002335E0">
        <w:rPr>
          <w:spacing w:val="40"/>
          <w:szCs w:val="24"/>
          <w:lang w:val="sr-Cyrl-CS"/>
        </w:rPr>
        <w:t>А</w:t>
      </w:r>
    </w:p>
    <w:tbl>
      <w:tblPr>
        <w:tblW w:w="0" w:type="auto"/>
        <w:tblLayout w:type="fixed"/>
        <w:tblLook w:val="0000" w:firstRow="0" w:lastRow="0" w:firstColumn="0" w:lastColumn="0" w:noHBand="0" w:noVBand="0"/>
      </w:tblPr>
      <w:tblGrid>
        <w:gridCol w:w="4360"/>
        <w:gridCol w:w="4360"/>
      </w:tblGrid>
      <w:tr w:rsidR="002335E0" w:rsidRPr="002335E0" w14:paraId="46F3DF92" w14:textId="77777777" w:rsidTr="007465AF">
        <w:tc>
          <w:tcPr>
            <w:tcW w:w="4360" w:type="dxa"/>
          </w:tcPr>
          <w:p w14:paraId="3C3D3AF8" w14:textId="77777777" w:rsidR="002335E0" w:rsidRPr="002335E0" w:rsidRDefault="002335E0" w:rsidP="002335E0">
            <w:pPr>
              <w:spacing w:after="0" w:line="240" w:lineRule="auto"/>
              <w:rPr>
                <w:rFonts w:ascii="Times New Roman" w:hAnsi="Times New Roman" w:cs="Times New Roman"/>
                <w:sz w:val="24"/>
                <w:szCs w:val="24"/>
                <w:lang w:val="ru-RU"/>
              </w:rPr>
            </w:pPr>
          </w:p>
        </w:tc>
        <w:tc>
          <w:tcPr>
            <w:tcW w:w="4360" w:type="dxa"/>
          </w:tcPr>
          <w:p w14:paraId="140BFDA9" w14:textId="77777777" w:rsidR="002335E0" w:rsidRPr="002335E0" w:rsidRDefault="002335E0" w:rsidP="002335E0">
            <w:pPr>
              <w:spacing w:after="0" w:line="240" w:lineRule="auto"/>
              <w:jc w:val="right"/>
              <w:rPr>
                <w:rFonts w:ascii="Times New Roman" w:hAnsi="Times New Roman" w:cs="Times New Roman"/>
                <w:sz w:val="24"/>
                <w:szCs w:val="24"/>
                <w:lang w:val="ru-RU"/>
              </w:rPr>
            </w:pPr>
            <w:r w:rsidRPr="002335E0">
              <w:rPr>
                <w:rFonts w:ascii="Times New Roman" w:hAnsi="Times New Roman" w:cs="Times New Roman"/>
                <w:sz w:val="24"/>
                <w:szCs w:val="24"/>
                <w:lang w:val="ru-RU"/>
              </w:rPr>
              <w:t>ПРЕДСЕДНИК</w:t>
            </w:r>
          </w:p>
          <w:p w14:paraId="2B0EED66" w14:textId="77777777" w:rsidR="002335E0" w:rsidRPr="002335E0" w:rsidRDefault="002335E0" w:rsidP="002335E0">
            <w:pPr>
              <w:spacing w:after="0" w:line="240" w:lineRule="auto"/>
              <w:jc w:val="right"/>
              <w:rPr>
                <w:rFonts w:ascii="Times New Roman" w:hAnsi="Times New Roman" w:cs="Times New Roman"/>
                <w:sz w:val="24"/>
                <w:szCs w:val="24"/>
                <w:lang w:val="sr-Cyrl-CS"/>
              </w:rPr>
            </w:pPr>
          </w:p>
          <w:p w14:paraId="76B633F3" w14:textId="77777777" w:rsidR="002335E0" w:rsidRPr="002335E0" w:rsidRDefault="002335E0" w:rsidP="002335E0">
            <w:pPr>
              <w:pStyle w:val="Footer"/>
              <w:jc w:val="right"/>
              <w:rPr>
                <w:rFonts w:ascii="Times New Roman" w:hAnsi="Times New Roman" w:cs="Times New Roman"/>
                <w:sz w:val="24"/>
                <w:szCs w:val="24"/>
              </w:rPr>
            </w:pPr>
            <w:r w:rsidRPr="002335E0">
              <w:rPr>
                <w:rFonts w:ascii="Times New Roman" w:hAnsi="Times New Roman" w:cs="Times New Roman"/>
                <w:sz w:val="24"/>
                <w:szCs w:val="24"/>
                <w:lang w:val="ru-RU"/>
              </w:rPr>
              <w:t>Милош Вучевић</w:t>
            </w:r>
          </w:p>
        </w:tc>
      </w:tr>
    </w:tbl>
    <w:p w14:paraId="14D4CC44" w14:textId="77777777" w:rsidR="002335E0" w:rsidRPr="002335E0" w:rsidRDefault="002335E0" w:rsidP="002335E0">
      <w:pPr>
        <w:pStyle w:val="1tekst"/>
        <w:spacing w:before="0" w:after="0"/>
        <w:rPr>
          <w:spacing w:val="40"/>
          <w:szCs w:val="24"/>
        </w:rPr>
      </w:pPr>
    </w:p>
    <w:p w14:paraId="42AD1994" w14:textId="77777777" w:rsidR="002335E0" w:rsidRPr="002335E0" w:rsidRDefault="002335E0" w:rsidP="002335E0">
      <w:pPr>
        <w:spacing w:after="0" w:line="240" w:lineRule="auto"/>
        <w:rPr>
          <w:rFonts w:ascii="Times New Roman" w:hAnsi="Times New Roman" w:cs="Times New Roman"/>
          <w:sz w:val="24"/>
          <w:szCs w:val="24"/>
        </w:rPr>
      </w:pPr>
    </w:p>
    <w:p w14:paraId="05BB2A8C" w14:textId="77777777" w:rsidR="002335E0" w:rsidRPr="002335E0" w:rsidRDefault="002335E0" w:rsidP="002335E0">
      <w:pPr>
        <w:pStyle w:val="Footer"/>
        <w:rPr>
          <w:rFonts w:ascii="Times New Roman" w:hAnsi="Times New Roman" w:cs="Times New Roman"/>
          <w:sz w:val="24"/>
          <w:szCs w:val="24"/>
        </w:rPr>
      </w:pPr>
    </w:p>
    <w:p w14:paraId="057F6458" w14:textId="77777777" w:rsidR="002335E0" w:rsidRPr="00035B97" w:rsidRDefault="002335E0" w:rsidP="00761E7D">
      <w:pPr>
        <w:spacing w:after="240" w:line="280" w:lineRule="atLeast"/>
        <w:jc w:val="both"/>
        <w:rPr>
          <w:rFonts w:ascii="Times New Roman" w:hAnsi="Times New Roman" w:cs="Times New Roman"/>
          <w:sz w:val="24"/>
          <w:szCs w:val="24"/>
          <w:lang w:val="sr-Cyrl-CS"/>
        </w:rPr>
      </w:pPr>
    </w:p>
    <w:sectPr w:rsidR="002335E0" w:rsidRPr="00035B97" w:rsidSect="00ED46F4">
      <w:headerReference w:type="even" r:id="rId8"/>
      <w:footerReference w:type="even" r:id="rId9"/>
      <w:footerReference w:type="default" r:id="rId10"/>
      <w:head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7A9D1" w14:textId="77777777" w:rsidR="00A618CB" w:rsidRDefault="00A618CB" w:rsidP="00761E7D">
      <w:pPr>
        <w:spacing w:after="0" w:line="240" w:lineRule="auto"/>
      </w:pPr>
      <w:r>
        <w:separator/>
      </w:r>
    </w:p>
  </w:endnote>
  <w:endnote w:type="continuationSeparator" w:id="0">
    <w:p w14:paraId="3FB8EEFA" w14:textId="77777777" w:rsidR="00A618CB" w:rsidRDefault="00A618CB" w:rsidP="00761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0B3F8" w14:textId="77777777" w:rsidR="00000000" w:rsidRDefault="0072420A">
    <w:pPr>
      <w:pStyle w:val="Footer"/>
    </w:pPr>
    <w:r>
      <w:rPr>
        <w:noProof/>
      </w:rPr>
      <mc:AlternateContent>
        <mc:Choice Requires="wps">
          <w:drawing>
            <wp:anchor distT="0" distB="0" distL="0" distR="0" simplePos="0" relativeHeight="251662336" behindDoc="0" locked="0" layoutInCell="1" allowOverlap="1" wp14:anchorId="35F681F9" wp14:editId="4CE4F6D0">
              <wp:simplePos x="635" y="635"/>
              <wp:positionH relativeFrom="page">
                <wp:align>center</wp:align>
              </wp:positionH>
              <wp:positionV relativeFrom="page">
                <wp:align>bottom</wp:align>
              </wp:positionV>
              <wp:extent cx="443865" cy="443865"/>
              <wp:effectExtent l="0" t="0" r="14605" b="0"/>
              <wp:wrapNone/>
              <wp:docPr id="5" name="Text Box 5"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945F4F" w14:textId="77777777" w:rsidR="00000000" w:rsidRPr="006B6452" w:rsidRDefault="0072420A" w:rsidP="006B6452">
                          <w:pPr>
                            <w:spacing w:after="0"/>
                            <w:rPr>
                              <w:rFonts w:ascii="Calibri" w:eastAsia="Calibri" w:hAnsi="Calibri" w:cs="Calibri"/>
                              <w:noProof/>
                              <w:color w:val="0000FF"/>
                              <w:sz w:val="20"/>
                              <w:szCs w:val="20"/>
                            </w:rPr>
                          </w:pPr>
                          <w:r w:rsidRPr="006B6452">
                            <w:rPr>
                              <w:rFonts w:ascii="Calibri" w:eastAsia="Calibri" w:hAnsi="Calibri" w:cs="Calibri"/>
                              <w:noProof/>
                              <w:color w:val="0000FF"/>
                              <w:sz w:val="20"/>
                              <w:szCs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5F681F9" id="_x0000_t202" coordsize="21600,21600" o:spt="202" path="m,l,21600r21600,l21600,xe">
              <v:stroke joinstyle="miter"/>
              <v:path gradientshapeok="t" o:connecttype="rect"/>
            </v:shapetype>
            <v:shape id="Text Box 5" o:spid="_x0000_s1027" type="#_x0000_t202" alt="OFFICIAL USE" style="position:absolute;margin-left:0;margin-top:0;width:34.95pt;height:34.9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" filled="f" stroked="f">
              <v:textbox style="mso-fit-shape-to-text:t" inset="0,0,0,15pt">
                <w:txbxContent>
                  <w:p w14:paraId="43945F4F" w14:textId="77777777" w:rsidR="00E72103" w:rsidRPr="006B6452" w:rsidRDefault="0072420A" w:rsidP="006B6452">
                    <w:pPr>
                      <w:spacing w:after="0"/>
                      <w:rPr>
                        <w:rFonts w:ascii="Calibri" w:eastAsia="Calibri" w:hAnsi="Calibri" w:cs="Calibri"/>
                        <w:noProof/>
                        <w:color w:val="0000FF"/>
                        <w:sz w:val="20"/>
                        <w:szCs w:val="20"/>
                      </w:rPr>
                    </w:pPr>
                    <w:r w:rsidRPr="006B6452">
                      <w:rPr>
                        <w:rFonts w:ascii="Calibri" w:eastAsia="Calibri" w:hAnsi="Calibri" w:cs="Calibri"/>
                        <w:noProof/>
                        <w:color w:val="0000FF"/>
                        <w:sz w:val="20"/>
                        <w:szCs w:val="20"/>
                      </w:rPr>
                      <w:t>OFFICIAL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43773"/>
      <w:docPartObj>
        <w:docPartGallery w:val="Page Numbers (Bottom of Page)"/>
        <w:docPartUnique/>
      </w:docPartObj>
    </w:sdtPr>
    <w:sdtEndPr>
      <w:rPr>
        <w:noProof/>
      </w:rPr>
    </w:sdtEndPr>
    <w:sdtContent>
      <w:p w14:paraId="4CF0C7EA" w14:textId="396D2D16" w:rsidR="00ED46F4" w:rsidRDefault="00ED46F4">
        <w:pPr>
          <w:pStyle w:val="Footer"/>
          <w:jc w:val="center"/>
        </w:pPr>
        <w:r>
          <w:fldChar w:fldCharType="begin"/>
        </w:r>
        <w:r>
          <w:instrText xml:space="preserve"> PAGE   \* MERGEFORMAT </w:instrText>
        </w:r>
        <w:r>
          <w:fldChar w:fldCharType="separate"/>
        </w:r>
        <w:r w:rsidR="006B594E">
          <w:rPr>
            <w:noProof/>
          </w:rPr>
          <w:t>2</w:t>
        </w:r>
        <w:r>
          <w:rPr>
            <w:noProof/>
          </w:rPr>
          <w:fldChar w:fldCharType="end"/>
        </w:r>
      </w:p>
    </w:sdtContent>
  </w:sdt>
  <w:p w14:paraId="3D36B7C5" w14:textId="5D2AC5BD"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A4A372" w14:textId="77777777" w:rsidR="00A618CB" w:rsidRDefault="00A618CB" w:rsidP="00761E7D">
      <w:pPr>
        <w:spacing w:after="0" w:line="240" w:lineRule="auto"/>
      </w:pPr>
      <w:r>
        <w:separator/>
      </w:r>
    </w:p>
  </w:footnote>
  <w:footnote w:type="continuationSeparator" w:id="0">
    <w:p w14:paraId="09165A3E" w14:textId="77777777" w:rsidR="00A618CB" w:rsidRDefault="00A618CB" w:rsidP="00761E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00032" w14:textId="77777777" w:rsidR="00000000" w:rsidRDefault="0072420A">
    <w:pPr>
      <w:pStyle w:val="Header"/>
    </w:pPr>
    <w:r>
      <w:rPr>
        <w:noProof/>
      </w:rPr>
      <mc:AlternateContent>
        <mc:Choice Requires="wps">
          <w:drawing>
            <wp:anchor distT="0" distB="0" distL="0" distR="0" simplePos="0" relativeHeight="251660288" behindDoc="0" locked="0" layoutInCell="1" allowOverlap="1" wp14:anchorId="6042F9CB" wp14:editId="0475CAEC">
              <wp:simplePos x="635" y="635"/>
              <wp:positionH relativeFrom="page">
                <wp:align>center</wp:align>
              </wp:positionH>
              <wp:positionV relativeFrom="page">
                <wp:align>top</wp:align>
              </wp:positionV>
              <wp:extent cx="443865" cy="443865"/>
              <wp:effectExtent l="0" t="0" r="14605" b="12700"/>
              <wp:wrapNone/>
              <wp:docPr id="2" name="Text Box 2"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517CF1" w14:textId="77777777" w:rsidR="00000000" w:rsidRPr="006B6452" w:rsidRDefault="0072420A" w:rsidP="006B6452">
                          <w:pPr>
                            <w:spacing w:after="0"/>
                            <w:rPr>
                              <w:rFonts w:ascii="Calibri" w:eastAsia="Calibri" w:hAnsi="Calibri" w:cs="Calibri"/>
                              <w:noProof/>
                              <w:color w:val="0000FF"/>
                              <w:sz w:val="20"/>
                              <w:szCs w:val="20"/>
                            </w:rPr>
                          </w:pPr>
                          <w:r w:rsidRPr="006B6452">
                            <w:rPr>
                              <w:rFonts w:ascii="Calibri" w:eastAsia="Calibri" w:hAnsi="Calibri" w:cs="Calibri"/>
                              <w:noProof/>
                              <w:color w:val="0000FF"/>
                              <w:sz w:val="20"/>
                              <w:szCs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042F9CB" id="_x0000_t202" coordsize="21600,21600" o:spt="202" path="m,l,21600r21600,l21600,xe">
              <v:stroke joinstyle="miter"/>
              <v:path gradientshapeok="t" o:connecttype="rect"/>
            </v:shapetype>
            <v:shape id="Text Box 2" o:spid="_x0000_s1026" type="#_x0000_t202" alt="OFFICIAL USE"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" filled="f" stroked="f">
              <v:textbox style="mso-fit-shape-to-text:t" inset="0,15pt,0,0">
                <w:txbxContent>
                  <w:p w14:paraId="66517CF1" w14:textId="77777777" w:rsidR="00E72103" w:rsidRPr="006B6452" w:rsidRDefault="0072420A" w:rsidP="006B6452">
                    <w:pPr>
                      <w:spacing w:after="0"/>
                      <w:rPr>
                        <w:rFonts w:ascii="Calibri" w:eastAsia="Calibri" w:hAnsi="Calibri" w:cs="Calibri"/>
                        <w:noProof/>
                        <w:color w:val="0000FF"/>
                        <w:sz w:val="20"/>
                        <w:szCs w:val="20"/>
                      </w:rPr>
                    </w:pPr>
                    <w:r w:rsidRPr="006B6452">
                      <w:rPr>
                        <w:rFonts w:ascii="Calibri" w:eastAsia="Calibri" w:hAnsi="Calibri" w:cs="Calibri"/>
                        <w:noProof/>
                        <w:color w:val="0000FF"/>
                        <w:sz w:val="20"/>
                        <w:szCs w:val="20"/>
                      </w:rPr>
                      <w:t>OFFICIAL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BB469" w14:textId="77777777" w:rsidR="00000000" w:rsidRDefault="0072420A">
    <w:pPr>
      <w:pStyle w:val="Header"/>
    </w:pPr>
    <w:r>
      <w:rPr>
        <w:noProof/>
      </w:rPr>
      <mc:AlternateContent>
        <mc:Choice Requires="wps">
          <w:drawing>
            <wp:anchor distT="0" distB="0" distL="0" distR="0" simplePos="0" relativeHeight="251659264" behindDoc="0" locked="0" layoutInCell="1" allowOverlap="1" wp14:anchorId="0268D37B" wp14:editId="0A85C292">
              <wp:simplePos x="635" y="635"/>
              <wp:positionH relativeFrom="page">
                <wp:align>center</wp:align>
              </wp:positionH>
              <wp:positionV relativeFrom="page">
                <wp:align>top</wp:align>
              </wp:positionV>
              <wp:extent cx="443865" cy="443865"/>
              <wp:effectExtent l="0" t="0" r="14605" b="12700"/>
              <wp:wrapNone/>
              <wp:docPr id="1" name="Text Box 1"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9F0878" w14:textId="05043BD7" w:rsidR="00000000" w:rsidRPr="006B6452" w:rsidRDefault="00000000" w:rsidP="006B6452">
                          <w:pPr>
                            <w:spacing w:after="0"/>
                            <w:rPr>
                              <w:rFonts w:ascii="Calibri" w:eastAsia="Calibri" w:hAnsi="Calibri" w:cs="Calibri"/>
                              <w:noProof/>
                              <w:color w:val="0000FF"/>
                              <w:sz w:val="20"/>
                              <w:szCs w:val="20"/>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268D37B" id="_x0000_t202" coordsize="21600,21600" o:spt="202" path="m,l,21600r21600,l21600,xe">
              <v:stroke joinstyle="miter"/>
              <v:path gradientshapeok="t" o:connecttype="rect"/>
            </v:shapetype>
            <v:shape id="Text Box 1" o:spid="_x0000_s1028" type="#_x0000_t202" alt="OFFICIAL USE"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" filled="f" stroked="f">
              <v:textbox style="mso-fit-shape-to-text:t" inset="0,15pt,0,0">
                <w:txbxContent>
                  <w:p w14:paraId="199F0878" w14:textId="05043BD7" w:rsidR="00E72103" w:rsidRPr="006B6452" w:rsidRDefault="00ED7334" w:rsidP="006B6452">
                    <w:pPr>
                      <w:spacing w:after="0"/>
                      <w:rPr>
                        <w:rFonts w:ascii="Calibri" w:eastAsia="Calibri" w:hAnsi="Calibri" w:cs="Calibri"/>
                        <w:noProof/>
                        <w:color w:val="0000FF"/>
                        <w:sz w:val="20"/>
                        <w:szCs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6340AB"/>
    <w:multiLevelType w:val="hybridMultilevel"/>
    <w:tmpl w:val="3DBA6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982025"/>
    <w:multiLevelType w:val="hybridMultilevel"/>
    <w:tmpl w:val="8A3E10BE"/>
    <w:lvl w:ilvl="0" w:tplc="8AD0CC3A">
      <w:start w:val="1"/>
      <w:numFmt w:val="decimal"/>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AC607A"/>
    <w:multiLevelType w:val="multilevel"/>
    <w:tmpl w:val="FBC69010"/>
    <w:lvl w:ilvl="0">
      <w:start w:val="1"/>
      <w:numFmt w:val="decimal"/>
      <w:lvlText w:val="%1."/>
      <w:lvlJc w:val="left"/>
      <w:pPr>
        <w:tabs>
          <w:tab w:val="num" w:pos="567"/>
        </w:tabs>
        <w:ind w:left="567" w:hanging="567"/>
      </w:pPr>
      <w:rPr>
        <w:rFonts w:hint="default"/>
        <w:b w:val="0"/>
        <w:bCs w:val="0"/>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tabs>
          <w:tab w:val="num" w:pos="1701"/>
        </w:tabs>
        <w:ind w:left="1701" w:hanging="567"/>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2775638D"/>
    <w:multiLevelType w:val="hybridMultilevel"/>
    <w:tmpl w:val="B3CE90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4D61A3"/>
    <w:multiLevelType w:val="hybridMultilevel"/>
    <w:tmpl w:val="EFDEBA4E"/>
    <w:lvl w:ilvl="0" w:tplc="C220F86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3B1B0D"/>
    <w:multiLevelType w:val="hybridMultilevel"/>
    <w:tmpl w:val="FDFC4BCC"/>
    <w:lvl w:ilvl="0" w:tplc="44C83CCE">
      <w:start w:val="1"/>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940298F"/>
    <w:multiLevelType w:val="hybridMultilevel"/>
    <w:tmpl w:val="193A2CA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C73B86"/>
    <w:multiLevelType w:val="hybridMultilevel"/>
    <w:tmpl w:val="902EB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C375FF"/>
    <w:multiLevelType w:val="hybridMultilevel"/>
    <w:tmpl w:val="37AE9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AB37AD"/>
    <w:multiLevelType w:val="hybridMultilevel"/>
    <w:tmpl w:val="F036EBA2"/>
    <w:lvl w:ilvl="0" w:tplc="415E44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9520553">
    <w:abstractNumId w:val="5"/>
  </w:num>
  <w:num w:numId="2" w16cid:durableId="1810240896">
    <w:abstractNumId w:val="1"/>
  </w:num>
  <w:num w:numId="3" w16cid:durableId="873494152">
    <w:abstractNumId w:val="2"/>
  </w:num>
  <w:num w:numId="4" w16cid:durableId="135344703">
    <w:abstractNumId w:val="4"/>
  </w:num>
  <w:num w:numId="5" w16cid:durableId="1689213099">
    <w:abstractNumId w:val="8"/>
  </w:num>
  <w:num w:numId="6" w16cid:durableId="1577783408">
    <w:abstractNumId w:val="0"/>
  </w:num>
  <w:num w:numId="7" w16cid:durableId="1734885505">
    <w:abstractNumId w:val="6"/>
  </w:num>
  <w:num w:numId="8" w16cid:durableId="590940986">
    <w:abstractNumId w:val="9"/>
  </w:num>
  <w:num w:numId="9" w16cid:durableId="900099218">
    <w:abstractNumId w:val="7"/>
  </w:num>
  <w:num w:numId="10" w16cid:durableId="529532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E7D"/>
    <w:rsid w:val="00035B97"/>
    <w:rsid w:val="000C4FE0"/>
    <w:rsid w:val="000E373F"/>
    <w:rsid w:val="00144C33"/>
    <w:rsid w:val="001F2236"/>
    <w:rsid w:val="002335E0"/>
    <w:rsid w:val="00243398"/>
    <w:rsid w:val="003860F7"/>
    <w:rsid w:val="004434A0"/>
    <w:rsid w:val="004728F0"/>
    <w:rsid w:val="004B10BD"/>
    <w:rsid w:val="004B1B1A"/>
    <w:rsid w:val="004D33AB"/>
    <w:rsid w:val="004F78B1"/>
    <w:rsid w:val="0050790C"/>
    <w:rsid w:val="00513AB2"/>
    <w:rsid w:val="00560B51"/>
    <w:rsid w:val="005814F1"/>
    <w:rsid w:val="00597AD4"/>
    <w:rsid w:val="00602DA4"/>
    <w:rsid w:val="00610FB5"/>
    <w:rsid w:val="006249EC"/>
    <w:rsid w:val="0062621F"/>
    <w:rsid w:val="0065220B"/>
    <w:rsid w:val="00660C02"/>
    <w:rsid w:val="00684CCD"/>
    <w:rsid w:val="006A07AF"/>
    <w:rsid w:val="006B594E"/>
    <w:rsid w:val="006B5C0D"/>
    <w:rsid w:val="006D15CF"/>
    <w:rsid w:val="0072420A"/>
    <w:rsid w:val="00761E7D"/>
    <w:rsid w:val="00794493"/>
    <w:rsid w:val="007F00B8"/>
    <w:rsid w:val="008149CC"/>
    <w:rsid w:val="00831EEB"/>
    <w:rsid w:val="0096017D"/>
    <w:rsid w:val="00A24A4D"/>
    <w:rsid w:val="00A618CB"/>
    <w:rsid w:val="00AE3599"/>
    <w:rsid w:val="00B009A1"/>
    <w:rsid w:val="00B86E1F"/>
    <w:rsid w:val="00C6121A"/>
    <w:rsid w:val="00C62B5C"/>
    <w:rsid w:val="00C834F4"/>
    <w:rsid w:val="00D07F08"/>
    <w:rsid w:val="00D222F0"/>
    <w:rsid w:val="00D30C0B"/>
    <w:rsid w:val="00D544BC"/>
    <w:rsid w:val="00DB2FA9"/>
    <w:rsid w:val="00DF3184"/>
    <w:rsid w:val="00E2553C"/>
    <w:rsid w:val="00EC095F"/>
    <w:rsid w:val="00ED46F4"/>
    <w:rsid w:val="00ED7334"/>
    <w:rsid w:val="00F3011A"/>
    <w:rsid w:val="00FE5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0E963"/>
  <w15:chartTrackingRefBased/>
  <w15:docId w15:val="{8F062997-0BD5-48D3-A284-77287CAF6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61E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1E7D"/>
    <w:rPr>
      <w:sz w:val="20"/>
      <w:szCs w:val="20"/>
    </w:rPr>
  </w:style>
  <w:style w:type="paragraph" w:styleId="Header">
    <w:name w:val="header"/>
    <w:basedOn w:val="Normal"/>
    <w:link w:val="HeaderChar"/>
    <w:uiPriority w:val="99"/>
    <w:unhideWhenUsed/>
    <w:rsid w:val="00761E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E7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nhideWhenUsed/>
    <w:rsid w:val="00761E7D"/>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761E7D"/>
  </w:style>
  <w:style w:type="character" w:styleId="FootnoteReference">
    <w:name w:val="footnote reference"/>
    <w:basedOn w:val="DefaultParagraphFont"/>
    <w:uiPriority w:val="99"/>
    <w:unhideWhenUsed/>
    <w:rsid w:val="00761E7D"/>
    <w:rPr>
      <w:vertAlign w:val="superscript"/>
    </w:rPr>
  </w:style>
  <w:style w:type="paragraph" w:styleId="ListParagraph">
    <w:name w:val="List Paragraph"/>
    <w:aliases w:val="Tab Title"/>
    <w:basedOn w:val="Normal"/>
    <w:uiPriority w:val="34"/>
    <w:qFormat/>
    <w:rsid w:val="00761E7D"/>
    <w:pPr>
      <w:ind w:left="720"/>
      <w:contextualSpacing/>
    </w:pPr>
  </w:style>
  <w:style w:type="paragraph" w:styleId="BalloonText">
    <w:name w:val="Balloon Text"/>
    <w:basedOn w:val="Normal"/>
    <w:link w:val="BalloonTextChar"/>
    <w:uiPriority w:val="99"/>
    <w:semiHidden/>
    <w:unhideWhenUsed/>
    <w:rsid w:val="002433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3398"/>
    <w:rPr>
      <w:rFonts w:ascii="Segoe UI" w:hAnsi="Segoe UI" w:cs="Segoe UI"/>
      <w:sz w:val="18"/>
      <w:szCs w:val="18"/>
    </w:rPr>
  </w:style>
  <w:style w:type="character" w:styleId="CommentReference">
    <w:name w:val="annotation reference"/>
    <w:basedOn w:val="DefaultParagraphFont"/>
    <w:uiPriority w:val="99"/>
    <w:semiHidden/>
    <w:unhideWhenUsed/>
    <w:rsid w:val="00C62B5C"/>
    <w:rPr>
      <w:sz w:val="16"/>
      <w:szCs w:val="16"/>
    </w:rPr>
  </w:style>
  <w:style w:type="paragraph" w:styleId="CommentText">
    <w:name w:val="annotation text"/>
    <w:basedOn w:val="Normal"/>
    <w:link w:val="CommentTextChar"/>
    <w:uiPriority w:val="99"/>
    <w:semiHidden/>
    <w:unhideWhenUsed/>
    <w:rsid w:val="00C62B5C"/>
    <w:pPr>
      <w:spacing w:line="240" w:lineRule="auto"/>
    </w:pPr>
    <w:rPr>
      <w:sz w:val="20"/>
      <w:szCs w:val="20"/>
    </w:rPr>
  </w:style>
  <w:style w:type="character" w:customStyle="1" w:styleId="CommentTextChar">
    <w:name w:val="Comment Text Char"/>
    <w:basedOn w:val="DefaultParagraphFont"/>
    <w:link w:val="CommentText"/>
    <w:uiPriority w:val="99"/>
    <w:semiHidden/>
    <w:rsid w:val="00C62B5C"/>
    <w:rPr>
      <w:sz w:val="20"/>
      <w:szCs w:val="20"/>
    </w:rPr>
  </w:style>
  <w:style w:type="paragraph" w:styleId="CommentSubject">
    <w:name w:val="annotation subject"/>
    <w:basedOn w:val="CommentText"/>
    <w:next w:val="CommentText"/>
    <w:link w:val="CommentSubjectChar"/>
    <w:uiPriority w:val="99"/>
    <w:semiHidden/>
    <w:unhideWhenUsed/>
    <w:rsid w:val="00C62B5C"/>
    <w:rPr>
      <w:b/>
      <w:bCs/>
    </w:rPr>
  </w:style>
  <w:style w:type="character" w:customStyle="1" w:styleId="CommentSubjectChar">
    <w:name w:val="Comment Subject Char"/>
    <w:basedOn w:val="CommentTextChar"/>
    <w:link w:val="CommentSubject"/>
    <w:uiPriority w:val="99"/>
    <w:semiHidden/>
    <w:rsid w:val="00C62B5C"/>
    <w:rPr>
      <w:b/>
      <w:bCs/>
      <w:sz w:val="20"/>
      <w:szCs w:val="20"/>
    </w:rPr>
  </w:style>
  <w:style w:type="paragraph" w:styleId="Revision">
    <w:name w:val="Revision"/>
    <w:hidden/>
    <w:uiPriority w:val="99"/>
    <w:semiHidden/>
    <w:rsid w:val="00C62B5C"/>
    <w:pPr>
      <w:spacing w:after="0" w:line="240" w:lineRule="auto"/>
    </w:pPr>
  </w:style>
  <w:style w:type="paragraph" w:customStyle="1" w:styleId="1tekst">
    <w:name w:val="1tekst"/>
    <w:basedOn w:val="Normal"/>
    <w:rsid w:val="002335E0"/>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C0B88A-DE14-419D-B8E0-83997A5C5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405</Words>
  <Characters>2313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Bulatovic</dc:creator>
  <cp:keywords/>
  <dc:description/>
  <cp:lastModifiedBy>Bojan Grgić</cp:lastModifiedBy>
  <cp:revision>2</cp:revision>
  <cp:lastPrinted>2024-09-20T09:11:00Z</cp:lastPrinted>
  <dcterms:created xsi:type="dcterms:W3CDTF">2024-09-20T13:51:00Z</dcterms:created>
  <dcterms:modified xsi:type="dcterms:W3CDTF">2024-09-20T13:51:00Z</dcterms:modified>
</cp:coreProperties>
</file>