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EFA17" w14:textId="77777777" w:rsidR="007859E0" w:rsidRPr="00316582" w:rsidRDefault="000B6A8A">
      <w:pPr>
        <w:spacing w:after="187" w:line="216" w:lineRule="auto"/>
        <w:ind w:left="119" w:right="25" w:firstLine="0"/>
        <w:jc w:val="center"/>
        <w:rPr>
          <w:lang w:val="sr-Cyrl-CS"/>
        </w:rPr>
      </w:pPr>
      <w:r w:rsidRPr="00316582">
        <w:rPr>
          <w:sz w:val="30"/>
          <w:lang w:val="sr-Cyrl-CS"/>
        </w:rPr>
        <w:t>ОБРАЗАЦ ИЗЈАВЕ О УСКЛАЂЕНОСТИ ПРОПИСА СА ПРОПИСИМА ЕВРОПСКЕ УНИЈЕ</w:t>
      </w:r>
    </w:p>
    <w:p w14:paraId="497D4B00" w14:textId="77777777" w:rsidR="007859E0" w:rsidRPr="00316582" w:rsidRDefault="000B6A8A">
      <w:pPr>
        <w:numPr>
          <w:ilvl w:val="0"/>
          <w:numId w:val="1"/>
        </w:numPr>
        <w:ind w:left="288" w:hanging="238"/>
        <w:rPr>
          <w:lang w:val="sr-Cyrl-CS"/>
        </w:rPr>
      </w:pPr>
      <w:r w:rsidRPr="00316582">
        <w:rPr>
          <w:lang w:val="sr-Cyrl-CS"/>
        </w:rPr>
        <w:t>Орган државне управе, односно други овлашћени предлагач прописа</w:t>
      </w:r>
    </w:p>
    <w:p w14:paraId="66B32892" w14:textId="77777777" w:rsidR="007859E0" w:rsidRPr="00316582" w:rsidRDefault="000B6A8A">
      <w:pPr>
        <w:ind w:left="356"/>
        <w:rPr>
          <w:lang w:val="sr-Cyrl-CS"/>
        </w:rPr>
      </w:pPr>
      <w:r w:rsidRPr="00316582">
        <w:rPr>
          <w:lang w:val="sr-Cyrl-CS"/>
        </w:rPr>
        <w:t>Овлашћени предлагач прописа - Влада</w:t>
      </w:r>
    </w:p>
    <w:p w14:paraId="0228669F" w14:textId="77777777" w:rsidR="007859E0" w:rsidRPr="00316582" w:rsidRDefault="000B6A8A">
      <w:pPr>
        <w:spacing w:after="241"/>
        <w:ind w:left="349"/>
        <w:rPr>
          <w:lang w:val="sr-Cyrl-CS"/>
        </w:rPr>
      </w:pPr>
      <w:r w:rsidRPr="00316582">
        <w:rPr>
          <w:lang w:val="sr-Cyrl-CS"/>
        </w:rPr>
        <w:t>Обрађивач — Министарство грађевинарства, саобраћаја и инфраструктуре</w:t>
      </w:r>
    </w:p>
    <w:p w14:paraId="62F5A5B8" w14:textId="77777777" w:rsidR="007859E0" w:rsidRPr="00316582" w:rsidRDefault="000B6A8A">
      <w:pPr>
        <w:numPr>
          <w:ilvl w:val="0"/>
          <w:numId w:val="1"/>
        </w:numPr>
        <w:ind w:left="288" w:hanging="238"/>
        <w:rPr>
          <w:lang w:val="sr-Cyrl-CS"/>
        </w:rPr>
      </w:pPr>
      <w:r w:rsidRPr="00316582">
        <w:rPr>
          <w:lang w:val="sr-Cyrl-CS"/>
        </w:rPr>
        <w:t>Назив прописа</w:t>
      </w:r>
    </w:p>
    <w:p w14:paraId="04E37A63" w14:textId="77777777" w:rsidR="007859E0" w:rsidRPr="00316582" w:rsidRDefault="00316582">
      <w:pPr>
        <w:ind w:left="349"/>
        <w:rPr>
          <w:lang w:val="sr-Cyrl-CS"/>
        </w:rPr>
      </w:pPr>
      <w:r>
        <w:rPr>
          <w:lang w:val="sr-Cyrl-CS"/>
        </w:rPr>
        <w:t>Предлог</w:t>
      </w:r>
      <w:r w:rsidR="000B6A8A" w:rsidRPr="00316582">
        <w:rPr>
          <w:lang w:val="sr-Cyrl-CS"/>
        </w:rPr>
        <w:t xml:space="preserve"> закона о безбедности у железничком саобраћају</w:t>
      </w:r>
    </w:p>
    <w:p w14:paraId="25DAD9B8" w14:textId="77777777" w:rsidR="007859E0" w:rsidRPr="00316582" w:rsidRDefault="000B6A8A">
      <w:pPr>
        <w:spacing w:after="273"/>
        <w:ind w:left="349"/>
        <w:rPr>
          <w:lang w:val="sr-Cyrl-CS"/>
        </w:rPr>
      </w:pPr>
      <w:r w:rsidRPr="00316582">
        <w:rPr>
          <w:lang w:val="sr-Cyrl-CS"/>
        </w:rPr>
        <w:t>Draft Law оп safety in railway traf6c</w:t>
      </w:r>
      <w:r w:rsidRPr="00316582">
        <w:rPr>
          <w:noProof/>
          <w:lang w:val="sr-Cyrl-CS"/>
        </w:rPr>
        <w:drawing>
          <wp:inline distT="0" distB="0" distL="0" distR="0" wp14:anchorId="064B3B09" wp14:editId="0F2489D6">
            <wp:extent cx="4572" cy="9144"/>
            <wp:effectExtent l="0" t="0" r="0" b="0"/>
            <wp:docPr id="1564" name="Picture 15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" name="Picture 156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F32B2" w14:textId="77777777" w:rsidR="007859E0" w:rsidRPr="00316582" w:rsidRDefault="000B6A8A">
      <w:pPr>
        <w:spacing w:after="307"/>
        <w:ind w:left="53"/>
        <w:rPr>
          <w:lang w:val="sr-Cyrl-CS"/>
        </w:rPr>
      </w:pPr>
      <w:r w:rsidRPr="00316582">
        <w:rPr>
          <w:lang w:val="sr-Cyrl-CS"/>
        </w:rPr>
        <w:t>З.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Споразум):</w:t>
      </w:r>
    </w:p>
    <w:p w14:paraId="28A8C21D" w14:textId="77777777" w:rsidR="007859E0" w:rsidRPr="00316582" w:rsidRDefault="000B6A8A" w:rsidP="000B6A8A">
      <w:pPr>
        <w:spacing w:after="0" w:line="240" w:lineRule="auto"/>
        <w:ind w:left="53" w:firstLine="0"/>
        <w:rPr>
          <w:lang w:val="sr-Cyrl-CS"/>
        </w:rPr>
      </w:pPr>
      <w:r w:rsidRPr="00316582">
        <w:rPr>
          <w:lang w:val="sr-Cyrl-CS"/>
        </w:rPr>
        <w:t>а) Одредба Споразума која се односи на нормативну садржину прописа,</w:t>
      </w:r>
      <w:r w:rsidRPr="00316582">
        <w:rPr>
          <w:noProof/>
          <w:lang w:val="sr-Cyrl-CS"/>
        </w:rPr>
        <w:drawing>
          <wp:inline distT="0" distB="0" distL="0" distR="0" wp14:anchorId="07C887C0" wp14:editId="330C7C49">
            <wp:extent cx="4572" cy="4572"/>
            <wp:effectExtent l="0" t="0" r="0" b="0"/>
            <wp:docPr id="1566" name="Picture 1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" name="Picture 156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B9824" w14:textId="77777777" w:rsidR="007859E0" w:rsidRPr="00316582" w:rsidRDefault="000B6A8A" w:rsidP="000B6A8A">
      <w:pPr>
        <w:spacing w:after="0" w:line="240" w:lineRule="auto"/>
        <w:ind w:left="349" w:firstLine="0"/>
        <w:rPr>
          <w:lang w:val="sr-Cyrl-CS"/>
        </w:rPr>
      </w:pPr>
      <w:r w:rsidRPr="00316582">
        <w:rPr>
          <w:lang w:val="sr-Cyrl-CS"/>
        </w:rPr>
        <w:t xml:space="preserve">Одредбе Споразума не обухватају материју </w:t>
      </w:r>
      <w:r w:rsidR="00316582">
        <w:rPr>
          <w:lang w:val="sr-Cyrl-CS"/>
        </w:rPr>
        <w:t>Предлога</w:t>
      </w:r>
      <w:r w:rsidRPr="00316582">
        <w:rPr>
          <w:lang w:val="sr-Cyrl-CS"/>
        </w:rPr>
        <w:t xml:space="preserve"> закона о безбедности у железничком </w:t>
      </w:r>
      <w:r w:rsidRPr="00316582">
        <w:rPr>
          <w:noProof/>
          <w:lang w:val="sr-Cyrl-CS"/>
        </w:rPr>
        <w:drawing>
          <wp:inline distT="0" distB="0" distL="0" distR="0" wp14:anchorId="0108C474" wp14:editId="48655801">
            <wp:extent cx="4572" cy="9144"/>
            <wp:effectExtent l="0" t="0" r="0" b="0"/>
            <wp:docPr id="1567" name="Picture 15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" name="Picture 156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582">
        <w:rPr>
          <w:lang w:val="sr-Cyrl-CS"/>
        </w:rPr>
        <w:t>саобраћају</w:t>
      </w:r>
    </w:p>
    <w:p w14:paraId="3C789377" w14:textId="77777777" w:rsidR="007859E0" w:rsidRPr="00316582" w:rsidRDefault="000B6A8A" w:rsidP="000B6A8A">
      <w:pPr>
        <w:spacing w:after="0" w:line="240" w:lineRule="auto"/>
        <w:ind w:left="53" w:firstLine="0"/>
        <w:rPr>
          <w:lang w:val="sr-Cyrl-CS"/>
        </w:rPr>
      </w:pPr>
      <w:r w:rsidRPr="00316582">
        <w:rPr>
          <w:lang w:val="sr-Cyrl-CS"/>
        </w:rPr>
        <w:t>б) Прелазни рок за усклађивање законодавства према одредбама Споразума,</w:t>
      </w:r>
      <w:r w:rsidRPr="00316582">
        <w:rPr>
          <w:noProof/>
          <w:lang w:val="sr-Cyrl-CS"/>
        </w:rPr>
        <w:drawing>
          <wp:inline distT="0" distB="0" distL="0" distR="0" wp14:anchorId="72EDEB3D" wp14:editId="2C667667">
            <wp:extent cx="4572" cy="4572"/>
            <wp:effectExtent l="0" t="0" r="0" b="0"/>
            <wp:docPr id="1568" name="Picture 15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" name="Picture 156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E15C4" w14:textId="77777777" w:rsidR="007859E0" w:rsidRPr="00316582" w:rsidRDefault="000B6A8A" w:rsidP="000B6A8A">
      <w:pPr>
        <w:spacing w:after="0" w:line="240" w:lineRule="auto"/>
        <w:ind w:left="53" w:firstLine="0"/>
        <w:rPr>
          <w:lang w:val="sr-Cyrl-CS"/>
        </w:rPr>
      </w:pPr>
      <w:r w:rsidRPr="00316582">
        <w:rPr>
          <w:lang w:val="sr-Cyrl-CS"/>
        </w:rPr>
        <w:t>в) Оцена испуњености обавезе које произлазе из наведене одредбе Споразума,</w:t>
      </w:r>
      <w:r w:rsidRPr="00316582">
        <w:rPr>
          <w:noProof/>
          <w:lang w:val="sr-Cyrl-CS"/>
        </w:rPr>
        <w:drawing>
          <wp:inline distT="0" distB="0" distL="0" distR="0" wp14:anchorId="71D90EFA" wp14:editId="2F208A8D">
            <wp:extent cx="4572" cy="4572"/>
            <wp:effectExtent l="0" t="0" r="0" b="0"/>
            <wp:docPr id="1569" name="Picture 15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" name="Picture 156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602BB" w14:textId="77777777" w:rsidR="007859E0" w:rsidRPr="00316582" w:rsidRDefault="000B6A8A" w:rsidP="000B6A8A">
      <w:pPr>
        <w:spacing w:after="0" w:line="240" w:lineRule="auto"/>
        <w:ind w:left="53" w:firstLine="0"/>
        <w:rPr>
          <w:lang w:val="sr-Cyrl-CS"/>
        </w:rPr>
      </w:pPr>
      <w:r w:rsidRPr="00316582">
        <w:rPr>
          <w:noProof/>
          <w:lang w:val="sr-Cyrl-CS"/>
        </w:rPr>
        <w:drawing>
          <wp:anchor distT="0" distB="0" distL="114300" distR="114300" simplePos="0" relativeHeight="251658240" behindDoc="0" locked="0" layoutInCell="1" allowOverlap="0" wp14:anchorId="0E701546" wp14:editId="7CECCDEE">
            <wp:simplePos x="0" y="0"/>
            <wp:positionH relativeFrom="page">
              <wp:posOffset>6835140</wp:posOffset>
            </wp:positionH>
            <wp:positionV relativeFrom="page">
              <wp:posOffset>3195828</wp:posOffset>
            </wp:positionV>
            <wp:extent cx="4572" cy="4572"/>
            <wp:effectExtent l="0" t="0" r="0" b="0"/>
            <wp:wrapSquare wrapText="bothSides"/>
            <wp:docPr id="1565" name="Picture 15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" name="Picture 156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6582">
        <w:rPr>
          <w:noProof/>
          <w:lang w:val="sr-Cyrl-CS"/>
        </w:rPr>
        <w:drawing>
          <wp:anchor distT="0" distB="0" distL="114300" distR="114300" simplePos="0" relativeHeight="251659264" behindDoc="0" locked="0" layoutInCell="1" allowOverlap="0" wp14:anchorId="23A529CF" wp14:editId="1241B7E7">
            <wp:simplePos x="0" y="0"/>
            <wp:positionH relativeFrom="page">
              <wp:posOffset>6835140</wp:posOffset>
            </wp:positionH>
            <wp:positionV relativeFrom="page">
              <wp:posOffset>6876288</wp:posOffset>
            </wp:positionV>
            <wp:extent cx="4572" cy="4572"/>
            <wp:effectExtent l="0" t="0" r="0" b="0"/>
            <wp:wrapSquare wrapText="bothSides"/>
            <wp:docPr id="1574" name="Picture 15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" name="Picture 157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6582"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Споразума,</w:t>
      </w:r>
      <w:r w:rsidRPr="00316582">
        <w:rPr>
          <w:noProof/>
          <w:lang w:val="sr-Cyrl-CS"/>
        </w:rPr>
        <w:drawing>
          <wp:inline distT="0" distB="0" distL="0" distR="0" wp14:anchorId="7E38DA41" wp14:editId="6619D870">
            <wp:extent cx="4572" cy="4572"/>
            <wp:effectExtent l="0" t="0" r="0" b="0"/>
            <wp:docPr id="1570" name="Picture 15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" name="Picture 157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B38399" w14:textId="77777777" w:rsidR="007859E0" w:rsidRPr="00316582" w:rsidRDefault="000B6A8A" w:rsidP="000B6A8A">
      <w:pPr>
        <w:spacing w:after="272" w:line="240" w:lineRule="auto"/>
        <w:ind w:left="53" w:firstLine="0"/>
        <w:rPr>
          <w:lang w:val="sr-Cyrl-CS"/>
        </w:rPr>
      </w:pPr>
      <w:r w:rsidRPr="00316582">
        <w:rPr>
          <w:lang w:val="sr-Cyrl-CS"/>
        </w:rPr>
        <w:t>д) Веза са Националним програмом за усвајање правних тековина Европске уније.</w:t>
      </w:r>
      <w:r w:rsidRPr="00316582">
        <w:rPr>
          <w:noProof/>
          <w:lang w:val="sr-Cyrl-CS"/>
        </w:rPr>
        <w:drawing>
          <wp:inline distT="0" distB="0" distL="0" distR="0" wp14:anchorId="08911F07" wp14:editId="425FF6F5">
            <wp:extent cx="4572" cy="27432"/>
            <wp:effectExtent l="0" t="0" r="0" b="0"/>
            <wp:docPr id="7864" name="Picture 78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4" name="Picture 786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C38E2" w14:textId="77777777" w:rsidR="007859E0" w:rsidRPr="00316582" w:rsidRDefault="000B6A8A">
      <w:pPr>
        <w:spacing w:after="202"/>
        <w:ind w:left="50" w:firstLine="727"/>
        <w:rPr>
          <w:lang w:val="sr-Cyrl-CS"/>
        </w:rPr>
      </w:pPr>
      <w:r w:rsidRPr="00316582">
        <w:rPr>
          <w:lang w:val="sr-Cyrl-CS"/>
        </w:rPr>
        <w:t>Место у структури НПАА — Поглавље З. Способност преузимања чланства у ЕУпотпоглавље З .14.1. Копнени транспорт - З .14.1.2. Железнички транспорт</w:t>
      </w:r>
    </w:p>
    <w:p w14:paraId="6BAF07B2" w14:textId="77777777" w:rsidR="007859E0" w:rsidRPr="00316582" w:rsidRDefault="000B6A8A">
      <w:pPr>
        <w:spacing w:after="270"/>
        <w:ind w:left="53"/>
        <w:rPr>
          <w:lang w:val="sr-Cyrl-CS"/>
        </w:rPr>
      </w:pPr>
      <w:r w:rsidRPr="00316582">
        <w:rPr>
          <w:lang w:val="sr-Cyrl-CS"/>
        </w:rPr>
        <w:t>4. Усклађеност прописа са прописима Европске уније:</w:t>
      </w:r>
    </w:p>
    <w:p w14:paraId="34C73073" w14:textId="77777777" w:rsidR="007859E0" w:rsidRPr="00316582" w:rsidRDefault="000B6A8A" w:rsidP="000B6A8A">
      <w:pPr>
        <w:spacing w:after="312" w:line="240" w:lineRule="auto"/>
        <w:ind w:left="50" w:firstLine="43"/>
        <w:rPr>
          <w:lang w:val="sr-Cyrl-CS"/>
        </w:rPr>
      </w:pPr>
      <w:r w:rsidRPr="00316582">
        <w:rPr>
          <w:lang w:val="sr-Cyrl-CS"/>
        </w:rPr>
        <w:t xml:space="preserve">а) Навођење одредби примарних извора права Европске уније и оцене усклађености са </w:t>
      </w:r>
      <w:r w:rsidRPr="00316582">
        <w:rPr>
          <w:noProof/>
          <w:lang w:val="sr-Cyrl-CS"/>
        </w:rPr>
        <w:drawing>
          <wp:inline distT="0" distB="0" distL="0" distR="0" wp14:anchorId="7691DD4F" wp14:editId="54E40467">
            <wp:extent cx="4573" cy="4573"/>
            <wp:effectExtent l="0" t="0" r="0" b="0"/>
            <wp:docPr id="1575" name="Picture 15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" name="Picture 157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582">
        <w:rPr>
          <w:noProof/>
          <w:lang w:val="sr-Cyrl-CS"/>
        </w:rPr>
        <w:drawing>
          <wp:inline distT="0" distB="0" distL="0" distR="0" wp14:anchorId="4A89C20D" wp14:editId="21E65660">
            <wp:extent cx="4572" cy="4572"/>
            <wp:effectExtent l="0" t="0" r="0" b="0"/>
            <wp:docPr id="1576" name="Picture 15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" name="Picture 157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582">
        <w:rPr>
          <w:lang w:val="sr-Cyrl-CS"/>
        </w:rPr>
        <w:t>њима,</w:t>
      </w:r>
      <w:r w:rsidRPr="00316582">
        <w:rPr>
          <w:noProof/>
          <w:lang w:val="sr-Cyrl-CS"/>
        </w:rPr>
        <w:drawing>
          <wp:inline distT="0" distB="0" distL="0" distR="0" wp14:anchorId="1C8C58B3" wp14:editId="4F338ADE">
            <wp:extent cx="4572" cy="22860"/>
            <wp:effectExtent l="0" t="0" r="0" b="0"/>
            <wp:docPr id="7866" name="Picture 78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6" name="Picture 786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A7E1F" w14:textId="77777777" w:rsidR="007859E0" w:rsidRPr="00316582" w:rsidRDefault="000B6A8A" w:rsidP="000B6A8A">
      <w:pPr>
        <w:spacing w:after="295" w:line="240" w:lineRule="auto"/>
        <w:ind w:left="50" w:firstLine="734"/>
        <w:rPr>
          <w:lang w:val="sr-Cyrl-CS"/>
        </w:rPr>
      </w:pPr>
      <w:r w:rsidRPr="00316582">
        <w:rPr>
          <w:lang w:val="sr-Cyrl-CS"/>
        </w:rPr>
        <w:t>Уговор о функционисању Европске уније, Део трећи, Политике заједнице и унутрашње мере, Наслов VI — Транспорт, члан 91. став 1. тачка д) — потпуно усклађено</w:t>
      </w:r>
    </w:p>
    <w:p w14:paraId="39E55D01" w14:textId="77777777" w:rsidR="007859E0" w:rsidRPr="00316582" w:rsidRDefault="000B6A8A" w:rsidP="000B6A8A">
      <w:pPr>
        <w:spacing w:after="277" w:line="240" w:lineRule="auto"/>
        <w:ind w:left="53"/>
        <w:rPr>
          <w:lang w:val="sr-Cyrl-CS"/>
        </w:rPr>
      </w:pPr>
      <w:r w:rsidRPr="00316582">
        <w:rPr>
          <w:lang w:val="sr-Cyrl-CS"/>
        </w:rPr>
        <w:t>б) Навођење секундарних извора права Европске уније и оцене усклађености са њима</w:t>
      </w:r>
    </w:p>
    <w:p w14:paraId="2F2DBEDD" w14:textId="77777777" w:rsidR="007859E0" w:rsidRPr="00316582" w:rsidRDefault="000B6A8A" w:rsidP="000B6A8A">
      <w:pPr>
        <w:spacing w:after="283" w:line="240" w:lineRule="auto"/>
        <w:ind w:left="53"/>
        <w:rPr>
          <w:lang w:val="sr-Cyrl-CS"/>
        </w:rPr>
      </w:pPr>
      <w:r w:rsidRPr="00316582">
        <w:rPr>
          <w:noProof/>
          <w:lang w:val="sr-Cyrl-CS"/>
        </w:rPr>
        <w:drawing>
          <wp:inline distT="0" distB="0" distL="0" distR="0" wp14:anchorId="07633733" wp14:editId="04495D1F">
            <wp:extent cx="4572" cy="4571"/>
            <wp:effectExtent l="0" t="0" r="0" b="0"/>
            <wp:docPr id="1579" name="Picture 15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" name="Picture 157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582">
        <w:rPr>
          <w:lang w:val="sr-Cyrl-CS"/>
        </w:rPr>
        <w:t>Директива Европске комисије и Савета (ЕУ) бр. 2016/798 од 11. маја 2016. о безбедности у железничком саобраћају, 02016/798, ОЈ L 138, 26.5.2016.</w:t>
      </w:r>
    </w:p>
    <w:p w14:paraId="08FFF36A" w14:textId="77777777" w:rsidR="007859E0" w:rsidRPr="00316582" w:rsidRDefault="000B6A8A" w:rsidP="000B6A8A">
      <w:pPr>
        <w:spacing w:after="277" w:line="240" w:lineRule="auto"/>
        <w:ind w:left="53"/>
        <w:rPr>
          <w:lang w:val="sr-Cyrl-CS"/>
        </w:rPr>
      </w:pPr>
      <w:r w:rsidRPr="00316582">
        <w:rPr>
          <w:lang w:val="sr-Cyrl-CS"/>
        </w:rPr>
        <w:t xml:space="preserve">Directive (EU) 2016/798 of 1 1 Мау 2016 ofEuropean Parliament and ofthe Council оп railway </w:t>
      </w:r>
      <w:r w:rsidRPr="00316582">
        <w:rPr>
          <w:noProof/>
          <w:lang w:val="sr-Cyrl-CS"/>
        </w:rPr>
        <w:drawing>
          <wp:inline distT="0" distB="0" distL="0" distR="0" wp14:anchorId="0D862D94" wp14:editId="6F8F4CE5">
            <wp:extent cx="4572" cy="27432"/>
            <wp:effectExtent l="0" t="0" r="0" b="0"/>
            <wp:docPr id="7868" name="Picture 78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8" name="Picture 786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582">
        <w:rPr>
          <w:noProof/>
          <w:lang w:val="sr-Cyrl-CS"/>
        </w:rPr>
        <w:drawing>
          <wp:inline distT="0" distB="0" distL="0" distR="0" wp14:anchorId="6785EDFE" wp14:editId="18080C68">
            <wp:extent cx="4572" cy="4571"/>
            <wp:effectExtent l="0" t="0" r="0" b="0"/>
            <wp:docPr id="1582" name="Picture 15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" name="Picture 158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582">
        <w:rPr>
          <w:lang w:val="sr-Cyrl-CS"/>
        </w:rPr>
        <w:t>safety, 02016/798, 0Ј 138, 26.5.2016.</w:t>
      </w:r>
    </w:p>
    <w:p w14:paraId="5E29D5CA" w14:textId="77777777" w:rsidR="007859E0" w:rsidRPr="00316582" w:rsidRDefault="000B6A8A">
      <w:pPr>
        <w:spacing w:after="0" w:line="259" w:lineRule="auto"/>
        <w:ind w:left="32" w:right="7" w:hanging="10"/>
        <w:jc w:val="center"/>
        <w:rPr>
          <w:lang w:val="sr-Cyrl-CS"/>
        </w:rPr>
      </w:pPr>
      <w:r w:rsidRPr="00316582">
        <w:rPr>
          <w:lang w:val="sr-Cyrl-CS"/>
        </w:rPr>
        <w:t>CELEX 20160798 узете су у обзир последње измене и допуне овог прописа</w:t>
      </w:r>
    </w:p>
    <w:p w14:paraId="05FB8DA3" w14:textId="77777777" w:rsidR="007859E0" w:rsidRPr="00316582" w:rsidRDefault="000B6A8A">
      <w:pPr>
        <w:spacing w:after="10" w:line="259" w:lineRule="auto"/>
        <w:ind w:left="3708" w:firstLine="0"/>
        <w:jc w:val="left"/>
        <w:rPr>
          <w:lang w:val="sr-Cyrl-CS"/>
        </w:rPr>
      </w:pPr>
      <w:r w:rsidRPr="00316582">
        <w:rPr>
          <w:noProof/>
          <w:lang w:val="sr-Cyrl-CS"/>
        </w:rPr>
        <w:drawing>
          <wp:inline distT="0" distB="0" distL="0" distR="0" wp14:anchorId="07D0B12D" wp14:editId="6C29B215">
            <wp:extent cx="4572" cy="4571"/>
            <wp:effectExtent l="0" t="0" r="0" b="0"/>
            <wp:docPr id="1583" name="Picture 15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" name="Picture 158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5653B" w14:textId="77777777" w:rsidR="007859E0" w:rsidRPr="00316582" w:rsidRDefault="000B6A8A">
      <w:pPr>
        <w:ind w:left="53"/>
        <w:rPr>
          <w:lang w:val="sr-Cyrl-CS"/>
        </w:rPr>
      </w:pPr>
      <w:r w:rsidRPr="00316582">
        <w:rPr>
          <w:lang w:val="sr-Cyrl-CS"/>
        </w:rPr>
        <w:t>обухваћене следећим СЕLEX</w:t>
      </w:r>
      <w:r w:rsidR="00316582">
        <w:rPr>
          <w:lang w:val="sr-Cyrl-CS"/>
        </w:rPr>
        <w:t xml:space="preserve"> </w:t>
      </w:r>
      <w:r w:rsidRPr="00316582">
        <w:rPr>
          <w:lang w:val="sr-Cyrl-CS"/>
        </w:rPr>
        <w:t>има:</w:t>
      </w:r>
    </w:p>
    <w:p w14:paraId="18B9590F" w14:textId="77777777" w:rsidR="007859E0" w:rsidRPr="00316582" w:rsidRDefault="000B6A8A">
      <w:pPr>
        <w:pStyle w:val="Heading1"/>
        <w:rPr>
          <w:lang w:val="sr-Cyrl-CS"/>
        </w:rPr>
      </w:pPr>
      <w:r w:rsidRPr="00316582">
        <w:rPr>
          <w:lang w:val="sr-Cyrl-CS"/>
        </w:rPr>
        <w:t>320160798</w:t>
      </w:r>
    </w:p>
    <w:p w14:paraId="199A5903" w14:textId="77777777" w:rsidR="007859E0" w:rsidRPr="00316582" w:rsidRDefault="000B6A8A">
      <w:pPr>
        <w:spacing w:after="310"/>
        <w:ind w:left="759"/>
        <w:rPr>
          <w:lang w:val="sr-Cyrl-CS"/>
        </w:rPr>
      </w:pPr>
      <w:r w:rsidRPr="00316582">
        <w:rPr>
          <w:lang w:val="sr-Cyrl-CS"/>
        </w:rPr>
        <w:t>Делимично усклађено</w:t>
      </w:r>
      <w:r w:rsidRPr="00316582">
        <w:rPr>
          <w:noProof/>
          <w:lang w:val="sr-Cyrl-CS"/>
        </w:rPr>
        <w:drawing>
          <wp:inline distT="0" distB="0" distL="0" distR="0" wp14:anchorId="16A1CC50" wp14:editId="5827D621">
            <wp:extent cx="9144" cy="22860"/>
            <wp:effectExtent l="0" t="0" r="0" b="0"/>
            <wp:docPr id="7870" name="Picture 78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0" name="Picture 787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58348" w14:textId="77777777" w:rsidR="000B6A8A" w:rsidRPr="00316582" w:rsidRDefault="000B6A8A" w:rsidP="000B6A8A">
      <w:pPr>
        <w:spacing w:after="0" w:line="259" w:lineRule="auto"/>
        <w:ind w:left="0" w:right="58" w:firstLine="0"/>
        <w:jc w:val="right"/>
        <w:rPr>
          <w:lang w:val="sr-Cyrl-CS"/>
        </w:rPr>
      </w:pPr>
    </w:p>
    <w:p w14:paraId="589A4E07" w14:textId="77777777" w:rsidR="000B6A8A" w:rsidRPr="00316582" w:rsidRDefault="000B6A8A">
      <w:pPr>
        <w:spacing w:after="310"/>
        <w:ind w:left="759"/>
        <w:rPr>
          <w:lang w:val="sr-Cyrl-CS"/>
        </w:rPr>
      </w:pPr>
    </w:p>
    <w:p w14:paraId="32B03976" w14:textId="77777777" w:rsidR="000B6A8A" w:rsidRPr="00316582" w:rsidRDefault="000B6A8A">
      <w:pPr>
        <w:spacing w:after="0" w:line="259" w:lineRule="auto"/>
        <w:ind w:left="0" w:right="58" w:firstLine="0"/>
        <w:jc w:val="right"/>
        <w:rPr>
          <w:sz w:val="28"/>
          <w:lang w:val="sr-Cyrl-CS"/>
        </w:rPr>
      </w:pPr>
    </w:p>
    <w:p w14:paraId="2D993252" w14:textId="77777777" w:rsidR="007859E0" w:rsidRPr="00316582" w:rsidRDefault="000B6A8A">
      <w:pPr>
        <w:spacing w:after="266"/>
        <w:ind w:left="53"/>
        <w:rPr>
          <w:lang w:val="sr-Cyrl-CS"/>
        </w:rPr>
      </w:pPr>
      <w:r w:rsidRPr="00316582">
        <w:rPr>
          <w:lang w:val="sr-Cyrl-CS"/>
        </w:rPr>
        <w:lastRenderedPageBreak/>
        <w:t>в) Навођење осталих извора права Европске уније и усклађеност са њима,</w:t>
      </w:r>
    </w:p>
    <w:p w14:paraId="692C2E15" w14:textId="77777777" w:rsidR="007859E0" w:rsidRPr="00316582" w:rsidRDefault="000B6A8A">
      <w:pPr>
        <w:spacing w:after="305"/>
        <w:ind w:left="53"/>
        <w:rPr>
          <w:lang w:val="sr-Cyrl-CS"/>
        </w:rPr>
      </w:pPr>
      <w:r w:rsidRPr="00316582">
        <w:rPr>
          <w:lang w:val="sr-Cyrl-CS"/>
        </w:rPr>
        <w:t>г) Разлози за делимичну усклађеност, односно неусклађеност,</w:t>
      </w:r>
    </w:p>
    <w:p w14:paraId="5EF0C19B" w14:textId="77777777" w:rsidR="007859E0" w:rsidRPr="00316582" w:rsidRDefault="000B6A8A">
      <w:pPr>
        <w:spacing w:after="243"/>
        <w:ind w:left="50" w:firstLine="698"/>
        <w:rPr>
          <w:lang w:val="sr-Cyrl-CS"/>
        </w:rPr>
      </w:pPr>
      <w:r w:rsidRPr="00316582">
        <w:rPr>
          <w:lang w:val="sr-Cyrl-CS"/>
        </w:rPr>
        <w:t>За потпуно усклађивање са Директивом (ЕУ) бр. 2016/798 неопходно је приступање Републике Србије Европској унији, имајући у виду надлежности Европске агенције за железнице (ЕИ) које су ограничене искључиво на зем</w:t>
      </w:r>
      <w:r w:rsidR="00316582">
        <w:rPr>
          <w:lang w:val="sr-Cyrl-CS"/>
        </w:rPr>
        <w:t>љ</w:t>
      </w:r>
      <w:r w:rsidRPr="00316582">
        <w:rPr>
          <w:lang w:val="sr-Cyrl-CS"/>
        </w:rPr>
        <w:t>е чланице ЕУ</w:t>
      </w:r>
    </w:p>
    <w:p w14:paraId="55403950" w14:textId="77777777" w:rsidR="007859E0" w:rsidRPr="00316582" w:rsidRDefault="000B6A8A">
      <w:pPr>
        <w:spacing w:after="316"/>
        <w:ind w:left="53"/>
        <w:rPr>
          <w:lang w:val="sr-Cyrl-CS"/>
        </w:rPr>
      </w:pPr>
      <w:r w:rsidRPr="00316582">
        <w:rPr>
          <w:lang w:val="sr-Cyrl-CS"/>
        </w:rPr>
        <w:t>д) Рок у којем је предвиђено постизање потпуне усклађености прописа са прописима Европске уније.</w:t>
      </w:r>
      <w:r w:rsidRPr="00316582">
        <w:rPr>
          <w:noProof/>
          <w:lang w:val="sr-Cyrl-CS"/>
        </w:rPr>
        <w:drawing>
          <wp:inline distT="0" distB="0" distL="0" distR="0" wp14:anchorId="0B4E8B41" wp14:editId="5F40F93B">
            <wp:extent cx="4572" cy="4572"/>
            <wp:effectExtent l="0" t="0" r="0" b="0"/>
            <wp:docPr id="3711" name="Picture 37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1" name="Picture 371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3A262" w14:textId="77777777" w:rsidR="007859E0" w:rsidRPr="00316582" w:rsidRDefault="000B6A8A">
      <w:pPr>
        <w:spacing w:after="315"/>
        <w:ind w:left="781"/>
        <w:rPr>
          <w:lang w:val="sr-Cyrl-CS"/>
        </w:rPr>
      </w:pPr>
      <w:r w:rsidRPr="00316582">
        <w:rPr>
          <w:lang w:val="sr-Cyrl-CS"/>
        </w:rPr>
        <w:t>Зависно од датума приступања Републике Србије Европској унији.</w:t>
      </w:r>
    </w:p>
    <w:p w14:paraId="06D947CC" w14:textId="77777777" w:rsidR="000B6A8A" w:rsidRPr="00316582" w:rsidRDefault="000B6A8A" w:rsidP="000B6A8A">
      <w:pPr>
        <w:numPr>
          <w:ilvl w:val="0"/>
          <w:numId w:val="2"/>
        </w:numPr>
        <w:ind w:hanging="230"/>
        <w:rPr>
          <w:lang w:val="sr-Cyrl-CS"/>
        </w:rPr>
      </w:pPr>
      <w:r w:rsidRPr="00316582">
        <w:rPr>
          <w:lang w:val="sr-Cyrl-CS"/>
        </w:rPr>
        <w:t xml:space="preserve">Уколико не постоје одговарајуће надлежности Европске уније у материји коју регулише </w:t>
      </w:r>
      <w:r w:rsidRPr="00316582">
        <w:rPr>
          <w:noProof/>
          <w:lang w:val="sr-Cyrl-CS"/>
        </w:rPr>
        <w:drawing>
          <wp:inline distT="0" distB="0" distL="0" distR="0" wp14:anchorId="5AA62440" wp14:editId="32C98098">
            <wp:extent cx="4572" cy="4572"/>
            <wp:effectExtent l="0" t="0" r="0" b="0"/>
            <wp:docPr id="3712" name="Picture 37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2" name="Picture 371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582">
        <w:rPr>
          <w:lang w:val="sr-Cyrl-CS"/>
        </w:rPr>
        <w:t xml:space="preserve">пропис, и/или не постоје одговарајући секундарни извори права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</w:t>
      </w:r>
      <w:r w:rsidRPr="00316582">
        <w:rPr>
          <w:noProof/>
          <w:lang w:val="sr-Cyrl-CS"/>
        </w:rPr>
        <w:drawing>
          <wp:inline distT="0" distB="0" distL="0" distR="0" wp14:anchorId="77571CC9" wp14:editId="63F8357E">
            <wp:extent cx="4572" cy="4572"/>
            <wp:effectExtent l="0" t="0" r="0" b="0"/>
            <wp:docPr id="3713" name="Picture 37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3" name="Picture 3713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582">
        <w:rPr>
          <w:lang w:val="sr-Cyrl-CS"/>
        </w:rPr>
        <w:t>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директиве).</w:t>
      </w:r>
    </w:p>
    <w:p w14:paraId="58A40771" w14:textId="77777777" w:rsidR="000B6A8A" w:rsidRPr="00316582" w:rsidRDefault="000B6A8A" w:rsidP="000B6A8A">
      <w:pPr>
        <w:ind w:left="280" w:firstLine="0"/>
        <w:jc w:val="center"/>
        <w:rPr>
          <w:lang w:val="sr-Cyrl-CS"/>
        </w:rPr>
      </w:pPr>
      <w:r w:rsidRPr="00316582">
        <w:rPr>
          <w:lang w:val="sr-Cyrl-CS"/>
        </w:rPr>
        <w:t>/</w:t>
      </w:r>
    </w:p>
    <w:p w14:paraId="27BE6BF2" w14:textId="77777777" w:rsidR="000B6A8A" w:rsidRPr="00316582" w:rsidRDefault="000B6A8A" w:rsidP="000B6A8A">
      <w:pPr>
        <w:spacing w:after="0"/>
        <w:ind w:left="280" w:firstLine="0"/>
        <w:rPr>
          <w:lang w:val="sr-Cyrl-CS"/>
        </w:rPr>
      </w:pPr>
    </w:p>
    <w:p w14:paraId="4F3FD9FC" w14:textId="77777777" w:rsidR="007859E0" w:rsidRPr="00316582" w:rsidRDefault="000B6A8A" w:rsidP="000B6A8A">
      <w:pPr>
        <w:pStyle w:val="ListParagraph"/>
        <w:numPr>
          <w:ilvl w:val="0"/>
          <w:numId w:val="2"/>
        </w:numPr>
        <w:spacing w:after="0" w:line="240" w:lineRule="auto"/>
        <w:rPr>
          <w:lang w:val="sr-Cyrl-CS"/>
        </w:rPr>
      </w:pPr>
      <w:r w:rsidRPr="00316582">
        <w:rPr>
          <w:lang w:val="sr-Cyrl-CS"/>
        </w:rPr>
        <w:t>Да ли су претходно наведени извори права Европске уније преведени на српски језик?</w:t>
      </w:r>
    </w:p>
    <w:p w14:paraId="5F9A85CA" w14:textId="77777777" w:rsidR="007859E0" w:rsidRPr="00316582" w:rsidRDefault="000B6A8A" w:rsidP="000B6A8A">
      <w:pPr>
        <w:spacing w:after="0" w:line="240" w:lineRule="auto"/>
        <w:ind w:left="32" w:right="58" w:hanging="10"/>
        <w:jc w:val="center"/>
        <w:rPr>
          <w:lang w:val="sr-Cyrl-CS"/>
        </w:rPr>
      </w:pPr>
      <w:r w:rsidRPr="00316582">
        <w:rPr>
          <w:noProof/>
          <w:lang w:val="sr-Cyrl-CS"/>
        </w:rPr>
        <w:drawing>
          <wp:anchor distT="0" distB="0" distL="114300" distR="114300" simplePos="0" relativeHeight="251660288" behindDoc="0" locked="0" layoutInCell="1" allowOverlap="0" wp14:anchorId="442900F5" wp14:editId="74169D34">
            <wp:simplePos x="0" y="0"/>
            <wp:positionH relativeFrom="page">
              <wp:posOffset>6835140</wp:posOffset>
            </wp:positionH>
            <wp:positionV relativeFrom="page">
              <wp:posOffset>1709928</wp:posOffset>
            </wp:positionV>
            <wp:extent cx="4572" cy="4572"/>
            <wp:effectExtent l="0" t="0" r="0" b="0"/>
            <wp:wrapSquare wrapText="bothSides"/>
            <wp:docPr id="3709" name="Picture 37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9" name="Picture 3709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6582">
        <w:rPr>
          <w:noProof/>
          <w:lang w:val="sr-Cyrl-CS"/>
        </w:rPr>
        <w:drawing>
          <wp:anchor distT="0" distB="0" distL="114300" distR="114300" simplePos="0" relativeHeight="251661312" behindDoc="0" locked="0" layoutInCell="1" allowOverlap="0" wp14:anchorId="2299CACE" wp14:editId="0105FE82">
            <wp:simplePos x="0" y="0"/>
            <wp:positionH relativeFrom="page">
              <wp:posOffset>6835140</wp:posOffset>
            </wp:positionH>
            <wp:positionV relativeFrom="page">
              <wp:posOffset>1906524</wp:posOffset>
            </wp:positionV>
            <wp:extent cx="4572" cy="4572"/>
            <wp:effectExtent l="0" t="0" r="0" b="0"/>
            <wp:wrapSquare wrapText="bothSides"/>
            <wp:docPr id="3710" name="Picture 37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0" name="Picture 371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6582">
        <w:rPr>
          <w:noProof/>
          <w:lang w:val="sr-Cyrl-CS"/>
        </w:rPr>
        <w:drawing>
          <wp:inline distT="0" distB="0" distL="0" distR="0" wp14:anchorId="5E016125" wp14:editId="75F8B0D1">
            <wp:extent cx="4572" cy="4572"/>
            <wp:effectExtent l="0" t="0" r="0" b="0"/>
            <wp:docPr id="3715" name="Picture 37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5" name="Picture 3715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582">
        <w:rPr>
          <w:lang w:val="sr-Cyrl-CS"/>
        </w:rPr>
        <w:t>Јесу</w:t>
      </w:r>
    </w:p>
    <w:p w14:paraId="460B9024" w14:textId="77777777" w:rsidR="007859E0" w:rsidRPr="00316582" w:rsidRDefault="000B6A8A" w:rsidP="000B6A8A">
      <w:pPr>
        <w:spacing w:after="0" w:line="240" w:lineRule="auto"/>
        <w:ind w:left="-490" w:firstLine="0"/>
        <w:jc w:val="left"/>
        <w:rPr>
          <w:lang w:val="sr-Cyrl-CS"/>
        </w:rPr>
      </w:pPr>
      <w:r w:rsidRPr="00316582">
        <w:rPr>
          <w:noProof/>
          <w:lang w:val="sr-Cyrl-CS"/>
        </w:rPr>
        <w:drawing>
          <wp:inline distT="0" distB="0" distL="0" distR="0" wp14:anchorId="60A42834" wp14:editId="14A72A7C">
            <wp:extent cx="315468" cy="64008"/>
            <wp:effectExtent l="0" t="0" r="0" b="0"/>
            <wp:docPr id="7872" name="Picture 78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2" name="Picture 787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5468" cy="64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59549" w14:textId="77777777" w:rsidR="007859E0" w:rsidRDefault="000B6A8A" w:rsidP="000B6A8A">
      <w:pPr>
        <w:numPr>
          <w:ilvl w:val="0"/>
          <w:numId w:val="2"/>
        </w:numPr>
        <w:spacing w:after="0"/>
        <w:ind w:hanging="230"/>
        <w:rPr>
          <w:lang w:val="sr-Cyrl-CS"/>
        </w:rPr>
      </w:pPr>
      <w:r w:rsidRPr="00316582">
        <w:rPr>
          <w:lang w:val="sr-Cyrl-CS"/>
        </w:rPr>
        <w:t>Да ли је пропис преведен на неки службени језик Европске уније?</w:t>
      </w:r>
    </w:p>
    <w:p w14:paraId="1F5CF40D" w14:textId="77777777" w:rsidR="00316582" w:rsidRPr="00316582" w:rsidRDefault="00316582" w:rsidP="00316582">
      <w:pPr>
        <w:spacing w:after="0"/>
        <w:ind w:left="280" w:firstLine="0"/>
        <w:rPr>
          <w:lang w:val="sr-Cyrl-CS"/>
        </w:rPr>
      </w:pPr>
    </w:p>
    <w:p w14:paraId="4C0B6B17" w14:textId="77777777" w:rsidR="007859E0" w:rsidRDefault="000B6A8A" w:rsidP="000B6A8A">
      <w:pPr>
        <w:spacing w:after="0" w:line="259" w:lineRule="auto"/>
        <w:ind w:left="32" w:hanging="10"/>
        <w:jc w:val="center"/>
        <w:rPr>
          <w:lang w:val="sr-Cyrl-CS"/>
        </w:rPr>
      </w:pPr>
      <w:r w:rsidRPr="00316582">
        <w:rPr>
          <w:lang w:val="sr-Cyrl-CS"/>
        </w:rPr>
        <w:t>Није</w:t>
      </w:r>
      <w:r w:rsidRPr="00316582">
        <w:rPr>
          <w:noProof/>
          <w:lang w:val="sr-Cyrl-CS"/>
        </w:rPr>
        <w:drawing>
          <wp:inline distT="0" distB="0" distL="0" distR="0" wp14:anchorId="6C15977C" wp14:editId="136151FB">
            <wp:extent cx="4572" cy="4571"/>
            <wp:effectExtent l="0" t="0" r="0" b="0"/>
            <wp:docPr id="3719" name="Picture 37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9" name="Picture 371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83F6C" w14:textId="77777777" w:rsidR="00316582" w:rsidRPr="00316582" w:rsidRDefault="00316582" w:rsidP="000B6A8A">
      <w:pPr>
        <w:spacing w:after="0" w:line="259" w:lineRule="auto"/>
        <w:ind w:left="32" w:hanging="10"/>
        <w:jc w:val="center"/>
        <w:rPr>
          <w:lang w:val="sr-Cyrl-CS"/>
        </w:rPr>
      </w:pPr>
    </w:p>
    <w:p w14:paraId="56460BEB" w14:textId="77777777" w:rsidR="007859E0" w:rsidRPr="00316582" w:rsidRDefault="000B6A8A">
      <w:pPr>
        <w:numPr>
          <w:ilvl w:val="0"/>
          <w:numId w:val="2"/>
        </w:numPr>
        <w:spacing w:after="316"/>
        <w:ind w:hanging="230"/>
        <w:rPr>
          <w:lang w:val="sr-Cyrl-CS"/>
        </w:rPr>
      </w:pPr>
      <w:r w:rsidRPr="00316582">
        <w:rPr>
          <w:lang w:val="sr-Cyrl-CS"/>
        </w:rPr>
        <w:t xml:space="preserve">Сарадња са Европском унијом и учешће консултаната у изради прописа и њихово </w:t>
      </w:r>
      <w:r w:rsidRPr="00316582">
        <w:rPr>
          <w:noProof/>
          <w:lang w:val="sr-Cyrl-CS"/>
        </w:rPr>
        <w:drawing>
          <wp:inline distT="0" distB="0" distL="0" distR="0" wp14:anchorId="1792CD3F" wp14:editId="75D8B32A">
            <wp:extent cx="4572" cy="4572"/>
            <wp:effectExtent l="0" t="0" r="0" b="0"/>
            <wp:docPr id="3720" name="Picture 37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0" name="Picture 372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582">
        <w:rPr>
          <w:lang w:val="sr-Cyrl-CS"/>
        </w:rPr>
        <w:t>мишљење о усклађености.</w:t>
      </w:r>
    </w:p>
    <w:p w14:paraId="58440F9C" w14:textId="77777777" w:rsidR="007859E0" w:rsidRPr="00316582" w:rsidRDefault="000B6A8A">
      <w:pPr>
        <w:spacing w:after="315"/>
        <w:ind w:left="50" w:firstLine="720"/>
        <w:rPr>
          <w:lang w:val="sr-Cyrl-CS"/>
        </w:rPr>
      </w:pPr>
      <w:r w:rsidRPr="00316582">
        <w:rPr>
          <w:lang w:val="sr-Cyrl-CS"/>
        </w:rPr>
        <w:t xml:space="preserve">Европској комисији је послат текст </w:t>
      </w:r>
      <w:r w:rsidR="00316582">
        <w:rPr>
          <w:lang w:val="sr-Cyrl-CS"/>
        </w:rPr>
        <w:t>Предлог</w:t>
      </w:r>
      <w:r w:rsidRPr="00316582">
        <w:rPr>
          <w:lang w:val="sr-Cyrl-CS"/>
        </w:rPr>
        <w:t xml:space="preserve"> закона са образложењем, табелом корелације и саже</w:t>
      </w:r>
      <w:r w:rsidR="00316582">
        <w:rPr>
          <w:lang w:val="sr-Cyrl-CS"/>
        </w:rPr>
        <w:t>тк</w:t>
      </w:r>
      <w:r w:rsidRPr="00316582">
        <w:rPr>
          <w:lang w:val="sr-Cyrl-CS"/>
        </w:rPr>
        <w:t xml:space="preserve">ом анализе ефеката. До дана пуштања закона у процедуру није стигао </w:t>
      </w:r>
      <w:r w:rsidRPr="00316582">
        <w:rPr>
          <w:noProof/>
          <w:lang w:val="sr-Cyrl-CS"/>
        </w:rPr>
        <w:drawing>
          <wp:inline distT="0" distB="0" distL="0" distR="0" wp14:anchorId="155E44D3" wp14:editId="5C832226">
            <wp:extent cx="4572" cy="4573"/>
            <wp:effectExtent l="0" t="0" r="0" b="0"/>
            <wp:docPr id="3721" name="Picture 37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1" name="Picture 3721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6582">
        <w:rPr>
          <w:lang w:val="sr-Cyrl-CS"/>
        </w:rPr>
        <w:t>одговор Европске комисије.</w:t>
      </w:r>
    </w:p>
    <w:p w14:paraId="4617BA53" w14:textId="77777777" w:rsidR="007859E0" w:rsidRPr="00316582" w:rsidRDefault="000B6A8A">
      <w:pPr>
        <w:spacing w:after="250"/>
        <w:ind w:left="716"/>
        <w:rPr>
          <w:lang w:val="sr-Cyrl-CS"/>
        </w:rPr>
      </w:pPr>
      <w:r w:rsidRPr="00316582">
        <w:rPr>
          <w:lang w:val="sr-Cyrl-CS"/>
        </w:rPr>
        <w:t xml:space="preserve">У изради </w:t>
      </w:r>
      <w:r w:rsidR="00316582">
        <w:rPr>
          <w:lang w:val="sr-Cyrl-CS"/>
        </w:rPr>
        <w:t>Предлога</w:t>
      </w:r>
      <w:r w:rsidRPr="00316582">
        <w:rPr>
          <w:lang w:val="sr-Cyrl-CS"/>
        </w:rPr>
        <w:t xml:space="preserve"> закона нису учествовали консултанти.</w:t>
      </w:r>
    </w:p>
    <w:p w14:paraId="1753D626" w14:textId="77777777" w:rsidR="000B6A8A" w:rsidRPr="00316582" w:rsidRDefault="000B6A8A">
      <w:pPr>
        <w:spacing w:after="591"/>
        <w:ind w:left="53"/>
        <w:rPr>
          <w:b/>
          <w:lang w:val="sr-Cyrl-CS"/>
        </w:rPr>
      </w:pPr>
    </w:p>
    <w:sectPr w:rsidR="000B6A8A" w:rsidRPr="00316582" w:rsidSect="00316582">
      <w:footerReference w:type="default" r:id="rId27"/>
      <w:pgSz w:w="11902" w:h="16834"/>
      <w:pgMar w:top="1188" w:right="1145" w:bottom="450" w:left="138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5D7DB" w14:textId="77777777" w:rsidR="008504D7" w:rsidRDefault="008504D7" w:rsidP="00316582">
      <w:pPr>
        <w:spacing w:after="0" w:line="240" w:lineRule="auto"/>
      </w:pPr>
      <w:r>
        <w:separator/>
      </w:r>
    </w:p>
  </w:endnote>
  <w:endnote w:type="continuationSeparator" w:id="0">
    <w:p w14:paraId="5107017C" w14:textId="77777777" w:rsidR="008504D7" w:rsidRDefault="008504D7" w:rsidP="00316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752061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D543F1" w14:textId="77777777" w:rsidR="00316582" w:rsidRDefault="0031658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9C68D7" w14:textId="77777777" w:rsidR="00316582" w:rsidRDefault="003165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2F85F" w14:textId="77777777" w:rsidR="008504D7" w:rsidRDefault="008504D7" w:rsidP="00316582">
      <w:pPr>
        <w:spacing w:after="0" w:line="240" w:lineRule="auto"/>
      </w:pPr>
      <w:r>
        <w:separator/>
      </w:r>
    </w:p>
  </w:footnote>
  <w:footnote w:type="continuationSeparator" w:id="0">
    <w:p w14:paraId="37F76D17" w14:textId="77777777" w:rsidR="008504D7" w:rsidRDefault="008504D7" w:rsidP="00316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024A5"/>
    <w:multiLevelType w:val="hybridMultilevel"/>
    <w:tmpl w:val="2FEE2AD0"/>
    <w:lvl w:ilvl="0" w:tplc="DC8447A6">
      <w:start w:val="5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64CDAC4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CEC13C4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2BCB862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CA07FA0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7683218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68E07FC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0056DC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CEA6CBE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F0F516E"/>
    <w:multiLevelType w:val="hybridMultilevel"/>
    <w:tmpl w:val="42541ABE"/>
    <w:lvl w:ilvl="0" w:tplc="507C0D64">
      <w:start w:val="1"/>
      <w:numFmt w:val="decimal"/>
      <w:lvlText w:val="%1.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E8611D8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4D84498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850D596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8DC4138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84A088C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3264CE4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A1CF9B0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966CC9C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13115073">
    <w:abstractNumId w:val="1"/>
  </w:num>
  <w:num w:numId="2" w16cid:durableId="848837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9E0"/>
    <w:rsid w:val="000B63BC"/>
    <w:rsid w:val="000B6A8A"/>
    <w:rsid w:val="00316582"/>
    <w:rsid w:val="007859E0"/>
    <w:rsid w:val="008504D7"/>
    <w:rsid w:val="00B173A9"/>
    <w:rsid w:val="00FC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94355"/>
  <w15:docId w15:val="{4C8344F1-C4E0-4C4D-83AD-47BB9D41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" w:line="250" w:lineRule="auto"/>
      <w:ind w:left="82" w:hanging="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763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6566"/>
      <w:outlineLvl w:val="1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6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8"/>
    </w:rPr>
  </w:style>
  <w:style w:type="paragraph" w:styleId="ListParagraph">
    <w:name w:val="List Paragraph"/>
    <w:basedOn w:val="Normal"/>
    <w:uiPriority w:val="34"/>
    <w:qFormat/>
    <w:rsid w:val="000B6A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6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582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316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582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image" Target="media/image20.jpg"/><Relationship Id="rId3" Type="http://schemas.openxmlformats.org/officeDocument/2006/relationships/settings" Target="settings.xml"/><Relationship Id="rId21" Type="http://schemas.openxmlformats.org/officeDocument/2006/relationships/image" Target="media/image15.jpg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image" Target="media/image19.jp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8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jpg"/><Relationship Id="rId28" Type="http://schemas.openxmlformats.org/officeDocument/2006/relationships/fontTable" Target="fontTable.xml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6.jp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Isailović</dc:creator>
  <cp:keywords/>
  <cp:lastModifiedBy>Ivana Vojinović</cp:lastModifiedBy>
  <cp:revision>2</cp:revision>
  <dcterms:created xsi:type="dcterms:W3CDTF">2024-09-20T09:09:00Z</dcterms:created>
  <dcterms:modified xsi:type="dcterms:W3CDTF">2024-09-20T09:09:00Z</dcterms:modified>
</cp:coreProperties>
</file>