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D883F" w14:textId="77777777" w:rsidR="00B1311F" w:rsidRPr="00044A73" w:rsidRDefault="00B1311F">
      <w:pPr>
        <w:rPr>
          <w:lang w:val="sr-Cyrl-CS"/>
        </w:rPr>
      </w:pPr>
      <w:bookmarkStart w:id="0" w:name="_GoBack"/>
      <w:bookmarkEnd w:id="0"/>
    </w:p>
    <w:tbl>
      <w:tblPr>
        <w:tblW w:w="5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1"/>
        <w:gridCol w:w="2340"/>
        <w:gridCol w:w="1258"/>
        <w:gridCol w:w="2863"/>
        <w:gridCol w:w="1494"/>
        <w:gridCol w:w="2080"/>
        <w:gridCol w:w="120"/>
        <w:gridCol w:w="1724"/>
        <w:gridCol w:w="2002"/>
      </w:tblGrid>
      <w:tr w:rsidR="00E254E8" w:rsidRPr="00044A73" w14:paraId="481FF587" w14:textId="77777777" w:rsidTr="00191DF9">
        <w:trPr>
          <w:jc w:val="center"/>
        </w:trPr>
        <w:tc>
          <w:tcPr>
            <w:tcW w:w="3753" w:type="pct"/>
            <w:gridSpan w:val="7"/>
          </w:tcPr>
          <w:p w14:paraId="03AA0101" w14:textId="77777777" w:rsidR="00E23D64" w:rsidRPr="00044A73" w:rsidRDefault="008003A1" w:rsidP="00E23D64">
            <w:pPr>
              <w:pStyle w:val="Heading1"/>
              <w:spacing w:after="19"/>
              <w:rPr>
                <w:rFonts w:ascii="Times New Roman" w:hAnsi="Times New Roman" w:cs="Times New Roman"/>
                <w:color w:val="auto"/>
                <w:sz w:val="22"/>
                <w:lang w:val="sr-Cyrl-CS"/>
              </w:rPr>
            </w:pPr>
            <w:r w:rsidRPr="00044A73">
              <w:rPr>
                <w:rFonts w:ascii="Times New Roman" w:hAnsi="Times New Roman" w:cs="Times New Roman"/>
                <w:color w:val="auto"/>
                <w:sz w:val="22"/>
                <w:lang w:val="sr-Cyrl-CS"/>
              </w:rPr>
              <w:t>1.</w:t>
            </w:r>
            <w:r w:rsidRPr="00044A73">
              <w:rPr>
                <w:rFonts w:ascii="Times New Roman" w:hAnsi="Times New Roman" w:cs="Times New Roman"/>
                <w:iCs/>
                <w:color w:val="auto"/>
                <w:sz w:val="22"/>
                <w:lang w:val="sr-Cyrl-CS"/>
              </w:rPr>
              <w:t xml:space="preserve"> </w:t>
            </w:r>
            <w:r w:rsidR="00E23D64" w:rsidRPr="00044A73">
              <w:rPr>
                <w:rFonts w:ascii="Times New Roman" w:hAnsi="Times New Roman" w:cs="Times New Roman"/>
                <w:color w:val="auto"/>
                <w:sz w:val="22"/>
                <w:lang w:val="sr-Cyrl-CS"/>
              </w:rPr>
              <w:t>DIRECTIVE 2001/42/EC OF THE EUROPEAN PARLIAMENT AND OF THE COUNCIL of 27 June 2001</w:t>
            </w:r>
          </w:p>
          <w:p w14:paraId="2BF52E99" w14:textId="77777777" w:rsidR="00E23D64" w:rsidRPr="00044A73" w:rsidRDefault="00E23D64" w:rsidP="00E23D64">
            <w:pPr>
              <w:spacing w:line="259" w:lineRule="auto"/>
              <w:rPr>
                <w:rFonts w:ascii="Times New Roman" w:hAnsi="Times New Roman" w:cs="Times New Roman"/>
                <w:lang w:val="sr-Cyrl-CS"/>
              </w:rPr>
            </w:pPr>
            <w:r w:rsidRPr="00044A73">
              <w:rPr>
                <w:rFonts w:ascii="Times New Roman" w:hAnsi="Times New Roman" w:cs="Times New Roman"/>
                <w:b/>
                <w:lang w:val="sr-Cyrl-CS"/>
              </w:rPr>
              <w:t>on the assessment of the effects of certain plans and programmes on the environment</w:t>
            </w:r>
          </w:p>
          <w:p w14:paraId="473E53B5" w14:textId="70BE9FFA" w:rsidR="008003A1" w:rsidRPr="00044A73" w:rsidRDefault="008003A1" w:rsidP="00E23D64">
            <w:pPr>
              <w:rPr>
                <w:rFonts w:ascii="Times New Roman" w:hAnsi="Times New Roman" w:cs="Times New Roman"/>
                <w:lang w:val="sr-Cyrl-CS"/>
              </w:rPr>
            </w:pPr>
            <w:r w:rsidRPr="00044A73">
              <w:rPr>
                <w:rFonts w:ascii="Times New Roman" w:hAnsi="Times New Roman" w:cs="Times New Roman"/>
                <w:iCs/>
                <w:lang w:val="sr-Cyrl-CS"/>
              </w:rPr>
              <w:t>Директива Европског парламента и Савета</w:t>
            </w:r>
            <w:r w:rsidRPr="00044A73">
              <w:rPr>
                <w:rFonts w:ascii="Times New Roman" w:hAnsi="Times New Roman" w:cs="Times New Roman"/>
                <w:lang w:val="sr-Cyrl-CS"/>
              </w:rPr>
              <w:t xml:space="preserve"> 200</w:t>
            </w:r>
            <w:r w:rsidR="00E23D64" w:rsidRPr="00044A73">
              <w:rPr>
                <w:rFonts w:ascii="Times New Roman" w:hAnsi="Times New Roman" w:cs="Times New Roman"/>
                <w:lang w:val="sr-Cyrl-CS"/>
              </w:rPr>
              <w:t>1</w:t>
            </w:r>
            <w:r w:rsidRPr="00044A73">
              <w:rPr>
                <w:rFonts w:ascii="Times New Roman" w:hAnsi="Times New Roman" w:cs="Times New Roman"/>
                <w:lang w:val="sr-Cyrl-CS"/>
              </w:rPr>
              <w:t>/</w:t>
            </w:r>
            <w:r w:rsidR="00E23D64" w:rsidRPr="00044A73">
              <w:rPr>
                <w:rFonts w:ascii="Times New Roman" w:hAnsi="Times New Roman" w:cs="Times New Roman"/>
                <w:lang w:val="sr-Cyrl-CS"/>
              </w:rPr>
              <w:t>42</w:t>
            </w:r>
            <w:r w:rsidRPr="00044A73">
              <w:rPr>
                <w:rFonts w:ascii="Times New Roman" w:hAnsi="Times New Roman" w:cs="Times New Roman"/>
                <w:lang w:val="sr-Cyrl-CS"/>
              </w:rPr>
              <w:t>/EC од 2</w:t>
            </w:r>
            <w:r w:rsidR="00E23D64" w:rsidRPr="00044A73">
              <w:rPr>
                <w:rFonts w:ascii="Times New Roman" w:hAnsi="Times New Roman" w:cs="Times New Roman"/>
                <w:lang w:val="sr-Cyrl-CS"/>
              </w:rPr>
              <w:t>7</w:t>
            </w:r>
            <w:r w:rsidRPr="00044A73">
              <w:rPr>
                <w:rFonts w:ascii="Times New Roman" w:hAnsi="Times New Roman" w:cs="Times New Roman"/>
                <w:lang w:val="sr-Cyrl-CS"/>
              </w:rPr>
              <w:t>. Јуна 200</w:t>
            </w:r>
            <w:r w:rsidR="00E23D64" w:rsidRPr="00044A73">
              <w:rPr>
                <w:rFonts w:ascii="Times New Roman" w:hAnsi="Times New Roman" w:cs="Times New Roman"/>
                <w:lang w:val="sr-Cyrl-CS"/>
              </w:rPr>
              <w:t>1</w:t>
            </w:r>
            <w:r w:rsidRPr="00044A73">
              <w:rPr>
                <w:rFonts w:ascii="Times New Roman" w:hAnsi="Times New Roman" w:cs="Times New Roman"/>
                <w:lang w:val="sr-Cyrl-CS"/>
              </w:rPr>
              <w:t xml:space="preserve">. године о процени </w:t>
            </w:r>
            <w:r w:rsidR="00E23D64" w:rsidRPr="00044A73">
              <w:rPr>
                <w:rFonts w:ascii="Times New Roman" w:hAnsi="Times New Roman" w:cs="Times New Roman"/>
                <w:lang w:val="sr-Cyrl-CS"/>
              </w:rPr>
              <w:t>утицаја одређен</w:t>
            </w:r>
            <w:r w:rsidR="00F04630" w:rsidRPr="00044A73">
              <w:rPr>
                <w:rFonts w:ascii="Times New Roman" w:hAnsi="Times New Roman" w:cs="Times New Roman"/>
                <w:lang w:val="sr-Cyrl-CS"/>
              </w:rPr>
              <w:t>и</w:t>
            </w:r>
            <w:r w:rsidR="00E23D64" w:rsidRPr="00044A73">
              <w:rPr>
                <w:rFonts w:ascii="Times New Roman" w:hAnsi="Times New Roman" w:cs="Times New Roman"/>
                <w:lang w:val="sr-Cyrl-CS"/>
              </w:rPr>
              <w:t xml:space="preserve">х планова и програма на </w:t>
            </w:r>
            <w:r w:rsidRPr="00044A73">
              <w:rPr>
                <w:rFonts w:ascii="Times New Roman" w:hAnsi="Times New Roman" w:cs="Times New Roman"/>
                <w:lang w:val="sr-Cyrl-CS"/>
              </w:rPr>
              <w:t>живот</w:t>
            </w:r>
            <w:r w:rsidR="00E23D64" w:rsidRPr="00044A73">
              <w:rPr>
                <w:rFonts w:ascii="Times New Roman" w:hAnsi="Times New Roman" w:cs="Times New Roman"/>
                <w:lang w:val="sr-Cyrl-CS"/>
              </w:rPr>
              <w:t>ну</w:t>
            </w:r>
            <w:r w:rsidRPr="00044A73">
              <w:rPr>
                <w:rFonts w:ascii="Times New Roman" w:hAnsi="Times New Roman" w:cs="Times New Roman"/>
                <w:lang w:val="sr-Cyrl-CS"/>
              </w:rPr>
              <w:t xml:space="preserve"> средин</w:t>
            </w:r>
            <w:r w:rsidR="00E23D64" w:rsidRPr="00044A73">
              <w:rPr>
                <w:rFonts w:ascii="Times New Roman" w:hAnsi="Times New Roman" w:cs="Times New Roman"/>
                <w:lang w:val="sr-Cyrl-CS"/>
              </w:rPr>
              <w:t>у</w:t>
            </w:r>
          </w:p>
        </w:tc>
        <w:tc>
          <w:tcPr>
            <w:tcW w:w="1247" w:type="pct"/>
            <w:gridSpan w:val="2"/>
          </w:tcPr>
          <w:p w14:paraId="7CA191BC"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iCs/>
                <w:lang w:val="sr-Cyrl-CS"/>
              </w:rPr>
              <w:t xml:space="preserve">2. </w:t>
            </w:r>
            <w:r w:rsidRPr="00044A73">
              <w:rPr>
                <w:rFonts w:ascii="Times New Roman" w:hAnsi="Times New Roman" w:cs="Times New Roman"/>
                <w:lang w:val="sr-Cyrl-CS"/>
              </w:rPr>
              <w:t>(CELEX )</w:t>
            </w:r>
          </w:p>
          <w:p w14:paraId="3D1E228B" w14:textId="5D60E663" w:rsidR="00F04630" w:rsidRPr="00044A73" w:rsidRDefault="00F04630">
            <w:pPr>
              <w:rPr>
                <w:rFonts w:ascii="Times New Roman" w:hAnsi="Times New Roman" w:cs="Times New Roman"/>
                <w:lang w:val="sr-Cyrl-CS"/>
              </w:rPr>
            </w:pPr>
            <w:r w:rsidRPr="00044A73">
              <w:rPr>
                <w:rFonts w:ascii="Times New Roman" w:hAnsi="Times New Roman" w:cs="Times New Roman"/>
                <w:lang w:val="sr-Cyrl-CS"/>
              </w:rPr>
              <w:t>32001L0042</w:t>
            </w:r>
          </w:p>
        </w:tc>
      </w:tr>
      <w:tr w:rsidR="00E254E8" w:rsidRPr="00044A73" w14:paraId="2BE28D4B" w14:textId="77777777" w:rsidTr="00191DF9">
        <w:trPr>
          <w:jc w:val="center"/>
        </w:trPr>
        <w:tc>
          <w:tcPr>
            <w:tcW w:w="3753" w:type="pct"/>
            <w:gridSpan w:val="7"/>
          </w:tcPr>
          <w:p w14:paraId="0D1B1D61" w14:textId="5AE3D192"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3. Овлашћени предлагач</w:t>
            </w:r>
            <w:r w:rsidR="001E50A0" w:rsidRPr="00044A73">
              <w:rPr>
                <w:rFonts w:ascii="Times New Roman" w:hAnsi="Times New Roman" w:cs="Times New Roman"/>
                <w:lang w:val="sr-Cyrl-CS"/>
              </w:rPr>
              <w:t>:</w:t>
            </w:r>
            <w:r w:rsidRPr="00044A73">
              <w:rPr>
                <w:rFonts w:ascii="Times New Roman" w:hAnsi="Times New Roman" w:cs="Times New Roman"/>
                <w:lang w:val="sr-Cyrl-CS"/>
              </w:rPr>
              <w:t xml:space="preserve"> Влада </w:t>
            </w:r>
          </w:p>
          <w:p w14:paraId="6442C3D7" w14:textId="70EBA3AE" w:rsidR="008003A1" w:rsidRPr="00044A73" w:rsidRDefault="008003A1">
            <w:pPr>
              <w:rPr>
                <w:rFonts w:ascii="Times New Roman" w:hAnsi="Times New Roman" w:cs="Times New Roman"/>
                <w:iCs/>
                <w:lang w:val="sr-Cyrl-CS"/>
              </w:rPr>
            </w:pPr>
            <w:r w:rsidRPr="00044A73">
              <w:rPr>
                <w:rFonts w:ascii="Times New Roman" w:hAnsi="Times New Roman" w:cs="Times New Roman"/>
                <w:iCs/>
                <w:lang w:val="sr-Cyrl-CS"/>
              </w:rPr>
              <w:t xml:space="preserve">    Обрађивач</w:t>
            </w:r>
            <w:r w:rsidR="001E50A0" w:rsidRPr="00044A73">
              <w:rPr>
                <w:rFonts w:ascii="Times New Roman" w:hAnsi="Times New Roman" w:cs="Times New Roman"/>
                <w:iCs/>
                <w:lang w:val="sr-Cyrl-CS"/>
              </w:rPr>
              <w:t>:</w:t>
            </w:r>
            <w:r w:rsidRPr="00044A73">
              <w:rPr>
                <w:rFonts w:ascii="Times New Roman" w:hAnsi="Times New Roman" w:cs="Times New Roman"/>
                <w:iCs/>
                <w:lang w:val="sr-Cyrl-CS"/>
              </w:rPr>
              <w:t xml:space="preserve"> Министарство заштите животне средине</w:t>
            </w:r>
          </w:p>
        </w:tc>
        <w:tc>
          <w:tcPr>
            <w:tcW w:w="1247" w:type="pct"/>
            <w:gridSpan w:val="2"/>
          </w:tcPr>
          <w:p w14:paraId="705FF262" w14:textId="03755FB4" w:rsidR="008003A1" w:rsidRPr="00044A73" w:rsidRDefault="0069533E">
            <w:pPr>
              <w:rPr>
                <w:rFonts w:ascii="Times New Roman" w:hAnsi="Times New Roman" w:cs="Times New Roman"/>
                <w:iCs/>
                <w:lang w:val="sr-Cyrl-CS"/>
              </w:rPr>
            </w:pPr>
            <w:r w:rsidRPr="00044A73">
              <w:rPr>
                <w:rFonts w:ascii="Times New Roman" w:hAnsi="Times New Roman" w:cs="Times New Roman"/>
                <w:iCs/>
                <w:lang w:val="sr-Cyrl-CS"/>
              </w:rPr>
              <w:t xml:space="preserve"> </w:t>
            </w:r>
            <w:r w:rsidR="008F127E" w:rsidRPr="00044A73">
              <w:rPr>
                <w:rFonts w:ascii="Times New Roman" w:hAnsi="Times New Roman" w:cs="Times New Roman"/>
                <w:iCs/>
                <w:lang w:val="sr-Cyrl-CS"/>
              </w:rPr>
              <w:t>01.08.</w:t>
            </w:r>
            <w:r w:rsidRPr="00044A73">
              <w:rPr>
                <w:rFonts w:ascii="Times New Roman" w:hAnsi="Times New Roman" w:cs="Times New Roman"/>
                <w:iCs/>
                <w:lang w:val="sr-Cyrl-CS"/>
              </w:rPr>
              <w:t>202</w:t>
            </w:r>
            <w:r w:rsidR="008F127E" w:rsidRPr="00044A73">
              <w:rPr>
                <w:rFonts w:ascii="Times New Roman" w:hAnsi="Times New Roman" w:cs="Times New Roman"/>
                <w:iCs/>
                <w:lang w:val="sr-Cyrl-CS"/>
              </w:rPr>
              <w:t>4</w:t>
            </w:r>
            <w:r w:rsidRPr="00044A73">
              <w:rPr>
                <w:rFonts w:ascii="Times New Roman" w:hAnsi="Times New Roman" w:cs="Times New Roman"/>
                <w:iCs/>
                <w:lang w:val="sr-Cyrl-CS"/>
              </w:rPr>
              <w:t>. године</w:t>
            </w:r>
          </w:p>
        </w:tc>
      </w:tr>
      <w:tr w:rsidR="00E254E8" w:rsidRPr="00044A73" w14:paraId="3E094355" w14:textId="77777777" w:rsidTr="00191DF9">
        <w:trPr>
          <w:jc w:val="center"/>
        </w:trPr>
        <w:tc>
          <w:tcPr>
            <w:tcW w:w="3753" w:type="pct"/>
            <w:gridSpan w:val="7"/>
          </w:tcPr>
          <w:p w14:paraId="57B67F61" w14:textId="6E1E2D83" w:rsidR="001E50A0" w:rsidRPr="00044A73" w:rsidRDefault="001E50A0" w:rsidP="00AD1581">
            <w:pPr>
              <w:rPr>
                <w:rFonts w:ascii="Times New Roman" w:hAnsi="Times New Roman" w:cs="Times New Roman"/>
                <w:iCs/>
                <w:lang w:val="sr-Cyrl-CS"/>
              </w:rPr>
            </w:pPr>
            <w:r w:rsidRPr="00044A73">
              <w:rPr>
                <w:rFonts w:ascii="Times New Roman" w:hAnsi="Times New Roman" w:cs="Times New Roman"/>
                <w:iCs/>
                <w:lang w:val="sr-Cyrl-CS"/>
              </w:rPr>
              <w:t>Назив прописа чије одредбе су предмет анализе усклађености са прописом Европске уније</w:t>
            </w:r>
          </w:p>
          <w:p w14:paraId="2D533B1B" w14:textId="62F7A856" w:rsidR="008003A1" w:rsidRPr="00044A73" w:rsidRDefault="008003A1" w:rsidP="00AD1581">
            <w:pPr>
              <w:rPr>
                <w:rFonts w:ascii="Times New Roman" w:hAnsi="Times New Roman" w:cs="Times New Roman"/>
                <w:lang w:val="sr-Cyrl-CS"/>
              </w:rPr>
            </w:pPr>
            <w:r w:rsidRPr="00044A73">
              <w:rPr>
                <w:rFonts w:ascii="Times New Roman" w:hAnsi="Times New Roman" w:cs="Times New Roman"/>
                <w:iCs/>
                <w:lang w:val="sr-Cyrl-CS"/>
              </w:rPr>
              <w:t>Предлог закона о</w:t>
            </w:r>
            <w:r w:rsidR="002D1D2A" w:rsidRPr="00044A73">
              <w:rPr>
                <w:rFonts w:ascii="Times New Roman" w:hAnsi="Times New Roman" w:cs="Times New Roman"/>
                <w:lang w:val="sr-Cyrl-CS"/>
              </w:rPr>
              <w:t xml:space="preserve"> стратешкој процени утицаја на животну средину</w:t>
            </w:r>
            <w:r w:rsidRPr="00044A73">
              <w:rPr>
                <w:rFonts w:ascii="Times New Roman" w:hAnsi="Times New Roman" w:cs="Times New Roman"/>
                <w:lang w:val="sr-Cyrl-CS"/>
              </w:rPr>
              <w:t xml:space="preserve"> </w:t>
            </w:r>
          </w:p>
        </w:tc>
        <w:tc>
          <w:tcPr>
            <w:tcW w:w="1247" w:type="pct"/>
            <w:gridSpan w:val="2"/>
          </w:tcPr>
          <w:p w14:paraId="6D0F51DF" w14:textId="77777777" w:rsidR="008003A1" w:rsidRPr="00044A73" w:rsidRDefault="008003A1">
            <w:pPr>
              <w:rPr>
                <w:rFonts w:ascii="Times New Roman" w:hAnsi="Times New Roman" w:cs="Times New Roman"/>
                <w:iCs/>
                <w:lang w:val="sr-Cyrl-CS"/>
              </w:rPr>
            </w:pPr>
            <w:r w:rsidRPr="00044A73">
              <w:rPr>
                <w:rFonts w:ascii="Times New Roman" w:hAnsi="Times New Roman" w:cs="Times New Roman"/>
                <w:iCs/>
                <w:lang w:val="sr-Cyrl-CS"/>
              </w:rPr>
              <w:t>6. НПАА:</w:t>
            </w:r>
          </w:p>
          <w:p w14:paraId="7FC4DAC2" w14:textId="7D8BA484" w:rsidR="008003A1" w:rsidRPr="00044A73" w:rsidRDefault="008003A1">
            <w:pPr>
              <w:rPr>
                <w:rFonts w:ascii="Times New Roman" w:hAnsi="Times New Roman" w:cs="Times New Roman"/>
                <w:iCs/>
                <w:lang w:val="sr-Cyrl-CS"/>
              </w:rPr>
            </w:pPr>
            <w:r w:rsidRPr="00044A73">
              <w:rPr>
                <w:rFonts w:ascii="Times New Roman" w:hAnsi="Times New Roman" w:cs="Times New Roman"/>
                <w:iCs/>
                <w:lang w:val="sr-Cyrl-CS"/>
              </w:rPr>
              <w:t xml:space="preserve">    </w:t>
            </w:r>
            <w:r w:rsidR="00F04630" w:rsidRPr="00044A73">
              <w:rPr>
                <w:rFonts w:ascii="Times New Roman" w:hAnsi="Times New Roman" w:cs="Times New Roman"/>
                <w:iCs/>
                <w:lang w:val="sr-Cyrl-CS"/>
              </w:rPr>
              <w:t>2022-519</w:t>
            </w:r>
          </w:p>
        </w:tc>
      </w:tr>
      <w:tr w:rsidR="00E254E8" w:rsidRPr="00044A73" w14:paraId="45B15D54" w14:textId="77777777" w:rsidTr="00191DF9">
        <w:trPr>
          <w:jc w:val="center"/>
        </w:trPr>
        <w:tc>
          <w:tcPr>
            <w:tcW w:w="5000" w:type="pct"/>
            <w:gridSpan w:val="9"/>
          </w:tcPr>
          <w:p w14:paraId="0468DB4A"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 xml:space="preserve">7. </w:t>
            </w:r>
            <w:r w:rsidRPr="00044A73">
              <w:rPr>
                <w:rFonts w:ascii="Times New Roman" w:hAnsi="Times New Roman" w:cs="Times New Roman"/>
                <w:iCs/>
                <w:lang w:val="sr-Cyrl-CS"/>
              </w:rPr>
              <w:t>Усклађеност одредаба прописа са одредбама  прописа ЕУ</w:t>
            </w:r>
            <w:r w:rsidRPr="00044A73" w:rsidDel="007B2AD6">
              <w:rPr>
                <w:rFonts w:ascii="Times New Roman" w:hAnsi="Times New Roman" w:cs="Times New Roman"/>
                <w:lang w:val="sr-Cyrl-CS"/>
              </w:rPr>
              <w:t xml:space="preserve"> </w:t>
            </w:r>
          </w:p>
        </w:tc>
      </w:tr>
      <w:tr w:rsidR="00E254E8" w:rsidRPr="00044A73" w14:paraId="473AEBCB" w14:textId="77777777" w:rsidTr="00191DF9">
        <w:trPr>
          <w:jc w:val="center"/>
        </w:trPr>
        <w:tc>
          <w:tcPr>
            <w:tcW w:w="355" w:type="pct"/>
          </w:tcPr>
          <w:p w14:paraId="4056493D"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а)</w:t>
            </w:r>
          </w:p>
        </w:tc>
        <w:tc>
          <w:tcPr>
            <w:tcW w:w="783" w:type="pct"/>
          </w:tcPr>
          <w:p w14:paraId="49448E50"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а1)</w:t>
            </w:r>
          </w:p>
        </w:tc>
        <w:tc>
          <w:tcPr>
            <w:tcW w:w="421" w:type="pct"/>
          </w:tcPr>
          <w:p w14:paraId="66147524"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б)</w:t>
            </w:r>
          </w:p>
        </w:tc>
        <w:tc>
          <w:tcPr>
            <w:tcW w:w="958" w:type="pct"/>
          </w:tcPr>
          <w:p w14:paraId="39DEDD5D"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б1)</w:t>
            </w:r>
          </w:p>
        </w:tc>
        <w:tc>
          <w:tcPr>
            <w:tcW w:w="500" w:type="pct"/>
          </w:tcPr>
          <w:p w14:paraId="35DF1938"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в)</w:t>
            </w:r>
          </w:p>
        </w:tc>
        <w:tc>
          <w:tcPr>
            <w:tcW w:w="696" w:type="pct"/>
          </w:tcPr>
          <w:p w14:paraId="4AD74A6A"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г)</w:t>
            </w:r>
          </w:p>
        </w:tc>
        <w:tc>
          <w:tcPr>
            <w:tcW w:w="617" w:type="pct"/>
            <w:gridSpan w:val="2"/>
          </w:tcPr>
          <w:p w14:paraId="404EB2E1"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д)</w:t>
            </w:r>
          </w:p>
        </w:tc>
        <w:tc>
          <w:tcPr>
            <w:tcW w:w="670" w:type="pct"/>
          </w:tcPr>
          <w:p w14:paraId="26312A92"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ђ)</w:t>
            </w:r>
          </w:p>
        </w:tc>
      </w:tr>
      <w:tr w:rsidR="00E254E8" w:rsidRPr="00044A73" w14:paraId="2A6C9E69" w14:textId="77777777" w:rsidTr="00191DF9">
        <w:trPr>
          <w:jc w:val="center"/>
        </w:trPr>
        <w:tc>
          <w:tcPr>
            <w:tcW w:w="355" w:type="pct"/>
          </w:tcPr>
          <w:p w14:paraId="3A74B2E6"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Одредба прописа ЕУ (члан, став, подстав, тачка, анекс)</w:t>
            </w:r>
          </w:p>
          <w:p w14:paraId="29FFE777" w14:textId="77777777" w:rsidR="008003A1" w:rsidRPr="00044A73" w:rsidRDefault="008003A1">
            <w:pPr>
              <w:rPr>
                <w:rFonts w:ascii="Times New Roman" w:hAnsi="Times New Roman" w:cs="Times New Roman"/>
                <w:lang w:val="sr-Cyrl-CS"/>
              </w:rPr>
            </w:pPr>
          </w:p>
        </w:tc>
        <w:tc>
          <w:tcPr>
            <w:tcW w:w="783" w:type="pct"/>
          </w:tcPr>
          <w:p w14:paraId="595F85C3"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Садржина одредбе</w:t>
            </w:r>
          </w:p>
        </w:tc>
        <w:tc>
          <w:tcPr>
            <w:tcW w:w="421" w:type="pct"/>
          </w:tcPr>
          <w:p w14:paraId="409B7942"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 xml:space="preserve">Одредбе прописа </w:t>
            </w:r>
          </w:p>
          <w:p w14:paraId="2787B6A4"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(члан, став, тачка)</w:t>
            </w:r>
          </w:p>
          <w:p w14:paraId="1C766701" w14:textId="77777777" w:rsidR="008003A1" w:rsidRPr="00044A73" w:rsidRDefault="008003A1">
            <w:pPr>
              <w:rPr>
                <w:rFonts w:ascii="Times New Roman" w:hAnsi="Times New Roman" w:cs="Times New Roman"/>
                <w:lang w:val="sr-Cyrl-CS"/>
              </w:rPr>
            </w:pPr>
          </w:p>
        </w:tc>
        <w:tc>
          <w:tcPr>
            <w:tcW w:w="958" w:type="pct"/>
          </w:tcPr>
          <w:p w14:paraId="055A5866"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Садржина  одредбе</w:t>
            </w:r>
          </w:p>
        </w:tc>
        <w:tc>
          <w:tcPr>
            <w:tcW w:w="500" w:type="pct"/>
          </w:tcPr>
          <w:p w14:paraId="75FDFC05"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Усклађеност одредбе прописа са одредбом прописа ЕУ (потпуно усклађено, делимично усклађено, неусклађено, непреносиво)</w:t>
            </w:r>
          </w:p>
        </w:tc>
        <w:tc>
          <w:tcPr>
            <w:tcW w:w="696" w:type="pct"/>
          </w:tcPr>
          <w:p w14:paraId="2BBA4A26"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Разлози за делимичну усклађеност, неусклађеност или непреносивост</w:t>
            </w:r>
          </w:p>
        </w:tc>
        <w:tc>
          <w:tcPr>
            <w:tcW w:w="617" w:type="pct"/>
            <w:gridSpan w:val="2"/>
          </w:tcPr>
          <w:p w14:paraId="24BB50E0"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Предвиђени датум за постизање потпуне усклађености</w:t>
            </w:r>
          </w:p>
        </w:tc>
        <w:tc>
          <w:tcPr>
            <w:tcW w:w="670" w:type="pct"/>
          </w:tcPr>
          <w:p w14:paraId="411A5646"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Напомена о усклађености прописа са прописима ЕУ</w:t>
            </w:r>
          </w:p>
        </w:tc>
      </w:tr>
      <w:tr w:rsidR="00E254E8" w:rsidRPr="00044A73" w14:paraId="1825DF5C" w14:textId="77777777" w:rsidTr="00191DF9">
        <w:trPr>
          <w:trHeight w:val="3410"/>
          <w:jc w:val="center"/>
        </w:trPr>
        <w:tc>
          <w:tcPr>
            <w:tcW w:w="355" w:type="pct"/>
          </w:tcPr>
          <w:p w14:paraId="2405F9F6" w14:textId="7D6AEED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1.</w:t>
            </w:r>
          </w:p>
        </w:tc>
        <w:tc>
          <w:tcPr>
            <w:tcW w:w="783" w:type="pct"/>
          </w:tcPr>
          <w:p w14:paraId="5B7B2175" w14:textId="77777777" w:rsidR="009A5183" w:rsidRPr="00044A73" w:rsidRDefault="009A5183" w:rsidP="00F90FB2">
            <w:pPr>
              <w:spacing w:after="787"/>
              <w:ind w:left="12"/>
              <w:rPr>
                <w:rFonts w:ascii="Times New Roman" w:hAnsi="Times New Roman" w:cs="Times New Roman"/>
                <w:b/>
                <w:bCs/>
                <w:lang w:val="sr-Cyrl-CS"/>
              </w:rPr>
            </w:pPr>
            <w:r w:rsidRPr="00044A73">
              <w:rPr>
                <w:rFonts w:ascii="Times New Roman" w:hAnsi="Times New Roman" w:cs="Times New Roman"/>
                <w:b/>
                <w:bCs/>
                <w:lang w:val="sr-Cyrl-CS"/>
              </w:rPr>
              <w:t>Objectives</w:t>
            </w:r>
          </w:p>
          <w:p w14:paraId="5C22B478" w14:textId="40B650BE" w:rsidR="008003A1" w:rsidRPr="00044A73" w:rsidRDefault="00F90FB2" w:rsidP="009065BA">
            <w:pPr>
              <w:spacing w:after="787"/>
              <w:ind w:left="12"/>
              <w:rPr>
                <w:rFonts w:ascii="Times New Roman" w:hAnsi="Times New Roman" w:cs="Times New Roman"/>
                <w:lang w:val="sr-Cyrl-CS"/>
              </w:rPr>
            </w:pPr>
            <w:r w:rsidRPr="00044A73">
              <w:rPr>
                <w:rFonts w:ascii="Times New Roman" w:hAnsi="Times New Roman" w:cs="Times New Roman"/>
                <w:lang w:val="sr-Cyrl-CS"/>
              </w:rPr>
              <w:t xml:space="preserve">The objective of this Directive is to provide for a high level of protection of the environment and to contribute to the integration of environmental considerations into the preparation and </w:t>
            </w:r>
            <w:r w:rsidRPr="00044A73">
              <w:rPr>
                <w:rFonts w:ascii="Times New Roman" w:hAnsi="Times New Roman" w:cs="Times New Roman"/>
                <w:lang w:val="sr-Cyrl-CS"/>
              </w:rPr>
              <w:lastRenderedPageBreak/>
              <w:t>adoption of plans and programmes with a view to promoting sustainable development, by ensuring that, in accordance with this Directive, an environmental assessment is carried out of certain plans and programmes which are likely to have significant effects on the environment.</w:t>
            </w:r>
          </w:p>
        </w:tc>
        <w:tc>
          <w:tcPr>
            <w:tcW w:w="421" w:type="pct"/>
          </w:tcPr>
          <w:p w14:paraId="0FFF7DA8" w14:textId="77777777" w:rsidR="008003A1" w:rsidRPr="00044A73" w:rsidRDefault="00C279E8">
            <w:pPr>
              <w:rPr>
                <w:rFonts w:ascii="Times New Roman" w:hAnsi="Times New Roman" w:cs="Times New Roman"/>
                <w:lang w:val="sr-Cyrl-CS"/>
              </w:rPr>
            </w:pPr>
            <w:r w:rsidRPr="00044A73">
              <w:rPr>
                <w:rFonts w:ascii="Times New Roman" w:hAnsi="Times New Roman" w:cs="Times New Roman"/>
                <w:lang w:val="sr-Cyrl-CS"/>
              </w:rPr>
              <w:lastRenderedPageBreak/>
              <w:t>Члан 1.</w:t>
            </w:r>
          </w:p>
          <w:p w14:paraId="7D70614A" w14:textId="77777777" w:rsidR="00B40402" w:rsidRPr="00044A73" w:rsidRDefault="00B40402">
            <w:pPr>
              <w:rPr>
                <w:rFonts w:ascii="Times New Roman" w:hAnsi="Times New Roman" w:cs="Times New Roman"/>
                <w:lang w:val="sr-Cyrl-CS"/>
              </w:rPr>
            </w:pPr>
          </w:p>
          <w:p w14:paraId="3CF246B4" w14:textId="77777777" w:rsidR="00BB33E2" w:rsidRPr="00044A73" w:rsidRDefault="00BB33E2">
            <w:pPr>
              <w:rPr>
                <w:rFonts w:ascii="Times New Roman" w:hAnsi="Times New Roman" w:cs="Times New Roman"/>
                <w:lang w:val="sr-Cyrl-CS"/>
              </w:rPr>
            </w:pPr>
            <w:r w:rsidRPr="00044A73">
              <w:rPr>
                <w:rFonts w:ascii="Times New Roman" w:hAnsi="Times New Roman" w:cs="Times New Roman"/>
                <w:lang w:val="sr-Cyrl-CS"/>
              </w:rPr>
              <w:t>Члан 4.</w:t>
            </w:r>
          </w:p>
          <w:p w14:paraId="4F7CD782" w14:textId="180AC61E" w:rsidR="00BB33E2" w:rsidRPr="00044A73" w:rsidRDefault="00BB33E2">
            <w:pPr>
              <w:rPr>
                <w:rFonts w:ascii="Times New Roman" w:hAnsi="Times New Roman" w:cs="Times New Roman"/>
                <w:lang w:val="sr-Cyrl-CS"/>
              </w:rPr>
            </w:pPr>
            <w:r w:rsidRPr="00044A73">
              <w:rPr>
                <w:rFonts w:ascii="Times New Roman" w:hAnsi="Times New Roman" w:cs="Times New Roman"/>
                <w:lang w:val="sr-Cyrl-CS"/>
              </w:rPr>
              <w:t>став 1.</w:t>
            </w:r>
            <w:r w:rsidR="00677084" w:rsidRPr="00044A73">
              <w:rPr>
                <w:rFonts w:ascii="Times New Roman" w:hAnsi="Times New Roman" w:cs="Times New Roman"/>
                <w:lang w:val="sr-Cyrl-CS"/>
              </w:rPr>
              <w:t xml:space="preserve"> тач</w:t>
            </w:r>
            <w:r w:rsidR="003135A2" w:rsidRPr="00044A73">
              <w:rPr>
                <w:rFonts w:ascii="Times New Roman" w:hAnsi="Times New Roman" w:cs="Times New Roman"/>
                <w:lang w:val="sr-Cyrl-CS"/>
              </w:rPr>
              <w:t>.</w:t>
            </w:r>
            <w:r w:rsidR="00677084" w:rsidRPr="00044A73">
              <w:rPr>
                <w:rFonts w:ascii="Times New Roman" w:hAnsi="Times New Roman" w:cs="Times New Roman"/>
                <w:lang w:val="sr-Cyrl-CS"/>
              </w:rPr>
              <w:t xml:space="preserve"> 1</w:t>
            </w:r>
            <w:r w:rsidR="003135A2" w:rsidRPr="00044A73">
              <w:rPr>
                <w:rFonts w:ascii="Times New Roman" w:hAnsi="Times New Roman" w:cs="Times New Roman"/>
                <w:lang w:val="sr-Cyrl-CS"/>
              </w:rPr>
              <w:t xml:space="preserve">) </w:t>
            </w:r>
            <w:r w:rsidR="00677084" w:rsidRPr="00044A73">
              <w:rPr>
                <w:rFonts w:ascii="Times New Roman" w:hAnsi="Times New Roman" w:cs="Times New Roman"/>
                <w:lang w:val="sr-Cyrl-CS"/>
              </w:rPr>
              <w:t>и 2</w:t>
            </w:r>
            <w:r w:rsidR="003135A2" w:rsidRPr="00044A73">
              <w:rPr>
                <w:rFonts w:ascii="Times New Roman" w:hAnsi="Times New Roman" w:cs="Times New Roman"/>
                <w:lang w:val="sr-Cyrl-CS"/>
              </w:rPr>
              <w:t>)</w:t>
            </w:r>
          </w:p>
          <w:p w14:paraId="501A40EB" w14:textId="77777777" w:rsidR="00677084" w:rsidRPr="00044A73" w:rsidRDefault="00677084">
            <w:pPr>
              <w:rPr>
                <w:rFonts w:ascii="Times New Roman" w:hAnsi="Times New Roman" w:cs="Times New Roman"/>
                <w:lang w:val="sr-Cyrl-CS"/>
              </w:rPr>
            </w:pPr>
          </w:p>
          <w:p w14:paraId="2CF74D9E" w14:textId="63F6B9E7" w:rsidR="00BB33E2" w:rsidRPr="00044A73" w:rsidRDefault="00BB33E2">
            <w:pPr>
              <w:rPr>
                <w:rFonts w:ascii="Times New Roman" w:hAnsi="Times New Roman" w:cs="Times New Roman"/>
                <w:lang w:val="sr-Cyrl-CS"/>
              </w:rPr>
            </w:pPr>
            <w:r w:rsidRPr="00044A73">
              <w:rPr>
                <w:rFonts w:ascii="Times New Roman" w:hAnsi="Times New Roman" w:cs="Times New Roman"/>
                <w:lang w:val="sr-Cyrl-CS"/>
              </w:rPr>
              <w:t>Члан 5.</w:t>
            </w:r>
          </w:p>
          <w:p w14:paraId="537F9A3C" w14:textId="77777777" w:rsidR="00BB33E2" w:rsidRPr="00044A73" w:rsidRDefault="00BB33E2">
            <w:pPr>
              <w:rPr>
                <w:rFonts w:ascii="Times New Roman" w:hAnsi="Times New Roman" w:cs="Times New Roman"/>
                <w:lang w:val="sr-Cyrl-CS"/>
              </w:rPr>
            </w:pPr>
          </w:p>
          <w:p w14:paraId="3A723ED4" w14:textId="20B6EE7E" w:rsidR="00BB33E2" w:rsidRPr="00044A73" w:rsidRDefault="00BB33E2" w:rsidP="00B40402">
            <w:pPr>
              <w:rPr>
                <w:rFonts w:ascii="Times New Roman" w:hAnsi="Times New Roman" w:cs="Times New Roman"/>
                <w:lang w:val="sr-Cyrl-CS"/>
              </w:rPr>
            </w:pPr>
          </w:p>
        </w:tc>
        <w:tc>
          <w:tcPr>
            <w:tcW w:w="958" w:type="pct"/>
          </w:tcPr>
          <w:p w14:paraId="4D423089" w14:textId="73BB4451" w:rsidR="00543DA7" w:rsidRPr="00044A73" w:rsidRDefault="00677084" w:rsidP="003F023B">
            <w:pPr>
              <w:pStyle w:val="Normal1"/>
              <w:shd w:val="clear" w:color="auto" w:fill="FFFFFF"/>
              <w:rPr>
                <w:sz w:val="22"/>
                <w:szCs w:val="22"/>
                <w:lang w:val="sr-Cyrl-CS"/>
              </w:rPr>
            </w:pPr>
            <w:r w:rsidRPr="00044A73">
              <w:rPr>
                <w:sz w:val="22"/>
                <w:szCs w:val="22"/>
                <w:lang w:val="sr-Cyrl-CS"/>
              </w:rPr>
              <w:t xml:space="preserve">Члан 1.                            </w:t>
            </w:r>
            <w:r w:rsidR="00543DA7" w:rsidRPr="00044A73">
              <w:rPr>
                <w:sz w:val="22"/>
                <w:szCs w:val="22"/>
                <w:lang w:val="sr-Cyrl-CS"/>
              </w:rPr>
              <w:t xml:space="preserve">Овим законом уређују се услови, начин и поступак вршења процене утицаја  на животну средину (у даљем тексту: стратешка процена), стратегија и програма који се доносе у складу са законом којим се уређује плански систем (у даљем тексту: програми), просторних и урбанистичких планова дефинисаних законом </w:t>
            </w:r>
            <w:r w:rsidR="00543DA7" w:rsidRPr="00044A73">
              <w:rPr>
                <w:sz w:val="22"/>
                <w:szCs w:val="22"/>
                <w:lang w:val="sr-Cyrl-CS"/>
              </w:rPr>
              <w:lastRenderedPageBreak/>
              <w:t xml:space="preserve">којим се уређује просторно и урбанистичко планирање, као и </w:t>
            </w:r>
            <w:r w:rsidR="00543DA7" w:rsidRPr="00044A73">
              <w:rPr>
                <w:bCs/>
                <w:sz w:val="22"/>
                <w:szCs w:val="22"/>
                <w:lang w:val="sr-Cyrl-CS"/>
              </w:rPr>
              <w:t>планова и основа</w:t>
            </w:r>
            <w:r w:rsidR="00543DA7" w:rsidRPr="00044A73">
              <w:rPr>
                <w:sz w:val="22"/>
                <w:szCs w:val="22"/>
                <w:lang w:val="sr-Cyrl-CS"/>
              </w:rPr>
              <w:t xml:space="preserve"> који се доносе у складу са другим законима (у даљем тексту: планови) у поступку припреме и усвајања планова и програма.</w:t>
            </w:r>
          </w:p>
          <w:p w14:paraId="5FD53285" w14:textId="4B7CB81C" w:rsidR="00677084" w:rsidRPr="00044A73" w:rsidRDefault="00677084" w:rsidP="00B40402">
            <w:pPr>
              <w:rPr>
                <w:rFonts w:ascii="Times New Roman" w:hAnsi="Times New Roman" w:cs="Times New Roman"/>
                <w:lang w:val="sr-Cyrl-CS"/>
              </w:rPr>
            </w:pPr>
            <w:r w:rsidRPr="00044A73">
              <w:rPr>
                <w:rFonts w:ascii="Times New Roman" w:hAnsi="Times New Roman" w:cs="Times New Roman"/>
                <w:lang w:val="sr-Cyrl-CS"/>
              </w:rPr>
              <w:t>Члан 4.</w:t>
            </w:r>
            <w:r w:rsidR="004A0430">
              <w:rPr>
                <w:rFonts w:ascii="Times New Roman" w:hAnsi="Times New Roman" w:cs="Times New Roman"/>
                <w:lang w:val="sr-Cyrl-CS"/>
              </w:rPr>
              <w:t xml:space="preserve"> </w:t>
            </w:r>
            <w:r w:rsidRPr="00044A73">
              <w:rPr>
                <w:rFonts w:ascii="Times New Roman" w:hAnsi="Times New Roman" w:cs="Times New Roman"/>
                <w:lang w:val="sr-Cyrl-CS"/>
              </w:rPr>
              <w:t>став 1.</w:t>
            </w:r>
            <w:r w:rsidR="004A0430">
              <w:rPr>
                <w:rFonts w:ascii="Times New Roman" w:hAnsi="Times New Roman" w:cs="Times New Roman"/>
                <w:lang w:val="sr-Cyrl-CS"/>
              </w:rPr>
              <w:t xml:space="preserve"> </w:t>
            </w:r>
            <w:r w:rsidRPr="00044A73">
              <w:rPr>
                <w:rFonts w:ascii="Times New Roman" w:hAnsi="Times New Roman" w:cs="Times New Roman"/>
                <w:lang w:val="sr-Cyrl-CS"/>
              </w:rPr>
              <w:t>тач</w:t>
            </w:r>
            <w:r w:rsidR="00515B14" w:rsidRPr="00044A73">
              <w:rPr>
                <w:rFonts w:ascii="Times New Roman" w:hAnsi="Times New Roman" w:cs="Times New Roman"/>
                <w:lang w:val="sr-Cyrl-CS"/>
              </w:rPr>
              <w:t>.</w:t>
            </w:r>
            <w:r w:rsidRPr="00044A73">
              <w:rPr>
                <w:rFonts w:ascii="Times New Roman" w:hAnsi="Times New Roman" w:cs="Times New Roman"/>
                <w:lang w:val="sr-Cyrl-CS"/>
              </w:rPr>
              <w:t xml:space="preserve"> 1</w:t>
            </w:r>
            <w:r w:rsidR="004A0430">
              <w:rPr>
                <w:rFonts w:ascii="Times New Roman" w:hAnsi="Times New Roman" w:cs="Times New Roman"/>
                <w:lang w:val="sr-Cyrl-CS"/>
              </w:rPr>
              <w:t>)</w:t>
            </w:r>
            <w:r w:rsidRPr="00044A73">
              <w:rPr>
                <w:rFonts w:ascii="Times New Roman" w:hAnsi="Times New Roman" w:cs="Times New Roman"/>
                <w:lang w:val="sr-Cyrl-CS"/>
              </w:rPr>
              <w:t xml:space="preserve"> и 2</w:t>
            </w:r>
            <w:r w:rsidR="004A0430">
              <w:rPr>
                <w:rFonts w:ascii="Times New Roman" w:hAnsi="Times New Roman" w:cs="Times New Roman"/>
                <w:lang w:val="sr-Cyrl-CS"/>
              </w:rPr>
              <w:t>)</w:t>
            </w:r>
          </w:p>
          <w:p w14:paraId="6CE16E8A" w14:textId="4984E902" w:rsidR="00677084" w:rsidRPr="00044A73" w:rsidRDefault="00677084" w:rsidP="00B40402">
            <w:pPr>
              <w:pStyle w:val="Normal1"/>
              <w:shd w:val="clear" w:color="auto" w:fill="FFFFFF"/>
              <w:rPr>
                <w:sz w:val="22"/>
                <w:szCs w:val="22"/>
                <w:lang w:val="sr-Cyrl-CS"/>
              </w:rPr>
            </w:pPr>
            <w:r w:rsidRPr="00044A73">
              <w:rPr>
                <w:sz w:val="22"/>
                <w:szCs w:val="22"/>
                <w:lang w:val="sr-Cyrl-CS"/>
              </w:rPr>
              <w:t>1)</w:t>
            </w:r>
            <w:r w:rsidR="008C3BFF" w:rsidRPr="00044A73">
              <w:rPr>
                <w:sz w:val="22"/>
                <w:szCs w:val="22"/>
                <w:lang w:val="sr-Cyrl-CS"/>
              </w:rPr>
              <w:t xml:space="preserve"> </w:t>
            </w:r>
            <w:r w:rsidRPr="00044A73">
              <w:rPr>
                <w:sz w:val="22"/>
                <w:szCs w:val="22"/>
                <w:lang w:val="sr-Cyrl-CS"/>
              </w:rPr>
              <w:t>начело одрживог развоја - одрживи развој јесте усклађен систем техничко-технолошких, економских и друштвених активности у укупном развоју у коме се на принципима економичности и разумности користе природне и створене вредности са циљем да се сачува и унапреди квалитет животне средине за садашње и будуће генерације.</w:t>
            </w:r>
          </w:p>
          <w:p w14:paraId="1F5A8DC9" w14:textId="77777777" w:rsidR="00677084" w:rsidRPr="00044A73" w:rsidRDefault="00677084" w:rsidP="00B40402">
            <w:pPr>
              <w:pStyle w:val="Normal1"/>
              <w:shd w:val="clear" w:color="auto" w:fill="FFFFFF"/>
              <w:rPr>
                <w:sz w:val="22"/>
                <w:szCs w:val="22"/>
                <w:lang w:val="sr-Cyrl-CS"/>
              </w:rPr>
            </w:pPr>
            <w:r w:rsidRPr="00044A73">
              <w:rPr>
                <w:sz w:val="22"/>
                <w:szCs w:val="22"/>
                <w:lang w:val="sr-Cyrl-CS"/>
              </w:rPr>
              <w:t xml:space="preserve">Разматрањем и укључивањем битних аспеката животне средине у припрему и усвајање одређених планова и програма и утврђивањем услова за очување вредности природних </w:t>
            </w:r>
            <w:r w:rsidRPr="00044A73">
              <w:rPr>
                <w:sz w:val="22"/>
                <w:szCs w:val="22"/>
                <w:lang w:val="sr-Cyrl-CS"/>
              </w:rPr>
              <w:lastRenderedPageBreak/>
              <w:t>ресурса и добара, предела, биолошке, геолошке и предеоне разноврсности, дивљих биљних и животињских врста и аутохтоних екосистема, циљева очувања и целовитости еколошке мреже, односно рационалним коришћењем природних ресурса доприноси се циљевима одрживог развоја;</w:t>
            </w:r>
          </w:p>
          <w:p w14:paraId="52FCE1ED" w14:textId="4A7413BE" w:rsidR="008C3BFF" w:rsidRPr="00044A73" w:rsidRDefault="00677084" w:rsidP="00B40402">
            <w:pPr>
              <w:pStyle w:val="Normal1"/>
              <w:shd w:val="clear" w:color="auto" w:fill="FFFFFF"/>
              <w:rPr>
                <w:sz w:val="22"/>
                <w:szCs w:val="22"/>
                <w:lang w:val="sr-Cyrl-CS"/>
              </w:rPr>
            </w:pPr>
            <w:r w:rsidRPr="00044A73">
              <w:rPr>
                <w:sz w:val="22"/>
                <w:szCs w:val="22"/>
                <w:lang w:val="sr-Cyrl-CS"/>
              </w:rPr>
              <w:t>2) начело интегралности - политика заштите животне средине која се реализује доношењем планова и програма заснива се на укључивању услова заштите животне средине, односно очувања и одрживог коришћења биолошке, геолошке и предеоне разноврсности у одговарајуће секторске и међусекторске програме и планове;</w:t>
            </w:r>
          </w:p>
          <w:p w14:paraId="36AF2ED3" w14:textId="77777777" w:rsidR="008C3BFF" w:rsidRPr="00044A73" w:rsidRDefault="008C3BFF" w:rsidP="00B40402">
            <w:pPr>
              <w:rPr>
                <w:rFonts w:ascii="Times New Roman" w:hAnsi="Times New Roman" w:cs="Times New Roman"/>
                <w:lang w:val="sr-Cyrl-CS"/>
              </w:rPr>
            </w:pPr>
            <w:r w:rsidRPr="00044A73">
              <w:rPr>
                <w:rFonts w:ascii="Times New Roman" w:hAnsi="Times New Roman" w:cs="Times New Roman"/>
                <w:lang w:val="sr-Cyrl-CS"/>
              </w:rPr>
              <w:t>Члан 5.</w:t>
            </w:r>
          </w:p>
          <w:p w14:paraId="03910109" w14:textId="2C1F4E8F" w:rsidR="00677084" w:rsidRPr="00044A73" w:rsidRDefault="008C3BFF" w:rsidP="00B40402">
            <w:pPr>
              <w:pStyle w:val="Normal1"/>
              <w:shd w:val="clear" w:color="auto" w:fill="FFFFFF"/>
              <w:rPr>
                <w:sz w:val="22"/>
                <w:szCs w:val="22"/>
                <w:lang w:val="sr-Cyrl-CS"/>
              </w:rPr>
            </w:pPr>
            <w:r w:rsidRPr="00044A73">
              <w:rPr>
                <w:sz w:val="22"/>
                <w:szCs w:val="22"/>
                <w:lang w:val="sr-Cyrl-CS"/>
              </w:rPr>
              <w:t xml:space="preserve">Стратешка процена врши се обавезно за планове и програме  када постоји могућност да њихова примена изазове значајне </w:t>
            </w:r>
            <w:r w:rsidRPr="00044A73">
              <w:rPr>
                <w:sz w:val="22"/>
                <w:szCs w:val="22"/>
                <w:lang w:val="sr-Cyrl-CS"/>
              </w:rPr>
              <w:lastRenderedPageBreak/>
              <w:t>негативне последице по животну средину, и то за:</w:t>
            </w:r>
            <w:r w:rsidR="00B40402" w:rsidRPr="00044A73">
              <w:rPr>
                <w:sz w:val="22"/>
                <w:szCs w:val="22"/>
                <w:lang w:val="sr-Cyrl-CS"/>
              </w:rPr>
              <w:t>....</w:t>
            </w:r>
          </w:p>
          <w:p w14:paraId="4BE11FAF" w14:textId="77777777" w:rsidR="008003A1" w:rsidRPr="00044A73" w:rsidRDefault="008003A1" w:rsidP="003F023B">
            <w:pPr>
              <w:rPr>
                <w:rFonts w:ascii="Times New Roman" w:hAnsi="Times New Roman" w:cs="Times New Roman"/>
                <w:lang w:val="sr-Cyrl-CS"/>
              </w:rPr>
            </w:pPr>
          </w:p>
        </w:tc>
        <w:tc>
          <w:tcPr>
            <w:tcW w:w="500" w:type="pct"/>
          </w:tcPr>
          <w:p w14:paraId="2DCDBB2B" w14:textId="0FAC093C" w:rsidR="008003A1" w:rsidRPr="00044A73" w:rsidRDefault="00C279E8">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16896028" w14:textId="4E12AEE8" w:rsidR="006E3852" w:rsidRPr="00044A73" w:rsidRDefault="006E3852">
            <w:pPr>
              <w:rPr>
                <w:rFonts w:ascii="Times New Roman" w:hAnsi="Times New Roman" w:cs="Times New Roman"/>
                <w:lang w:val="sr-Cyrl-CS"/>
              </w:rPr>
            </w:pPr>
          </w:p>
        </w:tc>
        <w:tc>
          <w:tcPr>
            <w:tcW w:w="696" w:type="pct"/>
          </w:tcPr>
          <w:p w14:paraId="2F3AA15E" w14:textId="77777777" w:rsidR="008003A1" w:rsidRPr="00044A73" w:rsidRDefault="008003A1">
            <w:pPr>
              <w:rPr>
                <w:rFonts w:ascii="Times New Roman" w:hAnsi="Times New Roman" w:cs="Times New Roman"/>
                <w:lang w:val="sr-Cyrl-CS"/>
              </w:rPr>
            </w:pPr>
            <w:r w:rsidRPr="00044A73">
              <w:rPr>
                <w:rFonts w:ascii="Times New Roman" w:hAnsi="Times New Roman" w:cs="Times New Roman"/>
                <w:lang w:val="sr-Cyrl-CS"/>
              </w:rPr>
              <w:t>Одредба је општа и садржи предмет Директиве</w:t>
            </w:r>
          </w:p>
        </w:tc>
        <w:tc>
          <w:tcPr>
            <w:tcW w:w="617" w:type="pct"/>
            <w:gridSpan w:val="2"/>
          </w:tcPr>
          <w:p w14:paraId="774D6DE2" w14:textId="77777777" w:rsidR="008003A1" w:rsidRPr="00044A73" w:rsidRDefault="008003A1">
            <w:pPr>
              <w:rPr>
                <w:rFonts w:ascii="Times New Roman" w:hAnsi="Times New Roman" w:cs="Times New Roman"/>
                <w:lang w:val="sr-Cyrl-CS"/>
              </w:rPr>
            </w:pPr>
          </w:p>
        </w:tc>
        <w:tc>
          <w:tcPr>
            <w:tcW w:w="670" w:type="pct"/>
          </w:tcPr>
          <w:p w14:paraId="707D7607" w14:textId="77777777" w:rsidR="008003A1" w:rsidRPr="00044A73" w:rsidRDefault="008003A1">
            <w:pPr>
              <w:rPr>
                <w:rFonts w:ascii="Times New Roman" w:hAnsi="Times New Roman" w:cs="Times New Roman"/>
                <w:lang w:val="sr-Cyrl-CS"/>
              </w:rPr>
            </w:pPr>
          </w:p>
        </w:tc>
      </w:tr>
      <w:tr w:rsidR="00E254E8" w:rsidRPr="00044A73" w14:paraId="41036BB7" w14:textId="77777777" w:rsidTr="00191DF9">
        <w:trPr>
          <w:trHeight w:val="890"/>
          <w:jc w:val="center"/>
        </w:trPr>
        <w:tc>
          <w:tcPr>
            <w:tcW w:w="355" w:type="pct"/>
          </w:tcPr>
          <w:p w14:paraId="1FEFED4F" w14:textId="3FD6CECE" w:rsidR="008003A1" w:rsidRPr="00044A73" w:rsidRDefault="00F90FB2">
            <w:pPr>
              <w:rPr>
                <w:rFonts w:ascii="Times New Roman" w:hAnsi="Times New Roman" w:cs="Times New Roman"/>
                <w:lang w:val="sr-Cyrl-CS"/>
              </w:rPr>
            </w:pPr>
            <w:r w:rsidRPr="00044A73">
              <w:rPr>
                <w:rFonts w:ascii="Times New Roman" w:hAnsi="Times New Roman" w:cs="Times New Roman"/>
                <w:lang w:val="sr-Cyrl-CS"/>
              </w:rPr>
              <w:lastRenderedPageBreak/>
              <w:t>2.</w:t>
            </w:r>
            <w:r w:rsidR="00AA1755" w:rsidRPr="00044A73">
              <w:rPr>
                <w:rFonts w:ascii="Times New Roman" w:hAnsi="Times New Roman" w:cs="Times New Roman"/>
                <w:lang w:val="sr-Cyrl-CS"/>
              </w:rPr>
              <w:t>a)</w:t>
            </w:r>
          </w:p>
        </w:tc>
        <w:tc>
          <w:tcPr>
            <w:tcW w:w="783" w:type="pct"/>
          </w:tcPr>
          <w:p w14:paraId="3E218E59" w14:textId="77777777" w:rsidR="009A5183" w:rsidRPr="00044A73" w:rsidRDefault="009A5183" w:rsidP="00AA1755">
            <w:pPr>
              <w:spacing w:after="125" w:line="216" w:lineRule="auto"/>
              <w:rPr>
                <w:rFonts w:ascii="Times New Roman" w:hAnsi="Times New Roman" w:cs="Times New Roman"/>
                <w:b/>
                <w:bCs/>
                <w:lang w:val="sr-Cyrl-CS"/>
              </w:rPr>
            </w:pPr>
            <w:r w:rsidRPr="00044A73">
              <w:rPr>
                <w:rFonts w:ascii="Times New Roman" w:hAnsi="Times New Roman" w:cs="Times New Roman"/>
                <w:b/>
                <w:bCs/>
                <w:lang w:val="sr-Cyrl-CS"/>
              </w:rPr>
              <w:t>Definitions</w:t>
            </w:r>
          </w:p>
          <w:p w14:paraId="2FE91D18" w14:textId="77777777" w:rsidR="00532231" w:rsidRPr="00044A73" w:rsidRDefault="009A5183" w:rsidP="00AA1755">
            <w:pPr>
              <w:spacing w:after="125" w:line="216" w:lineRule="auto"/>
              <w:rPr>
                <w:rFonts w:ascii="Times New Roman" w:hAnsi="Times New Roman" w:cs="Times New Roman"/>
                <w:lang w:val="sr-Cyrl-CS"/>
              </w:rPr>
            </w:pPr>
            <w:r w:rsidRPr="00044A73">
              <w:rPr>
                <w:rFonts w:ascii="Times New Roman" w:hAnsi="Times New Roman" w:cs="Times New Roman"/>
                <w:lang w:val="sr-Cyrl-CS"/>
              </w:rPr>
              <w:t>For the purpose of this directive</w:t>
            </w:r>
          </w:p>
          <w:p w14:paraId="377F65AA" w14:textId="17667E04" w:rsidR="00AA1755" w:rsidRPr="00044A73" w:rsidRDefault="00532231" w:rsidP="00AA1755">
            <w:pPr>
              <w:spacing w:after="125" w:line="216" w:lineRule="auto"/>
              <w:rPr>
                <w:rFonts w:ascii="Times New Roman" w:hAnsi="Times New Roman" w:cs="Times New Roman"/>
                <w:lang w:val="sr-Cyrl-CS"/>
              </w:rPr>
            </w:pPr>
            <w:r w:rsidRPr="00044A73">
              <w:rPr>
                <w:rFonts w:ascii="Times New Roman" w:hAnsi="Times New Roman" w:cs="Times New Roman"/>
                <w:lang w:val="sr-Cyrl-CS"/>
              </w:rPr>
              <w:t>(a)</w:t>
            </w:r>
            <w:r w:rsidR="00AA1755" w:rsidRPr="00044A73">
              <w:rPr>
                <w:rFonts w:ascii="Times New Roman" w:hAnsi="Times New Roman" w:cs="Times New Roman"/>
                <w:lang w:val="sr-Cyrl-CS"/>
              </w:rPr>
              <w:t>plans and programmes’ shall mean plans and programmes,including those co-financed by the European Community, as well as any modifications to them:</w:t>
            </w:r>
          </w:p>
          <w:p w14:paraId="2D6BEEA5" w14:textId="77777777" w:rsidR="00AA1755" w:rsidRPr="00044A73" w:rsidRDefault="00AA1755" w:rsidP="00AA1755">
            <w:pPr>
              <w:spacing w:after="125" w:line="216" w:lineRule="auto"/>
              <w:ind w:left="279" w:hanging="279"/>
              <w:rPr>
                <w:rFonts w:ascii="Times New Roman" w:hAnsi="Times New Roman" w:cs="Times New Roman"/>
                <w:lang w:val="sr-Cyrl-CS"/>
              </w:rPr>
            </w:pPr>
            <w:r w:rsidRPr="00044A73">
              <w:rPr>
                <w:rFonts w:ascii="Times New Roman" w:hAnsi="Times New Roman" w:cs="Times New Roman"/>
                <w:lang w:val="sr-Cyrl-CS"/>
              </w:rPr>
              <w:t xml:space="preserve">— which are subject to preparation and/or adoption by an authority at national, regional or local level or which are prepared by an authority for adoption, through a legislative procedure </w:t>
            </w:r>
            <w:r w:rsidRPr="00044A73">
              <w:rPr>
                <w:rFonts w:ascii="Times New Roman" w:hAnsi="Times New Roman" w:cs="Times New Roman"/>
                <w:lang w:val="sr-Cyrl-CS"/>
              </w:rPr>
              <w:lastRenderedPageBreak/>
              <w:t>by Parliament or Government, and</w:t>
            </w:r>
          </w:p>
          <w:p w14:paraId="20AEF926" w14:textId="77777777" w:rsidR="00AA1755" w:rsidRPr="00044A73" w:rsidRDefault="00AA1755" w:rsidP="00AA1755">
            <w:pPr>
              <w:spacing w:after="268" w:line="216" w:lineRule="auto"/>
              <w:ind w:left="279" w:hanging="279"/>
              <w:rPr>
                <w:rFonts w:ascii="Times New Roman" w:hAnsi="Times New Roman" w:cs="Times New Roman"/>
                <w:lang w:val="sr-Cyrl-CS"/>
              </w:rPr>
            </w:pPr>
            <w:r w:rsidRPr="00044A73">
              <w:rPr>
                <w:rFonts w:ascii="Times New Roman" w:hAnsi="Times New Roman" w:cs="Times New Roman"/>
                <w:lang w:val="sr-Cyrl-CS"/>
              </w:rPr>
              <w:t>— which are required by legislative, regulatory or administrative provisions;</w:t>
            </w:r>
          </w:p>
          <w:p w14:paraId="526FAE43" w14:textId="77C9B80C" w:rsidR="008003A1" w:rsidRPr="00044A73" w:rsidRDefault="008003A1" w:rsidP="00AA1755">
            <w:pPr>
              <w:rPr>
                <w:rFonts w:ascii="Times New Roman" w:hAnsi="Times New Roman" w:cs="Times New Roman"/>
                <w:lang w:val="sr-Cyrl-CS"/>
              </w:rPr>
            </w:pPr>
          </w:p>
        </w:tc>
        <w:tc>
          <w:tcPr>
            <w:tcW w:w="421" w:type="pct"/>
          </w:tcPr>
          <w:p w14:paraId="660CB4ED" w14:textId="77777777" w:rsidR="008003A1" w:rsidRPr="00044A73" w:rsidRDefault="00EC1D7E">
            <w:pPr>
              <w:rPr>
                <w:rFonts w:ascii="Times New Roman" w:hAnsi="Times New Roman" w:cs="Times New Roman"/>
                <w:lang w:val="sr-Cyrl-CS"/>
              </w:rPr>
            </w:pPr>
            <w:r w:rsidRPr="00044A73">
              <w:rPr>
                <w:rFonts w:ascii="Times New Roman" w:hAnsi="Times New Roman" w:cs="Times New Roman"/>
                <w:lang w:val="sr-Cyrl-CS"/>
              </w:rPr>
              <w:lastRenderedPageBreak/>
              <w:t>Члан 3.</w:t>
            </w:r>
          </w:p>
          <w:p w14:paraId="5F204903" w14:textId="760343DB"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с</w:t>
            </w:r>
            <w:r w:rsidR="006C3547" w:rsidRPr="00044A73">
              <w:rPr>
                <w:rFonts w:ascii="Times New Roman" w:hAnsi="Times New Roman" w:cs="Times New Roman"/>
                <w:lang w:val="sr-Cyrl-CS"/>
              </w:rPr>
              <w:t>тав 1.</w:t>
            </w:r>
          </w:p>
          <w:p w14:paraId="217D33E2" w14:textId="261E4FEF"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т</w:t>
            </w:r>
            <w:r w:rsidR="006C3547" w:rsidRPr="00044A73">
              <w:rPr>
                <w:rFonts w:ascii="Times New Roman" w:hAnsi="Times New Roman" w:cs="Times New Roman"/>
                <w:lang w:val="sr-Cyrl-CS"/>
              </w:rPr>
              <w:t>ачка 1</w:t>
            </w:r>
            <w:r w:rsidR="003135A2" w:rsidRPr="00044A73">
              <w:rPr>
                <w:rFonts w:ascii="Times New Roman" w:hAnsi="Times New Roman" w:cs="Times New Roman"/>
                <w:lang w:val="sr-Cyrl-CS"/>
              </w:rPr>
              <w:t>)</w:t>
            </w:r>
          </w:p>
        </w:tc>
        <w:tc>
          <w:tcPr>
            <w:tcW w:w="958" w:type="pct"/>
          </w:tcPr>
          <w:p w14:paraId="49944B16" w14:textId="77777777" w:rsidR="00543DA7" w:rsidRPr="00044A73" w:rsidRDefault="00543DA7" w:rsidP="00D766E5">
            <w:pPr>
              <w:pStyle w:val="Normal1"/>
              <w:shd w:val="clear" w:color="auto" w:fill="FFFFFF"/>
              <w:rPr>
                <w:sz w:val="22"/>
                <w:szCs w:val="22"/>
                <w:lang w:val="sr-Cyrl-CS"/>
              </w:rPr>
            </w:pPr>
            <w:r w:rsidRPr="00044A73">
              <w:rPr>
                <w:sz w:val="22"/>
                <w:szCs w:val="22"/>
                <w:lang w:val="sr-Cyrl-CS"/>
              </w:rPr>
              <w:t xml:space="preserve">1) планови и програми јесу сви развојни или други планови и програми, основе, стратегије, укључујући и њихове измене, које припрема и/или усваја орган на републичком, покрајинском или локалном нивоу, или које надлежни орган припрема за одговарајући поступак усвајања у Народној скупштини или Влади, односно скупштини или извршном органу аутономне покрајине, односно јединице локалне самоуправе, плански документи јавних политика који се доносе на основу закона којим се уређује плански систем, планови и програми чија се израда </w:t>
            </w:r>
            <w:r w:rsidRPr="00044A73">
              <w:rPr>
                <w:sz w:val="22"/>
                <w:szCs w:val="22"/>
                <w:lang w:val="sr-Cyrl-CS"/>
              </w:rPr>
              <w:lastRenderedPageBreak/>
              <w:t>суфинансира из предприступних фондова Европске уније, као и планови и програми који се доносе на основу прописа (у даљем тексту: планови и програми);</w:t>
            </w:r>
          </w:p>
          <w:p w14:paraId="5B3C1C06" w14:textId="77777777" w:rsidR="008003A1" w:rsidRPr="00044A73" w:rsidRDefault="008003A1" w:rsidP="00D766E5">
            <w:pPr>
              <w:rPr>
                <w:rFonts w:ascii="Times New Roman" w:hAnsi="Times New Roman" w:cs="Times New Roman"/>
                <w:lang w:val="sr-Cyrl-CS"/>
              </w:rPr>
            </w:pPr>
          </w:p>
        </w:tc>
        <w:tc>
          <w:tcPr>
            <w:tcW w:w="500" w:type="pct"/>
          </w:tcPr>
          <w:p w14:paraId="2883DF27" w14:textId="77777777" w:rsidR="00C96E50" w:rsidRPr="00044A73" w:rsidRDefault="00C96E50" w:rsidP="00C96E50">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2C0BF17D" w14:textId="77777777" w:rsidR="008003A1" w:rsidRPr="00044A73" w:rsidRDefault="008003A1">
            <w:pPr>
              <w:rPr>
                <w:rFonts w:ascii="Times New Roman" w:hAnsi="Times New Roman" w:cs="Times New Roman"/>
                <w:lang w:val="sr-Cyrl-CS"/>
              </w:rPr>
            </w:pPr>
          </w:p>
        </w:tc>
        <w:tc>
          <w:tcPr>
            <w:tcW w:w="696" w:type="pct"/>
          </w:tcPr>
          <w:p w14:paraId="613C240C" w14:textId="77777777" w:rsidR="008003A1" w:rsidRPr="00044A73" w:rsidRDefault="008003A1">
            <w:pPr>
              <w:rPr>
                <w:rFonts w:ascii="Times New Roman" w:hAnsi="Times New Roman" w:cs="Times New Roman"/>
                <w:lang w:val="sr-Cyrl-CS"/>
              </w:rPr>
            </w:pPr>
          </w:p>
        </w:tc>
        <w:tc>
          <w:tcPr>
            <w:tcW w:w="617" w:type="pct"/>
            <w:gridSpan w:val="2"/>
          </w:tcPr>
          <w:p w14:paraId="5B3FBFD1" w14:textId="77777777" w:rsidR="008003A1" w:rsidRPr="00044A73" w:rsidRDefault="008003A1">
            <w:pPr>
              <w:rPr>
                <w:rFonts w:ascii="Times New Roman" w:hAnsi="Times New Roman" w:cs="Times New Roman"/>
                <w:lang w:val="sr-Cyrl-CS"/>
              </w:rPr>
            </w:pPr>
          </w:p>
        </w:tc>
        <w:tc>
          <w:tcPr>
            <w:tcW w:w="670" w:type="pct"/>
          </w:tcPr>
          <w:p w14:paraId="37AE9E80" w14:textId="77777777" w:rsidR="008003A1" w:rsidRPr="00044A73" w:rsidRDefault="008003A1">
            <w:pPr>
              <w:rPr>
                <w:rFonts w:ascii="Times New Roman" w:hAnsi="Times New Roman" w:cs="Times New Roman"/>
                <w:lang w:val="sr-Cyrl-CS"/>
              </w:rPr>
            </w:pPr>
          </w:p>
        </w:tc>
      </w:tr>
      <w:tr w:rsidR="00E254E8" w:rsidRPr="00044A73" w14:paraId="79CD8641" w14:textId="77777777" w:rsidTr="00191DF9">
        <w:trPr>
          <w:trHeight w:val="3950"/>
          <w:jc w:val="center"/>
        </w:trPr>
        <w:tc>
          <w:tcPr>
            <w:tcW w:w="355" w:type="pct"/>
          </w:tcPr>
          <w:p w14:paraId="542887C3" w14:textId="14FC183E" w:rsidR="008003A1" w:rsidRPr="00044A73" w:rsidRDefault="00A042BB">
            <w:pPr>
              <w:rPr>
                <w:rFonts w:ascii="Times New Roman" w:hAnsi="Times New Roman" w:cs="Times New Roman"/>
                <w:lang w:val="sr-Cyrl-CS"/>
              </w:rPr>
            </w:pPr>
            <w:r w:rsidRPr="00044A73">
              <w:rPr>
                <w:rFonts w:ascii="Times New Roman" w:hAnsi="Times New Roman" w:cs="Times New Roman"/>
                <w:lang w:val="sr-Cyrl-CS"/>
              </w:rPr>
              <w:t>2.b)</w:t>
            </w:r>
          </w:p>
        </w:tc>
        <w:tc>
          <w:tcPr>
            <w:tcW w:w="783" w:type="pct"/>
          </w:tcPr>
          <w:p w14:paraId="31ED2F37" w14:textId="1057D845" w:rsidR="008003A1" w:rsidRPr="00044A73" w:rsidRDefault="00532231">
            <w:pPr>
              <w:rPr>
                <w:rFonts w:ascii="Times New Roman" w:hAnsi="Times New Roman" w:cs="Times New Roman"/>
                <w:lang w:val="sr-Cyrl-CS"/>
              </w:rPr>
            </w:pPr>
            <w:r w:rsidRPr="00044A73">
              <w:rPr>
                <w:rFonts w:ascii="Times New Roman" w:hAnsi="Times New Roman" w:cs="Times New Roman"/>
                <w:lang w:val="sr-Cyrl-CS"/>
              </w:rPr>
              <w:t>(b)</w:t>
            </w:r>
            <w:r w:rsidR="00A042BB" w:rsidRPr="00044A73">
              <w:rPr>
                <w:rFonts w:ascii="Times New Roman" w:hAnsi="Times New Roman" w:cs="Times New Roman"/>
                <w:lang w:val="sr-Cyrl-CS"/>
              </w:rPr>
              <w:t>‘environmental assessment’ shall mean the preparation of</w:t>
            </w:r>
            <w:r w:rsidR="00EF409F" w:rsidRPr="00044A73">
              <w:rPr>
                <w:rFonts w:ascii="Times New Roman" w:hAnsi="Times New Roman" w:cs="Times New Roman"/>
                <w:lang w:val="sr-Cyrl-CS"/>
              </w:rPr>
              <w:t xml:space="preserve"> </w:t>
            </w:r>
            <w:r w:rsidR="00A042BB" w:rsidRPr="00044A73">
              <w:rPr>
                <w:rFonts w:ascii="Times New Roman" w:hAnsi="Times New Roman" w:cs="Times New Roman"/>
                <w:lang w:val="sr-Cyrl-CS"/>
              </w:rPr>
              <w:t>an environmental report, the carrying out of consultations, the taking into account of the environmental report and the results of the consultations in decision-making and the provision of information on the decision in accordance with Articles 4 to 9;</w:t>
            </w:r>
          </w:p>
        </w:tc>
        <w:tc>
          <w:tcPr>
            <w:tcW w:w="421" w:type="pct"/>
          </w:tcPr>
          <w:p w14:paraId="2CB5EAF0" w14:textId="77777777" w:rsidR="008003A1" w:rsidRPr="00044A73" w:rsidRDefault="003C1608">
            <w:pPr>
              <w:rPr>
                <w:rFonts w:ascii="Times New Roman" w:hAnsi="Times New Roman" w:cs="Times New Roman"/>
                <w:lang w:val="sr-Cyrl-CS"/>
              </w:rPr>
            </w:pPr>
            <w:r w:rsidRPr="00044A73">
              <w:rPr>
                <w:rFonts w:ascii="Times New Roman" w:hAnsi="Times New Roman" w:cs="Times New Roman"/>
                <w:lang w:val="sr-Cyrl-CS"/>
              </w:rPr>
              <w:t>Члан 3.</w:t>
            </w:r>
          </w:p>
          <w:p w14:paraId="66866B97" w14:textId="075B70E2"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с</w:t>
            </w:r>
            <w:r w:rsidR="006C3547" w:rsidRPr="00044A73">
              <w:rPr>
                <w:rFonts w:ascii="Times New Roman" w:hAnsi="Times New Roman" w:cs="Times New Roman"/>
                <w:lang w:val="sr-Cyrl-CS"/>
              </w:rPr>
              <w:t>тав1.</w:t>
            </w:r>
          </w:p>
          <w:p w14:paraId="73390F9E" w14:textId="09D16AF2"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т</w:t>
            </w:r>
            <w:r w:rsidR="006C3547" w:rsidRPr="00044A73">
              <w:rPr>
                <w:rFonts w:ascii="Times New Roman" w:hAnsi="Times New Roman" w:cs="Times New Roman"/>
                <w:lang w:val="sr-Cyrl-CS"/>
              </w:rPr>
              <w:t xml:space="preserve">ачка </w:t>
            </w:r>
            <w:r w:rsidR="00EF409F" w:rsidRPr="00044A73">
              <w:rPr>
                <w:rFonts w:ascii="Times New Roman" w:hAnsi="Times New Roman" w:cs="Times New Roman"/>
                <w:lang w:val="sr-Cyrl-CS"/>
              </w:rPr>
              <w:t>2</w:t>
            </w:r>
            <w:r w:rsidR="003135A2" w:rsidRPr="00044A73">
              <w:rPr>
                <w:rFonts w:ascii="Times New Roman" w:hAnsi="Times New Roman" w:cs="Times New Roman"/>
                <w:lang w:val="sr-Cyrl-CS"/>
              </w:rPr>
              <w:t>)</w:t>
            </w:r>
          </w:p>
        </w:tc>
        <w:tc>
          <w:tcPr>
            <w:tcW w:w="958" w:type="pct"/>
          </w:tcPr>
          <w:p w14:paraId="2978A6C8" w14:textId="77777777" w:rsidR="003C1608" w:rsidRPr="00044A73" w:rsidRDefault="003C1608" w:rsidP="003C1608">
            <w:pPr>
              <w:pStyle w:val="Normal1"/>
              <w:shd w:val="clear" w:color="auto" w:fill="FFFFFF"/>
              <w:rPr>
                <w:sz w:val="22"/>
                <w:szCs w:val="22"/>
                <w:lang w:val="sr-Cyrl-CS"/>
              </w:rPr>
            </w:pPr>
            <w:r w:rsidRPr="00044A73">
              <w:rPr>
                <w:sz w:val="22"/>
                <w:szCs w:val="22"/>
                <w:lang w:val="sr-Cyrl-CS"/>
              </w:rPr>
              <w:t>2) стратешка процена утицаја одређених планова и програма на животну средину подразумева припрему извештаја о стратешкој процени, спровођење поступка консултација јавности и заинтересованих органа и организација, уважавање извештаја и резултата консултација у поступку одлучивања и доношења или усвајања одређених планова и програма, као и пружање информација и података о донетој одлуци јавности и заинтересованим органима и организацијама;</w:t>
            </w:r>
          </w:p>
          <w:p w14:paraId="6F191AE7" w14:textId="77777777" w:rsidR="008003A1" w:rsidRPr="00044A73" w:rsidRDefault="008003A1" w:rsidP="003C1608">
            <w:pPr>
              <w:rPr>
                <w:rFonts w:ascii="Times New Roman" w:hAnsi="Times New Roman" w:cs="Times New Roman"/>
                <w:lang w:val="sr-Cyrl-CS"/>
              </w:rPr>
            </w:pPr>
          </w:p>
        </w:tc>
        <w:tc>
          <w:tcPr>
            <w:tcW w:w="500" w:type="pct"/>
          </w:tcPr>
          <w:p w14:paraId="6614B5D4" w14:textId="77777777" w:rsidR="00C96E50" w:rsidRPr="00044A73" w:rsidRDefault="00C96E50" w:rsidP="00C96E50">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312A0F86" w14:textId="77777777" w:rsidR="008003A1" w:rsidRPr="00044A73" w:rsidRDefault="008003A1">
            <w:pPr>
              <w:rPr>
                <w:rFonts w:ascii="Times New Roman" w:hAnsi="Times New Roman" w:cs="Times New Roman"/>
                <w:lang w:val="sr-Cyrl-CS"/>
              </w:rPr>
            </w:pPr>
          </w:p>
        </w:tc>
        <w:tc>
          <w:tcPr>
            <w:tcW w:w="696" w:type="pct"/>
          </w:tcPr>
          <w:p w14:paraId="35A2480B" w14:textId="77777777" w:rsidR="008003A1" w:rsidRPr="00044A73" w:rsidRDefault="008003A1">
            <w:pPr>
              <w:rPr>
                <w:rFonts w:ascii="Times New Roman" w:hAnsi="Times New Roman" w:cs="Times New Roman"/>
                <w:lang w:val="sr-Cyrl-CS"/>
              </w:rPr>
            </w:pPr>
          </w:p>
        </w:tc>
        <w:tc>
          <w:tcPr>
            <w:tcW w:w="617" w:type="pct"/>
            <w:gridSpan w:val="2"/>
          </w:tcPr>
          <w:p w14:paraId="2DB2A8F6" w14:textId="77777777" w:rsidR="008003A1" w:rsidRPr="00044A73" w:rsidRDefault="008003A1">
            <w:pPr>
              <w:rPr>
                <w:rFonts w:ascii="Times New Roman" w:hAnsi="Times New Roman" w:cs="Times New Roman"/>
                <w:lang w:val="sr-Cyrl-CS"/>
              </w:rPr>
            </w:pPr>
          </w:p>
        </w:tc>
        <w:tc>
          <w:tcPr>
            <w:tcW w:w="670" w:type="pct"/>
          </w:tcPr>
          <w:p w14:paraId="3A08AC7A" w14:textId="77777777" w:rsidR="008003A1" w:rsidRPr="00044A73" w:rsidRDefault="008003A1">
            <w:pPr>
              <w:rPr>
                <w:rFonts w:ascii="Times New Roman" w:hAnsi="Times New Roman" w:cs="Times New Roman"/>
                <w:lang w:val="sr-Cyrl-CS"/>
              </w:rPr>
            </w:pPr>
          </w:p>
        </w:tc>
      </w:tr>
      <w:tr w:rsidR="00E254E8" w:rsidRPr="00044A73" w14:paraId="3ED7664D" w14:textId="77777777" w:rsidTr="00191DF9">
        <w:trPr>
          <w:trHeight w:val="1610"/>
          <w:jc w:val="center"/>
        </w:trPr>
        <w:tc>
          <w:tcPr>
            <w:tcW w:w="355" w:type="pct"/>
          </w:tcPr>
          <w:p w14:paraId="1724F023" w14:textId="148B85D7" w:rsidR="00AA1755" w:rsidRPr="00044A73" w:rsidRDefault="00A042BB">
            <w:pPr>
              <w:rPr>
                <w:rFonts w:ascii="Times New Roman" w:hAnsi="Times New Roman" w:cs="Times New Roman"/>
                <w:lang w:val="sr-Cyrl-CS"/>
              </w:rPr>
            </w:pPr>
            <w:r w:rsidRPr="00044A73">
              <w:rPr>
                <w:rFonts w:ascii="Times New Roman" w:hAnsi="Times New Roman" w:cs="Times New Roman"/>
                <w:lang w:val="sr-Cyrl-CS"/>
              </w:rPr>
              <w:t>2.c)</w:t>
            </w:r>
          </w:p>
        </w:tc>
        <w:tc>
          <w:tcPr>
            <w:tcW w:w="783" w:type="pct"/>
          </w:tcPr>
          <w:p w14:paraId="7F1D1C1E" w14:textId="56B12240" w:rsidR="00AA1755" w:rsidRPr="00044A73" w:rsidRDefault="00532231" w:rsidP="00A042BB">
            <w:pPr>
              <w:spacing w:after="268" w:line="216" w:lineRule="auto"/>
              <w:rPr>
                <w:rFonts w:ascii="Times New Roman" w:hAnsi="Times New Roman" w:cs="Times New Roman"/>
                <w:lang w:val="sr-Cyrl-CS"/>
              </w:rPr>
            </w:pPr>
            <w:r w:rsidRPr="00044A73">
              <w:rPr>
                <w:rFonts w:ascii="Times New Roman" w:hAnsi="Times New Roman" w:cs="Times New Roman"/>
                <w:lang w:val="sr-Cyrl-CS"/>
              </w:rPr>
              <w:t>(c)</w:t>
            </w:r>
            <w:r w:rsidR="00A042BB" w:rsidRPr="00044A73">
              <w:rPr>
                <w:rFonts w:ascii="Times New Roman" w:hAnsi="Times New Roman" w:cs="Times New Roman"/>
                <w:lang w:val="sr-Cyrl-CS"/>
              </w:rPr>
              <w:t xml:space="preserve">‘environmental report’ shall mean the part of the plan orprogramme documentation containing the </w:t>
            </w:r>
            <w:r w:rsidR="00A042BB" w:rsidRPr="00044A73">
              <w:rPr>
                <w:rFonts w:ascii="Times New Roman" w:hAnsi="Times New Roman" w:cs="Times New Roman"/>
                <w:lang w:val="sr-Cyrl-CS"/>
              </w:rPr>
              <w:lastRenderedPageBreak/>
              <w:t>information required in Article 5 and Annex I;</w:t>
            </w:r>
          </w:p>
        </w:tc>
        <w:tc>
          <w:tcPr>
            <w:tcW w:w="421" w:type="pct"/>
          </w:tcPr>
          <w:p w14:paraId="757192FF" w14:textId="77777777" w:rsidR="00AA1755" w:rsidRPr="00044A73" w:rsidRDefault="003C1608">
            <w:pPr>
              <w:rPr>
                <w:rFonts w:ascii="Times New Roman" w:hAnsi="Times New Roman" w:cs="Times New Roman"/>
                <w:lang w:val="sr-Cyrl-CS"/>
              </w:rPr>
            </w:pPr>
            <w:r w:rsidRPr="00044A73">
              <w:rPr>
                <w:rFonts w:ascii="Times New Roman" w:hAnsi="Times New Roman" w:cs="Times New Roman"/>
                <w:lang w:val="sr-Cyrl-CS"/>
              </w:rPr>
              <w:lastRenderedPageBreak/>
              <w:t>Члан 3.</w:t>
            </w:r>
          </w:p>
          <w:p w14:paraId="16B7B636" w14:textId="5946C8E7"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с</w:t>
            </w:r>
            <w:r w:rsidR="006C3547" w:rsidRPr="00044A73">
              <w:rPr>
                <w:rFonts w:ascii="Times New Roman" w:hAnsi="Times New Roman" w:cs="Times New Roman"/>
                <w:lang w:val="sr-Cyrl-CS"/>
              </w:rPr>
              <w:t>тав 1.</w:t>
            </w:r>
          </w:p>
          <w:p w14:paraId="1ACCADF3" w14:textId="315A0670"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т</w:t>
            </w:r>
            <w:r w:rsidR="006C3547" w:rsidRPr="00044A73">
              <w:rPr>
                <w:rFonts w:ascii="Times New Roman" w:hAnsi="Times New Roman" w:cs="Times New Roman"/>
                <w:lang w:val="sr-Cyrl-CS"/>
              </w:rPr>
              <w:t>ачка 3</w:t>
            </w:r>
            <w:r w:rsidR="003135A2" w:rsidRPr="00044A73">
              <w:rPr>
                <w:rFonts w:ascii="Times New Roman" w:hAnsi="Times New Roman" w:cs="Times New Roman"/>
                <w:lang w:val="sr-Cyrl-CS"/>
              </w:rPr>
              <w:t>)</w:t>
            </w:r>
          </w:p>
        </w:tc>
        <w:tc>
          <w:tcPr>
            <w:tcW w:w="958" w:type="pct"/>
          </w:tcPr>
          <w:p w14:paraId="422932F5" w14:textId="382EAC7C" w:rsidR="0069533E" w:rsidRPr="00044A73" w:rsidRDefault="0069533E" w:rsidP="0069533E">
            <w:pPr>
              <w:pStyle w:val="Normal1"/>
              <w:shd w:val="clear" w:color="auto" w:fill="FFFFFF"/>
              <w:rPr>
                <w:sz w:val="22"/>
                <w:szCs w:val="22"/>
                <w:lang w:val="sr-Cyrl-CS"/>
              </w:rPr>
            </w:pPr>
            <w:r w:rsidRPr="00044A73">
              <w:rPr>
                <w:sz w:val="22"/>
                <w:szCs w:val="22"/>
                <w:lang w:val="sr-Cyrl-CS"/>
              </w:rPr>
              <w:t xml:space="preserve">3) извештај о стратешкој процени је документ који је саставни део планаске документације која се прилаже уз план или програм и садржи </w:t>
            </w:r>
            <w:r w:rsidRPr="00044A73">
              <w:rPr>
                <w:sz w:val="22"/>
                <w:szCs w:val="22"/>
                <w:lang w:val="sr-Cyrl-CS"/>
              </w:rPr>
              <w:lastRenderedPageBreak/>
              <w:t xml:space="preserve">идентификацију, опис, вредновање и процену могућих непосредних, посредних, секундарних, кумулативних, прекограничних, краткорочних, средњорочних и дугорочних, трајних и привремених, позитивних и негативних значајних утицаја на животну средину </w:t>
            </w:r>
            <w:r w:rsidR="00B40402" w:rsidRPr="00044A73">
              <w:rPr>
                <w:sz w:val="22"/>
                <w:szCs w:val="22"/>
                <w:lang w:val="sr-Cyrl-CS"/>
              </w:rPr>
              <w:t>спровођења</w:t>
            </w:r>
            <w:r w:rsidRPr="00044A73">
              <w:rPr>
                <w:sz w:val="22"/>
                <w:szCs w:val="22"/>
                <w:lang w:val="sr-Cyrl-CS"/>
              </w:rPr>
              <w:t xml:space="preserve"> плана и програма, као и </w:t>
            </w:r>
            <w:r w:rsidR="00B40402" w:rsidRPr="00044A73">
              <w:rPr>
                <w:sz w:val="22"/>
                <w:szCs w:val="22"/>
                <w:lang w:val="sr-Cyrl-CS"/>
              </w:rPr>
              <w:t>разумне</w:t>
            </w:r>
            <w:r w:rsidRPr="00044A73">
              <w:rPr>
                <w:sz w:val="22"/>
                <w:szCs w:val="22"/>
                <w:lang w:val="sr-Cyrl-CS"/>
              </w:rPr>
              <w:t xml:space="preserve"> варијанте које је орган надлежан за припрему плана и програма разматрао у односу на циљеве и географски обухват плана или програма чије доношење предлаже.  </w:t>
            </w:r>
          </w:p>
          <w:p w14:paraId="393A1147" w14:textId="77777777" w:rsidR="00AA1755" w:rsidRPr="00044A73" w:rsidRDefault="00AA1755" w:rsidP="0069533E">
            <w:pPr>
              <w:rPr>
                <w:rFonts w:ascii="Times New Roman" w:hAnsi="Times New Roman" w:cs="Times New Roman"/>
                <w:lang w:val="sr-Cyrl-CS"/>
              </w:rPr>
            </w:pPr>
          </w:p>
        </w:tc>
        <w:tc>
          <w:tcPr>
            <w:tcW w:w="500" w:type="pct"/>
          </w:tcPr>
          <w:p w14:paraId="43907DFA" w14:textId="77777777" w:rsidR="00C96E50" w:rsidRPr="00044A73" w:rsidRDefault="00C96E50" w:rsidP="00C96E50">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03B5AE02" w14:textId="77777777" w:rsidR="00AA1755" w:rsidRPr="00044A73" w:rsidRDefault="00AA1755">
            <w:pPr>
              <w:rPr>
                <w:rFonts w:ascii="Times New Roman" w:hAnsi="Times New Roman" w:cs="Times New Roman"/>
                <w:lang w:val="sr-Cyrl-CS"/>
              </w:rPr>
            </w:pPr>
          </w:p>
        </w:tc>
        <w:tc>
          <w:tcPr>
            <w:tcW w:w="696" w:type="pct"/>
          </w:tcPr>
          <w:p w14:paraId="6BE134B4" w14:textId="77777777" w:rsidR="00AA1755" w:rsidRPr="00044A73" w:rsidRDefault="00AA1755">
            <w:pPr>
              <w:rPr>
                <w:rFonts w:ascii="Times New Roman" w:hAnsi="Times New Roman" w:cs="Times New Roman"/>
                <w:lang w:val="sr-Cyrl-CS"/>
              </w:rPr>
            </w:pPr>
          </w:p>
        </w:tc>
        <w:tc>
          <w:tcPr>
            <w:tcW w:w="617" w:type="pct"/>
            <w:gridSpan w:val="2"/>
          </w:tcPr>
          <w:p w14:paraId="39AFBD26" w14:textId="77777777" w:rsidR="00AA1755" w:rsidRPr="00044A73" w:rsidRDefault="00AA1755">
            <w:pPr>
              <w:rPr>
                <w:rFonts w:ascii="Times New Roman" w:hAnsi="Times New Roman" w:cs="Times New Roman"/>
                <w:lang w:val="sr-Cyrl-CS"/>
              </w:rPr>
            </w:pPr>
          </w:p>
        </w:tc>
        <w:tc>
          <w:tcPr>
            <w:tcW w:w="670" w:type="pct"/>
          </w:tcPr>
          <w:p w14:paraId="25F83A0A" w14:textId="77777777" w:rsidR="00AA1755" w:rsidRPr="00044A73" w:rsidRDefault="00AA1755">
            <w:pPr>
              <w:rPr>
                <w:rFonts w:ascii="Times New Roman" w:hAnsi="Times New Roman" w:cs="Times New Roman"/>
                <w:lang w:val="sr-Cyrl-CS"/>
              </w:rPr>
            </w:pPr>
          </w:p>
        </w:tc>
      </w:tr>
      <w:tr w:rsidR="00E254E8" w:rsidRPr="00044A73" w14:paraId="06A8C4B2" w14:textId="77777777" w:rsidTr="00191DF9">
        <w:trPr>
          <w:trHeight w:val="2420"/>
          <w:jc w:val="center"/>
        </w:trPr>
        <w:tc>
          <w:tcPr>
            <w:tcW w:w="355" w:type="pct"/>
          </w:tcPr>
          <w:p w14:paraId="6153F395" w14:textId="1D02EEA2" w:rsidR="00A042BB" w:rsidRPr="00044A73" w:rsidRDefault="00774690">
            <w:pPr>
              <w:rPr>
                <w:rFonts w:ascii="Times New Roman" w:hAnsi="Times New Roman" w:cs="Times New Roman"/>
                <w:lang w:val="sr-Cyrl-CS"/>
              </w:rPr>
            </w:pPr>
            <w:r w:rsidRPr="00044A73">
              <w:rPr>
                <w:rFonts w:ascii="Times New Roman" w:hAnsi="Times New Roman" w:cs="Times New Roman"/>
                <w:lang w:val="sr-Cyrl-CS"/>
              </w:rPr>
              <w:t>2.d)</w:t>
            </w:r>
          </w:p>
          <w:p w14:paraId="6B8EBC4C" w14:textId="18326B88" w:rsidR="00877548" w:rsidRPr="00044A73" w:rsidRDefault="00877548">
            <w:pPr>
              <w:rPr>
                <w:rFonts w:ascii="Times New Roman" w:hAnsi="Times New Roman" w:cs="Times New Roman"/>
                <w:lang w:val="sr-Cyrl-CS"/>
              </w:rPr>
            </w:pPr>
          </w:p>
        </w:tc>
        <w:tc>
          <w:tcPr>
            <w:tcW w:w="783" w:type="pct"/>
          </w:tcPr>
          <w:p w14:paraId="5DDA956F" w14:textId="62D28146" w:rsidR="00A042BB" w:rsidRPr="00044A73" w:rsidRDefault="00532231" w:rsidP="009065BA">
            <w:pPr>
              <w:spacing w:after="787" w:line="216" w:lineRule="auto"/>
              <w:rPr>
                <w:rFonts w:ascii="Times New Roman" w:hAnsi="Times New Roman" w:cs="Times New Roman"/>
                <w:lang w:val="sr-Cyrl-CS"/>
              </w:rPr>
            </w:pPr>
            <w:r w:rsidRPr="00044A73">
              <w:rPr>
                <w:rFonts w:ascii="Times New Roman" w:hAnsi="Times New Roman" w:cs="Times New Roman"/>
                <w:lang w:val="sr-Cyrl-CS"/>
              </w:rPr>
              <w:t>(d)</w:t>
            </w:r>
            <w:r w:rsidR="00774690" w:rsidRPr="00044A73">
              <w:rPr>
                <w:rFonts w:ascii="Times New Roman" w:hAnsi="Times New Roman" w:cs="Times New Roman"/>
                <w:lang w:val="sr-Cyrl-CS"/>
              </w:rPr>
              <w:t>‘The public’ shall mean one or more natural or legal persons and, in accordance with national legislation or practice, their associations, organisations or groups</w:t>
            </w:r>
          </w:p>
        </w:tc>
        <w:tc>
          <w:tcPr>
            <w:tcW w:w="421" w:type="pct"/>
          </w:tcPr>
          <w:p w14:paraId="2E338465" w14:textId="77777777" w:rsidR="00A042BB" w:rsidRPr="00044A73" w:rsidRDefault="009208FC">
            <w:pPr>
              <w:rPr>
                <w:rFonts w:ascii="Times New Roman" w:hAnsi="Times New Roman" w:cs="Times New Roman"/>
                <w:lang w:val="sr-Cyrl-CS"/>
              </w:rPr>
            </w:pPr>
            <w:r w:rsidRPr="00044A73">
              <w:rPr>
                <w:rFonts w:ascii="Times New Roman" w:hAnsi="Times New Roman" w:cs="Times New Roman"/>
                <w:lang w:val="sr-Cyrl-CS"/>
              </w:rPr>
              <w:t xml:space="preserve">Члан </w:t>
            </w:r>
            <w:r w:rsidR="0035741C" w:rsidRPr="00044A73">
              <w:rPr>
                <w:rFonts w:ascii="Times New Roman" w:hAnsi="Times New Roman" w:cs="Times New Roman"/>
                <w:lang w:val="sr-Cyrl-CS"/>
              </w:rPr>
              <w:t>3.</w:t>
            </w:r>
          </w:p>
          <w:p w14:paraId="68E1582A" w14:textId="619CBC8B"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с</w:t>
            </w:r>
            <w:r w:rsidR="006C3547" w:rsidRPr="00044A73">
              <w:rPr>
                <w:rFonts w:ascii="Times New Roman" w:hAnsi="Times New Roman" w:cs="Times New Roman"/>
                <w:lang w:val="sr-Cyrl-CS"/>
              </w:rPr>
              <w:t>тав</w:t>
            </w:r>
            <w:r w:rsidR="00ED07A2" w:rsidRPr="00044A73">
              <w:rPr>
                <w:rFonts w:ascii="Times New Roman" w:hAnsi="Times New Roman" w:cs="Times New Roman"/>
                <w:lang w:val="sr-Cyrl-CS"/>
              </w:rPr>
              <w:t xml:space="preserve"> 1.</w:t>
            </w:r>
          </w:p>
          <w:p w14:paraId="25A3BDD5" w14:textId="604712D8" w:rsidR="00ED07A2" w:rsidRPr="00044A73" w:rsidRDefault="0034733A">
            <w:pPr>
              <w:rPr>
                <w:rFonts w:ascii="Times New Roman" w:hAnsi="Times New Roman" w:cs="Times New Roman"/>
                <w:lang w:val="sr-Cyrl-CS"/>
              </w:rPr>
            </w:pPr>
            <w:r w:rsidRPr="00044A73">
              <w:rPr>
                <w:rFonts w:ascii="Times New Roman" w:hAnsi="Times New Roman" w:cs="Times New Roman"/>
                <w:lang w:val="sr-Cyrl-CS"/>
              </w:rPr>
              <w:t>т</w:t>
            </w:r>
            <w:r w:rsidR="00ED07A2" w:rsidRPr="00044A73">
              <w:rPr>
                <w:rFonts w:ascii="Times New Roman" w:hAnsi="Times New Roman" w:cs="Times New Roman"/>
                <w:lang w:val="sr-Cyrl-CS"/>
              </w:rPr>
              <w:t>ачка 5</w:t>
            </w:r>
            <w:r w:rsidR="003135A2" w:rsidRPr="00044A73">
              <w:rPr>
                <w:rFonts w:ascii="Times New Roman" w:hAnsi="Times New Roman" w:cs="Times New Roman"/>
                <w:lang w:val="sr-Cyrl-CS"/>
              </w:rPr>
              <w:t>)</w:t>
            </w:r>
          </w:p>
        </w:tc>
        <w:tc>
          <w:tcPr>
            <w:tcW w:w="958" w:type="pct"/>
          </w:tcPr>
          <w:p w14:paraId="4164D699" w14:textId="77777777" w:rsidR="0035741C" w:rsidRPr="00044A73" w:rsidRDefault="0035741C" w:rsidP="0035741C">
            <w:pPr>
              <w:pStyle w:val="Normal1"/>
              <w:shd w:val="clear" w:color="auto" w:fill="FFFFFF"/>
              <w:rPr>
                <w:sz w:val="22"/>
                <w:szCs w:val="22"/>
                <w:lang w:val="sr-Cyrl-CS"/>
              </w:rPr>
            </w:pPr>
            <w:r w:rsidRPr="00044A73">
              <w:rPr>
                <w:sz w:val="22"/>
                <w:szCs w:val="22"/>
                <w:lang w:val="sr-Cyrl-CS"/>
              </w:rPr>
              <w:t>5) јавност обухвата једно или више физичких или правних лица, њихова удружења, организације или групе;</w:t>
            </w:r>
          </w:p>
          <w:p w14:paraId="15B66D8C" w14:textId="77777777" w:rsidR="00A042BB" w:rsidRPr="00044A73" w:rsidRDefault="00A042BB">
            <w:pPr>
              <w:rPr>
                <w:rFonts w:ascii="Times New Roman" w:hAnsi="Times New Roman" w:cs="Times New Roman"/>
                <w:lang w:val="sr-Cyrl-CS"/>
              </w:rPr>
            </w:pPr>
          </w:p>
        </w:tc>
        <w:tc>
          <w:tcPr>
            <w:tcW w:w="500" w:type="pct"/>
          </w:tcPr>
          <w:p w14:paraId="373379BA" w14:textId="77777777" w:rsidR="004A47C7" w:rsidRPr="00044A73" w:rsidRDefault="004A47C7" w:rsidP="004A47C7">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12954D2F" w14:textId="77777777" w:rsidR="00A042BB" w:rsidRPr="00044A73" w:rsidRDefault="00A042BB">
            <w:pPr>
              <w:rPr>
                <w:rFonts w:ascii="Times New Roman" w:hAnsi="Times New Roman" w:cs="Times New Roman"/>
                <w:lang w:val="sr-Cyrl-CS"/>
              </w:rPr>
            </w:pPr>
          </w:p>
        </w:tc>
        <w:tc>
          <w:tcPr>
            <w:tcW w:w="696" w:type="pct"/>
          </w:tcPr>
          <w:p w14:paraId="04BEB5D5" w14:textId="77777777" w:rsidR="00A042BB" w:rsidRPr="00044A73" w:rsidRDefault="00A042BB">
            <w:pPr>
              <w:rPr>
                <w:rFonts w:ascii="Times New Roman" w:hAnsi="Times New Roman" w:cs="Times New Roman"/>
                <w:lang w:val="sr-Cyrl-CS"/>
              </w:rPr>
            </w:pPr>
          </w:p>
        </w:tc>
        <w:tc>
          <w:tcPr>
            <w:tcW w:w="617" w:type="pct"/>
            <w:gridSpan w:val="2"/>
          </w:tcPr>
          <w:p w14:paraId="235250DF" w14:textId="77777777" w:rsidR="00A042BB" w:rsidRPr="00044A73" w:rsidRDefault="00A042BB">
            <w:pPr>
              <w:rPr>
                <w:rFonts w:ascii="Times New Roman" w:hAnsi="Times New Roman" w:cs="Times New Roman"/>
                <w:lang w:val="sr-Cyrl-CS"/>
              </w:rPr>
            </w:pPr>
          </w:p>
        </w:tc>
        <w:tc>
          <w:tcPr>
            <w:tcW w:w="670" w:type="pct"/>
          </w:tcPr>
          <w:p w14:paraId="27F54019" w14:textId="77777777" w:rsidR="00A042BB" w:rsidRPr="00044A73" w:rsidRDefault="00A042BB">
            <w:pPr>
              <w:rPr>
                <w:rFonts w:ascii="Times New Roman" w:hAnsi="Times New Roman" w:cs="Times New Roman"/>
                <w:lang w:val="sr-Cyrl-CS"/>
              </w:rPr>
            </w:pPr>
          </w:p>
        </w:tc>
      </w:tr>
      <w:tr w:rsidR="00E254E8" w:rsidRPr="00044A73" w14:paraId="7AF5B303" w14:textId="77777777" w:rsidTr="00191DF9">
        <w:trPr>
          <w:trHeight w:val="2897"/>
          <w:jc w:val="center"/>
        </w:trPr>
        <w:tc>
          <w:tcPr>
            <w:tcW w:w="355" w:type="pct"/>
          </w:tcPr>
          <w:p w14:paraId="65E224EC" w14:textId="15F5BE0A" w:rsidR="00404A6E" w:rsidRPr="00044A73" w:rsidRDefault="00404A6E">
            <w:pPr>
              <w:rPr>
                <w:rFonts w:ascii="Times New Roman" w:hAnsi="Times New Roman" w:cs="Times New Roman"/>
                <w:lang w:val="sr-Cyrl-CS"/>
              </w:rPr>
            </w:pPr>
            <w:r w:rsidRPr="00044A73">
              <w:rPr>
                <w:rFonts w:ascii="Times New Roman" w:hAnsi="Times New Roman" w:cs="Times New Roman"/>
                <w:lang w:val="sr-Cyrl-CS"/>
              </w:rPr>
              <w:lastRenderedPageBreak/>
              <w:t>3.1.</w:t>
            </w:r>
          </w:p>
        </w:tc>
        <w:tc>
          <w:tcPr>
            <w:tcW w:w="783" w:type="pct"/>
          </w:tcPr>
          <w:p w14:paraId="6E4795C5" w14:textId="77777777" w:rsidR="00532231" w:rsidRPr="00044A73" w:rsidRDefault="00532231" w:rsidP="00404A6E">
            <w:pPr>
              <w:spacing w:after="221" w:line="216" w:lineRule="auto"/>
              <w:ind w:left="12"/>
              <w:rPr>
                <w:rFonts w:ascii="Times New Roman" w:hAnsi="Times New Roman" w:cs="Times New Roman"/>
                <w:b/>
                <w:bCs/>
                <w:lang w:val="sr-Cyrl-CS"/>
              </w:rPr>
            </w:pPr>
            <w:r w:rsidRPr="00044A73">
              <w:rPr>
                <w:rFonts w:ascii="Times New Roman" w:hAnsi="Times New Roman" w:cs="Times New Roman"/>
                <w:b/>
                <w:bCs/>
                <w:lang w:val="sr-Cyrl-CS"/>
              </w:rPr>
              <w:t>Scope</w:t>
            </w:r>
          </w:p>
          <w:p w14:paraId="2FAF7011" w14:textId="199627FF" w:rsidR="00404A6E" w:rsidRPr="00044A73" w:rsidRDefault="00404A6E" w:rsidP="00D37001">
            <w:pPr>
              <w:spacing w:after="221" w:line="216" w:lineRule="auto"/>
              <w:ind w:left="12"/>
              <w:rPr>
                <w:rFonts w:ascii="Times New Roman" w:hAnsi="Times New Roman" w:cs="Times New Roman"/>
                <w:lang w:val="sr-Cyrl-CS"/>
              </w:rPr>
            </w:pPr>
            <w:r w:rsidRPr="00044A73">
              <w:rPr>
                <w:rFonts w:ascii="Times New Roman" w:hAnsi="Times New Roman" w:cs="Times New Roman"/>
                <w:lang w:val="sr-Cyrl-CS"/>
              </w:rPr>
              <w:t>An environmental assessment, in accordance with Articles 4 to 9, shall be carried out for plans and programmes referred to in paragraphs 2 to 4 which are likely to have significant environmental effects.</w:t>
            </w:r>
          </w:p>
        </w:tc>
        <w:tc>
          <w:tcPr>
            <w:tcW w:w="421" w:type="pct"/>
          </w:tcPr>
          <w:p w14:paraId="26C7C754" w14:textId="77777777" w:rsidR="00404A6E" w:rsidRPr="00044A73" w:rsidRDefault="007B15EF">
            <w:pPr>
              <w:rPr>
                <w:rFonts w:ascii="Times New Roman" w:hAnsi="Times New Roman" w:cs="Times New Roman"/>
                <w:lang w:val="sr-Cyrl-CS"/>
              </w:rPr>
            </w:pPr>
            <w:r w:rsidRPr="00044A73">
              <w:rPr>
                <w:rFonts w:ascii="Times New Roman" w:hAnsi="Times New Roman" w:cs="Times New Roman"/>
                <w:lang w:val="sr-Cyrl-CS"/>
              </w:rPr>
              <w:t>Члан 5.</w:t>
            </w:r>
          </w:p>
          <w:p w14:paraId="75C45954" w14:textId="02B46BC4" w:rsidR="006C3547" w:rsidRPr="00044A73" w:rsidRDefault="0034733A">
            <w:pPr>
              <w:rPr>
                <w:rFonts w:ascii="Times New Roman" w:hAnsi="Times New Roman" w:cs="Times New Roman"/>
                <w:lang w:val="sr-Cyrl-CS"/>
              </w:rPr>
            </w:pPr>
            <w:r w:rsidRPr="00044A73">
              <w:rPr>
                <w:rFonts w:ascii="Times New Roman" w:hAnsi="Times New Roman" w:cs="Times New Roman"/>
                <w:lang w:val="sr-Cyrl-CS"/>
              </w:rPr>
              <w:t>с</w:t>
            </w:r>
            <w:r w:rsidR="006C3547" w:rsidRPr="00044A73">
              <w:rPr>
                <w:rFonts w:ascii="Times New Roman" w:hAnsi="Times New Roman" w:cs="Times New Roman"/>
                <w:lang w:val="sr-Cyrl-CS"/>
              </w:rPr>
              <w:t>тав 1.</w:t>
            </w:r>
          </w:p>
          <w:p w14:paraId="786AF917" w14:textId="49D46F73" w:rsidR="00455188" w:rsidRPr="00044A73" w:rsidRDefault="00455188">
            <w:pPr>
              <w:rPr>
                <w:rFonts w:ascii="Times New Roman" w:hAnsi="Times New Roman" w:cs="Times New Roman"/>
                <w:lang w:val="sr-Cyrl-CS"/>
              </w:rPr>
            </w:pPr>
          </w:p>
        </w:tc>
        <w:tc>
          <w:tcPr>
            <w:tcW w:w="958" w:type="pct"/>
          </w:tcPr>
          <w:p w14:paraId="3AE2DB0C" w14:textId="6CD6F479" w:rsidR="00455188" w:rsidRPr="00044A73" w:rsidRDefault="00EF409F" w:rsidP="00455188">
            <w:pPr>
              <w:rPr>
                <w:rFonts w:ascii="Times New Roman" w:hAnsi="Times New Roman" w:cs="Times New Roman"/>
                <w:lang w:val="sr-Cyrl-CS"/>
              </w:rPr>
            </w:pPr>
            <w:r w:rsidRPr="00044A73">
              <w:rPr>
                <w:rFonts w:ascii="Times New Roman" w:hAnsi="Times New Roman" w:cs="Times New Roman"/>
                <w:lang w:val="sr-Cyrl-CS"/>
              </w:rPr>
              <w:t>Стратешка процена утицаја на животну средину врши се обавезно за планове и програме  када постоји могућност да њихова примена изазове значајне  негативне последице по животну средину, и то за:</w:t>
            </w:r>
          </w:p>
        </w:tc>
        <w:tc>
          <w:tcPr>
            <w:tcW w:w="500" w:type="pct"/>
          </w:tcPr>
          <w:p w14:paraId="727BCE56" w14:textId="44706537" w:rsidR="00ED07A2" w:rsidRPr="00044A73" w:rsidRDefault="00ED07A2" w:rsidP="00ED07A2">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r w:rsidR="00A10903" w:rsidRPr="00044A73">
              <w:rPr>
                <w:rFonts w:ascii="Times New Roman" w:hAnsi="Times New Roman" w:cs="Times New Roman"/>
                <w:lang w:val="sr-Cyrl-CS"/>
              </w:rPr>
              <w:t xml:space="preserve"> </w:t>
            </w:r>
          </w:p>
          <w:p w14:paraId="2BFA2038" w14:textId="77777777" w:rsidR="00404A6E" w:rsidRPr="00044A73" w:rsidRDefault="00404A6E">
            <w:pPr>
              <w:rPr>
                <w:rFonts w:ascii="Times New Roman" w:hAnsi="Times New Roman" w:cs="Times New Roman"/>
                <w:lang w:val="sr-Cyrl-CS"/>
              </w:rPr>
            </w:pPr>
          </w:p>
        </w:tc>
        <w:tc>
          <w:tcPr>
            <w:tcW w:w="696" w:type="pct"/>
          </w:tcPr>
          <w:p w14:paraId="35B2DB69" w14:textId="77777777" w:rsidR="00404A6E" w:rsidRPr="00044A73" w:rsidRDefault="00404A6E">
            <w:pPr>
              <w:rPr>
                <w:rFonts w:ascii="Times New Roman" w:hAnsi="Times New Roman" w:cs="Times New Roman"/>
                <w:lang w:val="sr-Cyrl-CS"/>
              </w:rPr>
            </w:pPr>
          </w:p>
        </w:tc>
        <w:tc>
          <w:tcPr>
            <w:tcW w:w="617" w:type="pct"/>
            <w:gridSpan w:val="2"/>
          </w:tcPr>
          <w:p w14:paraId="29982788" w14:textId="77777777" w:rsidR="00404A6E" w:rsidRPr="00044A73" w:rsidRDefault="00404A6E">
            <w:pPr>
              <w:rPr>
                <w:rFonts w:ascii="Times New Roman" w:hAnsi="Times New Roman" w:cs="Times New Roman"/>
                <w:lang w:val="sr-Cyrl-CS"/>
              </w:rPr>
            </w:pPr>
          </w:p>
        </w:tc>
        <w:tc>
          <w:tcPr>
            <w:tcW w:w="670" w:type="pct"/>
          </w:tcPr>
          <w:p w14:paraId="4D3164D2" w14:textId="77777777" w:rsidR="00404A6E" w:rsidRPr="00044A73" w:rsidRDefault="00404A6E">
            <w:pPr>
              <w:rPr>
                <w:rFonts w:ascii="Times New Roman" w:hAnsi="Times New Roman" w:cs="Times New Roman"/>
                <w:lang w:val="sr-Cyrl-CS"/>
              </w:rPr>
            </w:pPr>
          </w:p>
        </w:tc>
      </w:tr>
      <w:tr w:rsidR="00E254E8" w:rsidRPr="00044A73" w14:paraId="6057AB85" w14:textId="77777777" w:rsidTr="00191DF9">
        <w:trPr>
          <w:trHeight w:val="2897"/>
          <w:jc w:val="center"/>
        </w:trPr>
        <w:tc>
          <w:tcPr>
            <w:tcW w:w="355" w:type="pct"/>
          </w:tcPr>
          <w:p w14:paraId="3BEEC2F0" w14:textId="06E9372B"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3.2.a)</w:t>
            </w:r>
          </w:p>
        </w:tc>
        <w:tc>
          <w:tcPr>
            <w:tcW w:w="783" w:type="pct"/>
          </w:tcPr>
          <w:p w14:paraId="65BF94EF" w14:textId="77777777" w:rsidR="00191DF9" w:rsidRPr="00044A73" w:rsidRDefault="00191DF9" w:rsidP="00191DF9">
            <w:pPr>
              <w:spacing w:after="151" w:line="216" w:lineRule="auto"/>
              <w:ind w:left="12"/>
              <w:rPr>
                <w:rFonts w:ascii="Times New Roman" w:hAnsi="Times New Roman" w:cs="Times New Roman"/>
                <w:lang w:val="sr-Cyrl-CS"/>
              </w:rPr>
            </w:pPr>
            <w:r w:rsidRPr="00044A73">
              <w:rPr>
                <w:rFonts w:ascii="Times New Roman" w:hAnsi="Times New Roman" w:cs="Times New Roman"/>
                <w:lang w:val="sr-Cyrl-CS"/>
              </w:rPr>
              <w:t>Subject to paragraph 3, an environmental assessment shall be carried out for all plans and programmes,</w:t>
            </w:r>
          </w:p>
          <w:p w14:paraId="01C18539" w14:textId="01F4AEA8" w:rsidR="00191DF9" w:rsidRPr="00044A73" w:rsidRDefault="00191DF9" w:rsidP="00191DF9">
            <w:pPr>
              <w:spacing w:after="151" w:line="216" w:lineRule="auto"/>
              <w:ind w:left="296"/>
              <w:rPr>
                <w:rFonts w:ascii="Times New Roman" w:hAnsi="Times New Roman" w:cs="Times New Roman"/>
                <w:lang w:val="sr-Cyrl-CS"/>
              </w:rPr>
            </w:pPr>
            <w:r w:rsidRPr="00044A73">
              <w:rPr>
                <w:rFonts w:ascii="Times New Roman" w:hAnsi="Times New Roman" w:cs="Times New Roman"/>
                <w:lang w:val="sr-Cyrl-CS"/>
              </w:rPr>
              <w:t>(a)which are prepared for agriculture, forestry, fisheries, energy, industry, transport, waste management, water management, telecommunications, tourism, town and country planning or land use and which set the framework for future development consent of projects listed in Annexes I and II to Directive 85/337/EEC, or</w:t>
            </w:r>
          </w:p>
          <w:p w14:paraId="51B94F5F" w14:textId="77777777" w:rsidR="00191DF9" w:rsidRPr="00044A73" w:rsidRDefault="00191DF9" w:rsidP="00191DF9">
            <w:pPr>
              <w:spacing w:after="221" w:line="216" w:lineRule="auto"/>
              <w:rPr>
                <w:rFonts w:ascii="Times New Roman" w:hAnsi="Times New Roman" w:cs="Times New Roman"/>
                <w:lang w:val="sr-Cyrl-CS"/>
              </w:rPr>
            </w:pPr>
          </w:p>
        </w:tc>
        <w:tc>
          <w:tcPr>
            <w:tcW w:w="421" w:type="pct"/>
          </w:tcPr>
          <w:p w14:paraId="7A36CFC6" w14:textId="77777777"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Члан 5.</w:t>
            </w:r>
          </w:p>
          <w:p w14:paraId="06167296" w14:textId="7C78E48F" w:rsidR="00ED07A2" w:rsidRPr="00044A73" w:rsidRDefault="0034733A" w:rsidP="00191DF9">
            <w:pPr>
              <w:rPr>
                <w:rFonts w:ascii="Times New Roman" w:hAnsi="Times New Roman" w:cs="Times New Roman"/>
                <w:lang w:val="sr-Cyrl-CS"/>
              </w:rPr>
            </w:pPr>
            <w:r w:rsidRPr="00044A73">
              <w:rPr>
                <w:rFonts w:ascii="Times New Roman" w:hAnsi="Times New Roman" w:cs="Times New Roman"/>
                <w:lang w:val="sr-Cyrl-CS"/>
              </w:rPr>
              <w:t>с</w:t>
            </w:r>
            <w:r w:rsidR="00ED07A2" w:rsidRPr="00044A73">
              <w:rPr>
                <w:rFonts w:ascii="Times New Roman" w:hAnsi="Times New Roman" w:cs="Times New Roman"/>
                <w:lang w:val="sr-Cyrl-CS"/>
              </w:rPr>
              <w:t>тав 1.</w:t>
            </w:r>
          </w:p>
          <w:p w14:paraId="4D26D5B7" w14:textId="26B4671C" w:rsidR="00ED07A2" w:rsidRPr="00044A73" w:rsidRDefault="0034733A" w:rsidP="00191DF9">
            <w:pPr>
              <w:rPr>
                <w:rFonts w:ascii="Times New Roman" w:hAnsi="Times New Roman" w:cs="Times New Roman"/>
                <w:lang w:val="sr-Cyrl-CS"/>
              </w:rPr>
            </w:pPr>
            <w:r w:rsidRPr="00044A73">
              <w:rPr>
                <w:rFonts w:ascii="Times New Roman" w:hAnsi="Times New Roman" w:cs="Times New Roman"/>
                <w:lang w:val="sr-Cyrl-CS"/>
              </w:rPr>
              <w:t>т</w:t>
            </w:r>
            <w:r w:rsidR="00ED07A2" w:rsidRPr="00044A73">
              <w:rPr>
                <w:rFonts w:ascii="Times New Roman" w:hAnsi="Times New Roman" w:cs="Times New Roman"/>
                <w:lang w:val="sr-Cyrl-CS"/>
              </w:rPr>
              <w:t xml:space="preserve">ачка </w:t>
            </w:r>
            <w:r w:rsidR="00872A57" w:rsidRPr="00044A73">
              <w:rPr>
                <w:rFonts w:ascii="Times New Roman" w:hAnsi="Times New Roman" w:cs="Times New Roman"/>
                <w:lang w:val="sr-Cyrl-CS"/>
              </w:rPr>
              <w:t>1</w:t>
            </w:r>
            <w:r w:rsidR="003135A2" w:rsidRPr="00044A73">
              <w:rPr>
                <w:rFonts w:ascii="Times New Roman" w:hAnsi="Times New Roman" w:cs="Times New Roman"/>
                <w:lang w:val="sr-Cyrl-CS"/>
              </w:rPr>
              <w:t>)</w:t>
            </w:r>
          </w:p>
        </w:tc>
        <w:tc>
          <w:tcPr>
            <w:tcW w:w="958" w:type="pct"/>
          </w:tcPr>
          <w:p w14:paraId="161D5ADD" w14:textId="5B9EB0C8" w:rsidR="00191DF9" w:rsidRPr="00044A73" w:rsidRDefault="00191DF9" w:rsidP="00191DF9">
            <w:pPr>
              <w:pStyle w:val="Normal1"/>
              <w:shd w:val="clear" w:color="auto" w:fill="FFFFFF"/>
              <w:rPr>
                <w:sz w:val="22"/>
                <w:szCs w:val="22"/>
                <w:lang w:val="sr-Cyrl-CS"/>
              </w:rPr>
            </w:pPr>
            <w:r w:rsidRPr="00044A73">
              <w:rPr>
                <w:sz w:val="22"/>
                <w:szCs w:val="22"/>
                <w:lang w:val="sr-Cyrl-CS"/>
              </w:rPr>
              <w:t>1) све планове и програме који се припремају у области просторног и урбанистичког планирања или коришћења земљишта, пољопривреде, шумарства, рибарства, ловства, енергетике, рударства, индустрије, саобраћаја, управљања отпадом, управљања водама, телекомуникација, туризма, очувања природних станишта и дивље флоре и фауне, климатских промена, којима се успоставља оквир за одобравање пројеката одређених прописима којима се уређује поступак процене утицаја на животну средину;</w:t>
            </w:r>
          </w:p>
          <w:p w14:paraId="65E19E07" w14:textId="77777777" w:rsidR="00191DF9" w:rsidRPr="00044A73" w:rsidRDefault="00191DF9" w:rsidP="00191DF9">
            <w:pPr>
              <w:rPr>
                <w:rFonts w:ascii="Times New Roman" w:hAnsi="Times New Roman" w:cs="Times New Roman"/>
                <w:lang w:val="sr-Cyrl-CS"/>
              </w:rPr>
            </w:pPr>
          </w:p>
        </w:tc>
        <w:tc>
          <w:tcPr>
            <w:tcW w:w="500" w:type="pct"/>
          </w:tcPr>
          <w:p w14:paraId="193DB23E" w14:textId="77777777" w:rsidR="00C96E50" w:rsidRPr="00044A73" w:rsidRDefault="00C96E50" w:rsidP="00C96E50">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1B785680" w14:textId="77777777" w:rsidR="00191DF9" w:rsidRPr="00044A73" w:rsidRDefault="00191DF9" w:rsidP="00191DF9">
            <w:pPr>
              <w:rPr>
                <w:rFonts w:ascii="Times New Roman" w:hAnsi="Times New Roman" w:cs="Times New Roman"/>
                <w:lang w:val="sr-Cyrl-CS"/>
              </w:rPr>
            </w:pPr>
          </w:p>
        </w:tc>
        <w:tc>
          <w:tcPr>
            <w:tcW w:w="696" w:type="pct"/>
          </w:tcPr>
          <w:p w14:paraId="729B2BD0" w14:textId="77777777" w:rsidR="00191DF9" w:rsidRPr="00044A73" w:rsidRDefault="00191DF9" w:rsidP="00191DF9">
            <w:pPr>
              <w:rPr>
                <w:rFonts w:ascii="Times New Roman" w:hAnsi="Times New Roman" w:cs="Times New Roman"/>
                <w:lang w:val="sr-Cyrl-CS"/>
              </w:rPr>
            </w:pPr>
          </w:p>
        </w:tc>
        <w:tc>
          <w:tcPr>
            <w:tcW w:w="617" w:type="pct"/>
            <w:gridSpan w:val="2"/>
          </w:tcPr>
          <w:p w14:paraId="45ECB70F" w14:textId="77777777" w:rsidR="00191DF9" w:rsidRPr="00044A73" w:rsidRDefault="00191DF9" w:rsidP="00191DF9">
            <w:pPr>
              <w:rPr>
                <w:rFonts w:ascii="Times New Roman" w:hAnsi="Times New Roman" w:cs="Times New Roman"/>
                <w:lang w:val="sr-Cyrl-CS"/>
              </w:rPr>
            </w:pPr>
          </w:p>
        </w:tc>
        <w:tc>
          <w:tcPr>
            <w:tcW w:w="670" w:type="pct"/>
          </w:tcPr>
          <w:p w14:paraId="253794E4" w14:textId="77777777" w:rsidR="00191DF9" w:rsidRPr="00044A73" w:rsidRDefault="00191DF9" w:rsidP="00191DF9">
            <w:pPr>
              <w:rPr>
                <w:rFonts w:ascii="Times New Roman" w:hAnsi="Times New Roman" w:cs="Times New Roman"/>
                <w:lang w:val="sr-Cyrl-CS"/>
              </w:rPr>
            </w:pPr>
          </w:p>
        </w:tc>
      </w:tr>
      <w:tr w:rsidR="00E254E8" w:rsidRPr="00044A73" w14:paraId="3E2A8537" w14:textId="77777777" w:rsidTr="00191DF9">
        <w:trPr>
          <w:trHeight w:val="2897"/>
          <w:jc w:val="center"/>
        </w:trPr>
        <w:tc>
          <w:tcPr>
            <w:tcW w:w="355" w:type="pct"/>
          </w:tcPr>
          <w:p w14:paraId="72EB7E93" w14:textId="06E8591F"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3.2.b)</w:t>
            </w:r>
          </w:p>
        </w:tc>
        <w:tc>
          <w:tcPr>
            <w:tcW w:w="783" w:type="pct"/>
          </w:tcPr>
          <w:p w14:paraId="4F63CA6B" w14:textId="51DD365F" w:rsidR="00191DF9" w:rsidRPr="00044A73" w:rsidRDefault="00191DF9" w:rsidP="00191DF9">
            <w:pPr>
              <w:spacing w:after="221" w:line="216" w:lineRule="auto"/>
              <w:ind w:left="296"/>
              <w:jc w:val="both"/>
              <w:rPr>
                <w:rFonts w:ascii="Times New Roman" w:hAnsi="Times New Roman" w:cs="Times New Roman"/>
                <w:lang w:val="sr-Cyrl-CS"/>
              </w:rPr>
            </w:pPr>
            <w:r w:rsidRPr="00044A73">
              <w:rPr>
                <w:rFonts w:ascii="Times New Roman" w:hAnsi="Times New Roman" w:cs="Times New Roman"/>
                <w:lang w:val="sr-Cyrl-CS"/>
              </w:rPr>
              <w:t>(b) which, in view of the likely effect on sites, have been determined to require an assessment pursuant to Article 6 or 7 of Directive 92/43/EEC.</w:t>
            </w:r>
          </w:p>
        </w:tc>
        <w:tc>
          <w:tcPr>
            <w:tcW w:w="421" w:type="pct"/>
          </w:tcPr>
          <w:p w14:paraId="35D58340" w14:textId="77777777" w:rsidR="00B40402" w:rsidRPr="00044A73" w:rsidRDefault="00B40402" w:rsidP="00B40402">
            <w:pPr>
              <w:rPr>
                <w:rFonts w:ascii="Times New Roman" w:hAnsi="Times New Roman" w:cs="Times New Roman"/>
                <w:lang w:val="sr-Cyrl-CS"/>
              </w:rPr>
            </w:pPr>
            <w:r w:rsidRPr="00044A73">
              <w:rPr>
                <w:rFonts w:ascii="Times New Roman" w:hAnsi="Times New Roman" w:cs="Times New Roman"/>
                <w:lang w:val="sr-Cyrl-CS"/>
              </w:rPr>
              <w:t>Члан 3.</w:t>
            </w:r>
          </w:p>
          <w:p w14:paraId="5B19083D" w14:textId="77777777" w:rsidR="00B40402" w:rsidRPr="00044A73" w:rsidRDefault="00B40402" w:rsidP="00B40402">
            <w:pPr>
              <w:rPr>
                <w:rFonts w:ascii="Times New Roman" w:hAnsi="Times New Roman" w:cs="Times New Roman"/>
                <w:lang w:val="sr-Cyrl-CS"/>
              </w:rPr>
            </w:pPr>
            <w:r w:rsidRPr="00044A73">
              <w:rPr>
                <w:rFonts w:ascii="Times New Roman" w:hAnsi="Times New Roman" w:cs="Times New Roman"/>
                <w:lang w:val="sr-Cyrl-CS"/>
              </w:rPr>
              <w:t>став  1.</w:t>
            </w:r>
          </w:p>
          <w:p w14:paraId="6A5DEBC4" w14:textId="07C0D784" w:rsidR="00B40402" w:rsidRPr="00044A73" w:rsidRDefault="00B40402" w:rsidP="00B40402">
            <w:pPr>
              <w:rPr>
                <w:rFonts w:ascii="Times New Roman" w:hAnsi="Times New Roman" w:cs="Times New Roman"/>
                <w:lang w:val="sr-Cyrl-CS"/>
              </w:rPr>
            </w:pPr>
            <w:r w:rsidRPr="00044A73">
              <w:rPr>
                <w:rFonts w:ascii="Times New Roman" w:hAnsi="Times New Roman" w:cs="Times New Roman"/>
                <w:lang w:val="sr-Cyrl-CS"/>
              </w:rPr>
              <w:t>тачка 8</w:t>
            </w:r>
            <w:r w:rsidR="003135A2" w:rsidRPr="00044A73">
              <w:rPr>
                <w:rFonts w:ascii="Times New Roman" w:hAnsi="Times New Roman" w:cs="Times New Roman"/>
                <w:lang w:val="sr-Cyrl-CS"/>
              </w:rPr>
              <w:t>)</w:t>
            </w:r>
          </w:p>
          <w:p w14:paraId="0BC23E1D" w14:textId="77777777" w:rsidR="00B40402" w:rsidRPr="00044A73" w:rsidRDefault="00B40402" w:rsidP="00191DF9">
            <w:pPr>
              <w:rPr>
                <w:rFonts w:ascii="Times New Roman" w:hAnsi="Times New Roman" w:cs="Times New Roman"/>
                <w:lang w:val="sr-Cyrl-CS"/>
              </w:rPr>
            </w:pPr>
          </w:p>
          <w:p w14:paraId="0BCD091B" w14:textId="5E62B4E3" w:rsidR="00191DF9" w:rsidRPr="00044A73" w:rsidRDefault="00C96E50" w:rsidP="00191DF9">
            <w:pPr>
              <w:rPr>
                <w:rFonts w:ascii="Times New Roman" w:hAnsi="Times New Roman" w:cs="Times New Roman"/>
                <w:lang w:val="sr-Cyrl-CS"/>
              </w:rPr>
            </w:pPr>
            <w:r w:rsidRPr="00044A73">
              <w:rPr>
                <w:rFonts w:ascii="Times New Roman" w:hAnsi="Times New Roman" w:cs="Times New Roman"/>
                <w:lang w:val="sr-Cyrl-CS"/>
              </w:rPr>
              <w:t>Члан 5.</w:t>
            </w:r>
          </w:p>
          <w:p w14:paraId="14FCFC6E" w14:textId="056185E9" w:rsidR="00872A57" w:rsidRPr="00044A73" w:rsidRDefault="003135A2" w:rsidP="00191DF9">
            <w:pPr>
              <w:rPr>
                <w:rFonts w:ascii="Times New Roman" w:hAnsi="Times New Roman" w:cs="Times New Roman"/>
                <w:lang w:val="sr-Cyrl-CS"/>
              </w:rPr>
            </w:pPr>
            <w:r w:rsidRPr="00044A73">
              <w:rPr>
                <w:rFonts w:ascii="Times New Roman" w:hAnsi="Times New Roman" w:cs="Times New Roman"/>
                <w:lang w:val="sr-Cyrl-CS"/>
              </w:rPr>
              <w:t>с</w:t>
            </w:r>
            <w:r w:rsidR="00872A57" w:rsidRPr="00044A73">
              <w:rPr>
                <w:rFonts w:ascii="Times New Roman" w:hAnsi="Times New Roman" w:cs="Times New Roman"/>
                <w:lang w:val="sr-Cyrl-CS"/>
              </w:rPr>
              <w:t>тав</w:t>
            </w:r>
            <w:r w:rsidRPr="00044A73">
              <w:rPr>
                <w:rFonts w:ascii="Times New Roman" w:hAnsi="Times New Roman" w:cs="Times New Roman"/>
                <w:lang w:val="sr-Cyrl-CS"/>
              </w:rPr>
              <w:t xml:space="preserve"> </w:t>
            </w:r>
            <w:r w:rsidR="00872A57" w:rsidRPr="00044A73">
              <w:rPr>
                <w:rFonts w:ascii="Times New Roman" w:hAnsi="Times New Roman" w:cs="Times New Roman"/>
                <w:lang w:val="sr-Cyrl-CS"/>
              </w:rPr>
              <w:t>1.</w:t>
            </w:r>
          </w:p>
          <w:p w14:paraId="01E1EC77" w14:textId="50EE88CC" w:rsidR="00872A57" w:rsidRPr="00044A73" w:rsidRDefault="0034733A" w:rsidP="00191DF9">
            <w:pPr>
              <w:rPr>
                <w:rFonts w:ascii="Times New Roman" w:hAnsi="Times New Roman" w:cs="Times New Roman"/>
                <w:lang w:val="sr-Cyrl-CS"/>
              </w:rPr>
            </w:pPr>
            <w:r w:rsidRPr="00044A73">
              <w:rPr>
                <w:rFonts w:ascii="Times New Roman" w:hAnsi="Times New Roman" w:cs="Times New Roman"/>
                <w:lang w:val="sr-Cyrl-CS"/>
              </w:rPr>
              <w:t>т</w:t>
            </w:r>
            <w:r w:rsidR="00872A57" w:rsidRPr="00044A73">
              <w:rPr>
                <w:rFonts w:ascii="Times New Roman" w:hAnsi="Times New Roman" w:cs="Times New Roman"/>
                <w:lang w:val="sr-Cyrl-CS"/>
              </w:rPr>
              <w:t>ачка 2</w:t>
            </w:r>
            <w:r w:rsidR="003135A2" w:rsidRPr="00044A73">
              <w:rPr>
                <w:rFonts w:ascii="Times New Roman" w:hAnsi="Times New Roman" w:cs="Times New Roman"/>
                <w:lang w:val="sr-Cyrl-CS"/>
              </w:rPr>
              <w:t>)</w:t>
            </w:r>
          </w:p>
          <w:p w14:paraId="024F7F78" w14:textId="77777777" w:rsidR="00EB4ECB" w:rsidRPr="00044A73" w:rsidRDefault="00EB4ECB" w:rsidP="00191DF9">
            <w:pPr>
              <w:rPr>
                <w:rFonts w:ascii="Times New Roman" w:hAnsi="Times New Roman" w:cs="Times New Roman"/>
                <w:lang w:val="sr-Cyrl-CS"/>
              </w:rPr>
            </w:pPr>
          </w:p>
          <w:p w14:paraId="42595A97" w14:textId="256711D4" w:rsidR="00AB618D" w:rsidRPr="00044A73" w:rsidRDefault="00AB618D" w:rsidP="00B40402">
            <w:pPr>
              <w:rPr>
                <w:rFonts w:ascii="Times New Roman" w:hAnsi="Times New Roman" w:cs="Times New Roman"/>
                <w:lang w:val="sr-Cyrl-CS"/>
              </w:rPr>
            </w:pPr>
          </w:p>
        </w:tc>
        <w:tc>
          <w:tcPr>
            <w:tcW w:w="958" w:type="pct"/>
          </w:tcPr>
          <w:p w14:paraId="3C18C945" w14:textId="555D850C" w:rsidR="008C3BFF" w:rsidRPr="00044A73" w:rsidRDefault="008C3BFF" w:rsidP="008C3BFF">
            <w:pPr>
              <w:rPr>
                <w:rFonts w:ascii="Times New Roman" w:hAnsi="Times New Roman" w:cs="Times New Roman"/>
                <w:lang w:val="sr-Cyrl-CS"/>
              </w:rPr>
            </w:pPr>
            <w:r w:rsidRPr="00044A73">
              <w:rPr>
                <w:rFonts w:ascii="Times New Roman" w:hAnsi="Times New Roman" w:cs="Times New Roman"/>
                <w:lang w:val="sr-Cyrl-CS"/>
              </w:rPr>
              <w:t>Члан 3.став  1.тачка 8.</w:t>
            </w:r>
          </w:p>
          <w:p w14:paraId="6CAB6307" w14:textId="77777777" w:rsidR="008C3BFF" w:rsidRPr="00044A73" w:rsidRDefault="008C3BFF" w:rsidP="008C3BFF">
            <w:pPr>
              <w:pStyle w:val="Normal1"/>
              <w:shd w:val="clear" w:color="auto" w:fill="FFFFFF"/>
              <w:jc w:val="both"/>
              <w:rPr>
                <w:sz w:val="22"/>
                <w:szCs w:val="22"/>
                <w:lang w:val="sr-Cyrl-CS"/>
              </w:rPr>
            </w:pPr>
            <w:r w:rsidRPr="00044A73">
              <w:rPr>
                <w:sz w:val="22"/>
                <w:szCs w:val="22"/>
                <w:lang w:val="sr-Cyrl-CS"/>
              </w:rPr>
              <w:t xml:space="preserve">8) oцена прихватљивости за eколошку мрежу (у даљем тексту: оцена прихватљивости) је поступак којим се утврђују, описују и процењују могући значајни утицаји које план и програм самостално или заједно са другим планом и програмом, пројектом, радовима или активностима, може да има на циљеве очувања и целовитост подручја еколошке мреже, а састоји се из претходне и главне оцене прихватљивости;  </w:t>
            </w:r>
          </w:p>
          <w:p w14:paraId="366D1044" w14:textId="77777777" w:rsidR="008C3BFF" w:rsidRPr="00044A73" w:rsidRDefault="008C3BFF" w:rsidP="00191DF9">
            <w:pPr>
              <w:rPr>
                <w:rFonts w:ascii="Times New Roman" w:hAnsi="Times New Roman" w:cs="Times New Roman"/>
                <w:lang w:val="sr-Cyrl-CS"/>
              </w:rPr>
            </w:pPr>
          </w:p>
          <w:p w14:paraId="0A8E24CA" w14:textId="77777777" w:rsidR="008C3BFF" w:rsidRPr="00044A73" w:rsidRDefault="008C3BFF" w:rsidP="00191DF9">
            <w:pPr>
              <w:rPr>
                <w:rFonts w:ascii="Times New Roman" w:hAnsi="Times New Roman" w:cs="Times New Roman"/>
                <w:lang w:val="sr-Cyrl-CS"/>
              </w:rPr>
            </w:pPr>
          </w:p>
          <w:p w14:paraId="5D05DDA2" w14:textId="095ADE1D" w:rsidR="008C3BFF" w:rsidRPr="00044A73" w:rsidRDefault="008C3BFF" w:rsidP="00191DF9">
            <w:pPr>
              <w:rPr>
                <w:rFonts w:ascii="Times New Roman" w:hAnsi="Times New Roman" w:cs="Times New Roman"/>
                <w:lang w:val="sr-Cyrl-CS"/>
              </w:rPr>
            </w:pPr>
            <w:r w:rsidRPr="00044A73">
              <w:rPr>
                <w:rFonts w:ascii="Times New Roman" w:hAnsi="Times New Roman" w:cs="Times New Roman"/>
                <w:lang w:val="sr-Cyrl-CS"/>
              </w:rPr>
              <w:t>Члан 5. став</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1.</w:t>
            </w:r>
            <w:r w:rsidR="003135A2" w:rsidRPr="00044A73">
              <w:rPr>
                <w:rFonts w:ascii="Times New Roman" w:hAnsi="Times New Roman" w:cs="Times New Roman"/>
                <w:lang w:val="sr-Cyrl-CS"/>
              </w:rPr>
              <w:t xml:space="preserve"> </w:t>
            </w:r>
            <w:r w:rsidR="00B95209" w:rsidRPr="00044A73">
              <w:rPr>
                <w:rFonts w:ascii="Times New Roman" w:hAnsi="Times New Roman" w:cs="Times New Roman"/>
                <w:lang w:val="sr-Cyrl-CS"/>
              </w:rPr>
              <w:t>тачка 2</w:t>
            </w:r>
            <w:r w:rsidR="003135A2" w:rsidRPr="00044A73">
              <w:rPr>
                <w:rFonts w:ascii="Times New Roman" w:hAnsi="Times New Roman" w:cs="Times New Roman"/>
                <w:lang w:val="sr-Cyrl-CS"/>
              </w:rPr>
              <w:t>)</w:t>
            </w:r>
          </w:p>
          <w:p w14:paraId="6038C1DC" w14:textId="77777777" w:rsidR="00B95209" w:rsidRPr="00044A73" w:rsidRDefault="00B95209" w:rsidP="00191DF9">
            <w:pPr>
              <w:rPr>
                <w:rFonts w:ascii="Times New Roman" w:hAnsi="Times New Roman" w:cs="Times New Roman"/>
                <w:lang w:val="sr-Cyrl-CS"/>
              </w:rPr>
            </w:pPr>
          </w:p>
          <w:p w14:paraId="78F52606" w14:textId="72E88366" w:rsidR="00191DF9" w:rsidRPr="00044A73" w:rsidRDefault="006E5135" w:rsidP="00191DF9">
            <w:pPr>
              <w:rPr>
                <w:rFonts w:ascii="Times New Roman" w:hAnsi="Times New Roman" w:cs="Times New Roman"/>
                <w:lang w:val="sr-Cyrl-CS"/>
              </w:rPr>
            </w:pPr>
            <w:r w:rsidRPr="00044A73">
              <w:rPr>
                <w:rFonts w:ascii="Times New Roman" w:hAnsi="Times New Roman" w:cs="Times New Roman"/>
                <w:lang w:val="sr-Cyrl-CS"/>
              </w:rPr>
              <w:t xml:space="preserve">2) </w:t>
            </w:r>
            <w:r w:rsidR="005450B4" w:rsidRPr="00044A73">
              <w:rPr>
                <w:rFonts w:ascii="Times New Roman" w:hAnsi="Times New Roman" w:cs="Times New Roman"/>
                <w:lang w:val="sr-Cyrl-CS"/>
              </w:rPr>
              <w:t>планове и програме који подлежу оцени прихватљивости за еколошку мрежу у складу са  прописима којима се уређује заштита природе;</w:t>
            </w:r>
          </w:p>
        </w:tc>
        <w:tc>
          <w:tcPr>
            <w:tcW w:w="500" w:type="pct"/>
          </w:tcPr>
          <w:p w14:paraId="627C4DDE" w14:textId="7189FC74" w:rsidR="00872A57" w:rsidRPr="00044A73" w:rsidRDefault="00872A57" w:rsidP="00872A57">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6FC0A5D8" w14:textId="77777777" w:rsidR="00191DF9" w:rsidRPr="00044A73" w:rsidRDefault="00191DF9" w:rsidP="00191DF9">
            <w:pPr>
              <w:rPr>
                <w:rFonts w:ascii="Times New Roman" w:hAnsi="Times New Roman" w:cs="Times New Roman"/>
                <w:lang w:val="sr-Cyrl-CS"/>
              </w:rPr>
            </w:pPr>
          </w:p>
        </w:tc>
        <w:tc>
          <w:tcPr>
            <w:tcW w:w="696" w:type="pct"/>
          </w:tcPr>
          <w:p w14:paraId="4CA73E70" w14:textId="77777777" w:rsidR="00191DF9" w:rsidRPr="00044A73" w:rsidRDefault="00191DF9" w:rsidP="00191DF9">
            <w:pPr>
              <w:rPr>
                <w:rFonts w:ascii="Times New Roman" w:hAnsi="Times New Roman" w:cs="Times New Roman"/>
                <w:lang w:val="sr-Cyrl-CS"/>
              </w:rPr>
            </w:pPr>
          </w:p>
        </w:tc>
        <w:tc>
          <w:tcPr>
            <w:tcW w:w="617" w:type="pct"/>
            <w:gridSpan w:val="2"/>
          </w:tcPr>
          <w:p w14:paraId="471328FA" w14:textId="77777777" w:rsidR="00191DF9" w:rsidRPr="00044A73" w:rsidRDefault="00191DF9" w:rsidP="00191DF9">
            <w:pPr>
              <w:rPr>
                <w:rFonts w:ascii="Times New Roman" w:hAnsi="Times New Roman" w:cs="Times New Roman"/>
                <w:lang w:val="sr-Cyrl-CS"/>
              </w:rPr>
            </w:pPr>
          </w:p>
        </w:tc>
        <w:tc>
          <w:tcPr>
            <w:tcW w:w="670" w:type="pct"/>
          </w:tcPr>
          <w:p w14:paraId="4517D3F0" w14:textId="77777777" w:rsidR="00191DF9" w:rsidRPr="00044A73" w:rsidRDefault="00191DF9" w:rsidP="00191DF9">
            <w:pPr>
              <w:rPr>
                <w:rFonts w:ascii="Times New Roman" w:hAnsi="Times New Roman" w:cs="Times New Roman"/>
                <w:lang w:val="sr-Cyrl-CS"/>
              </w:rPr>
            </w:pPr>
          </w:p>
        </w:tc>
      </w:tr>
      <w:tr w:rsidR="00E254E8" w:rsidRPr="00044A73" w14:paraId="44884280" w14:textId="77777777" w:rsidTr="00191DF9">
        <w:trPr>
          <w:trHeight w:val="800"/>
          <w:jc w:val="center"/>
        </w:trPr>
        <w:tc>
          <w:tcPr>
            <w:tcW w:w="355" w:type="pct"/>
          </w:tcPr>
          <w:p w14:paraId="5D7FE938" w14:textId="290D3C0F"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3.3.</w:t>
            </w:r>
          </w:p>
        </w:tc>
        <w:tc>
          <w:tcPr>
            <w:tcW w:w="783" w:type="pct"/>
          </w:tcPr>
          <w:p w14:paraId="69BFF744" w14:textId="77777777" w:rsidR="00191DF9" w:rsidRPr="00044A73" w:rsidRDefault="00191DF9" w:rsidP="00191DF9">
            <w:pPr>
              <w:spacing w:after="221"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Plans and programmes referred to in paragraph 2 which determine the use of small areas at local level and minor modifications to plans and programmes </w:t>
            </w:r>
            <w:r w:rsidRPr="00044A73">
              <w:rPr>
                <w:rFonts w:ascii="Times New Roman" w:hAnsi="Times New Roman" w:cs="Times New Roman"/>
                <w:lang w:val="sr-Cyrl-CS"/>
              </w:rPr>
              <w:lastRenderedPageBreak/>
              <w:t>referred to in paragraph 2 shall require an environmental assessment only where the Member States determine that they are likely to have significant environmental effects.</w:t>
            </w:r>
          </w:p>
          <w:p w14:paraId="0F22F95D" w14:textId="77777777" w:rsidR="00191DF9" w:rsidRPr="00044A73" w:rsidRDefault="00191DF9" w:rsidP="00191DF9">
            <w:pPr>
              <w:spacing w:after="221" w:line="216" w:lineRule="auto"/>
              <w:ind w:left="296"/>
              <w:jc w:val="both"/>
              <w:rPr>
                <w:rFonts w:ascii="Times New Roman" w:hAnsi="Times New Roman" w:cs="Times New Roman"/>
                <w:lang w:val="sr-Cyrl-CS"/>
              </w:rPr>
            </w:pPr>
          </w:p>
        </w:tc>
        <w:tc>
          <w:tcPr>
            <w:tcW w:w="421" w:type="pct"/>
          </w:tcPr>
          <w:p w14:paraId="27B1A1DC" w14:textId="77777777" w:rsidR="00191DF9" w:rsidRPr="00044A73" w:rsidRDefault="00EF6C99" w:rsidP="00191DF9">
            <w:pPr>
              <w:rPr>
                <w:rFonts w:ascii="Times New Roman" w:hAnsi="Times New Roman" w:cs="Times New Roman"/>
                <w:lang w:val="sr-Cyrl-CS"/>
              </w:rPr>
            </w:pPr>
            <w:r w:rsidRPr="00044A73">
              <w:rPr>
                <w:rFonts w:ascii="Times New Roman" w:hAnsi="Times New Roman" w:cs="Times New Roman"/>
                <w:lang w:val="sr-Cyrl-CS"/>
              </w:rPr>
              <w:lastRenderedPageBreak/>
              <w:t>Члан 5.</w:t>
            </w:r>
          </w:p>
          <w:p w14:paraId="4BC52D77" w14:textId="36C1D404" w:rsidR="00872A57" w:rsidRPr="00044A73" w:rsidRDefault="0034733A" w:rsidP="00191DF9">
            <w:pPr>
              <w:rPr>
                <w:rFonts w:ascii="Times New Roman" w:hAnsi="Times New Roman" w:cs="Times New Roman"/>
                <w:lang w:val="sr-Cyrl-CS"/>
              </w:rPr>
            </w:pPr>
            <w:r w:rsidRPr="00044A73">
              <w:rPr>
                <w:rFonts w:ascii="Times New Roman" w:hAnsi="Times New Roman" w:cs="Times New Roman"/>
                <w:lang w:val="sr-Cyrl-CS"/>
              </w:rPr>
              <w:t>с</w:t>
            </w:r>
            <w:r w:rsidR="00EF6C99" w:rsidRPr="00044A73">
              <w:rPr>
                <w:rFonts w:ascii="Times New Roman" w:hAnsi="Times New Roman" w:cs="Times New Roman"/>
                <w:lang w:val="sr-Cyrl-CS"/>
              </w:rPr>
              <w:t>тав 2.</w:t>
            </w:r>
          </w:p>
        </w:tc>
        <w:tc>
          <w:tcPr>
            <w:tcW w:w="958" w:type="pct"/>
          </w:tcPr>
          <w:p w14:paraId="3E0ED067" w14:textId="77777777" w:rsidR="00B95209" w:rsidRPr="00044A73" w:rsidRDefault="00B95209" w:rsidP="00B95209">
            <w:pPr>
              <w:spacing w:before="100" w:beforeAutospacing="1" w:after="100" w:afterAutospacing="1"/>
              <w:rPr>
                <w:rFonts w:ascii="Times New Roman" w:eastAsia="Times New Roman" w:hAnsi="Times New Roman" w:cs="Times New Roman"/>
                <w:lang w:val="sr-Cyrl-CS"/>
              </w:rPr>
            </w:pPr>
            <w:r w:rsidRPr="00044A73">
              <w:rPr>
                <w:rFonts w:ascii="Times New Roman" w:eastAsia="Times New Roman" w:hAnsi="Times New Roman" w:cs="Times New Roman"/>
                <w:lang w:val="sr-Cyrl-CS"/>
              </w:rPr>
              <w:t xml:space="preserve">Одлуку о спровођењу стратешке проценe за планове и програме из става 1. овог члана којима је предвиђено коришћење мањих површина на </w:t>
            </w:r>
            <w:r w:rsidRPr="00044A73">
              <w:rPr>
                <w:rFonts w:ascii="Times New Roman" w:eastAsia="Times New Roman" w:hAnsi="Times New Roman" w:cs="Times New Roman"/>
                <w:lang w:val="sr-Cyrl-CS"/>
              </w:rPr>
              <w:lastRenderedPageBreak/>
              <w:t>локалном нивоу или у случају мањих измена планова и програма из става 1. овог члана, као и за планове и програме који нису наведени у ставу 1. овог члана којима се успоставља оквир за одобравање будућих пројеката, доноси орган надлежан за припрему плана и програма ако, на основу   критеријума прописаних овим законом, утврди да постоји могућност настанка значајних утицаја на животну средину.</w:t>
            </w:r>
          </w:p>
          <w:p w14:paraId="666E0F69" w14:textId="77777777" w:rsidR="00191DF9" w:rsidRPr="00044A73" w:rsidRDefault="00191DF9" w:rsidP="00B95209">
            <w:pPr>
              <w:spacing w:before="100" w:beforeAutospacing="1" w:after="100" w:afterAutospacing="1"/>
              <w:rPr>
                <w:rFonts w:ascii="Times New Roman" w:hAnsi="Times New Roman" w:cs="Times New Roman"/>
                <w:lang w:val="sr-Cyrl-CS"/>
              </w:rPr>
            </w:pPr>
          </w:p>
        </w:tc>
        <w:tc>
          <w:tcPr>
            <w:tcW w:w="500" w:type="pct"/>
          </w:tcPr>
          <w:p w14:paraId="55C423ED" w14:textId="77777777" w:rsidR="00872A57" w:rsidRPr="00044A73" w:rsidRDefault="00872A57" w:rsidP="00872A5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27521F8A" w14:textId="77777777" w:rsidR="00191DF9" w:rsidRPr="00044A73" w:rsidRDefault="00191DF9" w:rsidP="00191DF9">
            <w:pPr>
              <w:rPr>
                <w:rFonts w:ascii="Times New Roman" w:hAnsi="Times New Roman" w:cs="Times New Roman"/>
                <w:lang w:val="sr-Cyrl-CS"/>
              </w:rPr>
            </w:pPr>
          </w:p>
        </w:tc>
        <w:tc>
          <w:tcPr>
            <w:tcW w:w="696" w:type="pct"/>
          </w:tcPr>
          <w:p w14:paraId="1490B64B" w14:textId="77777777" w:rsidR="00191DF9" w:rsidRPr="00044A73" w:rsidRDefault="00191DF9" w:rsidP="00191DF9">
            <w:pPr>
              <w:rPr>
                <w:rFonts w:ascii="Times New Roman" w:hAnsi="Times New Roman" w:cs="Times New Roman"/>
                <w:lang w:val="sr-Cyrl-CS"/>
              </w:rPr>
            </w:pPr>
          </w:p>
        </w:tc>
        <w:tc>
          <w:tcPr>
            <w:tcW w:w="617" w:type="pct"/>
            <w:gridSpan w:val="2"/>
          </w:tcPr>
          <w:p w14:paraId="0EAE27D3" w14:textId="77777777" w:rsidR="00191DF9" w:rsidRPr="00044A73" w:rsidRDefault="00191DF9" w:rsidP="00191DF9">
            <w:pPr>
              <w:rPr>
                <w:rFonts w:ascii="Times New Roman" w:hAnsi="Times New Roman" w:cs="Times New Roman"/>
                <w:lang w:val="sr-Cyrl-CS"/>
              </w:rPr>
            </w:pPr>
          </w:p>
        </w:tc>
        <w:tc>
          <w:tcPr>
            <w:tcW w:w="670" w:type="pct"/>
          </w:tcPr>
          <w:p w14:paraId="4A3A958E" w14:textId="77777777" w:rsidR="00191DF9" w:rsidRPr="00044A73" w:rsidRDefault="00191DF9" w:rsidP="00191DF9">
            <w:pPr>
              <w:rPr>
                <w:rFonts w:ascii="Times New Roman" w:hAnsi="Times New Roman" w:cs="Times New Roman"/>
                <w:lang w:val="sr-Cyrl-CS"/>
              </w:rPr>
            </w:pPr>
          </w:p>
        </w:tc>
      </w:tr>
      <w:tr w:rsidR="00E254E8" w:rsidRPr="00044A73" w14:paraId="07F70FB7" w14:textId="77777777" w:rsidTr="00191DF9">
        <w:trPr>
          <w:trHeight w:val="2897"/>
          <w:jc w:val="center"/>
        </w:trPr>
        <w:tc>
          <w:tcPr>
            <w:tcW w:w="355" w:type="pct"/>
          </w:tcPr>
          <w:p w14:paraId="66EE09B2" w14:textId="61A11427"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3.4.</w:t>
            </w:r>
          </w:p>
        </w:tc>
        <w:tc>
          <w:tcPr>
            <w:tcW w:w="783" w:type="pct"/>
          </w:tcPr>
          <w:p w14:paraId="39BC5727" w14:textId="77777777" w:rsidR="00191DF9" w:rsidRPr="00044A73" w:rsidRDefault="00191DF9" w:rsidP="00191DF9">
            <w:pPr>
              <w:spacing w:after="221" w:line="216" w:lineRule="auto"/>
              <w:ind w:left="12"/>
              <w:rPr>
                <w:rFonts w:ascii="Times New Roman" w:hAnsi="Times New Roman" w:cs="Times New Roman"/>
                <w:lang w:val="sr-Cyrl-CS"/>
              </w:rPr>
            </w:pPr>
            <w:r w:rsidRPr="00044A73">
              <w:rPr>
                <w:rFonts w:ascii="Times New Roman" w:hAnsi="Times New Roman" w:cs="Times New Roman"/>
                <w:lang w:val="sr-Cyrl-CS"/>
              </w:rPr>
              <w:t>Member States shall determine whether plans and programmes, other than those referred to in paragraph 2, which set the framework for future development consent of projects, are likely to have significant environmental effects.</w:t>
            </w:r>
          </w:p>
          <w:p w14:paraId="54F6D851" w14:textId="77777777" w:rsidR="00191DF9" w:rsidRPr="00044A73" w:rsidRDefault="00191DF9" w:rsidP="00191DF9">
            <w:pPr>
              <w:spacing w:after="221" w:line="216" w:lineRule="auto"/>
              <w:ind w:left="12"/>
              <w:rPr>
                <w:rFonts w:ascii="Times New Roman" w:hAnsi="Times New Roman" w:cs="Times New Roman"/>
                <w:lang w:val="sr-Cyrl-CS"/>
              </w:rPr>
            </w:pPr>
          </w:p>
        </w:tc>
        <w:tc>
          <w:tcPr>
            <w:tcW w:w="421" w:type="pct"/>
          </w:tcPr>
          <w:p w14:paraId="11970051" w14:textId="77777777" w:rsidR="00191DF9" w:rsidRPr="00044A73" w:rsidRDefault="00EF6C99" w:rsidP="00191DF9">
            <w:pPr>
              <w:rPr>
                <w:rFonts w:ascii="Times New Roman" w:hAnsi="Times New Roman" w:cs="Times New Roman"/>
                <w:lang w:val="sr-Cyrl-CS"/>
              </w:rPr>
            </w:pPr>
            <w:r w:rsidRPr="00044A73">
              <w:rPr>
                <w:rFonts w:ascii="Times New Roman" w:hAnsi="Times New Roman" w:cs="Times New Roman"/>
                <w:lang w:val="sr-Cyrl-CS"/>
              </w:rPr>
              <w:t>Члан 5.</w:t>
            </w:r>
          </w:p>
          <w:p w14:paraId="035CE75A" w14:textId="469E9CA7" w:rsidR="00EF6C99" w:rsidRPr="00044A73" w:rsidRDefault="0034733A" w:rsidP="00191DF9">
            <w:pPr>
              <w:rPr>
                <w:rFonts w:ascii="Times New Roman" w:hAnsi="Times New Roman" w:cs="Times New Roman"/>
                <w:lang w:val="sr-Cyrl-CS"/>
              </w:rPr>
            </w:pPr>
            <w:r w:rsidRPr="00044A73">
              <w:rPr>
                <w:rFonts w:ascii="Times New Roman" w:hAnsi="Times New Roman" w:cs="Times New Roman"/>
                <w:lang w:val="sr-Cyrl-CS"/>
              </w:rPr>
              <w:t>с</w:t>
            </w:r>
            <w:r w:rsidR="00EF6C99" w:rsidRPr="00044A73">
              <w:rPr>
                <w:rFonts w:ascii="Times New Roman" w:hAnsi="Times New Roman" w:cs="Times New Roman"/>
                <w:lang w:val="sr-Cyrl-CS"/>
              </w:rPr>
              <w:t>тав 2.</w:t>
            </w:r>
          </w:p>
          <w:p w14:paraId="42A80D62" w14:textId="77777777" w:rsidR="00EB4ECB" w:rsidRPr="00044A73" w:rsidRDefault="00EB4ECB" w:rsidP="00191DF9">
            <w:pPr>
              <w:rPr>
                <w:rFonts w:ascii="Times New Roman" w:hAnsi="Times New Roman" w:cs="Times New Roman"/>
                <w:lang w:val="sr-Cyrl-CS"/>
              </w:rPr>
            </w:pPr>
          </w:p>
          <w:p w14:paraId="21FD5D62" w14:textId="0FF933A6" w:rsidR="00EB4ECB" w:rsidRPr="00044A73" w:rsidRDefault="00EB4ECB" w:rsidP="00191DF9">
            <w:pPr>
              <w:rPr>
                <w:rFonts w:ascii="Times New Roman" w:hAnsi="Times New Roman" w:cs="Times New Roman"/>
                <w:lang w:val="sr-Cyrl-CS"/>
              </w:rPr>
            </w:pPr>
            <w:r w:rsidRPr="00044A73">
              <w:rPr>
                <w:rFonts w:ascii="Times New Roman" w:hAnsi="Times New Roman" w:cs="Times New Roman"/>
                <w:lang w:val="sr-Cyrl-CS"/>
              </w:rPr>
              <w:t>Члан 9. став 2. тачка 3</w:t>
            </w:r>
            <w:r w:rsidR="003135A2" w:rsidRPr="00044A73">
              <w:rPr>
                <w:rFonts w:ascii="Times New Roman" w:hAnsi="Times New Roman" w:cs="Times New Roman"/>
                <w:lang w:val="sr-Cyrl-CS"/>
              </w:rPr>
              <w:t>)</w:t>
            </w:r>
          </w:p>
          <w:p w14:paraId="160803A4" w14:textId="77777777" w:rsidR="00EB4ECB" w:rsidRPr="00044A73" w:rsidRDefault="00EB4ECB" w:rsidP="00191DF9">
            <w:pPr>
              <w:rPr>
                <w:rFonts w:ascii="Times New Roman" w:hAnsi="Times New Roman" w:cs="Times New Roman"/>
                <w:lang w:val="sr-Cyrl-CS"/>
              </w:rPr>
            </w:pPr>
          </w:p>
          <w:p w14:paraId="74DE62A9" w14:textId="77777777" w:rsidR="00EB4ECB" w:rsidRPr="00044A73" w:rsidRDefault="00EB4ECB" w:rsidP="00191DF9">
            <w:pPr>
              <w:rPr>
                <w:rFonts w:ascii="Times New Roman" w:hAnsi="Times New Roman" w:cs="Times New Roman"/>
                <w:lang w:val="sr-Cyrl-CS"/>
              </w:rPr>
            </w:pPr>
          </w:p>
          <w:p w14:paraId="33322820" w14:textId="77777777" w:rsidR="00EB4ECB" w:rsidRPr="00044A73" w:rsidRDefault="00EB4ECB" w:rsidP="00191DF9">
            <w:pPr>
              <w:rPr>
                <w:rFonts w:ascii="Times New Roman" w:hAnsi="Times New Roman" w:cs="Times New Roman"/>
                <w:lang w:val="sr-Cyrl-CS"/>
              </w:rPr>
            </w:pPr>
          </w:p>
          <w:p w14:paraId="1CD56F6C" w14:textId="4B28F356" w:rsidR="00EF6C99" w:rsidRPr="00044A73" w:rsidRDefault="00EF6C99" w:rsidP="00B95209">
            <w:pPr>
              <w:rPr>
                <w:rFonts w:ascii="Times New Roman" w:hAnsi="Times New Roman" w:cs="Times New Roman"/>
                <w:lang w:val="sr-Cyrl-CS"/>
              </w:rPr>
            </w:pPr>
          </w:p>
        </w:tc>
        <w:tc>
          <w:tcPr>
            <w:tcW w:w="958" w:type="pct"/>
          </w:tcPr>
          <w:p w14:paraId="5C709A4D" w14:textId="7E07C749" w:rsidR="008C3BFF" w:rsidRPr="00044A73" w:rsidRDefault="008C3BFF" w:rsidP="008C3BFF">
            <w:pPr>
              <w:rPr>
                <w:rFonts w:ascii="Times New Roman" w:hAnsi="Times New Roman" w:cs="Times New Roman"/>
                <w:lang w:val="sr-Cyrl-CS"/>
              </w:rPr>
            </w:pPr>
            <w:r w:rsidRPr="00044A73">
              <w:rPr>
                <w:rFonts w:ascii="Times New Roman" w:hAnsi="Times New Roman" w:cs="Times New Roman"/>
                <w:lang w:val="sr-Cyrl-CS"/>
              </w:rPr>
              <w:t>Члан 5.</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став 2.</w:t>
            </w:r>
          </w:p>
          <w:p w14:paraId="22DAAFC5" w14:textId="77777777" w:rsidR="00B95209" w:rsidRPr="00044A73" w:rsidRDefault="00B95209" w:rsidP="00B95209">
            <w:pPr>
              <w:spacing w:before="100" w:beforeAutospacing="1" w:after="100" w:afterAutospacing="1"/>
              <w:rPr>
                <w:rFonts w:ascii="Times New Roman" w:eastAsia="Times New Roman" w:hAnsi="Times New Roman" w:cs="Times New Roman"/>
                <w:lang w:val="sr-Cyrl-CS"/>
              </w:rPr>
            </w:pPr>
            <w:r w:rsidRPr="00044A73">
              <w:rPr>
                <w:rFonts w:ascii="Times New Roman" w:eastAsia="Times New Roman" w:hAnsi="Times New Roman" w:cs="Times New Roman"/>
                <w:lang w:val="sr-Cyrl-CS"/>
              </w:rPr>
              <w:t xml:space="preserve">Одлуку о спровођењу стратешке проценe за планове и програме из става 1. овог члана којима је предвиђено коришћење мањих површина на локалном нивоу или у случају мањих измена планова и програма из става 1. овог члана, као и за планове и програме који нису наведени у ставу 1. овог члана којима се успоставља оквир за </w:t>
            </w:r>
            <w:r w:rsidRPr="00044A73">
              <w:rPr>
                <w:rFonts w:ascii="Times New Roman" w:eastAsia="Times New Roman" w:hAnsi="Times New Roman" w:cs="Times New Roman"/>
                <w:lang w:val="sr-Cyrl-CS"/>
              </w:rPr>
              <w:lastRenderedPageBreak/>
              <w:t>одобравање будућих пројеката, доноси орган надлежан за припрему плана и програма ако, на основу   критеријума прописаних овим законом, утврди да постоји могућност настанка значајних утицаја на животну средину.</w:t>
            </w:r>
          </w:p>
          <w:p w14:paraId="069E8B40" w14:textId="2DA60154" w:rsidR="008C3BFF" w:rsidRPr="00044A73" w:rsidRDefault="008C3BFF" w:rsidP="008C3BFF">
            <w:pPr>
              <w:rPr>
                <w:rFonts w:ascii="Times New Roman" w:hAnsi="Times New Roman" w:cs="Times New Roman"/>
                <w:lang w:val="sr-Cyrl-CS"/>
              </w:rPr>
            </w:pPr>
            <w:r w:rsidRPr="00044A73">
              <w:rPr>
                <w:rFonts w:ascii="Times New Roman" w:hAnsi="Times New Roman" w:cs="Times New Roman"/>
                <w:lang w:val="sr-Cyrl-CS"/>
              </w:rPr>
              <w:t>Члан 9. став 2. тачка 3</w:t>
            </w:r>
            <w:r w:rsidR="003135A2" w:rsidRPr="00044A73">
              <w:rPr>
                <w:rFonts w:ascii="Times New Roman" w:hAnsi="Times New Roman" w:cs="Times New Roman"/>
                <w:lang w:val="sr-Cyrl-CS"/>
              </w:rPr>
              <w:t>)</w:t>
            </w:r>
          </w:p>
          <w:p w14:paraId="3526E619" w14:textId="77777777" w:rsidR="008C3BFF" w:rsidRPr="00044A73" w:rsidRDefault="008C3BFF" w:rsidP="00B95209">
            <w:pPr>
              <w:pStyle w:val="Normal1"/>
              <w:shd w:val="clear" w:color="auto" w:fill="FFFFFF"/>
              <w:rPr>
                <w:sz w:val="22"/>
                <w:szCs w:val="22"/>
                <w:lang w:val="sr-Cyrl-CS"/>
              </w:rPr>
            </w:pPr>
            <w:r w:rsidRPr="00044A73">
              <w:rPr>
                <w:sz w:val="22"/>
                <w:szCs w:val="22"/>
                <w:lang w:val="sr-Cyrl-CS"/>
              </w:rPr>
              <w:t>3) податке о будућим пројектима за чије одобравање план и програм представљају оквир;</w:t>
            </w:r>
          </w:p>
          <w:p w14:paraId="0010266B" w14:textId="77777777" w:rsidR="008C3BFF" w:rsidRPr="00044A73" w:rsidRDefault="008C3BFF" w:rsidP="00C06740">
            <w:pPr>
              <w:spacing w:before="100" w:beforeAutospacing="1" w:after="100" w:afterAutospacing="1"/>
              <w:rPr>
                <w:rFonts w:ascii="Times New Roman" w:eastAsia="Times New Roman" w:hAnsi="Times New Roman" w:cs="Times New Roman"/>
                <w:lang w:val="sr-Cyrl-CS"/>
              </w:rPr>
            </w:pPr>
          </w:p>
          <w:p w14:paraId="43204D76" w14:textId="77777777" w:rsidR="00191DF9" w:rsidRPr="00044A73" w:rsidRDefault="00191DF9" w:rsidP="00C06740">
            <w:pPr>
              <w:pStyle w:val="Normal1"/>
              <w:shd w:val="clear" w:color="auto" w:fill="FFFFFF"/>
              <w:ind w:left="360"/>
              <w:jc w:val="both"/>
              <w:rPr>
                <w:sz w:val="22"/>
                <w:szCs w:val="22"/>
                <w:lang w:val="sr-Cyrl-CS"/>
              </w:rPr>
            </w:pPr>
          </w:p>
        </w:tc>
        <w:tc>
          <w:tcPr>
            <w:tcW w:w="500" w:type="pct"/>
          </w:tcPr>
          <w:p w14:paraId="60A3129D" w14:textId="77777777" w:rsidR="00872A57" w:rsidRPr="00044A73" w:rsidRDefault="00872A57" w:rsidP="00872A5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49488FCB" w14:textId="77777777" w:rsidR="00191DF9" w:rsidRPr="00044A73" w:rsidRDefault="00191DF9" w:rsidP="00191DF9">
            <w:pPr>
              <w:rPr>
                <w:rFonts w:ascii="Times New Roman" w:hAnsi="Times New Roman" w:cs="Times New Roman"/>
                <w:lang w:val="sr-Cyrl-CS"/>
              </w:rPr>
            </w:pPr>
          </w:p>
        </w:tc>
        <w:tc>
          <w:tcPr>
            <w:tcW w:w="696" w:type="pct"/>
          </w:tcPr>
          <w:p w14:paraId="7FC1361C" w14:textId="77777777" w:rsidR="00191DF9" w:rsidRPr="00044A73" w:rsidRDefault="00191DF9" w:rsidP="00191DF9">
            <w:pPr>
              <w:rPr>
                <w:rFonts w:ascii="Times New Roman" w:hAnsi="Times New Roman" w:cs="Times New Roman"/>
                <w:lang w:val="sr-Cyrl-CS"/>
              </w:rPr>
            </w:pPr>
          </w:p>
        </w:tc>
        <w:tc>
          <w:tcPr>
            <w:tcW w:w="617" w:type="pct"/>
            <w:gridSpan w:val="2"/>
          </w:tcPr>
          <w:p w14:paraId="3245C86F" w14:textId="77777777" w:rsidR="00191DF9" w:rsidRPr="00044A73" w:rsidRDefault="00191DF9" w:rsidP="00191DF9">
            <w:pPr>
              <w:rPr>
                <w:rFonts w:ascii="Times New Roman" w:hAnsi="Times New Roman" w:cs="Times New Roman"/>
                <w:lang w:val="sr-Cyrl-CS"/>
              </w:rPr>
            </w:pPr>
          </w:p>
        </w:tc>
        <w:tc>
          <w:tcPr>
            <w:tcW w:w="670" w:type="pct"/>
          </w:tcPr>
          <w:p w14:paraId="3A271255" w14:textId="77777777" w:rsidR="00191DF9" w:rsidRPr="00044A73" w:rsidRDefault="00191DF9" w:rsidP="00191DF9">
            <w:pPr>
              <w:rPr>
                <w:rFonts w:ascii="Times New Roman" w:hAnsi="Times New Roman" w:cs="Times New Roman"/>
                <w:lang w:val="sr-Cyrl-CS"/>
              </w:rPr>
            </w:pPr>
          </w:p>
        </w:tc>
      </w:tr>
      <w:tr w:rsidR="00E254E8" w:rsidRPr="00044A73" w14:paraId="51A59D29" w14:textId="77777777" w:rsidTr="00191DF9">
        <w:trPr>
          <w:trHeight w:val="710"/>
          <w:jc w:val="center"/>
        </w:trPr>
        <w:tc>
          <w:tcPr>
            <w:tcW w:w="355" w:type="pct"/>
          </w:tcPr>
          <w:p w14:paraId="47755BA4" w14:textId="26EEBD7B"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3.5.</w:t>
            </w:r>
          </w:p>
        </w:tc>
        <w:tc>
          <w:tcPr>
            <w:tcW w:w="783" w:type="pct"/>
          </w:tcPr>
          <w:p w14:paraId="700D0DCE" w14:textId="77777777" w:rsidR="00191DF9" w:rsidRPr="00044A73" w:rsidRDefault="00191DF9" w:rsidP="00191DF9">
            <w:pPr>
              <w:spacing w:after="221"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Member States shall determine whether plans or programmes referred to in paragraphs 3 and 4 are likely to have significant environmental effects either through case-bycase examination or by specifying types of plans and programmes or by combining both approaches. For this purpose Member States shall in all cases take into account relevant </w:t>
            </w:r>
            <w:r w:rsidRPr="00044A73">
              <w:rPr>
                <w:rFonts w:ascii="Times New Roman" w:hAnsi="Times New Roman" w:cs="Times New Roman"/>
                <w:lang w:val="sr-Cyrl-CS"/>
              </w:rPr>
              <w:lastRenderedPageBreak/>
              <w:t>criteria set out in Annex II, in order to ensure that plans and programmes with likely significant effects on the environment are covered by this Directive.</w:t>
            </w:r>
          </w:p>
          <w:p w14:paraId="1C792F02" w14:textId="77777777" w:rsidR="00191DF9" w:rsidRPr="00044A73" w:rsidRDefault="00191DF9" w:rsidP="00191DF9">
            <w:pPr>
              <w:spacing w:after="221" w:line="216" w:lineRule="auto"/>
              <w:ind w:left="12"/>
              <w:rPr>
                <w:rFonts w:ascii="Times New Roman" w:hAnsi="Times New Roman" w:cs="Times New Roman"/>
                <w:lang w:val="sr-Cyrl-CS"/>
              </w:rPr>
            </w:pPr>
          </w:p>
          <w:p w14:paraId="7C4970A6" w14:textId="6F2C95BC" w:rsidR="00191DF9" w:rsidRPr="00044A73" w:rsidRDefault="00191DF9" w:rsidP="00191DF9">
            <w:pPr>
              <w:ind w:firstLine="720"/>
              <w:rPr>
                <w:rFonts w:ascii="Times New Roman" w:hAnsi="Times New Roman" w:cs="Times New Roman"/>
                <w:lang w:val="sr-Cyrl-CS"/>
              </w:rPr>
            </w:pPr>
          </w:p>
        </w:tc>
        <w:tc>
          <w:tcPr>
            <w:tcW w:w="421" w:type="pct"/>
          </w:tcPr>
          <w:p w14:paraId="136D76DF" w14:textId="77777777" w:rsidR="003135A2" w:rsidRPr="00044A73" w:rsidRDefault="005F198D" w:rsidP="00191DF9">
            <w:pPr>
              <w:rPr>
                <w:rFonts w:ascii="Times New Roman" w:hAnsi="Times New Roman" w:cs="Times New Roman"/>
                <w:lang w:val="sr-Cyrl-CS"/>
              </w:rPr>
            </w:pPr>
            <w:r w:rsidRPr="00044A73">
              <w:rPr>
                <w:rFonts w:ascii="Times New Roman" w:hAnsi="Times New Roman" w:cs="Times New Roman"/>
                <w:lang w:val="sr-Cyrl-CS"/>
              </w:rPr>
              <w:lastRenderedPageBreak/>
              <w:t>Члан 5.</w:t>
            </w:r>
          </w:p>
          <w:p w14:paraId="0F4F289E" w14:textId="4991046B" w:rsidR="00EE4C8B" w:rsidRPr="00044A73" w:rsidRDefault="005F198D" w:rsidP="00191DF9">
            <w:pPr>
              <w:rPr>
                <w:rFonts w:ascii="Times New Roman" w:hAnsi="Times New Roman" w:cs="Times New Roman"/>
                <w:lang w:val="sr-Cyrl-CS"/>
              </w:rPr>
            </w:pPr>
            <w:r w:rsidRPr="00044A73">
              <w:rPr>
                <w:rFonts w:ascii="Times New Roman" w:hAnsi="Times New Roman" w:cs="Times New Roman"/>
                <w:lang w:val="sr-Cyrl-CS"/>
              </w:rPr>
              <w:t>ст</w:t>
            </w:r>
            <w:r w:rsidR="003135A2" w:rsidRPr="00044A73">
              <w:rPr>
                <w:rFonts w:ascii="Times New Roman" w:hAnsi="Times New Roman" w:cs="Times New Roman"/>
                <w:lang w:val="sr-Cyrl-CS"/>
              </w:rPr>
              <w:t xml:space="preserve">ав </w:t>
            </w:r>
            <w:r w:rsidRPr="00044A73">
              <w:rPr>
                <w:rFonts w:ascii="Times New Roman" w:hAnsi="Times New Roman" w:cs="Times New Roman"/>
                <w:lang w:val="sr-Cyrl-CS"/>
              </w:rPr>
              <w:t>2</w:t>
            </w:r>
            <w:r w:rsidR="003135A2" w:rsidRPr="00044A73">
              <w:rPr>
                <w:rFonts w:ascii="Times New Roman" w:hAnsi="Times New Roman" w:cs="Times New Roman"/>
                <w:lang w:val="sr-Cyrl-CS"/>
              </w:rPr>
              <w:t>.</w:t>
            </w:r>
          </w:p>
          <w:p w14:paraId="61B8613B" w14:textId="416E8FD7" w:rsidR="00191DF9" w:rsidRPr="00044A73" w:rsidRDefault="001260F9" w:rsidP="00191DF9">
            <w:pPr>
              <w:rPr>
                <w:rFonts w:ascii="Times New Roman" w:hAnsi="Times New Roman" w:cs="Times New Roman"/>
                <w:lang w:val="sr-Cyrl-CS"/>
              </w:rPr>
            </w:pPr>
            <w:r w:rsidRPr="00044A73">
              <w:rPr>
                <w:rFonts w:ascii="Times New Roman" w:hAnsi="Times New Roman" w:cs="Times New Roman"/>
                <w:lang w:val="sr-Cyrl-CS"/>
              </w:rPr>
              <w:t>Члан 6.</w:t>
            </w:r>
            <w:r w:rsidR="003135A2" w:rsidRPr="00044A73">
              <w:rPr>
                <w:rFonts w:ascii="Times New Roman" w:hAnsi="Times New Roman" w:cs="Times New Roman"/>
                <w:lang w:val="sr-Cyrl-CS"/>
              </w:rPr>
              <w:t xml:space="preserve"> </w:t>
            </w:r>
            <w:r w:rsidR="00D766E5" w:rsidRPr="00044A73">
              <w:rPr>
                <w:rFonts w:ascii="Times New Roman" w:hAnsi="Times New Roman" w:cs="Times New Roman"/>
                <w:lang w:val="sr-Cyrl-CS"/>
              </w:rPr>
              <w:t>ст</w:t>
            </w:r>
            <w:r w:rsidR="003135A2" w:rsidRPr="00044A73">
              <w:rPr>
                <w:rFonts w:ascii="Times New Roman" w:hAnsi="Times New Roman" w:cs="Times New Roman"/>
                <w:lang w:val="sr-Cyrl-CS"/>
              </w:rPr>
              <w:t xml:space="preserve">ав </w:t>
            </w:r>
            <w:r w:rsidR="00D766E5" w:rsidRPr="00044A73">
              <w:rPr>
                <w:rFonts w:ascii="Times New Roman" w:hAnsi="Times New Roman" w:cs="Times New Roman"/>
                <w:lang w:val="sr-Cyrl-CS"/>
              </w:rPr>
              <w:t>1</w:t>
            </w:r>
            <w:r w:rsidR="003135A2" w:rsidRPr="00044A73">
              <w:rPr>
                <w:rFonts w:ascii="Times New Roman" w:hAnsi="Times New Roman" w:cs="Times New Roman"/>
                <w:lang w:val="sr-Cyrl-CS"/>
              </w:rPr>
              <w:t>.</w:t>
            </w:r>
          </w:p>
          <w:p w14:paraId="76D53BC4" w14:textId="548DC6FC" w:rsidR="005F198D" w:rsidRPr="00044A73" w:rsidRDefault="005F198D" w:rsidP="00191DF9">
            <w:pPr>
              <w:rPr>
                <w:rFonts w:ascii="Times New Roman" w:hAnsi="Times New Roman" w:cs="Times New Roman"/>
                <w:lang w:val="sr-Cyrl-CS"/>
              </w:rPr>
            </w:pPr>
            <w:r w:rsidRPr="00044A73">
              <w:rPr>
                <w:rFonts w:ascii="Times New Roman" w:hAnsi="Times New Roman" w:cs="Times New Roman"/>
                <w:lang w:val="sr-Cyrl-CS"/>
              </w:rPr>
              <w:t>Члан 8.</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3135A2" w:rsidRPr="00044A73">
              <w:rPr>
                <w:rFonts w:ascii="Times New Roman" w:hAnsi="Times New Roman" w:cs="Times New Roman"/>
                <w:lang w:val="sr-Cyrl-CS"/>
              </w:rPr>
              <w:t xml:space="preserve">ав </w:t>
            </w:r>
            <w:r w:rsidR="00CD1ADB" w:rsidRPr="00044A73">
              <w:rPr>
                <w:rFonts w:ascii="Times New Roman" w:hAnsi="Times New Roman" w:cs="Times New Roman"/>
                <w:lang w:val="sr-Cyrl-CS"/>
              </w:rPr>
              <w:t>2</w:t>
            </w:r>
            <w:r w:rsidR="00CD1ADB" w:rsidRPr="00A65742">
              <w:rPr>
                <w:rFonts w:ascii="Times New Roman" w:hAnsi="Times New Roman" w:cs="Times New Roman"/>
                <w:lang w:val="sr-Cyrl-CS"/>
              </w:rPr>
              <w:t>.</w:t>
            </w:r>
            <w:r w:rsidR="003135A2" w:rsidRPr="00A65742">
              <w:rPr>
                <w:rFonts w:ascii="Times New Roman" w:hAnsi="Times New Roman" w:cs="Times New Roman"/>
                <w:lang w:val="sr-Cyrl-CS"/>
              </w:rPr>
              <w:t xml:space="preserve"> </w:t>
            </w:r>
            <w:r w:rsidR="00CD1ADB" w:rsidRPr="00A65742">
              <w:rPr>
                <w:rFonts w:ascii="Times New Roman" w:hAnsi="Times New Roman" w:cs="Times New Roman"/>
                <w:lang w:val="sr-Cyrl-CS"/>
              </w:rPr>
              <w:t>1)</w:t>
            </w:r>
            <w:r w:rsidRPr="00044A73">
              <w:rPr>
                <w:rFonts w:ascii="Times New Roman" w:hAnsi="Times New Roman" w:cs="Times New Roman"/>
                <w:lang w:val="sr-Cyrl-CS"/>
              </w:rPr>
              <w:t xml:space="preserve"> тач</w:t>
            </w:r>
            <w:r w:rsidR="003135A2" w:rsidRPr="00044A73">
              <w:rPr>
                <w:rFonts w:ascii="Times New Roman" w:hAnsi="Times New Roman" w:cs="Times New Roman"/>
                <w:lang w:val="sr-Cyrl-CS"/>
              </w:rPr>
              <w:t>.</w:t>
            </w:r>
            <w:r w:rsidRPr="00044A73">
              <w:rPr>
                <w:rFonts w:ascii="Times New Roman" w:hAnsi="Times New Roman" w:cs="Times New Roman"/>
                <w:lang w:val="sr-Cyrl-CS"/>
              </w:rPr>
              <w:t xml:space="preserve"> 1</w:t>
            </w:r>
            <w:r w:rsidR="003135A2" w:rsidRPr="00044A73">
              <w:rPr>
                <w:rFonts w:ascii="Times New Roman" w:hAnsi="Times New Roman" w:cs="Times New Roman"/>
                <w:lang w:val="sr-Cyrl-CS"/>
              </w:rPr>
              <w:t>)</w:t>
            </w:r>
            <w:r w:rsidRPr="00044A73">
              <w:rPr>
                <w:rFonts w:ascii="Times New Roman" w:hAnsi="Times New Roman" w:cs="Times New Roman"/>
                <w:lang w:val="sr-Cyrl-CS"/>
              </w:rPr>
              <w:t>,</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3</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и 4</w:t>
            </w:r>
            <w:r w:rsidR="003135A2" w:rsidRPr="00044A73">
              <w:rPr>
                <w:rFonts w:ascii="Times New Roman" w:hAnsi="Times New Roman" w:cs="Times New Roman"/>
                <w:lang w:val="sr-Cyrl-CS"/>
              </w:rPr>
              <w:t>)</w:t>
            </w:r>
          </w:p>
          <w:p w14:paraId="7F09EB3F" w14:textId="77777777" w:rsidR="000E4D5D" w:rsidRPr="00044A73" w:rsidRDefault="000E4D5D" w:rsidP="00191DF9">
            <w:pPr>
              <w:rPr>
                <w:rFonts w:ascii="Times New Roman" w:hAnsi="Times New Roman" w:cs="Times New Roman"/>
                <w:lang w:val="sr-Cyrl-CS"/>
              </w:rPr>
            </w:pPr>
          </w:p>
          <w:p w14:paraId="41054936" w14:textId="4EC0CF2C" w:rsidR="000E4D5D" w:rsidRPr="00044A73" w:rsidRDefault="000E4D5D" w:rsidP="00191DF9">
            <w:pPr>
              <w:rPr>
                <w:rFonts w:ascii="Times New Roman" w:hAnsi="Times New Roman" w:cs="Times New Roman"/>
                <w:lang w:val="sr-Cyrl-CS"/>
              </w:rPr>
            </w:pPr>
            <w:r w:rsidRPr="00044A73">
              <w:rPr>
                <w:rFonts w:ascii="Times New Roman" w:hAnsi="Times New Roman" w:cs="Times New Roman"/>
                <w:lang w:val="sr-Cyrl-CS"/>
              </w:rPr>
              <w:t>Члан 9.ста</w:t>
            </w:r>
            <w:r w:rsidR="003135A2" w:rsidRPr="00044A73">
              <w:rPr>
                <w:rFonts w:ascii="Times New Roman" w:hAnsi="Times New Roman" w:cs="Times New Roman"/>
                <w:lang w:val="sr-Cyrl-CS"/>
              </w:rPr>
              <w:t xml:space="preserve">в </w:t>
            </w:r>
            <w:r w:rsidRPr="00044A73">
              <w:rPr>
                <w:rFonts w:ascii="Times New Roman" w:hAnsi="Times New Roman" w:cs="Times New Roman"/>
                <w:lang w:val="sr-Cyrl-CS"/>
              </w:rPr>
              <w:t xml:space="preserve">1. </w:t>
            </w:r>
          </w:p>
          <w:p w14:paraId="7A5A035A" w14:textId="77777777" w:rsidR="000E4D5D" w:rsidRPr="00044A73" w:rsidRDefault="000E4D5D" w:rsidP="00191DF9">
            <w:pPr>
              <w:rPr>
                <w:rFonts w:ascii="Times New Roman" w:hAnsi="Times New Roman" w:cs="Times New Roman"/>
                <w:lang w:val="sr-Cyrl-CS"/>
              </w:rPr>
            </w:pPr>
          </w:p>
          <w:p w14:paraId="4AFD5E28" w14:textId="2DA31AD1" w:rsidR="000E4D5D" w:rsidRPr="00044A73" w:rsidRDefault="000E4D5D" w:rsidP="00191DF9">
            <w:pPr>
              <w:rPr>
                <w:rFonts w:ascii="Times New Roman" w:hAnsi="Times New Roman" w:cs="Times New Roman"/>
                <w:lang w:val="sr-Cyrl-CS"/>
              </w:rPr>
            </w:pPr>
            <w:r w:rsidRPr="00044A73">
              <w:rPr>
                <w:rFonts w:ascii="Times New Roman" w:hAnsi="Times New Roman" w:cs="Times New Roman"/>
                <w:lang w:val="sr-Cyrl-CS"/>
              </w:rPr>
              <w:t>Члан 9.</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3135A2" w:rsidRPr="00044A73">
              <w:rPr>
                <w:rFonts w:ascii="Times New Roman" w:hAnsi="Times New Roman" w:cs="Times New Roman"/>
                <w:lang w:val="sr-Cyrl-CS"/>
              </w:rPr>
              <w:t xml:space="preserve">ав </w:t>
            </w:r>
            <w:r w:rsidRPr="00044A73">
              <w:rPr>
                <w:rFonts w:ascii="Times New Roman" w:hAnsi="Times New Roman" w:cs="Times New Roman"/>
                <w:lang w:val="sr-Cyrl-CS"/>
              </w:rPr>
              <w:t>2.</w:t>
            </w:r>
          </w:p>
          <w:p w14:paraId="0A86032D" w14:textId="67262A42" w:rsidR="000E4D5D" w:rsidRPr="00044A73" w:rsidRDefault="003135A2" w:rsidP="00191DF9">
            <w:pPr>
              <w:rPr>
                <w:rFonts w:ascii="Times New Roman" w:hAnsi="Times New Roman" w:cs="Times New Roman"/>
                <w:lang w:val="sr-Cyrl-CS"/>
              </w:rPr>
            </w:pPr>
            <w:r w:rsidRPr="00044A73">
              <w:rPr>
                <w:rFonts w:ascii="Times New Roman" w:hAnsi="Times New Roman" w:cs="Times New Roman"/>
                <w:lang w:val="sr-Cyrl-CS"/>
              </w:rPr>
              <w:lastRenderedPageBreak/>
              <w:t>т</w:t>
            </w:r>
            <w:r w:rsidR="000E4D5D" w:rsidRPr="00044A73">
              <w:rPr>
                <w:rFonts w:ascii="Times New Roman" w:hAnsi="Times New Roman" w:cs="Times New Roman"/>
                <w:lang w:val="sr-Cyrl-CS"/>
              </w:rPr>
              <w:t>ач</w:t>
            </w:r>
            <w:r w:rsidRPr="00044A73">
              <w:rPr>
                <w:rFonts w:ascii="Times New Roman" w:hAnsi="Times New Roman" w:cs="Times New Roman"/>
                <w:lang w:val="sr-Cyrl-CS"/>
              </w:rPr>
              <w:t xml:space="preserve">. </w:t>
            </w:r>
            <w:r w:rsidR="000E4D5D" w:rsidRPr="00044A73">
              <w:rPr>
                <w:rFonts w:ascii="Times New Roman" w:hAnsi="Times New Roman" w:cs="Times New Roman"/>
                <w:lang w:val="sr-Cyrl-CS"/>
              </w:rPr>
              <w:t>4</w:t>
            </w:r>
            <w:r w:rsidR="008D1D5B" w:rsidRPr="00044A73">
              <w:rPr>
                <w:rFonts w:ascii="Times New Roman" w:hAnsi="Times New Roman" w:cs="Times New Roman"/>
                <w:lang w:val="sr-Cyrl-CS"/>
              </w:rPr>
              <w:t>),</w:t>
            </w:r>
            <w:r w:rsidRPr="00044A73">
              <w:rPr>
                <w:rFonts w:ascii="Times New Roman" w:hAnsi="Times New Roman" w:cs="Times New Roman"/>
                <w:lang w:val="sr-Cyrl-CS"/>
              </w:rPr>
              <w:t xml:space="preserve"> </w:t>
            </w:r>
            <w:r w:rsidR="000E4D5D" w:rsidRPr="00044A73">
              <w:rPr>
                <w:rFonts w:ascii="Times New Roman" w:hAnsi="Times New Roman" w:cs="Times New Roman"/>
                <w:lang w:val="sr-Cyrl-CS"/>
              </w:rPr>
              <w:t>6</w:t>
            </w:r>
            <w:r w:rsidR="008D1D5B" w:rsidRPr="00044A73">
              <w:rPr>
                <w:rFonts w:ascii="Times New Roman" w:hAnsi="Times New Roman" w:cs="Times New Roman"/>
                <w:lang w:val="sr-Cyrl-CS"/>
              </w:rPr>
              <w:t>)</w:t>
            </w:r>
            <w:r w:rsidR="000E4D5D" w:rsidRPr="00044A73">
              <w:rPr>
                <w:rFonts w:ascii="Times New Roman" w:hAnsi="Times New Roman" w:cs="Times New Roman"/>
                <w:lang w:val="sr-Cyrl-CS"/>
              </w:rPr>
              <w:t xml:space="preserve"> и 12</w:t>
            </w:r>
            <w:r w:rsidR="008D1D5B" w:rsidRPr="00044A73">
              <w:rPr>
                <w:rFonts w:ascii="Times New Roman" w:hAnsi="Times New Roman" w:cs="Times New Roman"/>
                <w:lang w:val="sr-Cyrl-CS"/>
              </w:rPr>
              <w:t>)</w:t>
            </w:r>
          </w:p>
          <w:p w14:paraId="37872439" w14:textId="77777777" w:rsidR="005F198D" w:rsidRPr="00044A73" w:rsidRDefault="005F198D" w:rsidP="00191DF9">
            <w:pPr>
              <w:rPr>
                <w:rFonts w:ascii="Times New Roman" w:hAnsi="Times New Roman" w:cs="Times New Roman"/>
                <w:lang w:val="sr-Cyrl-CS"/>
              </w:rPr>
            </w:pPr>
          </w:p>
          <w:p w14:paraId="0A74ED2D" w14:textId="3E30231B" w:rsidR="001A7B5A" w:rsidRPr="00044A73" w:rsidRDefault="001A7B5A" w:rsidP="00191DF9">
            <w:pPr>
              <w:rPr>
                <w:rFonts w:ascii="Times New Roman" w:hAnsi="Times New Roman" w:cs="Times New Roman"/>
                <w:lang w:val="sr-Cyrl-CS"/>
              </w:rPr>
            </w:pPr>
            <w:r w:rsidRPr="00044A73">
              <w:rPr>
                <w:rFonts w:ascii="Times New Roman" w:hAnsi="Times New Roman" w:cs="Times New Roman"/>
                <w:lang w:val="sr-Cyrl-CS"/>
              </w:rPr>
              <w:t>Члан</w:t>
            </w:r>
            <w:r w:rsidR="008D1D5B" w:rsidRPr="00044A73">
              <w:rPr>
                <w:rFonts w:ascii="Times New Roman" w:hAnsi="Times New Roman" w:cs="Times New Roman"/>
                <w:lang w:val="sr-Cyrl-CS"/>
              </w:rPr>
              <w:t xml:space="preserve"> </w:t>
            </w:r>
            <w:r w:rsidR="00CC14E9" w:rsidRPr="00044A73">
              <w:rPr>
                <w:rFonts w:ascii="Times New Roman" w:hAnsi="Times New Roman" w:cs="Times New Roman"/>
                <w:lang w:val="sr-Cyrl-CS"/>
              </w:rPr>
              <w:t>10</w:t>
            </w:r>
            <w:r w:rsidRPr="00044A73">
              <w:rPr>
                <w:rFonts w:ascii="Times New Roman" w:hAnsi="Times New Roman" w:cs="Times New Roman"/>
                <w:lang w:val="sr-Cyrl-CS"/>
              </w:rPr>
              <w:t>.</w:t>
            </w:r>
            <w:r w:rsidR="008D1D5B" w:rsidRPr="00044A73">
              <w:rPr>
                <w:rFonts w:ascii="Times New Roman" w:hAnsi="Times New Roman" w:cs="Times New Roman"/>
                <w:lang w:val="sr-Cyrl-CS"/>
              </w:rPr>
              <w:t xml:space="preserve"> </w:t>
            </w:r>
            <w:r w:rsidR="005F198D" w:rsidRPr="00044A73">
              <w:rPr>
                <w:rFonts w:ascii="Times New Roman" w:hAnsi="Times New Roman" w:cs="Times New Roman"/>
                <w:lang w:val="sr-Cyrl-CS"/>
              </w:rPr>
              <w:t>с</w:t>
            </w:r>
            <w:r w:rsidRPr="00044A73">
              <w:rPr>
                <w:rFonts w:ascii="Times New Roman" w:hAnsi="Times New Roman" w:cs="Times New Roman"/>
                <w:lang w:val="sr-Cyrl-CS"/>
              </w:rPr>
              <w:t>т</w:t>
            </w:r>
            <w:r w:rsidR="008D1D5B" w:rsidRPr="00044A73">
              <w:rPr>
                <w:rFonts w:ascii="Times New Roman" w:hAnsi="Times New Roman" w:cs="Times New Roman"/>
                <w:lang w:val="sr-Cyrl-CS"/>
              </w:rPr>
              <w:t xml:space="preserve">ав </w:t>
            </w:r>
            <w:r w:rsidRPr="00044A73">
              <w:rPr>
                <w:rFonts w:ascii="Times New Roman" w:hAnsi="Times New Roman" w:cs="Times New Roman"/>
                <w:lang w:val="sr-Cyrl-CS"/>
              </w:rPr>
              <w:t>2.</w:t>
            </w:r>
          </w:p>
          <w:p w14:paraId="3CCD93B0" w14:textId="33641459" w:rsidR="005F198D" w:rsidRPr="00044A73" w:rsidRDefault="008D1D5B" w:rsidP="00191DF9">
            <w:pPr>
              <w:rPr>
                <w:rFonts w:ascii="Times New Roman" w:hAnsi="Times New Roman" w:cs="Times New Roman"/>
                <w:lang w:val="sr-Cyrl-CS"/>
              </w:rPr>
            </w:pPr>
            <w:r w:rsidRPr="00044A73">
              <w:rPr>
                <w:rFonts w:ascii="Times New Roman" w:hAnsi="Times New Roman" w:cs="Times New Roman"/>
                <w:lang w:val="sr-Cyrl-CS"/>
              </w:rPr>
              <w:t>т</w:t>
            </w:r>
            <w:r w:rsidR="005F198D" w:rsidRPr="00044A73">
              <w:rPr>
                <w:rFonts w:ascii="Times New Roman" w:hAnsi="Times New Roman" w:cs="Times New Roman"/>
                <w:lang w:val="sr-Cyrl-CS"/>
              </w:rPr>
              <w:t>ач</w:t>
            </w:r>
            <w:r w:rsidR="003135A2" w:rsidRPr="00044A73">
              <w:rPr>
                <w:rFonts w:ascii="Times New Roman" w:hAnsi="Times New Roman" w:cs="Times New Roman"/>
                <w:lang w:val="sr-Cyrl-CS"/>
              </w:rPr>
              <w:t>.</w:t>
            </w:r>
            <w:r w:rsidR="005F198D" w:rsidRPr="00044A73">
              <w:rPr>
                <w:rFonts w:ascii="Times New Roman" w:hAnsi="Times New Roman" w:cs="Times New Roman"/>
                <w:lang w:val="sr-Cyrl-CS"/>
              </w:rPr>
              <w:t xml:space="preserve"> 3</w:t>
            </w:r>
            <w:r w:rsidRPr="00044A73">
              <w:rPr>
                <w:rFonts w:ascii="Times New Roman" w:hAnsi="Times New Roman" w:cs="Times New Roman"/>
                <w:lang w:val="sr-Cyrl-CS"/>
              </w:rPr>
              <w:t>)</w:t>
            </w:r>
            <w:r w:rsidR="005F198D" w:rsidRPr="00044A73">
              <w:rPr>
                <w:rFonts w:ascii="Times New Roman" w:hAnsi="Times New Roman" w:cs="Times New Roman"/>
                <w:lang w:val="sr-Cyrl-CS"/>
              </w:rPr>
              <w:t>-</w:t>
            </w:r>
            <w:r w:rsidRPr="00044A73">
              <w:rPr>
                <w:rFonts w:ascii="Times New Roman" w:hAnsi="Times New Roman" w:cs="Times New Roman"/>
                <w:lang w:val="sr-Cyrl-CS"/>
              </w:rPr>
              <w:t>6)</w:t>
            </w:r>
          </w:p>
          <w:p w14:paraId="2A714549" w14:textId="77777777" w:rsidR="005F198D" w:rsidRPr="00044A73" w:rsidRDefault="005F198D" w:rsidP="00191DF9">
            <w:pPr>
              <w:rPr>
                <w:rFonts w:ascii="Times New Roman" w:hAnsi="Times New Roman" w:cs="Times New Roman"/>
                <w:lang w:val="sr-Cyrl-CS"/>
              </w:rPr>
            </w:pPr>
          </w:p>
          <w:p w14:paraId="7ACF4A7C" w14:textId="0D98993A" w:rsidR="003B076A" w:rsidRPr="00044A73" w:rsidRDefault="005F198D" w:rsidP="00191DF9">
            <w:pPr>
              <w:rPr>
                <w:rFonts w:ascii="Times New Roman" w:hAnsi="Times New Roman" w:cs="Times New Roman"/>
                <w:lang w:val="sr-Cyrl-CS"/>
              </w:rPr>
            </w:pPr>
            <w:r w:rsidRPr="00044A73">
              <w:rPr>
                <w:rFonts w:ascii="Times New Roman" w:hAnsi="Times New Roman" w:cs="Times New Roman"/>
                <w:lang w:val="sr-Cyrl-CS"/>
              </w:rPr>
              <w:t>Члан 13. ст</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1, 4, 6, 7</w:t>
            </w:r>
            <w:r w:rsidR="003135A2" w:rsidRPr="00044A73">
              <w:rPr>
                <w:rFonts w:ascii="Times New Roman" w:hAnsi="Times New Roman" w:cs="Times New Roman"/>
                <w:lang w:val="sr-Cyrl-CS"/>
              </w:rPr>
              <w:t>.</w:t>
            </w:r>
            <w:r w:rsidRPr="00044A73">
              <w:rPr>
                <w:rFonts w:ascii="Times New Roman" w:hAnsi="Times New Roman" w:cs="Times New Roman"/>
                <w:lang w:val="sr-Cyrl-CS"/>
              </w:rPr>
              <w:t xml:space="preserve"> и 9.</w:t>
            </w:r>
          </w:p>
          <w:p w14:paraId="51BA67E0" w14:textId="77777777" w:rsidR="003B076A" w:rsidRPr="00044A73" w:rsidRDefault="003B076A" w:rsidP="00191DF9">
            <w:pPr>
              <w:rPr>
                <w:rFonts w:ascii="Times New Roman" w:hAnsi="Times New Roman" w:cs="Times New Roman"/>
                <w:lang w:val="sr-Cyrl-CS"/>
              </w:rPr>
            </w:pPr>
          </w:p>
          <w:p w14:paraId="08F73E81" w14:textId="77777777" w:rsidR="008C3BFF" w:rsidRPr="00044A73" w:rsidRDefault="008C3BFF" w:rsidP="00191DF9">
            <w:pPr>
              <w:rPr>
                <w:rFonts w:ascii="Times New Roman" w:hAnsi="Times New Roman" w:cs="Times New Roman"/>
                <w:lang w:val="sr-Cyrl-CS"/>
              </w:rPr>
            </w:pPr>
          </w:p>
          <w:p w14:paraId="28739AD9" w14:textId="7D13054E" w:rsidR="00AB618D" w:rsidRPr="00044A73" w:rsidRDefault="00AB618D" w:rsidP="000E4D5D">
            <w:pPr>
              <w:rPr>
                <w:rFonts w:ascii="Times New Roman" w:hAnsi="Times New Roman" w:cs="Times New Roman"/>
                <w:lang w:val="sr-Cyrl-CS"/>
              </w:rPr>
            </w:pPr>
          </w:p>
        </w:tc>
        <w:tc>
          <w:tcPr>
            <w:tcW w:w="958" w:type="pct"/>
          </w:tcPr>
          <w:p w14:paraId="1C31853F" w14:textId="6C57AF33" w:rsidR="001471AA" w:rsidRPr="00044A73" w:rsidRDefault="006E2986" w:rsidP="00CD1ADB">
            <w:pPr>
              <w:spacing w:before="100" w:beforeAutospacing="1" w:after="100" w:afterAutospacing="1"/>
              <w:rPr>
                <w:rFonts w:ascii="Times New Roman" w:hAnsi="Times New Roman" w:cs="Times New Roman"/>
                <w:lang w:val="sr-Cyrl-CS"/>
              </w:rPr>
            </w:pPr>
            <w:r w:rsidRPr="00044A73">
              <w:rPr>
                <w:rFonts w:ascii="Times New Roman" w:hAnsi="Times New Roman" w:cs="Times New Roman"/>
                <w:lang w:val="sr-Cyrl-CS"/>
              </w:rPr>
              <w:lastRenderedPageBreak/>
              <w:t>Члан 5.</w:t>
            </w:r>
            <w:r w:rsidR="003135A2"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3135A2" w:rsidRPr="00044A73">
              <w:rPr>
                <w:rFonts w:ascii="Times New Roman" w:hAnsi="Times New Roman" w:cs="Times New Roman"/>
                <w:lang w:val="sr-Cyrl-CS"/>
              </w:rPr>
              <w:t xml:space="preserve">ав </w:t>
            </w:r>
            <w:r w:rsidRPr="00044A73">
              <w:rPr>
                <w:rFonts w:ascii="Times New Roman" w:hAnsi="Times New Roman" w:cs="Times New Roman"/>
                <w:lang w:val="sr-Cyrl-CS"/>
              </w:rPr>
              <w:t>2</w:t>
            </w:r>
            <w:r w:rsidR="001471AA" w:rsidRPr="00044A73">
              <w:rPr>
                <w:rFonts w:ascii="Times New Roman" w:hAnsi="Times New Roman" w:cs="Times New Roman"/>
                <w:lang w:val="sr-Cyrl-CS"/>
              </w:rPr>
              <w:t xml:space="preserve"> </w:t>
            </w:r>
            <w:r w:rsidR="00CD1ADB" w:rsidRPr="00044A73">
              <w:rPr>
                <w:rFonts w:ascii="Times New Roman" w:hAnsi="Times New Roman" w:cs="Times New Roman"/>
                <w:lang w:val="sr-Cyrl-CS"/>
              </w:rPr>
              <w:t>.</w:t>
            </w:r>
            <w:r w:rsidR="001471AA" w:rsidRPr="00044A73">
              <w:rPr>
                <w:rFonts w:ascii="Times New Roman" w:hAnsi="Times New Roman" w:cs="Times New Roman"/>
                <w:lang w:val="sr-Cyrl-CS"/>
              </w:rPr>
              <w:t xml:space="preserve">                </w:t>
            </w:r>
            <w:r w:rsidR="00CD1ADB" w:rsidRPr="00044A73">
              <w:rPr>
                <w:rFonts w:ascii="Times New Roman" w:eastAsia="Times New Roman" w:hAnsi="Times New Roman" w:cs="Times New Roman"/>
                <w:lang w:val="sr-Cyrl-CS"/>
              </w:rPr>
              <w:t xml:space="preserve">Одлуку о спровођењу стратешке проценe за планове и програме из става 1. овог члана којима је предвиђено коришћење мањих површина на локалном нивоу или у случају мањих измена планова и програма из става 1. овог члана, као и за планове и програме који нису наведени у ставу 1. овог члана којима се успоставља оквир за </w:t>
            </w:r>
            <w:r w:rsidR="00CD1ADB" w:rsidRPr="00044A73">
              <w:rPr>
                <w:rFonts w:ascii="Times New Roman" w:eastAsia="Times New Roman" w:hAnsi="Times New Roman" w:cs="Times New Roman"/>
                <w:lang w:val="sr-Cyrl-CS"/>
              </w:rPr>
              <w:lastRenderedPageBreak/>
              <w:t>одобравање будућих пројеката, доноси орган надлежан за припрему плана и програма ако, на основу   критеријума прописаних овим законом, утврди да постоји могућност настанка значајних утицаја на животну средину.</w:t>
            </w:r>
          </w:p>
          <w:p w14:paraId="3FF5DB26" w14:textId="77777777" w:rsidR="006E2986" w:rsidRPr="00044A73" w:rsidRDefault="006E2986" w:rsidP="006E2986">
            <w:pPr>
              <w:rPr>
                <w:rFonts w:ascii="Times New Roman" w:hAnsi="Times New Roman" w:cs="Times New Roman"/>
                <w:lang w:val="sr-Cyrl-CS"/>
              </w:rPr>
            </w:pPr>
          </w:p>
          <w:p w14:paraId="5AE14760" w14:textId="5B7A9D92" w:rsidR="001260F9" w:rsidRPr="00044A73" w:rsidRDefault="00D766E5" w:rsidP="006E2986">
            <w:pPr>
              <w:rPr>
                <w:rFonts w:ascii="Times New Roman" w:hAnsi="Times New Roman" w:cs="Times New Roman"/>
                <w:lang w:val="sr-Cyrl-CS"/>
              </w:rPr>
            </w:pPr>
            <w:r w:rsidRPr="00044A73">
              <w:rPr>
                <w:rFonts w:ascii="Times New Roman" w:hAnsi="Times New Roman" w:cs="Times New Roman"/>
                <w:lang w:val="sr-Cyrl-CS"/>
              </w:rPr>
              <w:t xml:space="preserve">Члан 6. </w:t>
            </w:r>
            <w:r w:rsidR="009E2032" w:rsidRPr="00044A73">
              <w:rPr>
                <w:rFonts w:ascii="Times New Roman" w:hAnsi="Times New Roman" w:cs="Times New Roman"/>
                <w:lang w:val="sr-Cyrl-CS"/>
              </w:rPr>
              <w:t>ст</w:t>
            </w:r>
            <w:r w:rsidR="003135A2" w:rsidRPr="00044A73">
              <w:rPr>
                <w:rFonts w:ascii="Times New Roman" w:hAnsi="Times New Roman" w:cs="Times New Roman"/>
                <w:lang w:val="sr-Cyrl-CS"/>
              </w:rPr>
              <w:t xml:space="preserve">ав </w:t>
            </w:r>
            <w:r w:rsidR="009E2032" w:rsidRPr="00044A73">
              <w:rPr>
                <w:rFonts w:ascii="Times New Roman" w:hAnsi="Times New Roman" w:cs="Times New Roman"/>
                <w:lang w:val="sr-Cyrl-CS"/>
              </w:rPr>
              <w:t>1.</w:t>
            </w:r>
            <w:r w:rsidR="006E2986" w:rsidRPr="00044A73">
              <w:rPr>
                <w:rFonts w:ascii="Times New Roman" w:hAnsi="Times New Roman" w:cs="Times New Roman"/>
                <w:lang w:val="sr-Cyrl-CS"/>
              </w:rPr>
              <w:t xml:space="preserve">              </w:t>
            </w:r>
            <w:r w:rsidR="001260F9" w:rsidRPr="00044A73">
              <w:rPr>
                <w:rFonts w:ascii="Times New Roman" w:hAnsi="Times New Roman" w:cs="Times New Roman"/>
                <w:lang w:val="sr-Cyrl-CS"/>
              </w:rPr>
              <w:t xml:space="preserve">Критеријуми за утврђивање могућности значајних непосредних и посредних утицаја на животну средину спровођења планова и програма и доношење одлуке о потреби изради стратешке процене за планове и програме из члана 5. став 2. овог закона садржани су у Прилогу I овог закона који је одштампан уз овај закон и чини његов саставни део. </w:t>
            </w:r>
          </w:p>
          <w:p w14:paraId="7F2FBC95" w14:textId="3AD39B34" w:rsidR="001471AA" w:rsidRPr="00044A73" w:rsidRDefault="001471AA" w:rsidP="00D766E5">
            <w:pPr>
              <w:pStyle w:val="Normal1"/>
              <w:shd w:val="clear" w:color="auto" w:fill="FFFFFF"/>
              <w:rPr>
                <w:sz w:val="22"/>
                <w:szCs w:val="22"/>
                <w:lang w:val="sr-Cyrl-CS"/>
              </w:rPr>
            </w:pPr>
            <w:r w:rsidRPr="00A65742">
              <w:rPr>
                <w:sz w:val="22"/>
                <w:szCs w:val="22"/>
                <w:lang w:val="sr-Cyrl-CS"/>
              </w:rPr>
              <w:t>Члан 8. ст.</w:t>
            </w:r>
            <w:r w:rsidR="007544FC" w:rsidRPr="00A65742">
              <w:rPr>
                <w:sz w:val="22"/>
                <w:szCs w:val="22"/>
                <w:lang w:val="sr-Cyrl-CS"/>
              </w:rPr>
              <w:t xml:space="preserve"> </w:t>
            </w:r>
            <w:r w:rsidRPr="00A65742">
              <w:rPr>
                <w:sz w:val="22"/>
                <w:szCs w:val="22"/>
                <w:lang w:val="sr-Cyrl-CS"/>
              </w:rPr>
              <w:t>2</w:t>
            </w:r>
            <w:r w:rsidR="00CD1ADB" w:rsidRPr="00A65742">
              <w:rPr>
                <w:sz w:val="22"/>
                <w:szCs w:val="22"/>
                <w:lang w:val="sr-Cyrl-CS"/>
              </w:rPr>
              <w:t>.</w:t>
            </w:r>
            <w:r w:rsidRPr="00A65742">
              <w:rPr>
                <w:sz w:val="22"/>
                <w:szCs w:val="22"/>
                <w:lang w:val="sr-Cyrl-CS"/>
              </w:rPr>
              <w:t>1</w:t>
            </w:r>
            <w:r w:rsidR="00CD1ADB" w:rsidRPr="00A65742">
              <w:rPr>
                <w:sz w:val="22"/>
                <w:szCs w:val="22"/>
                <w:lang w:val="sr-Cyrl-CS"/>
              </w:rPr>
              <w:t>)</w:t>
            </w:r>
            <w:r w:rsidRPr="00044A73">
              <w:rPr>
                <w:sz w:val="22"/>
                <w:szCs w:val="22"/>
                <w:lang w:val="sr-Cyrl-CS"/>
              </w:rPr>
              <w:t xml:space="preserve"> тач</w:t>
            </w:r>
            <w:r w:rsidR="008D1D5B" w:rsidRPr="00044A73">
              <w:rPr>
                <w:sz w:val="22"/>
                <w:szCs w:val="22"/>
                <w:lang w:val="sr-Cyrl-CS"/>
              </w:rPr>
              <w:t xml:space="preserve">. </w:t>
            </w:r>
            <w:r w:rsidRPr="00044A73">
              <w:rPr>
                <w:sz w:val="22"/>
                <w:szCs w:val="22"/>
                <w:lang w:val="sr-Cyrl-CS"/>
              </w:rPr>
              <w:t>1</w:t>
            </w:r>
            <w:r w:rsidR="008D1D5B" w:rsidRPr="00044A73">
              <w:rPr>
                <w:sz w:val="22"/>
                <w:szCs w:val="22"/>
                <w:lang w:val="sr-Cyrl-CS"/>
              </w:rPr>
              <w:t xml:space="preserve">), </w:t>
            </w:r>
            <w:r w:rsidRPr="00044A73">
              <w:rPr>
                <w:sz w:val="22"/>
                <w:szCs w:val="22"/>
                <w:lang w:val="sr-Cyrl-CS"/>
              </w:rPr>
              <w:t>3</w:t>
            </w:r>
            <w:r w:rsidR="008D1D5B" w:rsidRPr="00044A73">
              <w:rPr>
                <w:sz w:val="22"/>
                <w:szCs w:val="22"/>
                <w:lang w:val="sr-Cyrl-CS"/>
              </w:rPr>
              <w:t>)</w:t>
            </w:r>
            <w:r w:rsidRPr="00044A73">
              <w:rPr>
                <w:sz w:val="22"/>
                <w:szCs w:val="22"/>
                <w:lang w:val="sr-Cyrl-CS"/>
              </w:rPr>
              <w:t xml:space="preserve"> и 4</w:t>
            </w:r>
            <w:r w:rsidR="008D1D5B" w:rsidRPr="00044A73">
              <w:rPr>
                <w:sz w:val="22"/>
                <w:szCs w:val="22"/>
                <w:lang w:val="sr-Cyrl-CS"/>
              </w:rPr>
              <w:t>)</w:t>
            </w:r>
          </w:p>
          <w:p w14:paraId="4816ACA0" w14:textId="62F5E44B" w:rsidR="001471AA" w:rsidRPr="00044A73" w:rsidRDefault="001471AA" w:rsidP="0020614F">
            <w:pPr>
              <w:pStyle w:val="Normal1"/>
              <w:shd w:val="clear" w:color="auto" w:fill="FFFFFF"/>
              <w:jc w:val="both"/>
              <w:rPr>
                <w:sz w:val="22"/>
                <w:szCs w:val="22"/>
                <w:lang w:val="sr-Cyrl-CS"/>
              </w:rPr>
            </w:pPr>
            <w:r w:rsidRPr="00044A73">
              <w:rPr>
                <w:sz w:val="22"/>
                <w:szCs w:val="22"/>
                <w:lang w:val="sr-Cyrl-CS"/>
              </w:rPr>
              <w:t>(1)</w:t>
            </w:r>
            <w:r w:rsidR="007544FC">
              <w:rPr>
                <w:sz w:val="22"/>
                <w:szCs w:val="22"/>
                <w:lang w:val="sr-Cyrl-CS"/>
              </w:rPr>
              <w:t xml:space="preserve"> </w:t>
            </w:r>
            <w:r w:rsidRPr="00044A73">
              <w:rPr>
                <w:sz w:val="22"/>
                <w:szCs w:val="22"/>
                <w:lang w:val="sr-Cyrl-CS"/>
              </w:rPr>
              <w:t xml:space="preserve">одлучивање о </w:t>
            </w:r>
            <w:bookmarkStart w:id="1" w:name="_Hlk134104274"/>
            <w:r w:rsidRPr="00044A73">
              <w:rPr>
                <w:sz w:val="22"/>
                <w:szCs w:val="22"/>
                <w:lang w:val="sr-Cyrl-CS"/>
              </w:rPr>
              <w:t>спровођењу поступка стратешке</w:t>
            </w:r>
            <w:bookmarkEnd w:id="1"/>
            <w:r w:rsidRPr="00044A73">
              <w:rPr>
                <w:sz w:val="22"/>
                <w:szCs w:val="22"/>
                <w:lang w:val="sr-Cyrl-CS"/>
              </w:rPr>
              <w:t xml:space="preserve"> процене и </w:t>
            </w:r>
            <w:r w:rsidRPr="00044A73">
              <w:rPr>
                <w:sz w:val="22"/>
                <w:szCs w:val="22"/>
                <w:lang w:val="sr-Cyrl-CS"/>
              </w:rPr>
              <w:lastRenderedPageBreak/>
              <w:t>обавештавање јавности о одлуци,</w:t>
            </w:r>
          </w:p>
          <w:p w14:paraId="71DE535A" w14:textId="07219994" w:rsidR="001471AA" w:rsidRPr="00044A73" w:rsidRDefault="001471AA" w:rsidP="001471AA">
            <w:pPr>
              <w:pStyle w:val="Normal1"/>
              <w:shd w:val="clear" w:color="auto" w:fill="FFFFFF"/>
              <w:jc w:val="both"/>
              <w:rPr>
                <w:sz w:val="22"/>
                <w:szCs w:val="22"/>
                <w:lang w:val="sr-Cyrl-CS"/>
              </w:rPr>
            </w:pPr>
            <w:r w:rsidRPr="00044A73">
              <w:rPr>
                <w:sz w:val="22"/>
                <w:szCs w:val="22"/>
                <w:lang w:val="sr-Cyrl-CS"/>
              </w:rPr>
              <w:t>(3)</w:t>
            </w:r>
            <w:r w:rsidR="000674DD">
              <w:rPr>
                <w:sz w:val="22"/>
                <w:szCs w:val="22"/>
                <w:lang w:val="sr-Cyrl-CS"/>
              </w:rPr>
              <w:t xml:space="preserve"> </w:t>
            </w:r>
            <w:r w:rsidRPr="00044A73">
              <w:rPr>
                <w:sz w:val="22"/>
                <w:szCs w:val="22"/>
                <w:lang w:val="sr-Cyrl-CS"/>
              </w:rPr>
              <w:t>учешће</w:t>
            </w:r>
            <w:r w:rsidR="0020614F" w:rsidRPr="00044A73">
              <w:rPr>
                <w:sz w:val="22"/>
                <w:szCs w:val="22"/>
                <w:lang w:val="sr-Cyrl-CS"/>
              </w:rPr>
              <w:t xml:space="preserve"> </w:t>
            </w:r>
            <w:r w:rsidRPr="00044A73">
              <w:rPr>
                <w:sz w:val="22"/>
                <w:szCs w:val="22"/>
                <w:lang w:val="sr-Cyrl-CS"/>
              </w:rPr>
              <w:t>заинтересованих органа и организација у одлучивању о спровођењу поступка  стратешке процене,</w:t>
            </w:r>
          </w:p>
          <w:p w14:paraId="7B9CC3F6" w14:textId="6606F04B" w:rsidR="001471AA" w:rsidRPr="00044A73" w:rsidRDefault="001471AA" w:rsidP="009E2032">
            <w:pPr>
              <w:pStyle w:val="Normal1"/>
              <w:shd w:val="clear" w:color="auto" w:fill="FFFFFF"/>
              <w:jc w:val="both"/>
              <w:rPr>
                <w:sz w:val="22"/>
                <w:szCs w:val="22"/>
                <w:lang w:val="sr-Cyrl-CS"/>
              </w:rPr>
            </w:pPr>
            <w:r w:rsidRPr="00044A73">
              <w:rPr>
                <w:sz w:val="22"/>
                <w:szCs w:val="22"/>
                <w:lang w:val="sr-Cyrl-CS"/>
              </w:rPr>
              <w:t>(4) сагласност на предлог одлуке да се не спроводи поступак стратешке процене;</w:t>
            </w:r>
          </w:p>
          <w:p w14:paraId="0E4ACD80" w14:textId="558631FE" w:rsidR="000E4D5D" w:rsidRPr="00044A73" w:rsidRDefault="000E4D5D" w:rsidP="00CD1ADB">
            <w:pPr>
              <w:pStyle w:val="Normal1"/>
              <w:shd w:val="clear" w:color="auto" w:fill="FFFFFF"/>
              <w:rPr>
                <w:sz w:val="22"/>
                <w:szCs w:val="22"/>
                <w:lang w:val="sr-Cyrl-CS"/>
              </w:rPr>
            </w:pPr>
            <w:r w:rsidRPr="00044A73">
              <w:rPr>
                <w:sz w:val="22"/>
                <w:szCs w:val="22"/>
                <w:lang w:val="sr-Cyrl-CS"/>
              </w:rPr>
              <w:t>Члан</w:t>
            </w:r>
            <w:r w:rsidR="00CD1ADB" w:rsidRPr="00044A73">
              <w:rPr>
                <w:sz w:val="22"/>
                <w:szCs w:val="22"/>
                <w:lang w:val="sr-Cyrl-CS"/>
              </w:rPr>
              <w:t xml:space="preserve"> </w:t>
            </w:r>
            <w:r w:rsidRPr="00044A73">
              <w:rPr>
                <w:sz w:val="22"/>
                <w:szCs w:val="22"/>
                <w:lang w:val="sr-Cyrl-CS"/>
              </w:rPr>
              <w:t>9.</w:t>
            </w:r>
            <w:r w:rsidR="008D1D5B" w:rsidRPr="00044A73">
              <w:rPr>
                <w:sz w:val="22"/>
                <w:szCs w:val="22"/>
                <w:lang w:val="sr-Cyrl-CS"/>
              </w:rPr>
              <w:t xml:space="preserve"> </w:t>
            </w:r>
            <w:r w:rsidRPr="00044A73">
              <w:rPr>
                <w:sz w:val="22"/>
                <w:szCs w:val="22"/>
                <w:lang w:val="sr-Cyrl-CS"/>
              </w:rPr>
              <w:t>став</w:t>
            </w:r>
            <w:r w:rsidR="008D1D5B" w:rsidRPr="00044A73">
              <w:rPr>
                <w:sz w:val="22"/>
                <w:szCs w:val="22"/>
                <w:lang w:val="sr-Cyrl-CS"/>
              </w:rPr>
              <w:t xml:space="preserve"> </w:t>
            </w:r>
            <w:r w:rsidRPr="00044A73">
              <w:rPr>
                <w:sz w:val="22"/>
                <w:szCs w:val="22"/>
                <w:lang w:val="sr-Cyrl-CS"/>
              </w:rPr>
              <w:t>1.            Одлуку о спровођењу поступка стратешке процене доноси орган надлежан за припрему плана и програма по претходно прибављеном мишљењу органа надлежног за послове заштите животне средине и других заинтересованих органа и организација.</w:t>
            </w:r>
          </w:p>
          <w:p w14:paraId="26DF2C97" w14:textId="468DE27E" w:rsidR="000E4D5D" w:rsidRPr="00044A73" w:rsidRDefault="000E4D5D" w:rsidP="000E4D5D">
            <w:pPr>
              <w:rPr>
                <w:rFonts w:ascii="Times New Roman" w:hAnsi="Times New Roman" w:cs="Times New Roman"/>
                <w:lang w:val="sr-Cyrl-CS"/>
              </w:rPr>
            </w:pPr>
            <w:r w:rsidRPr="00044A73">
              <w:rPr>
                <w:rFonts w:ascii="Times New Roman" w:hAnsi="Times New Roman" w:cs="Times New Roman"/>
                <w:lang w:val="sr-Cyrl-CS"/>
              </w:rPr>
              <w:t>Члан 9.</w:t>
            </w:r>
            <w:r w:rsidR="004173CD"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4173CD" w:rsidRPr="00044A73">
              <w:rPr>
                <w:rFonts w:ascii="Times New Roman" w:hAnsi="Times New Roman" w:cs="Times New Roman"/>
                <w:lang w:val="sr-Cyrl-CS"/>
              </w:rPr>
              <w:t xml:space="preserve">ав </w:t>
            </w:r>
            <w:r w:rsidRPr="00044A73">
              <w:rPr>
                <w:rFonts w:ascii="Times New Roman" w:hAnsi="Times New Roman" w:cs="Times New Roman"/>
                <w:lang w:val="sr-Cyrl-CS"/>
              </w:rPr>
              <w:t>2.</w:t>
            </w:r>
          </w:p>
          <w:p w14:paraId="5ABE59FF" w14:textId="2DDF1DD6" w:rsidR="000E4D5D" w:rsidRPr="00044A73" w:rsidRDefault="006D76CD" w:rsidP="000E4D5D">
            <w:pPr>
              <w:rPr>
                <w:rFonts w:ascii="Times New Roman" w:hAnsi="Times New Roman" w:cs="Times New Roman"/>
                <w:lang w:val="sr-Cyrl-CS"/>
              </w:rPr>
            </w:pPr>
            <w:r w:rsidRPr="00044A73">
              <w:rPr>
                <w:rFonts w:ascii="Times New Roman" w:hAnsi="Times New Roman" w:cs="Times New Roman"/>
                <w:lang w:val="sr-Cyrl-CS"/>
              </w:rPr>
              <w:t>Т</w:t>
            </w:r>
            <w:r w:rsidR="000E4D5D" w:rsidRPr="00044A73">
              <w:rPr>
                <w:rFonts w:ascii="Times New Roman" w:hAnsi="Times New Roman" w:cs="Times New Roman"/>
                <w:lang w:val="sr-Cyrl-CS"/>
              </w:rPr>
              <w:t>ач</w:t>
            </w:r>
            <w:r w:rsidRPr="00044A73">
              <w:rPr>
                <w:rFonts w:ascii="Times New Roman" w:hAnsi="Times New Roman" w:cs="Times New Roman"/>
                <w:lang w:val="sr-Cyrl-CS"/>
              </w:rPr>
              <w:t>.</w:t>
            </w:r>
            <w:r w:rsidR="000E4D5D" w:rsidRPr="00044A73">
              <w:rPr>
                <w:rFonts w:ascii="Times New Roman" w:hAnsi="Times New Roman" w:cs="Times New Roman"/>
                <w:lang w:val="sr-Cyrl-CS"/>
              </w:rPr>
              <w:t xml:space="preserve"> 4</w:t>
            </w:r>
            <w:r w:rsidRPr="00044A73">
              <w:rPr>
                <w:rFonts w:ascii="Times New Roman" w:hAnsi="Times New Roman" w:cs="Times New Roman"/>
                <w:lang w:val="sr-Cyrl-CS"/>
              </w:rPr>
              <w:t xml:space="preserve">) </w:t>
            </w:r>
            <w:r w:rsidR="000E4D5D" w:rsidRPr="00044A73">
              <w:rPr>
                <w:rFonts w:ascii="Times New Roman" w:hAnsi="Times New Roman" w:cs="Times New Roman"/>
                <w:lang w:val="sr-Cyrl-CS"/>
              </w:rPr>
              <w:t>,6</w:t>
            </w:r>
            <w:r w:rsidRPr="00044A73">
              <w:rPr>
                <w:rFonts w:ascii="Times New Roman" w:hAnsi="Times New Roman" w:cs="Times New Roman"/>
                <w:lang w:val="sr-Cyrl-CS"/>
              </w:rPr>
              <w:t>)</w:t>
            </w:r>
            <w:r w:rsidR="000E4D5D" w:rsidRPr="00044A73">
              <w:rPr>
                <w:rFonts w:ascii="Times New Roman" w:hAnsi="Times New Roman" w:cs="Times New Roman"/>
                <w:lang w:val="sr-Cyrl-CS"/>
              </w:rPr>
              <w:t xml:space="preserve"> и 12</w:t>
            </w:r>
            <w:r w:rsidRPr="00044A73">
              <w:rPr>
                <w:rFonts w:ascii="Times New Roman" w:hAnsi="Times New Roman" w:cs="Times New Roman"/>
                <w:lang w:val="sr-Cyrl-CS"/>
              </w:rPr>
              <w:t>)</w:t>
            </w:r>
          </w:p>
          <w:p w14:paraId="4076BC82" w14:textId="77777777" w:rsidR="000E4D5D" w:rsidRPr="00044A73" w:rsidRDefault="000E4D5D" w:rsidP="000E4D5D">
            <w:pPr>
              <w:pStyle w:val="Normal1"/>
              <w:shd w:val="clear" w:color="auto" w:fill="FFFFFF"/>
              <w:jc w:val="both"/>
              <w:rPr>
                <w:sz w:val="22"/>
                <w:szCs w:val="22"/>
                <w:lang w:val="sr-Cyrl-CS"/>
              </w:rPr>
            </w:pPr>
            <w:r w:rsidRPr="00044A73">
              <w:rPr>
                <w:sz w:val="22"/>
                <w:szCs w:val="22"/>
                <w:lang w:val="sr-Cyrl-CS"/>
              </w:rPr>
              <w:t>Одлука из става 1. овог члана садржи нарочито:</w:t>
            </w:r>
          </w:p>
          <w:p w14:paraId="725E1D32" w14:textId="77777777" w:rsidR="000E4D5D" w:rsidRPr="00044A73" w:rsidRDefault="000E4D5D" w:rsidP="000E4D5D">
            <w:pPr>
              <w:pStyle w:val="Normal1"/>
              <w:shd w:val="clear" w:color="auto" w:fill="FFFFFF"/>
              <w:jc w:val="both"/>
              <w:rPr>
                <w:sz w:val="22"/>
                <w:szCs w:val="22"/>
                <w:lang w:val="sr-Cyrl-CS"/>
              </w:rPr>
            </w:pPr>
            <w:r w:rsidRPr="00044A73">
              <w:rPr>
                <w:sz w:val="22"/>
                <w:szCs w:val="22"/>
                <w:lang w:val="sr-Cyrl-CS"/>
              </w:rPr>
              <w:t xml:space="preserve">4) разлоге за спровођење поступка стратешке процене за планове и </w:t>
            </w:r>
            <w:r w:rsidRPr="00044A73">
              <w:rPr>
                <w:sz w:val="22"/>
                <w:szCs w:val="22"/>
                <w:lang w:val="sr-Cyrl-CS"/>
              </w:rPr>
              <w:lastRenderedPageBreak/>
              <w:t>програме из члана 5. став 2. овог закона према критеријумима из члана 6. став 1. овог закона;</w:t>
            </w:r>
          </w:p>
          <w:p w14:paraId="6EAE089F" w14:textId="77777777" w:rsidR="000E4D5D" w:rsidRPr="00044A73" w:rsidRDefault="000E4D5D" w:rsidP="000E4D5D">
            <w:pPr>
              <w:pStyle w:val="Normal1"/>
              <w:shd w:val="clear" w:color="auto" w:fill="FFFFFF"/>
              <w:jc w:val="both"/>
              <w:rPr>
                <w:sz w:val="22"/>
                <w:szCs w:val="22"/>
                <w:lang w:val="sr-Cyrl-CS"/>
              </w:rPr>
            </w:pPr>
            <w:r w:rsidRPr="00044A73">
              <w:rPr>
                <w:sz w:val="22"/>
                <w:szCs w:val="22"/>
                <w:lang w:val="sr-Cyrl-CS"/>
              </w:rPr>
              <w:t xml:space="preserve">6) одлуку надлежног органа донету у поступку претходне оцене прихватљивости за планове и програме који самостално или заједно са другим планом и програмом, пројектом, радовима или активностима, могу да имају утицаја на циљеве очувања и целовитост подручја еколошке мреже; </w:t>
            </w:r>
          </w:p>
          <w:p w14:paraId="59AA0111" w14:textId="38443F92" w:rsidR="000E4D5D" w:rsidRPr="00044A73" w:rsidRDefault="000E4D5D" w:rsidP="009E2032">
            <w:pPr>
              <w:pStyle w:val="Normal1"/>
              <w:shd w:val="clear" w:color="auto" w:fill="FFFFFF"/>
              <w:jc w:val="both"/>
              <w:rPr>
                <w:sz w:val="22"/>
                <w:szCs w:val="22"/>
                <w:lang w:val="sr-Cyrl-CS"/>
              </w:rPr>
            </w:pPr>
            <w:r w:rsidRPr="00044A73">
              <w:rPr>
                <w:sz w:val="22"/>
                <w:szCs w:val="22"/>
                <w:lang w:val="sr-Cyrl-CS"/>
              </w:rPr>
              <w:t>12) мишљење органа надлежног за послове заштите животне средине и заинтересованих органа и организација;</w:t>
            </w:r>
          </w:p>
          <w:p w14:paraId="32CC9097" w14:textId="034B2B05" w:rsidR="00D766E5" w:rsidRPr="00044A73" w:rsidRDefault="00D766E5" w:rsidP="00D766E5">
            <w:pPr>
              <w:pStyle w:val="Normal1"/>
              <w:shd w:val="clear" w:color="auto" w:fill="FFFFFF"/>
              <w:rPr>
                <w:sz w:val="22"/>
                <w:szCs w:val="22"/>
                <w:lang w:val="sr-Cyrl-CS"/>
              </w:rPr>
            </w:pPr>
            <w:r w:rsidRPr="00044A73">
              <w:rPr>
                <w:sz w:val="22"/>
                <w:szCs w:val="22"/>
                <w:lang w:val="sr-Cyrl-CS"/>
              </w:rPr>
              <w:t xml:space="preserve">Члан 10. </w:t>
            </w:r>
            <w:r w:rsidR="009E2032" w:rsidRPr="00044A73">
              <w:rPr>
                <w:sz w:val="22"/>
                <w:szCs w:val="22"/>
                <w:lang w:val="sr-Cyrl-CS"/>
              </w:rPr>
              <w:t>ст</w:t>
            </w:r>
            <w:r w:rsidR="00044A73">
              <w:rPr>
                <w:sz w:val="22"/>
                <w:szCs w:val="22"/>
                <w:lang w:val="sr-Cyrl-CS"/>
              </w:rPr>
              <w:t>а</w:t>
            </w:r>
            <w:r w:rsidR="006D76CD" w:rsidRPr="00044A73">
              <w:rPr>
                <w:sz w:val="22"/>
                <w:szCs w:val="22"/>
                <w:lang w:val="sr-Cyrl-CS"/>
              </w:rPr>
              <w:t xml:space="preserve">в </w:t>
            </w:r>
            <w:r w:rsidR="009E2032" w:rsidRPr="00044A73">
              <w:rPr>
                <w:sz w:val="22"/>
                <w:szCs w:val="22"/>
                <w:lang w:val="sr-Cyrl-CS"/>
              </w:rPr>
              <w:t>2.</w:t>
            </w:r>
            <w:r w:rsidR="006D76CD" w:rsidRPr="00044A73">
              <w:rPr>
                <w:sz w:val="22"/>
                <w:szCs w:val="22"/>
                <w:lang w:val="sr-Cyrl-CS"/>
              </w:rPr>
              <w:t xml:space="preserve"> </w:t>
            </w:r>
            <w:r w:rsidR="009E2032" w:rsidRPr="00044A73">
              <w:rPr>
                <w:sz w:val="22"/>
                <w:szCs w:val="22"/>
                <w:lang w:val="sr-Cyrl-CS"/>
              </w:rPr>
              <w:t>тач</w:t>
            </w:r>
            <w:r w:rsidR="006D76CD" w:rsidRPr="00044A73">
              <w:rPr>
                <w:sz w:val="22"/>
                <w:szCs w:val="22"/>
                <w:lang w:val="sr-Cyrl-CS"/>
              </w:rPr>
              <w:t>.</w:t>
            </w:r>
            <w:r w:rsidR="009E2032" w:rsidRPr="00044A73">
              <w:rPr>
                <w:sz w:val="22"/>
                <w:szCs w:val="22"/>
                <w:lang w:val="sr-Cyrl-CS"/>
              </w:rPr>
              <w:t xml:space="preserve"> 3</w:t>
            </w:r>
            <w:r w:rsidR="006D76CD" w:rsidRPr="00044A73">
              <w:rPr>
                <w:sz w:val="22"/>
                <w:szCs w:val="22"/>
                <w:lang w:val="sr-Cyrl-CS"/>
              </w:rPr>
              <w:t>)</w:t>
            </w:r>
            <w:r w:rsidR="009E2032" w:rsidRPr="00044A73">
              <w:rPr>
                <w:sz w:val="22"/>
                <w:szCs w:val="22"/>
                <w:lang w:val="sr-Cyrl-CS"/>
              </w:rPr>
              <w:t>-6</w:t>
            </w:r>
            <w:r w:rsidR="006D76CD" w:rsidRPr="00044A73">
              <w:rPr>
                <w:sz w:val="22"/>
                <w:szCs w:val="22"/>
                <w:lang w:val="sr-Cyrl-CS"/>
              </w:rPr>
              <w:t>)</w:t>
            </w:r>
          </w:p>
          <w:p w14:paraId="58A864E3" w14:textId="77777777" w:rsidR="00D766E5" w:rsidRPr="00044A73" w:rsidRDefault="00D766E5" w:rsidP="00D766E5">
            <w:pPr>
              <w:pStyle w:val="Normal1"/>
              <w:shd w:val="clear" w:color="auto" w:fill="FFFFFF"/>
              <w:rPr>
                <w:sz w:val="22"/>
                <w:szCs w:val="22"/>
                <w:lang w:val="sr-Cyrl-CS"/>
              </w:rPr>
            </w:pPr>
            <w:r w:rsidRPr="00044A73">
              <w:rPr>
                <w:sz w:val="22"/>
                <w:szCs w:val="22"/>
                <w:lang w:val="sr-Cyrl-CS"/>
              </w:rPr>
              <w:t>Одлука из става 1. овог члана садржи нарочито:</w:t>
            </w:r>
          </w:p>
          <w:p w14:paraId="4F3333A7" w14:textId="77777777" w:rsidR="00D766E5" w:rsidRPr="00044A73" w:rsidRDefault="00D766E5" w:rsidP="00D766E5">
            <w:pPr>
              <w:pStyle w:val="Normal1"/>
              <w:shd w:val="clear" w:color="auto" w:fill="FFFFFF"/>
              <w:rPr>
                <w:sz w:val="22"/>
                <w:szCs w:val="22"/>
                <w:lang w:val="sr-Cyrl-CS"/>
              </w:rPr>
            </w:pPr>
            <w:r w:rsidRPr="00044A73">
              <w:rPr>
                <w:sz w:val="22"/>
                <w:szCs w:val="22"/>
                <w:lang w:val="sr-Cyrl-CS"/>
              </w:rPr>
              <w:t>1</w:t>
            </w:r>
            <w:r w:rsidRPr="00044A73">
              <w:rPr>
                <w:strike/>
                <w:sz w:val="22"/>
                <w:szCs w:val="22"/>
                <w:lang w:val="sr-Cyrl-CS"/>
              </w:rPr>
              <w:t>) податке о врсти и географском обухвату плана и програма;</w:t>
            </w:r>
            <w:r w:rsidRPr="00044A73">
              <w:rPr>
                <w:rFonts w:eastAsiaTheme="minorHAnsi"/>
                <w:sz w:val="22"/>
                <w:szCs w:val="22"/>
                <w:lang w:val="sr-Cyrl-CS"/>
              </w:rPr>
              <w:t xml:space="preserve"> </w:t>
            </w:r>
            <w:r w:rsidRPr="00044A73">
              <w:rPr>
                <w:sz w:val="22"/>
                <w:szCs w:val="22"/>
                <w:lang w:val="sr-Cyrl-CS"/>
              </w:rPr>
              <w:t xml:space="preserve"> </w:t>
            </w:r>
          </w:p>
          <w:p w14:paraId="7A5169AD" w14:textId="77777777" w:rsidR="00D766E5" w:rsidRPr="00044A73" w:rsidRDefault="00D766E5" w:rsidP="00D766E5">
            <w:pPr>
              <w:pStyle w:val="Normal1"/>
              <w:shd w:val="clear" w:color="auto" w:fill="FFFFFF"/>
              <w:rPr>
                <w:strike/>
                <w:sz w:val="22"/>
                <w:szCs w:val="22"/>
                <w:lang w:val="sr-Cyrl-CS"/>
              </w:rPr>
            </w:pPr>
            <w:r w:rsidRPr="00044A73">
              <w:rPr>
                <w:strike/>
                <w:sz w:val="22"/>
                <w:szCs w:val="22"/>
                <w:lang w:val="sr-Cyrl-CS"/>
              </w:rPr>
              <w:t xml:space="preserve">2) податке о разлозима, циљевима и проблемима које решава и планском и </w:t>
            </w:r>
            <w:r w:rsidRPr="00044A73">
              <w:rPr>
                <w:strike/>
                <w:sz w:val="22"/>
                <w:szCs w:val="22"/>
                <w:lang w:val="sr-Cyrl-CS"/>
              </w:rPr>
              <w:lastRenderedPageBreak/>
              <w:t>програмском основу доношења плана и програма;</w:t>
            </w:r>
          </w:p>
          <w:p w14:paraId="20501426" w14:textId="77777777" w:rsidR="00D766E5" w:rsidRPr="00044A73" w:rsidRDefault="00D766E5" w:rsidP="00D766E5">
            <w:pPr>
              <w:pStyle w:val="Normal1"/>
              <w:shd w:val="clear" w:color="auto" w:fill="FFFFFF"/>
              <w:rPr>
                <w:sz w:val="22"/>
                <w:szCs w:val="22"/>
                <w:lang w:val="sr-Cyrl-CS"/>
              </w:rPr>
            </w:pPr>
            <w:r w:rsidRPr="00044A73">
              <w:rPr>
                <w:sz w:val="22"/>
                <w:szCs w:val="22"/>
                <w:lang w:val="sr-Cyrl-CS"/>
              </w:rPr>
              <w:t xml:space="preserve">3) одлуку надлежног органа донету у поступку претходне оцене прихватљивости за планове и програме који самостално или заједно са другим планом и програмом, пројектом, радовима или активностима, могу да имају утицаја на циљеве очувања и целовитост подручја еколошке мреже; </w:t>
            </w:r>
          </w:p>
          <w:p w14:paraId="3B21CAD9" w14:textId="77777777" w:rsidR="00D766E5" w:rsidRPr="00044A73" w:rsidRDefault="00D766E5" w:rsidP="00D766E5">
            <w:pPr>
              <w:pStyle w:val="Normal1"/>
              <w:shd w:val="clear" w:color="auto" w:fill="FFFFFF"/>
              <w:rPr>
                <w:sz w:val="22"/>
                <w:szCs w:val="22"/>
                <w:lang w:val="sr-Cyrl-CS"/>
              </w:rPr>
            </w:pPr>
            <w:r w:rsidRPr="00044A73">
              <w:rPr>
                <w:sz w:val="22"/>
                <w:szCs w:val="22"/>
                <w:lang w:val="sr-Cyrl-CS"/>
              </w:rPr>
              <w:t>4) сагласност органа надлежног за заштиту животне средине;</w:t>
            </w:r>
          </w:p>
          <w:p w14:paraId="1A6FC6E5" w14:textId="77777777" w:rsidR="00D766E5" w:rsidRPr="00044A73" w:rsidRDefault="00D766E5" w:rsidP="00D766E5">
            <w:pPr>
              <w:pStyle w:val="Normal1"/>
              <w:shd w:val="clear" w:color="auto" w:fill="FFFFFF"/>
              <w:rPr>
                <w:sz w:val="22"/>
                <w:szCs w:val="22"/>
                <w:lang w:val="sr-Cyrl-CS"/>
              </w:rPr>
            </w:pPr>
            <w:r w:rsidRPr="00044A73">
              <w:rPr>
                <w:sz w:val="22"/>
                <w:szCs w:val="22"/>
                <w:lang w:val="sr-Cyrl-CS"/>
              </w:rPr>
              <w:t>5) разлоге да се не спроводи поступак стратешке процене према критеријумима из члана 6. став 1. овог закона;</w:t>
            </w:r>
          </w:p>
          <w:p w14:paraId="4D2DED6C" w14:textId="77777777" w:rsidR="00D766E5" w:rsidRPr="00044A73" w:rsidRDefault="00D766E5" w:rsidP="00D766E5">
            <w:pPr>
              <w:pStyle w:val="Normal1"/>
              <w:shd w:val="clear" w:color="auto" w:fill="FFFFFF"/>
              <w:rPr>
                <w:sz w:val="22"/>
                <w:szCs w:val="22"/>
                <w:lang w:val="sr-Cyrl-CS"/>
              </w:rPr>
            </w:pPr>
            <w:r w:rsidRPr="00044A73">
              <w:rPr>
                <w:sz w:val="22"/>
                <w:szCs w:val="22"/>
                <w:lang w:val="sr-Cyrl-CS"/>
              </w:rPr>
              <w:t>6) друге релевантне податке на основу којих је одлучено да се не спроводи поступак стратешке процене.</w:t>
            </w:r>
          </w:p>
          <w:p w14:paraId="6C4853A4" w14:textId="23F41FBD" w:rsidR="005B1EB1" w:rsidRPr="00044A73" w:rsidRDefault="005B1EB1" w:rsidP="00CD1ADB">
            <w:pPr>
              <w:rPr>
                <w:rFonts w:ascii="Times New Roman" w:hAnsi="Times New Roman" w:cs="Times New Roman"/>
                <w:lang w:val="sr-Cyrl-CS"/>
              </w:rPr>
            </w:pPr>
            <w:r w:rsidRPr="00044A73">
              <w:rPr>
                <w:rFonts w:ascii="Times New Roman" w:hAnsi="Times New Roman" w:cs="Times New Roman"/>
                <w:lang w:val="sr-Cyrl-CS"/>
              </w:rPr>
              <w:t>Члан 13. ст</w:t>
            </w:r>
            <w:r w:rsidR="006D76CD" w:rsidRPr="00044A73">
              <w:rPr>
                <w:rFonts w:ascii="Times New Roman" w:hAnsi="Times New Roman" w:cs="Times New Roman"/>
                <w:lang w:val="sr-Cyrl-CS"/>
              </w:rPr>
              <w:t>.</w:t>
            </w:r>
            <w:r w:rsidRPr="00044A73">
              <w:rPr>
                <w:rFonts w:ascii="Times New Roman" w:hAnsi="Times New Roman" w:cs="Times New Roman"/>
                <w:lang w:val="sr-Cyrl-CS"/>
              </w:rPr>
              <w:t xml:space="preserve"> 1, 4, 6, 7, и 9.</w:t>
            </w:r>
          </w:p>
          <w:p w14:paraId="60D631DF" w14:textId="77777777" w:rsidR="005B1EB1" w:rsidRPr="00044A73" w:rsidRDefault="005B1EB1" w:rsidP="00CD1ADB">
            <w:pPr>
              <w:pStyle w:val="Normal1"/>
              <w:shd w:val="clear" w:color="auto" w:fill="FFFFFF"/>
              <w:rPr>
                <w:sz w:val="22"/>
                <w:szCs w:val="22"/>
                <w:lang w:val="sr-Cyrl-CS"/>
              </w:rPr>
            </w:pPr>
            <w:r w:rsidRPr="00044A73">
              <w:rPr>
                <w:sz w:val="22"/>
                <w:szCs w:val="22"/>
                <w:lang w:val="sr-Cyrl-CS"/>
              </w:rPr>
              <w:lastRenderedPageBreak/>
              <w:t>У припреми одлуке да се не спроводи поступак стратешке процене за планове и програме из члана 5. став 2. овог закона, орган надлежан за припрему плана и програма дужан је да, од органа надлежног за послове заштите животне средине прибави сагласност</w:t>
            </w:r>
            <w:r w:rsidRPr="00044A73" w:rsidDel="00C60517">
              <w:rPr>
                <w:sz w:val="22"/>
                <w:szCs w:val="22"/>
                <w:lang w:val="sr-Cyrl-CS"/>
              </w:rPr>
              <w:t xml:space="preserve"> </w:t>
            </w:r>
            <w:r w:rsidRPr="00044A73">
              <w:rPr>
                <w:sz w:val="22"/>
                <w:szCs w:val="22"/>
                <w:lang w:val="sr-Cyrl-CS"/>
              </w:rPr>
              <w:t>и затражи мишљење заинтересованих органа и организација.</w:t>
            </w:r>
          </w:p>
          <w:p w14:paraId="22140D2C" w14:textId="77777777" w:rsidR="005B1EB1" w:rsidRPr="00044A73" w:rsidRDefault="005B1EB1" w:rsidP="00CD1ADB">
            <w:pPr>
              <w:pStyle w:val="Normal1"/>
              <w:shd w:val="clear" w:color="auto" w:fill="FFFFFF"/>
              <w:rPr>
                <w:sz w:val="22"/>
                <w:szCs w:val="22"/>
                <w:lang w:val="sr-Cyrl-CS"/>
              </w:rPr>
            </w:pPr>
            <w:r w:rsidRPr="00044A73">
              <w:rPr>
                <w:sz w:val="22"/>
                <w:szCs w:val="22"/>
                <w:lang w:val="sr-Cyrl-CS"/>
              </w:rPr>
              <w:t>Уз захтев за давање сагласности из става 1. овог члана обавезно се доставља и предлог одлуке са садржином прописаном чланом 10. став 2. овог закона, као и мишљења заинтересованих органа и организација.</w:t>
            </w:r>
          </w:p>
          <w:p w14:paraId="7A5D3FCB" w14:textId="77777777" w:rsidR="005B1EB1" w:rsidRPr="00044A73" w:rsidRDefault="005B1EB1" w:rsidP="00CD1ADB">
            <w:pPr>
              <w:pStyle w:val="Normal1"/>
              <w:shd w:val="clear" w:color="auto" w:fill="FFFFFF"/>
              <w:rPr>
                <w:sz w:val="22"/>
                <w:szCs w:val="22"/>
                <w:lang w:val="sr-Cyrl-CS"/>
              </w:rPr>
            </w:pPr>
            <w:r w:rsidRPr="00044A73">
              <w:rPr>
                <w:sz w:val="22"/>
                <w:szCs w:val="22"/>
                <w:lang w:val="sr-Cyrl-CS"/>
              </w:rPr>
              <w:t>Орган надлежан за послове заштите животне средине дужан је да узме у обзир достављена мишљења заинтересованих органа и организација из става 1. овог члана.</w:t>
            </w:r>
          </w:p>
          <w:p w14:paraId="69C0E752" w14:textId="77777777" w:rsidR="005B1EB1" w:rsidRPr="00044A73" w:rsidRDefault="005B1EB1" w:rsidP="00CD1ADB">
            <w:pPr>
              <w:pStyle w:val="Normal1"/>
              <w:shd w:val="clear" w:color="auto" w:fill="FFFFFF"/>
              <w:rPr>
                <w:sz w:val="22"/>
                <w:szCs w:val="22"/>
                <w:lang w:val="sr-Cyrl-CS"/>
              </w:rPr>
            </w:pPr>
            <w:r w:rsidRPr="00044A73">
              <w:rPr>
                <w:sz w:val="22"/>
                <w:szCs w:val="22"/>
                <w:lang w:val="sr-Cyrl-CS"/>
              </w:rPr>
              <w:t xml:space="preserve">Орган надлежан за послове заштите животне средине </w:t>
            </w:r>
            <w:r w:rsidRPr="00044A73">
              <w:rPr>
                <w:sz w:val="22"/>
                <w:szCs w:val="22"/>
                <w:lang w:val="sr-Cyrl-CS"/>
              </w:rPr>
              <w:lastRenderedPageBreak/>
              <w:t>одбија да да сагласност на предлог одлуке ако:</w:t>
            </w:r>
          </w:p>
          <w:p w14:paraId="287724CF" w14:textId="77777777" w:rsidR="005B1EB1" w:rsidRPr="00044A73" w:rsidRDefault="005B1EB1" w:rsidP="00CD1ADB">
            <w:pPr>
              <w:pStyle w:val="Normal1"/>
              <w:shd w:val="clear" w:color="auto" w:fill="FFFFFF"/>
              <w:rPr>
                <w:sz w:val="22"/>
                <w:szCs w:val="22"/>
                <w:lang w:val="sr-Cyrl-CS"/>
              </w:rPr>
            </w:pPr>
            <w:r w:rsidRPr="00044A73">
              <w:rPr>
                <w:sz w:val="22"/>
                <w:szCs w:val="22"/>
                <w:lang w:val="sr-Cyrl-CS"/>
              </w:rPr>
              <w:t>1) утврди да је предмет предлога одлуке план и програм из члана 5. став 1. овог закона;</w:t>
            </w:r>
          </w:p>
          <w:p w14:paraId="7DCBE1E0" w14:textId="77777777" w:rsidR="005B1EB1" w:rsidRPr="00044A73" w:rsidRDefault="005B1EB1" w:rsidP="00CD1ADB">
            <w:pPr>
              <w:pStyle w:val="Normal1"/>
              <w:shd w:val="clear" w:color="auto" w:fill="FFFFFF"/>
              <w:rPr>
                <w:sz w:val="22"/>
                <w:szCs w:val="22"/>
                <w:lang w:val="sr-Cyrl-CS"/>
              </w:rPr>
            </w:pPr>
            <w:r w:rsidRPr="00044A73">
              <w:rPr>
                <w:sz w:val="22"/>
                <w:szCs w:val="22"/>
                <w:lang w:val="sr-Cyrl-CS"/>
              </w:rPr>
              <w:t>2) утврди да би спровођење плана и програма могло да има значајне негативне утицаје на чиниоце животне средине, нарочито, имајући у виду карактеристике, циљ, пројекте предвиђене планом и програмом планиране мере заштите животне средине, географски обухват и осетљивост, стање и/или циљеве заштите животне средине; или</w:t>
            </w:r>
          </w:p>
          <w:p w14:paraId="11A555EC" w14:textId="77777777" w:rsidR="005B1EB1" w:rsidRPr="00044A73" w:rsidRDefault="005B1EB1" w:rsidP="00CD1ADB">
            <w:pPr>
              <w:pStyle w:val="Normal1"/>
              <w:shd w:val="clear" w:color="auto" w:fill="FFFFFF"/>
              <w:rPr>
                <w:strike/>
                <w:sz w:val="22"/>
                <w:szCs w:val="22"/>
                <w:lang w:val="sr-Cyrl-CS"/>
              </w:rPr>
            </w:pPr>
            <w:r w:rsidRPr="00044A73">
              <w:rPr>
                <w:sz w:val="22"/>
                <w:szCs w:val="22"/>
                <w:lang w:val="sr-Cyrl-CS"/>
              </w:rPr>
              <w:t>3) не може да искључи значајне негативне утицаје спровођења плана и програма на подручје еколошке мреже.</w:t>
            </w:r>
            <w:r w:rsidRPr="00044A73">
              <w:rPr>
                <w:strike/>
                <w:sz w:val="22"/>
                <w:szCs w:val="22"/>
                <w:lang w:val="sr-Cyrl-CS"/>
              </w:rPr>
              <w:t xml:space="preserve"> </w:t>
            </w:r>
          </w:p>
          <w:p w14:paraId="2F6FE90D" w14:textId="77777777" w:rsidR="005B1EB1" w:rsidRPr="00044A73" w:rsidRDefault="005B1EB1" w:rsidP="00CD1ADB">
            <w:pPr>
              <w:pStyle w:val="Normal1"/>
              <w:shd w:val="clear" w:color="auto" w:fill="FFFFFF"/>
              <w:rPr>
                <w:sz w:val="22"/>
                <w:szCs w:val="22"/>
                <w:lang w:val="sr-Cyrl-CS"/>
              </w:rPr>
            </w:pPr>
            <w:r w:rsidRPr="00044A73">
              <w:rPr>
                <w:sz w:val="22"/>
                <w:szCs w:val="22"/>
                <w:lang w:val="sr-Cyrl-CS"/>
              </w:rPr>
              <w:t xml:space="preserve">Без сагласности органа надлежног за послове заштите животне средине на одлуку да се не спроводи поступак стратешке процене орган </w:t>
            </w:r>
            <w:r w:rsidRPr="00044A73">
              <w:rPr>
                <w:sz w:val="22"/>
                <w:szCs w:val="22"/>
                <w:lang w:val="sr-Cyrl-CS"/>
              </w:rPr>
              <w:lastRenderedPageBreak/>
              <w:t xml:space="preserve">надлежан за припрему плана и програма не може да донесе одлуку о изради плана и програма,  односно не може план и програм да упути у процедуру усвајања. </w:t>
            </w:r>
          </w:p>
          <w:p w14:paraId="10412D34" w14:textId="77777777" w:rsidR="005B1EB1" w:rsidRPr="00044A73" w:rsidRDefault="005B1EB1" w:rsidP="005B1EB1">
            <w:pPr>
              <w:pStyle w:val="Normal1"/>
              <w:shd w:val="clear" w:color="auto" w:fill="FFFFFF"/>
              <w:ind w:firstLine="720"/>
              <w:jc w:val="both"/>
              <w:rPr>
                <w:strike/>
                <w:sz w:val="22"/>
                <w:szCs w:val="22"/>
                <w:lang w:val="sr-Cyrl-CS"/>
              </w:rPr>
            </w:pPr>
          </w:p>
          <w:p w14:paraId="71D21CF4" w14:textId="77777777" w:rsidR="00EF409F" w:rsidRPr="00044A73" w:rsidRDefault="00EF409F" w:rsidP="001260F9">
            <w:pPr>
              <w:pStyle w:val="Normal1"/>
              <w:shd w:val="clear" w:color="auto" w:fill="FFFFFF"/>
              <w:rPr>
                <w:sz w:val="22"/>
                <w:szCs w:val="22"/>
                <w:lang w:val="sr-Cyrl-CS"/>
              </w:rPr>
            </w:pPr>
          </w:p>
          <w:p w14:paraId="76084B20" w14:textId="77777777" w:rsidR="00191DF9" w:rsidRPr="00044A73" w:rsidRDefault="00191DF9" w:rsidP="001260F9">
            <w:pPr>
              <w:rPr>
                <w:rFonts w:ascii="Times New Roman" w:hAnsi="Times New Roman" w:cs="Times New Roman"/>
                <w:lang w:val="sr-Cyrl-CS"/>
              </w:rPr>
            </w:pPr>
          </w:p>
        </w:tc>
        <w:tc>
          <w:tcPr>
            <w:tcW w:w="500" w:type="pct"/>
          </w:tcPr>
          <w:p w14:paraId="0BBF1702" w14:textId="77777777" w:rsidR="00CC14E9" w:rsidRPr="00044A73" w:rsidRDefault="00CC14E9" w:rsidP="00CC14E9">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3736F1BA" w14:textId="77777777" w:rsidR="00191DF9" w:rsidRPr="00044A73" w:rsidRDefault="00191DF9" w:rsidP="00191DF9">
            <w:pPr>
              <w:rPr>
                <w:rFonts w:ascii="Times New Roman" w:hAnsi="Times New Roman" w:cs="Times New Roman"/>
                <w:lang w:val="sr-Cyrl-CS"/>
              </w:rPr>
            </w:pPr>
          </w:p>
        </w:tc>
        <w:tc>
          <w:tcPr>
            <w:tcW w:w="696" w:type="pct"/>
          </w:tcPr>
          <w:p w14:paraId="51E44403" w14:textId="77777777" w:rsidR="00191DF9" w:rsidRPr="00044A73" w:rsidRDefault="00191DF9" w:rsidP="00191DF9">
            <w:pPr>
              <w:rPr>
                <w:rFonts w:ascii="Times New Roman" w:hAnsi="Times New Roman" w:cs="Times New Roman"/>
                <w:lang w:val="sr-Cyrl-CS"/>
              </w:rPr>
            </w:pPr>
          </w:p>
        </w:tc>
        <w:tc>
          <w:tcPr>
            <w:tcW w:w="617" w:type="pct"/>
            <w:gridSpan w:val="2"/>
          </w:tcPr>
          <w:p w14:paraId="3D11FFF5" w14:textId="77777777" w:rsidR="00191DF9" w:rsidRPr="00044A73" w:rsidRDefault="00191DF9" w:rsidP="00191DF9">
            <w:pPr>
              <w:rPr>
                <w:rFonts w:ascii="Times New Roman" w:hAnsi="Times New Roman" w:cs="Times New Roman"/>
                <w:lang w:val="sr-Cyrl-CS"/>
              </w:rPr>
            </w:pPr>
          </w:p>
        </w:tc>
        <w:tc>
          <w:tcPr>
            <w:tcW w:w="670" w:type="pct"/>
          </w:tcPr>
          <w:p w14:paraId="76951DD0" w14:textId="77777777" w:rsidR="00191DF9" w:rsidRPr="00044A73" w:rsidRDefault="00191DF9" w:rsidP="00191DF9">
            <w:pPr>
              <w:rPr>
                <w:rFonts w:ascii="Times New Roman" w:hAnsi="Times New Roman" w:cs="Times New Roman"/>
                <w:lang w:val="sr-Cyrl-CS"/>
              </w:rPr>
            </w:pPr>
          </w:p>
        </w:tc>
      </w:tr>
      <w:tr w:rsidR="00E254E8" w:rsidRPr="00044A73" w14:paraId="248764F8" w14:textId="77777777" w:rsidTr="00191DF9">
        <w:trPr>
          <w:trHeight w:val="2897"/>
          <w:jc w:val="center"/>
        </w:trPr>
        <w:tc>
          <w:tcPr>
            <w:tcW w:w="355" w:type="pct"/>
          </w:tcPr>
          <w:p w14:paraId="1701A457" w14:textId="4DE8CACE"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3.6.</w:t>
            </w:r>
          </w:p>
        </w:tc>
        <w:tc>
          <w:tcPr>
            <w:tcW w:w="783" w:type="pct"/>
          </w:tcPr>
          <w:p w14:paraId="346405FD" w14:textId="77777777" w:rsidR="00191DF9" w:rsidRPr="00044A73" w:rsidRDefault="00191DF9" w:rsidP="00191DF9">
            <w:pPr>
              <w:spacing w:after="221" w:line="216" w:lineRule="auto"/>
              <w:ind w:left="12"/>
              <w:rPr>
                <w:rFonts w:ascii="Times New Roman" w:hAnsi="Times New Roman" w:cs="Times New Roman"/>
                <w:lang w:val="sr-Cyrl-CS"/>
              </w:rPr>
            </w:pPr>
            <w:r w:rsidRPr="00044A73">
              <w:rPr>
                <w:rFonts w:ascii="Times New Roman" w:hAnsi="Times New Roman" w:cs="Times New Roman"/>
                <w:lang w:val="sr-Cyrl-CS"/>
              </w:rPr>
              <w:t>In the case-by-case examination and in specifying types of plans and programmes in accordance with paragraph 5, the authorities referred to in Article 6(3) shall be consulted.</w:t>
            </w:r>
          </w:p>
          <w:p w14:paraId="350A690F" w14:textId="77777777" w:rsidR="00191DF9" w:rsidRPr="00044A73" w:rsidRDefault="00191DF9" w:rsidP="00191DF9">
            <w:pPr>
              <w:spacing w:after="221" w:line="216" w:lineRule="auto"/>
              <w:ind w:left="12"/>
              <w:rPr>
                <w:rFonts w:ascii="Times New Roman" w:hAnsi="Times New Roman" w:cs="Times New Roman"/>
                <w:lang w:val="sr-Cyrl-CS"/>
              </w:rPr>
            </w:pPr>
          </w:p>
        </w:tc>
        <w:tc>
          <w:tcPr>
            <w:tcW w:w="421" w:type="pct"/>
          </w:tcPr>
          <w:p w14:paraId="4A5E2E9D" w14:textId="01EEE4CC" w:rsidR="0001251F" w:rsidRPr="00044A73" w:rsidRDefault="0001251F" w:rsidP="00191DF9">
            <w:pPr>
              <w:rPr>
                <w:rFonts w:ascii="Times New Roman" w:hAnsi="Times New Roman" w:cs="Times New Roman"/>
                <w:lang w:val="sr-Cyrl-CS"/>
              </w:rPr>
            </w:pPr>
            <w:r w:rsidRPr="00044A73">
              <w:rPr>
                <w:rFonts w:ascii="Times New Roman" w:hAnsi="Times New Roman" w:cs="Times New Roman"/>
                <w:lang w:val="sr-Cyrl-CS"/>
              </w:rPr>
              <w:t>Члан 3.ст</w:t>
            </w:r>
            <w:r w:rsidR="006D76CD" w:rsidRPr="00044A73">
              <w:rPr>
                <w:rFonts w:ascii="Times New Roman" w:hAnsi="Times New Roman" w:cs="Times New Roman"/>
                <w:lang w:val="sr-Cyrl-CS"/>
              </w:rPr>
              <w:t xml:space="preserve">ав </w:t>
            </w:r>
            <w:r w:rsidRPr="00044A73">
              <w:rPr>
                <w:rFonts w:ascii="Times New Roman" w:hAnsi="Times New Roman" w:cs="Times New Roman"/>
                <w:lang w:val="sr-Cyrl-CS"/>
              </w:rPr>
              <w:t>1</w:t>
            </w:r>
            <w:r w:rsidR="006D76CD" w:rsidRPr="00044A73">
              <w:rPr>
                <w:rFonts w:ascii="Times New Roman" w:hAnsi="Times New Roman" w:cs="Times New Roman"/>
                <w:lang w:val="sr-Cyrl-CS"/>
              </w:rPr>
              <w:t>.</w:t>
            </w:r>
            <w:r w:rsidRPr="00044A73">
              <w:rPr>
                <w:rFonts w:ascii="Times New Roman" w:hAnsi="Times New Roman" w:cs="Times New Roman"/>
                <w:lang w:val="sr-Cyrl-CS"/>
              </w:rPr>
              <w:t xml:space="preserve"> тачка 4</w:t>
            </w:r>
            <w:r w:rsidR="006D76CD" w:rsidRPr="00044A73">
              <w:rPr>
                <w:rFonts w:ascii="Times New Roman" w:hAnsi="Times New Roman" w:cs="Times New Roman"/>
                <w:lang w:val="sr-Cyrl-CS"/>
              </w:rPr>
              <w:t>)</w:t>
            </w:r>
          </w:p>
          <w:p w14:paraId="352F1BBC" w14:textId="77777777" w:rsidR="0001251F" w:rsidRPr="00044A73" w:rsidRDefault="0001251F" w:rsidP="00191DF9">
            <w:pPr>
              <w:rPr>
                <w:rFonts w:ascii="Times New Roman" w:hAnsi="Times New Roman" w:cs="Times New Roman"/>
                <w:lang w:val="sr-Cyrl-CS"/>
              </w:rPr>
            </w:pPr>
          </w:p>
          <w:p w14:paraId="6840C45D" w14:textId="61530E73" w:rsidR="00191DF9" w:rsidRPr="00044A73" w:rsidRDefault="00F260D2" w:rsidP="00191DF9">
            <w:pPr>
              <w:rPr>
                <w:rFonts w:ascii="Times New Roman" w:hAnsi="Times New Roman" w:cs="Times New Roman"/>
                <w:lang w:val="sr-Cyrl-CS"/>
              </w:rPr>
            </w:pPr>
            <w:r w:rsidRPr="00044A73">
              <w:rPr>
                <w:rFonts w:ascii="Times New Roman" w:hAnsi="Times New Roman" w:cs="Times New Roman"/>
                <w:lang w:val="sr-Cyrl-CS"/>
              </w:rPr>
              <w:t>Члан 9.</w:t>
            </w:r>
          </w:p>
          <w:p w14:paraId="4703ABA2" w14:textId="77777777" w:rsidR="00F260D2" w:rsidRPr="00044A73" w:rsidRDefault="0034733A" w:rsidP="00191DF9">
            <w:pPr>
              <w:rPr>
                <w:rFonts w:ascii="Times New Roman" w:hAnsi="Times New Roman" w:cs="Times New Roman"/>
                <w:lang w:val="sr-Cyrl-CS"/>
              </w:rPr>
            </w:pPr>
            <w:r w:rsidRPr="00044A73">
              <w:rPr>
                <w:rFonts w:ascii="Times New Roman" w:hAnsi="Times New Roman" w:cs="Times New Roman"/>
                <w:lang w:val="sr-Cyrl-CS"/>
              </w:rPr>
              <w:t>с</w:t>
            </w:r>
            <w:r w:rsidR="00F260D2" w:rsidRPr="00044A73">
              <w:rPr>
                <w:rFonts w:ascii="Times New Roman" w:hAnsi="Times New Roman" w:cs="Times New Roman"/>
                <w:lang w:val="sr-Cyrl-CS"/>
              </w:rPr>
              <w:t>тав 1.</w:t>
            </w:r>
          </w:p>
          <w:p w14:paraId="6B6D3AEA" w14:textId="1D009AF0" w:rsidR="003B076A" w:rsidRPr="00044A73" w:rsidRDefault="003B076A" w:rsidP="00191DF9">
            <w:pPr>
              <w:rPr>
                <w:rFonts w:ascii="Times New Roman" w:hAnsi="Times New Roman" w:cs="Times New Roman"/>
                <w:lang w:val="sr-Cyrl-CS"/>
              </w:rPr>
            </w:pPr>
          </w:p>
        </w:tc>
        <w:tc>
          <w:tcPr>
            <w:tcW w:w="958" w:type="pct"/>
          </w:tcPr>
          <w:p w14:paraId="7DB9F179" w14:textId="40410B9C" w:rsidR="005B1EB1" w:rsidRPr="00044A73" w:rsidRDefault="005B1EB1" w:rsidP="005B1EB1">
            <w:pPr>
              <w:rPr>
                <w:rFonts w:ascii="Times New Roman" w:hAnsi="Times New Roman" w:cs="Times New Roman"/>
                <w:lang w:val="sr-Cyrl-CS"/>
              </w:rPr>
            </w:pPr>
            <w:r w:rsidRPr="00044A73">
              <w:rPr>
                <w:rFonts w:ascii="Times New Roman" w:hAnsi="Times New Roman" w:cs="Times New Roman"/>
                <w:lang w:val="sr-Cyrl-CS"/>
              </w:rPr>
              <w:t>Члан 3.</w:t>
            </w:r>
            <w:r w:rsidR="0089569B">
              <w:rPr>
                <w:rFonts w:ascii="Times New Roman" w:hAnsi="Times New Roman" w:cs="Times New Roman"/>
                <w:lang w:val="sr-Cyrl-CS"/>
              </w:rPr>
              <w:t xml:space="preserve"> </w:t>
            </w:r>
            <w:r w:rsidRPr="00044A73">
              <w:rPr>
                <w:rFonts w:ascii="Times New Roman" w:hAnsi="Times New Roman" w:cs="Times New Roman"/>
                <w:lang w:val="sr-Cyrl-CS"/>
              </w:rPr>
              <w:t>ст</w:t>
            </w:r>
            <w:r w:rsidR="006D76CD" w:rsidRPr="00044A73">
              <w:rPr>
                <w:rFonts w:ascii="Times New Roman" w:hAnsi="Times New Roman" w:cs="Times New Roman"/>
                <w:lang w:val="sr-Cyrl-CS"/>
              </w:rPr>
              <w:t xml:space="preserve">ав </w:t>
            </w:r>
            <w:r w:rsidRPr="00044A73">
              <w:rPr>
                <w:rFonts w:ascii="Times New Roman" w:hAnsi="Times New Roman" w:cs="Times New Roman"/>
                <w:lang w:val="sr-Cyrl-CS"/>
              </w:rPr>
              <w:t>1 тачка 4</w:t>
            </w:r>
            <w:r w:rsidR="006D76CD" w:rsidRPr="00044A73">
              <w:rPr>
                <w:rFonts w:ascii="Times New Roman" w:hAnsi="Times New Roman" w:cs="Times New Roman"/>
                <w:lang w:val="sr-Cyrl-CS"/>
              </w:rPr>
              <w:t>)</w:t>
            </w:r>
          </w:p>
          <w:p w14:paraId="7FAA82A8" w14:textId="37E6DF51" w:rsidR="005B1EB1" w:rsidRPr="00044A73" w:rsidRDefault="005B1EB1" w:rsidP="004D18EA">
            <w:pPr>
              <w:pStyle w:val="Normal1"/>
              <w:shd w:val="clear" w:color="auto" w:fill="FFFFFF"/>
              <w:rPr>
                <w:sz w:val="22"/>
                <w:szCs w:val="22"/>
                <w:lang w:val="sr-Cyrl-CS"/>
              </w:rPr>
            </w:pPr>
            <w:r w:rsidRPr="00044A73">
              <w:rPr>
                <w:sz w:val="22"/>
                <w:szCs w:val="22"/>
                <w:lang w:val="sr-Cyrl-CS"/>
              </w:rPr>
              <w:t>4) заинтересовани органи и организације јесу органи и организације Републике Србије, аутономне покрајине и јединице локалне самоуправе који, у складу са својим надлежностима, имају интерес у доношењу одлука које се односе на заштиту животне средине и здравља људи;</w:t>
            </w:r>
          </w:p>
          <w:p w14:paraId="40930DED" w14:textId="1E238371" w:rsidR="005B1EB1" w:rsidRPr="00044A73" w:rsidRDefault="005B1EB1" w:rsidP="005B1EB1">
            <w:pPr>
              <w:rPr>
                <w:rFonts w:ascii="Times New Roman" w:hAnsi="Times New Roman" w:cs="Times New Roman"/>
                <w:lang w:val="sr-Cyrl-CS"/>
              </w:rPr>
            </w:pPr>
            <w:r w:rsidRPr="00044A73">
              <w:rPr>
                <w:rFonts w:ascii="Times New Roman" w:hAnsi="Times New Roman" w:cs="Times New Roman"/>
                <w:lang w:val="sr-Cyrl-CS"/>
              </w:rPr>
              <w:t>Члан 9. став 1.</w:t>
            </w:r>
          </w:p>
          <w:p w14:paraId="5B1375BE" w14:textId="27F1BB48" w:rsidR="00D766E5" w:rsidRPr="00044A73" w:rsidRDefault="00D766E5" w:rsidP="00D766E5">
            <w:pPr>
              <w:pStyle w:val="Normal1"/>
              <w:shd w:val="clear" w:color="auto" w:fill="FFFFFF"/>
              <w:rPr>
                <w:sz w:val="22"/>
                <w:szCs w:val="22"/>
                <w:lang w:val="sr-Cyrl-CS"/>
              </w:rPr>
            </w:pPr>
            <w:r w:rsidRPr="00044A73">
              <w:rPr>
                <w:sz w:val="22"/>
                <w:szCs w:val="22"/>
                <w:lang w:val="sr-Cyrl-CS"/>
              </w:rPr>
              <w:t xml:space="preserve">Одлуку о спровођењу поступка стратешке процене доноси орган надлежан за припрему плана и програма по претходно прибављеном </w:t>
            </w:r>
            <w:r w:rsidRPr="00044A73">
              <w:rPr>
                <w:sz w:val="22"/>
                <w:szCs w:val="22"/>
                <w:lang w:val="sr-Cyrl-CS"/>
              </w:rPr>
              <w:lastRenderedPageBreak/>
              <w:t>мишљењу органа надлежног за послове заштите животне средине и других заинтересованих органа и организација.</w:t>
            </w:r>
          </w:p>
          <w:p w14:paraId="587A1460" w14:textId="77777777" w:rsidR="00191DF9" w:rsidRPr="00044A73" w:rsidRDefault="00191DF9" w:rsidP="00D766E5">
            <w:pPr>
              <w:pStyle w:val="Normal1"/>
              <w:shd w:val="clear" w:color="auto" w:fill="FFFFFF"/>
              <w:rPr>
                <w:sz w:val="22"/>
                <w:szCs w:val="22"/>
                <w:lang w:val="sr-Cyrl-CS"/>
              </w:rPr>
            </w:pPr>
          </w:p>
        </w:tc>
        <w:tc>
          <w:tcPr>
            <w:tcW w:w="500" w:type="pct"/>
          </w:tcPr>
          <w:p w14:paraId="7A2AB8D2" w14:textId="77777777" w:rsidR="00673BB3" w:rsidRPr="00044A73" w:rsidRDefault="00673BB3" w:rsidP="00673BB3">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5E6C79F8" w14:textId="77777777" w:rsidR="00191DF9" w:rsidRPr="00044A73" w:rsidRDefault="00191DF9" w:rsidP="00191DF9">
            <w:pPr>
              <w:rPr>
                <w:rFonts w:ascii="Times New Roman" w:hAnsi="Times New Roman" w:cs="Times New Roman"/>
                <w:lang w:val="sr-Cyrl-CS"/>
              </w:rPr>
            </w:pPr>
          </w:p>
        </w:tc>
        <w:tc>
          <w:tcPr>
            <w:tcW w:w="696" w:type="pct"/>
          </w:tcPr>
          <w:p w14:paraId="029009CC" w14:textId="77777777" w:rsidR="00191DF9" w:rsidRPr="00044A73" w:rsidRDefault="00191DF9" w:rsidP="00191DF9">
            <w:pPr>
              <w:rPr>
                <w:rFonts w:ascii="Times New Roman" w:hAnsi="Times New Roman" w:cs="Times New Roman"/>
                <w:lang w:val="sr-Cyrl-CS"/>
              </w:rPr>
            </w:pPr>
          </w:p>
        </w:tc>
        <w:tc>
          <w:tcPr>
            <w:tcW w:w="617" w:type="pct"/>
            <w:gridSpan w:val="2"/>
          </w:tcPr>
          <w:p w14:paraId="6AD47D65" w14:textId="77777777" w:rsidR="00191DF9" w:rsidRPr="00044A73" w:rsidRDefault="00191DF9" w:rsidP="00191DF9">
            <w:pPr>
              <w:rPr>
                <w:rFonts w:ascii="Times New Roman" w:hAnsi="Times New Roman" w:cs="Times New Roman"/>
                <w:lang w:val="sr-Cyrl-CS"/>
              </w:rPr>
            </w:pPr>
          </w:p>
        </w:tc>
        <w:tc>
          <w:tcPr>
            <w:tcW w:w="670" w:type="pct"/>
          </w:tcPr>
          <w:p w14:paraId="74DB84ED" w14:textId="77777777" w:rsidR="00191DF9" w:rsidRPr="00044A73" w:rsidRDefault="00191DF9" w:rsidP="00191DF9">
            <w:pPr>
              <w:rPr>
                <w:rFonts w:ascii="Times New Roman" w:hAnsi="Times New Roman" w:cs="Times New Roman"/>
                <w:lang w:val="sr-Cyrl-CS"/>
              </w:rPr>
            </w:pPr>
          </w:p>
        </w:tc>
      </w:tr>
      <w:tr w:rsidR="00E254E8" w:rsidRPr="00044A73" w14:paraId="07D71E8E" w14:textId="77777777" w:rsidTr="00191DF9">
        <w:trPr>
          <w:trHeight w:val="2897"/>
          <w:jc w:val="center"/>
        </w:trPr>
        <w:tc>
          <w:tcPr>
            <w:tcW w:w="355" w:type="pct"/>
          </w:tcPr>
          <w:p w14:paraId="62039E1F" w14:textId="45028EA2"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3.7.</w:t>
            </w:r>
          </w:p>
        </w:tc>
        <w:tc>
          <w:tcPr>
            <w:tcW w:w="783" w:type="pct"/>
          </w:tcPr>
          <w:p w14:paraId="7E669407" w14:textId="77777777" w:rsidR="00191DF9" w:rsidRPr="00044A73" w:rsidRDefault="00191DF9" w:rsidP="00191DF9">
            <w:pPr>
              <w:spacing w:after="221" w:line="216" w:lineRule="auto"/>
              <w:ind w:left="12"/>
              <w:jc w:val="both"/>
              <w:rPr>
                <w:rFonts w:ascii="Times New Roman" w:hAnsi="Times New Roman" w:cs="Times New Roman"/>
                <w:lang w:val="sr-Cyrl-CS"/>
              </w:rPr>
            </w:pPr>
            <w:r w:rsidRPr="00044A73">
              <w:rPr>
                <w:rFonts w:ascii="Times New Roman" w:hAnsi="Times New Roman" w:cs="Times New Roman"/>
                <w:lang w:val="sr-Cyrl-CS"/>
              </w:rPr>
              <w:t>Member States shall ensure that their conclusions pursuant to paragraph 5, including the reasons for not requiring an environmental assessment pursuant to Articles 4 to 9, are made available to the public.</w:t>
            </w:r>
          </w:p>
          <w:p w14:paraId="3FD6082B" w14:textId="77777777" w:rsidR="00191DF9" w:rsidRPr="00044A73" w:rsidRDefault="00191DF9" w:rsidP="00191DF9">
            <w:pPr>
              <w:spacing w:after="221" w:line="216" w:lineRule="auto"/>
              <w:ind w:left="12"/>
              <w:rPr>
                <w:rFonts w:ascii="Times New Roman" w:hAnsi="Times New Roman" w:cs="Times New Roman"/>
                <w:lang w:val="sr-Cyrl-CS"/>
              </w:rPr>
            </w:pPr>
          </w:p>
        </w:tc>
        <w:tc>
          <w:tcPr>
            <w:tcW w:w="421" w:type="pct"/>
          </w:tcPr>
          <w:p w14:paraId="58D6CED9" w14:textId="77777777" w:rsidR="00191DF9" w:rsidRPr="00044A73" w:rsidRDefault="00F260D2" w:rsidP="00191DF9">
            <w:pPr>
              <w:rPr>
                <w:rFonts w:ascii="Times New Roman" w:hAnsi="Times New Roman" w:cs="Times New Roman"/>
                <w:lang w:val="sr-Cyrl-CS"/>
              </w:rPr>
            </w:pPr>
            <w:r w:rsidRPr="00044A73">
              <w:rPr>
                <w:rFonts w:ascii="Times New Roman" w:hAnsi="Times New Roman" w:cs="Times New Roman"/>
                <w:lang w:val="sr-Cyrl-CS"/>
              </w:rPr>
              <w:t>Члан 10</w:t>
            </w:r>
            <w:r w:rsidR="001A7B5A" w:rsidRPr="00044A73">
              <w:rPr>
                <w:rFonts w:ascii="Times New Roman" w:hAnsi="Times New Roman" w:cs="Times New Roman"/>
                <w:lang w:val="sr-Cyrl-CS"/>
              </w:rPr>
              <w:t>.</w:t>
            </w:r>
          </w:p>
          <w:p w14:paraId="11042B99" w14:textId="7E3FC644" w:rsidR="008949E4" w:rsidRPr="00044A73" w:rsidRDefault="00D328FE" w:rsidP="00191DF9">
            <w:pPr>
              <w:rPr>
                <w:rFonts w:ascii="Times New Roman" w:hAnsi="Times New Roman" w:cs="Times New Roman"/>
                <w:lang w:val="sr-Cyrl-CS"/>
              </w:rPr>
            </w:pPr>
            <w:r w:rsidRPr="00044A73">
              <w:rPr>
                <w:rFonts w:ascii="Times New Roman" w:hAnsi="Times New Roman" w:cs="Times New Roman"/>
                <w:lang w:val="sr-Cyrl-CS"/>
              </w:rPr>
              <w:t>с</w:t>
            </w:r>
            <w:r w:rsidR="008949E4" w:rsidRPr="00044A73">
              <w:rPr>
                <w:rFonts w:ascii="Times New Roman" w:hAnsi="Times New Roman" w:cs="Times New Roman"/>
                <w:lang w:val="sr-Cyrl-CS"/>
              </w:rPr>
              <w:t>т</w:t>
            </w:r>
            <w:r w:rsidR="006D76CD" w:rsidRPr="00044A73">
              <w:rPr>
                <w:rFonts w:ascii="Times New Roman" w:hAnsi="Times New Roman" w:cs="Times New Roman"/>
                <w:lang w:val="sr-Cyrl-CS"/>
              </w:rPr>
              <w:t>.</w:t>
            </w:r>
            <w:r w:rsidR="008949E4" w:rsidRPr="00044A73">
              <w:rPr>
                <w:rFonts w:ascii="Times New Roman" w:hAnsi="Times New Roman" w:cs="Times New Roman"/>
                <w:lang w:val="sr-Cyrl-CS"/>
              </w:rPr>
              <w:t xml:space="preserve"> </w:t>
            </w:r>
            <w:r w:rsidR="0001251F" w:rsidRPr="00044A73">
              <w:rPr>
                <w:rFonts w:ascii="Times New Roman" w:hAnsi="Times New Roman" w:cs="Times New Roman"/>
                <w:lang w:val="sr-Cyrl-CS"/>
              </w:rPr>
              <w:t xml:space="preserve">4, </w:t>
            </w:r>
            <w:r w:rsidR="008949E4" w:rsidRPr="00044A73">
              <w:rPr>
                <w:rFonts w:ascii="Times New Roman" w:hAnsi="Times New Roman" w:cs="Times New Roman"/>
                <w:lang w:val="sr-Cyrl-CS"/>
              </w:rPr>
              <w:t>5.</w:t>
            </w:r>
            <w:r w:rsidR="00CF5167" w:rsidRPr="00044A73">
              <w:rPr>
                <w:rFonts w:ascii="Times New Roman" w:hAnsi="Times New Roman" w:cs="Times New Roman"/>
                <w:lang w:val="sr-Cyrl-CS"/>
              </w:rPr>
              <w:t xml:space="preserve"> и</w:t>
            </w:r>
            <w:r w:rsidR="004D18EA" w:rsidRPr="00044A73">
              <w:rPr>
                <w:rFonts w:ascii="Times New Roman" w:hAnsi="Times New Roman" w:cs="Times New Roman"/>
                <w:lang w:val="sr-Cyrl-CS"/>
              </w:rPr>
              <w:t xml:space="preserve"> </w:t>
            </w:r>
            <w:r w:rsidR="00CF5167" w:rsidRPr="00044A73">
              <w:rPr>
                <w:rFonts w:ascii="Times New Roman" w:hAnsi="Times New Roman" w:cs="Times New Roman"/>
                <w:lang w:val="sr-Cyrl-CS"/>
              </w:rPr>
              <w:t>6.</w:t>
            </w:r>
          </w:p>
        </w:tc>
        <w:tc>
          <w:tcPr>
            <w:tcW w:w="958" w:type="pct"/>
          </w:tcPr>
          <w:p w14:paraId="326EB531" w14:textId="77777777" w:rsidR="00CF5167" w:rsidRPr="00044A73" w:rsidRDefault="00CF5167" w:rsidP="004B69F0">
            <w:pPr>
              <w:pStyle w:val="Normal1"/>
              <w:shd w:val="clear" w:color="auto" w:fill="FFFFFF"/>
              <w:rPr>
                <w:sz w:val="22"/>
                <w:szCs w:val="22"/>
                <w:lang w:val="sr-Cyrl-CS"/>
              </w:rPr>
            </w:pPr>
            <w:r w:rsidRPr="00044A73">
              <w:rPr>
                <w:sz w:val="22"/>
                <w:szCs w:val="22"/>
                <w:lang w:val="sr-Cyrl-CS"/>
              </w:rPr>
              <w:t>Одлука из става 1. овог члана је саставни део обавештења о почетку израде програма који се објављује на интернет страници, односно на порталу е-консултације</w:t>
            </w:r>
            <w:r w:rsidRPr="00044A73">
              <w:rPr>
                <w:strike/>
                <w:sz w:val="22"/>
                <w:szCs w:val="22"/>
                <w:lang w:val="sr-Cyrl-CS"/>
              </w:rPr>
              <w:t xml:space="preserve"> </w:t>
            </w:r>
            <w:r w:rsidRPr="00044A73">
              <w:rPr>
                <w:sz w:val="22"/>
                <w:szCs w:val="22"/>
                <w:lang w:val="sr-Cyrl-CS"/>
              </w:rPr>
              <w:t>органа надлежног за припрему програма.</w:t>
            </w:r>
          </w:p>
          <w:p w14:paraId="5C29EA65" w14:textId="56516366" w:rsidR="00CF5167" w:rsidRPr="00044A73" w:rsidRDefault="00CF5167" w:rsidP="004B69F0">
            <w:pPr>
              <w:pStyle w:val="Normal1"/>
              <w:shd w:val="clear" w:color="auto" w:fill="FFFFFF"/>
              <w:rPr>
                <w:sz w:val="22"/>
                <w:szCs w:val="22"/>
                <w:lang w:val="sr-Cyrl-CS"/>
              </w:rPr>
            </w:pPr>
            <w:r w:rsidRPr="00044A73">
              <w:rPr>
                <w:sz w:val="22"/>
                <w:szCs w:val="22"/>
                <w:lang w:val="sr-Cyrl-CS"/>
              </w:rPr>
              <w:t xml:space="preserve">Одлука из става 1. овог члана је саставни део одлуке о припреми плана и објављује се у </w:t>
            </w:r>
            <w:r w:rsidR="00D328FE" w:rsidRPr="00044A73">
              <w:rPr>
                <w:lang w:val="sr-Cyrl-CS"/>
              </w:rPr>
              <w:t>„</w:t>
            </w:r>
            <w:r w:rsidRPr="00044A73">
              <w:rPr>
                <w:sz w:val="22"/>
                <w:szCs w:val="22"/>
                <w:lang w:val="sr-Cyrl-CS"/>
              </w:rPr>
              <w:t>Службеном гласнику Републике Србије</w:t>
            </w:r>
            <w:r w:rsidR="00D328FE" w:rsidRPr="00044A73">
              <w:rPr>
                <w:sz w:val="22"/>
                <w:szCs w:val="22"/>
                <w:lang w:val="sr-Cyrl-CS"/>
              </w:rPr>
              <w:t>ˮ</w:t>
            </w:r>
            <w:r w:rsidRPr="00044A73">
              <w:rPr>
                <w:sz w:val="22"/>
                <w:szCs w:val="22"/>
                <w:lang w:val="sr-Cyrl-CS"/>
              </w:rPr>
              <w:t>, службеном гласилу аутономне покрајине, односно јединице локалне самоуправе.</w:t>
            </w:r>
          </w:p>
          <w:p w14:paraId="67716EC7" w14:textId="77777777" w:rsidR="004B69F0" w:rsidRPr="00044A73" w:rsidRDefault="004B69F0" w:rsidP="004B69F0">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дужан је да о одлуци из става 1. овог члана </w:t>
            </w:r>
            <w:r w:rsidRPr="00044A73">
              <w:rPr>
                <w:sz w:val="22"/>
                <w:szCs w:val="22"/>
                <w:lang w:val="sr-Cyrl-CS"/>
              </w:rPr>
              <w:lastRenderedPageBreak/>
              <w:t>обавести заинтересоване органе и организације и јавност путем своје интернет странице, као и централног веб портала посебно намењеног обавештавању о поступцима стратешке процене.</w:t>
            </w:r>
          </w:p>
          <w:p w14:paraId="6809351E" w14:textId="77777777" w:rsidR="00191DF9" w:rsidRPr="00044A73" w:rsidRDefault="00191DF9" w:rsidP="004B69F0">
            <w:pPr>
              <w:pStyle w:val="Normal1"/>
              <w:shd w:val="clear" w:color="auto" w:fill="FFFFFF"/>
              <w:rPr>
                <w:sz w:val="22"/>
                <w:szCs w:val="22"/>
                <w:lang w:val="sr-Cyrl-CS"/>
              </w:rPr>
            </w:pPr>
          </w:p>
        </w:tc>
        <w:tc>
          <w:tcPr>
            <w:tcW w:w="500" w:type="pct"/>
          </w:tcPr>
          <w:p w14:paraId="09096256" w14:textId="77777777" w:rsidR="001B29B4" w:rsidRPr="00044A73" w:rsidRDefault="001B29B4" w:rsidP="001B29B4">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4447A401" w14:textId="77777777" w:rsidR="00191DF9" w:rsidRPr="00044A73" w:rsidRDefault="00191DF9" w:rsidP="00191DF9">
            <w:pPr>
              <w:rPr>
                <w:rFonts w:ascii="Times New Roman" w:hAnsi="Times New Roman" w:cs="Times New Roman"/>
                <w:lang w:val="sr-Cyrl-CS"/>
              </w:rPr>
            </w:pPr>
          </w:p>
        </w:tc>
        <w:tc>
          <w:tcPr>
            <w:tcW w:w="696" w:type="pct"/>
          </w:tcPr>
          <w:p w14:paraId="0B6B879E" w14:textId="77777777" w:rsidR="00191DF9" w:rsidRPr="00044A73" w:rsidRDefault="00191DF9" w:rsidP="00191DF9">
            <w:pPr>
              <w:rPr>
                <w:rFonts w:ascii="Times New Roman" w:hAnsi="Times New Roman" w:cs="Times New Roman"/>
                <w:lang w:val="sr-Cyrl-CS"/>
              </w:rPr>
            </w:pPr>
          </w:p>
        </w:tc>
        <w:tc>
          <w:tcPr>
            <w:tcW w:w="617" w:type="pct"/>
            <w:gridSpan w:val="2"/>
          </w:tcPr>
          <w:p w14:paraId="373E764A" w14:textId="77777777" w:rsidR="00191DF9" w:rsidRPr="00044A73" w:rsidRDefault="00191DF9" w:rsidP="00191DF9">
            <w:pPr>
              <w:rPr>
                <w:rFonts w:ascii="Times New Roman" w:hAnsi="Times New Roman" w:cs="Times New Roman"/>
                <w:lang w:val="sr-Cyrl-CS"/>
              </w:rPr>
            </w:pPr>
          </w:p>
        </w:tc>
        <w:tc>
          <w:tcPr>
            <w:tcW w:w="670" w:type="pct"/>
          </w:tcPr>
          <w:p w14:paraId="724CD011" w14:textId="77777777" w:rsidR="00191DF9" w:rsidRPr="00044A73" w:rsidRDefault="00191DF9" w:rsidP="00191DF9">
            <w:pPr>
              <w:rPr>
                <w:rFonts w:ascii="Times New Roman" w:hAnsi="Times New Roman" w:cs="Times New Roman"/>
                <w:lang w:val="sr-Cyrl-CS"/>
              </w:rPr>
            </w:pPr>
          </w:p>
        </w:tc>
      </w:tr>
      <w:tr w:rsidR="00E254E8" w:rsidRPr="00044A73" w14:paraId="4D96DC2E" w14:textId="77777777" w:rsidTr="00191DF9">
        <w:trPr>
          <w:trHeight w:val="70"/>
          <w:jc w:val="center"/>
        </w:trPr>
        <w:tc>
          <w:tcPr>
            <w:tcW w:w="355" w:type="pct"/>
          </w:tcPr>
          <w:p w14:paraId="64D1F1D3" w14:textId="0A2EE525"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3.8.</w:t>
            </w:r>
          </w:p>
        </w:tc>
        <w:tc>
          <w:tcPr>
            <w:tcW w:w="783" w:type="pct"/>
          </w:tcPr>
          <w:p w14:paraId="1EA0A05B" w14:textId="77777777" w:rsidR="00191DF9" w:rsidRPr="00044A73" w:rsidRDefault="00191DF9" w:rsidP="00191DF9">
            <w:pPr>
              <w:spacing w:after="70" w:line="216" w:lineRule="auto"/>
              <w:ind w:left="12"/>
              <w:jc w:val="both"/>
              <w:rPr>
                <w:rFonts w:ascii="Times New Roman" w:hAnsi="Times New Roman" w:cs="Times New Roman"/>
                <w:lang w:val="sr-Cyrl-CS"/>
              </w:rPr>
            </w:pPr>
            <w:r w:rsidRPr="00044A73">
              <w:rPr>
                <w:rFonts w:ascii="Times New Roman" w:hAnsi="Times New Roman" w:cs="Times New Roman"/>
                <w:lang w:val="sr-Cyrl-CS"/>
              </w:rPr>
              <w:t>The following plans and programmes are not subject to this Directive:</w:t>
            </w:r>
          </w:p>
          <w:p w14:paraId="13347364" w14:textId="22A4DBEF" w:rsidR="00191DF9" w:rsidRPr="00044A73" w:rsidRDefault="00191DF9" w:rsidP="00191DF9">
            <w:pPr>
              <w:spacing w:after="70"/>
              <w:ind w:left="281" w:hanging="279"/>
              <w:rPr>
                <w:rFonts w:ascii="Times New Roman" w:hAnsi="Times New Roman" w:cs="Times New Roman"/>
                <w:lang w:val="sr-Cyrl-CS"/>
              </w:rPr>
            </w:pPr>
            <w:r w:rsidRPr="00044A73">
              <w:rPr>
                <w:rFonts w:ascii="Times New Roman" w:hAnsi="Times New Roman" w:cs="Times New Roman"/>
                <w:lang w:val="sr-Cyrl-CS"/>
              </w:rPr>
              <w:t>— plans and programmes the sole purpose of which is to serve national defence or civil emergency,</w:t>
            </w:r>
          </w:p>
          <w:p w14:paraId="299616C0" w14:textId="77777777" w:rsidR="00191DF9" w:rsidRPr="00044A73" w:rsidRDefault="00191DF9" w:rsidP="00191DF9">
            <w:pPr>
              <w:spacing w:after="70"/>
              <w:ind w:left="281" w:hanging="279"/>
              <w:rPr>
                <w:rFonts w:ascii="Times New Roman" w:hAnsi="Times New Roman" w:cs="Times New Roman"/>
                <w:lang w:val="sr-Cyrl-CS"/>
              </w:rPr>
            </w:pPr>
          </w:p>
          <w:p w14:paraId="5E3B7CDF" w14:textId="77777777" w:rsidR="00191DF9" w:rsidRPr="00044A73" w:rsidRDefault="00191DF9" w:rsidP="00191DF9">
            <w:pPr>
              <w:spacing w:after="214"/>
              <w:ind w:left="12"/>
              <w:rPr>
                <w:rFonts w:ascii="Times New Roman" w:hAnsi="Times New Roman" w:cs="Times New Roman"/>
                <w:lang w:val="sr-Cyrl-CS"/>
              </w:rPr>
            </w:pPr>
            <w:r w:rsidRPr="00044A73">
              <w:rPr>
                <w:rFonts w:ascii="Times New Roman" w:hAnsi="Times New Roman" w:cs="Times New Roman"/>
                <w:lang w:val="sr-Cyrl-CS"/>
              </w:rPr>
              <w:t>— financial or budget plans and programmes.</w:t>
            </w:r>
          </w:p>
          <w:p w14:paraId="653716CC" w14:textId="77777777" w:rsidR="00191DF9" w:rsidRPr="00044A73" w:rsidRDefault="00191DF9" w:rsidP="00191DF9">
            <w:pPr>
              <w:spacing w:after="221" w:line="216" w:lineRule="auto"/>
              <w:ind w:left="12"/>
              <w:rPr>
                <w:rFonts w:ascii="Times New Roman" w:hAnsi="Times New Roman" w:cs="Times New Roman"/>
                <w:lang w:val="sr-Cyrl-CS"/>
              </w:rPr>
            </w:pPr>
          </w:p>
        </w:tc>
        <w:tc>
          <w:tcPr>
            <w:tcW w:w="421" w:type="pct"/>
          </w:tcPr>
          <w:p w14:paraId="0D728693" w14:textId="140B5C3B" w:rsidR="00191DF9" w:rsidRPr="00044A73" w:rsidRDefault="002A383C" w:rsidP="00191DF9">
            <w:pPr>
              <w:rPr>
                <w:rFonts w:ascii="Times New Roman" w:hAnsi="Times New Roman" w:cs="Times New Roman"/>
                <w:lang w:val="sr-Cyrl-CS"/>
              </w:rPr>
            </w:pPr>
            <w:r w:rsidRPr="00044A73">
              <w:rPr>
                <w:rFonts w:ascii="Times New Roman" w:hAnsi="Times New Roman" w:cs="Times New Roman"/>
                <w:lang w:val="sr-Cyrl-CS"/>
              </w:rPr>
              <w:t>Члан 2.</w:t>
            </w:r>
          </w:p>
        </w:tc>
        <w:tc>
          <w:tcPr>
            <w:tcW w:w="958" w:type="pct"/>
          </w:tcPr>
          <w:p w14:paraId="7DA16F8B" w14:textId="136F0C23" w:rsidR="00191DF9" w:rsidRPr="00044A73" w:rsidRDefault="004B69F0" w:rsidP="004B69F0">
            <w:pPr>
              <w:pStyle w:val="Normal1"/>
              <w:shd w:val="clear" w:color="auto" w:fill="FFFFFF"/>
              <w:tabs>
                <w:tab w:val="left" w:pos="1380"/>
                <w:tab w:val="left" w:pos="2700"/>
                <w:tab w:val="center" w:pos="4680"/>
              </w:tabs>
              <w:rPr>
                <w:sz w:val="22"/>
                <w:szCs w:val="22"/>
                <w:lang w:val="sr-Cyrl-CS"/>
              </w:rPr>
            </w:pPr>
            <w:r w:rsidRPr="00044A73">
              <w:rPr>
                <w:sz w:val="22"/>
                <w:szCs w:val="22"/>
                <w:lang w:val="sr-Cyrl-CS"/>
              </w:rPr>
              <w:t>Одредбе овог закона не односе се на планове и програме намењене одбрани земље, на планове и програме намењене ублажавању и отклањању последица елементарних непогода, финансијске, буџетске планове и планове развоја докумената јавних политика који се доносе на основу закона којим се уређује плански систем.</w:t>
            </w:r>
          </w:p>
        </w:tc>
        <w:tc>
          <w:tcPr>
            <w:tcW w:w="500" w:type="pct"/>
          </w:tcPr>
          <w:p w14:paraId="480E29D3" w14:textId="77777777" w:rsidR="001B29B4" w:rsidRPr="00044A73" w:rsidRDefault="001B29B4" w:rsidP="001B29B4">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354125E7" w14:textId="77777777" w:rsidR="00191DF9" w:rsidRPr="00044A73" w:rsidRDefault="00191DF9" w:rsidP="00191DF9">
            <w:pPr>
              <w:rPr>
                <w:rFonts w:ascii="Times New Roman" w:hAnsi="Times New Roman" w:cs="Times New Roman"/>
                <w:lang w:val="sr-Cyrl-CS"/>
              </w:rPr>
            </w:pPr>
          </w:p>
        </w:tc>
        <w:tc>
          <w:tcPr>
            <w:tcW w:w="696" w:type="pct"/>
          </w:tcPr>
          <w:p w14:paraId="1F57D2E1" w14:textId="77777777" w:rsidR="00191DF9" w:rsidRPr="00044A73" w:rsidRDefault="00191DF9" w:rsidP="00191DF9">
            <w:pPr>
              <w:rPr>
                <w:rFonts w:ascii="Times New Roman" w:hAnsi="Times New Roman" w:cs="Times New Roman"/>
                <w:lang w:val="sr-Cyrl-CS"/>
              </w:rPr>
            </w:pPr>
          </w:p>
        </w:tc>
        <w:tc>
          <w:tcPr>
            <w:tcW w:w="617" w:type="pct"/>
            <w:gridSpan w:val="2"/>
          </w:tcPr>
          <w:p w14:paraId="0741D1EA" w14:textId="77777777" w:rsidR="00191DF9" w:rsidRPr="00044A73" w:rsidRDefault="00191DF9" w:rsidP="00191DF9">
            <w:pPr>
              <w:rPr>
                <w:rFonts w:ascii="Times New Roman" w:hAnsi="Times New Roman" w:cs="Times New Roman"/>
                <w:lang w:val="sr-Cyrl-CS"/>
              </w:rPr>
            </w:pPr>
          </w:p>
        </w:tc>
        <w:tc>
          <w:tcPr>
            <w:tcW w:w="670" w:type="pct"/>
          </w:tcPr>
          <w:p w14:paraId="031EBF20" w14:textId="77777777" w:rsidR="00191DF9" w:rsidRPr="00044A73" w:rsidRDefault="00191DF9" w:rsidP="00191DF9">
            <w:pPr>
              <w:rPr>
                <w:rFonts w:ascii="Times New Roman" w:hAnsi="Times New Roman" w:cs="Times New Roman"/>
                <w:lang w:val="sr-Cyrl-CS"/>
              </w:rPr>
            </w:pPr>
          </w:p>
        </w:tc>
      </w:tr>
      <w:tr w:rsidR="00E254E8" w:rsidRPr="00044A73" w14:paraId="518AEBAE" w14:textId="77777777" w:rsidTr="00191DF9">
        <w:trPr>
          <w:trHeight w:val="2897"/>
          <w:jc w:val="center"/>
        </w:trPr>
        <w:tc>
          <w:tcPr>
            <w:tcW w:w="355" w:type="pct"/>
          </w:tcPr>
          <w:p w14:paraId="2EA07135" w14:textId="6EA79E67"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3.9.</w:t>
            </w:r>
          </w:p>
        </w:tc>
        <w:tc>
          <w:tcPr>
            <w:tcW w:w="783" w:type="pct"/>
          </w:tcPr>
          <w:p w14:paraId="5C23D1F3" w14:textId="3E42DF20" w:rsidR="00191DF9" w:rsidRPr="00044A73" w:rsidRDefault="00191DF9" w:rsidP="00191DF9">
            <w:pPr>
              <w:spacing w:after="221" w:line="216" w:lineRule="auto"/>
              <w:ind w:left="12"/>
              <w:rPr>
                <w:rFonts w:ascii="Times New Roman" w:hAnsi="Times New Roman" w:cs="Times New Roman"/>
                <w:lang w:val="sr-Cyrl-CS"/>
              </w:rPr>
            </w:pPr>
            <w:r w:rsidRPr="00044A73">
              <w:rPr>
                <w:rFonts w:ascii="Times New Roman" w:hAnsi="Times New Roman" w:cs="Times New Roman"/>
                <w:lang w:val="sr-Cyrl-CS"/>
              </w:rPr>
              <w:t>This Directive does not apply to plans and programmes co-financed under the current respective programming periods (</w:t>
            </w:r>
            <w:r w:rsidRPr="00044A73">
              <w:rPr>
                <w:rFonts w:ascii="Times New Roman" w:hAnsi="Times New Roman" w:cs="Times New Roman"/>
                <w:vertAlign w:val="superscript"/>
                <w:lang w:val="sr-Cyrl-CS"/>
              </w:rPr>
              <w:t>1</w:t>
            </w:r>
            <w:r w:rsidRPr="00044A73">
              <w:rPr>
                <w:rFonts w:ascii="Times New Roman" w:hAnsi="Times New Roman" w:cs="Times New Roman"/>
                <w:lang w:val="sr-Cyrl-CS"/>
              </w:rPr>
              <w:t>) for Council Regulations (EC) No 1260/1999 (</w:t>
            </w:r>
            <w:r w:rsidRPr="00044A73">
              <w:rPr>
                <w:rFonts w:ascii="Times New Roman" w:hAnsi="Times New Roman" w:cs="Times New Roman"/>
                <w:vertAlign w:val="superscript"/>
                <w:lang w:val="sr-Cyrl-CS"/>
              </w:rPr>
              <w:t>2</w:t>
            </w:r>
            <w:r w:rsidRPr="00044A73">
              <w:rPr>
                <w:rFonts w:ascii="Times New Roman" w:hAnsi="Times New Roman" w:cs="Times New Roman"/>
                <w:lang w:val="sr-Cyrl-CS"/>
              </w:rPr>
              <w:t>) and (EC) No 1257/1999 (</w:t>
            </w:r>
            <w:r w:rsidRPr="00044A73">
              <w:rPr>
                <w:rFonts w:ascii="Times New Roman" w:hAnsi="Times New Roman" w:cs="Times New Roman"/>
                <w:vertAlign w:val="superscript"/>
                <w:lang w:val="sr-Cyrl-CS"/>
              </w:rPr>
              <w:t>3</w:t>
            </w:r>
            <w:r w:rsidRPr="00044A73">
              <w:rPr>
                <w:rFonts w:ascii="Times New Roman" w:hAnsi="Times New Roman" w:cs="Times New Roman"/>
                <w:lang w:val="sr-Cyrl-CS"/>
              </w:rPr>
              <w:t>).</w:t>
            </w:r>
          </w:p>
        </w:tc>
        <w:tc>
          <w:tcPr>
            <w:tcW w:w="421" w:type="pct"/>
          </w:tcPr>
          <w:p w14:paraId="653A2CFE" w14:textId="77777777" w:rsidR="00191DF9" w:rsidRPr="00044A73" w:rsidRDefault="00191DF9" w:rsidP="00191DF9">
            <w:pPr>
              <w:rPr>
                <w:rFonts w:ascii="Times New Roman" w:hAnsi="Times New Roman" w:cs="Times New Roman"/>
                <w:lang w:val="sr-Cyrl-CS"/>
              </w:rPr>
            </w:pPr>
          </w:p>
        </w:tc>
        <w:tc>
          <w:tcPr>
            <w:tcW w:w="958" w:type="pct"/>
          </w:tcPr>
          <w:p w14:paraId="03DD04B0" w14:textId="77777777" w:rsidR="00191DF9" w:rsidRPr="00044A73" w:rsidRDefault="00191DF9" w:rsidP="00191DF9">
            <w:pPr>
              <w:rPr>
                <w:rFonts w:ascii="Times New Roman" w:hAnsi="Times New Roman" w:cs="Times New Roman"/>
                <w:lang w:val="sr-Cyrl-CS"/>
              </w:rPr>
            </w:pPr>
          </w:p>
        </w:tc>
        <w:tc>
          <w:tcPr>
            <w:tcW w:w="500" w:type="pct"/>
          </w:tcPr>
          <w:p w14:paraId="51098371" w14:textId="41B989F4" w:rsidR="00191DF9" w:rsidRPr="00044A73" w:rsidRDefault="00CF5167" w:rsidP="00191DF9">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75046608" w14:textId="34A81DC0" w:rsidR="00191DF9" w:rsidRPr="00044A73" w:rsidRDefault="00CF5167" w:rsidP="00191DF9">
            <w:pPr>
              <w:rPr>
                <w:rFonts w:ascii="Times New Roman" w:hAnsi="Times New Roman" w:cs="Times New Roman"/>
                <w:lang w:val="sr-Cyrl-CS"/>
              </w:rPr>
            </w:pPr>
            <w:r w:rsidRPr="00044A73">
              <w:rPr>
                <w:rFonts w:ascii="Times New Roman" w:hAnsi="Times New Roman" w:cs="Times New Roman"/>
                <w:lang w:val="sr-Cyrl-CS"/>
              </w:rPr>
              <w:t>Одредба не садржи пренносиву обавезу за државу нечланицу</w:t>
            </w:r>
          </w:p>
        </w:tc>
        <w:tc>
          <w:tcPr>
            <w:tcW w:w="617" w:type="pct"/>
            <w:gridSpan w:val="2"/>
          </w:tcPr>
          <w:p w14:paraId="44CB34E5" w14:textId="77777777" w:rsidR="00191DF9" w:rsidRPr="00044A73" w:rsidRDefault="00191DF9" w:rsidP="00191DF9">
            <w:pPr>
              <w:rPr>
                <w:rFonts w:ascii="Times New Roman" w:hAnsi="Times New Roman" w:cs="Times New Roman"/>
                <w:lang w:val="sr-Cyrl-CS"/>
              </w:rPr>
            </w:pPr>
          </w:p>
        </w:tc>
        <w:tc>
          <w:tcPr>
            <w:tcW w:w="670" w:type="pct"/>
          </w:tcPr>
          <w:p w14:paraId="42B915ED" w14:textId="77777777" w:rsidR="00191DF9" w:rsidRPr="00044A73" w:rsidRDefault="00191DF9" w:rsidP="00191DF9">
            <w:pPr>
              <w:rPr>
                <w:rFonts w:ascii="Times New Roman" w:hAnsi="Times New Roman" w:cs="Times New Roman"/>
                <w:lang w:val="sr-Cyrl-CS"/>
              </w:rPr>
            </w:pPr>
          </w:p>
        </w:tc>
      </w:tr>
      <w:tr w:rsidR="00E254E8" w:rsidRPr="00044A73" w14:paraId="09FC02E3" w14:textId="77777777" w:rsidTr="00C1708B">
        <w:trPr>
          <w:trHeight w:val="3023"/>
          <w:jc w:val="center"/>
        </w:trPr>
        <w:tc>
          <w:tcPr>
            <w:tcW w:w="355" w:type="pct"/>
          </w:tcPr>
          <w:p w14:paraId="1FE96CE5" w14:textId="4F14E97A"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4.1.</w:t>
            </w:r>
          </w:p>
        </w:tc>
        <w:tc>
          <w:tcPr>
            <w:tcW w:w="783" w:type="pct"/>
          </w:tcPr>
          <w:p w14:paraId="132DE67D" w14:textId="2ABCEE09" w:rsidR="00191DF9" w:rsidRPr="00044A73" w:rsidRDefault="00191DF9" w:rsidP="00191DF9">
            <w:pPr>
              <w:spacing w:after="290" w:line="216" w:lineRule="auto"/>
              <w:ind w:left="12"/>
              <w:rPr>
                <w:rFonts w:ascii="Times New Roman" w:hAnsi="Times New Roman" w:cs="Times New Roman"/>
                <w:b/>
                <w:bCs/>
                <w:lang w:val="sr-Cyrl-CS"/>
              </w:rPr>
            </w:pPr>
            <w:r w:rsidRPr="00044A73">
              <w:rPr>
                <w:rFonts w:ascii="Times New Roman" w:hAnsi="Times New Roman" w:cs="Times New Roman"/>
                <w:b/>
                <w:bCs/>
                <w:lang w:val="sr-Cyrl-CS"/>
              </w:rPr>
              <w:t>Generral obligations</w:t>
            </w:r>
          </w:p>
          <w:p w14:paraId="47622A0A" w14:textId="71598AC7" w:rsidR="00191DF9" w:rsidRPr="00044A73" w:rsidRDefault="00191DF9" w:rsidP="00191DF9">
            <w:pPr>
              <w:spacing w:after="290" w:line="216" w:lineRule="auto"/>
              <w:ind w:left="12"/>
              <w:rPr>
                <w:rFonts w:ascii="Times New Roman" w:hAnsi="Times New Roman" w:cs="Times New Roman"/>
                <w:lang w:val="sr-Cyrl-CS"/>
              </w:rPr>
            </w:pPr>
            <w:r w:rsidRPr="00044A73">
              <w:rPr>
                <w:rFonts w:ascii="Times New Roman" w:hAnsi="Times New Roman" w:cs="Times New Roman"/>
                <w:lang w:val="sr-Cyrl-CS"/>
              </w:rPr>
              <w:t>The environmental assessment referred to in Article 3 shall be carried out during the preparation of a plan or programme and before its adoption or submission to the legislative procedure.</w:t>
            </w:r>
          </w:p>
          <w:p w14:paraId="59034B4E" w14:textId="77777777" w:rsidR="00191DF9" w:rsidRPr="00044A73" w:rsidRDefault="00191DF9" w:rsidP="00191DF9">
            <w:pPr>
              <w:spacing w:after="221" w:line="216" w:lineRule="auto"/>
              <w:ind w:left="12"/>
              <w:rPr>
                <w:rFonts w:ascii="Times New Roman" w:hAnsi="Times New Roman" w:cs="Times New Roman"/>
                <w:lang w:val="sr-Cyrl-CS"/>
              </w:rPr>
            </w:pPr>
          </w:p>
        </w:tc>
        <w:tc>
          <w:tcPr>
            <w:tcW w:w="421" w:type="pct"/>
          </w:tcPr>
          <w:p w14:paraId="0BF8388B" w14:textId="77777777" w:rsidR="00191DF9" w:rsidRPr="00044A73" w:rsidRDefault="001A6634" w:rsidP="00191DF9">
            <w:pPr>
              <w:rPr>
                <w:rFonts w:ascii="Times New Roman" w:hAnsi="Times New Roman" w:cs="Times New Roman"/>
                <w:lang w:val="sr-Cyrl-CS"/>
              </w:rPr>
            </w:pPr>
            <w:r w:rsidRPr="00044A73">
              <w:rPr>
                <w:rFonts w:ascii="Times New Roman" w:hAnsi="Times New Roman" w:cs="Times New Roman"/>
                <w:lang w:val="sr-Cyrl-CS"/>
              </w:rPr>
              <w:t xml:space="preserve">Члан </w:t>
            </w:r>
            <w:r w:rsidR="0097201A" w:rsidRPr="00044A73">
              <w:rPr>
                <w:rFonts w:ascii="Times New Roman" w:hAnsi="Times New Roman" w:cs="Times New Roman"/>
                <w:lang w:val="sr-Cyrl-CS"/>
              </w:rPr>
              <w:t>8</w:t>
            </w:r>
            <w:r w:rsidRPr="00044A73">
              <w:rPr>
                <w:rFonts w:ascii="Times New Roman" w:hAnsi="Times New Roman" w:cs="Times New Roman"/>
                <w:lang w:val="sr-Cyrl-CS"/>
              </w:rPr>
              <w:t>.</w:t>
            </w:r>
          </w:p>
          <w:p w14:paraId="3F87E4AD" w14:textId="77777777" w:rsidR="0097201A" w:rsidRPr="00044A73" w:rsidRDefault="0034733A" w:rsidP="00191DF9">
            <w:pPr>
              <w:rPr>
                <w:rFonts w:ascii="Times New Roman" w:hAnsi="Times New Roman" w:cs="Times New Roman"/>
                <w:lang w:val="sr-Cyrl-CS"/>
              </w:rPr>
            </w:pPr>
            <w:r w:rsidRPr="00044A73">
              <w:rPr>
                <w:rFonts w:ascii="Times New Roman" w:hAnsi="Times New Roman" w:cs="Times New Roman"/>
                <w:lang w:val="sr-Cyrl-CS"/>
              </w:rPr>
              <w:t>с</w:t>
            </w:r>
            <w:r w:rsidR="0097201A" w:rsidRPr="00044A73">
              <w:rPr>
                <w:rFonts w:ascii="Times New Roman" w:hAnsi="Times New Roman" w:cs="Times New Roman"/>
                <w:lang w:val="sr-Cyrl-CS"/>
              </w:rPr>
              <w:t>тав 1.</w:t>
            </w:r>
          </w:p>
          <w:p w14:paraId="6A49522E" w14:textId="77777777" w:rsidR="00FB2C38" w:rsidRPr="00044A73" w:rsidRDefault="00FB2C38" w:rsidP="00191DF9">
            <w:pPr>
              <w:rPr>
                <w:rFonts w:ascii="Times New Roman" w:hAnsi="Times New Roman" w:cs="Times New Roman"/>
                <w:lang w:val="sr-Cyrl-CS"/>
              </w:rPr>
            </w:pPr>
          </w:p>
          <w:p w14:paraId="2751C4B5" w14:textId="6CB90284" w:rsidR="00FB2C38" w:rsidRPr="00044A73" w:rsidRDefault="00FB2C38" w:rsidP="00191DF9">
            <w:pPr>
              <w:rPr>
                <w:rFonts w:ascii="Times New Roman" w:hAnsi="Times New Roman" w:cs="Times New Roman"/>
                <w:lang w:val="sr-Cyrl-CS"/>
              </w:rPr>
            </w:pPr>
            <w:r w:rsidRPr="00044A73">
              <w:rPr>
                <w:rFonts w:ascii="Times New Roman" w:hAnsi="Times New Roman" w:cs="Times New Roman"/>
                <w:lang w:val="sr-Cyrl-CS"/>
              </w:rPr>
              <w:t>Члан 31. став 1. тач</w:t>
            </w:r>
            <w:r w:rsidR="008A7A5A" w:rsidRPr="00044A73">
              <w:rPr>
                <w:rFonts w:ascii="Times New Roman" w:hAnsi="Times New Roman" w:cs="Times New Roman"/>
                <w:lang w:val="sr-Cyrl-CS"/>
              </w:rPr>
              <w:t>.</w:t>
            </w:r>
            <w:r w:rsidRPr="00044A73">
              <w:rPr>
                <w:rFonts w:ascii="Times New Roman" w:hAnsi="Times New Roman" w:cs="Times New Roman"/>
                <w:lang w:val="sr-Cyrl-CS"/>
              </w:rPr>
              <w:t xml:space="preserve"> 1</w:t>
            </w:r>
            <w:r w:rsidR="008A7A5A" w:rsidRPr="00044A73">
              <w:rPr>
                <w:rFonts w:ascii="Times New Roman" w:hAnsi="Times New Roman" w:cs="Times New Roman"/>
                <w:lang w:val="sr-Cyrl-CS"/>
              </w:rPr>
              <w:t xml:space="preserve">) </w:t>
            </w:r>
            <w:r w:rsidRPr="00044A73">
              <w:rPr>
                <w:rFonts w:ascii="Times New Roman" w:hAnsi="Times New Roman" w:cs="Times New Roman"/>
                <w:lang w:val="sr-Cyrl-CS"/>
              </w:rPr>
              <w:t>и 2</w:t>
            </w:r>
            <w:r w:rsidR="008A7A5A" w:rsidRPr="00044A73">
              <w:rPr>
                <w:rFonts w:ascii="Times New Roman" w:hAnsi="Times New Roman" w:cs="Times New Roman"/>
                <w:lang w:val="sr-Cyrl-CS"/>
              </w:rPr>
              <w:t>)</w:t>
            </w:r>
            <w:r w:rsidRPr="00044A73">
              <w:rPr>
                <w:rFonts w:ascii="Times New Roman" w:hAnsi="Times New Roman" w:cs="Times New Roman"/>
                <w:lang w:val="sr-Cyrl-CS"/>
              </w:rPr>
              <w:t xml:space="preserve"> </w:t>
            </w:r>
          </w:p>
          <w:p w14:paraId="2A67CB38" w14:textId="77777777" w:rsidR="00FB2C38" w:rsidRPr="00044A73" w:rsidRDefault="00FB2C38" w:rsidP="00191DF9">
            <w:pPr>
              <w:rPr>
                <w:rFonts w:ascii="Times New Roman" w:hAnsi="Times New Roman" w:cs="Times New Roman"/>
                <w:lang w:val="sr-Cyrl-CS"/>
              </w:rPr>
            </w:pPr>
          </w:p>
          <w:p w14:paraId="6E6CDF6D" w14:textId="69BFB429" w:rsidR="003B076A" w:rsidRPr="00044A73" w:rsidRDefault="003B076A" w:rsidP="00191DF9">
            <w:pPr>
              <w:rPr>
                <w:rFonts w:ascii="Times New Roman" w:hAnsi="Times New Roman" w:cs="Times New Roman"/>
                <w:lang w:val="sr-Cyrl-CS"/>
              </w:rPr>
            </w:pPr>
          </w:p>
        </w:tc>
        <w:tc>
          <w:tcPr>
            <w:tcW w:w="958" w:type="pct"/>
          </w:tcPr>
          <w:p w14:paraId="45B00C85" w14:textId="77777777" w:rsidR="00F8562C" w:rsidRPr="00044A73" w:rsidRDefault="00F8562C" w:rsidP="00F8562C">
            <w:pPr>
              <w:rPr>
                <w:rFonts w:ascii="Times New Roman" w:hAnsi="Times New Roman" w:cs="Times New Roman"/>
                <w:lang w:val="sr-Cyrl-CS"/>
              </w:rPr>
            </w:pPr>
            <w:r w:rsidRPr="00044A73">
              <w:rPr>
                <w:rFonts w:ascii="Times New Roman" w:hAnsi="Times New Roman" w:cs="Times New Roman"/>
                <w:lang w:val="sr-Cyrl-CS"/>
              </w:rPr>
              <w:t>Члан 8.</w:t>
            </w:r>
          </w:p>
          <w:p w14:paraId="02850F7E" w14:textId="788FF1E4" w:rsidR="00F8562C" w:rsidRPr="00044A73" w:rsidRDefault="00F8562C" w:rsidP="00F8562C">
            <w:pPr>
              <w:rPr>
                <w:rFonts w:ascii="Times New Roman" w:hAnsi="Times New Roman" w:cs="Times New Roman"/>
                <w:lang w:val="sr-Cyrl-CS"/>
              </w:rPr>
            </w:pPr>
            <w:r w:rsidRPr="00044A73">
              <w:rPr>
                <w:rFonts w:ascii="Times New Roman" w:hAnsi="Times New Roman" w:cs="Times New Roman"/>
                <w:lang w:val="sr-Cyrl-CS"/>
              </w:rPr>
              <w:t>став 1.</w:t>
            </w:r>
          </w:p>
          <w:p w14:paraId="162BAC2D" w14:textId="77777777" w:rsidR="00191DF9" w:rsidRPr="00044A73" w:rsidRDefault="004B69F0" w:rsidP="0097201A">
            <w:pPr>
              <w:pStyle w:val="Normal1"/>
              <w:shd w:val="clear" w:color="auto" w:fill="FFFFFF"/>
              <w:rPr>
                <w:sz w:val="22"/>
                <w:szCs w:val="22"/>
                <w:lang w:val="sr-Cyrl-CS"/>
              </w:rPr>
            </w:pPr>
            <w:r w:rsidRPr="00044A73">
              <w:rPr>
                <w:sz w:val="22"/>
                <w:szCs w:val="22"/>
                <w:lang w:val="sr-Cyrl-CS"/>
              </w:rPr>
              <w:t>Поступак стратешке процене спроводи се у току израде нацрта плана и програма пре утврђивања предлога плана и програма и његовог упућивања у поступак доношења, на начин прописан овим законом.</w:t>
            </w:r>
          </w:p>
          <w:p w14:paraId="0236EED4" w14:textId="353C531E" w:rsidR="00F8562C" w:rsidRPr="00044A73" w:rsidRDefault="00F8562C" w:rsidP="0097201A">
            <w:pPr>
              <w:pStyle w:val="Normal1"/>
              <w:shd w:val="clear" w:color="auto" w:fill="FFFFFF"/>
              <w:rPr>
                <w:sz w:val="22"/>
                <w:szCs w:val="22"/>
                <w:lang w:val="sr-Cyrl-CS"/>
              </w:rPr>
            </w:pPr>
            <w:r w:rsidRPr="00044A73">
              <w:rPr>
                <w:sz w:val="22"/>
                <w:szCs w:val="22"/>
                <w:lang w:val="sr-Cyrl-CS"/>
              </w:rPr>
              <w:t>Члан 37. ст. 1. тач</w:t>
            </w:r>
            <w:r w:rsidR="008A7A5A" w:rsidRPr="00044A73">
              <w:rPr>
                <w:sz w:val="22"/>
                <w:szCs w:val="22"/>
                <w:lang w:val="sr-Cyrl-CS"/>
              </w:rPr>
              <w:t>.</w:t>
            </w:r>
            <w:r w:rsidRPr="00044A73">
              <w:rPr>
                <w:sz w:val="22"/>
                <w:szCs w:val="22"/>
                <w:lang w:val="sr-Cyrl-CS"/>
              </w:rPr>
              <w:t xml:space="preserve"> 1</w:t>
            </w:r>
            <w:r w:rsidR="008A7A5A" w:rsidRPr="00044A73">
              <w:rPr>
                <w:sz w:val="22"/>
                <w:szCs w:val="22"/>
                <w:lang w:val="sr-Cyrl-CS"/>
              </w:rPr>
              <w:t>)</w:t>
            </w:r>
            <w:r w:rsidRPr="00044A73">
              <w:rPr>
                <w:sz w:val="22"/>
                <w:szCs w:val="22"/>
                <w:lang w:val="sr-Cyrl-CS"/>
              </w:rPr>
              <w:t xml:space="preserve"> и 2</w:t>
            </w:r>
            <w:r w:rsidR="008A7A5A" w:rsidRPr="00044A73">
              <w:rPr>
                <w:sz w:val="22"/>
                <w:szCs w:val="22"/>
                <w:lang w:val="sr-Cyrl-CS"/>
              </w:rPr>
              <w:t>)</w:t>
            </w:r>
          </w:p>
          <w:p w14:paraId="1A707906" w14:textId="77777777" w:rsidR="00F10779" w:rsidRPr="00044A73" w:rsidRDefault="00F10779" w:rsidP="004D18EA">
            <w:pPr>
              <w:pStyle w:val="Normal1"/>
              <w:shd w:val="clear" w:color="auto" w:fill="FFFFFF"/>
              <w:rPr>
                <w:sz w:val="22"/>
                <w:szCs w:val="22"/>
                <w:lang w:val="sr-Cyrl-CS"/>
              </w:rPr>
            </w:pPr>
            <w:r w:rsidRPr="00044A73">
              <w:rPr>
                <w:sz w:val="22"/>
                <w:szCs w:val="22"/>
                <w:lang w:val="sr-Cyrl-CS"/>
              </w:rPr>
              <w:t xml:space="preserve">Новчаном казном од 50.000 до 150.000 динара казниће се за прекршај одговорно лице у државном органу, органу територијалне аутономије или органу јединице локалне самоуправе надлежном за припрему плана и програма, односно </w:t>
            </w:r>
            <w:r w:rsidRPr="00044A73">
              <w:rPr>
                <w:sz w:val="22"/>
                <w:szCs w:val="22"/>
                <w:lang w:val="sr-Cyrl-CS"/>
              </w:rPr>
              <w:lastRenderedPageBreak/>
              <w:t xml:space="preserve">надлежном за послове заштите животне средине, ако: </w:t>
            </w:r>
          </w:p>
          <w:p w14:paraId="67DFA5CE" w14:textId="77777777" w:rsidR="00F10779" w:rsidRPr="00044A73" w:rsidRDefault="00F10779" w:rsidP="004D18EA">
            <w:pPr>
              <w:pStyle w:val="Normal1"/>
              <w:shd w:val="clear" w:color="auto" w:fill="FFFFFF"/>
              <w:rPr>
                <w:sz w:val="22"/>
                <w:szCs w:val="22"/>
                <w:lang w:val="sr-Cyrl-CS"/>
              </w:rPr>
            </w:pPr>
            <w:r w:rsidRPr="00044A73">
              <w:rPr>
                <w:sz w:val="22"/>
                <w:szCs w:val="22"/>
                <w:lang w:val="sr-Cyrl-CS"/>
              </w:rPr>
              <w:t>1) припреми план и програм из члана 5. став 1. овог закона без извршене стратешке процене;</w:t>
            </w:r>
          </w:p>
          <w:p w14:paraId="26AB733C" w14:textId="7A6F705E" w:rsidR="00F10779" w:rsidRPr="00044A73" w:rsidRDefault="00F10779" w:rsidP="0097201A">
            <w:pPr>
              <w:pStyle w:val="Normal1"/>
              <w:shd w:val="clear" w:color="auto" w:fill="FFFFFF"/>
              <w:rPr>
                <w:sz w:val="22"/>
                <w:szCs w:val="22"/>
                <w:lang w:val="sr-Cyrl-CS"/>
              </w:rPr>
            </w:pPr>
            <w:r w:rsidRPr="00044A73">
              <w:rPr>
                <w:sz w:val="22"/>
                <w:szCs w:val="22"/>
                <w:lang w:val="sr-Cyrl-CS"/>
              </w:rPr>
              <w:t>2) припреми план и програм из члана 5. став 2. без претходне сагласности органа надлежног за послове заштите животне средине или супротно његовој одлуци из члана 13</w:t>
            </w:r>
            <w:r w:rsidRPr="00044A73">
              <w:rPr>
                <w:b/>
                <w:sz w:val="22"/>
                <w:szCs w:val="22"/>
                <w:lang w:val="sr-Cyrl-CS"/>
              </w:rPr>
              <w:t>.</w:t>
            </w:r>
            <w:r w:rsidRPr="00044A73">
              <w:rPr>
                <w:sz w:val="22"/>
                <w:szCs w:val="22"/>
                <w:lang w:val="sr-Cyrl-CS"/>
              </w:rPr>
              <w:t xml:space="preserve">  овог закона; </w:t>
            </w:r>
          </w:p>
          <w:p w14:paraId="61C44E9C" w14:textId="445D6103" w:rsidR="00141CDD" w:rsidRPr="00044A73" w:rsidRDefault="00141CDD" w:rsidP="0097201A">
            <w:pPr>
              <w:pStyle w:val="Normal1"/>
              <w:shd w:val="clear" w:color="auto" w:fill="FFFFFF"/>
              <w:rPr>
                <w:sz w:val="22"/>
                <w:szCs w:val="22"/>
                <w:lang w:val="sr-Cyrl-CS"/>
              </w:rPr>
            </w:pPr>
          </w:p>
        </w:tc>
        <w:tc>
          <w:tcPr>
            <w:tcW w:w="500" w:type="pct"/>
          </w:tcPr>
          <w:p w14:paraId="70200DCE" w14:textId="77777777" w:rsidR="00B95D5B" w:rsidRPr="00044A73" w:rsidRDefault="00B95D5B" w:rsidP="00B95D5B">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430893CF" w14:textId="77777777" w:rsidR="00191DF9" w:rsidRPr="00044A73" w:rsidRDefault="00191DF9" w:rsidP="00191DF9">
            <w:pPr>
              <w:rPr>
                <w:rFonts w:ascii="Times New Roman" w:hAnsi="Times New Roman" w:cs="Times New Roman"/>
                <w:lang w:val="sr-Cyrl-CS"/>
              </w:rPr>
            </w:pPr>
          </w:p>
        </w:tc>
        <w:tc>
          <w:tcPr>
            <w:tcW w:w="696" w:type="pct"/>
          </w:tcPr>
          <w:p w14:paraId="3B1B3D92" w14:textId="77777777" w:rsidR="00191DF9" w:rsidRPr="00044A73" w:rsidRDefault="00191DF9" w:rsidP="00191DF9">
            <w:pPr>
              <w:rPr>
                <w:rFonts w:ascii="Times New Roman" w:hAnsi="Times New Roman" w:cs="Times New Roman"/>
                <w:lang w:val="sr-Cyrl-CS"/>
              </w:rPr>
            </w:pPr>
          </w:p>
        </w:tc>
        <w:tc>
          <w:tcPr>
            <w:tcW w:w="617" w:type="pct"/>
            <w:gridSpan w:val="2"/>
          </w:tcPr>
          <w:p w14:paraId="1F15EDEC" w14:textId="77777777" w:rsidR="00191DF9" w:rsidRPr="00044A73" w:rsidRDefault="00191DF9" w:rsidP="00191DF9">
            <w:pPr>
              <w:rPr>
                <w:rFonts w:ascii="Times New Roman" w:hAnsi="Times New Roman" w:cs="Times New Roman"/>
                <w:lang w:val="sr-Cyrl-CS"/>
              </w:rPr>
            </w:pPr>
          </w:p>
        </w:tc>
        <w:tc>
          <w:tcPr>
            <w:tcW w:w="670" w:type="pct"/>
          </w:tcPr>
          <w:p w14:paraId="27552F15" w14:textId="77777777" w:rsidR="00191DF9" w:rsidRPr="00044A73" w:rsidRDefault="00191DF9" w:rsidP="00191DF9">
            <w:pPr>
              <w:rPr>
                <w:rFonts w:ascii="Times New Roman" w:hAnsi="Times New Roman" w:cs="Times New Roman"/>
                <w:lang w:val="sr-Cyrl-CS"/>
              </w:rPr>
            </w:pPr>
          </w:p>
        </w:tc>
      </w:tr>
      <w:tr w:rsidR="00E254E8" w:rsidRPr="00044A73" w14:paraId="3C68004E" w14:textId="77777777" w:rsidTr="00C1708B">
        <w:trPr>
          <w:trHeight w:val="800"/>
          <w:jc w:val="center"/>
        </w:trPr>
        <w:tc>
          <w:tcPr>
            <w:tcW w:w="355" w:type="pct"/>
          </w:tcPr>
          <w:p w14:paraId="4CC5B628" w14:textId="5EF7F426"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4.2</w:t>
            </w:r>
          </w:p>
          <w:p w14:paraId="3BB8A77B" w14:textId="7CE087C6" w:rsidR="00191DF9" w:rsidRPr="00044A73" w:rsidRDefault="00191DF9" w:rsidP="00191DF9">
            <w:pPr>
              <w:rPr>
                <w:rFonts w:ascii="Times New Roman" w:hAnsi="Times New Roman" w:cs="Times New Roman"/>
                <w:lang w:val="sr-Cyrl-CS"/>
              </w:rPr>
            </w:pPr>
          </w:p>
        </w:tc>
        <w:tc>
          <w:tcPr>
            <w:tcW w:w="783" w:type="pct"/>
          </w:tcPr>
          <w:p w14:paraId="35FDFBEA" w14:textId="5FE96F6B" w:rsidR="00191DF9" w:rsidRPr="00044A73" w:rsidRDefault="00191DF9" w:rsidP="00191DF9">
            <w:pPr>
              <w:spacing w:after="221" w:line="216" w:lineRule="auto"/>
              <w:ind w:left="12"/>
              <w:rPr>
                <w:rFonts w:ascii="Times New Roman" w:hAnsi="Times New Roman" w:cs="Times New Roman"/>
                <w:lang w:val="sr-Cyrl-CS"/>
              </w:rPr>
            </w:pPr>
            <w:r w:rsidRPr="00044A73">
              <w:rPr>
                <w:rFonts w:ascii="Times New Roman" w:hAnsi="Times New Roman" w:cs="Times New Roman"/>
                <w:lang w:val="sr-Cyrl-CS"/>
              </w:rPr>
              <w:t>The requirements of this Directive shall either be integrated into existing procedures in Member States for the adoption of plans and programmes or incorporated in procedures established to comply with this Directive</w:t>
            </w:r>
          </w:p>
        </w:tc>
        <w:tc>
          <w:tcPr>
            <w:tcW w:w="421" w:type="pct"/>
          </w:tcPr>
          <w:p w14:paraId="780C5725" w14:textId="2036C06F" w:rsidR="00100D08" w:rsidRPr="00044A73" w:rsidRDefault="00824F85" w:rsidP="004D18EA">
            <w:pPr>
              <w:rPr>
                <w:rFonts w:ascii="Times New Roman" w:hAnsi="Times New Roman" w:cs="Times New Roman"/>
                <w:strike/>
                <w:lang w:val="sr-Cyrl-CS"/>
              </w:rPr>
            </w:pPr>
            <w:r w:rsidRPr="00044A73">
              <w:rPr>
                <w:rFonts w:ascii="Times New Roman" w:hAnsi="Times New Roman" w:cs="Times New Roman"/>
                <w:lang w:val="sr-Cyrl-CS"/>
              </w:rPr>
              <w:t xml:space="preserve">Члан 1. </w:t>
            </w:r>
          </w:p>
          <w:p w14:paraId="596A1147" w14:textId="77777777" w:rsidR="00FB2C38" w:rsidRPr="00044A73" w:rsidRDefault="00FB2C38" w:rsidP="00191DF9">
            <w:pPr>
              <w:rPr>
                <w:rFonts w:ascii="Times New Roman" w:hAnsi="Times New Roman" w:cs="Times New Roman"/>
                <w:lang w:val="sr-Cyrl-CS"/>
              </w:rPr>
            </w:pPr>
          </w:p>
          <w:p w14:paraId="23ECD98C" w14:textId="77777777" w:rsidR="00FB2C38" w:rsidRPr="00044A73" w:rsidRDefault="00FB2C38" w:rsidP="00191DF9">
            <w:pPr>
              <w:rPr>
                <w:rFonts w:ascii="Times New Roman" w:hAnsi="Times New Roman" w:cs="Times New Roman"/>
                <w:lang w:val="sr-Cyrl-CS"/>
              </w:rPr>
            </w:pPr>
          </w:p>
          <w:p w14:paraId="6BB61EDD" w14:textId="6F812695" w:rsidR="003B076A" w:rsidRPr="00044A73" w:rsidRDefault="003B076A" w:rsidP="00191DF9">
            <w:pPr>
              <w:rPr>
                <w:rFonts w:ascii="Times New Roman" w:hAnsi="Times New Roman" w:cs="Times New Roman"/>
                <w:lang w:val="sr-Cyrl-CS"/>
              </w:rPr>
            </w:pPr>
          </w:p>
        </w:tc>
        <w:tc>
          <w:tcPr>
            <w:tcW w:w="958" w:type="pct"/>
          </w:tcPr>
          <w:p w14:paraId="260373E5" w14:textId="4038794B" w:rsidR="00C1708B" w:rsidRPr="00044A73" w:rsidRDefault="00C1708B" w:rsidP="004D18EA">
            <w:pPr>
              <w:pStyle w:val="Normal1"/>
              <w:shd w:val="clear" w:color="auto" w:fill="FFFFFF"/>
              <w:rPr>
                <w:sz w:val="22"/>
                <w:szCs w:val="22"/>
                <w:lang w:val="sr-Cyrl-CS"/>
              </w:rPr>
            </w:pPr>
            <w:r w:rsidRPr="00044A73">
              <w:rPr>
                <w:sz w:val="22"/>
                <w:szCs w:val="22"/>
                <w:lang w:val="sr-Cyrl-CS"/>
              </w:rPr>
              <w:t>Члан 1.</w:t>
            </w:r>
          </w:p>
          <w:p w14:paraId="72FC527C" w14:textId="0F680E90" w:rsidR="00AB0807" w:rsidRPr="00044A73" w:rsidRDefault="00AB0807" w:rsidP="004D18EA">
            <w:pPr>
              <w:pStyle w:val="Normal1"/>
              <w:shd w:val="clear" w:color="auto" w:fill="FFFFFF"/>
              <w:rPr>
                <w:sz w:val="22"/>
                <w:szCs w:val="22"/>
                <w:lang w:val="sr-Cyrl-CS"/>
              </w:rPr>
            </w:pPr>
            <w:r w:rsidRPr="00044A73">
              <w:rPr>
                <w:sz w:val="22"/>
                <w:szCs w:val="22"/>
                <w:lang w:val="sr-Cyrl-CS"/>
              </w:rPr>
              <w:t xml:space="preserve">Овим законом уређују се услови, начин и поступак вршења процене утицаја  на животну средину (у даљем тексту: стратешка процена), стратегија и програма који се доносе у складу са законом којим се уређује плански систем (у даљем тексту: програми), просторних и урбанистичких планова дефинисаних законом којим се уређује просторно и урбанистичко планирање, </w:t>
            </w:r>
            <w:r w:rsidRPr="00044A73">
              <w:rPr>
                <w:sz w:val="22"/>
                <w:szCs w:val="22"/>
                <w:lang w:val="sr-Cyrl-CS"/>
              </w:rPr>
              <w:lastRenderedPageBreak/>
              <w:t>као и планова и основа који се доносе у складу са другим законима (у даљем тексту: планови) у поступку припреме и усвајања планова и програма.</w:t>
            </w:r>
          </w:p>
          <w:p w14:paraId="44CB02D7" w14:textId="48B20E2D" w:rsidR="00191DF9" w:rsidRPr="00044A73" w:rsidRDefault="00191DF9" w:rsidP="004D18EA">
            <w:pPr>
              <w:pStyle w:val="Normal1"/>
              <w:shd w:val="clear" w:color="auto" w:fill="FFFFFF"/>
              <w:rPr>
                <w:sz w:val="22"/>
                <w:szCs w:val="22"/>
                <w:lang w:val="sr-Cyrl-CS"/>
              </w:rPr>
            </w:pPr>
          </w:p>
        </w:tc>
        <w:tc>
          <w:tcPr>
            <w:tcW w:w="500" w:type="pct"/>
          </w:tcPr>
          <w:p w14:paraId="29DAF3CD" w14:textId="77777777" w:rsidR="00871693" w:rsidRPr="00044A73" w:rsidRDefault="00871693" w:rsidP="00871693">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3B38C401" w14:textId="77777777" w:rsidR="00191DF9" w:rsidRPr="00044A73" w:rsidRDefault="00191DF9" w:rsidP="00191DF9">
            <w:pPr>
              <w:rPr>
                <w:rFonts w:ascii="Times New Roman" w:hAnsi="Times New Roman" w:cs="Times New Roman"/>
                <w:lang w:val="sr-Cyrl-CS"/>
              </w:rPr>
            </w:pPr>
          </w:p>
        </w:tc>
        <w:tc>
          <w:tcPr>
            <w:tcW w:w="696" w:type="pct"/>
          </w:tcPr>
          <w:p w14:paraId="0BC4224C" w14:textId="77777777" w:rsidR="00191DF9" w:rsidRPr="00044A73" w:rsidRDefault="00191DF9" w:rsidP="00191DF9">
            <w:pPr>
              <w:rPr>
                <w:rFonts w:ascii="Times New Roman" w:hAnsi="Times New Roman" w:cs="Times New Roman"/>
                <w:lang w:val="sr-Cyrl-CS"/>
              </w:rPr>
            </w:pPr>
          </w:p>
        </w:tc>
        <w:tc>
          <w:tcPr>
            <w:tcW w:w="617" w:type="pct"/>
            <w:gridSpan w:val="2"/>
          </w:tcPr>
          <w:p w14:paraId="7E647F78" w14:textId="77777777" w:rsidR="00191DF9" w:rsidRPr="00044A73" w:rsidRDefault="00191DF9" w:rsidP="00191DF9">
            <w:pPr>
              <w:rPr>
                <w:rFonts w:ascii="Times New Roman" w:hAnsi="Times New Roman" w:cs="Times New Roman"/>
                <w:lang w:val="sr-Cyrl-CS"/>
              </w:rPr>
            </w:pPr>
          </w:p>
        </w:tc>
        <w:tc>
          <w:tcPr>
            <w:tcW w:w="670" w:type="pct"/>
          </w:tcPr>
          <w:p w14:paraId="707B11D5" w14:textId="77777777" w:rsidR="00191DF9" w:rsidRPr="00044A73" w:rsidRDefault="00191DF9" w:rsidP="00191DF9">
            <w:pPr>
              <w:rPr>
                <w:rFonts w:ascii="Times New Roman" w:hAnsi="Times New Roman" w:cs="Times New Roman"/>
                <w:lang w:val="sr-Cyrl-CS"/>
              </w:rPr>
            </w:pPr>
          </w:p>
        </w:tc>
      </w:tr>
      <w:tr w:rsidR="00E254E8" w:rsidRPr="00044A73" w14:paraId="0F4EFDF1" w14:textId="77777777" w:rsidTr="00345CB4">
        <w:trPr>
          <w:trHeight w:val="1970"/>
          <w:jc w:val="center"/>
        </w:trPr>
        <w:tc>
          <w:tcPr>
            <w:tcW w:w="355" w:type="pct"/>
          </w:tcPr>
          <w:p w14:paraId="6202E046" w14:textId="478C45BB"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4.3.</w:t>
            </w:r>
          </w:p>
        </w:tc>
        <w:tc>
          <w:tcPr>
            <w:tcW w:w="783" w:type="pct"/>
          </w:tcPr>
          <w:p w14:paraId="4E34E70D" w14:textId="77777777" w:rsidR="00191DF9" w:rsidRPr="00044A73" w:rsidRDefault="00191DF9" w:rsidP="00191DF9">
            <w:pPr>
              <w:spacing w:after="580"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Where plans and programmes form part of a hierarchy, Member States shall, with a view to avoiding duplication of the assessment, take into account the fact that the assessment will be carried out, in accordance with this Directive, at different levels of the hierarchy. For the purpose of, </w:t>
            </w:r>
            <w:r w:rsidRPr="00044A73">
              <w:rPr>
                <w:rFonts w:ascii="Times New Roman" w:hAnsi="Times New Roman" w:cs="Times New Roman"/>
                <w:i/>
                <w:lang w:val="sr-Cyrl-CS"/>
              </w:rPr>
              <w:t>inter alia</w:t>
            </w:r>
            <w:r w:rsidRPr="00044A73">
              <w:rPr>
                <w:rFonts w:ascii="Times New Roman" w:hAnsi="Times New Roman" w:cs="Times New Roman"/>
                <w:lang w:val="sr-Cyrl-CS"/>
              </w:rPr>
              <w:t>, avoiding duplication of assessment, Member States shall apply Article 5(2) and (3).</w:t>
            </w:r>
          </w:p>
          <w:p w14:paraId="2362C4FC" w14:textId="77777777" w:rsidR="00191DF9" w:rsidRPr="00044A73" w:rsidRDefault="00191DF9" w:rsidP="00191DF9">
            <w:pPr>
              <w:spacing w:after="221" w:line="216" w:lineRule="auto"/>
              <w:ind w:left="12"/>
              <w:rPr>
                <w:rFonts w:ascii="Times New Roman" w:hAnsi="Times New Roman" w:cs="Times New Roman"/>
                <w:lang w:val="sr-Cyrl-CS"/>
              </w:rPr>
            </w:pPr>
          </w:p>
        </w:tc>
        <w:tc>
          <w:tcPr>
            <w:tcW w:w="421" w:type="pct"/>
          </w:tcPr>
          <w:p w14:paraId="22CF404F" w14:textId="0C984269" w:rsidR="009225AB" w:rsidRPr="00044A73" w:rsidRDefault="009225AB" w:rsidP="00191DF9">
            <w:pPr>
              <w:rPr>
                <w:rFonts w:ascii="Times New Roman" w:hAnsi="Times New Roman" w:cs="Times New Roman"/>
                <w:lang w:val="sr-Cyrl-CS"/>
              </w:rPr>
            </w:pPr>
            <w:r w:rsidRPr="00044A73">
              <w:rPr>
                <w:rFonts w:ascii="Times New Roman" w:hAnsi="Times New Roman" w:cs="Times New Roman"/>
                <w:lang w:val="sr-Cyrl-CS"/>
              </w:rPr>
              <w:t>Члан 4. ст</w:t>
            </w:r>
            <w:r w:rsidR="00DC1169" w:rsidRPr="00044A73">
              <w:rPr>
                <w:rFonts w:ascii="Times New Roman" w:hAnsi="Times New Roman" w:cs="Times New Roman"/>
                <w:lang w:val="sr-Cyrl-CS"/>
              </w:rPr>
              <w:t xml:space="preserve">ав </w:t>
            </w:r>
            <w:r w:rsidRPr="00044A73">
              <w:rPr>
                <w:rFonts w:ascii="Times New Roman" w:hAnsi="Times New Roman" w:cs="Times New Roman"/>
                <w:lang w:val="sr-Cyrl-CS"/>
              </w:rPr>
              <w:t>1</w:t>
            </w:r>
            <w:r w:rsidR="00DC1169" w:rsidRPr="00044A73">
              <w:rPr>
                <w:rFonts w:ascii="Times New Roman" w:hAnsi="Times New Roman" w:cs="Times New Roman"/>
                <w:lang w:val="sr-Cyrl-CS"/>
              </w:rPr>
              <w:t>.</w:t>
            </w:r>
          </w:p>
          <w:p w14:paraId="0875F98B" w14:textId="763B8167" w:rsidR="009225AB" w:rsidRPr="00044A73" w:rsidRDefault="00DC1169" w:rsidP="00191DF9">
            <w:pPr>
              <w:rPr>
                <w:rFonts w:ascii="Times New Roman" w:hAnsi="Times New Roman" w:cs="Times New Roman"/>
                <w:lang w:val="sr-Cyrl-CS"/>
              </w:rPr>
            </w:pPr>
            <w:r w:rsidRPr="00044A73">
              <w:rPr>
                <w:rFonts w:ascii="Times New Roman" w:hAnsi="Times New Roman" w:cs="Times New Roman"/>
                <w:lang w:val="sr-Cyrl-CS"/>
              </w:rPr>
              <w:t>т</w:t>
            </w:r>
            <w:r w:rsidR="009225AB" w:rsidRPr="00044A73">
              <w:rPr>
                <w:rFonts w:ascii="Times New Roman" w:hAnsi="Times New Roman" w:cs="Times New Roman"/>
                <w:lang w:val="sr-Cyrl-CS"/>
              </w:rPr>
              <w:t>ач</w:t>
            </w:r>
            <w:r w:rsidRPr="00044A73">
              <w:rPr>
                <w:rFonts w:ascii="Times New Roman" w:hAnsi="Times New Roman" w:cs="Times New Roman"/>
                <w:lang w:val="sr-Cyrl-CS"/>
              </w:rPr>
              <w:t>.</w:t>
            </w:r>
            <w:r w:rsidR="009225AB" w:rsidRPr="00044A73">
              <w:rPr>
                <w:rFonts w:ascii="Times New Roman" w:hAnsi="Times New Roman" w:cs="Times New Roman"/>
                <w:lang w:val="sr-Cyrl-CS"/>
              </w:rPr>
              <w:t xml:space="preserve"> 4 </w:t>
            </w:r>
            <w:r w:rsidRPr="00044A73">
              <w:rPr>
                <w:rFonts w:ascii="Times New Roman" w:hAnsi="Times New Roman" w:cs="Times New Roman"/>
                <w:lang w:val="sr-Cyrl-CS"/>
              </w:rPr>
              <w:t>)</w:t>
            </w:r>
            <w:r w:rsidR="000327FE" w:rsidRPr="00044A73">
              <w:rPr>
                <w:rFonts w:ascii="Times New Roman" w:hAnsi="Times New Roman" w:cs="Times New Roman"/>
                <w:lang w:val="sr-Cyrl-CS"/>
              </w:rPr>
              <w:t xml:space="preserve"> </w:t>
            </w:r>
            <w:r w:rsidR="009225AB" w:rsidRPr="00044A73">
              <w:rPr>
                <w:rFonts w:ascii="Times New Roman" w:hAnsi="Times New Roman" w:cs="Times New Roman"/>
                <w:lang w:val="sr-Cyrl-CS"/>
              </w:rPr>
              <w:t>и 5</w:t>
            </w:r>
            <w:r w:rsidRPr="00044A73">
              <w:rPr>
                <w:rFonts w:ascii="Times New Roman" w:hAnsi="Times New Roman" w:cs="Times New Roman"/>
                <w:lang w:val="sr-Cyrl-CS"/>
              </w:rPr>
              <w:t>)</w:t>
            </w:r>
          </w:p>
          <w:p w14:paraId="3206A782" w14:textId="77777777" w:rsidR="009225AB" w:rsidRPr="00044A73" w:rsidRDefault="009225AB" w:rsidP="00191DF9">
            <w:pPr>
              <w:rPr>
                <w:rFonts w:ascii="Times New Roman" w:hAnsi="Times New Roman" w:cs="Times New Roman"/>
                <w:lang w:val="sr-Cyrl-CS"/>
              </w:rPr>
            </w:pPr>
          </w:p>
          <w:p w14:paraId="0A17DAA2" w14:textId="42466CF8" w:rsidR="00191DF9" w:rsidRPr="00044A73" w:rsidRDefault="001A6634" w:rsidP="00191DF9">
            <w:pPr>
              <w:rPr>
                <w:rFonts w:ascii="Times New Roman" w:hAnsi="Times New Roman" w:cs="Times New Roman"/>
                <w:lang w:val="sr-Cyrl-CS"/>
              </w:rPr>
            </w:pPr>
            <w:r w:rsidRPr="00044A73">
              <w:rPr>
                <w:rFonts w:ascii="Times New Roman" w:hAnsi="Times New Roman" w:cs="Times New Roman"/>
                <w:lang w:val="sr-Cyrl-CS"/>
              </w:rPr>
              <w:t>Члан 7.</w:t>
            </w:r>
          </w:p>
          <w:p w14:paraId="2330E522" w14:textId="4003D749" w:rsidR="004F748E" w:rsidRPr="00044A73" w:rsidRDefault="00DC1169" w:rsidP="00191DF9">
            <w:pPr>
              <w:rPr>
                <w:rFonts w:ascii="Times New Roman" w:hAnsi="Times New Roman" w:cs="Times New Roman"/>
                <w:lang w:val="sr-Cyrl-CS"/>
              </w:rPr>
            </w:pPr>
            <w:r w:rsidRPr="00044A73">
              <w:rPr>
                <w:rFonts w:ascii="Times New Roman" w:hAnsi="Times New Roman" w:cs="Times New Roman"/>
                <w:lang w:val="sr-Cyrl-CS"/>
              </w:rPr>
              <w:t>с</w:t>
            </w:r>
            <w:r w:rsidR="004F748E" w:rsidRPr="00044A73">
              <w:rPr>
                <w:rFonts w:ascii="Times New Roman" w:hAnsi="Times New Roman" w:cs="Times New Roman"/>
                <w:lang w:val="sr-Cyrl-CS"/>
              </w:rPr>
              <w:t>т</w:t>
            </w:r>
            <w:r w:rsidRPr="00044A73">
              <w:rPr>
                <w:rFonts w:ascii="Times New Roman" w:hAnsi="Times New Roman" w:cs="Times New Roman"/>
                <w:lang w:val="sr-Cyrl-CS"/>
              </w:rPr>
              <w:t>.</w:t>
            </w:r>
            <w:r w:rsidR="004F748E" w:rsidRPr="00044A73">
              <w:rPr>
                <w:rFonts w:ascii="Times New Roman" w:hAnsi="Times New Roman" w:cs="Times New Roman"/>
                <w:lang w:val="sr-Cyrl-CS"/>
              </w:rPr>
              <w:t xml:space="preserve"> 2-4.</w:t>
            </w:r>
          </w:p>
          <w:p w14:paraId="0B5804B5" w14:textId="77777777" w:rsidR="009225AB" w:rsidRPr="00044A73" w:rsidRDefault="009225AB" w:rsidP="00191DF9">
            <w:pPr>
              <w:rPr>
                <w:rFonts w:ascii="Times New Roman" w:hAnsi="Times New Roman" w:cs="Times New Roman"/>
                <w:lang w:val="sr-Cyrl-CS"/>
              </w:rPr>
            </w:pPr>
          </w:p>
          <w:p w14:paraId="1F2BAC13" w14:textId="23593367" w:rsidR="00AE3A08" w:rsidRPr="00044A73" w:rsidRDefault="00AE3A08" w:rsidP="004D18EA">
            <w:pPr>
              <w:rPr>
                <w:rFonts w:ascii="Times New Roman" w:hAnsi="Times New Roman" w:cs="Times New Roman"/>
                <w:lang w:val="sr-Cyrl-CS"/>
              </w:rPr>
            </w:pPr>
          </w:p>
        </w:tc>
        <w:tc>
          <w:tcPr>
            <w:tcW w:w="958" w:type="pct"/>
          </w:tcPr>
          <w:p w14:paraId="174D4BC8" w14:textId="530725A7" w:rsidR="00F10779" w:rsidRPr="00044A73" w:rsidRDefault="00F10779" w:rsidP="004D18EA">
            <w:pPr>
              <w:rPr>
                <w:rFonts w:ascii="Times New Roman" w:hAnsi="Times New Roman" w:cs="Times New Roman"/>
                <w:lang w:val="sr-Cyrl-CS"/>
              </w:rPr>
            </w:pPr>
            <w:r w:rsidRPr="00044A73">
              <w:rPr>
                <w:rFonts w:ascii="Times New Roman" w:hAnsi="Times New Roman" w:cs="Times New Roman"/>
                <w:lang w:val="sr-Cyrl-CS"/>
              </w:rPr>
              <w:t>Члан 4. ст</w:t>
            </w:r>
            <w:r w:rsidR="00DC1169" w:rsidRPr="00044A73">
              <w:rPr>
                <w:rFonts w:ascii="Times New Roman" w:hAnsi="Times New Roman" w:cs="Times New Roman"/>
                <w:lang w:val="sr-Cyrl-CS"/>
              </w:rPr>
              <w:t xml:space="preserve">ав </w:t>
            </w:r>
            <w:r w:rsidRPr="00044A73">
              <w:rPr>
                <w:rFonts w:ascii="Times New Roman" w:hAnsi="Times New Roman" w:cs="Times New Roman"/>
                <w:lang w:val="sr-Cyrl-CS"/>
              </w:rPr>
              <w:t>1</w:t>
            </w:r>
            <w:r w:rsidR="00DC1169" w:rsidRPr="00044A73">
              <w:rPr>
                <w:rFonts w:ascii="Times New Roman" w:hAnsi="Times New Roman" w:cs="Times New Roman"/>
                <w:lang w:val="sr-Cyrl-CS"/>
              </w:rPr>
              <w:t>.</w:t>
            </w:r>
          </w:p>
          <w:p w14:paraId="0B610356" w14:textId="0F872FFE" w:rsidR="00F10779" w:rsidRPr="00044A73" w:rsidRDefault="00DC1169" w:rsidP="004D18EA">
            <w:pPr>
              <w:rPr>
                <w:rFonts w:ascii="Times New Roman" w:hAnsi="Times New Roman" w:cs="Times New Roman"/>
                <w:lang w:val="sr-Cyrl-CS"/>
              </w:rPr>
            </w:pPr>
            <w:r w:rsidRPr="00044A73">
              <w:rPr>
                <w:rFonts w:ascii="Times New Roman" w:hAnsi="Times New Roman" w:cs="Times New Roman"/>
                <w:lang w:val="sr-Cyrl-CS"/>
              </w:rPr>
              <w:t>Т</w:t>
            </w:r>
            <w:r w:rsidR="00F10779" w:rsidRPr="00044A73">
              <w:rPr>
                <w:rFonts w:ascii="Times New Roman" w:hAnsi="Times New Roman" w:cs="Times New Roman"/>
                <w:lang w:val="sr-Cyrl-CS"/>
              </w:rPr>
              <w:t>ач</w:t>
            </w:r>
            <w:r w:rsidRPr="00044A73">
              <w:rPr>
                <w:rFonts w:ascii="Times New Roman" w:hAnsi="Times New Roman" w:cs="Times New Roman"/>
                <w:lang w:val="sr-Cyrl-CS"/>
              </w:rPr>
              <w:t>.</w:t>
            </w:r>
            <w:r w:rsidR="00F10779" w:rsidRPr="00044A73">
              <w:rPr>
                <w:rFonts w:ascii="Times New Roman" w:hAnsi="Times New Roman" w:cs="Times New Roman"/>
                <w:lang w:val="sr-Cyrl-CS"/>
              </w:rPr>
              <w:t xml:space="preserve"> 4</w:t>
            </w:r>
            <w:r w:rsidRPr="00044A73">
              <w:rPr>
                <w:rFonts w:ascii="Times New Roman" w:hAnsi="Times New Roman" w:cs="Times New Roman"/>
                <w:lang w:val="sr-Cyrl-CS"/>
              </w:rPr>
              <w:t>)</w:t>
            </w:r>
            <w:r w:rsidR="00F10779" w:rsidRPr="00044A73">
              <w:rPr>
                <w:rFonts w:ascii="Times New Roman" w:hAnsi="Times New Roman" w:cs="Times New Roman"/>
                <w:lang w:val="sr-Cyrl-CS"/>
              </w:rPr>
              <w:t xml:space="preserve"> и 5</w:t>
            </w:r>
            <w:r w:rsidRPr="00044A73">
              <w:rPr>
                <w:rFonts w:ascii="Times New Roman" w:hAnsi="Times New Roman" w:cs="Times New Roman"/>
                <w:lang w:val="sr-Cyrl-CS"/>
              </w:rPr>
              <w:t>)</w:t>
            </w:r>
          </w:p>
          <w:p w14:paraId="0FA2A20A" w14:textId="21B00EDD" w:rsidR="002D693C" w:rsidRPr="00044A73" w:rsidRDefault="002D693C" w:rsidP="004D18EA">
            <w:pPr>
              <w:pStyle w:val="Normal1"/>
              <w:shd w:val="clear" w:color="auto" w:fill="FFFFFF"/>
              <w:rPr>
                <w:sz w:val="22"/>
                <w:szCs w:val="22"/>
                <w:lang w:val="sr-Cyrl-CS"/>
              </w:rPr>
            </w:pPr>
            <w:r w:rsidRPr="00044A73">
              <w:rPr>
                <w:sz w:val="22"/>
                <w:szCs w:val="22"/>
                <w:lang w:val="sr-Cyrl-CS"/>
              </w:rPr>
              <w:t>Основна начела стратешке процене јесу:</w:t>
            </w:r>
          </w:p>
          <w:p w14:paraId="14D10BA6" w14:textId="77777777" w:rsidR="002D693C" w:rsidRPr="00044A73" w:rsidRDefault="002D693C" w:rsidP="004D18EA">
            <w:pPr>
              <w:pStyle w:val="Normal1"/>
              <w:shd w:val="clear" w:color="auto" w:fill="FFFFFF"/>
              <w:rPr>
                <w:sz w:val="22"/>
                <w:szCs w:val="22"/>
                <w:lang w:val="sr-Cyrl-CS"/>
              </w:rPr>
            </w:pPr>
            <w:r w:rsidRPr="00044A73">
              <w:rPr>
                <w:sz w:val="22"/>
                <w:szCs w:val="22"/>
                <w:lang w:val="sr-Cyrl-CS"/>
              </w:rPr>
              <w:t>4) начело хијерархије и координације - процена утицаја планова и програма се на различитим хијерархијским нивоима на којима се доносе планови и програми.</w:t>
            </w:r>
          </w:p>
          <w:p w14:paraId="32B8AE21" w14:textId="77777777" w:rsidR="002D693C" w:rsidRPr="00044A73" w:rsidRDefault="002D693C" w:rsidP="004D18EA">
            <w:pPr>
              <w:pStyle w:val="Normal1"/>
              <w:shd w:val="clear" w:color="auto" w:fill="FFFFFF"/>
              <w:rPr>
                <w:sz w:val="22"/>
                <w:szCs w:val="22"/>
                <w:lang w:val="sr-Cyrl-CS"/>
              </w:rPr>
            </w:pPr>
            <w:r w:rsidRPr="00044A73">
              <w:rPr>
                <w:sz w:val="22"/>
                <w:szCs w:val="22"/>
                <w:lang w:val="sr-Cyrl-CS"/>
              </w:rPr>
              <w:t xml:space="preserve">У поступку стратешке процене планова и програма повећани степен транспарентности у одлучивању обезбеђује се узајамном координацијом надлежних и заинтересованих органа у поступку давања сагласности на стратешку процену, кроз консултације, односно обавештавања и давања </w:t>
            </w:r>
            <w:r w:rsidRPr="00044A73">
              <w:rPr>
                <w:sz w:val="22"/>
                <w:szCs w:val="22"/>
                <w:lang w:val="sr-Cyrl-CS"/>
              </w:rPr>
              <w:lastRenderedPageBreak/>
              <w:t>мишљења на план или програм;</w:t>
            </w:r>
          </w:p>
          <w:p w14:paraId="71FD051F" w14:textId="77777777" w:rsidR="002D693C" w:rsidRPr="00044A73" w:rsidRDefault="002D693C" w:rsidP="004D18EA">
            <w:pPr>
              <w:pStyle w:val="Normal1"/>
              <w:shd w:val="clear" w:color="auto" w:fill="FFFFFF"/>
              <w:rPr>
                <w:sz w:val="22"/>
                <w:szCs w:val="22"/>
                <w:lang w:val="sr-Cyrl-CS"/>
              </w:rPr>
            </w:pPr>
            <w:r w:rsidRPr="00044A73">
              <w:rPr>
                <w:sz w:val="22"/>
                <w:szCs w:val="22"/>
                <w:lang w:val="sr-Cyrl-CS"/>
              </w:rPr>
              <w:t>5) начело избегавања двоструке процене – релевантни подаци о утицајима који су изведени у раније спроведеним поступцима стратешке процене утицаја могу се користити за потребе процене значајних утицаја планова и програма који припадају истој хијерархијској структури у циљу избегавања двоструке процене већ довољно утврђених значајних утицаја на одређене чиниоце животне средине. Подаци из раније спроведених стратешких процена морају да буду ажурни, поуздани и приказани на начин да на основу њих могу поуздано да се утврде, опишу и процене одређени постојећи утицаји планова и програма на чиниоце животне средине;</w:t>
            </w:r>
          </w:p>
          <w:p w14:paraId="1038A405" w14:textId="77777777" w:rsidR="00F10779" w:rsidRPr="00044A73" w:rsidRDefault="00F10779" w:rsidP="004D18EA">
            <w:pPr>
              <w:rPr>
                <w:rFonts w:ascii="Times New Roman" w:hAnsi="Times New Roman" w:cs="Times New Roman"/>
                <w:lang w:val="sr-Cyrl-CS"/>
              </w:rPr>
            </w:pPr>
          </w:p>
          <w:p w14:paraId="5C13C830" w14:textId="77777777" w:rsidR="002D693C" w:rsidRPr="00044A73" w:rsidRDefault="00F10779" w:rsidP="004D18EA">
            <w:pPr>
              <w:rPr>
                <w:rFonts w:ascii="Times New Roman" w:hAnsi="Times New Roman" w:cs="Times New Roman"/>
                <w:lang w:val="sr-Cyrl-CS"/>
              </w:rPr>
            </w:pPr>
            <w:r w:rsidRPr="00044A73">
              <w:rPr>
                <w:rFonts w:ascii="Times New Roman" w:hAnsi="Times New Roman" w:cs="Times New Roman"/>
                <w:lang w:val="sr-Cyrl-CS"/>
              </w:rPr>
              <w:t xml:space="preserve">Члан 7.ставови 2-4.           </w:t>
            </w:r>
          </w:p>
          <w:p w14:paraId="0AA72BA8" w14:textId="77777777" w:rsidR="002D693C" w:rsidRPr="00044A73" w:rsidRDefault="002D693C" w:rsidP="004D18EA">
            <w:pPr>
              <w:rPr>
                <w:rFonts w:ascii="Times New Roman" w:hAnsi="Times New Roman" w:cs="Times New Roman"/>
                <w:lang w:val="sr-Cyrl-CS"/>
              </w:rPr>
            </w:pPr>
          </w:p>
          <w:p w14:paraId="0C4920C8" w14:textId="7DF3BD04" w:rsidR="00C1708B" w:rsidRPr="00044A73" w:rsidRDefault="00C1708B" w:rsidP="004D18EA">
            <w:pPr>
              <w:rPr>
                <w:rFonts w:ascii="Times New Roman" w:hAnsi="Times New Roman" w:cs="Times New Roman"/>
                <w:lang w:val="sr-Cyrl-CS"/>
              </w:rPr>
            </w:pPr>
            <w:r w:rsidRPr="00044A73">
              <w:rPr>
                <w:rFonts w:ascii="Times New Roman" w:hAnsi="Times New Roman" w:cs="Times New Roman"/>
                <w:lang w:val="sr-Cyrl-CS"/>
              </w:rPr>
              <w:lastRenderedPageBreak/>
              <w:t>Ако је план и програм саставни део одређене хијерархијске структуре, стратешка процена спроводи се у складу са смерницама стратешке процене плана и програма вишег хијерархијског нивоа.</w:t>
            </w:r>
          </w:p>
          <w:p w14:paraId="6C7B4469" w14:textId="77777777" w:rsidR="00C1708B" w:rsidRPr="00044A73" w:rsidRDefault="00C1708B" w:rsidP="004D18EA">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може узети у обзир релевантне информације и податке раније спроведене стратешке процене планова и програма 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 описаних и процењених значајних утицаја на животну средину. </w:t>
            </w:r>
          </w:p>
          <w:p w14:paraId="6975150A" w14:textId="4E4DF7E2" w:rsidR="00191DF9" w:rsidRPr="00044A73" w:rsidRDefault="00C1708B" w:rsidP="004D18EA">
            <w:pPr>
              <w:pStyle w:val="Normal1"/>
              <w:shd w:val="clear" w:color="auto" w:fill="FFFFFF"/>
              <w:rPr>
                <w:sz w:val="22"/>
                <w:szCs w:val="22"/>
                <w:lang w:val="sr-Cyrl-CS"/>
              </w:rPr>
            </w:pPr>
            <w:r w:rsidRPr="00044A73">
              <w:rPr>
                <w:sz w:val="22"/>
                <w:szCs w:val="22"/>
                <w:lang w:val="sr-Cyrl-CS"/>
              </w:rPr>
              <w:t xml:space="preserve">Подаци из раније спроведених стратешких процена морају да буду ажурни, поуздани и приказани на начин да на основу њих могу поуздано да се утврде, опишу и </w:t>
            </w:r>
            <w:r w:rsidRPr="00044A73">
              <w:rPr>
                <w:sz w:val="22"/>
                <w:szCs w:val="22"/>
                <w:lang w:val="sr-Cyrl-CS"/>
              </w:rPr>
              <w:lastRenderedPageBreak/>
              <w:t>процене одређени могући утицаји планова и програма на чиниоце животне средине.</w:t>
            </w:r>
          </w:p>
        </w:tc>
        <w:tc>
          <w:tcPr>
            <w:tcW w:w="500" w:type="pct"/>
          </w:tcPr>
          <w:p w14:paraId="674DEDC1" w14:textId="1B178226"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4BB50D0E" w14:textId="77777777" w:rsidR="00191DF9" w:rsidRPr="00044A73" w:rsidRDefault="00191DF9" w:rsidP="00191DF9">
            <w:pPr>
              <w:rPr>
                <w:rFonts w:ascii="Times New Roman" w:hAnsi="Times New Roman" w:cs="Times New Roman"/>
                <w:lang w:val="sr-Cyrl-CS"/>
              </w:rPr>
            </w:pPr>
          </w:p>
        </w:tc>
        <w:tc>
          <w:tcPr>
            <w:tcW w:w="696" w:type="pct"/>
          </w:tcPr>
          <w:p w14:paraId="7BC2A58D" w14:textId="77777777" w:rsidR="00191DF9" w:rsidRPr="00044A73" w:rsidRDefault="00191DF9" w:rsidP="00191DF9">
            <w:pPr>
              <w:rPr>
                <w:rFonts w:ascii="Times New Roman" w:hAnsi="Times New Roman" w:cs="Times New Roman"/>
                <w:lang w:val="sr-Cyrl-CS"/>
              </w:rPr>
            </w:pPr>
          </w:p>
        </w:tc>
        <w:tc>
          <w:tcPr>
            <w:tcW w:w="617" w:type="pct"/>
            <w:gridSpan w:val="2"/>
          </w:tcPr>
          <w:p w14:paraId="75561FC2" w14:textId="77777777" w:rsidR="00191DF9" w:rsidRPr="00044A73" w:rsidRDefault="00191DF9" w:rsidP="00191DF9">
            <w:pPr>
              <w:rPr>
                <w:rFonts w:ascii="Times New Roman" w:hAnsi="Times New Roman" w:cs="Times New Roman"/>
                <w:lang w:val="sr-Cyrl-CS"/>
              </w:rPr>
            </w:pPr>
          </w:p>
        </w:tc>
        <w:tc>
          <w:tcPr>
            <w:tcW w:w="670" w:type="pct"/>
          </w:tcPr>
          <w:p w14:paraId="040D5A54" w14:textId="77777777" w:rsidR="00191DF9" w:rsidRPr="00044A73" w:rsidRDefault="00191DF9" w:rsidP="00191DF9">
            <w:pPr>
              <w:rPr>
                <w:rFonts w:ascii="Times New Roman" w:hAnsi="Times New Roman" w:cs="Times New Roman"/>
                <w:lang w:val="sr-Cyrl-CS"/>
              </w:rPr>
            </w:pPr>
          </w:p>
        </w:tc>
      </w:tr>
      <w:tr w:rsidR="00E254E8" w:rsidRPr="00044A73" w14:paraId="372AF385" w14:textId="77777777" w:rsidTr="00191DF9">
        <w:trPr>
          <w:trHeight w:val="2897"/>
          <w:jc w:val="center"/>
        </w:trPr>
        <w:tc>
          <w:tcPr>
            <w:tcW w:w="355" w:type="pct"/>
          </w:tcPr>
          <w:p w14:paraId="37EB59B2" w14:textId="65CF89B6"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5.1.</w:t>
            </w:r>
          </w:p>
        </w:tc>
        <w:tc>
          <w:tcPr>
            <w:tcW w:w="783" w:type="pct"/>
          </w:tcPr>
          <w:p w14:paraId="5CD1A7A5" w14:textId="77777777" w:rsidR="00191DF9" w:rsidRPr="00044A73" w:rsidRDefault="00191DF9" w:rsidP="00191DF9">
            <w:pPr>
              <w:spacing w:after="221" w:line="216" w:lineRule="auto"/>
              <w:ind w:left="12"/>
              <w:rPr>
                <w:rFonts w:ascii="Times New Roman" w:hAnsi="Times New Roman" w:cs="Times New Roman"/>
                <w:b/>
                <w:bCs/>
                <w:lang w:val="sr-Cyrl-CS"/>
              </w:rPr>
            </w:pPr>
            <w:r w:rsidRPr="00044A73">
              <w:rPr>
                <w:rFonts w:ascii="Times New Roman" w:hAnsi="Times New Roman" w:cs="Times New Roman"/>
                <w:b/>
                <w:bCs/>
                <w:lang w:val="sr-Cyrl-CS"/>
              </w:rPr>
              <w:t>Environmental report</w:t>
            </w:r>
          </w:p>
          <w:p w14:paraId="4D50D2EA" w14:textId="77777777" w:rsidR="00191DF9" w:rsidRPr="00044A73" w:rsidRDefault="00191DF9" w:rsidP="00191DF9">
            <w:pPr>
              <w:spacing w:after="290" w:line="216" w:lineRule="auto"/>
              <w:ind w:left="12"/>
              <w:rPr>
                <w:rFonts w:ascii="Times New Roman" w:hAnsi="Times New Roman" w:cs="Times New Roman"/>
                <w:lang w:val="sr-Cyrl-CS"/>
              </w:rPr>
            </w:pPr>
            <w:r w:rsidRPr="00044A73">
              <w:rPr>
                <w:rFonts w:ascii="Times New Roman" w:hAnsi="Times New Roman" w:cs="Times New Roman"/>
                <w:lang w:val="sr-Cyrl-CS"/>
              </w:rPr>
              <w:t>Where an environmental assessment is required under Article 3(1), an environmental report shall be prepared in which the likely significant effects on the environment of implementing the plan or programme, and reasonable alternatives taking into account the objectives and the geographical scope of the plan or programme, are identified, described and evaluated. The information to be given for this purpose is referred to in Annex I.</w:t>
            </w:r>
          </w:p>
          <w:p w14:paraId="5ADCC1A7" w14:textId="6E30AFB5" w:rsidR="00191DF9" w:rsidRPr="00044A73" w:rsidRDefault="00191DF9" w:rsidP="00191DF9">
            <w:pPr>
              <w:spacing w:after="221" w:line="216" w:lineRule="auto"/>
              <w:ind w:left="12"/>
              <w:rPr>
                <w:rFonts w:ascii="Times New Roman" w:hAnsi="Times New Roman" w:cs="Times New Roman"/>
                <w:b/>
                <w:bCs/>
                <w:lang w:val="sr-Cyrl-CS"/>
              </w:rPr>
            </w:pPr>
          </w:p>
        </w:tc>
        <w:tc>
          <w:tcPr>
            <w:tcW w:w="421" w:type="pct"/>
          </w:tcPr>
          <w:p w14:paraId="4BC2C921" w14:textId="77777777" w:rsidR="00191DF9" w:rsidRPr="00044A73" w:rsidRDefault="00A9067D" w:rsidP="00191DF9">
            <w:pPr>
              <w:rPr>
                <w:rFonts w:ascii="Times New Roman" w:hAnsi="Times New Roman" w:cs="Times New Roman"/>
                <w:lang w:val="sr-Cyrl-CS"/>
              </w:rPr>
            </w:pPr>
            <w:r w:rsidRPr="00044A73">
              <w:rPr>
                <w:rFonts w:ascii="Times New Roman" w:hAnsi="Times New Roman" w:cs="Times New Roman"/>
                <w:lang w:val="sr-Cyrl-CS"/>
              </w:rPr>
              <w:t>Члан 14.</w:t>
            </w:r>
          </w:p>
          <w:p w14:paraId="1B088B0D" w14:textId="5DDCC03A" w:rsidR="003B076A" w:rsidRPr="00044A73" w:rsidRDefault="00BA58F7" w:rsidP="00191DF9">
            <w:pPr>
              <w:rPr>
                <w:rFonts w:ascii="Times New Roman" w:hAnsi="Times New Roman" w:cs="Times New Roman"/>
                <w:lang w:val="sr-Cyrl-CS"/>
              </w:rPr>
            </w:pPr>
            <w:r w:rsidRPr="00044A73">
              <w:rPr>
                <w:rFonts w:ascii="Times New Roman" w:hAnsi="Times New Roman" w:cs="Times New Roman"/>
                <w:lang w:val="sr-Cyrl-CS"/>
              </w:rPr>
              <w:t>С</w:t>
            </w:r>
            <w:r w:rsidR="00A9067D" w:rsidRPr="00044A73">
              <w:rPr>
                <w:rFonts w:ascii="Times New Roman" w:hAnsi="Times New Roman" w:cs="Times New Roman"/>
                <w:lang w:val="sr-Cyrl-CS"/>
              </w:rPr>
              <w:t>т</w:t>
            </w:r>
            <w:r w:rsidRPr="00044A73">
              <w:rPr>
                <w:rFonts w:ascii="Times New Roman" w:hAnsi="Times New Roman" w:cs="Times New Roman"/>
                <w:lang w:val="sr-Cyrl-CS"/>
              </w:rPr>
              <w:t xml:space="preserve">. </w:t>
            </w:r>
            <w:r w:rsidR="00A9067D" w:rsidRPr="00044A73">
              <w:rPr>
                <w:rFonts w:ascii="Times New Roman" w:hAnsi="Times New Roman" w:cs="Times New Roman"/>
                <w:lang w:val="sr-Cyrl-CS"/>
              </w:rPr>
              <w:t>1.</w:t>
            </w:r>
            <w:r w:rsidR="0034733A" w:rsidRPr="00044A73">
              <w:rPr>
                <w:rFonts w:ascii="Times New Roman" w:hAnsi="Times New Roman" w:cs="Times New Roman"/>
                <w:lang w:val="sr-Cyrl-CS"/>
              </w:rPr>
              <w:t>и 3</w:t>
            </w:r>
            <w:r w:rsidRPr="00044A73">
              <w:rPr>
                <w:rFonts w:ascii="Times New Roman" w:hAnsi="Times New Roman" w:cs="Times New Roman"/>
                <w:lang w:val="sr-Cyrl-CS"/>
              </w:rPr>
              <w:t>.</w:t>
            </w:r>
          </w:p>
          <w:p w14:paraId="7063D40D" w14:textId="7E77EB7C" w:rsidR="002C397A" w:rsidRPr="00044A73" w:rsidRDefault="002C397A" w:rsidP="00191DF9">
            <w:pPr>
              <w:rPr>
                <w:rFonts w:ascii="Times New Roman" w:hAnsi="Times New Roman" w:cs="Times New Roman"/>
                <w:lang w:val="sr-Cyrl-CS"/>
              </w:rPr>
            </w:pPr>
          </w:p>
          <w:p w14:paraId="464FE9C2" w14:textId="77777777" w:rsidR="002C397A" w:rsidRPr="00044A73" w:rsidRDefault="002C397A" w:rsidP="00191DF9">
            <w:pPr>
              <w:rPr>
                <w:rFonts w:ascii="Times New Roman" w:hAnsi="Times New Roman" w:cs="Times New Roman"/>
                <w:highlight w:val="yellow"/>
                <w:lang w:val="sr-Cyrl-CS"/>
              </w:rPr>
            </w:pPr>
          </w:p>
          <w:p w14:paraId="61FE0227" w14:textId="71D6AB7D" w:rsidR="003B076A" w:rsidRPr="00044A73" w:rsidRDefault="003B076A" w:rsidP="00191DF9">
            <w:pPr>
              <w:rPr>
                <w:rFonts w:ascii="Times New Roman" w:hAnsi="Times New Roman" w:cs="Times New Roman"/>
                <w:lang w:val="sr-Cyrl-CS"/>
              </w:rPr>
            </w:pPr>
          </w:p>
        </w:tc>
        <w:tc>
          <w:tcPr>
            <w:tcW w:w="958" w:type="pct"/>
          </w:tcPr>
          <w:p w14:paraId="1F4085A0" w14:textId="77777777" w:rsidR="002C397A" w:rsidRPr="00044A73" w:rsidRDefault="002C397A" w:rsidP="002C397A">
            <w:pPr>
              <w:rPr>
                <w:rFonts w:ascii="Times New Roman" w:hAnsi="Times New Roman" w:cs="Times New Roman"/>
                <w:lang w:val="sr-Cyrl-CS"/>
              </w:rPr>
            </w:pPr>
            <w:r w:rsidRPr="00044A73">
              <w:rPr>
                <w:rFonts w:ascii="Times New Roman" w:hAnsi="Times New Roman" w:cs="Times New Roman"/>
                <w:lang w:val="sr-Cyrl-CS"/>
              </w:rPr>
              <w:t>Члан 14.</w:t>
            </w:r>
          </w:p>
          <w:p w14:paraId="76ED4F35" w14:textId="78C75805" w:rsidR="002C397A" w:rsidRPr="00044A73" w:rsidRDefault="00BA58F7" w:rsidP="002C397A">
            <w:pPr>
              <w:rPr>
                <w:rFonts w:ascii="Times New Roman" w:hAnsi="Times New Roman" w:cs="Times New Roman"/>
                <w:lang w:val="sr-Cyrl-CS"/>
              </w:rPr>
            </w:pPr>
            <w:r w:rsidRPr="00044A73">
              <w:rPr>
                <w:rFonts w:ascii="Times New Roman" w:hAnsi="Times New Roman" w:cs="Times New Roman"/>
                <w:lang w:val="sr-Cyrl-CS"/>
              </w:rPr>
              <w:t>С</w:t>
            </w:r>
            <w:r w:rsidR="002C397A" w:rsidRPr="00044A73">
              <w:rPr>
                <w:rFonts w:ascii="Times New Roman" w:hAnsi="Times New Roman" w:cs="Times New Roman"/>
                <w:lang w:val="sr-Cyrl-CS"/>
              </w:rPr>
              <w:t>т</w:t>
            </w:r>
            <w:r w:rsidRPr="00044A73">
              <w:rPr>
                <w:rFonts w:ascii="Times New Roman" w:hAnsi="Times New Roman" w:cs="Times New Roman"/>
                <w:lang w:val="sr-Cyrl-CS"/>
              </w:rPr>
              <w:t>.</w:t>
            </w:r>
            <w:r w:rsidR="002C397A" w:rsidRPr="00044A73">
              <w:rPr>
                <w:rFonts w:ascii="Times New Roman" w:hAnsi="Times New Roman" w:cs="Times New Roman"/>
                <w:lang w:val="sr-Cyrl-CS"/>
              </w:rPr>
              <w:t xml:space="preserve"> 1.и 3</w:t>
            </w:r>
            <w:r w:rsidRPr="00044A73">
              <w:rPr>
                <w:rFonts w:ascii="Times New Roman" w:hAnsi="Times New Roman" w:cs="Times New Roman"/>
                <w:lang w:val="sr-Cyrl-CS"/>
              </w:rPr>
              <w:t>.</w:t>
            </w:r>
          </w:p>
          <w:p w14:paraId="458BDFE0" w14:textId="2FAF661E" w:rsidR="0054031A" w:rsidRPr="00044A73" w:rsidRDefault="0054031A" w:rsidP="00822203">
            <w:pPr>
              <w:pStyle w:val="Normal1"/>
              <w:shd w:val="clear" w:color="auto" w:fill="FFFFFF"/>
              <w:rPr>
                <w:sz w:val="22"/>
                <w:szCs w:val="22"/>
                <w:lang w:val="sr-Cyrl-CS"/>
              </w:rPr>
            </w:pPr>
            <w:r w:rsidRPr="00044A73">
              <w:rPr>
                <w:sz w:val="22"/>
                <w:szCs w:val="22"/>
                <w:lang w:val="sr-Cyrl-CS"/>
              </w:rPr>
              <w:t>Извештај о стратешкој процени је документ којим се утврђују, описују, вреднују и процењују значајни утицаји на чиниоце животне средине до којих може да дође спровођењем плана и програма, главне варијанте које је орган надлежан за припрему плана и програма разматрао узимајући у обзир циљеве и географски обухват плана и програма и одређују мере за спречавање и/или смањење процењених негативних утицаја на животну средину.</w:t>
            </w:r>
          </w:p>
          <w:p w14:paraId="2DE14FA9" w14:textId="77777777" w:rsidR="00B70842" w:rsidRPr="00044A73" w:rsidRDefault="00B70842" w:rsidP="00B70842">
            <w:pPr>
              <w:rPr>
                <w:rFonts w:ascii="Times New Roman" w:hAnsi="Times New Roman" w:cs="Times New Roman"/>
                <w:lang w:val="sr-Cyrl-CS"/>
              </w:rPr>
            </w:pPr>
            <w:r w:rsidRPr="00044A73">
              <w:rPr>
                <w:rFonts w:ascii="Times New Roman" w:hAnsi="Times New Roman" w:cs="Times New Roman"/>
                <w:lang w:val="sr-Cyrl-CS"/>
              </w:rPr>
              <w:t>Члан 14.</w:t>
            </w:r>
          </w:p>
          <w:p w14:paraId="06E556B3" w14:textId="60739EBC" w:rsidR="00B70842" w:rsidRPr="00044A73" w:rsidRDefault="00B70842" w:rsidP="00B70842">
            <w:pPr>
              <w:rPr>
                <w:rFonts w:ascii="Times New Roman" w:hAnsi="Times New Roman" w:cs="Times New Roman"/>
                <w:lang w:val="sr-Cyrl-CS"/>
              </w:rPr>
            </w:pPr>
            <w:r w:rsidRPr="00044A73">
              <w:rPr>
                <w:rFonts w:ascii="Times New Roman" w:hAnsi="Times New Roman" w:cs="Times New Roman"/>
                <w:lang w:val="sr-Cyrl-CS"/>
              </w:rPr>
              <w:t>став  3.</w:t>
            </w:r>
          </w:p>
          <w:p w14:paraId="0E6549C2"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lastRenderedPageBreak/>
              <w:t>Извештај из става 1. овог члана садржи нарочито:</w:t>
            </w:r>
          </w:p>
          <w:p w14:paraId="5ECB5CC9"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1) полазне основе стратешке процене;</w:t>
            </w:r>
          </w:p>
          <w:p w14:paraId="3AB36589"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2) опште и посебне циљеве стратешке процене и избор индикатора;</w:t>
            </w:r>
          </w:p>
          <w:p w14:paraId="0F4AFC6F" w14:textId="77777777" w:rsidR="003620C3" w:rsidRPr="00044A73" w:rsidRDefault="003620C3" w:rsidP="00822203">
            <w:pPr>
              <w:pStyle w:val="Normal1"/>
              <w:shd w:val="clear" w:color="auto" w:fill="FFFFFF"/>
              <w:rPr>
                <w:strike/>
                <w:sz w:val="22"/>
                <w:szCs w:val="22"/>
                <w:lang w:val="sr-Cyrl-CS"/>
              </w:rPr>
            </w:pPr>
            <w:r w:rsidRPr="00044A73">
              <w:rPr>
                <w:sz w:val="22"/>
                <w:szCs w:val="22"/>
                <w:lang w:val="sr-Cyrl-CS"/>
              </w:rPr>
              <w:t>3) процену могућих непосредних, посредних, кумулативних, прекограничних, краткорочних, средњорочних и дугорочних, трајних и привремених, позитивних и негативних утицаја спровођења плана и програма на чиниоце животне средине на предметном подручју;</w:t>
            </w:r>
            <w:r w:rsidRPr="00044A73" w:rsidDel="004F63F5">
              <w:rPr>
                <w:sz w:val="22"/>
                <w:szCs w:val="22"/>
                <w:lang w:val="sr-Cyrl-CS"/>
              </w:rPr>
              <w:t xml:space="preserve"> </w:t>
            </w:r>
          </w:p>
          <w:p w14:paraId="4AC2E2A0"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4) предлог мера предвиђених за спречавање и/или смањење процењених негативних утицаја на животну средину;</w:t>
            </w:r>
          </w:p>
          <w:p w14:paraId="317CE5B9"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5) одлуку надлежног органа донету у поступку главне оцене прихватљивости за планове и</w:t>
            </w:r>
            <w:r w:rsidRPr="00044A73">
              <w:rPr>
                <w:strike/>
                <w:sz w:val="22"/>
                <w:szCs w:val="22"/>
                <w:lang w:val="sr-Cyrl-CS"/>
              </w:rPr>
              <w:t xml:space="preserve"> </w:t>
            </w:r>
            <w:r w:rsidRPr="00044A73">
              <w:rPr>
                <w:sz w:val="22"/>
                <w:szCs w:val="22"/>
                <w:lang w:val="sr-Cyrl-CS"/>
              </w:rPr>
              <w:t xml:space="preserve">програме који самостално или заједно са </w:t>
            </w:r>
            <w:r w:rsidRPr="00044A73">
              <w:rPr>
                <w:sz w:val="22"/>
                <w:szCs w:val="22"/>
                <w:lang w:val="sr-Cyrl-CS"/>
              </w:rPr>
              <w:lastRenderedPageBreak/>
              <w:t>другим планом и програмом, пројектом, радовима или активностима, могу да имају утицаја на циљеве очувања и целовитост подручја еколошке мреже;</w:t>
            </w:r>
          </w:p>
          <w:p w14:paraId="1F85BCA1"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6) смернице за спровођење стратешких процена на нижим хијерархијским нивоима и процене утицаја пројеката на животну средину;</w:t>
            </w:r>
          </w:p>
          <w:p w14:paraId="68A23ED5"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7) програм праћења стања животне средине у току спровођења плана и програма (мониторинг);</w:t>
            </w:r>
          </w:p>
          <w:p w14:paraId="3351631F"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8) приказ коришћене методологије и тешкоће у изради извештаја о стратешкој процени;</w:t>
            </w:r>
          </w:p>
          <w:p w14:paraId="54546BC2"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9) приказ начина одлучивања, опис разлога одлучујућих за избор датог плана и програма</w:t>
            </w:r>
            <w:r w:rsidRPr="00044A73">
              <w:rPr>
                <w:strike/>
                <w:sz w:val="22"/>
                <w:szCs w:val="22"/>
                <w:lang w:val="sr-Cyrl-CS"/>
              </w:rPr>
              <w:t xml:space="preserve"> </w:t>
            </w:r>
            <w:r w:rsidRPr="00044A73">
              <w:rPr>
                <w:sz w:val="22"/>
                <w:szCs w:val="22"/>
                <w:lang w:val="sr-Cyrl-CS"/>
              </w:rPr>
              <w:t xml:space="preserve">са аспекта разматраних варијантних решења и приказ начина на који су питања животне средине укључена у план и програм </w:t>
            </w:r>
          </w:p>
          <w:p w14:paraId="45B6E6F7"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lastRenderedPageBreak/>
              <w:t>10) нетехнички резиме информација добијених у оквиру тач. 1) – 9) овог става и закључке до којих се дошло током израде извештаја о стратешкој процени представљене на начин разумљив јавности;</w:t>
            </w:r>
          </w:p>
          <w:p w14:paraId="14C76461" w14:textId="77777777" w:rsidR="003620C3" w:rsidRPr="00044A73" w:rsidRDefault="003620C3" w:rsidP="00822203">
            <w:pPr>
              <w:pStyle w:val="Normal1"/>
              <w:shd w:val="clear" w:color="auto" w:fill="FFFFFF"/>
              <w:rPr>
                <w:sz w:val="22"/>
                <w:szCs w:val="22"/>
                <w:lang w:val="sr-Cyrl-CS"/>
              </w:rPr>
            </w:pPr>
            <w:r w:rsidRPr="00044A73">
              <w:rPr>
                <w:sz w:val="22"/>
                <w:szCs w:val="22"/>
                <w:lang w:val="sr-Cyrl-CS"/>
              </w:rPr>
              <w:t>11) друге податке од значаја за стратешку процену у складу са критеријума за оцену извештаја о стратешкој процени из Прилога II који је одштампан уз овај закон и чини његов саставни део.</w:t>
            </w:r>
          </w:p>
          <w:p w14:paraId="68A56DE1" w14:textId="19E2E9FA" w:rsidR="00191DF9" w:rsidRPr="00044A73" w:rsidRDefault="00191DF9" w:rsidP="00822203">
            <w:pPr>
              <w:pStyle w:val="Normal1"/>
              <w:shd w:val="clear" w:color="auto" w:fill="FFFFFF"/>
              <w:rPr>
                <w:sz w:val="22"/>
                <w:szCs w:val="22"/>
                <w:lang w:val="sr-Cyrl-CS"/>
              </w:rPr>
            </w:pPr>
          </w:p>
        </w:tc>
        <w:tc>
          <w:tcPr>
            <w:tcW w:w="500" w:type="pct"/>
          </w:tcPr>
          <w:p w14:paraId="33A70611"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2D75372B" w14:textId="77777777" w:rsidR="00191DF9" w:rsidRPr="00044A73" w:rsidRDefault="00191DF9" w:rsidP="00191DF9">
            <w:pPr>
              <w:rPr>
                <w:rFonts w:ascii="Times New Roman" w:hAnsi="Times New Roman" w:cs="Times New Roman"/>
                <w:lang w:val="sr-Cyrl-CS"/>
              </w:rPr>
            </w:pPr>
          </w:p>
        </w:tc>
        <w:tc>
          <w:tcPr>
            <w:tcW w:w="696" w:type="pct"/>
          </w:tcPr>
          <w:p w14:paraId="04D22BB7" w14:textId="77777777" w:rsidR="00191DF9" w:rsidRPr="00044A73" w:rsidRDefault="00191DF9" w:rsidP="00191DF9">
            <w:pPr>
              <w:rPr>
                <w:rFonts w:ascii="Times New Roman" w:hAnsi="Times New Roman" w:cs="Times New Roman"/>
                <w:lang w:val="sr-Cyrl-CS"/>
              </w:rPr>
            </w:pPr>
          </w:p>
        </w:tc>
        <w:tc>
          <w:tcPr>
            <w:tcW w:w="617" w:type="pct"/>
            <w:gridSpan w:val="2"/>
          </w:tcPr>
          <w:p w14:paraId="0DE3BCB6" w14:textId="77777777" w:rsidR="00191DF9" w:rsidRPr="00044A73" w:rsidRDefault="00191DF9" w:rsidP="00191DF9">
            <w:pPr>
              <w:rPr>
                <w:rFonts w:ascii="Times New Roman" w:hAnsi="Times New Roman" w:cs="Times New Roman"/>
                <w:lang w:val="sr-Cyrl-CS"/>
              </w:rPr>
            </w:pPr>
          </w:p>
        </w:tc>
        <w:tc>
          <w:tcPr>
            <w:tcW w:w="670" w:type="pct"/>
          </w:tcPr>
          <w:p w14:paraId="74CB528D" w14:textId="77777777" w:rsidR="00191DF9" w:rsidRPr="00044A73" w:rsidRDefault="00191DF9" w:rsidP="00191DF9">
            <w:pPr>
              <w:rPr>
                <w:rFonts w:ascii="Times New Roman" w:hAnsi="Times New Roman" w:cs="Times New Roman"/>
                <w:lang w:val="sr-Cyrl-CS"/>
              </w:rPr>
            </w:pPr>
          </w:p>
        </w:tc>
      </w:tr>
      <w:tr w:rsidR="00E254E8" w:rsidRPr="00044A73" w14:paraId="400EFF49" w14:textId="77777777" w:rsidTr="00191DF9">
        <w:trPr>
          <w:trHeight w:val="2420"/>
          <w:jc w:val="center"/>
        </w:trPr>
        <w:tc>
          <w:tcPr>
            <w:tcW w:w="355" w:type="pct"/>
          </w:tcPr>
          <w:p w14:paraId="52C2B0A6" w14:textId="10AE066E"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5.2.</w:t>
            </w:r>
          </w:p>
        </w:tc>
        <w:tc>
          <w:tcPr>
            <w:tcW w:w="783" w:type="pct"/>
          </w:tcPr>
          <w:p w14:paraId="5641092E" w14:textId="77777777" w:rsidR="00191DF9" w:rsidRPr="00044A73" w:rsidRDefault="00191DF9" w:rsidP="00191DF9">
            <w:pPr>
              <w:spacing w:after="290"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The environmental report prepared pursuant to paragraph 1 shall include the information that may reasonably be required taking into account current knowledge and methods of assessment, the contents and level of detail in the plan or programme, its stage in the decision-making process and the extent to which certain matters are more appropriately assessed at different levels in that process in order to </w:t>
            </w:r>
            <w:r w:rsidRPr="00044A73">
              <w:rPr>
                <w:rFonts w:ascii="Times New Roman" w:hAnsi="Times New Roman" w:cs="Times New Roman"/>
                <w:lang w:val="sr-Cyrl-CS"/>
              </w:rPr>
              <w:lastRenderedPageBreak/>
              <w:t>avoid duplication of the assessment.</w:t>
            </w:r>
          </w:p>
          <w:p w14:paraId="11FFA56D" w14:textId="77777777" w:rsidR="00191DF9" w:rsidRPr="00044A73" w:rsidRDefault="00191DF9" w:rsidP="00191DF9">
            <w:pPr>
              <w:spacing w:after="221" w:line="216" w:lineRule="auto"/>
              <w:ind w:left="12"/>
              <w:rPr>
                <w:rFonts w:ascii="Times New Roman" w:hAnsi="Times New Roman" w:cs="Times New Roman"/>
                <w:b/>
                <w:bCs/>
                <w:lang w:val="sr-Cyrl-CS"/>
              </w:rPr>
            </w:pPr>
          </w:p>
        </w:tc>
        <w:tc>
          <w:tcPr>
            <w:tcW w:w="421" w:type="pct"/>
          </w:tcPr>
          <w:p w14:paraId="7AF738BE" w14:textId="6B3A57E5" w:rsidR="00B70842" w:rsidRPr="00044A73" w:rsidRDefault="00B70842" w:rsidP="00B70842">
            <w:pPr>
              <w:pStyle w:val="Normal1"/>
              <w:shd w:val="clear" w:color="auto" w:fill="FFFFFF"/>
              <w:rPr>
                <w:sz w:val="22"/>
                <w:szCs w:val="22"/>
                <w:lang w:val="sr-Cyrl-CS"/>
              </w:rPr>
            </w:pPr>
            <w:r w:rsidRPr="00044A73">
              <w:rPr>
                <w:sz w:val="22"/>
                <w:szCs w:val="22"/>
                <w:lang w:val="sr-Cyrl-CS"/>
              </w:rPr>
              <w:lastRenderedPageBreak/>
              <w:t>Члан 4. тач</w:t>
            </w:r>
            <w:r w:rsidR="003078AC" w:rsidRPr="00044A73">
              <w:rPr>
                <w:sz w:val="22"/>
                <w:szCs w:val="22"/>
                <w:lang w:val="sr-Cyrl-CS"/>
              </w:rPr>
              <w:t>.</w:t>
            </w:r>
            <w:r w:rsidRPr="00044A73">
              <w:rPr>
                <w:sz w:val="22"/>
                <w:szCs w:val="22"/>
                <w:lang w:val="sr-Cyrl-CS"/>
              </w:rPr>
              <w:t xml:space="preserve"> 4</w:t>
            </w:r>
            <w:r w:rsidR="003078AC" w:rsidRPr="00044A73">
              <w:rPr>
                <w:sz w:val="22"/>
                <w:szCs w:val="22"/>
                <w:lang w:val="sr-Cyrl-CS"/>
              </w:rPr>
              <w:t>)</w:t>
            </w:r>
            <w:r w:rsidRPr="00044A73">
              <w:rPr>
                <w:sz w:val="22"/>
                <w:szCs w:val="22"/>
                <w:lang w:val="sr-Cyrl-CS"/>
              </w:rPr>
              <w:t xml:space="preserve"> и 5</w:t>
            </w:r>
            <w:r w:rsidR="003078AC" w:rsidRPr="00044A73">
              <w:rPr>
                <w:sz w:val="22"/>
                <w:szCs w:val="22"/>
                <w:lang w:val="sr-Cyrl-CS"/>
              </w:rPr>
              <w:t>)</w:t>
            </w:r>
          </w:p>
          <w:p w14:paraId="51A05A0B" w14:textId="77777777" w:rsidR="00B70842" w:rsidRPr="00044A73" w:rsidRDefault="00B70842" w:rsidP="00191DF9">
            <w:pPr>
              <w:rPr>
                <w:rFonts w:ascii="Times New Roman" w:hAnsi="Times New Roman" w:cs="Times New Roman"/>
                <w:lang w:val="sr-Cyrl-CS"/>
              </w:rPr>
            </w:pPr>
          </w:p>
          <w:p w14:paraId="7CCE7837" w14:textId="1821349B" w:rsidR="00EF3301" w:rsidRPr="00044A73" w:rsidRDefault="00EF3301" w:rsidP="00191DF9">
            <w:pPr>
              <w:rPr>
                <w:rFonts w:ascii="Times New Roman" w:hAnsi="Times New Roman" w:cs="Times New Roman"/>
                <w:lang w:val="sr-Cyrl-CS"/>
              </w:rPr>
            </w:pPr>
            <w:r w:rsidRPr="00044A73">
              <w:rPr>
                <w:rFonts w:ascii="Times New Roman" w:hAnsi="Times New Roman" w:cs="Times New Roman"/>
                <w:lang w:val="sr-Cyrl-CS"/>
              </w:rPr>
              <w:t xml:space="preserve">Члан 7. </w:t>
            </w:r>
          </w:p>
          <w:p w14:paraId="113D16C4" w14:textId="77777777" w:rsidR="00FF1CAF" w:rsidRPr="00044A73" w:rsidRDefault="00FF1CAF" w:rsidP="00191DF9">
            <w:pPr>
              <w:rPr>
                <w:rFonts w:ascii="Times New Roman" w:hAnsi="Times New Roman" w:cs="Times New Roman"/>
                <w:lang w:val="sr-Cyrl-CS"/>
              </w:rPr>
            </w:pPr>
          </w:p>
          <w:p w14:paraId="5BE36354" w14:textId="67066E9D" w:rsidR="00191DF9" w:rsidRPr="00044A73" w:rsidRDefault="00375C4A" w:rsidP="00191DF9">
            <w:pPr>
              <w:rPr>
                <w:rFonts w:ascii="Times New Roman" w:hAnsi="Times New Roman" w:cs="Times New Roman"/>
                <w:lang w:val="sr-Cyrl-CS"/>
              </w:rPr>
            </w:pPr>
            <w:r w:rsidRPr="00044A73">
              <w:rPr>
                <w:rFonts w:ascii="Times New Roman" w:hAnsi="Times New Roman" w:cs="Times New Roman"/>
                <w:lang w:val="sr-Cyrl-CS"/>
              </w:rPr>
              <w:t>Члан 9.</w:t>
            </w:r>
          </w:p>
          <w:p w14:paraId="6357F50B" w14:textId="41957B80" w:rsidR="00EF3301" w:rsidRPr="00044A73" w:rsidRDefault="00EF3301" w:rsidP="00191DF9">
            <w:pPr>
              <w:rPr>
                <w:rFonts w:ascii="Times New Roman" w:hAnsi="Times New Roman" w:cs="Times New Roman"/>
                <w:lang w:val="sr-Cyrl-CS"/>
              </w:rPr>
            </w:pPr>
            <w:r w:rsidRPr="00044A73">
              <w:rPr>
                <w:rFonts w:ascii="Times New Roman" w:hAnsi="Times New Roman" w:cs="Times New Roman"/>
                <w:lang w:val="sr-Cyrl-CS"/>
              </w:rPr>
              <w:t>с</w:t>
            </w:r>
            <w:r w:rsidR="00375C4A" w:rsidRPr="00044A73">
              <w:rPr>
                <w:rFonts w:ascii="Times New Roman" w:hAnsi="Times New Roman" w:cs="Times New Roman"/>
                <w:lang w:val="sr-Cyrl-CS"/>
              </w:rPr>
              <w:t>тав 2.</w:t>
            </w:r>
            <w:r w:rsidR="00FF1CAF" w:rsidRPr="00044A73">
              <w:rPr>
                <w:rFonts w:ascii="Times New Roman" w:hAnsi="Times New Roman" w:cs="Times New Roman"/>
                <w:lang w:val="sr-Cyrl-CS"/>
              </w:rPr>
              <w:t xml:space="preserve"> тач</w:t>
            </w:r>
            <w:r w:rsidR="003078AC" w:rsidRPr="00044A73">
              <w:rPr>
                <w:rFonts w:ascii="Times New Roman" w:hAnsi="Times New Roman" w:cs="Times New Roman"/>
                <w:lang w:val="sr-Cyrl-CS"/>
              </w:rPr>
              <w:t>.</w:t>
            </w:r>
            <w:r w:rsidR="00FF1CAF" w:rsidRPr="00044A73">
              <w:rPr>
                <w:rFonts w:ascii="Times New Roman" w:hAnsi="Times New Roman" w:cs="Times New Roman"/>
                <w:lang w:val="sr-Cyrl-CS"/>
              </w:rPr>
              <w:t xml:space="preserve"> 5</w:t>
            </w:r>
            <w:r w:rsidR="003078AC" w:rsidRPr="00044A73">
              <w:rPr>
                <w:rFonts w:ascii="Times New Roman" w:hAnsi="Times New Roman" w:cs="Times New Roman"/>
                <w:lang w:val="sr-Cyrl-CS"/>
              </w:rPr>
              <w:t>)</w:t>
            </w:r>
            <w:r w:rsidR="00FF1CAF" w:rsidRPr="00044A73">
              <w:rPr>
                <w:rFonts w:ascii="Times New Roman" w:hAnsi="Times New Roman" w:cs="Times New Roman"/>
                <w:lang w:val="sr-Cyrl-CS"/>
              </w:rPr>
              <w:t xml:space="preserve"> и</w:t>
            </w:r>
            <w:r w:rsidR="00973AE5" w:rsidRPr="00044A73">
              <w:rPr>
                <w:rFonts w:ascii="Times New Roman" w:hAnsi="Times New Roman" w:cs="Times New Roman"/>
                <w:lang w:val="sr-Cyrl-CS"/>
              </w:rPr>
              <w:t xml:space="preserve"> </w:t>
            </w:r>
            <w:r w:rsidR="00FF1CAF" w:rsidRPr="00044A73">
              <w:rPr>
                <w:rFonts w:ascii="Times New Roman" w:hAnsi="Times New Roman" w:cs="Times New Roman"/>
                <w:lang w:val="sr-Cyrl-CS"/>
              </w:rPr>
              <w:t>7</w:t>
            </w:r>
            <w:r w:rsidR="003078AC" w:rsidRPr="00044A73">
              <w:rPr>
                <w:rFonts w:ascii="Times New Roman" w:hAnsi="Times New Roman" w:cs="Times New Roman"/>
                <w:lang w:val="sr-Cyrl-CS"/>
              </w:rPr>
              <w:t>)</w:t>
            </w:r>
          </w:p>
          <w:p w14:paraId="55E16DDF" w14:textId="77777777" w:rsidR="003B076A" w:rsidRPr="00044A73" w:rsidRDefault="003B076A" w:rsidP="00191DF9">
            <w:pPr>
              <w:rPr>
                <w:rFonts w:ascii="Times New Roman" w:hAnsi="Times New Roman" w:cs="Times New Roman"/>
                <w:lang w:val="sr-Cyrl-CS"/>
              </w:rPr>
            </w:pPr>
          </w:p>
          <w:p w14:paraId="177A0743" w14:textId="3813B4A8" w:rsidR="003B076A" w:rsidRPr="00044A73" w:rsidRDefault="003B076A" w:rsidP="00973AE5">
            <w:pPr>
              <w:rPr>
                <w:rFonts w:ascii="Times New Roman" w:hAnsi="Times New Roman" w:cs="Times New Roman"/>
                <w:lang w:val="sr-Cyrl-CS"/>
              </w:rPr>
            </w:pPr>
          </w:p>
        </w:tc>
        <w:tc>
          <w:tcPr>
            <w:tcW w:w="958" w:type="pct"/>
          </w:tcPr>
          <w:p w14:paraId="390D891A" w14:textId="29F7A8B8" w:rsidR="00B70842" w:rsidRPr="00044A73" w:rsidRDefault="00B70842" w:rsidP="00973AE5">
            <w:pPr>
              <w:pStyle w:val="Normal1"/>
              <w:shd w:val="clear" w:color="auto" w:fill="FFFFFF"/>
              <w:rPr>
                <w:sz w:val="22"/>
                <w:szCs w:val="22"/>
                <w:lang w:val="sr-Cyrl-CS"/>
              </w:rPr>
            </w:pPr>
            <w:r w:rsidRPr="00044A73">
              <w:rPr>
                <w:sz w:val="22"/>
                <w:szCs w:val="22"/>
                <w:lang w:val="sr-Cyrl-CS"/>
              </w:rPr>
              <w:t>Члан 4. тач</w:t>
            </w:r>
            <w:r w:rsidR="003078AC" w:rsidRPr="00044A73">
              <w:rPr>
                <w:sz w:val="22"/>
                <w:szCs w:val="22"/>
                <w:lang w:val="sr-Cyrl-CS"/>
              </w:rPr>
              <w:t>.</w:t>
            </w:r>
            <w:r w:rsidRPr="00044A73">
              <w:rPr>
                <w:sz w:val="22"/>
                <w:szCs w:val="22"/>
                <w:lang w:val="sr-Cyrl-CS"/>
              </w:rPr>
              <w:t xml:space="preserve"> 4</w:t>
            </w:r>
            <w:r w:rsidR="003078AC" w:rsidRPr="00044A73">
              <w:rPr>
                <w:sz w:val="22"/>
                <w:szCs w:val="22"/>
                <w:lang w:val="sr-Cyrl-CS"/>
              </w:rPr>
              <w:t>)</w:t>
            </w:r>
            <w:r w:rsidRPr="00044A73">
              <w:rPr>
                <w:sz w:val="22"/>
                <w:szCs w:val="22"/>
                <w:lang w:val="sr-Cyrl-CS"/>
              </w:rPr>
              <w:t xml:space="preserve"> и 5</w:t>
            </w:r>
            <w:r w:rsidR="003078AC" w:rsidRPr="00044A73">
              <w:rPr>
                <w:sz w:val="22"/>
                <w:szCs w:val="22"/>
                <w:lang w:val="sr-Cyrl-CS"/>
              </w:rPr>
              <w:t>)</w:t>
            </w:r>
          </w:p>
          <w:p w14:paraId="4520369B" w14:textId="77777777" w:rsidR="00B70842" w:rsidRPr="00044A73" w:rsidRDefault="00B70842" w:rsidP="00973AE5">
            <w:pPr>
              <w:pStyle w:val="Normal1"/>
              <w:shd w:val="clear" w:color="auto" w:fill="FFFFFF"/>
              <w:rPr>
                <w:sz w:val="22"/>
                <w:szCs w:val="22"/>
                <w:lang w:val="sr-Cyrl-CS"/>
              </w:rPr>
            </w:pPr>
            <w:r w:rsidRPr="00044A73">
              <w:rPr>
                <w:sz w:val="22"/>
                <w:szCs w:val="22"/>
                <w:lang w:val="sr-Cyrl-CS"/>
              </w:rPr>
              <w:t>4) начело хијерархије и координације - процена утицаја планова и програма се на различитим хијерархијским нивоима на којима се доносе планови и програми.</w:t>
            </w:r>
          </w:p>
          <w:p w14:paraId="7FDBA4CF" w14:textId="77777777" w:rsidR="00B70842" w:rsidRPr="00044A73" w:rsidRDefault="00B70842" w:rsidP="00973AE5">
            <w:pPr>
              <w:pStyle w:val="Normal1"/>
              <w:shd w:val="clear" w:color="auto" w:fill="FFFFFF"/>
              <w:rPr>
                <w:sz w:val="22"/>
                <w:szCs w:val="22"/>
                <w:lang w:val="sr-Cyrl-CS"/>
              </w:rPr>
            </w:pPr>
            <w:r w:rsidRPr="00044A73">
              <w:rPr>
                <w:sz w:val="22"/>
                <w:szCs w:val="22"/>
                <w:lang w:val="sr-Cyrl-CS"/>
              </w:rPr>
              <w:t xml:space="preserve">У поступку стратешке процене планова и програма повећани степен транспарентности у одлучивању обезбеђује се узајамном координацијом надлежних и </w:t>
            </w:r>
            <w:r w:rsidRPr="00044A73">
              <w:rPr>
                <w:sz w:val="22"/>
                <w:szCs w:val="22"/>
                <w:lang w:val="sr-Cyrl-CS"/>
              </w:rPr>
              <w:lastRenderedPageBreak/>
              <w:t>заинтересованих органа у поступку давања сагласности на стратешку процену, кроз консултације, односно обавештавања и давања мишљења на план или програм;</w:t>
            </w:r>
          </w:p>
          <w:p w14:paraId="72691A3B" w14:textId="3F05DBB0" w:rsidR="00B70842" w:rsidRPr="00044A73" w:rsidRDefault="00B70842" w:rsidP="00973AE5">
            <w:pPr>
              <w:pStyle w:val="Normal1"/>
              <w:shd w:val="clear" w:color="auto" w:fill="FFFFFF"/>
              <w:rPr>
                <w:sz w:val="22"/>
                <w:szCs w:val="22"/>
                <w:lang w:val="sr-Cyrl-CS"/>
              </w:rPr>
            </w:pPr>
            <w:r w:rsidRPr="00044A73">
              <w:rPr>
                <w:sz w:val="22"/>
                <w:szCs w:val="22"/>
                <w:lang w:val="sr-Cyrl-CS"/>
              </w:rPr>
              <w:t xml:space="preserve">5) начело избегавања двоструке процене – релевантни подаци о утицајима који су изведени у раније спроведеним поступцима стратешке процене утицаја могу се користити за потребе процене значајних утицаја планова и програма који припадају истој хијерархијској структури у циљу избегавања двоструке процене већ довољно утврђених значајних утицаја на одређене чиниоце животне средине. Подаци из раније спроведених стратешких процена морају да буду ажурни, поуздани и приказани на начин да на основу њих могу поуздано да се утврде, опишу и процене одређени постојећи утицаји планова </w:t>
            </w:r>
            <w:r w:rsidRPr="00044A73">
              <w:rPr>
                <w:sz w:val="22"/>
                <w:szCs w:val="22"/>
                <w:lang w:val="sr-Cyrl-CS"/>
              </w:rPr>
              <w:lastRenderedPageBreak/>
              <w:t>и програма на чиниоце животне средине;</w:t>
            </w:r>
          </w:p>
          <w:p w14:paraId="0A32BE19" w14:textId="0FAB489E" w:rsidR="003620C3" w:rsidRPr="00044A73" w:rsidRDefault="003620C3" w:rsidP="00973AE5">
            <w:pPr>
              <w:pStyle w:val="Normal1"/>
              <w:shd w:val="clear" w:color="auto" w:fill="FFFFFF"/>
              <w:rPr>
                <w:sz w:val="22"/>
                <w:szCs w:val="22"/>
                <w:lang w:val="sr-Cyrl-CS"/>
              </w:rPr>
            </w:pPr>
            <w:r w:rsidRPr="00044A73">
              <w:rPr>
                <w:sz w:val="22"/>
                <w:szCs w:val="22"/>
                <w:lang w:val="sr-Cyrl-CS"/>
              </w:rPr>
              <w:t>Члан 7.</w:t>
            </w:r>
          </w:p>
          <w:p w14:paraId="59E730B0" w14:textId="505FE721" w:rsidR="003620C3" w:rsidRPr="00044A73" w:rsidRDefault="003620C3" w:rsidP="00973AE5">
            <w:pPr>
              <w:pStyle w:val="Normal1"/>
              <w:shd w:val="clear" w:color="auto" w:fill="FFFFFF"/>
              <w:rPr>
                <w:sz w:val="22"/>
                <w:szCs w:val="22"/>
                <w:lang w:val="sr-Cyrl-CS"/>
              </w:rPr>
            </w:pPr>
            <w:r w:rsidRPr="00044A73">
              <w:rPr>
                <w:sz w:val="22"/>
                <w:szCs w:val="22"/>
                <w:lang w:val="sr-Cyrl-CS"/>
              </w:rPr>
              <w:t>Стратешка процена се спроводи на основу нивоа, врсте, циљева, садржаја и географског  обухвата плана и програма.</w:t>
            </w:r>
          </w:p>
          <w:p w14:paraId="1543A3C9" w14:textId="77777777" w:rsidR="003620C3" w:rsidRPr="00044A73" w:rsidRDefault="003620C3" w:rsidP="00973AE5">
            <w:pPr>
              <w:pStyle w:val="Normal1"/>
              <w:shd w:val="clear" w:color="auto" w:fill="FFFFFF"/>
              <w:rPr>
                <w:sz w:val="22"/>
                <w:szCs w:val="22"/>
                <w:lang w:val="sr-Cyrl-CS"/>
              </w:rPr>
            </w:pPr>
            <w:r w:rsidRPr="00044A73">
              <w:rPr>
                <w:sz w:val="22"/>
                <w:szCs w:val="22"/>
                <w:lang w:val="sr-Cyrl-CS"/>
              </w:rPr>
              <w:t>Ако је план и програм саставни део одређене хијерархијске структуре, стратешка процена спроводи се у складу са смерницама стратешке процене плана и програма вишег хијерархијског нивоа.</w:t>
            </w:r>
          </w:p>
          <w:p w14:paraId="5EEF134F" w14:textId="77777777" w:rsidR="003620C3" w:rsidRPr="00044A73" w:rsidRDefault="003620C3" w:rsidP="00973AE5">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може узети у обзир релевантне информације и податке раније спроведене стратешке процене планова и програма 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 описаних и </w:t>
            </w:r>
            <w:r w:rsidRPr="00044A73">
              <w:rPr>
                <w:sz w:val="22"/>
                <w:szCs w:val="22"/>
                <w:lang w:val="sr-Cyrl-CS"/>
              </w:rPr>
              <w:lastRenderedPageBreak/>
              <w:t xml:space="preserve">процењених значајних утицаја на животну средину. </w:t>
            </w:r>
          </w:p>
          <w:p w14:paraId="14C4ADDF" w14:textId="77777777" w:rsidR="003620C3" w:rsidRPr="00044A73" w:rsidRDefault="003620C3" w:rsidP="00973AE5">
            <w:pPr>
              <w:pStyle w:val="Normal1"/>
              <w:shd w:val="clear" w:color="auto" w:fill="FFFFFF"/>
              <w:rPr>
                <w:sz w:val="22"/>
                <w:szCs w:val="22"/>
                <w:lang w:val="sr-Cyrl-CS"/>
              </w:rPr>
            </w:pPr>
            <w:r w:rsidRPr="00044A73">
              <w:rPr>
                <w:sz w:val="22"/>
                <w:szCs w:val="22"/>
                <w:lang w:val="sr-Cyrl-CS"/>
              </w:rPr>
              <w:t xml:space="preserve">Подаци из раније спроведених стратешких процена морају да буду ажурни, поуздани и приказани на начин да на основу њих могу поуздано да се утврде, опишу и процене одређени могући утицаји планова и програма на чиниоце животне средине. </w:t>
            </w:r>
          </w:p>
          <w:p w14:paraId="20710297" w14:textId="4E7EC345" w:rsidR="00EF3301" w:rsidRPr="00044A73" w:rsidRDefault="00EF3301" w:rsidP="00973AE5">
            <w:pPr>
              <w:pStyle w:val="Normal1"/>
              <w:shd w:val="clear" w:color="auto" w:fill="FFFFFF"/>
              <w:rPr>
                <w:sz w:val="22"/>
                <w:szCs w:val="22"/>
                <w:lang w:val="sr-Cyrl-CS"/>
              </w:rPr>
            </w:pPr>
            <w:r w:rsidRPr="00044A73">
              <w:rPr>
                <w:sz w:val="22"/>
                <w:szCs w:val="22"/>
                <w:lang w:val="sr-Cyrl-CS"/>
              </w:rPr>
              <w:t>Члан 9.</w:t>
            </w:r>
            <w:r w:rsidR="006472DF" w:rsidRPr="00044A73">
              <w:rPr>
                <w:sz w:val="22"/>
                <w:szCs w:val="22"/>
                <w:lang w:val="sr-Cyrl-CS"/>
              </w:rPr>
              <w:t>став 2.. тачке 5 и 7.</w:t>
            </w:r>
          </w:p>
          <w:p w14:paraId="77073E46" w14:textId="733A58E3" w:rsidR="00375C4A" w:rsidRPr="00044A73" w:rsidRDefault="00375C4A" w:rsidP="00973AE5">
            <w:pPr>
              <w:pStyle w:val="Normal1"/>
              <w:shd w:val="clear" w:color="auto" w:fill="FFFFFF"/>
              <w:rPr>
                <w:sz w:val="22"/>
                <w:szCs w:val="22"/>
                <w:lang w:val="sr-Cyrl-CS"/>
              </w:rPr>
            </w:pPr>
            <w:r w:rsidRPr="00044A73">
              <w:rPr>
                <w:sz w:val="22"/>
                <w:szCs w:val="22"/>
                <w:lang w:val="sr-Cyrl-CS"/>
              </w:rPr>
              <w:t>Одлука из става 1. овог члана садржи нарочито:</w:t>
            </w:r>
          </w:p>
          <w:p w14:paraId="7BE44D7E" w14:textId="1792914C" w:rsidR="00375C4A" w:rsidRPr="00044A73" w:rsidRDefault="00375C4A" w:rsidP="00973AE5">
            <w:pPr>
              <w:pStyle w:val="Normal1"/>
              <w:shd w:val="clear" w:color="auto" w:fill="FFFFFF"/>
              <w:rPr>
                <w:sz w:val="22"/>
                <w:szCs w:val="22"/>
                <w:lang w:val="sr-Cyrl-CS"/>
              </w:rPr>
            </w:pPr>
            <w:r w:rsidRPr="00044A73">
              <w:rPr>
                <w:sz w:val="22"/>
                <w:szCs w:val="22"/>
                <w:lang w:val="sr-Cyrl-CS"/>
              </w:rPr>
              <w:t>5) приказ питања и проблема везаних за животну средину у плану и програму који ће бити разматрани у оквиру стратешке процене према критеријумима из члана 6. овог закона;</w:t>
            </w:r>
          </w:p>
          <w:p w14:paraId="007DD343" w14:textId="77777777" w:rsidR="00375C4A" w:rsidRPr="00044A73" w:rsidRDefault="00375C4A" w:rsidP="00973AE5">
            <w:pPr>
              <w:pStyle w:val="Normal1"/>
              <w:shd w:val="clear" w:color="auto" w:fill="FFFFFF"/>
              <w:rPr>
                <w:sz w:val="22"/>
                <w:szCs w:val="22"/>
                <w:lang w:val="sr-Cyrl-CS"/>
              </w:rPr>
            </w:pPr>
            <w:r w:rsidRPr="00044A73">
              <w:rPr>
                <w:sz w:val="22"/>
                <w:szCs w:val="22"/>
                <w:lang w:val="sr-Cyrl-CS"/>
              </w:rPr>
              <w:t xml:space="preserve">7) информације о спроведеним поступцима стратешке процене за планове и програме који </w:t>
            </w:r>
            <w:r w:rsidRPr="00044A73">
              <w:rPr>
                <w:sz w:val="22"/>
                <w:szCs w:val="22"/>
                <w:lang w:val="sr-Cyrl-CS"/>
              </w:rPr>
              <w:lastRenderedPageBreak/>
              <w:t>припадају истој хијерархијској структури;</w:t>
            </w:r>
          </w:p>
          <w:p w14:paraId="3F7565D0" w14:textId="3F0993E6" w:rsidR="00191DF9" w:rsidRPr="00044A73" w:rsidRDefault="00191DF9" w:rsidP="00973AE5">
            <w:pPr>
              <w:pStyle w:val="Normal1"/>
              <w:shd w:val="clear" w:color="auto" w:fill="FFFFFF"/>
              <w:rPr>
                <w:sz w:val="22"/>
                <w:szCs w:val="22"/>
                <w:lang w:val="sr-Cyrl-CS"/>
              </w:rPr>
            </w:pPr>
          </w:p>
        </w:tc>
        <w:tc>
          <w:tcPr>
            <w:tcW w:w="500" w:type="pct"/>
          </w:tcPr>
          <w:p w14:paraId="4FC7D903" w14:textId="77777777" w:rsidR="00871693" w:rsidRPr="00044A73" w:rsidRDefault="00871693" w:rsidP="00871693">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15CFB98D" w14:textId="77777777" w:rsidR="00191DF9" w:rsidRPr="00044A73" w:rsidRDefault="00191DF9" w:rsidP="00191DF9">
            <w:pPr>
              <w:rPr>
                <w:rFonts w:ascii="Times New Roman" w:hAnsi="Times New Roman" w:cs="Times New Roman"/>
                <w:lang w:val="sr-Cyrl-CS"/>
              </w:rPr>
            </w:pPr>
          </w:p>
        </w:tc>
        <w:tc>
          <w:tcPr>
            <w:tcW w:w="696" w:type="pct"/>
          </w:tcPr>
          <w:p w14:paraId="5D0E19A8" w14:textId="77777777" w:rsidR="00191DF9" w:rsidRPr="00044A73" w:rsidRDefault="00191DF9" w:rsidP="00191DF9">
            <w:pPr>
              <w:rPr>
                <w:rFonts w:ascii="Times New Roman" w:hAnsi="Times New Roman" w:cs="Times New Roman"/>
                <w:lang w:val="sr-Cyrl-CS"/>
              </w:rPr>
            </w:pPr>
          </w:p>
        </w:tc>
        <w:tc>
          <w:tcPr>
            <w:tcW w:w="617" w:type="pct"/>
            <w:gridSpan w:val="2"/>
          </w:tcPr>
          <w:p w14:paraId="00FB2E28" w14:textId="77777777" w:rsidR="00191DF9" w:rsidRPr="00044A73" w:rsidRDefault="00191DF9" w:rsidP="00191DF9">
            <w:pPr>
              <w:rPr>
                <w:rFonts w:ascii="Times New Roman" w:hAnsi="Times New Roman" w:cs="Times New Roman"/>
                <w:lang w:val="sr-Cyrl-CS"/>
              </w:rPr>
            </w:pPr>
          </w:p>
        </w:tc>
        <w:tc>
          <w:tcPr>
            <w:tcW w:w="670" w:type="pct"/>
          </w:tcPr>
          <w:p w14:paraId="3F266C21" w14:textId="77777777" w:rsidR="00191DF9" w:rsidRPr="00044A73" w:rsidRDefault="00191DF9" w:rsidP="00191DF9">
            <w:pPr>
              <w:rPr>
                <w:rFonts w:ascii="Times New Roman" w:hAnsi="Times New Roman" w:cs="Times New Roman"/>
                <w:lang w:val="sr-Cyrl-CS"/>
              </w:rPr>
            </w:pPr>
          </w:p>
        </w:tc>
      </w:tr>
      <w:tr w:rsidR="00E254E8" w:rsidRPr="00044A73" w14:paraId="345A5FA3" w14:textId="77777777" w:rsidTr="00191DF9">
        <w:trPr>
          <w:trHeight w:val="2897"/>
          <w:jc w:val="center"/>
        </w:trPr>
        <w:tc>
          <w:tcPr>
            <w:tcW w:w="355" w:type="pct"/>
          </w:tcPr>
          <w:p w14:paraId="62DB5010" w14:textId="45594E07"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5.3.</w:t>
            </w:r>
          </w:p>
        </w:tc>
        <w:tc>
          <w:tcPr>
            <w:tcW w:w="783" w:type="pct"/>
          </w:tcPr>
          <w:p w14:paraId="6E940C0A" w14:textId="77777777" w:rsidR="00191DF9" w:rsidRPr="00044A73" w:rsidRDefault="00191DF9" w:rsidP="00191DF9">
            <w:pPr>
              <w:spacing w:after="290" w:line="216" w:lineRule="auto"/>
              <w:ind w:left="12"/>
              <w:rPr>
                <w:rFonts w:ascii="Times New Roman" w:hAnsi="Times New Roman" w:cs="Times New Roman"/>
                <w:lang w:val="sr-Cyrl-CS"/>
              </w:rPr>
            </w:pPr>
            <w:r w:rsidRPr="00044A73">
              <w:rPr>
                <w:rFonts w:ascii="Times New Roman" w:hAnsi="Times New Roman" w:cs="Times New Roman"/>
                <w:lang w:val="sr-Cyrl-CS"/>
              </w:rPr>
              <w:t>Relevant information available on environmental effects of the plans and programmes and obtained at other levels of decision-making or through other Community legislation may be used for providing the information referred to in Annex I.</w:t>
            </w:r>
          </w:p>
          <w:p w14:paraId="129B4ED5" w14:textId="77777777" w:rsidR="00191DF9" w:rsidRPr="00044A73" w:rsidRDefault="00191DF9" w:rsidP="00191DF9">
            <w:pPr>
              <w:spacing w:after="221" w:line="216" w:lineRule="auto"/>
              <w:ind w:left="12"/>
              <w:rPr>
                <w:rFonts w:ascii="Times New Roman" w:hAnsi="Times New Roman" w:cs="Times New Roman"/>
                <w:b/>
                <w:bCs/>
                <w:lang w:val="sr-Cyrl-CS"/>
              </w:rPr>
            </w:pPr>
          </w:p>
        </w:tc>
        <w:tc>
          <w:tcPr>
            <w:tcW w:w="421" w:type="pct"/>
          </w:tcPr>
          <w:p w14:paraId="18BAA5C0" w14:textId="77777777" w:rsidR="00191DF9" w:rsidRPr="00044A73" w:rsidRDefault="009077D0" w:rsidP="00191DF9">
            <w:pPr>
              <w:rPr>
                <w:rFonts w:ascii="Times New Roman" w:hAnsi="Times New Roman" w:cs="Times New Roman"/>
                <w:lang w:val="sr-Cyrl-CS"/>
              </w:rPr>
            </w:pPr>
            <w:r w:rsidRPr="00044A73">
              <w:rPr>
                <w:rFonts w:ascii="Times New Roman" w:hAnsi="Times New Roman" w:cs="Times New Roman"/>
                <w:lang w:val="sr-Cyrl-CS"/>
              </w:rPr>
              <w:t>Члан 7.</w:t>
            </w:r>
          </w:p>
          <w:p w14:paraId="6B2BECC3" w14:textId="506BC2C8" w:rsidR="009077D0" w:rsidRPr="00044A73" w:rsidRDefault="00A46077" w:rsidP="00191DF9">
            <w:pPr>
              <w:rPr>
                <w:rFonts w:ascii="Times New Roman" w:hAnsi="Times New Roman" w:cs="Times New Roman"/>
                <w:lang w:val="sr-Cyrl-CS"/>
              </w:rPr>
            </w:pPr>
            <w:r w:rsidRPr="00044A73">
              <w:rPr>
                <w:rFonts w:ascii="Times New Roman" w:hAnsi="Times New Roman" w:cs="Times New Roman"/>
                <w:lang w:val="sr-Cyrl-CS"/>
              </w:rPr>
              <w:t>с</w:t>
            </w:r>
            <w:r w:rsidR="009077D0" w:rsidRPr="00044A73">
              <w:rPr>
                <w:rFonts w:ascii="Times New Roman" w:hAnsi="Times New Roman" w:cs="Times New Roman"/>
                <w:lang w:val="sr-Cyrl-CS"/>
              </w:rPr>
              <w:t>т</w:t>
            </w:r>
            <w:r w:rsidRPr="00044A73">
              <w:rPr>
                <w:rFonts w:ascii="Times New Roman" w:hAnsi="Times New Roman" w:cs="Times New Roman"/>
                <w:lang w:val="sr-Cyrl-CS"/>
              </w:rPr>
              <w:t>.</w:t>
            </w:r>
            <w:r w:rsidR="003620C3" w:rsidRPr="00044A73">
              <w:rPr>
                <w:rFonts w:ascii="Times New Roman" w:hAnsi="Times New Roman" w:cs="Times New Roman"/>
                <w:lang w:val="sr-Cyrl-CS"/>
              </w:rPr>
              <w:t xml:space="preserve"> </w:t>
            </w:r>
            <w:r w:rsidR="009077D0" w:rsidRPr="00044A73">
              <w:rPr>
                <w:rFonts w:ascii="Times New Roman" w:hAnsi="Times New Roman" w:cs="Times New Roman"/>
                <w:lang w:val="sr-Cyrl-CS"/>
              </w:rPr>
              <w:t>2</w:t>
            </w:r>
            <w:r w:rsidR="009C4004" w:rsidRPr="00044A73">
              <w:rPr>
                <w:rFonts w:ascii="Times New Roman" w:hAnsi="Times New Roman" w:cs="Times New Roman"/>
                <w:lang w:val="sr-Cyrl-CS"/>
              </w:rPr>
              <w:t>-4.</w:t>
            </w:r>
          </w:p>
        </w:tc>
        <w:tc>
          <w:tcPr>
            <w:tcW w:w="958" w:type="pct"/>
          </w:tcPr>
          <w:p w14:paraId="4BB001C6" w14:textId="7DE4B64C" w:rsidR="009077D0" w:rsidRPr="00044A73" w:rsidRDefault="009077D0" w:rsidP="009C4004">
            <w:pPr>
              <w:pStyle w:val="Normal1"/>
              <w:shd w:val="clear" w:color="auto" w:fill="FFFFFF"/>
              <w:rPr>
                <w:sz w:val="22"/>
                <w:szCs w:val="22"/>
                <w:lang w:val="sr-Cyrl-CS"/>
              </w:rPr>
            </w:pPr>
            <w:r w:rsidRPr="00044A73">
              <w:rPr>
                <w:sz w:val="22"/>
                <w:szCs w:val="22"/>
                <w:lang w:val="sr-Cyrl-CS"/>
              </w:rPr>
              <w:t>Ако је план или програм саставни део одређене хијерархијске структуре, стратешка процена утицаја на животну средину израђује се у складу са смерницама стратешке процене утицаја на животну средину плана или програма вишег хијерархијског нивоа.</w:t>
            </w:r>
          </w:p>
          <w:p w14:paraId="0BCDDB37" w14:textId="77777777" w:rsidR="009C4004" w:rsidRPr="00044A73" w:rsidRDefault="009C4004" w:rsidP="009C4004">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може узети у обзир релевантне информације и податке раније спроведене стратешке процене планова и програма 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 описаних и </w:t>
            </w:r>
            <w:r w:rsidRPr="00044A73">
              <w:rPr>
                <w:sz w:val="22"/>
                <w:szCs w:val="22"/>
                <w:lang w:val="sr-Cyrl-CS"/>
              </w:rPr>
              <w:lastRenderedPageBreak/>
              <w:t xml:space="preserve">процењених значајних утицаја на животну средину. </w:t>
            </w:r>
          </w:p>
          <w:p w14:paraId="735F8F10" w14:textId="77777777" w:rsidR="009C4004" w:rsidRPr="00044A73" w:rsidRDefault="009C4004" w:rsidP="009C4004">
            <w:pPr>
              <w:pStyle w:val="Normal1"/>
              <w:shd w:val="clear" w:color="auto" w:fill="FFFFFF"/>
              <w:rPr>
                <w:sz w:val="22"/>
                <w:szCs w:val="22"/>
                <w:lang w:val="sr-Cyrl-CS"/>
              </w:rPr>
            </w:pPr>
            <w:r w:rsidRPr="00044A73">
              <w:rPr>
                <w:sz w:val="22"/>
                <w:szCs w:val="22"/>
                <w:lang w:val="sr-Cyrl-CS"/>
              </w:rPr>
              <w:t xml:space="preserve">Подаци из раније спроведених стратешких процена морају бити ажурни, поуздани и приказани на такав начин да се на основу њих могу поуздано утврдити, описати и проценити одређени могући утицаји планова и програма на чиниоце животне средине. </w:t>
            </w:r>
          </w:p>
          <w:p w14:paraId="0F26D533" w14:textId="77777777" w:rsidR="00191DF9" w:rsidRPr="00044A73" w:rsidRDefault="00191DF9" w:rsidP="009C4004">
            <w:pPr>
              <w:rPr>
                <w:rFonts w:ascii="Times New Roman" w:hAnsi="Times New Roman" w:cs="Times New Roman"/>
                <w:lang w:val="sr-Cyrl-CS"/>
              </w:rPr>
            </w:pPr>
          </w:p>
        </w:tc>
        <w:tc>
          <w:tcPr>
            <w:tcW w:w="500" w:type="pct"/>
          </w:tcPr>
          <w:p w14:paraId="40DD2440" w14:textId="77777777" w:rsidR="00871693" w:rsidRPr="00044A73" w:rsidRDefault="00871693" w:rsidP="00871693">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5FCDCFC8" w14:textId="77777777" w:rsidR="00191DF9" w:rsidRPr="00044A73" w:rsidRDefault="00191DF9" w:rsidP="00DB5079">
            <w:pPr>
              <w:rPr>
                <w:rFonts w:ascii="Times New Roman" w:hAnsi="Times New Roman" w:cs="Times New Roman"/>
                <w:lang w:val="sr-Cyrl-CS"/>
              </w:rPr>
            </w:pPr>
          </w:p>
        </w:tc>
        <w:tc>
          <w:tcPr>
            <w:tcW w:w="696" w:type="pct"/>
          </w:tcPr>
          <w:p w14:paraId="75A905B8" w14:textId="314B17D3" w:rsidR="00191DF9" w:rsidRPr="00044A73" w:rsidRDefault="00DB5079" w:rsidP="00191DF9">
            <w:pPr>
              <w:rPr>
                <w:rFonts w:ascii="Times New Roman" w:hAnsi="Times New Roman" w:cs="Times New Roman"/>
                <w:lang w:val="sr-Cyrl-CS"/>
              </w:rPr>
            </w:pPr>
            <w:r w:rsidRPr="00044A73">
              <w:rPr>
                <w:rFonts w:ascii="Times New Roman" w:hAnsi="Times New Roman" w:cs="Times New Roman"/>
                <w:lang w:val="sr-Cyrl-CS"/>
              </w:rPr>
              <w:t>Одредба не садржи пренносиву обавезу за државу нечланицу</w:t>
            </w:r>
          </w:p>
        </w:tc>
        <w:tc>
          <w:tcPr>
            <w:tcW w:w="617" w:type="pct"/>
            <w:gridSpan w:val="2"/>
          </w:tcPr>
          <w:p w14:paraId="704D4A6B" w14:textId="77777777" w:rsidR="00191DF9" w:rsidRPr="00044A73" w:rsidRDefault="00191DF9" w:rsidP="00191DF9">
            <w:pPr>
              <w:rPr>
                <w:rFonts w:ascii="Times New Roman" w:hAnsi="Times New Roman" w:cs="Times New Roman"/>
                <w:lang w:val="sr-Cyrl-CS"/>
              </w:rPr>
            </w:pPr>
          </w:p>
        </w:tc>
        <w:tc>
          <w:tcPr>
            <w:tcW w:w="670" w:type="pct"/>
          </w:tcPr>
          <w:p w14:paraId="602CDE55" w14:textId="77777777" w:rsidR="00191DF9" w:rsidRPr="00044A73" w:rsidRDefault="00191DF9" w:rsidP="00191DF9">
            <w:pPr>
              <w:rPr>
                <w:rFonts w:ascii="Times New Roman" w:hAnsi="Times New Roman" w:cs="Times New Roman"/>
                <w:lang w:val="sr-Cyrl-CS"/>
              </w:rPr>
            </w:pPr>
          </w:p>
        </w:tc>
      </w:tr>
      <w:tr w:rsidR="00E254E8" w:rsidRPr="00044A73" w14:paraId="7EA79423" w14:textId="77777777" w:rsidTr="00191DF9">
        <w:trPr>
          <w:trHeight w:val="2510"/>
          <w:jc w:val="center"/>
        </w:trPr>
        <w:tc>
          <w:tcPr>
            <w:tcW w:w="355" w:type="pct"/>
          </w:tcPr>
          <w:p w14:paraId="732A15AE" w14:textId="26E41A26"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5.4.</w:t>
            </w:r>
          </w:p>
        </w:tc>
        <w:tc>
          <w:tcPr>
            <w:tcW w:w="783" w:type="pct"/>
          </w:tcPr>
          <w:p w14:paraId="308E9971" w14:textId="751DEBBF" w:rsidR="00191DF9" w:rsidRPr="00044A73" w:rsidRDefault="00191DF9" w:rsidP="00191DF9">
            <w:pPr>
              <w:spacing w:after="290" w:line="216" w:lineRule="auto"/>
              <w:ind w:left="12"/>
              <w:rPr>
                <w:rFonts w:ascii="Times New Roman" w:hAnsi="Times New Roman" w:cs="Times New Roman"/>
                <w:lang w:val="sr-Cyrl-CS"/>
              </w:rPr>
            </w:pPr>
            <w:r w:rsidRPr="00044A73">
              <w:rPr>
                <w:rFonts w:ascii="Times New Roman" w:hAnsi="Times New Roman" w:cs="Times New Roman"/>
                <w:lang w:val="sr-Cyrl-CS"/>
              </w:rPr>
              <w:t>The authorities referred to in Article 6(3) shall be consulted when deciding on the scope and level of detail of the information which must be included in the environmental report.</w:t>
            </w:r>
          </w:p>
        </w:tc>
        <w:tc>
          <w:tcPr>
            <w:tcW w:w="421" w:type="pct"/>
          </w:tcPr>
          <w:p w14:paraId="18672D42" w14:textId="65F6BA75" w:rsidR="00FF1CAF" w:rsidRPr="00044A73" w:rsidRDefault="00FF1CAF" w:rsidP="00191DF9">
            <w:pPr>
              <w:rPr>
                <w:rFonts w:ascii="Times New Roman" w:hAnsi="Times New Roman" w:cs="Times New Roman"/>
                <w:lang w:val="sr-Cyrl-CS"/>
              </w:rPr>
            </w:pPr>
            <w:r w:rsidRPr="00044A73">
              <w:rPr>
                <w:rFonts w:ascii="Times New Roman" w:hAnsi="Times New Roman" w:cs="Times New Roman"/>
                <w:lang w:val="sr-Cyrl-CS"/>
              </w:rPr>
              <w:t>Члан 3. ст</w:t>
            </w:r>
            <w:r w:rsidR="00244B75" w:rsidRPr="00044A73">
              <w:rPr>
                <w:rFonts w:ascii="Times New Roman" w:hAnsi="Times New Roman" w:cs="Times New Roman"/>
                <w:lang w:val="sr-Cyrl-CS"/>
              </w:rPr>
              <w:t xml:space="preserve">ав </w:t>
            </w:r>
            <w:r w:rsidRPr="00044A73">
              <w:rPr>
                <w:rFonts w:ascii="Times New Roman" w:hAnsi="Times New Roman" w:cs="Times New Roman"/>
                <w:lang w:val="sr-Cyrl-CS"/>
              </w:rPr>
              <w:t>1. тачка 4</w:t>
            </w:r>
            <w:r w:rsidR="00244B75" w:rsidRPr="00044A73">
              <w:rPr>
                <w:rFonts w:ascii="Times New Roman" w:hAnsi="Times New Roman" w:cs="Times New Roman"/>
                <w:lang w:val="sr-Cyrl-CS"/>
              </w:rPr>
              <w:t>)</w:t>
            </w:r>
          </w:p>
          <w:p w14:paraId="3D1350F4" w14:textId="77777777" w:rsidR="00973AE5" w:rsidRPr="00044A73" w:rsidRDefault="00973AE5" w:rsidP="00191DF9">
            <w:pPr>
              <w:rPr>
                <w:rFonts w:ascii="Times New Roman" w:hAnsi="Times New Roman" w:cs="Times New Roman"/>
                <w:lang w:val="sr-Cyrl-CS"/>
              </w:rPr>
            </w:pPr>
          </w:p>
          <w:p w14:paraId="6ADE9151" w14:textId="2D28A656" w:rsidR="00FF1CAF" w:rsidRPr="00044A73" w:rsidRDefault="00FF1CAF" w:rsidP="00191DF9">
            <w:pPr>
              <w:rPr>
                <w:rFonts w:ascii="Times New Roman" w:hAnsi="Times New Roman" w:cs="Times New Roman"/>
                <w:lang w:val="sr-Cyrl-CS"/>
              </w:rPr>
            </w:pPr>
            <w:r w:rsidRPr="00044A73">
              <w:rPr>
                <w:rFonts w:ascii="Times New Roman" w:hAnsi="Times New Roman" w:cs="Times New Roman"/>
                <w:lang w:val="sr-Cyrl-CS"/>
              </w:rPr>
              <w:t>Члан 6.</w:t>
            </w:r>
            <w:r w:rsidR="00244B7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44B75" w:rsidRPr="00044A73">
              <w:rPr>
                <w:rFonts w:ascii="Times New Roman" w:hAnsi="Times New Roman" w:cs="Times New Roman"/>
                <w:lang w:val="sr-Cyrl-CS"/>
              </w:rPr>
              <w:t xml:space="preserve">ав </w:t>
            </w:r>
            <w:r w:rsidRPr="00044A73">
              <w:rPr>
                <w:rFonts w:ascii="Times New Roman" w:hAnsi="Times New Roman" w:cs="Times New Roman"/>
                <w:lang w:val="sr-Cyrl-CS"/>
              </w:rPr>
              <w:t>2</w:t>
            </w:r>
            <w:r w:rsidR="00244B75" w:rsidRPr="00044A73">
              <w:rPr>
                <w:rFonts w:ascii="Times New Roman" w:hAnsi="Times New Roman" w:cs="Times New Roman"/>
                <w:lang w:val="sr-Cyrl-CS"/>
              </w:rPr>
              <w:t>.</w:t>
            </w:r>
          </w:p>
          <w:p w14:paraId="11287AA0" w14:textId="77777777" w:rsidR="00FF1CAF" w:rsidRPr="00044A73" w:rsidRDefault="00FF1CAF" w:rsidP="00191DF9">
            <w:pPr>
              <w:rPr>
                <w:rFonts w:ascii="Times New Roman" w:hAnsi="Times New Roman" w:cs="Times New Roman"/>
                <w:lang w:val="sr-Cyrl-CS"/>
              </w:rPr>
            </w:pPr>
          </w:p>
          <w:p w14:paraId="4C93AADF" w14:textId="2ECD9348" w:rsidR="00FF1CAF" w:rsidRPr="00044A73" w:rsidRDefault="00FF1CAF" w:rsidP="00191DF9">
            <w:pPr>
              <w:rPr>
                <w:rFonts w:ascii="Times New Roman" w:hAnsi="Times New Roman" w:cs="Times New Roman"/>
                <w:lang w:val="sr-Cyrl-CS"/>
              </w:rPr>
            </w:pPr>
            <w:r w:rsidRPr="00044A73">
              <w:rPr>
                <w:rFonts w:ascii="Times New Roman" w:hAnsi="Times New Roman" w:cs="Times New Roman"/>
                <w:lang w:val="sr-Cyrl-CS"/>
              </w:rPr>
              <w:t>Члан 9. ст</w:t>
            </w:r>
            <w:r w:rsidR="00244B75" w:rsidRPr="00044A73">
              <w:rPr>
                <w:rFonts w:ascii="Times New Roman" w:hAnsi="Times New Roman" w:cs="Times New Roman"/>
                <w:lang w:val="sr-Cyrl-CS"/>
              </w:rPr>
              <w:t xml:space="preserve">ав </w:t>
            </w:r>
            <w:r w:rsidRPr="00044A73">
              <w:rPr>
                <w:rFonts w:ascii="Times New Roman" w:hAnsi="Times New Roman" w:cs="Times New Roman"/>
                <w:lang w:val="sr-Cyrl-CS"/>
              </w:rPr>
              <w:t>2</w:t>
            </w:r>
            <w:r w:rsidR="00244B75" w:rsidRPr="00044A73">
              <w:rPr>
                <w:rFonts w:ascii="Times New Roman" w:hAnsi="Times New Roman" w:cs="Times New Roman"/>
                <w:lang w:val="sr-Cyrl-CS"/>
              </w:rPr>
              <w:t>.</w:t>
            </w:r>
          </w:p>
          <w:p w14:paraId="4E41FECA" w14:textId="26D3AB58" w:rsidR="00FF1CAF" w:rsidRPr="00044A73" w:rsidRDefault="00076659" w:rsidP="00191DF9">
            <w:pPr>
              <w:rPr>
                <w:rFonts w:ascii="Times New Roman" w:hAnsi="Times New Roman" w:cs="Times New Roman"/>
                <w:lang w:val="sr-Cyrl-CS"/>
              </w:rPr>
            </w:pPr>
            <w:r w:rsidRPr="00044A73">
              <w:rPr>
                <w:rFonts w:ascii="Times New Roman" w:hAnsi="Times New Roman" w:cs="Times New Roman"/>
                <w:lang w:val="sr-Cyrl-CS"/>
              </w:rPr>
              <w:t>т</w:t>
            </w:r>
            <w:r w:rsidR="00FF1CAF" w:rsidRPr="00044A73">
              <w:rPr>
                <w:rFonts w:ascii="Times New Roman" w:hAnsi="Times New Roman" w:cs="Times New Roman"/>
                <w:lang w:val="sr-Cyrl-CS"/>
              </w:rPr>
              <w:t>ачка 5</w:t>
            </w:r>
            <w:r w:rsidR="00244B75" w:rsidRPr="00044A73">
              <w:rPr>
                <w:rFonts w:ascii="Times New Roman" w:hAnsi="Times New Roman" w:cs="Times New Roman"/>
                <w:lang w:val="sr-Cyrl-CS"/>
              </w:rPr>
              <w:t>)</w:t>
            </w:r>
          </w:p>
          <w:p w14:paraId="37593A3F" w14:textId="77777777" w:rsidR="00973AE5" w:rsidRPr="00044A73" w:rsidRDefault="00973AE5" w:rsidP="00191DF9">
            <w:pPr>
              <w:rPr>
                <w:rFonts w:ascii="Times New Roman" w:hAnsi="Times New Roman" w:cs="Times New Roman"/>
                <w:lang w:val="sr-Cyrl-CS"/>
              </w:rPr>
            </w:pPr>
          </w:p>
          <w:p w14:paraId="4812A98F" w14:textId="1D91A4A2" w:rsidR="00FF1CAF" w:rsidRPr="00044A73" w:rsidRDefault="00170D9F" w:rsidP="00191DF9">
            <w:pPr>
              <w:rPr>
                <w:rFonts w:ascii="Times New Roman" w:hAnsi="Times New Roman" w:cs="Times New Roman"/>
                <w:lang w:val="sr-Cyrl-CS"/>
              </w:rPr>
            </w:pPr>
            <w:r w:rsidRPr="00044A73">
              <w:rPr>
                <w:rFonts w:ascii="Times New Roman" w:hAnsi="Times New Roman" w:cs="Times New Roman"/>
                <w:lang w:val="sr-Cyrl-CS"/>
              </w:rPr>
              <w:t>Члан 9.</w:t>
            </w:r>
          </w:p>
          <w:p w14:paraId="1134BA53" w14:textId="77777777" w:rsidR="00170D9F" w:rsidRPr="00044A73" w:rsidRDefault="00C90826" w:rsidP="00191DF9">
            <w:pPr>
              <w:rPr>
                <w:rFonts w:ascii="Times New Roman" w:hAnsi="Times New Roman" w:cs="Times New Roman"/>
                <w:lang w:val="sr-Cyrl-CS"/>
              </w:rPr>
            </w:pPr>
            <w:r w:rsidRPr="00044A73">
              <w:rPr>
                <w:rFonts w:ascii="Times New Roman" w:hAnsi="Times New Roman" w:cs="Times New Roman"/>
                <w:lang w:val="sr-Cyrl-CS"/>
              </w:rPr>
              <w:t>с</w:t>
            </w:r>
            <w:r w:rsidR="00170D9F" w:rsidRPr="00044A73">
              <w:rPr>
                <w:rFonts w:ascii="Times New Roman" w:hAnsi="Times New Roman" w:cs="Times New Roman"/>
                <w:lang w:val="sr-Cyrl-CS"/>
              </w:rPr>
              <w:t xml:space="preserve">тав </w:t>
            </w:r>
            <w:r w:rsidR="00975145" w:rsidRPr="00044A73">
              <w:rPr>
                <w:rFonts w:ascii="Times New Roman" w:hAnsi="Times New Roman" w:cs="Times New Roman"/>
                <w:lang w:val="sr-Cyrl-CS"/>
              </w:rPr>
              <w:t>5</w:t>
            </w:r>
            <w:r w:rsidR="00170D9F" w:rsidRPr="00044A73">
              <w:rPr>
                <w:rFonts w:ascii="Times New Roman" w:hAnsi="Times New Roman" w:cs="Times New Roman"/>
                <w:lang w:val="sr-Cyrl-CS"/>
              </w:rPr>
              <w:t>.</w:t>
            </w:r>
          </w:p>
          <w:p w14:paraId="597A9BA2" w14:textId="77777777" w:rsidR="00973AE5" w:rsidRPr="00044A73" w:rsidRDefault="00973AE5" w:rsidP="00191DF9">
            <w:pPr>
              <w:rPr>
                <w:rFonts w:ascii="Times New Roman" w:hAnsi="Times New Roman" w:cs="Times New Roman"/>
                <w:lang w:val="sr-Cyrl-CS"/>
              </w:rPr>
            </w:pPr>
          </w:p>
          <w:p w14:paraId="552E3E4D" w14:textId="216122F7" w:rsidR="00FF1CAF" w:rsidRPr="00044A73" w:rsidRDefault="00FF1CAF" w:rsidP="00191DF9">
            <w:pPr>
              <w:rPr>
                <w:rFonts w:ascii="Times New Roman" w:hAnsi="Times New Roman" w:cs="Times New Roman"/>
                <w:lang w:val="sr-Cyrl-CS"/>
              </w:rPr>
            </w:pPr>
            <w:r w:rsidRPr="00044A73">
              <w:rPr>
                <w:rFonts w:ascii="Times New Roman" w:hAnsi="Times New Roman" w:cs="Times New Roman"/>
                <w:lang w:val="sr-Cyrl-CS"/>
              </w:rPr>
              <w:t xml:space="preserve">Члан </w:t>
            </w:r>
            <w:r w:rsidR="00076659" w:rsidRPr="00044A73">
              <w:rPr>
                <w:rFonts w:ascii="Times New Roman" w:hAnsi="Times New Roman" w:cs="Times New Roman"/>
                <w:lang w:val="sr-Cyrl-CS"/>
              </w:rPr>
              <w:t>12. ст.1, 2</w:t>
            </w:r>
            <w:r w:rsidR="00244B75" w:rsidRPr="00044A73">
              <w:rPr>
                <w:rFonts w:ascii="Times New Roman" w:hAnsi="Times New Roman" w:cs="Times New Roman"/>
                <w:lang w:val="sr-Cyrl-CS"/>
              </w:rPr>
              <w:t>.</w:t>
            </w:r>
            <w:r w:rsidR="00076659" w:rsidRPr="00044A73">
              <w:rPr>
                <w:rFonts w:ascii="Times New Roman" w:hAnsi="Times New Roman" w:cs="Times New Roman"/>
                <w:lang w:val="sr-Cyrl-CS"/>
              </w:rPr>
              <w:t xml:space="preserve"> и 3.</w:t>
            </w:r>
          </w:p>
          <w:p w14:paraId="1A67C7DE" w14:textId="77777777" w:rsidR="006472DF" w:rsidRPr="00044A73" w:rsidRDefault="006472DF" w:rsidP="00191DF9">
            <w:pPr>
              <w:rPr>
                <w:rFonts w:ascii="Times New Roman" w:hAnsi="Times New Roman" w:cs="Times New Roman"/>
                <w:lang w:val="sr-Cyrl-CS"/>
              </w:rPr>
            </w:pPr>
          </w:p>
          <w:p w14:paraId="69A146CF" w14:textId="629D6ECE" w:rsidR="003B076A" w:rsidRPr="00044A73" w:rsidRDefault="003B076A" w:rsidP="00191DF9">
            <w:pPr>
              <w:rPr>
                <w:rFonts w:ascii="Times New Roman" w:hAnsi="Times New Roman" w:cs="Times New Roman"/>
                <w:lang w:val="sr-Cyrl-CS"/>
              </w:rPr>
            </w:pPr>
          </w:p>
        </w:tc>
        <w:tc>
          <w:tcPr>
            <w:tcW w:w="958" w:type="pct"/>
          </w:tcPr>
          <w:p w14:paraId="74BE5AA2" w14:textId="3A514FD4" w:rsidR="006472DF" w:rsidRPr="00044A73" w:rsidRDefault="006472DF" w:rsidP="00973AE5">
            <w:pPr>
              <w:rPr>
                <w:rFonts w:ascii="Times New Roman" w:hAnsi="Times New Roman" w:cs="Times New Roman"/>
                <w:lang w:val="sr-Cyrl-CS"/>
              </w:rPr>
            </w:pPr>
            <w:bookmarkStart w:id="2" w:name="_Hlk124328904"/>
            <w:r w:rsidRPr="00044A73">
              <w:rPr>
                <w:rFonts w:ascii="Times New Roman" w:hAnsi="Times New Roman" w:cs="Times New Roman"/>
                <w:lang w:val="sr-Cyrl-CS"/>
              </w:rPr>
              <w:t>Члан 3. став 1. тачка 4</w:t>
            </w:r>
            <w:r w:rsidR="00244B75" w:rsidRPr="00044A73">
              <w:rPr>
                <w:rFonts w:ascii="Times New Roman" w:hAnsi="Times New Roman" w:cs="Times New Roman"/>
                <w:lang w:val="sr-Cyrl-CS"/>
              </w:rPr>
              <w:t>)</w:t>
            </w:r>
          </w:p>
          <w:p w14:paraId="01238464" w14:textId="77777777" w:rsidR="006472DF" w:rsidRPr="00044A73" w:rsidRDefault="006472DF" w:rsidP="00973AE5">
            <w:pPr>
              <w:pStyle w:val="Normal1"/>
              <w:shd w:val="clear" w:color="auto" w:fill="FFFFFF"/>
              <w:rPr>
                <w:sz w:val="22"/>
                <w:szCs w:val="22"/>
                <w:lang w:val="sr-Cyrl-CS"/>
              </w:rPr>
            </w:pPr>
            <w:r w:rsidRPr="00044A73">
              <w:rPr>
                <w:sz w:val="22"/>
                <w:szCs w:val="22"/>
                <w:lang w:val="sr-Cyrl-CS"/>
              </w:rPr>
              <w:t>4) заинтересовани органи и организације јесу органи и организације Републике Србије, аутономне покрајине и јединице локалне самоуправе који, у складу са својим надлежностима, имају интерес у доношењу одлука које се односе на заштиту животне средине и здравља људи;</w:t>
            </w:r>
          </w:p>
          <w:p w14:paraId="166DE4FD" w14:textId="268728F6" w:rsidR="006472DF" w:rsidRPr="00044A73" w:rsidRDefault="006472DF" w:rsidP="00973AE5">
            <w:pPr>
              <w:rPr>
                <w:rFonts w:ascii="Times New Roman" w:hAnsi="Times New Roman" w:cs="Times New Roman"/>
                <w:lang w:val="sr-Cyrl-CS"/>
              </w:rPr>
            </w:pPr>
            <w:r w:rsidRPr="00044A73">
              <w:rPr>
                <w:rFonts w:ascii="Times New Roman" w:hAnsi="Times New Roman" w:cs="Times New Roman"/>
                <w:lang w:val="sr-Cyrl-CS"/>
              </w:rPr>
              <w:t>Члан 6.</w:t>
            </w:r>
            <w:r w:rsidR="00244B75" w:rsidRPr="00044A73">
              <w:rPr>
                <w:rFonts w:ascii="Times New Roman" w:hAnsi="Times New Roman" w:cs="Times New Roman"/>
                <w:lang w:val="sr-Cyrl-CS"/>
              </w:rPr>
              <w:t xml:space="preserve"> </w:t>
            </w:r>
            <w:r w:rsidRPr="00044A73">
              <w:rPr>
                <w:rFonts w:ascii="Times New Roman" w:hAnsi="Times New Roman" w:cs="Times New Roman"/>
                <w:lang w:val="sr-Cyrl-CS"/>
              </w:rPr>
              <w:t>став 2.</w:t>
            </w:r>
          </w:p>
          <w:p w14:paraId="63DBC81C" w14:textId="77777777" w:rsidR="006472DF" w:rsidRPr="00044A73" w:rsidRDefault="006472DF" w:rsidP="00973AE5">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w:t>
            </w:r>
            <w:r w:rsidRPr="00044A73">
              <w:rPr>
                <w:sz w:val="22"/>
                <w:szCs w:val="22"/>
                <w:lang w:val="sr-Cyrl-CS"/>
              </w:rPr>
              <w:lastRenderedPageBreak/>
              <w:t>примењује критеријуме из става 1. овог члана за одређивање питања, проблема и релевантних података које мора да обухвати извештај о стратешкој процени за планове и програме из члана 5. овог закона.</w:t>
            </w:r>
            <w:r w:rsidRPr="00044A73" w:rsidDel="00252E68">
              <w:rPr>
                <w:sz w:val="22"/>
                <w:szCs w:val="22"/>
                <w:lang w:val="sr-Cyrl-CS"/>
              </w:rPr>
              <w:t xml:space="preserve"> </w:t>
            </w:r>
          </w:p>
          <w:p w14:paraId="453331F7" w14:textId="3B3D1261" w:rsidR="006472DF" w:rsidRPr="00044A73" w:rsidRDefault="006472DF" w:rsidP="00973AE5">
            <w:pPr>
              <w:rPr>
                <w:rFonts w:ascii="Times New Roman" w:hAnsi="Times New Roman" w:cs="Times New Roman"/>
                <w:lang w:val="sr-Cyrl-CS"/>
              </w:rPr>
            </w:pPr>
            <w:r w:rsidRPr="00044A73">
              <w:rPr>
                <w:rFonts w:ascii="Times New Roman" w:hAnsi="Times New Roman" w:cs="Times New Roman"/>
                <w:lang w:val="sr-Cyrl-CS"/>
              </w:rPr>
              <w:t>Члан 9. ст</w:t>
            </w:r>
            <w:r w:rsidR="00244B75" w:rsidRPr="00044A73">
              <w:rPr>
                <w:rFonts w:ascii="Times New Roman" w:hAnsi="Times New Roman" w:cs="Times New Roman"/>
                <w:lang w:val="sr-Cyrl-CS"/>
              </w:rPr>
              <w:t xml:space="preserve">ав </w:t>
            </w:r>
            <w:r w:rsidRPr="00044A73">
              <w:rPr>
                <w:rFonts w:ascii="Times New Roman" w:hAnsi="Times New Roman" w:cs="Times New Roman"/>
                <w:lang w:val="sr-Cyrl-CS"/>
              </w:rPr>
              <w:t>2</w:t>
            </w:r>
            <w:r w:rsidR="00244B75" w:rsidRPr="00044A73">
              <w:rPr>
                <w:rFonts w:ascii="Times New Roman" w:hAnsi="Times New Roman" w:cs="Times New Roman"/>
                <w:lang w:val="sr-Cyrl-CS"/>
              </w:rPr>
              <w:t>.</w:t>
            </w:r>
          </w:p>
          <w:p w14:paraId="58109B95" w14:textId="097C6643" w:rsidR="006472DF" w:rsidRPr="00044A73" w:rsidRDefault="006472DF" w:rsidP="00973AE5">
            <w:pPr>
              <w:rPr>
                <w:rFonts w:ascii="Times New Roman" w:hAnsi="Times New Roman" w:cs="Times New Roman"/>
                <w:lang w:val="sr-Cyrl-CS"/>
              </w:rPr>
            </w:pPr>
            <w:r w:rsidRPr="00044A73">
              <w:rPr>
                <w:rFonts w:ascii="Times New Roman" w:hAnsi="Times New Roman" w:cs="Times New Roman"/>
                <w:lang w:val="sr-Cyrl-CS"/>
              </w:rPr>
              <w:t>тачка 5</w:t>
            </w:r>
            <w:r w:rsidR="00244B75" w:rsidRPr="00044A73">
              <w:rPr>
                <w:rFonts w:ascii="Times New Roman" w:hAnsi="Times New Roman" w:cs="Times New Roman"/>
                <w:lang w:val="sr-Cyrl-CS"/>
              </w:rPr>
              <w:t>)</w:t>
            </w:r>
          </w:p>
          <w:p w14:paraId="3EC38960" w14:textId="77777777" w:rsidR="006472DF" w:rsidRPr="00044A73" w:rsidRDefault="006472DF" w:rsidP="00973AE5">
            <w:pPr>
              <w:pStyle w:val="Normal1"/>
              <w:shd w:val="clear" w:color="auto" w:fill="FFFFFF"/>
              <w:rPr>
                <w:sz w:val="22"/>
                <w:szCs w:val="22"/>
                <w:lang w:val="sr-Cyrl-CS"/>
              </w:rPr>
            </w:pPr>
            <w:r w:rsidRPr="00044A73">
              <w:rPr>
                <w:sz w:val="22"/>
                <w:szCs w:val="22"/>
                <w:lang w:val="sr-Cyrl-CS"/>
              </w:rPr>
              <w:t>Одлука из става 1. овог члана садржи нарочито:</w:t>
            </w:r>
          </w:p>
          <w:p w14:paraId="2A0D1568" w14:textId="77777777" w:rsidR="006472DF" w:rsidRPr="00044A73" w:rsidRDefault="006472DF" w:rsidP="00973AE5">
            <w:pPr>
              <w:pStyle w:val="Normal1"/>
              <w:shd w:val="clear" w:color="auto" w:fill="FFFFFF"/>
              <w:rPr>
                <w:sz w:val="22"/>
                <w:szCs w:val="22"/>
                <w:lang w:val="sr-Cyrl-CS"/>
              </w:rPr>
            </w:pPr>
            <w:r w:rsidRPr="00044A73">
              <w:rPr>
                <w:sz w:val="22"/>
                <w:szCs w:val="22"/>
                <w:lang w:val="sr-Cyrl-CS"/>
              </w:rPr>
              <w:t>5) приказ питања и проблема везаних за животну средину у плану и програму који ће бити разматрани у оквиру стратешке процене према критеријумима из члана 6. овог закона;</w:t>
            </w:r>
          </w:p>
          <w:p w14:paraId="28A5A0B6" w14:textId="5A859897" w:rsidR="006472DF" w:rsidRPr="00044A73" w:rsidRDefault="006472DF" w:rsidP="00973AE5">
            <w:pPr>
              <w:rPr>
                <w:rFonts w:ascii="Times New Roman" w:hAnsi="Times New Roman" w:cs="Times New Roman"/>
                <w:lang w:val="sr-Cyrl-CS"/>
              </w:rPr>
            </w:pPr>
            <w:r w:rsidRPr="00044A73">
              <w:rPr>
                <w:rFonts w:ascii="Times New Roman" w:hAnsi="Times New Roman" w:cs="Times New Roman"/>
                <w:lang w:val="sr-Cyrl-CS"/>
              </w:rPr>
              <w:t>Члан 9.</w:t>
            </w:r>
            <w:r w:rsidR="00973AE5" w:rsidRPr="00044A73">
              <w:rPr>
                <w:rFonts w:ascii="Times New Roman" w:hAnsi="Times New Roman" w:cs="Times New Roman"/>
                <w:lang w:val="sr-Cyrl-CS"/>
              </w:rPr>
              <w:t xml:space="preserve"> став 5.</w:t>
            </w:r>
          </w:p>
          <w:p w14:paraId="20D56A78" w14:textId="428DD367" w:rsidR="006472DF" w:rsidRPr="00044A73" w:rsidRDefault="006472DF" w:rsidP="00973AE5">
            <w:pPr>
              <w:rPr>
                <w:rFonts w:ascii="Times New Roman" w:hAnsi="Times New Roman" w:cs="Times New Roman"/>
                <w:lang w:val="sr-Cyrl-CS"/>
              </w:rPr>
            </w:pPr>
          </w:p>
          <w:p w14:paraId="19135900" w14:textId="1A6B48D2" w:rsidR="00975145" w:rsidRPr="00044A73" w:rsidRDefault="00975145" w:rsidP="00973AE5">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дужан је да о одлуци из става 1. овог члана обавести заинтересоване органе и организације и јавност путем своје интернет странице, као и </w:t>
            </w:r>
            <w:r w:rsidRPr="00044A73">
              <w:rPr>
                <w:sz w:val="22"/>
                <w:szCs w:val="22"/>
                <w:lang w:val="sr-Cyrl-CS"/>
              </w:rPr>
              <w:lastRenderedPageBreak/>
              <w:t>централног веб портала посебно намењеног обавештавању о поступцима стратешке процене</w:t>
            </w:r>
            <w:bookmarkStart w:id="3" w:name="_Hlk124328690"/>
            <w:r w:rsidRPr="00044A73">
              <w:rPr>
                <w:sz w:val="22"/>
                <w:szCs w:val="22"/>
                <w:lang w:val="sr-Cyrl-CS"/>
              </w:rPr>
              <w:t>.</w:t>
            </w:r>
            <w:bookmarkEnd w:id="3"/>
          </w:p>
          <w:bookmarkEnd w:id="2"/>
          <w:p w14:paraId="1DA6F5D5" w14:textId="79480B53" w:rsidR="00191DF9" w:rsidRPr="00044A73" w:rsidRDefault="006472DF" w:rsidP="00973AE5">
            <w:pPr>
              <w:pStyle w:val="Normal1"/>
              <w:shd w:val="clear" w:color="auto" w:fill="FFFFFF"/>
              <w:rPr>
                <w:sz w:val="22"/>
                <w:szCs w:val="22"/>
                <w:lang w:val="sr-Cyrl-CS"/>
              </w:rPr>
            </w:pPr>
            <w:r w:rsidRPr="00044A73">
              <w:rPr>
                <w:sz w:val="22"/>
                <w:szCs w:val="22"/>
                <w:lang w:val="sr-Cyrl-CS"/>
              </w:rPr>
              <w:t>Члан 12. ст</w:t>
            </w:r>
            <w:r w:rsidR="00244B75" w:rsidRPr="00044A73">
              <w:rPr>
                <w:sz w:val="22"/>
                <w:szCs w:val="22"/>
                <w:lang w:val="sr-Cyrl-CS"/>
              </w:rPr>
              <w:t>.</w:t>
            </w:r>
            <w:r w:rsidRPr="00044A73">
              <w:rPr>
                <w:sz w:val="22"/>
                <w:szCs w:val="22"/>
                <w:lang w:val="sr-Cyrl-CS"/>
              </w:rPr>
              <w:t xml:space="preserve"> 1, 2</w:t>
            </w:r>
            <w:r w:rsidR="00244B75" w:rsidRPr="00044A73">
              <w:rPr>
                <w:sz w:val="22"/>
                <w:szCs w:val="22"/>
                <w:lang w:val="sr-Cyrl-CS"/>
              </w:rPr>
              <w:t>.</w:t>
            </w:r>
            <w:r w:rsidRPr="00044A73">
              <w:rPr>
                <w:sz w:val="22"/>
                <w:szCs w:val="22"/>
                <w:lang w:val="sr-Cyrl-CS"/>
              </w:rPr>
              <w:t xml:space="preserve"> и 3</w:t>
            </w:r>
            <w:r w:rsidR="00244B75" w:rsidRPr="00044A73">
              <w:rPr>
                <w:sz w:val="22"/>
                <w:szCs w:val="22"/>
                <w:lang w:val="sr-Cyrl-CS"/>
              </w:rPr>
              <w:t>.</w:t>
            </w:r>
          </w:p>
          <w:p w14:paraId="381846EE" w14:textId="77777777" w:rsidR="00C233B2" w:rsidRPr="00044A73" w:rsidRDefault="00C233B2" w:rsidP="00973AE5">
            <w:pPr>
              <w:pStyle w:val="Normal1"/>
              <w:shd w:val="clear" w:color="auto" w:fill="FFFFFF"/>
              <w:rPr>
                <w:sz w:val="22"/>
                <w:szCs w:val="22"/>
                <w:lang w:val="sr-Cyrl-CS"/>
              </w:rPr>
            </w:pPr>
            <w:r w:rsidRPr="00044A73">
              <w:rPr>
                <w:sz w:val="22"/>
                <w:szCs w:val="22"/>
                <w:lang w:val="sr-Cyrl-CS"/>
              </w:rPr>
              <w:t>У припреми одлуке о спровођењу поступка стратешке процене орган надлежан за припрему плана и програма дужан је да од органа надлежног за послове заштите животне средине и заинтересованих органа и организација затражи мишљење.</w:t>
            </w:r>
          </w:p>
          <w:p w14:paraId="1665F0BB" w14:textId="77777777" w:rsidR="00C233B2" w:rsidRPr="00044A73" w:rsidRDefault="00C233B2" w:rsidP="00973AE5">
            <w:pPr>
              <w:pStyle w:val="Normal1"/>
              <w:shd w:val="clear" w:color="auto" w:fill="FFFFFF"/>
              <w:rPr>
                <w:sz w:val="22"/>
                <w:szCs w:val="22"/>
                <w:lang w:val="sr-Cyrl-CS"/>
              </w:rPr>
            </w:pPr>
            <w:r w:rsidRPr="00044A73">
              <w:rPr>
                <w:sz w:val="22"/>
                <w:szCs w:val="22"/>
                <w:lang w:val="sr-Cyrl-CS"/>
              </w:rPr>
              <w:t>Уз захтев за давање мишљења из става 1. овог члана обавезно се доставља и предлог одлуке са садржином прописаном чланом 9. став 2. овог закона.</w:t>
            </w:r>
          </w:p>
          <w:p w14:paraId="5FD0E85C" w14:textId="77777777" w:rsidR="00C233B2" w:rsidRPr="00044A73" w:rsidRDefault="00C233B2" w:rsidP="00973AE5">
            <w:pPr>
              <w:pStyle w:val="Normal1"/>
              <w:shd w:val="clear" w:color="auto" w:fill="FFFFFF"/>
              <w:rPr>
                <w:sz w:val="22"/>
                <w:szCs w:val="22"/>
                <w:lang w:val="sr-Cyrl-CS"/>
              </w:rPr>
            </w:pPr>
            <w:r w:rsidRPr="00044A73">
              <w:rPr>
                <w:sz w:val="22"/>
                <w:szCs w:val="22"/>
                <w:lang w:val="sr-Cyrl-CS"/>
              </w:rPr>
              <w:t>Рок за достављање мишљења из става 1. овог члана је 15 дана од дана пријема захтева за давање мишљења.</w:t>
            </w:r>
          </w:p>
          <w:p w14:paraId="15BE142A" w14:textId="77777777" w:rsidR="00C233B2" w:rsidRPr="00044A73" w:rsidRDefault="00C233B2" w:rsidP="00973AE5">
            <w:pPr>
              <w:pStyle w:val="Normal1"/>
              <w:shd w:val="clear" w:color="auto" w:fill="FFFFFF"/>
              <w:rPr>
                <w:sz w:val="22"/>
                <w:szCs w:val="22"/>
                <w:lang w:val="sr-Cyrl-CS"/>
              </w:rPr>
            </w:pPr>
          </w:p>
          <w:p w14:paraId="70751EBA" w14:textId="77777777" w:rsidR="006472DF" w:rsidRPr="00044A73" w:rsidRDefault="006472DF" w:rsidP="00973AE5">
            <w:pPr>
              <w:pStyle w:val="Normal1"/>
              <w:shd w:val="clear" w:color="auto" w:fill="FFFFFF"/>
              <w:rPr>
                <w:sz w:val="22"/>
                <w:szCs w:val="22"/>
                <w:lang w:val="sr-Cyrl-CS"/>
              </w:rPr>
            </w:pPr>
          </w:p>
          <w:p w14:paraId="6B266D54" w14:textId="0AD13EB5" w:rsidR="006472DF" w:rsidRPr="00044A73" w:rsidRDefault="006472DF" w:rsidP="00973AE5">
            <w:pPr>
              <w:pStyle w:val="Normal1"/>
              <w:shd w:val="clear" w:color="auto" w:fill="FFFFFF"/>
              <w:rPr>
                <w:sz w:val="22"/>
                <w:szCs w:val="22"/>
                <w:lang w:val="sr-Cyrl-CS"/>
              </w:rPr>
            </w:pPr>
          </w:p>
        </w:tc>
        <w:tc>
          <w:tcPr>
            <w:tcW w:w="500" w:type="pct"/>
          </w:tcPr>
          <w:p w14:paraId="0E13A962"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3C3D3291" w14:textId="77777777" w:rsidR="00191DF9" w:rsidRPr="00044A73" w:rsidRDefault="00191DF9" w:rsidP="00191DF9">
            <w:pPr>
              <w:rPr>
                <w:rFonts w:ascii="Times New Roman" w:hAnsi="Times New Roman" w:cs="Times New Roman"/>
                <w:lang w:val="sr-Cyrl-CS"/>
              </w:rPr>
            </w:pPr>
          </w:p>
        </w:tc>
        <w:tc>
          <w:tcPr>
            <w:tcW w:w="696" w:type="pct"/>
          </w:tcPr>
          <w:p w14:paraId="12C9B2AE" w14:textId="77777777" w:rsidR="00191DF9" w:rsidRPr="00044A73" w:rsidRDefault="00191DF9" w:rsidP="00191DF9">
            <w:pPr>
              <w:rPr>
                <w:rFonts w:ascii="Times New Roman" w:hAnsi="Times New Roman" w:cs="Times New Roman"/>
                <w:lang w:val="sr-Cyrl-CS"/>
              </w:rPr>
            </w:pPr>
          </w:p>
        </w:tc>
        <w:tc>
          <w:tcPr>
            <w:tcW w:w="617" w:type="pct"/>
            <w:gridSpan w:val="2"/>
          </w:tcPr>
          <w:p w14:paraId="5ED8740F" w14:textId="77777777" w:rsidR="00191DF9" w:rsidRPr="00044A73" w:rsidRDefault="00191DF9" w:rsidP="00191DF9">
            <w:pPr>
              <w:rPr>
                <w:rFonts w:ascii="Times New Roman" w:hAnsi="Times New Roman" w:cs="Times New Roman"/>
                <w:lang w:val="sr-Cyrl-CS"/>
              </w:rPr>
            </w:pPr>
          </w:p>
        </w:tc>
        <w:tc>
          <w:tcPr>
            <w:tcW w:w="670" w:type="pct"/>
          </w:tcPr>
          <w:p w14:paraId="30E93BCA" w14:textId="77777777" w:rsidR="00191DF9" w:rsidRPr="00044A73" w:rsidRDefault="00191DF9" w:rsidP="00191DF9">
            <w:pPr>
              <w:rPr>
                <w:rFonts w:ascii="Times New Roman" w:hAnsi="Times New Roman" w:cs="Times New Roman"/>
                <w:lang w:val="sr-Cyrl-CS"/>
              </w:rPr>
            </w:pPr>
          </w:p>
        </w:tc>
      </w:tr>
      <w:tr w:rsidR="00E254E8" w:rsidRPr="00044A73" w14:paraId="1BC2ECCE" w14:textId="77777777" w:rsidTr="00BF6F2D">
        <w:trPr>
          <w:trHeight w:val="5930"/>
          <w:jc w:val="center"/>
        </w:trPr>
        <w:tc>
          <w:tcPr>
            <w:tcW w:w="355" w:type="pct"/>
          </w:tcPr>
          <w:p w14:paraId="363D7023" w14:textId="064E2CB3"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6.1.</w:t>
            </w:r>
          </w:p>
        </w:tc>
        <w:tc>
          <w:tcPr>
            <w:tcW w:w="783" w:type="pct"/>
          </w:tcPr>
          <w:p w14:paraId="4FF3CEA7" w14:textId="77777777" w:rsidR="00191DF9" w:rsidRPr="00044A73" w:rsidRDefault="00191DF9" w:rsidP="00191DF9">
            <w:pPr>
              <w:spacing w:after="221" w:line="216" w:lineRule="auto"/>
              <w:ind w:left="12"/>
              <w:rPr>
                <w:rFonts w:ascii="Times New Roman" w:hAnsi="Times New Roman" w:cs="Times New Roman"/>
                <w:b/>
                <w:bCs/>
                <w:lang w:val="sr-Cyrl-CS"/>
              </w:rPr>
            </w:pPr>
            <w:r w:rsidRPr="00044A73">
              <w:rPr>
                <w:rFonts w:ascii="Times New Roman" w:hAnsi="Times New Roman" w:cs="Times New Roman"/>
                <w:b/>
                <w:bCs/>
                <w:lang w:val="sr-Cyrl-CS"/>
              </w:rPr>
              <w:t>Consultations</w:t>
            </w:r>
          </w:p>
          <w:p w14:paraId="2A1D91C3" w14:textId="77777777" w:rsidR="00191DF9" w:rsidRPr="00044A73" w:rsidRDefault="00191DF9" w:rsidP="00191DF9">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The draft plan or programme and the environmental report prepared in accordance with Article 5 shall be made available to the authorities referred to in paragraph 3 of this Article and the public.</w:t>
            </w:r>
          </w:p>
          <w:p w14:paraId="6E03BF09" w14:textId="7CA48E4B" w:rsidR="00191DF9" w:rsidRPr="00044A73" w:rsidRDefault="00191DF9" w:rsidP="00191DF9">
            <w:pPr>
              <w:spacing w:after="221" w:line="216" w:lineRule="auto"/>
              <w:ind w:left="12"/>
              <w:rPr>
                <w:rFonts w:ascii="Times New Roman" w:hAnsi="Times New Roman" w:cs="Times New Roman"/>
                <w:b/>
                <w:bCs/>
                <w:lang w:val="sr-Cyrl-CS"/>
              </w:rPr>
            </w:pPr>
          </w:p>
        </w:tc>
        <w:tc>
          <w:tcPr>
            <w:tcW w:w="421" w:type="pct"/>
          </w:tcPr>
          <w:p w14:paraId="34CF76B8" w14:textId="23097DAA" w:rsidR="00076659" w:rsidRPr="00044A73" w:rsidRDefault="00076659" w:rsidP="00191DF9">
            <w:pPr>
              <w:rPr>
                <w:rFonts w:ascii="Times New Roman" w:hAnsi="Times New Roman" w:cs="Times New Roman"/>
                <w:lang w:val="sr-Cyrl-CS"/>
              </w:rPr>
            </w:pPr>
            <w:r w:rsidRPr="00044A73">
              <w:rPr>
                <w:rFonts w:ascii="Times New Roman" w:hAnsi="Times New Roman" w:cs="Times New Roman"/>
                <w:lang w:val="sr-Cyrl-CS"/>
              </w:rPr>
              <w:t>Члан 3.</w:t>
            </w:r>
            <w:r w:rsidR="00244B7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44B75" w:rsidRPr="00044A73">
              <w:rPr>
                <w:rFonts w:ascii="Times New Roman" w:hAnsi="Times New Roman" w:cs="Times New Roman"/>
                <w:lang w:val="sr-Cyrl-CS"/>
              </w:rPr>
              <w:t xml:space="preserve">ав </w:t>
            </w:r>
            <w:r w:rsidRPr="00044A73">
              <w:rPr>
                <w:rFonts w:ascii="Times New Roman" w:hAnsi="Times New Roman" w:cs="Times New Roman"/>
                <w:lang w:val="sr-Cyrl-CS"/>
              </w:rPr>
              <w:t>1.</w:t>
            </w:r>
            <w:r w:rsidR="00B976EB" w:rsidRPr="00044A73">
              <w:rPr>
                <w:rFonts w:ascii="Times New Roman" w:hAnsi="Times New Roman" w:cs="Times New Roman"/>
                <w:lang w:val="sr-Cyrl-CS"/>
              </w:rPr>
              <w:t xml:space="preserve"> </w:t>
            </w:r>
            <w:r w:rsidRPr="00044A73">
              <w:rPr>
                <w:rFonts w:ascii="Times New Roman" w:hAnsi="Times New Roman" w:cs="Times New Roman"/>
                <w:lang w:val="sr-Cyrl-CS"/>
              </w:rPr>
              <w:t xml:space="preserve"> тачка 4</w:t>
            </w:r>
            <w:r w:rsidR="00244B75" w:rsidRPr="00044A73">
              <w:rPr>
                <w:rFonts w:ascii="Times New Roman" w:hAnsi="Times New Roman" w:cs="Times New Roman"/>
                <w:lang w:val="sr-Cyrl-CS"/>
              </w:rPr>
              <w:t>)</w:t>
            </w:r>
          </w:p>
          <w:p w14:paraId="660B58F8" w14:textId="77777777" w:rsidR="00076659" w:rsidRPr="00044A73" w:rsidRDefault="00076659" w:rsidP="00191DF9">
            <w:pPr>
              <w:rPr>
                <w:rFonts w:ascii="Times New Roman" w:hAnsi="Times New Roman" w:cs="Times New Roman"/>
                <w:lang w:val="sr-Cyrl-CS"/>
              </w:rPr>
            </w:pPr>
          </w:p>
          <w:p w14:paraId="15F58569" w14:textId="55EE5F6B" w:rsidR="00191DF9" w:rsidRPr="00044A73" w:rsidRDefault="009077D0" w:rsidP="00191DF9">
            <w:pPr>
              <w:rPr>
                <w:rFonts w:ascii="Times New Roman" w:hAnsi="Times New Roman" w:cs="Times New Roman"/>
                <w:lang w:val="sr-Cyrl-CS"/>
              </w:rPr>
            </w:pPr>
            <w:r w:rsidRPr="00044A73">
              <w:rPr>
                <w:rFonts w:ascii="Times New Roman" w:hAnsi="Times New Roman" w:cs="Times New Roman"/>
                <w:lang w:val="sr-Cyrl-CS"/>
              </w:rPr>
              <w:t>Члан 26.</w:t>
            </w:r>
          </w:p>
          <w:p w14:paraId="7803C80E" w14:textId="37F3458D" w:rsidR="009077D0" w:rsidRPr="00044A73" w:rsidRDefault="00076659" w:rsidP="00191DF9">
            <w:pPr>
              <w:rPr>
                <w:rFonts w:ascii="Times New Roman" w:hAnsi="Times New Roman" w:cs="Times New Roman"/>
                <w:lang w:val="sr-Cyrl-CS"/>
              </w:rPr>
            </w:pPr>
            <w:r w:rsidRPr="00044A73">
              <w:rPr>
                <w:rFonts w:ascii="Times New Roman" w:hAnsi="Times New Roman" w:cs="Times New Roman"/>
                <w:lang w:val="sr-Cyrl-CS"/>
              </w:rPr>
              <w:t>с</w:t>
            </w:r>
            <w:r w:rsidR="009077D0" w:rsidRPr="00044A73">
              <w:rPr>
                <w:rFonts w:ascii="Times New Roman" w:hAnsi="Times New Roman" w:cs="Times New Roman"/>
                <w:lang w:val="sr-Cyrl-CS"/>
              </w:rPr>
              <w:t>тав 1.</w:t>
            </w:r>
          </w:p>
          <w:p w14:paraId="36D7474D" w14:textId="77777777" w:rsidR="00076659" w:rsidRPr="00044A73" w:rsidRDefault="00076659" w:rsidP="00191DF9">
            <w:pPr>
              <w:rPr>
                <w:rFonts w:ascii="Times New Roman" w:hAnsi="Times New Roman" w:cs="Times New Roman"/>
                <w:lang w:val="sr-Cyrl-CS"/>
              </w:rPr>
            </w:pPr>
          </w:p>
          <w:p w14:paraId="10A2952B" w14:textId="77777777" w:rsidR="009077D0" w:rsidRPr="00044A73" w:rsidRDefault="00BF6F2D" w:rsidP="00191DF9">
            <w:pPr>
              <w:rPr>
                <w:rFonts w:ascii="Times New Roman" w:hAnsi="Times New Roman" w:cs="Times New Roman"/>
                <w:lang w:val="sr-Cyrl-CS"/>
              </w:rPr>
            </w:pPr>
            <w:r w:rsidRPr="00044A73">
              <w:rPr>
                <w:rFonts w:ascii="Times New Roman" w:hAnsi="Times New Roman" w:cs="Times New Roman"/>
                <w:lang w:val="sr-Cyrl-CS"/>
              </w:rPr>
              <w:t>Члан 27.</w:t>
            </w:r>
          </w:p>
          <w:p w14:paraId="642E791A" w14:textId="062E0162" w:rsidR="00BF6F2D" w:rsidRPr="00044A73" w:rsidRDefault="00076659" w:rsidP="00191DF9">
            <w:pPr>
              <w:rPr>
                <w:rFonts w:ascii="Times New Roman" w:hAnsi="Times New Roman" w:cs="Times New Roman"/>
                <w:lang w:val="sr-Cyrl-CS"/>
              </w:rPr>
            </w:pPr>
            <w:r w:rsidRPr="00044A73">
              <w:rPr>
                <w:rFonts w:ascii="Times New Roman" w:hAnsi="Times New Roman" w:cs="Times New Roman"/>
                <w:lang w:val="sr-Cyrl-CS"/>
              </w:rPr>
              <w:t>с</w:t>
            </w:r>
            <w:r w:rsidR="00BF6F2D" w:rsidRPr="00044A73">
              <w:rPr>
                <w:rFonts w:ascii="Times New Roman" w:hAnsi="Times New Roman" w:cs="Times New Roman"/>
                <w:lang w:val="sr-Cyrl-CS"/>
              </w:rPr>
              <w:t>тав 1.</w:t>
            </w:r>
          </w:p>
          <w:p w14:paraId="0A0EC905" w14:textId="77777777" w:rsidR="00076659" w:rsidRPr="00044A73" w:rsidRDefault="00076659" w:rsidP="00191DF9">
            <w:pPr>
              <w:rPr>
                <w:rFonts w:ascii="Times New Roman" w:hAnsi="Times New Roman" w:cs="Times New Roman"/>
                <w:lang w:val="sr-Cyrl-CS"/>
              </w:rPr>
            </w:pPr>
          </w:p>
          <w:p w14:paraId="1445D44E" w14:textId="77777777" w:rsidR="00076659" w:rsidRPr="00044A73" w:rsidRDefault="00076659" w:rsidP="00191DF9">
            <w:pPr>
              <w:rPr>
                <w:rFonts w:ascii="Times New Roman" w:hAnsi="Times New Roman" w:cs="Times New Roman"/>
                <w:lang w:val="sr-Cyrl-CS"/>
              </w:rPr>
            </w:pPr>
          </w:p>
          <w:p w14:paraId="20C4B1AF" w14:textId="54937239" w:rsidR="003B076A" w:rsidRPr="00044A73" w:rsidRDefault="003B076A" w:rsidP="00191DF9">
            <w:pPr>
              <w:rPr>
                <w:rFonts w:ascii="Times New Roman" w:hAnsi="Times New Roman" w:cs="Times New Roman"/>
                <w:lang w:val="sr-Cyrl-CS"/>
              </w:rPr>
            </w:pPr>
          </w:p>
        </w:tc>
        <w:tc>
          <w:tcPr>
            <w:tcW w:w="958" w:type="pct"/>
          </w:tcPr>
          <w:p w14:paraId="1CE7D104" w14:textId="2B07EB27" w:rsidR="00C233B2" w:rsidRPr="00044A73" w:rsidRDefault="00C233B2" w:rsidP="00C233B2">
            <w:pPr>
              <w:rPr>
                <w:rFonts w:ascii="Times New Roman" w:hAnsi="Times New Roman" w:cs="Times New Roman"/>
                <w:lang w:val="sr-Cyrl-CS"/>
              </w:rPr>
            </w:pPr>
            <w:r w:rsidRPr="00044A73">
              <w:rPr>
                <w:rFonts w:ascii="Times New Roman" w:hAnsi="Times New Roman" w:cs="Times New Roman"/>
                <w:lang w:val="sr-Cyrl-CS"/>
              </w:rPr>
              <w:t xml:space="preserve">Члан 3. </w:t>
            </w:r>
            <w:r w:rsidR="00244B75" w:rsidRPr="00044A73">
              <w:rPr>
                <w:rFonts w:ascii="Times New Roman" w:hAnsi="Times New Roman" w:cs="Times New Roman"/>
                <w:lang w:val="sr-Cyrl-CS"/>
              </w:rPr>
              <w:t xml:space="preserve"> став 1.  тачка 4)</w:t>
            </w:r>
          </w:p>
          <w:p w14:paraId="044F011C" w14:textId="3791DECE" w:rsidR="00C233B2" w:rsidRPr="00044A73" w:rsidRDefault="00C233B2" w:rsidP="00B976EB">
            <w:pPr>
              <w:pStyle w:val="Normal1"/>
              <w:shd w:val="clear" w:color="auto" w:fill="FFFFFF"/>
              <w:rPr>
                <w:sz w:val="22"/>
                <w:szCs w:val="22"/>
                <w:lang w:val="sr-Cyrl-CS"/>
              </w:rPr>
            </w:pPr>
            <w:r w:rsidRPr="00044A73">
              <w:rPr>
                <w:sz w:val="22"/>
                <w:szCs w:val="22"/>
                <w:lang w:val="sr-Cyrl-CS"/>
              </w:rPr>
              <w:t>4) заинтересовани органи и организације јесу органи и организације Републике Србије, аутономне покрајине и јединице локалне самоуправе који, у складу са својим надлежностима, имају интерес у доношењу одлука које се односе на заштиту животне средине и здравља људи;</w:t>
            </w:r>
          </w:p>
          <w:p w14:paraId="64654A7F" w14:textId="77777777" w:rsidR="00C233B2" w:rsidRPr="00044A73" w:rsidRDefault="00C233B2" w:rsidP="00CF4F61">
            <w:pPr>
              <w:rPr>
                <w:rFonts w:ascii="Times New Roman" w:hAnsi="Times New Roman" w:cs="Times New Roman"/>
                <w:lang w:val="sr-Cyrl-CS"/>
              </w:rPr>
            </w:pPr>
          </w:p>
          <w:p w14:paraId="7AAF148C" w14:textId="69D50BD6" w:rsidR="00822203" w:rsidRPr="00044A73" w:rsidRDefault="00CF4F61" w:rsidP="00CF4F61">
            <w:pPr>
              <w:rPr>
                <w:rFonts w:ascii="Times New Roman" w:hAnsi="Times New Roman" w:cs="Times New Roman"/>
                <w:lang w:val="sr-Cyrl-CS"/>
              </w:rPr>
            </w:pPr>
            <w:r w:rsidRPr="00044A73">
              <w:rPr>
                <w:rFonts w:ascii="Times New Roman" w:hAnsi="Times New Roman" w:cs="Times New Roman"/>
                <w:lang w:val="sr-Cyrl-CS"/>
              </w:rPr>
              <w:t>Члан 26.</w:t>
            </w:r>
            <w:r w:rsidR="00244B75" w:rsidRPr="00044A73">
              <w:rPr>
                <w:rFonts w:ascii="Times New Roman" w:hAnsi="Times New Roman" w:cs="Times New Roman"/>
                <w:lang w:val="sr-Cyrl-CS"/>
              </w:rPr>
              <w:t xml:space="preserve"> </w:t>
            </w:r>
            <w:r w:rsidR="00C233B2" w:rsidRPr="00044A73">
              <w:rPr>
                <w:rFonts w:ascii="Times New Roman" w:hAnsi="Times New Roman" w:cs="Times New Roman"/>
                <w:lang w:val="sr-Cyrl-CS"/>
              </w:rPr>
              <w:t>став1.</w:t>
            </w:r>
          </w:p>
          <w:p w14:paraId="0D6D670B" w14:textId="77777777" w:rsidR="00B976EB" w:rsidRPr="00044A73" w:rsidRDefault="00B976EB" w:rsidP="00CF4F61">
            <w:pPr>
              <w:rPr>
                <w:rFonts w:ascii="Times New Roman" w:hAnsi="Times New Roman" w:cs="Times New Roman"/>
                <w:lang w:val="sr-Cyrl-CS"/>
              </w:rPr>
            </w:pPr>
          </w:p>
          <w:p w14:paraId="5903FAD8" w14:textId="34B0B8D2" w:rsidR="009077D0" w:rsidRPr="00044A73" w:rsidRDefault="00CF4F61" w:rsidP="00CF4F61">
            <w:pPr>
              <w:rPr>
                <w:rFonts w:ascii="Times New Roman" w:hAnsi="Times New Roman" w:cs="Times New Roman"/>
                <w:lang w:val="sr-Cyrl-CS"/>
              </w:rPr>
            </w:pPr>
            <w:r w:rsidRPr="00044A73">
              <w:rPr>
                <w:rFonts w:ascii="Times New Roman" w:hAnsi="Times New Roman" w:cs="Times New Roman"/>
                <w:lang w:val="sr-Cyrl-CS"/>
              </w:rPr>
              <w:t xml:space="preserve"> </w:t>
            </w:r>
            <w:r w:rsidR="009077D0" w:rsidRPr="00044A73">
              <w:rPr>
                <w:rFonts w:ascii="Times New Roman" w:hAnsi="Times New Roman" w:cs="Times New Roman"/>
                <w:lang w:val="sr-Cyrl-CS"/>
              </w:rPr>
              <w:t xml:space="preserve">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програма. </w:t>
            </w:r>
          </w:p>
          <w:p w14:paraId="4F12F796" w14:textId="77777777" w:rsidR="00CF4F61" w:rsidRPr="00044A73" w:rsidRDefault="00CF4F61" w:rsidP="00CF4F61">
            <w:pPr>
              <w:rPr>
                <w:rFonts w:ascii="Times New Roman" w:hAnsi="Times New Roman" w:cs="Times New Roman"/>
                <w:lang w:val="sr-Cyrl-CS"/>
              </w:rPr>
            </w:pPr>
          </w:p>
          <w:p w14:paraId="23E15B97" w14:textId="315CC1DA" w:rsidR="00822203" w:rsidRPr="00044A73" w:rsidRDefault="00CF4F61" w:rsidP="00CF4F61">
            <w:pPr>
              <w:rPr>
                <w:rFonts w:ascii="Times New Roman" w:hAnsi="Times New Roman" w:cs="Times New Roman"/>
                <w:lang w:val="sr-Cyrl-CS"/>
              </w:rPr>
            </w:pPr>
            <w:r w:rsidRPr="00044A73">
              <w:rPr>
                <w:rFonts w:ascii="Times New Roman" w:hAnsi="Times New Roman" w:cs="Times New Roman"/>
                <w:lang w:val="sr-Cyrl-CS"/>
              </w:rPr>
              <w:t>Члан 27.</w:t>
            </w:r>
            <w:r w:rsidR="00C233B2" w:rsidRPr="00044A73">
              <w:rPr>
                <w:rFonts w:ascii="Times New Roman" w:hAnsi="Times New Roman" w:cs="Times New Roman"/>
                <w:lang w:val="sr-Cyrl-CS"/>
              </w:rPr>
              <w:t xml:space="preserve"> став 1.</w:t>
            </w:r>
          </w:p>
          <w:p w14:paraId="1FB59F18" w14:textId="7FDEDD6B" w:rsidR="00BF6F2D" w:rsidRPr="00044A73" w:rsidRDefault="00CF4F61" w:rsidP="00CF4F61">
            <w:pPr>
              <w:rPr>
                <w:rFonts w:ascii="Times New Roman" w:hAnsi="Times New Roman" w:cs="Times New Roman"/>
                <w:lang w:val="sr-Cyrl-CS"/>
              </w:rPr>
            </w:pPr>
            <w:r w:rsidRPr="00044A73">
              <w:rPr>
                <w:rFonts w:ascii="Times New Roman" w:hAnsi="Times New Roman" w:cs="Times New Roman"/>
                <w:lang w:val="sr-Cyrl-CS"/>
              </w:rPr>
              <w:t xml:space="preserve"> </w:t>
            </w:r>
            <w:r w:rsidR="00BF6F2D" w:rsidRPr="00044A73">
              <w:rPr>
                <w:rFonts w:ascii="Times New Roman" w:hAnsi="Times New Roman" w:cs="Times New Roman"/>
                <w:lang w:val="sr-Cyrl-CS"/>
              </w:rPr>
              <w:t>Пре упућивања захтева за добијање сагласности на извештај о стратешкој процени, орган надлежан за припрему плана и програма обавезно обезбеђује учешће јавности у разматрању извештаја о стратешкој процени и нацрта плана и програма.</w:t>
            </w:r>
          </w:p>
          <w:p w14:paraId="246A5E6F" w14:textId="77777777" w:rsidR="00BF6F2D" w:rsidRPr="00044A73" w:rsidRDefault="00BF6F2D" w:rsidP="009077D0">
            <w:pPr>
              <w:pStyle w:val="Normal1"/>
              <w:shd w:val="clear" w:color="auto" w:fill="FFFFFF"/>
              <w:rPr>
                <w:sz w:val="22"/>
                <w:szCs w:val="22"/>
                <w:lang w:val="sr-Cyrl-CS"/>
              </w:rPr>
            </w:pPr>
          </w:p>
          <w:p w14:paraId="34E15254" w14:textId="77777777" w:rsidR="00191DF9" w:rsidRPr="00044A73" w:rsidRDefault="00191DF9" w:rsidP="009077D0">
            <w:pPr>
              <w:rPr>
                <w:rFonts w:ascii="Times New Roman" w:hAnsi="Times New Roman" w:cs="Times New Roman"/>
                <w:lang w:val="sr-Cyrl-CS"/>
              </w:rPr>
            </w:pPr>
          </w:p>
        </w:tc>
        <w:tc>
          <w:tcPr>
            <w:tcW w:w="500" w:type="pct"/>
          </w:tcPr>
          <w:p w14:paraId="2355C036"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43202C7E" w14:textId="77777777" w:rsidR="00191DF9" w:rsidRPr="00044A73" w:rsidRDefault="00191DF9" w:rsidP="00191DF9">
            <w:pPr>
              <w:rPr>
                <w:rFonts w:ascii="Times New Roman" w:hAnsi="Times New Roman" w:cs="Times New Roman"/>
                <w:lang w:val="sr-Cyrl-CS"/>
              </w:rPr>
            </w:pPr>
          </w:p>
        </w:tc>
        <w:tc>
          <w:tcPr>
            <w:tcW w:w="696" w:type="pct"/>
          </w:tcPr>
          <w:p w14:paraId="4457BEA8" w14:textId="77777777" w:rsidR="00191DF9" w:rsidRPr="00044A73" w:rsidRDefault="00191DF9" w:rsidP="00191DF9">
            <w:pPr>
              <w:rPr>
                <w:rFonts w:ascii="Times New Roman" w:hAnsi="Times New Roman" w:cs="Times New Roman"/>
                <w:lang w:val="sr-Cyrl-CS"/>
              </w:rPr>
            </w:pPr>
          </w:p>
        </w:tc>
        <w:tc>
          <w:tcPr>
            <w:tcW w:w="617" w:type="pct"/>
            <w:gridSpan w:val="2"/>
          </w:tcPr>
          <w:p w14:paraId="753A078C" w14:textId="77777777" w:rsidR="00191DF9" w:rsidRPr="00044A73" w:rsidRDefault="00191DF9" w:rsidP="00191DF9">
            <w:pPr>
              <w:rPr>
                <w:rFonts w:ascii="Times New Roman" w:hAnsi="Times New Roman" w:cs="Times New Roman"/>
                <w:lang w:val="sr-Cyrl-CS"/>
              </w:rPr>
            </w:pPr>
          </w:p>
        </w:tc>
        <w:tc>
          <w:tcPr>
            <w:tcW w:w="670" w:type="pct"/>
          </w:tcPr>
          <w:p w14:paraId="4E4081DD" w14:textId="77777777" w:rsidR="00191DF9" w:rsidRPr="00044A73" w:rsidRDefault="00191DF9" w:rsidP="00191DF9">
            <w:pPr>
              <w:rPr>
                <w:rFonts w:ascii="Times New Roman" w:hAnsi="Times New Roman" w:cs="Times New Roman"/>
                <w:lang w:val="sr-Cyrl-CS"/>
              </w:rPr>
            </w:pPr>
          </w:p>
        </w:tc>
      </w:tr>
      <w:tr w:rsidR="00E254E8" w:rsidRPr="00044A73" w14:paraId="41E2AB51" w14:textId="77777777" w:rsidTr="00191DF9">
        <w:trPr>
          <w:trHeight w:val="1160"/>
          <w:jc w:val="center"/>
        </w:trPr>
        <w:tc>
          <w:tcPr>
            <w:tcW w:w="355" w:type="pct"/>
          </w:tcPr>
          <w:p w14:paraId="2F4F8E9D" w14:textId="3FAD46CC"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6.2.</w:t>
            </w:r>
          </w:p>
        </w:tc>
        <w:tc>
          <w:tcPr>
            <w:tcW w:w="783" w:type="pct"/>
          </w:tcPr>
          <w:p w14:paraId="11429493" w14:textId="77777777" w:rsidR="00191DF9" w:rsidRPr="00044A73" w:rsidRDefault="00191DF9" w:rsidP="00191DF9">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The authorities referred to in paragraph 3 and the public referred to in paragraph 4 shall be given an early and effective opportunity within appropriate time frames to express their opinion on the draft plan or programme and the accompanying environmental report before the adoption of the plan or programme </w:t>
            </w:r>
            <w:r w:rsidRPr="00044A73">
              <w:rPr>
                <w:rFonts w:ascii="Times New Roman" w:hAnsi="Times New Roman" w:cs="Times New Roman"/>
                <w:lang w:val="sr-Cyrl-CS"/>
              </w:rPr>
              <w:lastRenderedPageBreak/>
              <w:t>or its submission to the legislative procedure.</w:t>
            </w:r>
          </w:p>
          <w:p w14:paraId="1A1EE9B0" w14:textId="77777777" w:rsidR="00191DF9" w:rsidRPr="00044A73" w:rsidRDefault="00191DF9" w:rsidP="00191DF9">
            <w:pPr>
              <w:spacing w:after="221" w:line="216" w:lineRule="auto"/>
              <w:ind w:left="12"/>
              <w:rPr>
                <w:rFonts w:ascii="Times New Roman" w:hAnsi="Times New Roman" w:cs="Times New Roman"/>
                <w:b/>
                <w:bCs/>
                <w:lang w:val="sr-Cyrl-CS"/>
              </w:rPr>
            </w:pPr>
          </w:p>
        </w:tc>
        <w:tc>
          <w:tcPr>
            <w:tcW w:w="421" w:type="pct"/>
          </w:tcPr>
          <w:p w14:paraId="2911ACA7" w14:textId="77777777" w:rsidR="00191DF9" w:rsidRPr="00044A73" w:rsidRDefault="003F6729" w:rsidP="00191DF9">
            <w:pPr>
              <w:rPr>
                <w:rFonts w:ascii="Times New Roman" w:hAnsi="Times New Roman" w:cs="Times New Roman"/>
                <w:lang w:val="sr-Cyrl-CS"/>
              </w:rPr>
            </w:pPr>
            <w:r w:rsidRPr="00044A73">
              <w:rPr>
                <w:rFonts w:ascii="Times New Roman" w:hAnsi="Times New Roman" w:cs="Times New Roman"/>
                <w:lang w:val="sr-Cyrl-CS"/>
              </w:rPr>
              <w:lastRenderedPageBreak/>
              <w:t>Члан 26.</w:t>
            </w:r>
          </w:p>
          <w:p w14:paraId="7F23BDF4" w14:textId="2D071F61" w:rsidR="003F6729" w:rsidRPr="00044A73" w:rsidRDefault="003F745D" w:rsidP="00191DF9">
            <w:pPr>
              <w:rPr>
                <w:rFonts w:ascii="Times New Roman" w:hAnsi="Times New Roman" w:cs="Times New Roman"/>
                <w:lang w:val="sr-Cyrl-CS"/>
              </w:rPr>
            </w:pPr>
            <w:r w:rsidRPr="00044A73">
              <w:rPr>
                <w:rFonts w:ascii="Times New Roman" w:hAnsi="Times New Roman" w:cs="Times New Roman"/>
                <w:lang w:val="sr-Cyrl-CS"/>
              </w:rPr>
              <w:t>с</w:t>
            </w:r>
            <w:r w:rsidR="003F6729" w:rsidRPr="00044A73">
              <w:rPr>
                <w:rFonts w:ascii="Times New Roman" w:hAnsi="Times New Roman" w:cs="Times New Roman"/>
                <w:lang w:val="sr-Cyrl-CS"/>
              </w:rPr>
              <w:t>т</w:t>
            </w:r>
            <w:r w:rsidRPr="00044A73">
              <w:rPr>
                <w:rFonts w:ascii="Times New Roman" w:hAnsi="Times New Roman" w:cs="Times New Roman"/>
                <w:lang w:val="sr-Cyrl-CS"/>
              </w:rPr>
              <w:t>.</w:t>
            </w:r>
            <w:r w:rsidR="003F6729" w:rsidRPr="00044A73">
              <w:rPr>
                <w:rFonts w:ascii="Times New Roman" w:hAnsi="Times New Roman" w:cs="Times New Roman"/>
                <w:lang w:val="sr-Cyrl-CS"/>
              </w:rPr>
              <w:t xml:space="preserve"> </w:t>
            </w:r>
            <w:r w:rsidR="00C90826" w:rsidRPr="00044A73">
              <w:rPr>
                <w:rFonts w:ascii="Times New Roman" w:hAnsi="Times New Roman" w:cs="Times New Roman"/>
                <w:lang w:val="sr-Cyrl-CS"/>
              </w:rPr>
              <w:t>1.</w:t>
            </w:r>
            <w:r w:rsidRPr="00044A73">
              <w:rPr>
                <w:rFonts w:ascii="Times New Roman" w:hAnsi="Times New Roman" w:cs="Times New Roman"/>
                <w:lang w:val="sr-Cyrl-CS"/>
              </w:rPr>
              <w:t xml:space="preserve"> </w:t>
            </w:r>
            <w:r w:rsidR="00C90826" w:rsidRPr="00044A73">
              <w:rPr>
                <w:rFonts w:ascii="Times New Roman" w:hAnsi="Times New Roman" w:cs="Times New Roman"/>
                <w:lang w:val="sr-Cyrl-CS"/>
              </w:rPr>
              <w:t>и 2</w:t>
            </w:r>
            <w:r w:rsidR="003F6729" w:rsidRPr="00044A73">
              <w:rPr>
                <w:rFonts w:ascii="Times New Roman" w:hAnsi="Times New Roman" w:cs="Times New Roman"/>
                <w:lang w:val="sr-Cyrl-CS"/>
              </w:rPr>
              <w:t>.</w:t>
            </w:r>
          </w:p>
          <w:p w14:paraId="18A1AE8F" w14:textId="77777777" w:rsidR="00AB53DC" w:rsidRPr="00044A73" w:rsidRDefault="00AB53DC" w:rsidP="00191DF9">
            <w:pPr>
              <w:rPr>
                <w:rFonts w:ascii="Times New Roman" w:hAnsi="Times New Roman" w:cs="Times New Roman"/>
                <w:lang w:val="sr-Cyrl-CS"/>
              </w:rPr>
            </w:pPr>
          </w:p>
          <w:p w14:paraId="6C22FA0E" w14:textId="1A671684" w:rsidR="00C90826" w:rsidRPr="00044A73" w:rsidRDefault="00076659" w:rsidP="00191DF9">
            <w:pPr>
              <w:rPr>
                <w:rFonts w:ascii="Times New Roman" w:hAnsi="Times New Roman" w:cs="Times New Roman"/>
                <w:lang w:val="sr-Cyrl-CS"/>
              </w:rPr>
            </w:pPr>
            <w:r w:rsidRPr="00044A73">
              <w:rPr>
                <w:rFonts w:ascii="Times New Roman" w:hAnsi="Times New Roman" w:cs="Times New Roman"/>
                <w:lang w:val="sr-Cyrl-CS"/>
              </w:rPr>
              <w:t>Члан 27. ст</w:t>
            </w:r>
            <w:r w:rsidR="00F329AD" w:rsidRPr="00044A73">
              <w:rPr>
                <w:rFonts w:ascii="Times New Roman" w:hAnsi="Times New Roman" w:cs="Times New Roman"/>
                <w:lang w:val="sr-Cyrl-CS"/>
              </w:rPr>
              <w:t>.</w:t>
            </w:r>
            <w:r w:rsidRPr="00044A73">
              <w:rPr>
                <w:rFonts w:ascii="Times New Roman" w:hAnsi="Times New Roman" w:cs="Times New Roman"/>
                <w:lang w:val="sr-Cyrl-CS"/>
              </w:rPr>
              <w:t xml:space="preserve">  1-11.</w:t>
            </w:r>
          </w:p>
          <w:p w14:paraId="122C1018" w14:textId="77777777" w:rsidR="00AB53DC" w:rsidRPr="00044A73" w:rsidRDefault="00AB53DC" w:rsidP="00191DF9">
            <w:pPr>
              <w:rPr>
                <w:rFonts w:ascii="Times New Roman" w:hAnsi="Times New Roman" w:cs="Times New Roman"/>
                <w:lang w:val="sr-Cyrl-CS"/>
              </w:rPr>
            </w:pPr>
          </w:p>
          <w:p w14:paraId="3917B89E" w14:textId="059F0F6A" w:rsidR="00104AF1" w:rsidRPr="00044A73" w:rsidRDefault="00104AF1" w:rsidP="00191DF9">
            <w:pPr>
              <w:rPr>
                <w:rFonts w:ascii="Times New Roman" w:hAnsi="Times New Roman" w:cs="Times New Roman"/>
                <w:lang w:val="sr-Cyrl-CS"/>
              </w:rPr>
            </w:pPr>
            <w:r w:rsidRPr="00044A73">
              <w:rPr>
                <w:rFonts w:ascii="Times New Roman" w:hAnsi="Times New Roman" w:cs="Times New Roman"/>
                <w:lang w:val="sr-Cyrl-CS"/>
              </w:rPr>
              <w:t>Члан 37. став</w:t>
            </w:r>
            <w:r w:rsidR="00F329AD" w:rsidRPr="00044A73">
              <w:rPr>
                <w:rFonts w:ascii="Times New Roman" w:hAnsi="Times New Roman" w:cs="Times New Roman"/>
                <w:lang w:val="sr-Cyrl-CS"/>
              </w:rPr>
              <w:t xml:space="preserve"> </w:t>
            </w:r>
            <w:r w:rsidRPr="00044A73">
              <w:rPr>
                <w:rFonts w:ascii="Times New Roman" w:hAnsi="Times New Roman" w:cs="Times New Roman"/>
                <w:lang w:val="sr-Cyrl-CS"/>
              </w:rPr>
              <w:t>1. тач</w:t>
            </w:r>
            <w:r w:rsidR="00F329AD" w:rsidRPr="00044A73">
              <w:rPr>
                <w:rFonts w:ascii="Times New Roman" w:hAnsi="Times New Roman" w:cs="Times New Roman"/>
                <w:lang w:val="sr-Cyrl-CS"/>
              </w:rPr>
              <w:t xml:space="preserve">ка </w:t>
            </w:r>
            <w:r w:rsidRPr="00044A73">
              <w:rPr>
                <w:rFonts w:ascii="Times New Roman" w:hAnsi="Times New Roman" w:cs="Times New Roman"/>
                <w:lang w:val="sr-Cyrl-CS"/>
              </w:rPr>
              <w:t>7</w:t>
            </w:r>
            <w:r w:rsidR="00F329AD" w:rsidRPr="00044A73">
              <w:rPr>
                <w:rFonts w:ascii="Times New Roman" w:hAnsi="Times New Roman" w:cs="Times New Roman"/>
                <w:lang w:val="sr-Cyrl-CS"/>
              </w:rPr>
              <w:t>)</w:t>
            </w:r>
          </w:p>
          <w:p w14:paraId="2921E8CD" w14:textId="77777777" w:rsidR="003B076A" w:rsidRPr="00044A73" w:rsidRDefault="003B076A" w:rsidP="00191DF9">
            <w:pPr>
              <w:rPr>
                <w:rFonts w:ascii="Times New Roman" w:hAnsi="Times New Roman" w:cs="Times New Roman"/>
                <w:lang w:val="sr-Cyrl-CS"/>
              </w:rPr>
            </w:pPr>
          </w:p>
          <w:p w14:paraId="2EF7D7CF" w14:textId="16D66109" w:rsidR="003B076A" w:rsidRPr="00044A73" w:rsidRDefault="003B076A" w:rsidP="00191DF9">
            <w:pPr>
              <w:rPr>
                <w:rFonts w:ascii="Times New Roman" w:hAnsi="Times New Roman" w:cs="Times New Roman"/>
                <w:lang w:val="sr-Cyrl-CS"/>
              </w:rPr>
            </w:pPr>
          </w:p>
        </w:tc>
        <w:tc>
          <w:tcPr>
            <w:tcW w:w="958" w:type="pct"/>
          </w:tcPr>
          <w:p w14:paraId="77916D79" w14:textId="054B88EF" w:rsidR="00822203" w:rsidRPr="00044A73" w:rsidRDefault="00CF4F61" w:rsidP="00A62747">
            <w:pPr>
              <w:pStyle w:val="Normal1"/>
              <w:shd w:val="clear" w:color="auto" w:fill="FFFFFF"/>
              <w:rPr>
                <w:sz w:val="22"/>
                <w:szCs w:val="22"/>
                <w:lang w:val="sr-Cyrl-CS"/>
              </w:rPr>
            </w:pPr>
            <w:r w:rsidRPr="00044A73">
              <w:rPr>
                <w:sz w:val="22"/>
                <w:szCs w:val="22"/>
                <w:lang w:val="sr-Cyrl-CS"/>
              </w:rPr>
              <w:t>Члан 26.</w:t>
            </w:r>
            <w:r w:rsidR="003F745D" w:rsidRPr="00044A73">
              <w:rPr>
                <w:sz w:val="22"/>
                <w:szCs w:val="22"/>
                <w:lang w:val="sr-Cyrl-CS"/>
              </w:rPr>
              <w:t xml:space="preserve"> </w:t>
            </w:r>
            <w:r w:rsidR="005A7A19" w:rsidRPr="00044A73">
              <w:rPr>
                <w:sz w:val="22"/>
                <w:szCs w:val="22"/>
                <w:lang w:val="sr-Cyrl-CS"/>
              </w:rPr>
              <w:t>ст</w:t>
            </w:r>
            <w:r w:rsidR="003F745D" w:rsidRPr="00044A73">
              <w:rPr>
                <w:sz w:val="22"/>
                <w:szCs w:val="22"/>
                <w:lang w:val="sr-Cyrl-CS"/>
              </w:rPr>
              <w:t>.</w:t>
            </w:r>
            <w:r w:rsidR="005A7A19" w:rsidRPr="00044A73">
              <w:rPr>
                <w:sz w:val="22"/>
                <w:szCs w:val="22"/>
                <w:lang w:val="sr-Cyrl-CS"/>
              </w:rPr>
              <w:t xml:space="preserve"> 1</w:t>
            </w:r>
            <w:r w:rsidR="003F745D" w:rsidRPr="00044A73">
              <w:rPr>
                <w:sz w:val="22"/>
                <w:szCs w:val="22"/>
                <w:lang w:val="sr-Cyrl-CS"/>
              </w:rPr>
              <w:t>.</w:t>
            </w:r>
            <w:r w:rsidR="005A7A19" w:rsidRPr="00044A73">
              <w:rPr>
                <w:sz w:val="22"/>
                <w:szCs w:val="22"/>
                <w:lang w:val="sr-Cyrl-CS"/>
              </w:rPr>
              <w:t xml:space="preserve"> и 2.</w:t>
            </w:r>
          </w:p>
          <w:p w14:paraId="03ADBA06" w14:textId="1AC44B82" w:rsidR="00A62747" w:rsidRPr="00044A73" w:rsidRDefault="00CF4F61" w:rsidP="00A62747">
            <w:pPr>
              <w:pStyle w:val="Normal1"/>
              <w:shd w:val="clear" w:color="auto" w:fill="FFFFFF"/>
              <w:rPr>
                <w:sz w:val="22"/>
                <w:szCs w:val="22"/>
                <w:lang w:val="sr-Cyrl-CS"/>
              </w:rPr>
            </w:pPr>
            <w:r w:rsidRPr="00044A73">
              <w:rPr>
                <w:sz w:val="22"/>
                <w:szCs w:val="22"/>
                <w:lang w:val="sr-Cyrl-CS"/>
              </w:rPr>
              <w:t xml:space="preserve"> </w:t>
            </w:r>
            <w:r w:rsidR="00A62747" w:rsidRPr="00044A73">
              <w:rPr>
                <w:sz w:val="22"/>
                <w:szCs w:val="22"/>
                <w:lang w:val="sr-Cyrl-CS"/>
              </w:rPr>
              <w:t xml:space="preserve">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програма. </w:t>
            </w:r>
          </w:p>
          <w:p w14:paraId="3AC63552" w14:textId="193CDEF6" w:rsidR="00A62747" w:rsidRPr="00044A73" w:rsidRDefault="00A62747" w:rsidP="00A62747">
            <w:pPr>
              <w:pStyle w:val="Normal1"/>
              <w:shd w:val="clear" w:color="auto" w:fill="FFFFFF"/>
              <w:rPr>
                <w:sz w:val="22"/>
                <w:szCs w:val="22"/>
                <w:lang w:val="sr-Cyrl-CS"/>
              </w:rPr>
            </w:pPr>
            <w:r w:rsidRPr="00044A73">
              <w:rPr>
                <w:sz w:val="22"/>
                <w:szCs w:val="22"/>
                <w:lang w:val="sr-Cyrl-CS"/>
              </w:rPr>
              <w:t xml:space="preserve">Заинтересовани органи и организације дужни су да </w:t>
            </w:r>
            <w:r w:rsidRPr="00044A73">
              <w:rPr>
                <w:sz w:val="22"/>
                <w:szCs w:val="22"/>
                <w:lang w:val="sr-Cyrl-CS"/>
              </w:rPr>
              <w:lastRenderedPageBreak/>
              <w:t>доставе мишљење у року од 30 дана од дана пријема захтева из става 1. овог члана.</w:t>
            </w:r>
          </w:p>
          <w:p w14:paraId="7653F91D" w14:textId="5AE1B426" w:rsidR="00104AF1" w:rsidRPr="00044A73" w:rsidRDefault="00104AF1" w:rsidP="00B976EB">
            <w:pPr>
              <w:rPr>
                <w:rFonts w:ascii="Times New Roman" w:hAnsi="Times New Roman" w:cs="Times New Roman"/>
                <w:lang w:val="sr-Cyrl-CS"/>
              </w:rPr>
            </w:pPr>
            <w:r w:rsidRPr="00044A73">
              <w:rPr>
                <w:rFonts w:ascii="Times New Roman" w:hAnsi="Times New Roman" w:cs="Times New Roman"/>
                <w:lang w:val="sr-Cyrl-CS"/>
              </w:rPr>
              <w:t>Члан 27. ст</w:t>
            </w:r>
            <w:r w:rsidR="00F329AD" w:rsidRPr="00044A73">
              <w:rPr>
                <w:rFonts w:ascii="Times New Roman" w:hAnsi="Times New Roman" w:cs="Times New Roman"/>
                <w:lang w:val="sr-Cyrl-CS"/>
              </w:rPr>
              <w:t xml:space="preserve">. </w:t>
            </w:r>
            <w:r w:rsidRPr="00044A73">
              <w:rPr>
                <w:rFonts w:ascii="Times New Roman" w:hAnsi="Times New Roman" w:cs="Times New Roman"/>
                <w:lang w:val="sr-Cyrl-CS"/>
              </w:rPr>
              <w:t>1-11.</w:t>
            </w:r>
          </w:p>
          <w:p w14:paraId="32EDEF61" w14:textId="77777777" w:rsidR="00104AF1" w:rsidRPr="00044A73" w:rsidRDefault="00CF4F61" w:rsidP="00B976EB">
            <w:pPr>
              <w:pStyle w:val="Normal1"/>
              <w:shd w:val="clear" w:color="auto" w:fill="FFFFFF"/>
              <w:rPr>
                <w:sz w:val="22"/>
                <w:szCs w:val="22"/>
                <w:lang w:val="sr-Cyrl-CS"/>
              </w:rPr>
            </w:pPr>
            <w:r w:rsidRPr="00044A73">
              <w:rPr>
                <w:sz w:val="22"/>
                <w:szCs w:val="22"/>
                <w:lang w:val="sr-Cyrl-CS"/>
              </w:rPr>
              <w:t xml:space="preserve"> </w:t>
            </w:r>
            <w:bookmarkStart w:id="4" w:name="_Hlk124250159"/>
            <w:r w:rsidR="00104AF1" w:rsidRPr="00044A73">
              <w:rPr>
                <w:sz w:val="22"/>
                <w:szCs w:val="22"/>
                <w:lang w:val="sr-Cyrl-CS"/>
              </w:rPr>
              <w:t>Пре упућивања захтева за добијање сагласности на извештај о стратешкој процени, орган надлежан за припрему плана и програма обавезно обезбеђује учешће јавности у разматрању извештаја о стратешкој процени и нацрта плана и програма.</w:t>
            </w:r>
          </w:p>
          <w:p w14:paraId="6D052B49"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Орган надлежан за припрему плана и програма обавештава јавност из става 1. овог члана о начину, месту и роковима увида у садржину извештаја и нацрта плана и програма и достављања мишљења, као и времену и месту одржавања јавне расправе.</w:t>
            </w:r>
          </w:p>
          <w:p w14:paraId="7A5A818F"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Обавештења из става 2. овог члана садржи нарочито следеће податке:</w:t>
            </w:r>
          </w:p>
          <w:p w14:paraId="7D293678"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 xml:space="preserve">1) о предмету поступка одлучивања; </w:t>
            </w:r>
          </w:p>
          <w:p w14:paraId="311B8C9C"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lastRenderedPageBreak/>
              <w:t xml:space="preserve">2) називу, циљу и географском обухвату нацрта плана и програма; </w:t>
            </w:r>
          </w:p>
          <w:p w14:paraId="08EE0F9F"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3) месту, начину и времену остваривања јавног увида у нацрт плана и програма, извештај о стратешкој процени утицаја, нетехнички резиме и друге податке, обавештења и документацију релевантну за поступак одлучивања;</w:t>
            </w:r>
          </w:p>
          <w:p w14:paraId="2FD9FD29"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4) начину остваривања електронског приступа подацима, обавештењима и документацији из тачке 3) овог става;</w:t>
            </w:r>
          </w:p>
          <w:p w14:paraId="58D1E2C9"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5) месту и времену одржавања јавних консултација;</w:t>
            </w:r>
          </w:p>
          <w:p w14:paraId="06F63182"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6) позив јавности да доставе мишљења и примедбе на нацрт плана и програма и извештај о стратешкој процени са упутством о начину и роковима за достављање;</w:t>
            </w:r>
          </w:p>
          <w:p w14:paraId="2DD5FEB3"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 xml:space="preserve">7) називу и адреси надлежног органа за припрему плана и програма и електронској адреси на </w:t>
            </w:r>
            <w:r w:rsidRPr="00044A73">
              <w:rPr>
                <w:sz w:val="22"/>
                <w:szCs w:val="22"/>
                <w:lang w:val="sr-Cyrl-CS"/>
              </w:rPr>
              <w:lastRenderedPageBreak/>
              <w:t>коју се могу достављати питања, мишљења и примедбе.</w:t>
            </w:r>
          </w:p>
          <w:p w14:paraId="0598F4E5"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 xml:space="preserve">Обавештавање јавности из става 2. овог члана врши се путем јавног позива који се објављује у најмање једним штампаним дневним новинама и на интернет страници органа надлежног за припрему плана и програма.  </w:t>
            </w:r>
          </w:p>
          <w:p w14:paraId="57F79CD4"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 xml:space="preserve">Рок за достављање мишљења и примедби јавности на нацрт плана и програма и извештај о стратешкој процени не може да буде краћи од 30 дана од дана објављивања обавештења у средствима јавног информисања, осим ако прописом којим се уређује усвајање плана и програма није другачије одређено. </w:t>
            </w:r>
          </w:p>
          <w:p w14:paraId="51484E3A"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 xml:space="preserve">Јавни увид и јавна расправа организују се, по правилу, у оквиру излагања плана и програма на јавни увид и одржавања јавне расправе у складу са прописом којим се уређује поступак </w:t>
            </w:r>
            <w:r w:rsidRPr="00044A73">
              <w:rPr>
                <w:sz w:val="22"/>
                <w:szCs w:val="22"/>
                <w:lang w:val="sr-Cyrl-CS"/>
              </w:rPr>
              <w:lastRenderedPageBreak/>
              <w:t>доношења плана и програма.</w:t>
            </w:r>
          </w:p>
          <w:p w14:paraId="5DEDDF69"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 xml:space="preserve">Ако прописом којим се уређује поступак доношења плана и програма није предвиђен јавни увид и јавна расправа о плану и програму, орган надлежан за припрему плана и програма одлуком о изради плана и програма или посебном одлуком одређује јавни увид и одржавање јавне расправе из става 2. овог члана. </w:t>
            </w:r>
          </w:p>
          <w:p w14:paraId="09A09EE8" w14:textId="1A672BA7" w:rsidR="00104AF1" w:rsidRPr="00044A73" w:rsidRDefault="00104AF1" w:rsidP="00B976EB">
            <w:pPr>
              <w:pStyle w:val="Normal1"/>
              <w:shd w:val="clear" w:color="auto" w:fill="FFFFFF"/>
              <w:rPr>
                <w:sz w:val="22"/>
                <w:szCs w:val="22"/>
                <w:lang w:val="sr-Cyrl-CS"/>
              </w:rPr>
            </w:pPr>
            <w:r w:rsidRPr="00044A73">
              <w:rPr>
                <w:sz w:val="22"/>
                <w:szCs w:val="22"/>
                <w:lang w:val="sr-Cyrl-CS"/>
              </w:rPr>
              <w:t>Орган надлежан за припрему плана и програма дужан је да на јавној расправи на јавности приступачан начин изложи утврђене, описане и процењене значајне утицаје плана и програма на чиниоце животне средине, предлог мера спречав</w:t>
            </w:r>
            <w:r w:rsidR="0089569B">
              <w:rPr>
                <w:sz w:val="22"/>
                <w:szCs w:val="22"/>
                <w:lang w:val="sr-Cyrl-CS"/>
              </w:rPr>
              <w:t>а</w:t>
            </w:r>
            <w:r w:rsidRPr="00044A73">
              <w:rPr>
                <w:sz w:val="22"/>
                <w:szCs w:val="22"/>
                <w:lang w:val="sr-Cyrl-CS"/>
              </w:rPr>
              <w:t xml:space="preserve">ња и/или смањења и праћења значајних негативних утицаја утврђених извештајем о стратешкој процени, </w:t>
            </w:r>
            <w:r w:rsidR="00B976EB" w:rsidRPr="00044A73">
              <w:rPr>
                <w:sz w:val="22"/>
                <w:szCs w:val="22"/>
                <w:lang w:val="sr-Cyrl-CS"/>
              </w:rPr>
              <w:t xml:space="preserve">разумне </w:t>
            </w:r>
            <w:r w:rsidRPr="00044A73">
              <w:rPr>
                <w:sz w:val="22"/>
                <w:szCs w:val="22"/>
                <w:lang w:val="sr-Cyrl-CS"/>
              </w:rPr>
              <w:t xml:space="preserve">варијанте које је разматрао и разлоге за избор предложеног решења имајући у виду циљеве, предмет и </w:t>
            </w:r>
            <w:r w:rsidRPr="00044A73">
              <w:rPr>
                <w:sz w:val="22"/>
                <w:szCs w:val="22"/>
                <w:lang w:val="sr-Cyrl-CS"/>
              </w:rPr>
              <w:lastRenderedPageBreak/>
              <w:t>географски обухват спровођења плана и програма.</w:t>
            </w:r>
          </w:p>
          <w:p w14:paraId="71FCE300"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Орган надлежан за припрему плана и програма може да обезбеди учешће на јавној расправи дела јавности која се не налази физички у месту одржавања јавних консултација употребом техничке опреме која омогућава комуникацију на даљину преко видео линка путем интернет мреже.</w:t>
            </w:r>
          </w:p>
          <w:p w14:paraId="0D9D6419"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дужан је да обезбеди лак и неометан електронски приступ јавности нацрту плана и програма, извештају о стратешкој процени утицаја, нетехничком резимеу, мишљењу органа надлежног за послове заштите животне средине и оцени стручне комисије, мишљењима заинтересованих органа и организација и другим подацима и документацији релевантној за поступак одлучивања најкасније </w:t>
            </w:r>
            <w:r w:rsidRPr="00044A73">
              <w:rPr>
                <w:sz w:val="22"/>
                <w:szCs w:val="22"/>
                <w:lang w:val="sr-Cyrl-CS"/>
              </w:rPr>
              <w:lastRenderedPageBreak/>
              <w:t>истовремено са датумом објављивања обавештења из става 2. овог члана, односно чим  мишљења заинтересованих органа и организација, други релевантан податак или документ постане доступан органу надлежном за припрему плана и програма.</w:t>
            </w:r>
          </w:p>
          <w:p w14:paraId="6A15D88A" w14:textId="77777777" w:rsidR="00104AF1" w:rsidRPr="00044A73" w:rsidRDefault="00104AF1" w:rsidP="00B976EB">
            <w:pPr>
              <w:pStyle w:val="Normal1"/>
              <w:shd w:val="clear" w:color="auto" w:fill="FFFFFF"/>
              <w:rPr>
                <w:sz w:val="22"/>
                <w:szCs w:val="22"/>
                <w:lang w:val="sr-Cyrl-CS"/>
              </w:rPr>
            </w:pPr>
            <w:r w:rsidRPr="00044A73">
              <w:rPr>
                <w:sz w:val="22"/>
                <w:szCs w:val="22"/>
                <w:lang w:val="sr-Cyrl-CS"/>
              </w:rPr>
              <w:t>Министар ближе прописује начин обавештавања јавности и спровођења јавне расправе о нацрту плана и програма и извештају о стратешкој процени.</w:t>
            </w:r>
          </w:p>
          <w:p w14:paraId="7BA111A9" w14:textId="77777777" w:rsidR="00104AF1" w:rsidRPr="00044A73" w:rsidRDefault="00104AF1" w:rsidP="00B976EB">
            <w:pPr>
              <w:rPr>
                <w:rFonts w:ascii="Times New Roman" w:hAnsi="Times New Roman" w:cs="Times New Roman"/>
                <w:lang w:val="sr-Cyrl-CS"/>
              </w:rPr>
            </w:pPr>
            <w:r w:rsidRPr="00044A73">
              <w:rPr>
                <w:rFonts w:ascii="Times New Roman" w:hAnsi="Times New Roman" w:cs="Times New Roman"/>
                <w:lang w:val="sr-Cyrl-CS"/>
              </w:rPr>
              <w:t>Члан 37. став1. тач. 7</w:t>
            </w:r>
          </w:p>
          <w:p w14:paraId="71A101D2" w14:textId="77777777" w:rsidR="00DA5332" w:rsidRPr="00044A73" w:rsidRDefault="00DA5332" w:rsidP="00B976EB">
            <w:pPr>
              <w:pStyle w:val="Normal1"/>
              <w:shd w:val="clear" w:color="auto" w:fill="FFFFFF"/>
              <w:rPr>
                <w:sz w:val="22"/>
                <w:szCs w:val="22"/>
                <w:lang w:val="sr-Cyrl-CS"/>
              </w:rPr>
            </w:pPr>
            <w:r w:rsidRPr="00044A73">
              <w:rPr>
                <w:sz w:val="22"/>
                <w:szCs w:val="22"/>
                <w:lang w:val="sr-Cyrl-CS"/>
              </w:rPr>
              <w:t xml:space="preserve">Новчаном казном од 50.000 до 150.000 динара казниће се за прекршај одговорно лице у државном органу, органу територијалне аутономије или органу јединице локалне самоуправе надлежном за припрему плана и програма, односно надлежном за послове заштите животне средине, ако: </w:t>
            </w:r>
          </w:p>
          <w:p w14:paraId="561A1A05" w14:textId="77777777" w:rsidR="00DA5332" w:rsidRPr="00044A73" w:rsidRDefault="00DA5332" w:rsidP="00B976EB">
            <w:pPr>
              <w:pStyle w:val="Normal1"/>
              <w:shd w:val="clear" w:color="auto" w:fill="FFFFFF"/>
              <w:rPr>
                <w:sz w:val="22"/>
                <w:szCs w:val="22"/>
                <w:lang w:val="sr-Cyrl-CS"/>
              </w:rPr>
            </w:pPr>
            <w:r w:rsidRPr="00044A73">
              <w:rPr>
                <w:sz w:val="22"/>
                <w:szCs w:val="22"/>
                <w:lang w:val="sr-Cyrl-CS"/>
              </w:rPr>
              <w:lastRenderedPageBreak/>
              <w:t>7) спроводи поступак стратешке процене без учешћа заинтересованих органа и организација или без учешћа јавности (чл. 13, 26, 27. и 32);</w:t>
            </w:r>
          </w:p>
          <w:bookmarkEnd w:id="4"/>
          <w:p w14:paraId="751EF5FD" w14:textId="77777777" w:rsidR="00191DF9" w:rsidRPr="00044A73" w:rsidRDefault="00191DF9" w:rsidP="00A62747">
            <w:pPr>
              <w:rPr>
                <w:rFonts w:ascii="Times New Roman" w:hAnsi="Times New Roman" w:cs="Times New Roman"/>
                <w:lang w:val="sr-Cyrl-CS"/>
              </w:rPr>
            </w:pPr>
          </w:p>
        </w:tc>
        <w:tc>
          <w:tcPr>
            <w:tcW w:w="500" w:type="pct"/>
          </w:tcPr>
          <w:p w14:paraId="2BBBA685"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3FCFEA4A" w14:textId="77777777" w:rsidR="00191DF9" w:rsidRPr="00044A73" w:rsidRDefault="00191DF9" w:rsidP="00191DF9">
            <w:pPr>
              <w:rPr>
                <w:rFonts w:ascii="Times New Roman" w:hAnsi="Times New Roman" w:cs="Times New Roman"/>
                <w:lang w:val="sr-Cyrl-CS"/>
              </w:rPr>
            </w:pPr>
          </w:p>
        </w:tc>
        <w:tc>
          <w:tcPr>
            <w:tcW w:w="696" w:type="pct"/>
          </w:tcPr>
          <w:p w14:paraId="265BEAA2" w14:textId="77777777" w:rsidR="00191DF9" w:rsidRPr="00044A73" w:rsidRDefault="00191DF9" w:rsidP="00191DF9">
            <w:pPr>
              <w:rPr>
                <w:rFonts w:ascii="Times New Roman" w:hAnsi="Times New Roman" w:cs="Times New Roman"/>
                <w:lang w:val="sr-Cyrl-CS"/>
              </w:rPr>
            </w:pPr>
          </w:p>
        </w:tc>
        <w:tc>
          <w:tcPr>
            <w:tcW w:w="617" w:type="pct"/>
            <w:gridSpan w:val="2"/>
          </w:tcPr>
          <w:p w14:paraId="2F4502D9" w14:textId="77777777" w:rsidR="00191DF9" w:rsidRPr="00044A73" w:rsidRDefault="00191DF9" w:rsidP="00191DF9">
            <w:pPr>
              <w:rPr>
                <w:rFonts w:ascii="Times New Roman" w:hAnsi="Times New Roman" w:cs="Times New Roman"/>
                <w:lang w:val="sr-Cyrl-CS"/>
              </w:rPr>
            </w:pPr>
          </w:p>
        </w:tc>
        <w:tc>
          <w:tcPr>
            <w:tcW w:w="670" w:type="pct"/>
          </w:tcPr>
          <w:p w14:paraId="058B08F1" w14:textId="77777777" w:rsidR="00191DF9" w:rsidRPr="00044A73" w:rsidRDefault="00191DF9" w:rsidP="00191DF9">
            <w:pPr>
              <w:rPr>
                <w:rFonts w:ascii="Times New Roman" w:hAnsi="Times New Roman" w:cs="Times New Roman"/>
                <w:lang w:val="sr-Cyrl-CS"/>
              </w:rPr>
            </w:pPr>
          </w:p>
        </w:tc>
      </w:tr>
      <w:tr w:rsidR="00E254E8" w:rsidRPr="00044A73" w14:paraId="78AB08DE" w14:textId="77777777" w:rsidTr="00B02570">
        <w:trPr>
          <w:trHeight w:val="5030"/>
          <w:jc w:val="center"/>
        </w:trPr>
        <w:tc>
          <w:tcPr>
            <w:tcW w:w="355" w:type="pct"/>
          </w:tcPr>
          <w:p w14:paraId="1D1CAA19" w14:textId="3DFC6E40"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6.3.</w:t>
            </w:r>
          </w:p>
        </w:tc>
        <w:tc>
          <w:tcPr>
            <w:tcW w:w="783" w:type="pct"/>
          </w:tcPr>
          <w:p w14:paraId="5EBC6DAD" w14:textId="77777777" w:rsidR="00191DF9" w:rsidRPr="00044A73" w:rsidRDefault="00191DF9" w:rsidP="00191DF9">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Member States shall designate the authorities to be consulted which, by reason of their specific environmental responsibilities, are likely to be concerned by the environmental effects of implementing plans and programmes.</w:t>
            </w:r>
          </w:p>
          <w:p w14:paraId="6FB633A8" w14:textId="77777777" w:rsidR="00191DF9" w:rsidRPr="00044A73" w:rsidRDefault="00191DF9" w:rsidP="00191DF9">
            <w:pPr>
              <w:spacing w:after="221" w:line="216" w:lineRule="auto"/>
              <w:rPr>
                <w:rFonts w:ascii="Times New Roman" w:hAnsi="Times New Roman" w:cs="Times New Roman"/>
                <w:b/>
                <w:bCs/>
                <w:lang w:val="sr-Cyrl-CS"/>
              </w:rPr>
            </w:pPr>
          </w:p>
        </w:tc>
        <w:tc>
          <w:tcPr>
            <w:tcW w:w="421" w:type="pct"/>
          </w:tcPr>
          <w:p w14:paraId="5D96E85F" w14:textId="77777777" w:rsidR="00191DF9" w:rsidRPr="00044A73" w:rsidRDefault="006067ED" w:rsidP="006067ED">
            <w:pPr>
              <w:jc w:val="both"/>
              <w:rPr>
                <w:rFonts w:ascii="Times New Roman" w:hAnsi="Times New Roman" w:cs="Times New Roman"/>
                <w:lang w:val="sr-Cyrl-CS"/>
              </w:rPr>
            </w:pPr>
            <w:r w:rsidRPr="00044A73">
              <w:rPr>
                <w:rFonts w:ascii="Times New Roman" w:hAnsi="Times New Roman" w:cs="Times New Roman"/>
                <w:lang w:val="sr-Cyrl-CS"/>
              </w:rPr>
              <w:t>Члан 3.</w:t>
            </w:r>
          </w:p>
          <w:p w14:paraId="0A9DD804" w14:textId="744AD57F" w:rsidR="006067ED" w:rsidRPr="00044A73" w:rsidRDefault="00A62747" w:rsidP="006067ED">
            <w:pPr>
              <w:jc w:val="both"/>
              <w:rPr>
                <w:rFonts w:ascii="Times New Roman" w:hAnsi="Times New Roman" w:cs="Times New Roman"/>
                <w:lang w:val="sr-Cyrl-CS"/>
              </w:rPr>
            </w:pPr>
            <w:r w:rsidRPr="00044A73">
              <w:rPr>
                <w:rFonts w:ascii="Times New Roman" w:hAnsi="Times New Roman" w:cs="Times New Roman"/>
                <w:lang w:val="sr-Cyrl-CS"/>
              </w:rPr>
              <w:t>с</w:t>
            </w:r>
            <w:r w:rsidR="006067ED" w:rsidRPr="00044A73">
              <w:rPr>
                <w:rFonts w:ascii="Times New Roman" w:hAnsi="Times New Roman" w:cs="Times New Roman"/>
                <w:lang w:val="sr-Cyrl-CS"/>
              </w:rPr>
              <w:t>тав 1.</w:t>
            </w:r>
          </w:p>
          <w:p w14:paraId="35730391" w14:textId="2393F318" w:rsidR="006067ED" w:rsidRPr="00044A73" w:rsidRDefault="00A62747" w:rsidP="006067ED">
            <w:pPr>
              <w:jc w:val="both"/>
              <w:rPr>
                <w:rFonts w:ascii="Times New Roman" w:hAnsi="Times New Roman" w:cs="Times New Roman"/>
                <w:lang w:val="sr-Cyrl-CS"/>
              </w:rPr>
            </w:pPr>
            <w:r w:rsidRPr="00044A73">
              <w:rPr>
                <w:rFonts w:ascii="Times New Roman" w:hAnsi="Times New Roman" w:cs="Times New Roman"/>
                <w:lang w:val="sr-Cyrl-CS"/>
              </w:rPr>
              <w:t>т</w:t>
            </w:r>
            <w:r w:rsidR="006067ED" w:rsidRPr="00044A73">
              <w:rPr>
                <w:rFonts w:ascii="Times New Roman" w:hAnsi="Times New Roman" w:cs="Times New Roman"/>
                <w:lang w:val="sr-Cyrl-CS"/>
              </w:rPr>
              <w:t>ач</w:t>
            </w:r>
            <w:r w:rsidR="00470D4B" w:rsidRPr="00044A73">
              <w:rPr>
                <w:rFonts w:ascii="Times New Roman" w:hAnsi="Times New Roman" w:cs="Times New Roman"/>
                <w:lang w:val="sr-Cyrl-CS"/>
              </w:rPr>
              <w:t>.</w:t>
            </w:r>
            <w:r w:rsidR="006067ED" w:rsidRPr="00044A73">
              <w:rPr>
                <w:rFonts w:ascii="Times New Roman" w:hAnsi="Times New Roman" w:cs="Times New Roman"/>
                <w:lang w:val="sr-Cyrl-CS"/>
              </w:rPr>
              <w:t xml:space="preserve"> 4</w:t>
            </w:r>
            <w:r w:rsidR="00470D4B" w:rsidRPr="00044A73">
              <w:rPr>
                <w:rFonts w:ascii="Times New Roman" w:hAnsi="Times New Roman" w:cs="Times New Roman"/>
                <w:lang w:val="sr-Cyrl-CS"/>
              </w:rPr>
              <w:t>)</w:t>
            </w:r>
            <w:r w:rsidRPr="00044A73">
              <w:rPr>
                <w:rFonts w:ascii="Times New Roman" w:hAnsi="Times New Roman" w:cs="Times New Roman"/>
                <w:lang w:val="sr-Cyrl-CS"/>
              </w:rPr>
              <w:t xml:space="preserve"> </w:t>
            </w:r>
            <w:r w:rsidR="006067ED" w:rsidRPr="00044A73">
              <w:rPr>
                <w:rFonts w:ascii="Times New Roman" w:hAnsi="Times New Roman" w:cs="Times New Roman"/>
                <w:lang w:val="sr-Cyrl-CS"/>
              </w:rPr>
              <w:t>и 5</w:t>
            </w:r>
            <w:r w:rsidR="00470D4B" w:rsidRPr="00044A73">
              <w:rPr>
                <w:rFonts w:ascii="Times New Roman" w:hAnsi="Times New Roman" w:cs="Times New Roman"/>
                <w:lang w:val="sr-Cyrl-CS"/>
              </w:rPr>
              <w:t>)</w:t>
            </w:r>
          </w:p>
          <w:p w14:paraId="3BE8A52C" w14:textId="79425594" w:rsidR="00A62747" w:rsidRPr="00044A73" w:rsidRDefault="00A62747" w:rsidP="006067ED">
            <w:pPr>
              <w:jc w:val="both"/>
              <w:rPr>
                <w:rFonts w:ascii="Times New Roman" w:hAnsi="Times New Roman" w:cs="Times New Roman"/>
                <w:lang w:val="sr-Cyrl-CS"/>
              </w:rPr>
            </w:pPr>
          </w:p>
        </w:tc>
        <w:tc>
          <w:tcPr>
            <w:tcW w:w="958" w:type="pct"/>
          </w:tcPr>
          <w:p w14:paraId="50B423C3" w14:textId="77777777" w:rsidR="006067ED" w:rsidRPr="00044A73" w:rsidRDefault="006067ED" w:rsidP="006067ED">
            <w:pPr>
              <w:pStyle w:val="Normal1"/>
              <w:shd w:val="clear" w:color="auto" w:fill="FFFFFF"/>
              <w:rPr>
                <w:sz w:val="22"/>
                <w:szCs w:val="22"/>
                <w:lang w:val="sr-Cyrl-CS"/>
              </w:rPr>
            </w:pPr>
            <w:r w:rsidRPr="00044A73">
              <w:rPr>
                <w:sz w:val="22"/>
                <w:szCs w:val="22"/>
                <w:lang w:val="sr-Cyrl-CS"/>
              </w:rPr>
              <w:t>4) заинтересовани органи и организације јесу органи и организације Републике, аутономне покрајине и јединице локалне самоуправе који, у складу са својим надлежностима, имају интерес у доношењу одлука које се односе на заштиту животне средине и здравља људи;</w:t>
            </w:r>
          </w:p>
          <w:p w14:paraId="29CCC1BD" w14:textId="3DA1A9EE" w:rsidR="006067ED" w:rsidRPr="00044A73" w:rsidRDefault="006067ED" w:rsidP="006067ED">
            <w:pPr>
              <w:pStyle w:val="Normal1"/>
              <w:shd w:val="clear" w:color="auto" w:fill="FFFFFF"/>
              <w:rPr>
                <w:sz w:val="22"/>
                <w:szCs w:val="22"/>
                <w:lang w:val="sr-Cyrl-CS"/>
              </w:rPr>
            </w:pPr>
            <w:r w:rsidRPr="00044A73">
              <w:rPr>
                <w:sz w:val="22"/>
                <w:szCs w:val="22"/>
                <w:lang w:val="sr-Cyrl-CS"/>
              </w:rPr>
              <w:t>5) јавност обухвата једно или више физичких или правних лица, њихова удружења, организације или групе;</w:t>
            </w:r>
          </w:p>
          <w:p w14:paraId="7E00E387" w14:textId="0853286B" w:rsidR="00A62747" w:rsidRPr="00044A73" w:rsidRDefault="00A62747" w:rsidP="006067ED">
            <w:pPr>
              <w:pStyle w:val="Normal1"/>
              <w:shd w:val="clear" w:color="auto" w:fill="FFFFFF"/>
              <w:rPr>
                <w:sz w:val="22"/>
                <w:szCs w:val="22"/>
                <w:lang w:val="sr-Cyrl-CS"/>
              </w:rPr>
            </w:pPr>
          </w:p>
          <w:p w14:paraId="67156D9C" w14:textId="77777777" w:rsidR="00191DF9" w:rsidRPr="00044A73" w:rsidRDefault="00191DF9" w:rsidP="008C2DB8">
            <w:pPr>
              <w:pStyle w:val="Normal1"/>
              <w:shd w:val="clear" w:color="auto" w:fill="FFFFFF"/>
              <w:rPr>
                <w:sz w:val="22"/>
                <w:szCs w:val="22"/>
                <w:lang w:val="sr-Cyrl-CS"/>
              </w:rPr>
            </w:pPr>
          </w:p>
        </w:tc>
        <w:tc>
          <w:tcPr>
            <w:tcW w:w="500" w:type="pct"/>
          </w:tcPr>
          <w:p w14:paraId="58EFFA0E"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3C1AF7B4" w14:textId="77777777" w:rsidR="00191DF9" w:rsidRPr="00044A73" w:rsidRDefault="00191DF9" w:rsidP="00191DF9">
            <w:pPr>
              <w:rPr>
                <w:rFonts w:ascii="Times New Roman" w:hAnsi="Times New Roman" w:cs="Times New Roman"/>
                <w:lang w:val="sr-Cyrl-CS"/>
              </w:rPr>
            </w:pPr>
          </w:p>
        </w:tc>
        <w:tc>
          <w:tcPr>
            <w:tcW w:w="696" w:type="pct"/>
          </w:tcPr>
          <w:p w14:paraId="719D7BCB" w14:textId="77777777" w:rsidR="00191DF9" w:rsidRPr="00044A73" w:rsidRDefault="00191DF9" w:rsidP="00191DF9">
            <w:pPr>
              <w:rPr>
                <w:rFonts w:ascii="Times New Roman" w:hAnsi="Times New Roman" w:cs="Times New Roman"/>
                <w:lang w:val="sr-Cyrl-CS"/>
              </w:rPr>
            </w:pPr>
          </w:p>
        </w:tc>
        <w:tc>
          <w:tcPr>
            <w:tcW w:w="617" w:type="pct"/>
            <w:gridSpan w:val="2"/>
          </w:tcPr>
          <w:p w14:paraId="41A31EEB" w14:textId="77777777" w:rsidR="00191DF9" w:rsidRPr="00044A73" w:rsidRDefault="00191DF9" w:rsidP="00191DF9">
            <w:pPr>
              <w:rPr>
                <w:rFonts w:ascii="Times New Roman" w:hAnsi="Times New Roman" w:cs="Times New Roman"/>
                <w:lang w:val="sr-Cyrl-CS"/>
              </w:rPr>
            </w:pPr>
          </w:p>
        </w:tc>
        <w:tc>
          <w:tcPr>
            <w:tcW w:w="670" w:type="pct"/>
          </w:tcPr>
          <w:p w14:paraId="29E60719" w14:textId="77777777" w:rsidR="00191DF9" w:rsidRPr="00044A73" w:rsidRDefault="00191DF9" w:rsidP="00191DF9">
            <w:pPr>
              <w:rPr>
                <w:rFonts w:ascii="Times New Roman" w:hAnsi="Times New Roman" w:cs="Times New Roman"/>
                <w:lang w:val="sr-Cyrl-CS"/>
              </w:rPr>
            </w:pPr>
          </w:p>
        </w:tc>
      </w:tr>
      <w:tr w:rsidR="00E254E8" w:rsidRPr="00044A73" w14:paraId="013B74A0" w14:textId="77777777" w:rsidTr="00191DF9">
        <w:trPr>
          <w:trHeight w:val="2897"/>
          <w:jc w:val="center"/>
        </w:trPr>
        <w:tc>
          <w:tcPr>
            <w:tcW w:w="355" w:type="pct"/>
          </w:tcPr>
          <w:p w14:paraId="79435435" w14:textId="04CCB1CC"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6.4.</w:t>
            </w:r>
          </w:p>
        </w:tc>
        <w:tc>
          <w:tcPr>
            <w:tcW w:w="783" w:type="pct"/>
          </w:tcPr>
          <w:p w14:paraId="27026D37" w14:textId="64004D3F" w:rsidR="00191DF9" w:rsidRPr="00044A73" w:rsidRDefault="00191DF9" w:rsidP="00B02570">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Member States shall identify the public for the purposes of paragraph 2, including the public affected or likely to be affected by, or having an interest in, the decision-making subject to this Directive, including relevant non-governmental organisations, such as those promoting environmental protection and other organisations concerned.</w:t>
            </w:r>
          </w:p>
        </w:tc>
        <w:tc>
          <w:tcPr>
            <w:tcW w:w="421" w:type="pct"/>
          </w:tcPr>
          <w:p w14:paraId="6DC4A2D7" w14:textId="00D9FE43" w:rsidR="00191DF9" w:rsidRPr="00044A73" w:rsidRDefault="008C2DB8" w:rsidP="00191DF9">
            <w:pPr>
              <w:rPr>
                <w:rFonts w:ascii="Times New Roman" w:hAnsi="Times New Roman" w:cs="Times New Roman"/>
                <w:lang w:val="sr-Cyrl-CS"/>
              </w:rPr>
            </w:pPr>
            <w:r w:rsidRPr="00044A73">
              <w:rPr>
                <w:rFonts w:ascii="Times New Roman" w:hAnsi="Times New Roman" w:cs="Times New Roman"/>
                <w:lang w:val="sr-Cyrl-CS"/>
              </w:rPr>
              <w:t>Члан 3.</w:t>
            </w:r>
          </w:p>
          <w:p w14:paraId="45FC0E9B" w14:textId="5AB2E22F" w:rsidR="00A62747" w:rsidRPr="00044A73" w:rsidRDefault="00A62747" w:rsidP="00191DF9">
            <w:pPr>
              <w:rPr>
                <w:rFonts w:ascii="Times New Roman" w:hAnsi="Times New Roman" w:cs="Times New Roman"/>
                <w:lang w:val="sr-Cyrl-CS"/>
              </w:rPr>
            </w:pPr>
            <w:r w:rsidRPr="00044A73">
              <w:rPr>
                <w:rFonts w:ascii="Times New Roman" w:hAnsi="Times New Roman" w:cs="Times New Roman"/>
                <w:lang w:val="sr-Cyrl-CS"/>
              </w:rPr>
              <w:t>став 1.</w:t>
            </w:r>
          </w:p>
          <w:p w14:paraId="3B1F9109" w14:textId="378B218C" w:rsidR="008C2DB8" w:rsidRPr="00044A73" w:rsidRDefault="00A62747" w:rsidP="00191DF9">
            <w:pPr>
              <w:rPr>
                <w:rFonts w:ascii="Times New Roman" w:hAnsi="Times New Roman" w:cs="Times New Roman"/>
                <w:lang w:val="sr-Cyrl-CS"/>
              </w:rPr>
            </w:pPr>
            <w:r w:rsidRPr="00044A73">
              <w:rPr>
                <w:rFonts w:ascii="Times New Roman" w:hAnsi="Times New Roman" w:cs="Times New Roman"/>
                <w:lang w:val="sr-Cyrl-CS"/>
              </w:rPr>
              <w:t>т</w:t>
            </w:r>
            <w:r w:rsidR="008C2DB8" w:rsidRPr="00044A73">
              <w:rPr>
                <w:rFonts w:ascii="Times New Roman" w:hAnsi="Times New Roman" w:cs="Times New Roman"/>
                <w:lang w:val="sr-Cyrl-CS"/>
              </w:rPr>
              <w:t>ач</w:t>
            </w:r>
            <w:r w:rsidR="00067547">
              <w:rPr>
                <w:rFonts w:ascii="Times New Roman" w:hAnsi="Times New Roman" w:cs="Times New Roman"/>
                <w:lang w:val="sr-Cyrl-CS"/>
              </w:rPr>
              <w:t xml:space="preserve">. </w:t>
            </w:r>
            <w:r w:rsidR="001D0C91" w:rsidRPr="00044A73">
              <w:rPr>
                <w:rFonts w:ascii="Times New Roman" w:hAnsi="Times New Roman" w:cs="Times New Roman"/>
                <w:lang w:val="sr-Cyrl-CS"/>
              </w:rPr>
              <w:t>5</w:t>
            </w:r>
            <w:r w:rsidR="00067547">
              <w:rPr>
                <w:rFonts w:ascii="Times New Roman" w:hAnsi="Times New Roman" w:cs="Times New Roman"/>
                <w:lang w:val="sr-Cyrl-CS"/>
              </w:rPr>
              <w:t xml:space="preserve">) и </w:t>
            </w:r>
            <w:r w:rsidR="008C2DB8" w:rsidRPr="00044A73">
              <w:rPr>
                <w:rFonts w:ascii="Times New Roman" w:hAnsi="Times New Roman" w:cs="Times New Roman"/>
                <w:lang w:val="sr-Cyrl-CS"/>
              </w:rPr>
              <w:t>6</w:t>
            </w:r>
            <w:r w:rsidR="00067547">
              <w:rPr>
                <w:rFonts w:ascii="Times New Roman" w:hAnsi="Times New Roman" w:cs="Times New Roman"/>
                <w:lang w:val="sr-Cyrl-CS"/>
              </w:rPr>
              <w:t>)</w:t>
            </w:r>
          </w:p>
          <w:p w14:paraId="70378B28" w14:textId="77777777" w:rsidR="00D41E2A" w:rsidRPr="00044A73" w:rsidRDefault="00D41E2A" w:rsidP="00191DF9">
            <w:pPr>
              <w:rPr>
                <w:rFonts w:ascii="Times New Roman" w:hAnsi="Times New Roman" w:cs="Times New Roman"/>
                <w:lang w:val="sr-Cyrl-CS"/>
              </w:rPr>
            </w:pPr>
          </w:p>
          <w:p w14:paraId="2324A97B" w14:textId="3F722809" w:rsidR="00D41E2A" w:rsidRPr="00044A73" w:rsidRDefault="00D41E2A" w:rsidP="00191DF9">
            <w:pPr>
              <w:rPr>
                <w:rFonts w:ascii="Times New Roman" w:hAnsi="Times New Roman" w:cs="Times New Roman"/>
                <w:lang w:val="sr-Cyrl-CS"/>
              </w:rPr>
            </w:pPr>
          </w:p>
        </w:tc>
        <w:tc>
          <w:tcPr>
            <w:tcW w:w="958" w:type="pct"/>
          </w:tcPr>
          <w:p w14:paraId="0E280652" w14:textId="77777777" w:rsidR="00DA5332" w:rsidRPr="00044A73" w:rsidRDefault="00DA5332" w:rsidP="00DA5332">
            <w:pPr>
              <w:rPr>
                <w:rFonts w:ascii="Times New Roman" w:hAnsi="Times New Roman" w:cs="Times New Roman"/>
                <w:lang w:val="sr-Cyrl-CS"/>
              </w:rPr>
            </w:pPr>
            <w:r w:rsidRPr="00044A73">
              <w:rPr>
                <w:rFonts w:ascii="Times New Roman" w:hAnsi="Times New Roman" w:cs="Times New Roman"/>
                <w:lang w:val="sr-Cyrl-CS"/>
              </w:rPr>
              <w:t>Члан 3.</w:t>
            </w:r>
          </w:p>
          <w:p w14:paraId="30873156" w14:textId="77777777" w:rsidR="00DA5332" w:rsidRPr="00044A73" w:rsidRDefault="00DA5332" w:rsidP="00DA5332">
            <w:pPr>
              <w:rPr>
                <w:rFonts w:ascii="Times New Roman" w:hAnsi="Times New Roman" w:cs="Times New Roman"/>
                <w:lang w:val="sr-Cyrl-CS"/>
              </w:rPr>
            </w:pPr>
            <w:r w:rsidRPr="00044A73">
              <w:rPr>
                <w:rFonts w:ascii="Times New Roman" w:hAnsi="Times New Roman" w:cs="Times New Roman"/>
                <w:lang w:val="sr-Cyrl-CS"/>
              </w:rPr>
              <w:t>став 1.</w:t>
            </w:r>
          </w:p>
          <w:p w14:paraId="6F3009F0" w14:textId="77777777" w:rsidR="00067547" w:rsidRPr="00044A73" w:rsidRDefault="00067547" w:rsidP="00067547">
            <w:pPr>
              <w:rPr>
                <w:rFonts w:ascii="Times New Roman" w:hAnsi="Times New Roman" w:cs="Times New Roman"/>
                <w:lang w:val="sr-Cyrl-CS"/>
              </w:rPr>
            </w:pPr>
            <w:r w:rsidRPr="00044A73">
              <w:rPr>
                <w:rFonts w:ascii="Times New Roman" w:hAnsi="Times New Roman" w:cs="Times New Roman"/>
                <w:lang w:val="sr-Cyrl-CS"/>
              </w:rPr>
              <w:t>тач</w:t>
            </w:r>
            <w:r>
              <w:rPr>
                <w:rFonts w:ascii="Times New Roman" w:hAnsi="Times New Roman" w:cs="Times New Roman"/>
                <w:lang w:val="sr-Cyrl-CS"/>
              </w:rPr>
              <w:t xml:space="preserve">. </w:t>
            </w:r>
            <w:r w:rsidRPr="00044A73">
              <w:rPr>
                <w:rFonts w:ascii="Times New Roman" w:hAnsi="Times New Roman" w:cs="Times New Roman"/>
                <w:lang w:val="sr-Cyrl-CS"/>
              </w:rPr>
              <w:t>5</w:t>
            </w:r>
            <w:r>
              <w:rPr>
                <w:rFonts w:ascii="Times New Roman" w:hAnsi="Times New Roman" w:cs="Times New Roman"/>
                <w:lang w:val="sr-Cyrl-CS"/>
              </w:rPr>
              <w:t xml:space="preserve">) и </w:t>
            </w:r>
            <w:r w:rsidRPr="00044A73">
              <w:rPr>
                <w:rFonts w:ascii="Times New Roman" w:hAnsi="Times New Roman" w:cs="Times New Roman"/>
                <w:lang w:val="sr-Cyrl-CS"/>
              </w:rPr>
              <w:t>6</w:t>
            </w:r>
            <w:r>
              <w:rPr>
                <w:rFonts w:ascii="Times New Roman" w:hAnsi="Times New Roman" w:cs="Times New Roman"/>
                <w:lang w:val="sr-Cyrl-CS"/>
              </w:rPr>
              <w:t>)</w:t>
            </w:r>
          </w:p>
          <w:p w14:paraId="22D81E62" w14:textId="10F1CECA" w:rsidR="00DA5332" w:rsidRPr="00044A73" w:rsidRDefault="00DA5332" w:rsidP="00DA5332">
            <w:pPr>
              <w:pStyle w:val="Normal1"/>
              <w:shd w:val="clear" w:color="auto" w:fill="FFFFFF"/>
              <w:jc w:val="both"/>
              <w:rPr>
                <w:sz w:val="22"/>
                <w:szCs w:val="22"/>
                <w:lang w:val="sr-Cyrl-CS"/>
              </w:rPr>
            </w:pPr>
            <w:r w:rsidRPr="00044A73">
              <w:rPr>
                <w:sz w:val="22"/>
                <w:szCs w:val="22"/>
                <w:lang w:val="sr-Cyrl-CS"/>
              </w:rPr>
              <w:t>5) јавност обухвата једно или више физичких или правних лица, њихова удружења, организације или групе;</w:t>
            </w:r>
          </w:p>
          <w:p w14:paraId="67AAB518" w14:textId="3BA8FB69" w:rsidR="00B02570" w:rsidRPr="00044A73" w:rsidRDefault="00B02570" w:rsidP="00822203">
            <w:pPr>
              <w:pStyle w:val="Normal1"/>
              <w:shd w:val="clear" w:color="auto" w:fill="FFFFFF"/>
              <w:rPr>
                <w:sz w:val="22"/>
                <w:szCs w:val="22"/>
                <w:lang w:val="sr-Cyrl-CS"/>
              </w:rPr>
            </w:pPr>
            <w:r w:rsidRPr="00044A73">
              <w:rPr>
                <w:sz w:val="22"/>
                <w:szCs w:val="22"/>
                <w:lang w:val="sr-Cyrl-CS"/>
              </w:rPr>
              <w:t>6) заинтересована јавност обухвата јавност на коју утиче или може да утиче план или програм и/или која има интерес у доношењу одлука које се односе на заштиту животне средине, укључујући удружења грађана која се баве заштитом животне средине и која су регистрована у складу са законом;</w:t>
            </w:r>
          </w:p>
          <w:p w14:paraId="508686A2" w14:textId="77777777" w:rsidR="00191DF9" w:rsidRPr="00044A73" w:rsidRDefault="00191DF9" w:rsidP="00B02570">
            <w:pPr>
              <w:pStyle w:val="Normal1"/>
              <w:shd w:val="clear" w:color="auto" w:fill="FFFFFF"/>
              <w:rPr>
                <w:sz w:val="22"/>
                <w:szCs w:val="22"/>
                <w:lang w:val="sr-Cyrl-CS"/>
              </w:rPr>
            </w:pPr>
          </w:p>
        </w:tc>
        <w:tc>
          <w:tcPr>
            <w:tcW w:w="500" w:type="pct"/>
          </w:tcPr>
          <w:p w14:paraId="0958DEB4"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53E7E279" w14:textId="77777777" w:rsidR="00191DF9" w:rsidRPr="00044A73" w:rsidRDefault="00191DF9" w:rsidP="00191DF9">
            <w:pPr>
              <w:rPr>
                <w:rFonts w:ascii="Times New Roman" w:hAnsi="Times New Roman" w:cs="Times New Roman"/>
                <w:lang w:val="sr-Cyrl-CS"/>
              </w:rPr>
            </w:pPr>
          </w:p>
        </w:tc>
        <w:tc>
          <w:tcPr>
            <w:tcW w:w="696" w:type="pct"/>
          </w:tcPr>
          <w:p w14:paraId="01E80BD6" w14:textId="77777777" w:rsidR="00191DF9" w:rsidRPr="00044A73" w:rsidRDefault="00191DF9" w:rsidP="00191DF9">
            <w:pPr>
              <w:rPr>
                <w:rFonts w:ascii="Times New Roman" w:hAnsi="Times New Roman" w:cs="Times New Roman"/>
                <w:lang w:val="sr-Cyrl-CS"/>
              </w:rPr>
            </w:pPr>
          </w:p>
        </w:tc>
        <w:tc>
          <w:tcPr>
            <w:tcW w:w="617" w:type="pct"/>
            <w:gridSpan w:val="2"/>
          </w:tcPr>
          <w:p w14:paraId="3E1AB5FB" w14:textId="77777777" w:rsidR="00191DF9" w:rsidRPr="00044A73" w:rsidRDefault="00191DF9" w:rsidP="00191DF9">
            <w:pPr>
              <w:rPr>
                <w:rFonts w:ascii="Times New Roman" w:hAnsi="Times New Roman" w:cs="Times New Roman"/>
                <w:lang w:val="sr-Cyrl-CS"/>
              </w:rPr>
            </w:pPr>
          </w:p>
        </w:tc>
        <w:tc>
          <w:tcPr>
            <w:tcW w:w="670" w:type="pct"/>
          </w:tcPr>
          <w:p w14:paraId="21C44298" w14:textId="77777777" w:rsidR="00191DF9" w:rsidRPr="00044A73" w:rsidRDefault="00191DF9" w:rsidP="00191DF9">
            <w:pPr>
              <w:rPr>
                <w:rFonts w:ascii="Times New Roman" w:hAnsi="Times New Roman" w:cs="Times New Roman"/>
                <w:lang w:val="sr-Cyrl-CS"/>
              </w:rPr>
            </w:pPr>
          </w:p>
        </w:tc>
      </w:tr>
      <w:tr w:rsidR="00E254E8" w:rsidRPr="00044A73" w14:paraId="1CFE02EF" w14:textId="77777777" w:rsidTr="00191DF9">
        <w:trPr>
          <w:trHeight w:val="2897"/>
          <w:jc w:val="center"/>
        </w:trPr>
        <w:tc>
          <w:tcPr>
            <w:tcW w:w="355" w:type="pct"/>
          </w:tcPr>
          <w:p w14:paraId="5C23A8FD" w14:textId="14E406D2"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6.5</w:t>
            </w:r>
          </w:p>
        </w:tc>
        <w:tc>
          <w:tcPr>
            <w:tcW w:w="783" w:type="pct"/>
          </w:tcPr>
          <w:p w14:paraId="5F16DE7B" w14:textId="5049B2E3" w:rsidR="00191DF9" w:rsidRPr="00044A73" w:rsidRDefault="00191DF9" w:rsidP="00191DF9">
            <w:pPr>
              <w:spacing w:after="637" w:line="216" w:lineRule="auto"/>
              <w:ind w:left="12"/>
              <w:rPr>
                <w:rFonts w:ascii="Times New Roman" w:hAnsi="Times New Roman" w:cs="Times New Roman"/>
                <w:lang w:val="sr-Cyrl-CS"/>
              </w:rPr>
            </w:pPr>
            <w:r w:rsidRPr="00044A73">
              <w:rPr>
                <w:rFonts w:ascii="Times New Roman" w:hAnsi="Times New Roman" w:cs="Times New Roman"/>
                <w:lang w:val="sr-Cyrl-CS"/>
              </w:rPr>
              <w:t>The detailed arrangements for the information and consultation of the authorities and the public shall be determined by the Member States.</w:t>
            </w:r>
          </w:p>
        </w:tc>
        <w:tc>
          <w:tcPr>
            <w:tcW w:w="421" w:type="pct"/>
          </w:tcPr>
          <w:p w14:paraId="5403E917" w14:textId="1735887F" w:rsidR="001578F7" w:rsidRPr="00044A73" w:rsidRDefault="00A024B1" w:rsidP="00191DF9">
            <w:pPr>
              <w:rPr>
                <w:rFonts w:ascii="Times New Roman" w:hAnsi="Times New Roman" w:cs="Times New Roman"/>
                <w:lang w:val="sr-Cyrl-CS"/>
              </w:rPr>
            </w:pPr>
            <w:r w:rsidRPr="00044A73">
              <w:rPr>
                <w:rFonts w:ascii="Times New Roman" w:hAnsi="Times New Roman" w:cs="Times New Roman"/>
                <w:lang w:val="sr-Cyrl-CS"/>
              </w:rPr>
              <w:t>Члан 12</w:t>
            </w:r>
            <w:r w:rsidR="00564B18" w:rsidRPr="00044A73">
              <w:rPr>
                <w:rFonts w:ascii="Times New Roman" w:hAnsi="Times New Roman" w:cs="Times New Roman"/>
                <w:lang w:val="sr-Cyrl-CS"/>
              </w:rPr>
              <w:t>.</w:t>
            </w:r>
          </w:p>
          <w:p w14:paraId="6B38041A" w14:textId="20E763A3" w:rsidR="001578F7" w:rsidRPr="00044A73" w:rsidRDefault="00564B18" w:rsidP="00191DF9">
            <w:pPr>
              <w:rPr>
                <w:rFonts w:ascii="Times New Roman" w:hAnsi="Times New Roman" w:cs="Times New Roman"/>
                <w:lang w:val="sr-Cyrl-CS"/>
              </w:rPr>
            </w:pPr>
            <w:r w:rsidRPr="00044A73">
              <w:rPr>
                <w:rFonts w:ascii="Times New Roman" w:hAnsi="Times New Roman" w:cs="Times New Roman"/>
                <w:lang w:val="sr-Cyrl-CS"/>
              </w:rPr>
              <w:t>с</w:t>
            </w:r>
            <w:r w:rsidR="001578F7" w:rsidRPr="00044A73">
              <w:rPr>
                <w:rFonts w:ascii="Times New Roman" w:hAnsi="Times New Roman" w:cs="Times New Roman"/>
                <w:lang w:val="sr-Cyrl-CS"/>
              </w:rPr>
              <w:t>т</w:t>
            </w:r>
            <w:r w:rsidRPr="00044A73">
              <w:rPr>
                <w:rFonts w:ascii="Times New Roman" w:hAnsi="Times New Roman" w:cs="Times New Roman"/>
                <w:lang w:val="sr-Cyrl-CS"/>
              </w:rPr>
              <w:t>.</w:t>
            </w:r>
            <w:r w:rsidR="001578F7" w:rsidRPr="00044A73">
              <w:rPr>
                <w:rFonts w:ascii="Times New Roman" w:hAnsi="Times New Roman" w:cs="Times New Roman"/>
                <w:lang w:val="sr-Cyrl-CS"/>
              </w:rPr>
              <w:t xml:space="preserve"> 1.-3</w:t>
            </w:r>
          </w:p>
          <w:p w14:paraId="1C4B04EF" w14:textId="3B208FC3" w:rsidR="00191DF9" w:rsidRPr="00044A73" w:rsidRDefault="00A024B1" w:rsidP="00191DF9">
            <w:pPr>
              <w:rPr>
                <w:rFonts w:ascii="Times New Roman" w:hAnsi="Times New Roman" w:cs="Times New Roman"/>
                <w:lang w:val="sr-Cyrl-CS"/>
              </w:rPr>
            </w:pPr>
            <w:r w:rsidRPr="00044A73">
              <w:rPr>
                <w:rFonts w:ascii="Times New Roman" w:hAnsi="Times New Roman" w:cs="Times New Roman"/>
                <w:lang w:val="sr-Cyrl-CS"/>
              </w:rPr>
              <w:t>.</w:t>
            </w:r>
          </w:p>
          <w:p w14:paraId="2891A54D" w14:textId="11E6423D" w:rsidR="00A72BFE" w:rsidRPr="00044A73" w:rsidRDefault="00A024B1" w:rsidP="00191DF9">
            <w:pPr>
              <w:rPr>
                <w:rFonts w:ascii="Times New Roman" w:hAnsi="Times New Roman" w:cs="Times New Roman"/>
                <w:lang w:val="sr-Cyrl-CS"/>
              </w:rPr>
            </w:pPr>
            <w:r w:rsidRPr="00044A73">
              <w:rPr>
                <w:rFonts w:ascii="Times New Roman" w:hAnsi="Times New Roman" w:cs="Times New Roman"/>
                <w:lang w:val="sr-Cyrl-CS"/>
              </w:rPr>
              <w:t>Члан 26</w:t>
            </w:r>
            <w:r w:rsidR="00564B18" w:rsidRPr="00044A73">
              <w:rPr>
                <w:rFonts w:ascii="Times New Roman" w:hAnsi="Times New Roman" w:cs="Times New Roman"/>
                <w:lang w:val="sr-Cyrl-CS"/>
              </w:rPr>
              <w:t>.</w:t>
            </w:r>
          </w:p>
          <w:p w14:paraId="4585800C" w14:textId="52E0E2E7" w:rsidR="00A72BFE" w:rsidRPr="00044A73" w:rsidRDefault="00564B18" w:rsidP="00191DF9">
            <w:pPr>
              <w:rPr>
                <w:rFonts w:ascii="Times New Roman" w:hAnsi="Times New Roman" w:cs="Times New Roman"/>
                <w:lang w:val="sr-Cyrl-CS"/>
              </w:rPr>
            </w:pPr>
            <w:r w:rsidRPr="00044A73">
              <w:rPr>
                <w:rFonts w:ascii="Times New Roman" w:hAnsi="Times New Roman" w:cs="Times New Roman"/>
                <w:lang w:val="sr-Cyrl-CS"/>
              </w:rPr>
              <w:t>с</w:t>
            </w:r>
            <w:r w:rsidR="00A72BFE" w:rsidRPr="00044A73">
              <w:rPr>
                <w:rFonts w:ascii="Times New Roman" w:hAnsi="Times New Roman" w:cs="Times New Roman"/>
                <w:lang w:val="sr-Cyrl-CS"/>
              </w:rPr>
              <w:t>т</w:t>
            </w:r>
            <w:r w:rsidRPr="00044A73">
              <w:rPr>
                <w:rFonts w:ascii="Times New Roman" w:hAnsi="Times New Roman" w:cs="Times New Roman"/>
                <w:lang w:val="sr-Cyrl-CS"/>
              </w:rPr>
              <w:t xml:space="preserve">. </w:t>
            </w:r>
            <w:r w:rsidR="00A72BFE" w:rsidRPr="00044A73">
              <w:rPr>
                <w:rFonts w:ascii="Times New Roman" w:hAnsi="Times New Roman" w:cs="Times New Roman"/>
                <w:lang w:val="sr-Cyrl-CS"/>
              </w:rPr>
              <w:t>1.</w:t>
            </w:r>
            <w:r w:rsidRPr="00044A73">
              <w:rPr>
                <w:rFonts w:ascii="Times New Roman" w:hAnsi="Times New Roman" w:cs="Times New Roman"/>
                <w:lang w:val="sr-Cyrl-CS"/>
              </w:rPr>
              <w:t xml:space="preserve"> </w:t>
            </w:r>
            <w:r w:rsidR="00A72BFE" w:rsidRPr="00044A73">
              <w:rPr>
                <w:rFonts w:ascii="Times New Roman" w:hAnsi="Times New Roman" w:cs="Times New Roman"/>
                <w:lang w:val="sr-Cyrl-CS"/>
              </w:rPr>
              <w:t>и 2.</w:t>
            </w:r>
          </w:p>
          <w:p w14:paraId="1DBF188C" w14:textId="3D8C2C1F" w:rsidR="00A024B1" w:rsidRPr="00044A73" w:rsidRDefault="00A024B1" w:rsidP="00191DF9">
            <w:pPr>
              <w:rPr>
                <w:rFonts w:ascii="Times New Roman" w:hAnsi="Times New Roman" w:cs="Times New Roman"/>
                <w:lang w:val="sr-Cyrl-CS"/>
              </w:rPr>
            </w:pPr>
            <w:r w:rsidRPr="00044A73">
              <w:rPr>
                <w:rFonts w:ascii="Times New Roman" w:hAnsi="Times New Roman" w:cs="Times New Roman"/>
                <w:lang w:val="sr-Cyrl-CS"/>
              </w:rPr>
              <w:t>.</w:t>
            </w:r>
          </w:p>
          <w:p w14:paraId="2C8CCB48" w14:textId="57BE589D" w:rsidR="00A72BFE" w:rsidRPr="00044A73" w:rsidRDefault="00A024B1" w:rsidP="00191DF9">
            <w:pPr>
              <w:rPr>
                <w:rFonts w:ascii="Times New Roman" w:hAnsi="Times New Roman" w:cs="Times New Roman"/>
                <w:lang w:val="sr-Cyrl-CS"/>
              </w:rPr>
            </w:pPr>
            <w:r w:rsidRPr="00044A73">
              <w:rPr>
                <w:rFonts w:ascii="Times New Roman" w:hAnsi="Times New Roman" w:cs="Times New Roman"/>
                <w:lang w:val="sr-Cyrl-CS"/>
              </w:rPr>
              <w:t>Члан 27</w:t>
            </w:r>
            <w:r w:rsidR="00A72BFE" w:rsidRPr="00044A73">
              <w:rPr>
                <w:rFonts w:ascii="Times New Roman" w:hAnsi="Times New Roman" w:cs="Times New Roman"/>
                <w:lang w:val="sr-Cyrl-CS"/>
              </w:rPr>
              <w:t>.</w:t>
            </w:r>
          </w:p>
          <w:p w14:paraId="1A85F755" w14:textId="0B158FD0" w:rsidR="001D0C91" w:rsidRPr="00044A73" w:rsidRDefault="00564B18" w:rsidP="00191DF9">
            <w:pPr>
              <w:rPr>
                <w:rFonts w:ascii="Times New Roman" w:hAnsi="Times New Roman" w:cs="Times New Roman"/>
                <w:lang w:val="sr-Cyrl-CS"/>
              </w:rPr>
            </w:pPr>
            <w:r w:rsidRPr="00044A73">
              <w:rPr>
                <w:rFonts w:ascii="Times New Roman" w:hAnsi="Times New Roman" w:cs="Times New Roman"/>
                <w:lang w:val="sr-Cyrl-CS"/>
              </w:rPr>
              <w:t xml:space="preserve">ст. </w:t>
            </w:r>
            <w:r w:rsidR="001D0C91" w:rsidRPr="00044A73">
              <w:rPr>
                <w:rFonts w:ascii="Times New Roman" w:hAnsi="Times New Roman" w:cs="Times New Roman"/>
                <w:lang w:val="sr-Cyrl-CS"/>
              </w:rPr>
              <w:t>1-11.</w:t>
            </w:r>
          </w:p>
          <w:p w14:paraId="1EDD7DA1" w14:textId="77777777" w:rsidR="00A72BFE" w:rsidRPr="00044A73" w:rsidRDefault="00A72BFE" w:rsidP="00191DF9">
            <w:pPr>
              <w:rPr>
                <w:rFonts w:ascii="Times New Roman" w:hAnsi="Times New Roman" w:cs="Times New Roman"/>
                <w:lang w:val="sr-Cyrl-CS"/>
              </w:rPr>
            </w:pPr>
          </w:p>
          <w:p w14:paraId="2757B1BA" w14:textId="6236EF66" w:rsidR="009D7218" w:rsidRPr="00044A73" w:rsidRDefault="009D7218" w:rsidP="00191DF9">
            <w:pPr>
              <w:rPr>
                <w:rFonts w:ascii="Times New Roman" w:hAnsi="Times New Roman" w:cs="Times New Roman"/>
                <w:lang w:val="sr-Cyrl-CS"/>
              </w:rPr>
            </w:pPr>
            <w:r w:rsidRPr="00044A73">
              <w:rPr>
                <w:rFonts w:ascii="Times New Roman" w:hAnsi="Times New Roman" w:cs="Times New Roman"/>
                <w:lang w:val="sr-Cyrl-CS"/>
              </w:rPr>
              <w:t>Члан 33.</w:t>
            </w:r>
          </w:p>
          <w:p w14:paraId="708B1908" w14:textId="348CA016" w:rsidR="00A72BFE" w:rsidRPr="00044A73" w:rsidRDefault="00564B18" w:rsidP="00191DF9">
            <w:pPr>
              <w:rPr>
                <w:rFonts w:ascii="Times New Roman" w:hAnsi="Times New Roman" w:cs="Times New Roman"/>
                <w:lang w:val="sr-Cyrl-CS"/>
              </w:rPr>
            </w:pPr>
            <w:r w:rsidRPr="00044A73">
              <w:rPr>
                <w:rFonts w:ascii="Times New Roman" w:hAnsi="Times New Roman" w:cs="Times New Roman"/>
                <w:lang w:val="sr-Cyrl-CS"/>
              </w:rPr>
              <w:t xml:space="preserve">ст. </w:t>
            </w:r>
            <w:r w:rsidR="00A72BFE" w:rsidRPr="00044A73">
              <w:rPr>
                <w:rFonts w:ascii="Times New Roman" w:hAnsi="Times New Roman" w:cs="Times New Roman"/>
                <w:lang w:val="sr-Cyrl-CS"/>
              </w:rPr>
              <w:t>1. и</w:t>
            </w:r>
            <w:r w:rsidR="00822203" w:rsidRPr="00044A73">
              <w:rPr>
                <w:rFonts w:ascii="Times New Roman" w:hAnsi="Times New Roman" w:cs="Times New Roman"/>
                <w:lang w:val="sr-Cyrl-CS"/>
              </w:rPr>
              <w:t xml:space="preserve"> </w:t>
            </w:r>
            <w:r w:rsidRPr="00044A73">
              <w:rPr>
                <w:rFonts w:ascii="Times New Roman" w:hAnsi="Times New Roman" w:cs="Times New Roman"/>
                <w:lang w:val="sr-Cyrl-CS"/>
              </w:rPr>
              <w:t xml:space="preserve"> </w:t>
            </w:r>
            <w:r w:rsidR="00A72BFE" w:rsidRPr="00044A73">
              <w:rPr>
                <w:rFonts w:ascii="Times New Roman" w:hAnsi="Times New Roman" w:cs="Times New Roman"/>
                <w:lang w:val="sr-Cyrl-CS"/>
              </w:rPr>
              <w:t>2.</w:t>
            </w:r>
          </w:p>
          <w:p w14:paraId="1EB3EC67" w14:textId="77777777" w:rsidR="00D41E2A" w:rsidRPr="00044A73" w:rsidRDefault="00D41E2A" w:rsidP="00191DF9">
            <w:pPr>
              <w:rPr>
                <w:rFonts w:ascii="Times New Roman" w:hAnsi="Times New Roman" w:cs="Times New Roman"/>
                <w:lang w:val="sr-Cyrl-CS"/>
              </w:rPr>
            </w:pPr>
          </w:p>
          <w:p w14:paraId="27807705" w14:textId="4987D442" w:rsidR="00D41E2A" w:rsidRPr="00044A73" w:rsidRDefault="00D41E2A" w:rsidP="00191DF9">
            <w:pPr>
              <w:rPr>
                <w:rFonts w:ascii="Times New Roman" w:hAnsi="Times New Roman" w:cs="Times New Roman"/>
                <w:lang w:val="sr-Cyrl-CS"/>
              </w:rPr>
            </w:pPr>
          </w:p>
          <w:p w14:paraId="7418CD47" w14:textId="77777777" w:rsidR="00A72BFE" w:rsidRPr="00044A73" w:rsidRDefault="00A72BFE" w:rsidP="00191DF9">
            <w:pPr>
              <w:rPr>
                <w:rFonts w:ascii="Times New Roman" w:hAnsi="Times New Roman" w:cs="Times New Roman"/>
                <w:lang w:val="sr-Cyrl-CS"/>
              </w:rPr>
            </w:pPr>
          </w:p>
          <w:p w14:paraId="0B61F618" w14:textId="768817AC" w:rsidR="009D7218" w:rsidRPr="00044A73" w:rsidRDefault="009D7218" w:rsidP="00191DF9">
            <w:pPr>
              <w:rPr>
                <w:rFonts w:ascii="Times New Roman" w:hAnsi="Times New Roman" w:cs="Times New Roman"/>
                <w:lang w:val="sr-Cyrl-CS"/>
              </w:rPr>
            </w:pPr>
          </w:p>
        </w:tc>
        <w:tc>
          <w:tcPr>
            <w:tcW w:w="958" w:type="pct"/>
          </w:tcPr>
          <w:p w14:paraId="780DC8DC" w14:textId="2D419CF0" w:rsidR="001578F7" w:rsidRPr="00044A73" w:rsidRDefault="001578F7" w:rsidP="00DA5332">
            <w:pPr>
              <w:rPr>
                <w:rFonts w:ascii="Times New Roman" w:hAnsi="Times New Roman" w:cs="Times New Roman"/>
                <w:lang w:val="sr-Cyrl-CS"/>
              </w:rPr>
            </w:pPr>
            <w:r w:rsidRPr="00044A73">
              <w:rPr>
                <w:rFonts w:ascii="Times New Roman" w:hAnsi="Times New Roman" w:cs="Times New Roman"/>
                <w:lang w:val="sr-Cyrl-CS"/>
              </w:rPr>
              <w:lastRenderedPageBreak/>
              <w:t>Члан 12.</w:t>
            </w:r>
            <w:r w:rsidR="00DA5332" w:rsidRPr="00044A73">
              <w:rPr>
                <w:rFonts w:ascii="Times New Roman" w:hAnsi="Times New Roman" w:cs="Times New Roman"/>
                <w:lang w:val="sr-Cyrl-CS"/>
              </w:rPr>
              <w:t xml:space="preserve"> ст</w:t>
            </w:r>
            <w:r w:rsidR="00564B18" w:rsidRPr="00044A73">
              <w:rPr>
                <w:rFonts w:ascii="Times New Roman" w:hAnsi="Times New Roman" w:cs="Times New Roman"/>
                <w:lang w:val="sr-Cyrl-CS"/>
              </w:rPr>
              <w:t>.</w:t>
            </w:r>
            <w:r w:rsidR="00DA5332" w:rsidRPr="00044A73">
              <w:rPr>
                <w:rFonts w:ascii="Times New Roman" w:hAnsi="Times New Roman" w:cs="Times New Roman"/>
                <w:lang w:val="sr-Cyrl-CS"/>
              </w:rPr>
              <w:t xml:space="preserve"> 1.-3</w:t>
            </w:r>
          </w:p>
          <w:p w14:paraId="6E9F8E8A" w14:textId="77777777" w:rsidR="00B02570" w:rsidRPr="00044A73" w:rsidRDefault="00B02570" w:rsidP="00B02570">
            <w:pPr>
              <w:pStyle w:val="Normal1"/>
              <w:shd w:val="clear" w:color="auto" w:fill="FFFFFF"/>
              <w:rPr>
                <w:sz w:val="22"/>
                <w:szCs w:val="22"/>
                <w:lang w:val="sr-Cyrl-CS"/>
              </w:rPr>
            </w:pPr>
            <w:r w:rsidRPr="00044A73">
              <w:rPr>
                <w:sz w:val="22"/>
                <w:szCs w:val="22"/>
                <w:lang w:val="sr-Cyrl-CS"/>
              </w:rPr>
              <w:t xml:space="preserve">У припреми одлуке о спровођењу поступка стратешке процене орган надлежан за припрему плана и програма дужан је да од органа надлежног за послове заштите животне средине и заинтересованих </w:t>
            </w:r>
            <w:r w:rsidRPr="00044A73">
              <w:rPr>
                <w:sz w:val="22"/>
                <w:szCs w:val="22"/>
                <w:lang w:val="sr-Cyrl-CS"/>
              </w:rPr>
              <w:lastRenderedPageBreak/>
              <w:t>органа и организација затражи мишљење.</w:t>
            </w:r>
          </w:p>
          <w:p w14:paraId="3119DFDC" w14:textId="77777777" w:rsidR="00F0537E" w:rsidRPr="00044A73" w:rsidRDefault="00F0537E" w:rsidP="00F0537E">
            <w:pPr>
              <w:pStyle w:val="Normal1"/>
              <w:shd w:val="clear" w:color="auto" w:fill="FFFFFF"/>
              <w:ind w:firstLine="720"/>
              <w:jc w:val="both"/>
              <w:rPr>
                <w:sz w:val="22"/>
                <w:szCs w:val="22"/>
                <w:lang w:val="sr-Cyrl-CS"/>
              </w:rPr>
            </w:pPr>
            <w:r w:rsidRPr="00044A73">
              <w:rPr>
                <w:sz w:val="22"/>
                <w:szCs w:val="22"/>
                <w:lang w:val="sr-Cyrl-CS"/>
              </w:rPr>
              <w:t>Уз захтев за давање мишљења из става 1. овог члана обавезно се доставља и предлог одлуке са садржином прописаном чланом 9. став 2. овог закона.</w:t>
            </w:r>
          </w:p>
          <w:p w14:paraId="48ADBE5B" w14:textId="77777777" w:rsidR="00F0537E" w:rsidRPr="00044A73" w:rsidRDefault="00F0537E" w:rsidP="00F0537E">
            <w:pPr>
              <w:pStyle w:val="Normal1"/>
              <w:shd w:val="clear" w:color="auto" w:fill="FFFFFF"/>
              <w:ind w:firstLine="720"/>
              <w:jc w:val="both"/>
              <w:rPr>
                <w:sz w:val="22"/>
                <w:szCs w:val="22"/>
                <w:lang w:val="sr-Cyrl-CS"/>
              </w:rPr>
            </w:pPr>
            <w:r w:rsidRPr="00044A73">
              <w:rPr>
                <w:sz w:val="22"/>
                <w:szCs w:val="22"/>
                <w:lang w:val="sr-Cyrl-CS"/>
              </w:rPr>
              <w:t>Рок за достављање мишљења из става 1. овог члана је 15 дана од дана пријема захтева за давање мишљења.</w:t>
            </w:r>
          </w:p>
          <w:p w14:paraId="2E42C85C" w14:textId="553AC3E0" w:rsidR="00132861" w:rsidRPr="00044A73" w:rsidRDefault="00132861" w:rsidP="00132861">
            <w:pPr>
              <w:rPr>
                <w:rFonts w:ascii="Times New Roman" w:hAnsi="Times New Roman" w:cs="Times New Roman"/>
                <w:lang w:val="sr-Cyrl-CS"/>
              </w:rPr>
            </w:pPr>
            <w:r w:rsidRPr="00044A73">
              <w:rPr>
                <w:rFonts w:ascii="Times New Roman" w:hAnsi="Times New Roman" w:cs="Times New Roman"/>
                <w:lang w:val="sr-Cyrl-CS"/>
              </w:rPr>
              <w:t>Члан 26. ст.</w:t>
            </w:r>
            <w:r w:rsidR="00564B18" w:rsidRPr="00044A73">
              <w:rPr>
                <w:rFonts w:ascii="Times New Roman" w:hAnsi="Times New Roman" w:cs="Times New Roman"/>
                <w:lang w:val="sr-Cyrl-CS"/>
              </w:rPr>
              <w:t xml:space="preserve"> </w:t>
            </w:r>
            <w:r w:rsidRPr="00044A73">
              <w:rPr>
                <w:rFonts w:ascii="Times New Roman" w:hAnsi="Times New Roman" w:cs="Times New Roman"/>
                <w:lang w:val="sr-Cyrl-CS"/>
              </w:rPr>
              <w:t>1.</w:t>
            </w:r>
            <w:r w:rsidR="00564B18" w:rsidRPr="00044A73">
              <w:rPr>
                <w:rFonts w:ascii="Times New Roman" w:hAnsi="Times New Roman" w:cs="Times New Roman"/>
                <w:lang w:val="sr-Cyrl-CS"/>
              </w:rPr>
              <w:t xml:space="preserve"> </w:t>
            </w:r>
            <w:r w:rsidRPr="00044A73">
              <w:rPr>
                <w:rFonts w:ascii="Times New Roman" w:hAnsi="Times New Roman" w:cs="Times New Roman"/>
                <w:lang w:val="sr-Cyrl-CS"/>
              </w:rPr>
              <w:t>и 2.</w:t>
            </w:r>
          </w:p>
          <w:p w14:paraId="530D4FFB" w14:textId="77777777" w:rsidR="00132861" w:rsidRPr="00044A73" w:rsidRDefault="00132861" w:rsidP="00132861">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програма. </w:t>
            </w:r>
          </w:p>
          <w:p w14:paraId="40C232DD" w14:textId="77777777" w:rsidR="00132861" w:rsidRPr="00044A73" w:rsidRDefault="00132861" w:rsidP="00132861">
            <w:pPr>
              <w:pStyle w:val="Normal1"/>
              <w:shd w:val="clear" w:color="auto" w:fill="FFFFFF"/>
              <w:rPr>
                <w:sz w:val="22"/>
                <w:szCs w:val="22"/>
                <w:lang w:val="sr-Cyrl-CS"/>
              </w:rPr>
            </w:pPr>
            <w:r w:rsidRPr="00044A73">
              <w:rPr>
                <w:sz w:val="22"/>
                <w:szCs w:val="22"/>
                <w:lang w:val="sr-Cyrl-CS"/>
              </w:rPr>
              <w:t>Заинтересовани органи и организације дужни су да доставе мишљење у року од 30 дана од дана пријема захтева из става 1. овог члана.</w:t>
            </w:r>
          </w:p>
          <w:p w14:paraId="28ED426C" w14:textId="77777777" w:rsidR="00F0537E" w:rsidRPr="00044A73" w:rsidRDefault="00F0537E" w:rsidP="00B02570">
            <w:pPr>
              <w:pStyle w:val="Normal1"/>
              <w:shd w:val="clear" w:color="auto" w:fill="FFFFFF"/>
              <w:rPr>
                <w:sz w:val="22"/>
                <w:szCs w:val="22"/>
                <w:lang w:val="sr-Cyrl-CS"/>
              </w:rPr>
            </w:pPr>
          </w:p>
          <w:p w14:paraId="37F44D43" w14:textId="77777777" w:rsidR="00DA5332" w:rsidRPr="00044A73" w:rsidRDefault="00DA5332" w:rsidP="00DA5332">
            <w:pPr>
              <w:rPr>
                <w:rFonts w:ascii="Times New Roman" w:hAnsi="Times New Roman" w:cs="Times New Roman"/>
                <w:lang w:val="sr-Cyrl-CS"/>
              </w:rPr>
            </w:pPr>
            <w:r w:rsidRPr="00044A73">
              <w:rPr>
                <w:rFonts w:ascii="Times New Roman" w:hAnsi="Times New Roman" w:cs="Times New Roman"/>
                <w:lang w:val="sr-Cyrl-CS"/>
              </w:rPr>
              <w:t>Члан 27.</w:t>
            </w:r>
          </w:p>
          <w:p w14:paraId="5FE038EA" w14:textId="11DE89BD" w:rsidR="00DA5332" w:rsidRPr="00044A73" w:rsidRDefault="00564B18" w:rsidP="000A7590">
            <w:pPr>
              <w:rPr>
                <w:rFonts w:ascii="Times New Roman" w:hAnsi="Times New Roman" w:cs="Times New Roman"/>
                <w:lang w:val="sr-Cyrl-CS"/>
              </w:rPr>
            </w:pPr>
            <w:r w:rsidRPr="00044A73">
              <w:rPr>
                <w:rFonts w:ascii="Times New Roman" w:hAnsi="Times New Roman" w:cs="Times New Roman"/>
                <w:lang w:val="sr-Cyrl-CS"/>
              </w:rPr>
              <w:t>с</w:t>
            </w:r>
            <w:r w:rsidR="00DA5332" w:rsidRPr="00044A73">
              <w:rPr>
                <w:rFonts w:ascii="Times New Roman" w:hAnsi="Times New Roman" w:cs="Times New Roman"/>
                <w:lang w:val="sr-Cyrl-CS"/>
              </w:rPr>
              <w:t>т</w:t>
            </w:r>
            <w:r w:rsidRPr="00044A73">
              <w:rPr>
                <w:rFonts w:ascii="Times New Roman" w:hAnsi="Times New Roman" w:cs="Times New Roman"/>
                <w:lang w:val="sr-Cyrl-CS"/>
              </w:rPr>
              <w:t>.</w:t>
            </w:r>
            <w:r w:rsidR="000A7590" w:rsidRPr="00044A73">
              <w:rPr>
                <w:rFonts w:ascii="Times New Roman" w:hAnsi="Times New Roman" w:cs="Times New Roman"/>
                <w:lang w:val="sr-Cyrl-CS"/>
              </w:rPr>
              <w:t xml:space="preserve"> </w:t>
            </w:r>
            <w:r w:rsidR="00DA5332" w:rsidRPr="00044A73">
              <w:rPr>
                <w:rFonts w:ascii="Times New Roman" w:hAnsi="Times New Roman" w:cs="Times New Roman"/>
                <w:lang w:val="sr-Cyrl-CS"/>
              </w:rPr>
              <w:t xml:space="preserve"> 1-11.</w:t>
            </w:r>
          </w:p>
          <w:p w14:paraId="38FAE315"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Пре упућивања захтева за добијање сагласности на извештај о стратешкој процени, орган надлежан за припрему плана и програма обавезно обезбеђује учешће јавности у разматрању извештаја о стратешкој процени и нацрта плана и програма.</w:t>
            </w:r>
          </w:p>
          <w:p w14:paraId="0BE67CEA"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Орган надлежан за припрему плана и програма обавештава јавност из става 1. овог члана о начину, месту и роковима увида у садржину извештаја и нацрта плана и програма и достављања мишљења, као и времену и месту одржавања јавне расправе.</w:t>
            </w:r>
          </w:p>
          <w:p w14:paraId="2452E025"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Обавештења из става 2. овог члана садржи нарочито следеће податке:</w:t>
            </w:r>
          </w:p>
          <w:p w14:paraId="1A6DBBB1"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 xml:space="preserve">1) о предмету поступка одлучивања; </w:t>
            </w:r>
          </w:p>
          <w:p w14:paraId="7EC63D61"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lastRenderedPageBreak/>
              <w:t xml:space="preserve">2) називу, циљу и географском обухвату нацрта плана и програма; </w:t>
            </w:r>
          </w:p>
          <w:p w14:paraId="162DA867"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3) месту, начину и времену остваривања јавног увида у нацрт плана и програма, извештај о стратешкој процени утицаја, нетехнички резиме и друге податке, обавештења и документацију релевантну за поступак одлучивања;</w:t>
            </w:r>
          </w:p>
          <w:p w14:paraId="70A23C20"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4) начину остваривања електронског приступа подацима, обавештењима и документацији из тачке 3) овог става;</w:t>
            </w:r>
          </w:p>
          <w:p w14:paraId="1AE9871F"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5) месту и времену одржавања јавних консултација;</w:t>
            </w:r>
          </w:p>
          <w:p w14:paraId="0BF16E88"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6) позив јавности да доставе мишљења и примедбе на нацрт плана и програма и извештај о стратешкој процени са упутством о начину и роковима за достављање;</w:t>
            </w:r>
          </w:p>
          <w:p w14:paraId="482A08B5"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 xml:space="preserve">7) називу и адреси надлежног органа за припрему плана и програма и електронској адреси на </w:t>
            </w:r>
            <w:r w:rsidRPr="00044A73">
              <w:rPr>
                <w:sz w:val="22"/>
                <w:szCs w:val="22"/>
                <w:lang w:val="sr-Cyrl-CS"/>
              </w:rPr>
              <w:lastRenderedPageBreak/>
              <w:t>коју се могу достављати питања, мишљења и примедбе.</w:t>
            </w:r>
          </w:p>
          <w:p w14:paraId="0F9CF587"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 xml:space="preserve">Обавештавање јавности из става 2. овог члана врши се путем јавног позива који се објављује у најмање једним штампаним дневним новинама и на интернет страници органа надлежног за припрему плана и програма.  </w:t>
            </w:r>
          </w:p>
          <w:p w14:paraId="1383F37E"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 xml:space="preserve">Рок за достављање мишљења и примедби јавности на нацрт плана и програма и извештај о стратешкој процени не може да буде краћи од 30 дана од дана објављивања обавештења у средствима јавног информисања, осим ако прописом којим се уређује усвајање плана и програма није другачије одређено. </w:t>
            </w:r>
          </w:p>
          <w:p w14:paraId="4820EC22"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 xml:space="preserve">Јавни увид и јавна расправа организују се, по правилу, у оквиру излагања плана и програма на јавни увид и одржавања јавне расправе у складу са прописом којим се уређује поступак </w:t>
            </w:r>
            <w:r w:rsidRPr="00044A73">
              <w:rPr>
                <w:sz w:val="22"/>
                <w:szCs w:val="22"/>
                <w:lang w:val="sr-Cyrl-CS"/>
              </w:rPr>
              <w:lastRenderedPageBreak/>
              <w:t>доношења плана и програма.</w:t>
            </w:r>
          </w:p>
          <w:p w14:paraId="320FB982"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 xml:space="preserve">Ако прописом којим се уређује поступак доношења плана и програма није предвиђен јавни увид и јавна расправа о плану и програму, орган надлежан за припрему плана и програма одлуком о изради плана и програма или посебном одлуком одређује јавни увид и одржавање јавне расправе из става 2. овог члана. </w:t>
            </w:r>
          </w:p>
          <w:p w14:paraId="204C6BF2" w14:textId="50968F6B" w:rsidR="00DA5332" w:rsidRPr="00044A73" w:rsidRDefault="00DA5332" w:rsidP="000A7590">
            <w:pPr>
              <w:pStyle w:val="Normal1"/>
              <w:shd w:val="clear" w:color="auto" w:fill="FFFFFF"/>
              <w:rPr>
                <w:sz w:val="22"/>
                <w:szCs w:val="22"/>
                <w:lang w:val="sr-Cyrl-CS"/>
              </w:rPr>
            </w:pPr>
            <w:r w:rsidRPr="00044A73">
              <w:rPr>
                <w:sz w:val="22"/>
                <w:szCs w:val="22"/>
                <w:lang w:val="sr-Cyrl-CS"/>
              </w:rPr>
              <w:t>Орган надлежан за припрему плана и програма дужан је да на јавној расправи на јавности приступачан начин изложи утврђене, описане и процењене значајне утицаје плана и програма на чиниоце животне средине, предлог мера спречав</w:t>
            </w:r>
            <w:r w:rsidR="00534286">
              <w:rPr>
                <w:sz w:val="22"/>
                <w:szCs w:val="22"/>
                <w:lang w:val="sr-Cyrl-CS"/>
              </w:rPr>
              <w:t>а</w:t>
            </w:r>
            <w:r w:rsidRPr="00044A73">
              <w:rPr>
                <w:sz w:val="22"/>
                <w:szCs w:val="22"/>
                <w:lang w:val="sr-Cyrl-CS"/>
              </w:rPr>
              <w:t xml:space="preserve">ња и/или смањења и праћења значајних негативних утицаја утврђених извештајем о стратешкој процени, </w:t>
            </w:r>
            <w:r w:rsidR="000A7590" w:rsidRPr="00044A73">
              <w:rPr>
                <w:sz w:val="22"/>
                <w:szCs w:val="22"/>
                <w:lang w:val="sr-Cyrl-CS"/>
              </w:rPr>
              <w:t xml:space="preserve">разумне </w:t>
            </w:r>
            <w:r w:rsidRPr="00044A73">
              <w:rPr>
                <w:sz w:val="22"/>
                <w:szCs w:val="22"/>
                <w:lang w:val="sr-Cyrl-CS"/>
              </w:rPr>
              <w:t xml:space="preserve"> варијанте које је разматрао и разлоге за избор предложеног решења имајући у виду циљеве, </w:t>
            </w:r>
            <w:r w:rsidRPr="00044A73">
              <w:rPr>
                <w:sz w:val="22"/>
                <w:szCs w:val="22"/>
                <w:lang w:val="sr-Cyrl-CS"/>
              </w:rPr>
              <w:lastRenderedPageBreak/>
              <w:t>предмет и географски обухват спровођења плана и програма.</w:t>
            </w:r>
          </w:p>
          <w:p w14:paraId="2ED5F3D7"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Орган надлежан за припрему плана и програма може да обезбеди учешће на јавној расправи дела јавности која се не налази физички у месту одржавања јавних консултација употребом техничке опреме која омогућава комуникацију на даљину преко видео линка путем интернет мреже.</w:t>
            </w:r>
          </w:p>
          <w:p w14:paraId="60F8392C"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дужан је да обезбеди лак и неометан електронски приступ јавности нацрту плана и програма, извештају о стратешкој процени утицаја, нетехничком резимеу, мишљењу органа надлежног за послове заштите животне средине и оцени стручне комисије, мишљењима заинтересованих органа и организација и другим подацима и документацији релевантној за поступак одлучивања најкасније </w:t>
            </w:r>
            <w:r w:rsidRPr="00044A73">
              <w:rPr>
                <w:sz w:val="22"/>
                <w:szCs w:val="22"/>
                <w:lang w:val="sr-Cyrl-CS"/>
              </w:rPr>
              <w:lastRenderedPageBreak/>
              <w:t>истовремено са датумом објављивања обавештења из става 2. овог члана, односно чим  мишљења заинтересованих органа и организација, други релевантан податак или документ постане доступан органу надлежном за припрему плана и програма.</w:t>
            </w:r>
          </w:p>
          <w:p w14:paraId="2DB6446C" w14:textId="77777777" w:rsidR="00DA5332" w:rsidRPr="00044A73" w:rsidRDefault="00DA5332" w:rsidP="000A7590">
            <w:pPr>
              <w:pStyle w:val="Normal1"/>
              <w:shd w:val="clear" w:color="auto" w:fill="FFFFFF"/>
              <w:rPr>
                <w:sz w:val="22"/>
                <w:szCs w:val="22"/>
                <w:lang w:val="sr-Cyrl-CS"/>
              </w:rPr>
            </w:pPr>
            <w:r w:rsidRPr="00044A73">
              <w:rPr>
                <w:sz w:val="22"/>
                <w:szCs w:val="22"/>
                <w:lang w:val="sr-Cyrl-CS"/>
              </w:rPr>
              <w:t>Министар ближе прописује начин обавештавања јавности и спровођења јавне расправе о нацрту плана и програма и извештају о стратешкој процени.</w:t>
            </w:r>
          </w:p>
          <w:p w14:paraId="006E7C68" w14:textId="79F2D2BA" w:rsidR="00191DF9" w:rsidRPr="00044A73" w:rsidRDefault="00191DF9" w:rsidP="001578F7">
            <w:pPr>
              <w:pStyle w:val="Normal1"/>
              <w:shd w:val="clear" w:color="auto" w:fill="FFFFFF"/>
              <w:rPr>
                <w:sz w:val="22"/>
                <w:szCs w:val="22"/>
                <w:lang w:val="sr-Cyrl-CS"/>
              </w:rPr>
            </w:pPr>
          </w:p>
          <w:p w14:paraId="6D955209" w14:textId="1B51EF7A" w:rsidR="000A4F99" w:rsidRPr="00044A73" w:rsidRDefault="000A4F99" w:rsidP="00DA5332">
            <w:pPr>
              <w:rPr>
                <w:rFonts w:ascii="Times New Roman" w:hAnsi="Times New Roman" w:cs="Times New Roman"/>
                <w:lang w:val="sr-Cyrl-CS"/>
              </w:rPr>
            </w:pPr>
            <w:r w:rsidRPr="00044A73">
              <w:rPr>
                <w:rFonts w:ascii="Times New Roman" w:hAnsi="Times New Roman" w:cs="Times New Roman"/>
                <w:lang w:val="sr-Cyrl-CS"/>
              </w:rPr>
              <w:t>Član 33.</w:t>
            </w:r>
            <w:r w:rsidR="00DA5332" w:rsidRPr="00044A73">
              <w:rPr>
                <w:rFonts w:ascii="Times New Roman" w:hAnsi="Times New Roman" w:cs="Times New Roman"/>
                <w:lang w:val="sr-Cyrl-CS"/>
              </w:rPr>
              <w:t xml:space="preserve"> </w:t>
            </w:r>
            <w:r w:rsidR="000A7590" w:rsidRPr="00044A73">
              <w:rPr>
                <w:rFonts w:ascii="Times New Roman" w:hAnsi="Times New Roman" w:cs="Times New Roman"/>
                <w:lang w:val="sr-Cyrl-CS"/>
              </w:rPr>
              <w:t>с</w:t>
            </w:r>
            <w:r w:rsidR="00DA5332" w:rsidRPr="00044A73">
              <w:rPr>
                <w:rFonts w:ascii="Times New Roman" w:hAnsi="Times New Roman" w:cs="Times New Roman"/>
                <w:lang w:val="sr-Cyrl-CS"/>
              </w:rPr>
              <w:t>т</w:t>
            </w:r>
            <w:r w:rsidR="00564B18" w:rsidRPr="00044A73">
              <w:rPr>
                <w:rFonts w:ascii="Times New Roman" w:hAnsi="Times New Roman" w:cs="Times New Roman"/>
                <w:lang w:val="sr-Cyrl-CS"/>
              </w:rPr>
              <w:t>.</w:t>
            </w:r>
            <w:r w:rsidR="000A7590" w:rsidRPr="00044A73">
              <w:rPr>
                <w:rFonts w:ascii="Times New Roman" w:hAnsi="Times New Roman" w:cs="Times New Roman"/>
                <w:lang w:val="sr-Cyrl-CS"/>
              </w:rPr>
              <w:t xml:space="preserve"> </w:t>
            </w:r>
            <w:r w:rsidR="00DA5332" w:rsidRPr="00044A73">
              <w:rPr>
                <w:rFonts w:ascii="Times New Roman" w:hAnsi="Times New Roman" w:cs="Times New Roman"/>
                <w:lang w:val="sr-Cyrl-CS"/>
              </w:rPr>
              <w:t>1. и 2.</w:t>
            </w:r>
          </w:p>
          <w:p w14:paraId="7742454F" w14:textId="77777777" w:rsidR="000A4F99" w:rsidRPr="00044A73" w:rsidRDefault="000A4F99" w:rsidP="000A4F99">
            <w:pPr>
              <w:pStyle w:val="Normal1"/>
              <w:shd w:val="clear" w:color="auto" w:fill="FFFFFF"/>
              <w:jc w:val="both"/>
              <w:rPr>
                <w:sz w:val="22"/>
                <w:szCs w:val="22"/>
                <w:lang w:val="sr-Cyrl-CS"/>
              </w:rPr>
            </w:pPr>
            <w:r w:rsidRPr="00044A73">
              <w:rPr>
                <w:sz w:val="22"/>
                <w:szCs w:val="22"/>
                <w:lang w:val="sr-Cyrl-CS"/>
              </w:rPr>
              <w:t xml:space="preserve">Извештај о стратешкој процени, резултати учешћа заинтересованих органа и организација и јавности, као и друге државе у случају прекограничног утицаја, саставни су део планске документације. </w:t>
            </w:r>
            <w:bookmarkStart w:id="5" w:name="_Hlk124333264"/>
          </w:p>
          <w:p w14:paraId="4469CD9A" w14:textId="14B36D82" w:rsidR="000A4F99" w:rsidRPr="00044A73" w:rsidRDefault="000A4F99" w:rsidP="000A4F99">
            <w:pPr>
              <w:pStyle w:val="Normal1"/>
              <w:shd w:val="clear" w:color="auto" w:fill="FFFFFF"/>
              <w:jc w:val="both"/>
              <w:rPr>
                <w:sz w:val="22"/>
                <w:szCs w:val="22"/>
                <w:lang w:val="sr-Cyrl-CS"/>
              </w:rPr>
            </w:pPr>
            <w:r w:rsidRPr="00044A73">
              <w:rPr>
                <w:sz w:val="22"/>
                <w:szCs w:val="22"/>
                <w:lang w:val="sr-Cyrl-CS"/>
              </w:rPr>
              <w:t xml:space="preserve">Орган надлежан за припрему плана и програма дужан је да обавести јавност </w:t>
            </w:r>
            <w:r w:rsidRPr="00044A73">
              <w:rPr>
                <w:sz w:val="22"/>
                <w:szCs w:val="22"/>
                <w:lang w:val="sr-Cyrl-CS"/>
              </w:rPr>
              <w:lastRenderedPageBreak/>
              <w:t>о његовом усвајању путем најмање једних штампаних дневних новина, као и на св</w:t>
            </w:r>
            <w:r w:rsidR="009A18CD">
              <w:rPr>
                <w:sz w:val="22"/>
                <w:szCs w:val="22"/>
                <w:lang w:val="sr-Cyrl-CS"/>
              </w:rPr>
              <w:t>о</w:t>
            </w:r>
            <w:r w:rsidRPr="00044A73">
              <w:rPr>
                <w:sz w:val="22"/>
                <w:szCs w:val="22"/>
                <w:lang w:val="sr-Cyrl-CS"/>
              </w:rPr>
              <w:t>јој интернет страници.</w:t>
            </w:r>
            <w:r w:rsidRPr="00044A73" w:rsidDel="005B7DA1">
              <w:rPr>
                <w:sz w:val="22"/>
                <w:szCs w:val="22"/>
                <w:lang w:val="sr-Cyrl-CS"/>
              </w:rPr>
              <w:t xml:space="preserve">  </w:t>
            </w:r>
          </w:p>
          <w:bookmarkEnd w:id="5"/>
          <w:p w14:paraId="122B87DE" w14:textId="5067E76F" w:rsidR="001578F7" w:rsidRPr="00044A73" w:rsidRDefault="001578F7" w:rsidP="001578F7">
            <w:pPr>
              <w:pStyle w:val="Normal1"/>
              <w:shd w:val="clear" w:color="auto" w:fill="FFFFFF"/>
              <w:rPr>
                <w:sz w:val="22"/>
                <w:szCs w:val="22"/>
                <w:lang w:val="sr-Cyrl-CS"/>
              </w:rPr>
            </w:pPr>
            <w:r w:rsidRPr="00044A73">
              <w:rPr>
                <w:sz w:val="22"/>
                <w:szCs w:val="22"/>
                <w:lang w:val="sr-Cyrl-CS"/>
              </w:rPr>
              <w:t>.</w:t>
            </w:r>
          </w:p>
          <w:p w14:paraId="482AAF4A" w14:textId="471EB765" w:rsidR="001578F7" w:rsidRPr="00044A73" w:rsidRDefault="001578F7" w:rsidP="001578F7">
            <w:pPr>
              <w:pStyle w:val="Normal1"/>
              <w:shd w:val="clear" w:color="auto" w:fill="FFFFFF"/>
              <w:rPr>
                <w:sz w:val="22"/>
                <w:szCs w:val="22"/>
                <w:lang w:val="sr-Cyrl-CS"/>
              </w:rPr>
            </w:pPr>
          </w:p>
        </w:tc>
        <w:tc>
          <w:tcPr>
            <w:tcW w:w="500" w:type="pct"/>
          </w:tcPr>
          <w:p w14:paraId="31645D48"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2893890B" w14:textId="77777777" w:rsidR="00191DF9" w:rsidRPr="00044A73" w:rsidRDefault="00191DF9" w:rsidP="00191DF9">
            <w:pPr>
              <w:rPr>
                <w:rFonts w:ascii="Times New Roman" w:hAnsi="Times New Roman" w:cs="Times New Roman"/>
                <w:lang w:val="sr-Cyrl-CS"/>
              </w:rPr>
            </w:pPr>
          </w:p>
        </w:tc>
        <w:tc>
          <w:tcPr>
            <w:tcW w:w="696" w:type="pct"/>
          </w:tcPr>
          <w:p w14:paraId="3EFD38B2" w14:textId="77777777" w:rsidR="00191DF9" w:rsidRPr="00044A73" w:rsidRDefault="00191DF9" w:rsidP="00191DF9">
            <w:pPr>
              <w:rPr>
                <w:rFonts w:ascii="Times New Roman" w:hAnsi="Times New Roman" w:cs="Times New Roman"/>
                <w:lang w:val="sr-Cyrl-CS"/>
              </w:rPr>
            </w:pPr>
          </w:p>
        </w:tc>
        <w:tc>
          <w:tcPr>
            <w:tcW w:w="617" w:type="pct"/>
            <w:gridSpan w:val="2"/>
          </w:tcPr>
          <w:p w14:paraId="1374EC5E" w14:textId="77777777" w:rsidR="00191DF9" w:rsidRPr="00044A73" w:rsidRDefault="00191DF9" w:rsidP="00191DF9">
            <w:pPr>
              <w:rPr>
                <w:rFonts w:ascii="Times New Roman" w:hAnsi="Times New Roman" w:cs="Times New Roman"/>
                <w:lang w:val="sr-Cyrl-CS"/>
              </w:rPr>
            </w:pPr>
          </w:p>
        </w:tc>
        <w:tc>
          <w:tcPr>
            <w:tcW w:w="670" w:type="pct"/>
          </w:tcPr>
          <w:p w14:paraId="079C949D" w14:textId="77777777" w:rsidR="00191DF9" w:rsidRPr="00044A73" w:rsidRDefault="00191DF9" w:rsidP="00191DF9">
            <w:pPr>
              <w:rPr>
                <w:rFonts w:ascii="Times New Roman" w:hAnsi="Times New Roman" w:cs="Times New Roman"/>
                <w:lang w:val="sr-Cyrl-CS"/>
              </w:rPr>
            </w:pPr>
          </w:p>
        </w:tc>
      </w:tr>
      <w:tr w:rsidR="00E254E8" w:rsidRPr="00044A73" w14:paraId="7D1CCA5A" w14:textId="77777777" w:rsidTr="00191DF9">
        <w:trPr>
          <w:trHeight w:val="1160"/>
          <w:jc w:val="center"/>
        </w:trPr>
        <w:tc>
          <w:tcPr>
            <w:tcW w:w="355" w:type="pct"/>
          </w:tcPr>
          <w:p w14:paraId="22B4F3D9" w14:textId="5FE8BDA8"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7.1.</w:t>
            </w:r>
          </w:p>
        </w:tc>
        <w:tc>
          <w:tcPr>
            <w:tcW w:w="783" w:type="pct"/>
          </w:tcPr>
          <w:p w14:paraId="2E2998F1" w14:textId="77777777" w:rsidR="00191DF9" w:rsidRPr="00044A73" w:rsidRDefault="00191DF9" w:rsidP="00191DF9">
            <w:pPr>
              <w:spacing w:after="315" w:line="216" w:lineRule="auto"/>
              <w:ind w:left="12"/>
              <w:rPr>
                <w:rFonts w:ascii="Times New Roman" w:hAnsi="Times New Roman" w:cs="Times New Roman"/>
                <w:b/>
                <w:bCs/>
                <w:lang w:val="sr-Cyrl-CS"/>
              </w:rPr>
            </w:pPr>
            <w:r w:rsidRPr="00044A73">
              <w:rPr>
                <w:rFonts w:ascii="Times New Roman" w:hAnsi="Times New Roman" w:cs="Times New Roman"/>
                <w:b/>
                <w:bCs/>
                <w:lang w:val="sr-Cyrl-CS"/>
              </w:rPr>
              <w:t>Transboundary consultations</w:t>
            </w:r>
          </w:p>
          <w:p w14:paraId="17FD9437" w14:textId="77777777" w:rsidR="00191DF9" w:rsidRPr="00044A73" w:rsidRDefault="00191DF9" w:rsidP="00191DF9">
            <w:pPr>
              <w:numPr>
                <w:ilvl w:val="0"/>
                <w:numId w:val="9"/>
              </w:numPr>
              <w:spacing w:after="315" w:line="216" w:lineRule="auto"/>
              <w:ind w:hanging="10"/>
              <w:rPr>
                <w:rFonts w:ascii="Times New Roman" w:hAnsi="Times New Roman" w:cs="Times New Roman"/>
                <w:lang w:val="sr-Cyrl-CS"/>
              </w:rPr>
            </w:pPr>
            <w:r w:rsidRPr="00044A73">
              <w:rPr>
                <w:rFonts w:ascii="Times New Roman" w:hAnsi="Times New Roman" w:cs="Times New Roman"/>
                <w:lang w:val="sr-Cyrl-CS"/>
              </w:rPr>
              <w:t xml:space="preserve">Where a Member State considers that the implementation of a plan or programme being prepared in relation to its territory is likely to have significant effects on the environment in another Member State, or where a Member State likely to be significantly affected so requests, the Member State in whose territory the plan or programme is being prepared shall, before its adoption or submission to the legislative procedure, forward a copy of the draft plan or </w:t>
            </w:r>
            <w:r w:rsidRPr="00044A73">
              <w:rPr>
                <w:rFonts w:ascii="Times New Roman" w:hAnsi="Times New Roman" w:cs="Times New Roman"/>
                <w:lang w:val="sr-Cyrl-CS"/>
              </w:rPr>
              <w:lastRenderedPageBreak/>
              <w:t>programme and the relevant environmental report to the other Member State.</w:t>
            </w:r>
          </w:p>
          <w:p w14:paraId="12FB915E" w14:textId="70274908" w:rsidR="00191DF9" w:rsidRPr="00044A73" w:rsidRDefault="00191DF9" w:rsidP="00191DF9">
            <w:pPr>
              <w:spacing w:after="315" w:line="216" w:lineRule="auto"/>
              <w:ind w:left="12"/>
              <w:rPr>
                <w:rFonts w:ascii="Times New Roman" w:hAnsi="Times New Roman" w:cs="Times New Roman"/>
                <w:b/>
                <w:bCs/>
                <w:lang w:val="sr-Cyrl-CS"/>
              </w:rPr>
            </w:pPr>
          </w:p>
        </w:tc>
        <w:tc>
          <w:tcPr>
            <w:tcW w:w="421" w:type="pct"/>
          </w:tcPr>
          <w:p w14:paraId="0AD896B8" w14:textId="77777777" w:rsidR="00191DF9" w:rsidRPr="00044A73" w:rsidRDefault="00D84CAF" w:rsidP="00191DF9">
            <w:pPr>
              <w:rPr>
                <w:rFonts w:ascii="Times New Roman" w:hAnsi="Times New Roman" w:cs="Times New Roman"/>
                <w:lang w:val="sr-Cyrl-CS"/>
              </w:rPr>
            </w:pPr>
            <w:r w:rsidRPr="00044A73">
              <w:rPr>
                <w:rFonts w:ascii="Times New Roman" w:hAnsi="Times New Roman" w:cs="Times New Roman"/>
                <w:lang w:val="sr-Cyrl-CS"/>
              </w:rPr>
              <w:lastRenderedPageBreak/>
              <w:t>Члан 32.</w:t>
            </w:r>
          </w:p>
          <w:p w14:paraId="16A6C993" w14:textId="743E6882" w:rsidR="00D84CAF" w:rsidRPr="00044A73" w:rsidRDefault="009C1DFF" w:rsidP="00191DF9">
            <w:pPr>
              <w:rPr>
                <w:rFonts w:ascii="Times New Roman" w:hAnsi="Times New Roman" w:cs="Times New Roman"/>
                <w:lang w:val="sr-Cyrl-CS"/>
              </w:rPr>
            </w:pPr>
            <w:r w:rsidRPr="00044A73">
              <w:rPr>
                <w:rFonts w:ascii="Times New Roman" w:hAnsi="Times New Roman" w:cs="Times New Roman"/>
                <w:lang w:val="sr-Cyrl-CS"/>
              </w:rPr>
              <w:t>с</w:t>
            </w:r>
            <w:r w:rsidR="00D84CAF" w:rsidRPr="00044A73">
              <w:rPr>
                <w:rFonts w:ascii="Times New Roman" w:hAnsi="Times New Roman" w:cs="Times New Roman"/>
                <w:lang w:val="sr-Cyrl-CS"/>
              </w:rPr>
              <w:t>т</w:t>
            </w:r>
            <w:r w:rsidRPr="00044A73">
              <w:rPr>
                <w:rFonts w:ascii="Times New Roman" w:hAnsi="Times New Roman" w:cs="Times New Roman"/>
                <w:lang w:val="sr-Cyrl-CS"/>
              </w:rPr>
              <w:t>.</w:t>
            </w:r>
            <w:r w:rsidR="00D84CAF" w:rsidRPr="00044A73">
              <w:rPr>
                <w:rFonts w:ascii="Times New Roman" w:hAnsi="Times New Roman" w:cs="Times New Roman"/>
                <w:lang w:val="sr-Cyrl-CS"/>
              </w:rPr>
              <w:t xml:space="preserve"> </w:t>
            </w:r>
            <w:r w:rsidR="001D0C91" w:rsidRPr="00044A73">
              <w:rPr>
                <w:rFonts w:ascii="Times New Roman" w:hAnsi="Times New Roman" w:cs="Times New Roman"/>
                <w:lang w:val="sr-Cyrl-CS"/>
              </w:rPr>
              <w:t>1</w:t>
            </w:r>
            <w:r w:rsidRPr="00044A73">
              <w:rPr>
                <w:rFonts w:ascii="Times New Roman" w:hAnsi="Times New Roman" w:cs="Times New Roman"/>
                <w:lang w:val="sr-Cyrl-CS"/>
              </w:rPr>
              <w:t>.</w:t>
            </w:r>
            <w:r w:rsidR="001D0C91" w:rsidRPr="00044A73">
              <w:rPr>
                <w:rFonts w:ascii="Times New Roman" w:hAnsi="Times New Roman" w:cs="Times New Roman"/>
                <w:lang w:val="sr-Cyrl-CS"/>
              </w:rPr>
              <w:t xml:space="preserve"> и </w:t>
            </w:r>
            <w:r w:rsidR="00D84CAF" w:rsidRPr="00044A73">
              <w:rPr>
                <w:rFonts w:ascii="Times New Roman" w:hAnsi="Times New Roman" w:cs="Times New Roman"/>
                <w:lang w:val="sr-Cyrl-CS"/>
              </w:rPr>
              <w:t>2.</w:t>
            </w:r>
          </w:p>
          <w:p w14:paraId="350C021E" w14:textId="77777777" w:rsidR="001D0C91" w:rsidRPr="00044A73" w:rsidRDefault="001D0C91" w:rsidP="00191DF9">
            <w:pPr>
              <w:rPr>
                <w:rFonts w:ascii="Times New Roman" w:hAnsi="Times New Roman" w:cs="Times New Roman"/>
                <w:lang w:val="sr-Cyrl-CS"/>
              </w:rPr>
            </w:pPr>
          </w:p>
          <w:p w14:paraId="58048C34" w14:textId="0B7F8BD9" w:rsidR="00D41E2A" w:rsidRPr="00044A73" w:rsidRDefault="00D41E2A" w:rsidP="00191DF9">
            <w:pPr>
              <w:rPr>
                <w:rFonts w:ascii="Times New Roman" w:hAnsi="Times New Roman" w:cs="Times New Roman"/>
                <w:lang w:val="sr-Cyrl-CS"/>
              </w:rPr>
            </w:pPr>
          </w:p>
        </w:tc>
        <w:tc>
          <w:tcPr>
            <w:tcW w:w="958" w:type="pct"/>
          </w:tcPr>
          <w:p w14:paraId="4B768569" w14:textId="77777777" w:rsidR="00132861" w:rsidRPr="00044A73" w:rsidRDefault="00132861" w:rsidP="00132861">
            <w:pPr>
              <w:rPr>
                <w:rFonts w:ascii="Times New Roman" w:hAnsi="Times New Roman" w:cs="Times New Roman"/>
                <w:lang w:val="sr-Cyrl-CS"/>
              </w:rPr>
            </w:pPr>
            <w:r w:rsidRPr="00044A73">
              <w:rPr>
                <w:rFonts w:ascii="Times New Roman" w:hAnsi="Times New Roman" w:cs="Times New Roman"/>
                <w:lang w:val="sr-Cyrl-CS"/>
              </w:rPr>
              <w:t>Члан 32.</w:t>
            </w:r>
          </w:p>
          <w:p w14:paraId="7FA72D01" w14:textId="2886B3E5" w:rsidR="00132861" w:rsidRPr="00044A73" w:rsidRDefault="009C1DFF" w:rsidP="00132861">
            <w:pPr>
              <w:rPr>
                <w:rFonts w:ascii="Times New Roman" w:hAnsi="Times New Roman" w:cs="Times New Roman"/>
                <w:lang w:val="sr-Cyrl-CS"/>
              </w:rPr>
            </w:pPr>
            <w:r w:rsidRPr="00044A73">
              <w:rPr>
                <w:rFonts w:ascii="Times New Roman" w:hAnsi="Times New Roman" w:cs="Times New Roman"/>
                <w:lang w:val="sr-Cyrl-CS"/>
              </w:rPr>
              <w:t xml:space="preserve"> ст. 1. и 2.</w:t>
            </w:r>
          </w:p>
          <w:p w14:paraId="5B15C450" w14:textId="212E9D8F" w:rsidR="00132861" w:rsidRPr="00044A73" w:rsidRDefault="00132861" w:rsidP="000A7590">
            <w:pPr>
              <w:pStyle w:val="Normal1"/>
              <w:shd w:val="clear" w:color="auto" w:fill="FFFFFF"/>
              <w:rPr>
                <w:sz w:val="22"/>
                <w:szCs w:val="22"/>
                <w:lang w:val="sr-Cyrl-CS"/>
              </w:rPr>
            </w:pPr>
            <w:r w:rsidRPr="00044A73">
              <w:rPr>
                <w:sz w:val="22"/>
                <w:szCs w:val="22"/>
                <w:lang w:val="sr-Cyrl-CS"/>
              </w:rPr>
              <w:t>Прекограничне консултације и размену информација о прекограничном утицају плана и програма на животну средину спроводи Министарство.</w:t>
            </w:r>
          </w:p>
          <w:p w14:paraId="285C0CAD" w14:textId="3AEBB5B8" w:rsidR="000A4F99" w:rsidRPr="00044A73" w:rsidRDefault="000A4F99" w:rsidP="000A4F99">
            <w:pPr>
              <w:pStyle w:val="Normal1"/>
              <w:shd w:val="clear" w:color="auto" w:fill="FFFFFF"/>
              <w:rPr>
                <w:sz w:val="22"/>
                <w:szCs w:val="22"/>
                <w:lang w:val="sr-Cyrl-CS"/>
              </w:rPr>
            </w:pPr>
            <w:r w:rsidRPr="00044A73">
              <w:rPr>
                <w:sz w:val="22"/>
                <w:szCs w:val="22"/>
                <w:lang w:val="sr-Cyrl-CS"/>
              </w:rPr>
              <w:t xml:space="preserve">Ако спровођење плана и програма може да има значајан утицај на живот и здравље људи и животну средину друге државе или ако држава чија животна средина може да буде значајно угрожена то затражи, Министарство, у поступку учешћа заинтересованих органа и организација и јавности доставља, у што краћем року, а најкасније када буде </w:t>
            </w:r>
            <w:r w:rsidRPr="00044A73">
              <w:rPr>
                <w:sz w:val="22"/>
                <w:szCs w:val="22"/>
                <w:lang w:val="sr-Cyrl-CS"/>
              </w:rPr>
              <w:lastRenderedPageBreak/>
              <w:t>информисало своју јавност, надлежном органу друге државе на мишљење информације, и то:</w:t>
            </w:r>
          </w:p>
          <w:p w14:paraId="6E5F23BC" w14:textId="77777777" w:rsidR="000A4F99" w:rsidRPr="00044A73" w:rsidRDefault="000A4F99" w:rsidP="000A4F99">
            <w:pPr>
              <w:pStyle w:val="Normal1"/>
              <w:shd w:val="clear" w:color="auto" w:fill="FFFFFF"/>
              <w:rPr>
                <w:sz w:val="22"/>
                <w:szCs w:val="22"/>
                <w:lang w:val="sr-Cyrl-CS"/>
              </w:rPr>
            </w:pPr>
            <w:r w:rsidRPr="00044A73">
              <w:rPr>
                <w:sz w:val="22"/>
                <w:szCs w:val="22"/>
                <w:lang w:val="sr-Cyrl-CS"/>
              </w:rPr>
              <w:t>1) нацрт плана и програма и извештај о стратешкој процени утицаја;</w:t>
            </w:r>
          </w:p>
          <w:p w14:paraId="52EAC9CC" w14:textId="77777777" w:rsidR="000A4F99" w:rsidRPr="00044A73" w:rsidRDefault="000A4F99" w:rsidP="000A4F99">
            <w:pPr>
              <w:pStyle w:val="Normal1"/>
              <w:shd w:val="clear" w:color="auto" w:fill="FFFFFF"/>
              <w:rPr>
                <w:sz w:val="22"/>
                <w:szCs w:val="22"/>
                <w:lang w:val="sr-Cyrl-CS"/>
              </w:rPr>
            </w:pPr>
            <w:r w:rsidRPr="00044A73">
              <w:rPr>
                <w:sz w:val="22"/>
                <w:szCs w:val="22"/>
                <w:lang w:val="sr-Cyrl-CS"/>
              </w:rPr>
              <w:t>2) обавештење о поступку одлучивања и природи одлуке која може да буде донета;</w:t>
            </w:r>
          </w:p>
          <w:p w14:paraId="144C8389" w14:textId="77777777" w:rsidR="000A4F99" w:rsidRPr="00044A73" w:rsidRDefault="000A4F99" w:rsidP="000A4F99">
            <w:pPr>
              <w:pStyle w:val="Normal1"/>
              <w:shd w:val="clear" w:color="auto" w:fill="FFFFFF"/>
              <w:rPr>
                <w:sz w:val="22"/>
                <w:szCs w:val="22"/>
                <w:lang w:val="sr-Cyrl-CS"/>
              </w:rPr>
            </w:pPr>
            <w:r w:rsidRPr="00044A73">
              <w:rPr>
                <w:sz w:val="22"/>
                <w:szCs w:val="22"/>
                <w:lang w:val="sr-Cyrl-CS"/>
              </w:rPr>
              <w:t>3) о року у коме надлежни орган друге државе треба да саопшти своју намеру да учествује у поступку одлучивања.</w:t>
            </w:r>
            <w:r w:rsidRPr="00044A73" w:rsidDel="005B7DA1">
              <w:rPr>
                <w:sz w:val="22"/>
                <w:szCs w:val="22"/>
                <w:lang w:val="sr-Cyrl-CS"/>
              </w:rPr>
              <w:t xml:space="preserve"> </w:t>
            </w:r>
          </w:p>
          <w:p w14:paraId="4183848D" w14:textId="77777777" w:rsidR="00191DF9" w:rsidRPr="00044A73" w:rsidRDefault="00191DF9" w:rsidP="000A4F99">
            <w:pPr>
              <w:rPr>
                <w:rFonts w:ascii="Times New Roman" w:hAnsi="Times New Roman" w:cs="Times New Roman"/>
                <w:lang w:val="sr-Cyrl-CS"/>
              </w:rPr>
            </w:pPr>
          </w:p>
        </w:tc>
        <w:tc>
          <w:tcPr>
            <w:tcW w:w="500" w:type="pct"/>
          </w:tcPr>
          <w:p w14:paraId="725B6E57"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6D80F102" w14:textId="77777777" w:rsidR="00191DF9" w:rsidRPr="00044A73" w:rsidRDefault="00191DF9" w:rsidP="00191DF9">
            <w:pPr>
              <w:rPr>
                <w:rFonts w:ascii="Times New Roman" w:hAnsi="Times New Roman" w:cs="Times New Roman"/>
                <w:lang w:val="sr-Cyrl-CS"/>
              </w:rPr>
            </w:pPr>
          </w:p>
        </w:tc>
        <w:tc>
          <w:tcPr>
            <w:tcW w:w="696" w:type="pct"/>
          </w:tcPr>
          <w:p w14:paraId="06AAC720" w14:textId="77777777" w:rsidR="00191DF9" w:rsidRPr="00044A73" w:rsidRDefault="00191DF9" w:rsidP="00191DF9">
            <w:pPr>
              <w:rPr>
                <w:rFonts w:ascii="Times New Roman" w:hAnsi="Times New Roman" w:cs="Times New Roman"/>
                <w:lang w:val="sr-Cyrl-CS"/>
              </w:rPr>
            </w:pPr>
          </w:p>
        </w:tc>
        <w:tc>
          <w:tcPr>
            <w:tcW w:w="617" w:type="pct"/>
            <w:gridSpan w:val="2"/>
          </w:tcPr>
          <w:p w14:paraId="60A5D198" w14:textId="77777777" w:rsidR="00191DF9" w:rsidRPr="00044A73" w:rsidRDefault="00191DF9" w:rsidP="00191DF9">
            <w:pPr>
              <w:rPr>
                <w:rFonts w:ascii="Times New Roman" w:hAnsi="Times New Roman" w:cs="Times New Roman"/>
                <w:lang w:val="sr-Cyrl-CS"/>
              </w:rPr>
            </w:pPr>
          </w:p>
        </w:tc>
        <w:tc>
          <w:tcPr>
            <w:tcW w:w="670" w:type="pct"/>
          </w:tcPr>
          <w:p w14:paraId="54668C2F" w14:textId="77777777" w:rsidR="00191DF9" w:rsidRPr="00044A73" w:rsidRDefault="00191DF9" w:rsidP="00191DF9">
            <w:pPr>
              <w:rPr>
                <w:rFonts w:ascii="Times New Roman" w:hAnsi="Times New Roman" w:cs="Times New Roman"/>
                <w:lang w:val="sr-Cyrl-CS"/>
              </w:rPr>
            </w:pPr>
          </w:p>
        </w:tc>
      </w:tr>
      <w:tr w:rsidR="00E254E8" w:rsidRPr="00044A73" w14:paraId="629304A8" w14:textId="77777777" w:rsidTr="00191DF9">
        <w:trPr>
          <w:trHeight w:val="2897"/>
          <w:jc w:val="center"/>
        </w:trPr>
        <w:tc>
          <w:tcPr>
            <w:tcW w:w="355" w:type="pct"/>
          </w:tcPr>
          <w:p w14:paraId="7FB684B9" w14:textId="2FA47436"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7.2.</w:t>
            </w:r>
          </w:p>
        </w:tc>
        <w:tc>
          <w:tcPr>
            <w:tcW w:w="783" w:type="pct"/>
          </w:tcPr>
          <w:p w14:paraId="26FFC939" w14:textId="024529FD" w:rsidR="00191DF9" w:rsidRPr="00044A73" w:rsidRDefault="00191DF9" w:rsidP="00191DF9">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Where a Member State is sent a copy of a draft plan or programme and an environmental report under paragraph 1, it shall indicate to the other Member State whether it wishes to enter into consultations before the adoption of the plan or programme or its submission to the legislative procedure and, if it so indicates, the Member States concerned shall enter into consultations </w:t>
            </w:r>
            <w:r w:rsidRPr="00044A73">
              <w:rPr>
                <w:rFonts w:ascii="Times New Roman" w:hAnsi="Times New Roman" w:cs="Times New Roman"/>
                <w:lang w:val="sr-Cyrl-CS"/>
              </w:rPr>
              <w:lastRenderedPageBreak/>
              <w:t>concerning the likely transboundary environmental effects of implementing the plan or programme and the measures envisaged to reduce or eliminate such effects.</w:t>
            </w:r>
          </w:p>
          <w:p w14:paraId="3DD75684" w14:textId="77777777" w:rsidR="00191DF9" w:rsidRPr="00044A73" w:rsidRDefault="00191DF9" w:rsidP="00191DF9">
            <w:pPr>
              <w:ind w:left="12"/>
              <w:rPr>
                <w:rFonts w:ascii="Times New Roman" w:hAnsi="Times New Roman" w:cs="Times New Roman"/>
                <w:lang w:val="sr-Cyrl-CS"/>
              </w:rPr>
            </w:pPr>
            <w:r w:rsidRPr="00044A73">
              <w:rPr>
                <w:rFonts w:ascii="Times New Roman" w:hAnsi="Times New Roman" w:cs="Times New Roman"/>
                <w:lang w:val="sr-Cyrl-CS"/>
              </w:rPr>
              <w:t>Where such consultations take place, the Member States concerned shall agree on detailed arrangements to ensure that the authorities referred to in Article 6(3) and the public referred to in Article 6(4) in the Member State likely to be significantly affected are informed and given an opportunity to forward their opinion within a reasonable time-frame.</w:t>
            </w:r>
          </w:p>
          <w:p w14:paraId="180EA7CB" w14:textId="091ED262" w:rsidR="00191DF9" w:rsidRPr="00044A73" w:rsidRDefault="00191DF9" w:rsidP="00191DF9">
            <w:pPr>
              <w:spacing w:after="315" w:line="216" w:lineRule="auto"/>
              <w:ind w:left="12"/>
              <w:rPr>
                <w:rFonts w:ascii="Times New Roman" w:hAnsi="Times New Roman" w:cs="Times New Roman"/>
                <w:lang w:val="sr-Cyrl-CS"/>
              </w:rPr>
            </w:pPr>
          </w:p>
        </w:tc>
        <w:tc>
          <w:tcPr>
            <w:tcW w:w="421" w:type="pct"/>
          </w:tcPr>
          <w:p w14:paraId="3E196CE9" w14:textId="77777777" w:rsidR="00191DF9" w:rsidRPr="00044A73" w:rsidRDefault="009D3257" w:rsidP="00191DF9">
            <w:pPr>
              <w:rPr>
                <w:rFonts w:ascii="Times New Roman" w:hAnsi="Times New Roman" w:cs="Times New Roman"/>
                <w:lang w:val="sr-Cyrl-CS"/>
              </w:rPr>
            </w:pPr>
            <w:r w:rsidRPr="00044A73">
              <w:rPr>
                <w:rFonts w:ascii="Times New Roman" w:hAnsi="Times New Roman" w:cs="Times New Roman"/>
                <w:lang w:val="sr-Cyrl-CS"/>
              </w:rPr>
              <w:lastRenderedPageBreak/>
              <w:t>Члан 32.</w:t>
            </w:r>
          </w:p>
          <w:p w14:paraId="0547D085" w14:textId="3B6F49B0" w:rsidR="009D3257" w:rsidRPr="00044A73" w:rsidRDefault="009C1DFF" w:rsidP="00191DF9">
            <w:pPr>
              <w:rPr>
                <w:rFonts w:ascii="Times New Roman" w:hAnsi="Times New Roman" w:cs="Times New Roman"/>
                <w:lang w:val="sr-Cyrl-CS"/>
              </w:rPr>
            </w:pPr>
            <w:r w:rsidRPr="00044A73">
              <w:rPr>
                <w:rFonts w:ascii="Times New Roman" w:hAnsi="Times New Roman" w:cs="Times New Roman"/>
                <w:lang w:val="sr-Cyrl-CS"/>
              </w:rPr>
              <w:t>с</w:t>
            </w:r>
            <w:r w:rsidR="009D3257" w:rsidRPr="00044A73">
              <w:rPr>
                <w:rFonts w:ascii="Times New Roman" w:hAnsi="Times New Roman" w:cs="Times New Roman"/>
                <w:lang w:val="sr-Cyrl-CS"/>
              </w:rPr>
              <w:t>т</w:t>
            </w:r>
            <w:r w:rsidRPr="00044A73">
              <w:rPr>
                <w:rFonts w:ascii="Times New Roman" w:hAnsi="Times New Roman" w:cs="Times New Roman"/>
                <w:lang w:val="sr-Cyrl-CS"/>
              </w:rPr>
              <w:t>.</w:t>
            </w:r>
            <w:r w:rsidR="009D3257" w:rsidRPr="00044A73">
              <w:rPr>
                <w:rFonts w:ascii="Times New Roman" w:hAnsi="Times New Roman" w:cs="Times New Roman"/>
                <w:lang w:val="sr-Cyrl-CS"/>
              </w:rPr>
              <w:t xml:space="preserve"> 3</w:t>
            </w:r>
            <w:r w:rsidRPr="00044A73">
              <w:rPr>
                <w:rFonts w:ascii="Times New Roman" w:hAnsi="Times New Roman" w:cs="Times New Roman"/>
                <w:lang w:val="sr-Cyrl-CS"/>
              </w:rPr>
              <w:t>.</w:t>
            </w:r>
            <w:r w:rsidR="009D3257" w:rsidRPr="00044A73">
              <w:rPr>
                <w:rFonts w:ascii="Times New Roman" w:hAnsi="Times New Roman" w:cs="Times New Roman"/>
                <w:lang w:val="sr-Cyrl-CS"/>
              </w:rPr>
              <w:t xml:space="preserve"> и 4.</w:t>
            </w:r>
          </w:p>
        </w:tc>
        <w:tc>
          <w:tcPr>
            <w:tcW w:w="958" w:type="pct"/>
          </w:tcPr>
          <w:p w14:paraId="498F0AF3" w14:textId="77777777" w:rsidR="000A4F99" w:rsidRPr="00044A73" w:rsidRDefault="000A4F99" w:rsidP="000A4F99">
            <w:pPr>
              <w:pStyle w:val="Normal1"/>
              <w:shd w:val="clear" w:color="auto" w:fill="FFFFFF"/>
              <w:rPr>
                <w:sz w:val="22"/>
                <w:szCs w:val="22"/>
                <w:lang w:val="sr-Cyrl-CS"/>
              </w:rPr>
            </w:pPr>
            <w:r w:rsidRPr="00044A73">
              <w:rPr>
                <w:sz w:val="22"/>
                <w:szCs w:val="22"/>
                <w:lang w:val="sr-Cyrl-CS"/>
              </w:rPr>
              <w:t xml:space="preserve">Ако надлежни орган друге државе обавести Министарство да жели да учествује у поступку одлучивања, Министарство у договору са надлежним органом друге државе одређује разуман временски рок за достављање мишљења и примедаба на нацрт плана и програма, извештај о стратешкој процени и мере предложене за спречавање, смањење или отклањање </w:t>
            </w:r>
            <w:r w:rsidRPr="00044A73">
              <w:rPr>
                <w:sz w:val="22"/>
                <w:szCs w:val="22"/>
                <w:lang w:val="sr-Cyrl-CS"/>
              </w:rPr>
              <w:lastRenderedPageBreak/>
              <w:t>значајних прекограничних утицаја спровођења плана и програма.</w:t>
            </w:r>
          </w:p>
          <w:p w14:paraId="0FA3D6FC" w14:textId="77777777" w:rsidR="000A4F99" w:rsidRPr="00044A73" w:rsidRDefault="000A4F99" w:rsidP="000A4F99">
            <w:pPr>
              <w:pStyle w:val="Normal1"/>
              <w:shd w:val="clear" w:color="auto" w:fill="FFFFFF"/>
              <w:rPr>
                <w:sz w:val="22"/>
                <w:szCs w:val="22"/>
                <w:lang w:val="sr-Cyrl-CS"/>
              </w:rPr>
            </w:pPr>
            <w:r w:rsidRPr="00044A73">
              <w:rPr>
                <w:sz w:val="22"/>
                <w:szCs w:val="22"/>
                <w:lang w:val="sr-Cyrl-CS"/>
              </w:rPr>
              <w:t>Приликом прекограничних консултација, надлежни органи из става 2. овог члана договориће начин учешћа заинтересованих органа и организација и јавности друге државе у поступку одлучивања, приступу информацијама о могућим прекограничним утицајима и достављања мишљења и примедаба.</w:t>
            </w:r>
          </w:p>
          <w:p w14:paraId="2F173384" w14:textId="77777777" w:rsidR="00191DF9" w:rsidRPr="00044A73" w:rsidRDefault="00191DF9" w:rsidP="000A4F99">
            <w:pPr>
              <w:pStyle w:val="Normal1"/>
              <w:shd w:val="clear" w:color="auto" w:fill="FFFFFF"/>
              <w:rPr>
                <w:sz w:val="22"/>
                <w:szCs w:val="22"/>
                <w:lang w:val="sr-Cyrl-CS"/>
              </w:rPr>
            </w:pPr>
          </w:p>
        </w:tc>
        <w:tc>
          <w:tcPr>
            <w:tcW w:w="500" w:type="pct"/>
          </w:tcPr>
          <w:p w14:paraId="4B8DD565"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28202772" w14:textId="77777777" w:rsidR="00191DF9" w:rsidRPr="00044A73" w:rsidRDefault="00191DF9" w:rsidP="00191DF9">
            <w:pPr>
              <w:rPr>
                <w:rFonts w:ascii="Times New Roman" w:hAnsi="Times New Roman" w:cs="Times New Roman"/>
                <w:lang w:val="sr-Cyrl-CS"/>
              </w:rPr>
            </w:pPr>
          </w:p>
        </w:tc>
        <w:tc>
          <w:tcPr>
            <w:tcW w:w="696" w:type="pct"/>
          </w:tcPr>
          <w:p w14:paraId="749607BE" w14:textId="77777777" w:rsidR="00191DF9" w:rsidRPr="00044A73" w:rsidRDefault="00191DF9" w:rsidP="00191DF9">
            <w:pPr>
              <w:rPr>
                <w:rFonts w:ascii="Times New Roman" w:hAnsi="Times New Roman" w:cs="Times New Roman"/>
                <w:lang w:val="sr-Cyrl-CS"/>
              </w:rPr>
            </w:pPr>
          </w:p>
        </w:tc>
        <w:tc>
          <w:tcPr>
            <w:tcW w:w="617" w:type="pct"/>
            <w:gridSpan w:val="2"/>
          </w:tcPr>
          <w:p w14:paraId="3AB4013B" w14:textId="77777777" w:rsidR="00191DF9" w:rsidRPr="00044A73" w:rsidRDefault="00191DF9" w:rsidP="00191DF9">
            <w:pPr>
              <w:rPr>
                <w:rFonts w:ascii="Times New Roman" w:hAnsi="Times New Roman" w:cs="Times New Roman"/>
                <w:lang w:val="sr-Cyrl-CS"/>
              </w:rPr>
            </w:pPr>
          </w:p>
        </w:tc>
        <w:tc>
          <w:tcPr>
            <w:tcW w:w="670" w:type="pct"/>
          </w:tcPr>
          <w:p w14:paraId="269FFBFE" w14:textId="77777777" w:rsidR="00191DF9" w:rsidRPr="00044A73" w:rsidRDefault="00191DF9" w:rsidP="00191DF9">
            <w:pPr>
              <w:rPr>
                <w:rFonts w:ascii="Times New Roman" w:hAnsi="Times New Roman" w:cs="Times New Roman"/>
                <w:lang w:val="sr-Cyrl-CS"/>
              </w:rPr>
            </w:pPr>
          </w:p>
        </w:tc>
      </w:tr>
      <w:tr w:rsidR="00E254E8" w:rsidRPr="00044A73" w14:paraId="46FF5ACF" w14:textId="77777777" w:rsidTr="00191DF9">
        <w:trPr>
          <w:trHeight w:val="2897"/>
          <w:jc w:val="center"/>
        </w:trPr>
        <w:tc>
          <w:tcPr>
            <w:tcW w:w="355" w:type="pct"/>
          </w:tcPr>
          <w:p w14:paraId="4874C233" w14:textId="41AA0F22"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7.3.</w:t>
            </w:r>
          </w:p>
        </w:tc>
        <w:tc>
          <w:tcPr>
            <w:tcW w:w="783" w:type="pct"/>
          </w:tcPr>
          <w:p w14:paraId="6914E3D7" w14:textId="77777777" w:rsidR="00191DF9" w:rsidRPr="00044A73" w:rsidRDefault="00191DF9" w:rsidP="00191DF9">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Where Member States are required under this Article to enter into consultations, they shall agree, at the beginning of such consultations, on a reasonable timeframe for the duration of the consultations.</w:t>
            </w:r>
          </w:p>
          <w:p w14:paraId="424AF3CC" w14:textId="77777777" w:rsidR="00191DF9" w:rsidRPr="00044A73" w:rsidRDefault="00191DF9" w:rsidP="00191DF9">
            <w:pPr>
              <w:spacing w:after="315" w:line="216" w:lineRule="auto"/>
              <w:ind w:left="12"/>
              <w:rPr>
                <w:rFonts w:ascii="Times New Roman" w:hAnsi="Times New Roman" w:cs="Times New Roman"/>
                <w:lang w:val="sr-Cyrl-CS"/>
              </w:rPr>
            </w:pPr>
          </w:p>
        </w:tc>
        <w:tc>
          <w:tcPr>
            <w:tcW w:w="421" w:type="pct"/>
          </w:tcPr>
          <w:p w14:paraId="50885E73" w14:textId="51ACBE0B" w:rsidR="0057393F" w:rsidRPr="00044A73" w:rsidRDefault="0057393F" w:rsidP="00191DF9">
            <w:pPr>
              <w:rPr>
                <w:rFonts w:ascii="Times New Roman" w:hAnsi="Times New Roman" w:cs="Times New Roman"/>
                <w:lang w:val="sr-Cyrl-CS"/>
              </w:rPr>
            </w:pPr>
            <w:r w:rsidRPr="00044A73">
              <w:rPr>
                <w:rFonts w:ascii="Times New Roman" w:hAnsi="Times New Roman" w:cs="Times New Roman"/>
                <w:lang w:val="sr-Cyrl-CS"/>
              </w:rPr>
              <w:t>Члан 32.</w:t>
            </w:r>
          </w:p>
          <w:p w14:paraId="5077A7B5" w14:textId="482942B9" w:rsidR="00191DF9" w:rsidRPr="00044A73" w:rsidRDefault="00A72BFE" w:rsidP="00191DF9">
            <w:pPr>
              <w:rPr>
                <w:rFonts w:ascii="Times New Roman" w:hAnsi="Times New Roman" w:cs="Times New Roman"/>
                <w:lang w:val="sr-Cyrl-CS"/>
              </w:rPr>
            </w:pPr>
            <w:r w:rsidRPr="00044A73">
              <w:rPr>
                <w:rFonts w:ascii="Times New Roman" w:hAnsi="Times New Roman" w:cs="Times New Roman"/>
                <w:lang w:val="sr-Cyrl-CS"/>
              </w:rPr>
              <w:t>с</w:t>
            </w:r>
            <w:r w:rsidR="0057393F" w:rsidRPr="00044A73">
              <w:rPr>
                <w:rFonts w:ascii="Times New Roman" w:hAnsi="Times New Roman" w:cs="Times New Roman"/>
                <w:lang w:val="sr-Cyrl-CS"/>
              </w:rPr>
              <w:t>тав 3.</w:t>
            </w:r>
          </w:p>
        </w:tc>
        <w:tc>
          <w:tcPr>
            <w:tcW w:w="958" w:type="pct"/>
          </w:tcPr>
          <w:p w14:paraId="6C86BBD3" w14:textId="77777777" w:rsidR="00230ABB" w:rsidRPr="00044A73" w:rsidRDefault="00230ABB" w:rsidP="00230ABB">
            <w:pPr>
              <w:pStyle w:val="Normal1"/>
              <w:shd w:val="clear" w:color="auto" w:fill="FFFFFF"/>
              <w:rPr>
                <w:sz w:val="22"/>
                <w:szCs w:val="22"/>
                <w:lang w:val="sr-Cyrl-CS"/>
              </w:rPr>
            </w:pPr>
            <w:r w:rsidRPr="00044A73">
              <w:rPr>
                <w:sz w:val="22"/>
                <w:szCs w:val="22"/>
                <w:lang w:val="sr-Cyrl-CS"/>
              </w:rPr>
              <w:t>Ако надлежни орган друге државе обавести Министарство да жели да учествује у поступку одлучивања, Министарство у договору са надлежним органом друге државе одређује разуман временски рок за достављање мишљења и примедаба на нацрт плана и програма, извештај о стратешкој процени и мере предложене за спречавање, смањење или отклањање значајних прекограничних утицаја спровођења плана и програма.</w:t>
            </w:r>
          </w:p>
          <w:p w14:paraId="1969B95A" w14:textId="77777777" w:rsidR="00191DF9" w:rsidRPr="00044A73" w:rsidRDefault="00191DF9" w:rsidP="00230ABB">
            <w:pPr>
              <w:pStyle w:val="Normal1"/>
              <w:shd w:val="clear" w:color="auto" w:fill="FFFFFF"/>
              <w:rPr>
                <w:sz w:val="22"/>
                <w:szCs w:val="22"/>
                <w:lang w:val="sr-Cyrl-CS"/>
              </w:rPr>
            </w:pPr>
          </w:p>
        </w:tc>
        <w:tc>
          <w:tcPr>
            <w:tcW w:w="500" w:type="pct"/>
          </w:tcPr>
          <w:p w14:paraId="1B405FEE" w14:textId="77777777" w:rsidR="005106DD" w:rsidRPr="00044A73" w:rsidRDefault="005106DD" w:rsidP="005106DD">
            <w:pPr>
              <w:rPr>
                <w:rFonts w:ascii="Times New Roman" w:hAnsi="Times New Roman" w:cs="Times New Roman"/>
                <w:lang w:val="sr-Cyrl-CS"/>
              </w:rPr>
            </w:pPr>
            <w:r w:rsidRPr="00044A73">
              <w:rPr>
                <w:rFonts w:ascii="Times New Roman" w:hAnsi="Times New Roman" w:cs="Times New Roman"/>
                <w:lang w:val="sr-Cyrl-CS"/>
              </w:rPr>
              <w:t>Одредба је потпуно усклађена</w:t>
            </w:r>
          </w:p>
          <w:p w14:paraId="07F86912" w14:textId="77777777" w:rsidR="00191DF9" w:rsidRPr="00044A73" w:rsidRDefault="00191DF9" w:rsidP="00191DF9">
            <w:pPr>
              <w:rPr>
                <w:rFonts w:ascii="Times New Roman" w:hAnsi="Times New Roman" w:cs="Times New Roman"/>
                <w:lang w:val="sr-Cyrl-CS"/>
              </w:rPr>
            </w:pPr>
          </w:p>
        </w:tc>
        <w:tc>
          <w:tcPr>
            <w:tcW w:w="696" w:type="pct"/>
          </w:tcPr>
          <w:p w14:paraId="5FE393EE" w14:textId="77777777" w:rsidR="00191DF9" w:rsidRPr="00044A73" w:rsidRDefault="00191DF9" w:rsidP="00191DF9">
            <w:pPr>
              <w:rPr>
                <w:rFonts w:ascii="Times New Roman" w:hAnsi="Times New Roman" w:cs="Times New Roman"/>
                <w:lang w:val="sr-Cyrl-CS"/>
              </w:rPr>
            </w:pPr>
          </w:p>
        </w:tc>
        <w:tc>
          <w:tcPr>
            <w:tcW w:w="617" w:type="pct"/>
            <w:gridSpan w:val="2"/>
          </w:tcPr>
          <w:p w14:paraId="38AEFABC" w14:textId="77777777" w:rsidR="00191DF9" w:rsidRPr="00044A73" w:rsidRDefault="00191DF9" w:rsidP="00191DF9">
            <w:pPr>
              <w:rPr>
                <w:rFonts w:ascii="Times New Roman" w:hAnsi="Times New Roman" w:cs="Times New Roman"/>
                <w:lang w:val="sr-Cyrl-CS"/>
              </w:rPr>
            </w:pPr>
          </w:p>
        </w:tc>
        <w:tc>
          <w:tcPr>
            <w:tcW w:w="670" w:type="pct"/>
          </w:tcPr>
          <w:p w14:paraId="2BD5E001" w14:textId="77777777" w:rsidR="00191DF9" w:rsidRPr="00044A73" w:rsidRDefault="00191DF9" w:rsidP="00191DF9">
            <w:pPr>
              <w:rPr>
                <w:rFonts w:ascii="Times New Roman" w:hAnsi="Times New Roman" w:cs="Times New Roman"/>
                <w:lang w:val="sr-Cyrl-CS"/>
              </w:rPr>
            </w:pPr>
          </w:p>
        </w:tc>
      </w:tr>
      <w:tr w:rsidR="00E254E8" w:rsidRPr="00044A73" w14:paraId="4CB291E2" w14:textId="77777777" w:rsidTr="00191DF9">
        <w:trPr>
          <w:trHeight w:val="2897"/>
          <w:jc w:val="center"/>
        </w:trPr>
        <w:tc>
          <w:tcPr>
            <w:tcW w:w="355" w:type="pct"/>
          </w:tcPr>
          <w:p w14:paraId="47F24C3E" w14:textId="51C1E962"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8.</w:t>
            </w:r>
          </w:p>
        </w:tc>
        <w:tc>
          <w:tcPr>
            <w:tcW w:w="783" w:type="pct"/>
          </w:tcPr>
          <w:p w14:paraId="6D478DF6" w14:textId="77777777" w:rsidR="00191DF9" w:rsidRPr="00044A73" w:rsidRDefault="00191DF9" w:rsidP="00191DF9">
            <w:pPr>
              <w:spacing w:after="315" w:line="216" w:lineRule="auto"/>
              <w:ind w:left="12"/>
              <w:rPr>
                <w:rFonts w:ascii="Times New Roman" w:hAnsi="Times New Roman" w:cs="Times New Roman"/>
                <w:b/>
                <w:bCs/>
                <w:lang w:val="sr-Cyrl-CS"/>
              </w:rPr>
            </w:pPr>
            <w:r w:rsidRPr="00044A73">
              <w:rPr>
                <w:rFonts w:ascii="Times New Roman" w:hAnsi="Times New Roman" w:cs="Times New Roman"/>
                <w:b/>
                <w:bCs/>
                <w:lang w:val="sr-Cyrl-CS"/>
              </w:rPr>
              <w:t>Decision making</w:t>
            </w:r>
          </w:p>
          <w:p w14:paraId="33D68D7F" w14:textId="77777777" w:rsidR="00191DF9" w:rsidRPr="00044A73" w:rsidRDefault="00191DF9" w:rsidP="00191DF9">
            <w:pPr>
              <w:spacing w:after="553"/>
              <w:ind w:left="12"/>
              <w:rPr>
                <w:rFonts w:ascii="Times New Roman" w:hAnsi="Times New Roman" w:cs="Times New Roman"/>
                <w:lang w:val="sr-Cyrl-CS"/>
              </w:rPr>
            </w:pPr>
            <w:r w:rsidRPr="00044A73">
              <w:rPr>
                <w:rFonts w:ascii="Times New Roman" w:hAnsi="Times New Roman" w:cs="Times New Roman"/>
                <w:lang w:val="sr-Cyrl-CS"/>
              </w:rPr>
              <w:t xml:space="preserve">The environmental report prepared pursuant to Article 5, the opinions expressed pursuant to Article 6 and the results of any transboundary consultations entered into pursuant to Article 7 shall be taken into account during the preparation of the plan or programme and before its adoption or </w:t>
            </w:r>
            <w:r w:rsidRPr="00044A73">
              <w:rPr>
                <w:rFonts w:ascii="Times New Roman" w:hAnsi="Times New Roman" w:cs="Times New Roman"/>
                <w:lang w:val="sr-Cyrl-CS"/>
              </w:rPr>
              <w:lastRenderedPageBreak/>
              <w:t>submission to the legislative procedure.</w:t>
            </w:r>
          </w:p>
          <w:p w14:paraId="3563C276" w14:textId="0A4AA924" w:rsidR="00191DF9" w:rsidRPr="00044A73" w:rsidRDefault="00191DF9" w:rsidP="00191DF9">
            <w:pPr>
              <w:spacing w:after="315" w:line="216" w:lineRule="auto"/>
              <w:ind w:left="12"/>
              <w:rPr>
                <w:rFonts w:ascii="Times New Roman" w:hAnsi="Times New Roman" w:cs="Times New Roman"/>
                <w:lang w:val="sr-Cyrl-CS"/>
              </w:rPr>
            </w:pPr>
          </w:p>
        </w:tc>
        <w:tc>
          <w:tcPr>
            <w:tcW w:w="421" w:type="pct"/>
          </w:tcPr>
          <w:p w14:paraId="4F27FDD6" w14:textId="36C83BFE" w:rsidR="00191DF9" w:rsidRPr="00044A73" w:rsidRDefault="00D22AE9" w:rsidP="00191DF9">
            <w:pPr>
              <w:rPr>
                <w:rFonts w:ascii="Times New Roman" w:hAnsi="Times New Roman" w:cs="Times New Roman"/>
                <w:lang w:val="sr-Cyrl-CS"/>
              </w:rPr>
            </w:pPr>
            <w:r w:rsidRPr="00044A73">
              <w:rPr>
                <w:rFonts w:ascii="Times New Roman" w:hAnsi="Times New Roman" w:cs="Times New Roman"/>
                <w:lang w:val="sr-Cyrl-CS"/>
              </w:rPr>
              <w:lastRenderedPageBreak/>
              <w:t>Члан 28.</w:t>
            </w:r>
          </w:p>
        </w:tc>
        <w:tc>
          <w:tcPr>
            <w:tcW w:w="958" w:type="pct"/>
          </w:tcPr>
          <w:p w14:paraId="592CD82D" w14:textId="77777777" w:rsidR="00230ABB" w:rsidRPr="00044A73" w:rsidRDefault="00230ABB" w:rsidP="00230ABB">
            <w:pPr>
              <w:pStyle w:val="Normal1"/>
              <w:shd w:val="clear" w:color="auto" w:fill="FFFFFF"/>
              <w:rPr>
                <w:sz w:val="22"/>
                <w:szCs w:val="22"/>
                <w:lang w:val="sr-Cyrl-CS"/>
              </w:rPr>
            </w:pPr>
            <w:r w:rsidRPr="00044A73">
              <w:rPr>
                <w:sz w:val="22"/>
                <w:szCs w:val="22"/>
                <w:lang w:val="sr-Cyrl-CS"/>
              </w:rPr>
              <w:t>Орган надлежан за припрему плана и програма израђује извештај о учешћу заинтересованих органа и организација и јавности који садржи мишљења из члана 22. став 3, члана 26. став 2. и члана 27. овог закона, као и мишљења и примедбе достављене и изјављене у поступку прекограничних консултација.</w:t>
            </w:r>
          </w:p>
          <w:p w14:paraId="286E2B63" w14:textId="77777777" w:rsidR="00230ABB" w:rsidRPr="00044A73" w:rsidRDefault="00230ABB" w:rsidP="00230ABB">
            <w:pPr>
              <w:pStyle w:val="Normal1"/>
              <w:shd w:val="clear" w:color="auto" w:fill="FFFFFF"/>
              <w:rPr>
                <w:sz w:val="22"/>
                <w:szCs w:val="22"/>
                <w:lang w:val="sr-Cyrl-CS"/>
              </w:rPr>
            </w:pPr>
            <w:r w:rsidRPr="00044A73">
              <w:rPr>
                <w:sz w:val="22"/>
                <w:szCs w:val="22"/>
                <w:lang w:val="sr-Cyrl-CS"/>
              </w:rPr>
              <w:t xml:space="preserve">Извештај из става 1. овог члана израђује се у року од </w:t>
            </w:r>
            <w:r w:rsidRPr="00044A73">
              <w:rPr>
                <w:sz w:val="22"/>
                <w:szCs w:val="22"/>
                <w:lang w:val="sr-Cyrl-CS"/>
              </w:rPr>
              <w:lastRenderedPageBreak/>
              <w:t>30 дана од дана завршетка јавне расправе, односно прекограничних консултација и садржи образложење о свим прихваћеним или неприхваћеним мишљењима и примедбама и податке о начину на који су мишљења и примедбе укључени у нацрт плана и програма и извештај о стратешкој процени.</w:t>
            </w:r>
          </w:p>
          <w:p w14:paraId="4C41D3D5" w14:textId="5418DEEC" w:rsidR="00191DF9" w:rsidRPr="00044A73" w:rsidRDefault="00191DF9" w:rsidP="00230ABB">
            <w:pPr>
              <w:rPr>
                <w:rFonts w:ascii="Times New Roman" w:hAnsi="Times New Roman" w:cs="Times New Roman"/>
                <w:lang w:val="sr-Cyrl-CS"/>
              </w:rPr>
            </w:pPr>
          </w:p>
        </w:tc>
        <w:tc>
          <w:tcPr>
            <w:tcW w:w="500" w:type="pct"/>
          </w:tcPr>
          <w:p w14:paraId="2D943801" w14:textId="77777777" w:rsidR="00985B77" w:rsidRPr="00044A73" w:rsidRDefault="00985B77" w:rsidP="00985B7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14686B19" w14:textId="77777777" w:rsidR="00191DF9" w:rsidRPr="00044A73" w:rsidRDefault="00191DF9" w:rsidP="00191DF9">
            <w:pPr>
              <w:rPr>
                <w:rFonts w:ascii="Times New Roman" w:hAnsi="Times New Roman" w:cs="Times New Roman"/>
                <w:lang w:val="sr-Cyrl-CS"/>
              </w:rPr>
            </w:pPr>
          </w:p>
        </w:tc>
        <w:tc>
          <w:tcPr>
            <w:tcW w:w="696" w:type="pct"/>
          </w:tcPr>
          <w:p w14:paraId="04E153F6" w14:textId="77777777" w:rsidR="00191DF9" w:rsidRPr="00044A73" w:rsidRDefault="00191DF9" w:rsidP="00191DF9">
            <w:pPr>
              <w:rPr>
                <w:rFonts w:ascii="Times New Roman" w:hAnsi="Times New Roman" w:cs="Times New Roman"/>
                <w:lang w:val="sr-Cyrl-CS"/>
              </w:rPr>
            </w:pPr>
          </w:p>
        </w:tc>
        <w:tc>
          <w:tcPr>
            <w:tcW w:w="617" w:type="pct"/>
            <w:gridSpan w:val="2"/>
          </w:tcPr>
          <w:p w14:paraId="535EA87B" w14:textId="77777777" w:rsidR="00191DF9" w:rsidRPr="00044A73" w:rsidRDefault="00191DF9" w:rsidP="00191DF9">
            <w:pPr>
              <w:rPr>
                <w:rFonts w:ascii="Times New Roman" w:hAnsi="Times New Roman" w:cs="Times New Roman"/>
                <w:lang w:val="sr-Cyrl-CS"/>
              </w:rPr>
            </w:pPr>
          </w:p>
        </w:tc>
        <w:tc>
          <w:tcPr>
            <w:tcW w:w="670" w:type="pct"/>
          </w:tcPr>
          <w:p w14:paraId="717265A6" w14:textId="77777777" w:rsidR="00191DF9" w:rsidRPr="00044A73" w:rsidRDefault="00191DF9" w:rsidP="00191DF9">
            <w:pPr>
              <w:rPr>
                <w:rFonts w:ascii="Times New Roman" w:hAnsi="Times New Roman" w:cs="Times New Roman"/>
                <w:lang w:val="sr-Cyrl-CS"/>
              </w:rPr>
            </w:pPr>
          </w:p>
        </w:tc>
      </w:tr>
      <w:tr w:rsidR="00E254E8" w:rsidRPr="00044A73" w14:paraId="48504955" w14:textId="77777777" w:rsidTr="00191DF9">
        <w:trPr>
          <w:trHeight w:val="1790"/>
          <w:jc w:val="center"/>
        </w:trPr>
        <w:tc>
          <w:tcPr>
            <w:tcW w:w="355" w:type="pct"/>
          </w:tcPr>
          <w:p w14:paraId="5B1188A6" w14:textId="24396747"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9.1.(a)</w:t>
            </w:r>
          </w:p>
        </w:tc>
        <w:tc>
          <w:tcPr>
            <w:tcW w:w="783" w:type="pct"/>
          </w:tcPr>
          <w:p w14:paraId="70B4A6E6" w14:textId="77777777" w:rsidR="00191DF9" w:rsidRPr="00044A73" w:rsidRDefault="00191DF9" w:rsidP="00191DF9">
            <w:pPr>
              <w:spacing w:after="315" w:line="216" w:lineRule="auto"/>
              <w:ind w:left="12"/>
              <w:rPr>
                <w:rFonts w:ascii="Times New Roman" w:hAnsi="Times New Roman" w:cs="Times New Roman"/>
                <w:b/>
                <w:bCs/>
                <w:lang w:val="sr-Cyrl-CS"/>
              </w:rPr>
            </w:pPr>
            <w:r w:rsidRPr="00044A73">
              <w:rPr>
                <w:rFonts w:ascii="Times New Roman" w:hAnsi="Times New Roman" w:cs="Times New Roman"/>
                <w:b/>
                <w:bCs/>
                <w:lang w:val="sr-Cyrl-CS"/>
              </w:rPr>
              <w:t>Information on the decision</w:t>
            </w:r>
          </w:p>
          <w:p w14:paraId="29967512" w14:textId="77777777" w:rsidR="00191DF9" w:rsidRPr="00044A73" w:rsidRDefault="00191DF9" w:rsidP="001C3330">
            <w:pPr>
              <w:spacing w:after="188"/>
              <w:ind w:left="12"/>
              <w:rPr>
                <w:rFonts w:ascii="Times New Roman" w:hAnsi="Times New Roman" w:cs="Times New Roman"/>
                <w:lang w:val="sr-Cyrl-CS"/>
              </w:rPr>
            </w:pPr>
            <w:r w:rsidRPr="00044A73">
              <w:rPr>
                <w:rFonts w:ascii="Times New Roman" w:hAnsi="Times New Roman" w:cs="Times New Roman"/>
                <w:lang w:val="sr-Cyrl-CS"/>
              </w:rPr>
              <w:t>Member States shall ensure that, when a plan or programme is adopted, the authorities referred to in Article 6(3), the public and any Member State consulted under Article 7 are informed and the following items are made available to those so informed:</w:t>
            </w:r>
          </w:p>
          <w:p w14:paraId="4AB43F11" w14:textId="3326CFA6" w:rsidR="00191DF9" w:rsidRPr="00044A73" w:rsidRDefault="00191DF9" w:rsidP="001C3330">
            <w:pPr>
              <w:numPr>
                <w:ilvl w:val="0"/>
                <w:numId w:val="12"/>
              </w:numPr>
              <w:spacing w:after="181" w:line="216" w:lineRule="auto"/>
              <w:ind w:hanging="294"/>
              <w:rPr>
                <w:rFonts w:ascii="Times New Roman" w:hAnsi="Times New Roman" w:cs="Times New Roman"/>
                <w:lang w:val="sr-Cyrl-CS"/>
              </w:rPr>
            </w:pPr>
            <w:r w:rsidRPr="00044A73">
              <w:rPr>
                <w:rFonts w:ascii="Times New Roman" w:hAnsi="Times New Roman" w:cs="Times New Roman"/>
                <w:lang w:val="sr-Cyrl-CS"/>
              </w:rPr>
              <w:t>the plan or programme as adopted;</w:t>
            </w:r>
          </w:p>
        </w:tc>
        <w:tc>
          <w:tcPr>
            <w:tcW w:w="421" w:type="pct"/>
          </w:tcPr>
          <w:p w14:paraId="43401989" w14:textId="4BF8F8B0" w:rsidR="001D0C91" w:rsidRPr="00044A73" w:rsidRDefault="001D0C91" w:rsidP="00191DF9">
            <w:pPr>
              <w:rPr>
                <w:rFonts w:ascii="Times New Roman" w:hAnsi="Times New Roman" w:cs="Times New Roman"/>
                <w:lang w:val="sr-Cyrl-CS"/>
              </w:rPr>
            </w:pPr>
            <w:r w:rsidRPr="00044A73">
              <w:rPr>
                <w:rFonts w:ascii="Times New Roman" w:hAnsi="Times New Roman" w:cs="Times New Roman"/>
                <w:lang w:val="sr-Cyrl-CS"/>
              </w:rPr>
              <w:t>Члан 21</w:t>
            </w:r>
            <w:r w:rsidR="000A7590" w:rsidRPr="00044A73">
              <w:rPr>
                <w:rFonts w:ascii="Times New Roman" w:hAnsi="Times New Roman" w:cs="Times New Roman"/>
                <w:lang w:val="sr-Cyrl-CS"/>
              </w:rPr>
              <w:t>.</w:t>
            </w:r>
            <w:r w:rsidRPr="00044A73">
              <w:rPr>
                <w:rFonts w:ascii="Times New Roman" w:hAnsi="Times New Roman" w:cs="Times New Roman"/>
                <w:lang w:val="sr-Cyrl-CS"/>
              </w:rPr>
              <w:t xml:space="preserve"> ст</w:t>
            </w:r>
            <w:r w:rsidR="009C1DFF" w:rsidRPr="00044A73">
              <w:rPr>
                <w:rFonts w:ascii="Times New Roman" w:hAnsi="Times New Roman" w:cs="Times New Roman"/>
                <w:lang w:val="sr-Cyrl-CS"/>
              </w:rPr>
              <w:t xml:space="preserve">ав </w:t>
            </w:r>
            <w:r w:rsidRPr="00044A73">
              <w:rPr>
                <w:rFonts w:ascii="Times New Roman" w:hAnsi="Times New Roman" w:cs="Times New Roman"/>
                <w:lang w:val="sr-Cyrl-CS"/>
              </w:rPr>
              <w:t>1. тач</w:t>
            </w:r>
            <w:r w:rsidR="009C1DFF" w:rsidRPr="00044A73">
              <w:rPr>
                <w:rFonts w:ascii="Times New Roman" w:hAnsi="Times New Roman" w:cs="Times New Roman"/>
                <w:lang w:val="sr-Cyrl-CS"/>
              </w:rPr>
              <w:t>.</w:t>
            </w:r>
            <w:r w:rsidRPr="00044A73">
              <w:rPr>
                <w:rFonts w:ascii="Times New Roman" w:hAnsi="Times New Roman" w:cs="Times New Roman"/>
                <w:lang w:val="sr-Cyrl-CS"/>
              </w:rPr>
              <w:t xml:space="preserve"> 7</w:t>
            </w:r>
            <w:r w:rsidR="009C1DFF" w:rsidRPr="00044A73">
              <w:rPr>
                <w:rFonts w:ascii="Times New Roman" w:hAnsi="Times New Roman" w:cs="Times New Roman"/>
                <w:lang w:val="sr-Cyrl-CS"/>
              </w:rPr>
              <w:t>)</w:t>
            </w:r>
            <w:r w:rsidRPr="00044A73">
              <w:rPr>
                <w:rFonts w:ascii="Times New Roman" w:hAnsi="Times New Roman" w:cs="Times New Roman"/>
                <w:lang w:val="sr-Cyrl-CS"/>
              </w:rPr>
              <w:t xml:space="preserve"> и 8</w:t>
            </w:r>
            <w:r w:rsidR="009C1DFF" w:rsidRPr="00044A73">
              <w:rPr>
                <w:rFonts w:ascii="Times New Roman" w:hAnsi="Times New Roman" w:cs="Times New Roman"/>
                <w:lang w:val="sr-Cyrl-CS"/>
              </w:rPr>
              <w:t>)</w:t>
            </w:r>
          </w:p>
          <w:p w14:paraId="7D18BD99" w14:textId="77777777" w:rsidR="001D0C91" w:rsidRPr="00044A73" w:rsidRDefault="001D0C91" w:rsidP="00191DF9">
            <w:pPr>
              <w:rPr>
                <w:rFonts w:ascii="Times New Roman" w:hAnsi="Times New Roman" w:cs="Times New Roman"/>
                <w:lang w:val="sr-Cyrl-CS"/>
              </w:rPr>
            </w:pPr>
          </w:p>
          <w:p w14:paraId="69C19F00" w14:textId="1F58AFBC" w:rsidR="001D0C91" w:rsidRPr="00044A73" w:rsidRDefault="001D0C91" w:rsidP="00191DF9">
            <w:pPr>
              <w:rPr>
                <w:rFonts w:ascii="Times New Roman" w:hAnsi="Times New Roman" w:cs="Times New Roman"/>
                <w:lang w:val="sr-Cyrl-CS"/>
              </w:rPr>
            </w:pPr>
            <w:r w:rsidRPr="00044A73">
              <w:rPr>
                <w:rFonts w:ascii="Times New Roman" w:hAnsi="Times New Roman" w:cs="Times New Roman"/>
                <w:lang w:val="sr-Cyrl-CS"/>
              </w:rPr>
              <w:t>Члан 32</w:t>
            </w:r>
            <w:r w:rsidR="000A7590" w:rsidRPr="00044A73">
              <w:rPr>
                <w:rFonts w:ascii="Times New Roman" w:hAnsi="Times New Roman" w:cs="Times New Roman"/>
                <w:lang w:val="sr-Cyrl-CS"/>
              </w:rPr>
              <w:t>.</w:t>
            </w:r>
            <w:r w:rsidRPr="00044A73">
              <w:rPr>
                <w:rFonts w:ascii="Times New Roman" w:hAnsi="Times New Roman" w:cs="Times New Roman"/>
                <w:lang w:val="sr-Cyrl-CS"/>
              </w:rPr>
              <w:t xml:space="preserve">   став  5.</w:t>
            </w:r>
          </w:p>
          <w:p w14:paraId="5248618D" w14:textId="77777777" w:rsidR="001D0C91" w:rsidRPr="00044A73" w:rsidRDefault="001D0C91" w:rsidP="00191DF9">
            <w:pPr>
              <w:rPr>
                <w:rFonts w:ascii="Times New Roman" w:hAnsi="Times New Roman" w:cs="Times New Roman"/>
                <w:lang w:val="sr-Cyrl-CS"/>
              </w:rPr>
            </w:pPr>
          </w:p>
          <w:p w14:paraId="140258CA" w14:textId="323A889E" w:rsidR="00191DF9" w:rsidRPr="00044A73" w:rsidRDefault="001E7EB5" w:rsidP="00191DF9">
            <w:pPr>
              <w:rPr>
                <w:rFonts w:ascii="Times New Roman" w:hAnsi="Times New Roman" w:cs="Times New Roman"/>
                <w:lang w:val="sr-Cyrl-CS"/>
              </w:rPr>
            </w:pPr>
            <w:r w:rsidRPr="00044A73">
              <w:rPr>
                <w:rFonts w:ascii="Times New Roman" w:hAnsi="Times New Roman" w:cs="Times New Roman"/>
                <w:lang w:val="sr-Cyrl-CS"/>
              </w:rPr>
              <w:t>Члан 33</w:t>
            </w:r>
            <w:r w:rsidR="009C1DFF" w:rsidRPr="00044A73">
              <w:rPr>
                <w:rFonts w:ascii="Times New Roman" w:hAnsi="Times New Roman" w:cs="Times New Roman"/>
                <w:lang w:val="sr-Cyrl-CS"/>
              </w:rPr>
              <w:t>.</w:t>
            </w:r>
          </w:p>
          <w:p w14:paraId="456B1897" w14:textId="60E6E774" w:rsidR="001E7EB5" w:rsidRPr="00044A73" w:rsidRDefault="009C1DFF" w:rsidP="00191DF9">
            <w:pPr>
              <w:rPr>
                <w:rFonts w:ascii="Times New Roman" w:hAnsi="Times New Roman" w:cs="Times New Roman"/>
                <w:lang w:val="sr-Cyrl-CS"/>
              </w:rPr>
            </w:pPr>
            <w:r w:rsidRPr="00044A73">
              <w:rPr>
                <w:rFonts w:ascii="Times New Roman" w:hAnsi="Times New Roman" w:cs="Times New Roman"/>
                <w:lang w:val="sr-Cyrl-CS"/>
              </w:rPr>
              <w:t>с</w:t>
            </w:r>
            <w:r w:rsidR="001E7EB5" w:rsidRPr="00044A73">
              <w:rPr>
                <w:rFonts w:ascii="Times New Roman" w:hAnsi="Times New Roman" w:cs="Times New Roman"/>
                <w:lang w:val="sr-Cyrl-CS"/>
              </w:rPr>
              <w:t>т</w:t>
            </w:r>
            <w:r w:rsidRPr="00044A73">
              <w:rPr>
                <w:rFonts w:ascii="Times New Roman" w:hAnsi="Times New Roman" w:cs="Times New Roman"/>
                <w:lang w:val="sr-Cyrl-CS"/>
              </w:rPr>
              <w:t>.</w:t>
            </w:r>
            <w:r w:rsidR="001E7EB5" w:rsidRPr="00044A73">
              <w:rPr>
                <w:rFonts w:ascii="Times New Roman" w:hAnsi="Times New Roman" w:cs="Times New Roman"/>
                <w:lang w:val="sr-Cyrl-CS"/>
              </w:rPr>
              <w:t xml:space="preserve"> </w:t>
            </w:r>
            <w:r w:rsidR="000A7590" w:rsidRPr="00044A73">
              <w:rPr>
                <w:rFonts w:ascii="Times New Roman" w:hAnsi="Times New Roman" w:cs="Times New Roman"/>
                <w:lang w:val="sr-Cyrl-CS"/>
              </w:rPr>
              <w:t xml:space="preserve"> 1</w:t>
            </w:r>
            <w:r w:rsidRPr="00044A73">
              <w:rPr>
                <w:rFonts w:ascii="Times New Roman" w:hAnsi="Times New Roman" w:cs="Times New Roman"/>
                <w:lang w:val="sr-Cyrl-CS"/>
              </w:rPr>
              <w:t>,</w:t>
            </w:r>
            <w:r w:rsidR="000A7590" w:rsidRPr="00044A73">
              <w:rPr>
                <w:rFonts w:ascii="Times New Roman" w:hAnsi="Times New Roman" w:cs="Times New Roman"/>
                <w:lang w:val="sr-Cyrl-CS"/>
              </w:rPr>
              <w:t xml:space="preserve"> </w:t>
            </w:r>
            <w:r w:rsidR="001E7EB5" w:rsidRPr="00044A73">
              <w:rPr>
                <w:rFonts w:ascii="Times New Roman" w:hAnsi="Times New Roman" w:cs="Times New Roman"/>
                <w:lang w:val="sr-Cyrl-CS"/>
              </w:rPr>
              <w:t>2</w:t>
            </w:r>
            <w:r w:rsidRPr="00044A73">
              <w:rPr>
                <w:rFonts w:ascii="Times New Roman" w:hAnsi="Times New Roman" w:cs="Times New Roman"/>
                <w:lang w:val="sr-Cyrl-CS"/>
              </w:rPr>
              <w:t>.</w:t>
            </w:r>
            <w:r w:rsidR="00871693" w:rsidRPr="00044A73">
              <w:rPr>
                <w:rFonts w:ascii="Times New Roman" w:hAnsi="Times New Roman" w:cs="Times New Roman"/>
                <w:lang w:val="sr-Cyrl-CS"/>
              </w:rPr>
              <w:t xml:space="preserve"> и </w:t>
            </w:r>
            <w:r w:rsidR="000A7590" w:rsidRPr="00044A73">
              <w:rPr>
                <w:rFonts w:ascii="Times New Roman" w:hAnsi="Times New Roman" w:cs="Times New Roman"/>
                <w:lang w:val="sr-Cyrl-CS"/>
              </w:rPr>
              <w:t>4</w:t>
            </w:r>
            <w:r w:rsidR="00871693" w:rsidRPr="00044A73">
              <w:rPr>
                <w:rFonts w:ascii="Times New Roman" w:hAnsi="Times New Roman" w:cs="Times New Roman"/>
                <w:lang w:val="sr-Cyrl-CS"/>
              </w:rPr>
              <w:t>.</w:t>
            </w:r>
          </w:p>
          <w:p w14:paraId="025731E7" w14:textId="77777777" w:rsidR="001D0C91" w:rsidRPr="00044A73" w:rsidRDefault="001D0C91" w:rsidP="00191DF9">
            <w:pPr>
              <w:rPr>
                <w:rFonts w:ascii="Times New Roman" w:hAnsi="Times New Roman" w:cs="Times New Roman"/>
                <w:lang w:val="sr-Cyrl-CS"/>
              </w:rPr>
            </w:pPr>
          </w:p>
          <w:p w14:paraId="3C25C3AE" w14:textId="77777777" w:rsidR="00D57009" w:rsidRPr="00044A73" w:rsidRDefault="00D57009" w:rsidP="00191DF9">
            <w:pPr>
              <w:rPr>
                <w:rFonts w:ascii="Times New Roman" w:hAnsi="Times New Roman" w:cs="Times New Roman"/>
                <w:lang w:val="sr-Cyrl-CS"/>
              </w:rPr>
            </w:pPr>
          </w:p>
          <w:p w14:paraId="578AD20E" w14:textId="77777777" w:rsidR="00D57009" w:rsidRPr="00044A73" w:rsidRDefault="00D57009" w:rsidP="00191DF9">
            <w:pPr>
              <w:rPr>
                <w:rFonts w:ascii="Times New Roman" w:hAnsi="Times New Roman" w:cs="Times New Roman"/>
                <w:lang w:val="sr-Cyrl-CS"/>
              </w:rPr>
            </w:pPr>
          </w:p>
          <w:p w14:paraId="12BD91CB" w14:textId="77777777" w:rsidR="00D57009" w:rsidRPr="00044A73" w:rsidRDefault="00D57009" w:rsidP="00191DF9">
            <w:pPr>
              <w:rPr>
                <w:rFonts w:ascii="Times New Roman" w:hAnsi="Times New Roman" w:cs="Times New Roman"/>
                <w:lang w:val="sr-Cyrl-CS"/>
              </w:rPr>
            </w:pPr>
          </w:p>
          <w:p w14:paraId="7FE44531" w14:textId="116B2633" w:rsidR="00D41E2A" w:rsidRPr="00044A73" w:rsidRDefault="00D41E2A" w:rsidP="00D41E2A">
            <w:pPr>
              <w:rPr>
                <w:rFonts w:ascii="Times New Roman" w:hAnsi="Times New Roman" w:cs="Times New Roman"/>
                <w:lang w:val="sr-Cyrl-CS"/>
              </w:rPr>
            </w:pPr>
          </w:p>
        </w:tc>
        <w:tc>
          <w:tcPr>
            <w:tcW w:w="958" w:type="pct"/>
          </w:tcPr>
          <w:p w14:paraId="5C049CD6" w14:textId="77777777" w:rsidR="009C1DFF" w:rsidRPr="00044A73" w:rsidRDefault="00D57009" w:rsidP="009C1DFF">
            <w:pPr>
              <w:rPr>
                <w:rFonts w:ascii="Times New Roman" w:hAnsi="Times New Roman" w:cs="Times New Roman"/>
                <w:lang w:val="sr-Cyrl-CS"/>
              </w:rPr>
            </w:pPr>
            <w:r w:rsidRPr="00044A73">
              <w:rPr>
                <w:rFonts w:ascii="Times New Roman" w:hAnsi="Times New Roman" w:cs="Times New Roman"/>
                <w:lang w:val="sr-Cyrl-CS"/>
              </w:rPr>
              <w:t xml:space="preserve">Члан 21. </w:t>
            </w:r>
            <w:r w:rsidR="009C1DFF" w:rsidRPr="00044A73">
              <w:rPr>
                <w:rFonts w:ascii="Times New Roman" w:hAnsi="Times New Roman" w:cs="Times New Roman"/>
                <w:lang w:val="sr-Cyrl-CS"/>
              </w:rPr>
              <w:t>став 1. тач. 7) и 8)</w:t>
            </w:r>
          </w:p>
          <w:p w14:paraId="10538657" w14:textId="77777777" w:rsidR="00D57009" w:rsidRPr="00044A73" w:rsidRDefault="00D57009" w:rsidP="00D57009">
            <w:pPr>
              <w:rPr>
                <w:rFonts w:ascii="Times New Roman" w:hAnsi="Times New Roman" w:cs="Times New Roman"/>
                <w:lang w:val="sr-Cyrl-CS"/>
              </w:rPr>
            </w:pPr>
          </w:p>
          <w:p w14:paraId="1218A52A" w14:textId="77777777" w:rsidR="00D57009" w:rsidRPr="00044A73" w:rsidRDefault="00D57009" w:rsidP="00DF426B">
            <w:pPr>
              <w:pStyle w:val="Normal1"/>
              <w:shd w:val="clear" w:color="auto" w:fill="FFFFFF"/>
              <w:spacing w:before="0" w:beforeAutospacing="0" w:after="0" w:afterAutospacing="0"/>
              <w:rPr>
                <w:iCs/>
                <w:sz w:val="22"/>
                <w:szCs w:val="22"/>
                <w:lang w:val="sr-Cyrl-CS"/>
              </w:rPr>
            </w:pPr>
            <w:r w:rsidRPr="00044A73">
              <w:rPr>
                <w:iCs/>
                <w:sz w:val="22"/>
                <w:szCs w:val="22"/>
                <w:lang w:val="sr-Cyrl-CS"/>
              </w:rPr>
              <w:t>Нетехнички резиме је преглед информација и најважнијих резултата изведених из извештаја о стратешкој процени које се саопштавају на начин који је разумљив и приступачан јавности и садржи:</w:t>
            </w:r>
          </w:p>
          <w:p w14:paraId="575C4922" w14:textId="6F5571AC" w:rsidR="00D57009" w:rsidRPr="00044A73" w:rsidRDefault="00D57009" w:rsidP="00DF426B">
            <w:pPr>
              <w:pStyle w:val="Normal1"/>
              <w:numPr>
                <w:ilvl w:val="0"/>
                <w:numId w:val="24"/>
              </w:numPr>
              <w:shd w:val="clear" w:color="auto" w:fill="FFFFFF"/>
              <w:spacing w:before="0" w:beforeAutospacing="0" w:after="0" w:afterAutospacing="0"/>
              <w:ind w:left="270" w:hanging="270"/>
              <w:rPr>
                <w:iCs/>
                <w:sz w:val="22"/>
                <w:szCs w:val="22"/>
                <w:lang w:val="sr-Cyrl-CS"/>
              </w:rPr>
            </w:pPr>
            <w:r w:rsidRPr="00044A73">
              <w:rPr>
                <w:iCs/>
                <w:sz w:val="22"/>
                <w:szCs w:val="22"/>
                <w:lang w:val="sr-Cyrl-CS"/>
              </w:rPr>
              <w:t>начин на који су мишљења и примедбе јавности узета у обзир у плану и програму;</w:t>
            </w:r>
          </w:p>
          <w:p w14:paraId="0A6E7DDD" w14:textId="77777777" w:rsidR="00D57009" w:rsidRPr="00044A73" w:rsidRDefault="00D57009" w:rsidP="00DF426B">
            <w:pPr>
              <w:pStyle w:val="Normal1"/>
              <w:shd w:val="clear" w:color="auto" w:fill="FFFFFF"/>
              <w:spacing w:before="0" w:beforeAutospacing="0" w:after="0" w:afterAutospacing="0"/>
              <w:ind w:left="270"/>
              <w:rPr>
                <w:iCs/>
                <w:sz w:val="22"/>
                <w:szCs w:val="22"/>
                <w:lang w:val="sr-Cyrl-CS"/>
              </w:rPr>
            </w:pPr>
          </w:p>
          <w:p w14:paraId="4BDF38F6" w14:textId="77777777" w:rsidR="00D57009" w:rsidRPr="00044A73" w:rsidRDefault="00D57009" w:rsidP="00DF426B">
            <w:pPr>
              <w:pStyle w:val="Normal1"/>
              <w:numPr>
                <w:ilvl w:val="0"/>
                <w:numId w:val="24"/>
              </w:numPr>
              <w:shd w:val="clear" w:color="auto" w:fill="FFFFFF"/>
              <w:spacing w:before="0" w:beforeAutospacing="0" w:after="0" w:afterAutospacing="0"/>
              <w:ind w:left="-142" w:firstLine="142"/>
              <w:rPr>
                <w:iCs/>
                <w:sz w:val="22"/>
                <w:szCs w:val="22"/>
                <w:lang w:val="sr-Cyrl-CS"/>
              </w:rPr>
            </w:pPr>
            <w:r w:rsidRPr="00044A73">
              <w:rPr>
                <w:iCs/>
                <w:sz w:val="22"/>
                <w:szCs w:val="22"/>
                <w:lang w:val="sr-Cyrl-CS"/>
              </w:rPr>
              <w:t>начин на који су мишљења и примедбе прикупљене у оквиру прекограничних консултацијама узете у обзир у плану и програму.</w:t>
            </w:r>
          </w:p>
          <w:p w14:paraId="3F45F052" w14:textId="77777777" w:rsidR="00E43920" w:rsidRPr="00044A73" w:rsidRDefault="00E43920" w:rsidP="00E43920">
            <w:pPr>
              <w:pStyle w:val="Normal1"/>
              <w:shd w:val="clear" w:color="auto" w:fill="FFFFFF"/>
              <w:spacing w:before="0" w:beforeAutospacing="0" w:after="0" w:afterAutospacing="0"/>
              <w:jc w:val="both"/>
              <w:rPr>
                <w:iCs/>
                <w:sz w:val="22"/>
                <w:szCs w:val="22"/>
                <w:lang w:val="sr-Cyrl-CS"/>
              </w:rPr>
            </w:pPr>
          </w:p>
          <w:p w14:paraId="6D2776C1" w14:textId="46DAD539" w:rsidR="00E43920" w:rsidRPr="00044A73" w:rsidRDefault="00E43920" w:rsidP="00E43920">
            <w:pPr>
              <w:rPr>
                <w:rFonts w:ascii="Times New Roman" w:hAnsi="Times New Roman" w:cs="Times New Roman"/>
                <w:lang w:val="sr-Cyrl-CS"/>
              </w:rPr>
            </w:pPr>
            <w:r w:rsidRPr="00044A73">
              <w:rPr>
                <w:rFonts w:ascii="Times New Roman" w:hAnsi="Times New Roman" w:cs="Times New Roman"/>
                <w:lang w:val="sr-Cyrl-CS"/>
              </w:rPr>
              <w:t>Члан 32</w:t>
            </w:r>
            <w:r w:rsidR="00256CC6" w:rsidRPr="00044A73">
              <w:rPr>
                <w:rFonts w:ascii="Times New Roman" w:hAnsi="Times New Roman" w:cs="Times New Roman"/>
                <w:lang w:val="sr-Cyrl-CS"/>
              </w:rPr>
              <w:t>.</w:t>
            </w:r>
            <w:r w:rsidRPr="00044A73">
              <w:rPr>
                <w:rFonts w:ascii="Times New Roman" w:hAnsi="Times New Roman" w:cs="Times New Roman"/>
                <w:lang w:val="sr-Cyrl-CS"/>
              </w:rPr>
              <w:t xml:space="preserve">    став  5.</w:t>
            </w:r>
          </w:p>
          <w:p w14:paraId="755BC969" w14:textId="77777777" w:rsidR="00DF426B" w:rsidRPr="00044A73" w:rsidRDefault="00DF426B" w:rsidP="00DF426B">
            <w:pPr>
              <w:pStyle w:val="Normal1"/>
              <w:shd w:val="clear" w:color="auto" w:fill="FFFFFF"/>
              <w:rPr>
                <w:sz w:val="22"/>
                <w:szCs w:val="22"/>
                <w:lang w:val="sr-Cyrl-CS"/>
              </w:rPr>
            </w:pPr>
            <w:r w:rsidRPr="00044A73">
              <w:rPr>
                <w:sz w:val="22"/>
                <w:szCs w:val="22"/>
                <w:lang w:val="sr-Cyrl-CS"/>
              </w:rPr>
              <w:t>О давању сагласности на извештај о стратешкој процени Министарство обавештава надлежни орган друге државе која је била консултована у поступку одлучивања, достављањем информација које садрже податке:</w:t>
            </w:r>
          </w:p>
          <w:p w14:paraId="5D4ABCED" w14:textId="77777777" w:rsidR="00DF426B" w:rsidRPr="00044A73" w:rsidRDefault="00DF426B" w:rsidP="00DF426B">
            <w:pPr>
              <w:pStyle w:val="Normal1"/>
              <w:shd w:val="clear" w:color="auto" w:fill="FFFFFF"/>
              <w:spacing w:line="276" w:lineRule="auto"/>
              <w:rPr>
                <w:sz w:val="22"/>
                <w:szCs w:val="22"/>
                <w:lang w:val="sr-Cyrl-CS"/>
              </w:rPr>
            </w:pPr>
            <w:r w:rsidRPr="00044A73">
              <w:rPr>
                <w:sz w:val="22"/>
                <w:szCs w:val="22"/>
                <w:lang w:val="sr-Cyrl-CS"/>
              </w:rPr>
              <w:t>1) о плану и програму како је усвојен;</w:t>
            </w:r>
          </w:p>
          <w:p w14:paraId="173EACA3" w14:textId="77777777" w:rsidR="00DF426B" w:rsidRPr="00044A73" w:rsidRDefault="00DF426B" w:rsidP="00DF426B">
            <w:pPr>
              <w:pStyle w:val="Normal1"/>
              <w:shd w:val="clear" w:color="auto" w:fill="FFFFFF"/>
              <w:spacing w:line="276" w:lineRule="auto"/>
              <w:rPr>
                <w:sz w:val="22"/>
                <w:szCs w:val="22"/>
                <w:lang w:val="sr-Cyrl-CS"/>
              </w:rPr>
            </w:pPr>
            <w:r w:rsidRPr="00044A73">
              <w:rPr>
                <w:sz w:val="22"/>
                <w:szCs w:val="22"/>
                <w:lang w:val="sr-Cyrl-CS"/>
              </w:rPr>
              <w:t>2) о мерама спречавања и/или смањења значајних утицаја спровођења плана и програма на животну средину и начину праћења значајних утицаја спровођења плана и програма;</w:t>
            </w:r>
          </w:p>
          <w:p w14:paraId="5A71A934" w14:textId="6DD7189B" w:rsidR="00DF426B" w:rsidRPr="00044A73" w:rsidRDefault="00DF426B" w:rsidP="00DF426B">
            <w:pPr>
              <w:pStyle w:val="Normal1"/>
              <w:shd w:val="clear" w:color="auto" w:fill="FFFFFF"/>
              <w:spacing w:line="276" w:lineRule="auto"/>
              <w:rPr>
                <w:sz w:val="22"/>
                <w:szCs w:val="22"/>
                <w:lang w:val="sr-Cyrl-CS"/>
              </w:rPr>
            </w:pPr>
            <w:r w:rsidRPr="00044A73">
              <w:rPr>
                <w:sz w:val="22"/>
                <w:szCs w:val="22"/>
                <w:lang w:val="sr-Cyrl-CS"/>
              </w:rPr>
              <w:t>3) нетехнички резиме извештаја о стратешкој процени утицаја;</w:t>
            </w:r>
          </w:p>
          <w:p w14:paraId="35542ABC" w14:textId="77777777" w:rsidR="00D57009" w:rsidRPr="00044A73" w:rsidRDefault="00D57009" w:rsidP="00D57009">
            <w:pPr>
              <w:rPr>
                <w:rFonts w:ascii="Times New Roman" w:hAnsi="Times New Roman" w:cs="Times New Roman"/>
                <w:lang w:val="sr-Cyrl-CS"/>
              </w:rPr>
            </w:pPr>
          </w:p>
          <w:p w14:paraId="5DD838ED" w14:textId="1758D98D" w:rsidR="00D57009" w:rsidRPr="00044A73" w:rsidRDefault="00D57009" w:rsidP="00D57009">
            <w:pPr>
              <w:rPr>
                <w:rFonts w:ascii="Times New Roman" w:hAnsi="Times New Roman" w:cs="Times New Roman"/>
                <w:lang w:val="sr-Cyrl-CS"/>
              </w:rPr>
            </w:pPr>
            <w:r w:rsidRPr="00044A73">
              <w:rPr>
                <w:rFonts w:ascii="Times New Roman" w:hAnsi="Times New Roman" w:cs="Times New Roman"/>
                <w:lang w:val="sr-Cyrl-CS"/>
              </w:rPr>
              <w:t>Члан 33</w:t>
            </w:r>
            <w:r w:rsidR="00256CC6" w:rsidRPr="00044A73">
              <w:rPr>
                <w:rFonts w:ascii="Times New Roman" w:hAnsi="Times New Roman" w:cs="Times New Roman"/>
                <w:lang w:val="sr-Cyrl-CS"/>
              </w:rPr>
              <w:t>.</w:t>
            </w:r>
            <w:r w:rsidRPr="00044A73">
              <w:rPr>
                <w:rFonts w:ascii="Times New Roman" w:hAnsi="Times New Roman" w:cs="Times New Roman"/>
                <w:lang w:val="sr-Cyrl-CS"/>
              </w:rPr>
              <w:t xml:space="preserve"> ст</w:t>
            </w:r>
            <w:r w:rsidR="00256CC6" w:rsidRPr="00044A73">
              <w:rPr>
                <w:rFonts w:ascii="Times New Roman" w:hAnsi="Times New Roman" w:cs="Times New Roman"/>
                <w:lang w:val="sr-Cyrl-CS"/>
              </w:rPr>
              <w:t>.</w:t>
            </w:r>
            <w:r w:rsidRPr="00044A73">
              <w:rPr>
                <w:rFonts w:ascii="Times New Roman" w:hAnsi="Times New Roman" w:cs="Times New Roman"/>
                <w:lang w:val="sr-Cyrl-CS"/>
              </w:rPr>
              <w:t xml:space="preserve"> 1</w:t>
            </w:r>
            <w:r w:rsidR="00256CC6" w:rsidRPr="00044A73">
              <w:rPr>
                <w:rFonts w:ascii="Times New Roman" w:hAnsi="Times New Roman" w:cs="Times New Roman"/>
                <w:lang w:val="sr-Cyrl-CS"/>
              </w:rPr>
              <w:t>.</w:t>
            </w:r>
            <w:r w:rsidRPr="00044A73">
              <w:rPr>
                <w:rFonts w:ascii="Times New Roman" w:hAnsi="Times New Roman" w:cs="Times New Roman"/>
                <w:lang w:val="sr-Cyrl-CS"/>
              </w:rPr>
              <w:t xml:space="preserve"> и 2.</w:t>
            </w:r>
          </w:p>
          <w:p w14:paraId="6C0126E7" w14:textId="2DB6EE14" w:rsidR="00D57009" w:rsidRPr="00044A73" w:rsidRDefault="00D57009" w:rsidP="004A6A67">
            <w:pPr>
              <w:pStyle w:val="Normal1"/>
              <w:shd w:val="clear" w:color="auto" w:fill="FFFFFF"/>
              <w:rPr>
                <w:sz w:val="22"/>
                <w:szCs w:val="22"/>
                <w:lang w:val="sr-Cyrl-CS"/>
              </w:rPr>
            </w:pPr>
            <w:r w:rsidRPr="00044A73">
              <w:rPr>
                <w:sz w:val="22"/>
                <w:szCs w:val="22"/>
                <w:lang w:val="sr-Cyrl-CS"/>
              </w:rPr>
              <w:t xml:space="preserve">Извештај о стратешкој процени, резултати учешћа </w:t>
            </w:r>
            <w:r w:rsidRPr="00044A73">
              <w:rPr>
                <w:sz w:val="22"/>
                <w:szCs w:val="22"/>
                <w:lang w:val="sr-Cyrl-CS"/>
              </w:rPr>
              <w:lastRenderedPageBreak/>
              <w:t xml:space="preserve">заинтересованих органа и организација и јавности, као и друге државе у случају прекограничног утицаја, саставни су део планске документације. </w:t>
            </w:r>
          </w:p>
          <w:p w14:paraId="5F629CED" w14:textId="427CE2FA" w:rsidR="00230ABB" w:rsidRPr="00044A73" w:rsidRDefault="00230ABB" w:rsidP="0067123C">
            <w:pPr>
              <w:pStyle w:val="Normal1"/>
              <w:shd w:val="clear" w:color="auto" w:fill="FFFFFF"/>
              <w:rPr>
                <w:sz w:val="22"/>
                <w:szCs w:val="22"/>
                <w:lang w:val="sr-Cyrl-CS"/>
              </w:rPr>
            </w:pPr>
            <w:r w:rsidRPr="00044A73">
              <w:rPr>
                <w:sz w:val="22"/>
                <w:szCs w:val="22"/>
                <w:lang w:val="sr-Cyrl-CS"/>
              </w:rPr>
              <w:t>Орган надлежан за припрему плана и програма дужан је да обавести јавност о његовом усвајању путем најмање једних штампаних дневних новина, као и на св</w:t>
            </w:r>
            <w:r w:rsidR="009A18CD">
              <w:rPr>
                <w:sz w:val="22"/>
                <w:szCs w:val="22"/>
                <w:lang w:val="sr-Cyrl-CS"/>
              </w:rPr>
              <w:t>о</w:t>
            </w:r>
            <w:r w:rsidRPr="00044A73">
              <w:rPr>
                <w:sz w:val="22"/>
                <w:szCs w:val="22"/>
                <w:lang w:val="sr-Cyrl-CS"/>
              </w:rPr>
              <w:t>јој интернет страници.</w:t>
            </w:r>
            <w:r w:rsidRPr="00044A73" w:rsidDel="005B7DA1">
              <w:rPr>
                <w:sz w:val="22"/>
                <w:szCs w:val="22"/>
                <w:lang w:val="sr-Cyrl-CS"/>
              </w:rPr>
              <w:t xml:space="preserve">  </w:t>
            </w:r>
          </w:p>
          <w:p w14:paraId="733F56B8" w14:textId="77777777" w:rsidR="00191DF9" w:rsidRPr="00044A73" w:rsidRDefault="00191DF9" w:rsidP="00A72BFE">
            <w:pPr>
              <w:rPr>
                <w:rFonts w:ascii="Times New Roman" w:hAnsi="Times New Roman" w:cs="Times New Roman"/>
                <w:lang w:val="sr-Cyrl-CS"/>
              </w:rPr>
            </w:pPr>
          </w:p>
        </w:tc>
        <w:tc>
          <w:tcPr>
            <w:tcW w:w="500" w:type="pct"/>
          </w:tcPr>
          <w:p w14:paraId="2A353D28" w14:textId="77777777" w:rsidR="00985B77" w:rsidRPr="00044A73" w:rsidRDefault="00985B77" w:rsidP="00985B7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5FEEBCAA" w14:textId="77777777" w:rsidR="00191DF9" w:rsidRPr="00044A73" w:rsidRDefault="00191DF9" w:rsidP="00191DF9">
            <w:pPr>
              <w:rPr>
                <w:rFonts w:ascii="Times New Roman" w:hAnsi="Times New Roman" w:cs="Times New Roman"/>
                <w:lang w:val="sr-Cyrl-CS"/>
              </w:rPr>
            </w:pPr>
          </w:p>
        </w:tc>
        <w:tc>
          <w:tcPr>
            <w:tcW w:w="696" w:type="pct"/>
          </w:tcPr>
          <w:p w14:paraId="64C8AE48" w14:textId="77777777" w:rsidR="00191DF9" w:rsidRPr="00044A73" w:rsidRDefault="00191DF9" w:rsidP="00191DF9">
            <w:pPr>
              <w:rPr>
                <w:rFonts w:ascii="Times New Roman" w:hAnsi="Times New Roman" w:cs="Times New Roman"/>
                <w:lang w:val="sr-Cyrl-CS"/>
              </w:rPr>
            </w:pPr>
          </w:p>
        </w:tc>
        <w:tc>
          <w:tcPr>
            <w:tcW w:w="617" w:type="pct"/>
            <w:gridSpan w:val="2"/>
          </w:tcPr>
          <w:p w14:paraId="01D2E8E9" w14:textId="77777777" w:rsidR="00191DF9" w:rsidRPr="00044A73" w:rsidRDefault="00191DF9" w:rsidP="00191DF9">
            <w:pPr>
              <w:rPr>
                <w:rFonts w:ascii="Times New Roman" w:hAnsi="Times New Roman" w:cs="Times New Roman"/>
                <w:lang w:val="sr-Cyrl-CS"/>
              </w:rPr>
            </w:pPr>
          </w:p>
        </w:tc>
        <w:tc>
          <w:tcPr>
            <w:tcW w:w="670" w:type="pct"/>
          </w:tcPr>
          <w:p w14:paraId="133DE393" w14:textId="77777777" w:rsidR="00191DF9" w:rsidRPr="00044A73" w:rsidRDefault="00191DF9" w:rsidP="00191DF9">
            <w:pPr>
              <w:rPr>
                <w:rFonts w:ascii="Times New Roman" w:hAnsi="Times New Roman" w:cs="Times New Roman"/>
                <w:lang w:val="sr-Cyrl-CS"/>
              </w:rPr>
            </w:pPr>
          </w:p>
        </w:tc>
      </w:tr>
      <w:tr w:rsidR="00E254E8" w:rsidRPr="00044A73" w14:paraId="23D6A062" w14:textId="77777777" w:rsidTr="00230ABB">
        <w:trPr>
          <w:trHeight w:val="1340"/>
          <w:jc w:val="center"/>
        </w:trPr>
        <w:tc>
          <w:tcPr>
            <w:tcW w:w="355" w:type="pct"/>
          </w:tcPr>
          <w:p w14:paraId="35B5D730" w14:textId="452B5821"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9.1.(b)</w:t>
            </w:r>
          </w:p>
        </w:tc>
        <w:tc>
          <w:tcPr>
            <w:tcW w:w="783" w:type="pct"/>
          </w:tcPr>
          <w:p w14:paraId="090DCCFD" w14:textId="77777777" w:rsidR="00191DF9" w:rsidRPr="00044A73" w:rsidRDefault="00191DF9" w:rsidP="00191DF9">
            <w:pPr>
              <w:spacing w:after="188" w:line="216" w:lineRule="auto"/>
              <w:rPr>
                <w:rFonts w:ascii="Times New Roman" w:hAnsi="Times New Roman" w:cs="Times New Roman"/>
                <w:lang w:val="sr-Cyrl-CS"/>
              </w:rPr>
            </w:pPr>
            <w:r w:rsidRPr="00044A73">
              <w:rPr>
                <w:rFonts w:ascii="Times New Roman" w:hAnsi="Times New Roman" w:cs="Times New Roman"/>
                <w:lang w:val="sr-Cyrl-CS"/>
              </w:rPr>
              <w:t xml:space="preserve">a statement summarising how environmental considerations have been integrated into the plan or programme and how the environmental report prepared pursuant to Article 5, the opinions expressed pursuant to Article 6 and the results of consultations entered into pursuant to Article 7 have been taken into account in accordance with Article 8 and the reasons for choosing the plan or programme as adopted, in the light of the other reasonable </w:t>
            </w:r>
            <w:r w:rsidRPr="00044A73">
              <w:rPr>
                <w:rFonts w:ascii="Times New Roman" w:hAnsi="Times New Roman" w:cs="Times New Roman"/>
                <w:lang w:val="sr-Cyrl-CS"/>
              </w:rPr>
              <w:lastRenderedPageBreak/>
              <w:t>alternatives dealt with, and</w:t>
            </w:r>
          </w:p>
          <w:p w14:paraId="1C0D1E56" w14:textId="77777777" w:rsidR="00191DF9" w:rsidRPr="00044A73" w:rsidRDefault="00191DF9" w:rsidP="00191DF9">
            <w:pPr>
              <w:spacing w:after="315" w:line="216" w:lineRule="auto"/>
              <w:ind w:left="12"/>
              <w:rPr>
                <w:rFonts w:ascii="Times New Roman" w:hAnsi="Times New Roman" w:cs="Times New Roman"/>
                <w:b/>
                <w:bCs/>
                <w:lang w:val="sr-Cyrl-CS"/>
              </w:rPr>
            </w:pPr>
          </w:p>
        </w:tc>
        <w:tc>
          <w:tcPr>
            <w:tcW w:w="421" w:type="pct"/>
          </w:tcPr>
          <w:p w14:paraId="5CB98808" w14:textId="4D9C75C9" w:rsidR="0085175D" w:rsidRPr="00044A73" w:rsidRDefault="0085175D" w:rsidP="00191DF9">
            <w:pPr>
              <w:rPr>
                <w:rFonts w:ascii="Times New Roman" w:hAnsi="Times New Roman" w:cs="Times New Roman"/>
                <w:lang w:val="sr-Cyrl-CS"/>
              </w:rPr>
            </w:pPr>
            <w:r w:rsidRPr="00044A73">
              <w:rPr>
                <w:rFonts w:ascii="Times New Roman" w:hAnsi="Times New Roman" w:cs="Times New Roman"/>
                <w:lang w:val="sr-Cyrl-CS"/>
              </w:rPr>
              <w:lastRenderedPageBreak/>
              <w:t>Члан</w:t>
            </w:r>
            <w:r w:rsidR="00357F4C" w:rsidRPr="00044A73">
              <w:rPr>
                <w:rFonts w:ascii="Times New Roman" w:hAnsi="Times New Roman" w:cs="Times New Roman"/>
                <w:lang w:val="sr-Cyrl-CS"/>
              </w:rPr>
              <w:t xml:space="preserve"> </w:t>
            </w:r>
            <w:r w:rsidRPr="00044A73">
              <w:rPr>
                <w:rFonts w:ascii="Times New Roman" w:hAnsi="Times New Roman" w:cs="Times New Roman"/>
                <w:lang w:val="sr-Cyrl-CS"/>
              </w:rPr>
              <w:t>21. став</w:t>
            </w:r>
            <w:r w:rsidR="00B82EB7" w:rsidRPr="00044A73">
              <w:rPr>
                <w:rFonts w:ascii="Times New Roman" w:hAnsi="Times New Roman" w:cs="Times New Roman"/>
                <w:lang w:val="sr-Cyrl-CS"/>
              </w:rPr>
              <w:t xml:space="preserve"> </w:t>
            </w:r>
            <w:r w:rsidRPr="00044A73">
              <w:rPr>
                <w:rFonts w:ascii="Times New Roman" w:hAnsi="Times New Roman" w:cs="Times New Roman"/>
                <w:lang w:val="sr-Cyrl-CS"/>
              </w:rPr>
              <w:t>1. тач</w:t>
            </w:r>
            <w:r w:rsidR="00B82EB7" w:rsidRPr="00044A73">
              <w:rPr>
                <w:rFonts w:ascii="Times New Roman" w:hAnsi="Times New Roman" w:cs="Times New Roman"/>
                <w:lang w:val="sr-Cyrl-CS"/>
              </w:rPr>
              <w:t>.</w:t>
            </w:r>
            <w:r w:rsidRPr="00044A73">
              <w:rPr>
                <w:rFonts w:ascii="Times New Roman" w:hAnsi="Times New Roman" w:cs="Times New Roman"/>
                <w:lang w:val="sr-Cyrl-CS"/>
              </w:rPr>
              <w:t xml:space="preserve"> 1</w:t>
            </w:r>
            <w:r w:rsidR="00B82EB7" w:rsidRPr="00044A73">
              <w:rPr>
                <w:rFonts w:ascii="Times New Roman" w:hAnsi="Times New Roman" w:cs="Times New Roman"/>
                <w:lang w:val="sr-Cyrl-CS"/>
              </w:rPr>
              <w:t>)</w:t>
            </w:r>
            <w:r w:rsidRPr="00044A73">
              <w:rPr>
                <w:rFonts w:ascii="Times New Roman" w:hAnsi="Times New Roman" w:cs="Times New Roman"/>
                <w:lang w:val="sr-Cyrl-CS"/>
              </w:rPr>
              <w:t>, 4</w:t>
            </w:r>
            <w:r w:rsidR="00B82EB7" w:rsidRPr="00044A73">
              <w:rPr>
                <w:rFonts w:ascii="Times New Roman" w:hAnsi="Times New Roman" w:cs="Times New Roman"/>
                <w:lang w:val="sr-Cyrl-CS"/>
              </w:rPr>
              <w:t>)</w:t>
            </w:r>
            <w:r w:rsidRPr="00044A73">
              <w:rPr>
                <w:rFonts w:ascii="Times New Roman" w:hAnsi="Times New Roman" w:cs="Times New Roman"/>
                <w:lang w:val="sr-Cyrl-CS"/>
              </w:rPr>
              <w:t>, 6</w:t>
            </w:r>
            <w:r w:rsidR="00B82EB7" w:rsidRPr="00044A73">
              <w:rPr>
                <w:rFonts w:ascii="Times New Roman" w:hAnsi="Times New Roman" w:cs="Times New Roman"/>
                <w:lang w:val="sr-Cyrl-CS"/>
              </w:rPr>
              <w:t>)</w:t>
            </w:r>
            <w:r w:rsidRPr="00044A73">
              <w:rPr>
                <w:rFonts w:ascii="Times New Roman" w:hAnsi="Times New Roman" w:cs="Times New Roman"/>
                <w:lang w:val="sr-Cyrl-CS"/>
              </w:rPr>
              <w:t xml:space="preserve"> и 7</w:t>
            </w:r>
            <w:r w:rsidR="00B82EB7" w:rsidRPr="00044A73">
              <w:rPr>
                <w:rFonts w:ascii="Times New Roman" w:hAnsi="Times New Roman" w:cs="Times New Roman"/>
                <w:lang w:val="sr-Cyrl-CS"/>
              </w:rPr>
              <w:t>)</w:t>
            </w:r>
          </w:p>
          <w:p w14:paraId="6C9AB743" w14:textId="77777777" w:rsidR="0085175D" w:rsidRPr="00044A73" w:rsidRDefault="0085175D" w:rsidP="00191DF9">
            <w:pPr>
              <w:rPr>
                <w:rFonts w:ascii="Times New Roman" w:hAnsi="Times New Roman" w:cs="Times New Roman"/>
                <w:lang w:val="sr-Cyrl-CS"/>
              </w:rPr>
            </w:pPr>
          </w:p>
          <w:p w14:paraId="44E6A6C2" w14:textId="77777777" w:rsidR="0085175D" w:rsidRPr="00044A73" w:rsidRDefault="0085175D" w:rsidP="00191DF9">
            <w:pPr>
              <w:rPr>
                <w:rFonts w:ascii="Times New Roman" w:hAnsi="Times New Roman" w:cs="Times New Roman"/>
                <w:lang w:val="sr-Cyrl-CS"/>
              </w:rPr>
            </w:pPr>
            <w:r w:rsidRPr="00044A73">
              <w:rPr>
                <w:rFonts w:ascii="Times New Roman" w:hAnsi="Times New Roman" w:cs="Times New Roman"/>
                <w:lang w:val="sr-Cyrl-CS"/>
              </w:rPr>
              <w:t>Члан 32. став 5.</w:t>
            </w:r>
          </w:p>
          <w:p w14:paraId="0A46B3C2" w14:textId="2C43ECF8" w:rsidR="0085175D" w:rsidRPr="00044A73" w:rsidRDefault="0085175D" w:rsidP="00191DF9">
            <w:pPr>
              <w:rPr>
                <w:rFonts w:ascii="Times New Roman" w:hAnsi="Times New Roman" w:cs="Times New Roman"/>
                <w:lang w:val="sr-Cyrl-CS"/>
              </w:rPr>
            </w:pPr>
            <w:r w:rsidRPr="00044A73">
              <w:rPr>
                <w:rFonts w:ascii="Times New Roman" w:hAnsi="Times New Roman" w:cs="Times New Roman"/>
                <w:lang w:val="sr-Cyrl-CS"/>
              </w:rPr>
              <w:t xml:space="preserve"> </w:t>
            </w:r>
          </w:p>
          <w:p w14:paraId="3503CEC3" w14:textId="09F4AABC" w:rsidR="00191DF9" w:rsidRPr="00044A73" w:rsidRDefault="001E7EB5" w:rsidP="00191DF9">
            <w:pPr>
              <w:rPr>
                <w:rFonts w:ascii="Times New Roman" w:hAnsi="Times New Roman" w:cs="Times New Roman"/>
                <w:lang w:val="sr-Cyrl-CS"/>
              </w:rPr>
            </w:pPr>
            <w:r w:rsidRPr="00044A73">
              <w:rPr>
                <w:rFonts w:ascii="Times New Roman" w:hAnsi="Times New Roman" w:cs="Times New Roman"/>
                <w:lang w:val="sr-Cyrl-CS"/>
              </w:rPr>
              <w:t>Члан 33.</w:t>
            </w:r>
          </w:p>
          <w:p w14:paraId="239F9044" w14:textId="201A88C5" w:rsidR="001E7EB5" w:rsidRPr="00044A73" w:rsidRDefault="00B82EB7" w:rsidP="00191DF9">
            <w:pPr>
              <w:rPr>
                <w:rFonts w:ascii="Times New Roman" w:hAnsi="Times New Roman" w:cs="Times New Roman"/>
                <w:lang w:val="sr-Cyrl-CS"/>
              </w:rPr>
            </w:pPr>
            <w:r w:rsidRPr="00044A73">
              <w:rPr>
                <w:rFonts w:ascii="Times New Roman" w:hAnsi="Times New Roman" w:cs="Times New Roman"/>
                <w:lang w:val="sr-Cyrl-CS"/>
              </w:rPr>
              <w:t>с</w:t>
            </w:r>
            <w:r w:rsidR="001E7EB5" w:rsidRPr="00044A73">
              <w:rPr>
                <w:rFonts w:ascii="Times New Roman" w:hAnsi="Times New Roman" w:cs="Times New Roman"/>
                <w:lang w:val="sr-Cyrl-CS"/>
              </w:rPr>
              <w:t>т</w:t>
            </w:r>
            <w:r w:rsidRPr="00044A73">
              <w:rPr>
                <w:rFonts w:ascii="Times New Roman" w:hAnsi="Times New Roman" w:cs="Times New Roman"/>
                <w:lang w:val="sr-Cyrl-CS"/>
              </w:rPr>
              <w:t>.</w:t>
            </w:r>
            <w:r w:rsidR="001E7EB5" w:rsidRPr="00044A73">
              <w:rPr>
                <w:rFonts w:ascii="Times New Roman" w:hAnsi="Times New Roman" w:cs="Times New Roman"/>
                <w:lang w:val="sr-Cyrl-CS"/>
              </w:rPr>
              <w:t xml:space="preserve"> 3.</w:t>
            </w:r>
            <w:r w:rsidRPr="00044A73">
              <w:rPr>
                <w:rFonts w:ascii="Times New Roman" w:hAnsi="Times New Roman" w:cs="Times New Roman"/>
                <w:lang w:val="sr-Cyrl-CS"/>
              </w:rPr>
              <w:t xml:space="preserve"> </w:t>
            </w:r>
            <w:r w:rsidR="008702E9" w:rsidRPr="00044A73">
              <w:rPr>
                <w:rFonts w:ascii="Times New Roman" w:hAnsi="Times New Roman" w:cs="Times New Roman"/>
                <w:lang w:val="sr-Cyrl-CS"/>
              </w:rPr>
              <w:t>и 4.</w:t>
            </w:r>
          </w:p>
          <w:p w14:paraId="7446F46E" w14:textId="77777777" w:rsidR="00357F4C" w:rsidRPr="00044A73" w:rsidRDefault="00357F4C" w:rsidP="00191DF9">
            <w:pPr>
              <w:rPr>
                <w:rFonts w:ascii="Times New Roman" w:hAnsi="Times New Roman" w:cs="Times New Roman"/>
                <w:lang w:val="sr-Cyrl-CS"/>
              </w:rPr>
            </w:pPr>
          </w:p>
          <w:p w14:paraId="3E51912C" w14:textId="4CD6D566" w:rsidR="001D13CB" w:rsidRPr="00044A73" w:rsidRDefault="001D13CB" w:rsidP="00191DF9">
            <w:pPr>
              <w:rPr>
                <w:rFonts w:ascii="Times New Roman" w:hAnsi="Times New Roman" w:cs="Times New Roman"/>
                <w:lang w:val="sr-Cyrl-CS"/>
              </w:rPr>
            </w:pPr>
          </w:p>
        </w:tc>
        <w:tc>
          <w:tcPr>
            <w:tcW w:w="958" w:type="pct"/>
          </w:tcPr>
          <w:p w14:paraId="12A9D87F" w14:textId="77777777" w:rsidR="00B82EB7" w:rsidRPr="00044A73" w:rsidRDefault="00357F4C" w:rsidP="00B82EB7">
            <w:pPr>
              <w:rPr>
                <w:rFonts w:ascii="Times New Roman" w:hAnsi="Times New Roman" w:cs="Times New Roman"/>
                <w:lang w:val="sr-Cyrl-CS"/>
              </w:rPr>
            </w:pPr>
            <w:r w:rsidRPr="00044A73">
              <w:rPr>
                <w:rFonts w:ascii="Times New Roman" w:hAnsi="Times New Roman" w:cs="Times New Roman"/>
                <w:lang w:val="sr-Cyrl-CS"/>
              </w:rPr>
              <w:t>Члан 21. став</w:t>
            </w:r>
            <w:r w:rsidR="00B82EB7" w:rsidRPr="00044A73">
              <w:rPr>
                <w:rFonts w:ascii="Times New Roman" w:hAnsi="Times New Roman" w:cs="Times New Roman"/>
                <w:lang w:val="sr-Cyrl-CS"/>
              </w:rPr>
              <w:t xml:space="preserve"> </w:t>
            </w:r>
            <w:r w:rsidRPr="00044A73">
              <w:rPr>
                <w:rFonts w:ascii="Times New Roman" w:hAnsi="Times New Roman" w:cs="Times New Roman"/>
                <w:lang w:val="sr-Cyrl-CS"/>
              </w:rPr>
              <w:t xml:space="preserve">1. </w:t>
            </w:r>
            <w:r w:rsidR="00B82EB7" w:rsidRPr="00044A73">
              <w:rPr>
                <w:rFonts w:ascii="Times New Roman" w:hAnsi="Times New Roman" w:cs="Times New Roman"/>
                <w:lang w:val="sr-Cyrl-CS"/>
              </w:rPr>
              <w:t>тач. 1), 4), 6) и 7)</w:t>
            </w:r>
          </w:p>
          <w:p w14:paraId="7DE8A845" w14:textId="77777777" w:rsidR="008702E9" w:rsidRPr="00044A73" w:rsidRDefault="008702E9" w:rsidP="008702E9">
            <w:pPr>
              <w:rPr>
                <w:rFonts w:ascii="Times New Roman" w:hAnsi="Times New Roman" w:cs="Times New Roman"/>
                <w:lang w:val="sr-Cyrl-CS"/>
              </w:rPr>
            </w:pPr>
          </w:p>
          <w:p w14:paraId="1EC716BD" w14:textId="77777777" w:rsidR="00357F4C" w:rsidRPr="00044A73" w:rsidRDefault="00357F4C" w:rsidP="008702E9">
            <w:pPr>
              <w:pStyle w:val="Normal1"/>
              <w:shd w:val="clear" w:color="auto" w:fill="FFFFFF"/>
              <w:spacing w:before="0" w:beforeAutospacing="0" w:after="0" w:afterAutospacing="0"/>
              <w:rPr>
                <w:iCs/>
                <w:sz w:val="22"/>
                <w:szCs w:val="22"/>
                <w:lang w:val="sr-Cyrl-CS"/>
              </w:rPr>
            </w:pPr>
            <w:r w:rsidRPr="00044A73">
              <w:rPr>
                <w:iCs/>
                <w:sz w:val="22"/>
                <w:szCs w:val="22"/>
                <w:lang w:val="sr-Cyrl-CS"/>
              </w:rPr>
              <w:t>Нетехнички резиме је преглед информација и најважнијих резултата изведених из извештаја о стратешкој процени које се саопштавају на начин који је разумљив и приступачан јавности и садржи:</w:t>
            </w:r>
          </w:p>
          <w:p w14:paraId="56C0185E" w14:textId="77777777" w:rsidR="00357F4C" w:rsidRPr="00044A73" w:rsidRDefault="00357F4C" w:rsidP="008702E9">
            <w:pPr>
              <w:pStyle w:val="Normal1"/>
              <w:shd w:val="clear" w:color="auto" w:fill="FFFFFF"/>
              <w:spacing w:before="0" w:beforeAutospacing="0" w:after="0" w:afterAutospacing="0"/>
              <w:ind w:firstLine="720"/>
              <w:rPr>
                <w:iCs/>
                <w:sz w:val="22"/>
                <w:szCs w:val="22"/>
                <w:lang w:val="sr-Cyrl-CS"/>
              </w:rPr>
            </w:pPr>
          </w:p>
          <w:p w14:paraId="76126EF8" w14:textId="5B4F1CA1" w:rsidR="00357F4C" w:rsidRPr="00044A73" w:rsidRDefault="00357F4C" w:rsidP="008702E9">
            <w:pPr>
              <w:pStyle w:val="Normal1"/>
              <w:shd w:val="clear" w:color="auto" w:fill="FFFFFF"/>
              <w:spacing w:before="0" w:beforeAutospacing="0" w:after="0" w:afterAutospacing="0"/>
              <w:rPr>
                <w:iCs/>
                <w:sz w:val="22"/>
                <w:szCs w:val="22"/>
                <w:lang w:val="sr-Cyrl-CS"/>
              </w:rPr>
            </w:pPr>
            <w:r w:rsidRPr="00044A73">
              <w:rPr>
                <w:iCs/>
                <w:sz w:val="22"/>
                <w:szCs w:val="22"/>
                <w:lang w:val="sr-Cyrl-CS"/>
              </w:rPr>
              <w:t>1)начин на који су проблеми, питања и циљеви заштите животне средине интегрисани у план и програм;</w:t>
            </w:r>
          </w:p>
          <w:p w14:paraId="6C38E208" w14:textId="761113E3" w:rsidR="00357F4C" w:rsidRPr="00044A73" w:rsidRDefault="00357F4C" w:rsidP="008702E9">
            <w:pPr>
              <w:pStyle w:val="Normal1"/>
              <w:shd w:val="clear" w:color="auto" w:fill="FFFFFF"/>
              <w:spacing w:before="0" w:beforeAutospacing="0" w:after="0" w:afterAutospacing="0"/>
              <w:rPr>
                <w:iCs/>
                <w:sz w:val="22"/>
                <w:szCs w:val="22"/>
                <w:lang w:val="sr-Cyrl-CS"/>
              </w:rPr>
            </w:pPr>
          </w:p>
          <w:p w14:paraId="5D444C35" w14:textId="34FDBB6B" w:rsidR="00357F4C" w:rsidRPr="00044A73" w:rsidRDefault="00357F4C" w:rsidP="008702E9">
            <w:pPr>
              <w:pStyle w:val="Normal1"/>
              <w:shd w:val="clear" w:color="auto" w:fill="FFFFFF"/>
              <w:spacing w:before="0" w:beforeAutospacing="0" w:after="0" w:afterAutospacing="0"/>
              <w:rPr>
                <w:iCs/>
                <w:sz w:val="22"/>
                <w:szCs w:val="22"/>
                <w:lang w:val="sr-Cyrl-CS"/>
              </w:rPr>
            </w:pPr>
            <w:r w:rsidRPr="00044A73">
              <w:rPr>
                <w:sz w:val="22"/>
                <w:szCs w:val="22"/>
                <w:lang w:val="sr-Cyrl-CS"/>
              </w:rPr>
              <w:lastRenderedPageBreak/>
              <w:t>4)</w:t>
            </w:r>
            <w:r w:rsidR="00B82EB7" w:rsidRPr="00044A73">
              <w:rPr>
                <w:sz w:val="22"/>
                <w:szCs w:val="22"/>
                <w:lang w:val="sr-Cyrl-CS"/>
              </w:rPr>
              <w:t xml:space="preserve"> </w:t>
            </w:r>
            <w:r w:rsidRPr="00044A73">
              <w:rPr>
                <w:sz w:val="22"/>
                <w:szCs w:val="22"/>
                <w:lang w:val="sr-Cyrl-CS"/>
              </w:rPr>
              <w:t xml:space="preserve">разумне варијанте </w:t>
            </w:r>
            <w:r w:rsidRPr="00044A73">
              <w:rPr>
                <w:iCs/>
                <w:sz w:val="22"/>
                <w:szCs w:val="22"/>
                <w:lang w:val="sr-Cyrl-CS"/>
              </w:rPr>
              <w:t>које су биле предмет разматрања и разлоге за одабрано решење са становишта циља, сврхе, географског обухвата и утицаја плана и програма</w:t>
            </w:r>
            <w:r w:rsidRPr="00044A73">
              <w:rPr>
                <w:sz w:val="22"/>
                <w:szCs w:val="22"/>
                <w:lang w:val="sr-Cyrl-CS"/>
              </w:rPr>
              <w:t xml:space="preserve"> </w:t>
            </w:r>
            <w:r w:rsidRPr="00044A73">
              <w:rPr>
                <w:iCs/>
                <w:sz w:val="22"/>
                <w:szCs w:val="22"/>
                <w:lang w:val="sr-Cyrl-CS"/>
              </w:rPr>
              <w:t>на животну средину;</w:t>
            </w:r>
          </w:p>
          <w:p w14:paraId="65FCAD0A" w14:textId="104929D6" w:rsidR="00357F4C" w:rsidRPr="00044A73" w:rsidRDefault="00357F4C" w:rsidP="008702E9">
            <w:pPr>
              <w:pStyle w:val="Normal1"/>
              <w:shd w:val="clear" w:color="auto" w:fill="FFFFFF"/>
              <w:spacing w:before="0" w:beforeAutospacing="0" w:after="0" w:afterAutospacing="0"/>
              <w:rPr>
                <w:iCs/>
                <w:sz w:val="22"/>
                <w:szCs w:val="22"/>
                <w:lang w:val="sr-Cyrl-CS"/>
              </w:rPr>
            </w:pPr>
          </w:p>
          <w:p w14:paraId="2987449B" w14:textId="77777777" w:rsidR="00357F4C" w:rsidRPr="00044A73" w:rsidRDefault="00357F4C" w:rsidP="008702E9">
            <w:pPr>
              <w:pStyle w:val="Normal1"/>
              <w:shd w:val="clear" w:color="auto" w:fill="FFFFFF"/>
              <w:spacing w:before="0" w:beforeAutospacing="0" w:after="0" w:afterAutospacing="0"/>
              <w:ind w:left="270"/>
              <w:rPr>
                <w:iCs/>
                <w:sz w:val="22"/>
                <w:szCs w:val="22"/>
                <w:lang w:val="sr-Cyrl-CS"/>
              </w:rPr>
            </w:pPr>
          </w:p>
          <w:p w14:paraId="455FBE55" w14:textId="61D6A0A0" w:rsidR="00357F4C" w:rsidRPr="00044A73" w:rsidRDefault="008702E9" w:rsidP="008702E9">
            <w:pPr>
              <w:pStyle w:val="Normal1"/>
              <w:shd w:val="clear" w:color="auto" w:fill="FFFFFF"/>
              <w:spacing w:before="0" w:beforeAutospacing="0" w:after="0" w:afterAutospacing="0"/>
              <w:rPr>
                <w:iCs/>
                <w:sz w:val="22"/>
                <w:szCs w:val="22"/>
                <w:lang w:val="sr-Cyrl-CS"/>
              </w:rPr>
            </w:pPr>
            <w:r w:rsidRPr="00044A73">
              <w:rPr>
                <w:iCs/>
                <w:sz w:val="22"/>
                <w:szCs w:val="22"/>
                <w:lang w:val="sr-Cyrl-CS"/>
              </w:rPr>
              <w:t>6)</w:t>
            </w:r>
            <w:r w:rsidR="00B82EB7" w:rsidRPr="00044A73">
              <w:rPr>
                <w:iCs/>
                <w:sz w:val="22"/>
                <w:szCs w:val="22"/>
                <w:lang w:val="sr-Cyrl-CS"/>
              </w:rPr>
              <w:t xml:space="preserve"> </w:t>
            </w:r>
            <w:r w:rsidR="00357F4C" w:rsidRPr="00044A73">
              <w:rPr>
                <w:iCs/>
                <w:sz w:val="22"/>
                <w:szCs w:val="22"/>
                <w:lang w:val="sr-Cyrl-CS"/>
              </w:rPr>
              <w:t>начин на који су мишљења и примедбе органа надлежног за заштиту животне средине, заштиту здравља и других заинтересованих органа и организација узете у обзир у плану и програму;</w:t>
            </w:r>
          </w:p>
          <w:p w14:paraId="2CE35B70" w14:textId="5801835D" w:rsidR="00357F4C" w:rsidRPr="00044A73" w:rsidRDefault="008702E9" w:rsidP="008702E9">
            <w:pPr>
              <w:rPr>
                <w:rFonts w:ascii="Times New Roman" w:hAnsi="Times New Roman" w:cs="Times New Roman"/>
                <w:lang w:val="sr-Cyrl-CS"/>
              </w:rPr>
            </w:pPr>
            <w:r w:rsidRPr="00044A73">
              <w:rPr>
                <w:rFonts w:ascii="Times New Roman" w:hAnsi="Times New Roman" w:cs="Times New Roman"/>
                <w:iCs/>
                <w:lang w:val="sr-Cyrl-CS"/>
              </w:rPr>
              <w:t>7)начин на који су мишљења и примедбе јавности узета у обзир у плану и програму;</w:t>
            </w:r>
          </w:p>
          <w:p w14:paraId="59463258" w14:textId="77777777" w:rsidR="00357F4C" w:rsidRPr="00044A73" w:rsidRDefault="00357F4C" w:rsidP="008702E9">
            <w:pPr>
              <w:rPr>
                <w:rFonts w:ascii="Times New Roman" w:hAnsi="Times New Roman" w:cs="Times New Roman"/>
                <w:lang w:val="sr-Cyrl-CS"/>
              </w:rPr>
            </w:pPr>
          </w:p>
          <w:p w14:paraId="2A813C1C" w14:textId="178E6BD8" w:rsidR="00357F4C" w:rsidRPr="00044A73" w:rsidRDefault="00357F4C" w:rsidP="008702E9">
            <w:pPr>
              <w:rPr>
                <w:rFonts w:ascii="Times New Roman" w:hAnsi="Times New Roman" w:cs="Times New Roman"/>
                <w:lang w:val="sr-Cyrl-CS"/>
              </w:rPr>
            </w:pPr>
            <w:r w:rsidRPr="00044A73">
              <w:rPr>
                <w:rFonts w:ascii="Times New Roman" w:hAnsi="Times New Roman" w:cs="Times New Roman"/>
                <w:lang w:val="sr-Cyrl-CS"/>
              </w:rPr>
              <w:t>Члан 33.</w:t>
            </w:r>
          </w:p>
          <w:p w14:paraId="0C645B87" w14:textId="0284A6F4" w:rsidR="00357F4C" w:rsidRPr="00044A73" w:rsidRDefault="00357F4C" w:rsidP="008702E9">
            <w:pPr>
              <w:rPr>
                <w:rFonts w:ascii="Times New Roman" w:hAnsi="Times New Roman" w:cs="Times New Roman"/>
                <w:lang w:val="sr-Cyrl-CS"/>
              </w:rPr>
            </w:pPr>
            <w:r w:rsidRPr="00044A73">
              <w:rPr>
                <w:rFonts w:ascii="Times New Roman" w:hAnsi="Times New Roman" w:cs="Times New Roman"/>
                <w:lang w:val="sr-Cyrl-CS"/>
              </w:rPr>
              <w:t>став 3.</w:t>
            </w:r>
          </w:p>
          <w:p w14:paraId="519E842F" w14:textId="77777777" w:rsidR="00DF426B" w:rsidRPr="00044A73" w:rsidRDefault="00DF426B" w:rsidP="00DF426B">
            <w:pPr>
              <w:pStyle w:val="Normal1"/>
              <w:shd w:val="clear" w:color="auto" w:fill="FFFFFF"/>
              <w:ind w:firstLine="720"/>
              <w:jc w:val="both"/>
              <w:rPr>
                <w:sz w:val="22"/>
                <w:szCs w:val="22"/>
                <w:lang w:val="sr-Cyrl-CS"/>
              </w:rPr>
            </w:pPr>
            <w:r w:rsidRPr="00044A73">
              <w:rPr>
                <w:sz w:val="22"/>
                <w:szCs w:val="22"/>
                <w:lang w:val="sr-Cyrl-CS"/>
              </w:rPr>
              <w:t xml:space="preserve">Обавештење из става 2. овог члана садржи нарочито: </w:t>
            </w:r>
          </w:p>
          <w:p w14:paraId="4941DB50" w14:textId="77777777" w:rsidR="00DF426B" w:rsidRPr="00044A73" w:rsidRDefault="00DF426B" w:rsidP="00DF426B">
            <w:pPr>
              <w:pStyle w:val="Normal1"/>
              <w:numPr>
                <w:ilvl w:val="0"/>
                <w:numId w:val="26"/>
              </w:numPr>
              <w:shd w:val="clear" w:color="auto" w:fill="FFFFFF"/>
              <w:spacing w:line="360" w:lineRule="auto"/>
              <w:ind w:left="720"/>
              <w:rPr>
                <w:sz w:val="22"/>
                <w:szCs w:val="22"/>
                <w:lang w:val="sr-Cyrl-CS"/>
              </w:rPr>
            </w:pPr>
            <w:r w:rsidRPr="00044A73">
              <w:rPr>
                <w:sz w:val="22"/>
                <w:szCs w:val="22"/>
                <w:lang w:val="sr-Cyrl-CS"/>
              </w:rPr>
              <w:t>назив и обухват  плана и програма;</w:t>
            </w:r>
          </w:p>
          <w:p w14:paraId="7E87568A" w14:textId="77777777" w:rsidR="00DF426B" w:rsidRPr="00044A73" w:rsidRDefault="00DF426B" w:rsidP="00DF426B">
            <w:pPr>
              <w:pStyle w:val="Normal1"/>
              <w:numPr>
                <w:ilvl w:val="0"/>
                <w:numId w:val="26"/>
              </w:numPr>
              <w:shd w:val="clear" w:color="auto" w:fill="FFFFFF"/>
              <w:spacing w:line="276" w:lineRule="auto"/>
              <w:ind w:left="720"/>
              <w:rPr>
                <w:sz w:val="22"/>
                <w:szCs w:val="22"/>
                <w:lang w:val="sr-Cyrl-CS"/>
              </w:rPr>
            </w:pPr>
            <w:r w:rsidRPr="00044A73">
              <w:rPr>
                <w:sz w:val="22"/>
                <w:szCs w:val="22"/>
                <w:lang w:val="sr-Cyrl-CS"/>
              </w:rPr>
              <w:t xml:space="preserve">мере спречавања и/или смањења значајних утицаја </w:t>
            </w:r>
            <w:r w:rsidRPr="00044A73">
              <w:rPr>
                <w:sz w:val="22"/>
                <w:szCs w:val="22"/>
                <w:lang w:val="sr-Cyrl-CS"/>
              </w:rPr>
              <w:lastRenderedPageBreak/>
              <w:t>спровођења плана и програма на животну средину и начин праћења значајних утицаја спровођења плана и програма;</w:t>
            </w:r>
          </w:p>
          <w:p w14:paraId="290FDB1A" w14:textId="77777777" w:rsidR="00DF426B" w:rsidRPr="00044A73" w:rsidRDefault="00DF426B" w:rsidP="00DF426B">
            <w:pPr>
              <w:pStyle w:val="Normal1"/>
              <w:numPr>
                <w:ilvl w:val="0"/>
                <w:numId w:val="26"/>
              </w:numPr>
              <w:shd w:val="clear" w:color="auto" w:fill="FFFFFF"/>
              <w:spacing w:line="276" w:lineRule="auto"/>
              <w:ind w:left="720"/>
              <w:rPr>
                <w:sz w:val="22"/>
                <w:szCs w:val="22"/>
                <w:lang w:val="sr-Cyrl-CS"/>
              </w:rPr>
            </w:pPr>
            <w:r w:rsidRPr="00044A73">
              <w:rPr>
                <w:sz w:val="22"/>
                <w:szCs w:val="22"/>
                <w:lang w:val="sr-Cyrl-CS"/>
              </w:rPr>
              <w:t>нетехнички резиме извештаја о стратешкој процени утицаја;</w:t>
            </w:r>
          </w:p>
          <w:p w14:paraId="147AC695" w14:textId="21B728B2" w:rsidR="00E43920" w:rsidRPr="00044A73" w:rsidRDefault="00E43920" w:rsidP="008702E9">
            <w:pPr>
              <w:rPr>
                <w:rFonts w:ascii="Times New Roman" w:hAnsi="Times New Roman" w:cs="Times New Roman"/>
                <w:lang w:val="sr-Cyrl-CS"/>
              </w:rPr>
            </w:pPr>
            <w:r w:rsidRPr="00044A73">
              <w:rPr>
                <w:rFonts w:ascii="Times New Roman" w:hAnsi="Times New Roman" w:cs="Times New Roman"/>
                <w:lang w:val="sr-Cyrl-CS"/>
              </w:rPr>
              <w:t>Члан 33.</w:t>
            </w:r>
            <w:r w:rsidR="004D0F0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4D0F05" w:rsidRPr="00044A73">
              <w:rPr>
                <w:rFonts w:ascii="Times New Roman" w:hAnsi="Times New Roman" w:cs="Times New Roman"/>
                <w:lang w:val="sr-Cyrl-CS"/>
              </w:rPr>
              <w:t xml:space="preserve">ав </w:t>
            </w:r>
            <w:r w:rsidRPr="00044A73">
              <w:rPr>
                <w:rFonts w:ascii="Times New Roman" w:hAnsi="Times New Roman" w:cs="Times New Roman"/>
                <w:lang w:val="sr-Cyrl-CS"/>
              </w:rPr>
              <w:t>4.</w:t>
            </w:r>
          </w:p>
          <w:p w14:paraId="01EDFCD9" w14:textId="77777777" w:rsidR="00E43920" w:rsidRPr="00044A73" w:rsidRDefault="00E43920" w:rsidP="008702E9">
            <w:pPr>
              <w:pStyle w:val="Normal1"/>
              <w:shd w:val="clear" w:color="auto" w:fill="FFFFFF"/>
              <w:rPr>
                <w:sz w:val="22"/>
                <w:szCs w:val="22"/>
                <w:lang w:val="sr-Cyrl-CS"/>
              </w:rPr>
            </w:pPr>
            <w:r w:rsidRPr="00044A73">
              <w:rPr>
                <w:sz w:val="22"/>
                <w:szCs w:val="22"/>
                <w:lang w:val="sr-Cyrl-CS"/>
              </w:rPr>
              <w:t>Орган надлежан за припрему плана и програма обезбеђује доступност усвојеног плана и програма и извештаја о стратешкој процени после усвајања плана и програма, укључујући електронски приступ овим документима постављањем на својој интернет страници, као и централном веб порталу посебно намењеном обавештавању о поступцима стратешке процене.</w:t>
            </w:r>
          </w:p>
          <w:p w14:paraId="5A3B2D35" w14:textId="77777777" w:rsidR="00191DF9" w:rsidRPr="00044A73" w:rsidRDefault="00191DF9" w:rsidP="008702E9">
            <w:pPr>
              <w:rPr>
                <w:rFonts w:ascii="Times New Roman" w:hAnsi="Times New Roman" w:cs="Times New Roman"/>
                <w:lang w:val="sr-Cyrl-CS"/>
              </w:rPr>
            </w:pPr>
          </w:p>
        </w:tc>
        <w:tc>
          <w:tcPr>
            <w:tcW w:w="500" w:type="pct"/>
          </w:tcPr>
          <w:p w14:paraId="5777E33F" w14:textId="77777777" w:rsidR="00985B77" w:rsidRPr="00044A73" w:rsidRDefault="00985B77" w:rsidP="00985B7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2B423D7F" w14:textId="77777777" w:rsidR="00191DF9" w:rsidRPr="00044A73" w:rsidRDefault="00191DF9" w:rsidP="00191DF9">
            <w:pPr>
              <w:rPr>
                <w:rFonts w:ascii="Times New Roman" w:hAnsi="Times New Roman" w:cs="Times New Roman"/>
                <w:lang w:val="sr-Cyrl-CS"/>
              </w:rPr>
            </w:pPr>
          </w:p>
        </w:tc>
        <w:tc>
          <w:tcPr>
            <w:tcW w:w="696" w:type="pct"/>
          </w:tcPr>
          <w:p w14:paraId="273DF28D" w14:textId="77777777" w:rsidR="00191DF9" w:rsidRPr="00044A73" w:rsidRDefault="00191DF9" w:rsidP="00191DF9">
            <w:pPr>
              <w:rPr>
                <w:rFonts w:ascii="Times New Roman" w:hAnsi="Times New Roman" w:cs="Times New Roman"/>
                <w:lang w:val="sr-Cyrl-CS"/>
              </w:rPr>
            </w:pPr>
          </w:p>
        </w:tc>
        <w:tc>
          <w:tcPr>
            <w:tcW w:w="617" w:type="pct"/>
            <w:gridSpan w:val="2"/>
          </w:tcPr>
          <w:p w14:paraId="0E8ED4A8" w14:textId="77777777" w:rsidR="00191DF9" w:rsidRPr="00044A73" w:rsidRDefault="00191DF9" w:rsidP="00191DF9">
            <w:pPr>
              <w:rPr>
                <w:rFonts w:ascii="Times New Roman" w:hAnsi="Times New Roman" w:cs="Times New Roman"/>
                <w:lang w:val="sr-Cyrl-CS"/>
              </w:rPr>
            </w:pPr>
          </w:p>
        </w:tc>
        <w:tc>
          <w:tcPr>
            <w:tcW w:w="670" w:type="pct"/>
          </w:tcPr>
          <w:p w14:paraId="1880E4CF" w14:textId="77777777" w:rsidR="00191DF9" w:rsidRPr="00044A73" w:rsidRDefault="00191DF9" w:rsidP="00191DF9">
            <w:pPr>
              <w:rPr>
                <w:rFonts w:ascii="Times New Roman" w:hAnsi="Times New Roman" w:cs="Times New Roman"/>
                <w:lang w:val="sr-Cyrl-CS"/>
              </w:rPr>
            </w:pPr>
          </w:p>
        </w:tc>
      </w:tr>
      <w:tr w:rsidR="00E254E8" w:rsidRPr="00044A73" w14:paraId="7C6D92BA" w14:textId="77777777" w:rsidTr="00191DF9">
        <w:trPr>
          <w:trHeight w:val="1160"/>
          <w:jc w:val="center"/>
        </w:trPr>
        <w:tc>
          <w:tcPr>
            <w:tcW w:w="355" w:type="pct"/>
          </w:tcPr>
          <w:p w14:paraId="42CC1117" w14:textId="6A0AD701"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9.1.(c)</w:t>
            </w:r>
          </w:p>
        </w:tc>
        <w:tc>
          <w:tcPr>
            <w:tcW w:w="783" w:type="pct"/>
          </w:tcPr>
          <w:p w14:paraId="0BAC0D4E" w14:textId="77777777" w:rsidR="00191DF9" w:rsidRPr="00044A73" w:rsidRDefault="00191DF9" w:rsidP="00191DF9">
            <w:pPr>
              <w:spacing w:after="276" w:line="216" w:lineRule="auto"/>
              <w:rPr>
                <w:rFonts w:ascii="Times New Roman" w:hAnsi="Times New Roman" w:cs="Times New Roman"/>
                <w:lang w:val="sr-Cyrl-CS"/>
              </w:rPr>
            </w:pPr>
            <w:r w:rsidRPr="00044A73">
              <w:rPr>
                <w:rFonts w:ascii="Times New Roman" w:hAnsi="Times New Roman" w:cs="Times New Roman"/>
                <w:lang w:val="sr-Cyrl-CS"/>
              </w:rPr>
              <w:t>the measures decided concerning monitoring in accordancewith Article 10.</w:t>
            </w:r>
          </w:p>
          <w:p w14:paraId="29B86591" w14:textId="77777777" w:rsidR="00191DF9" w:rsidRPr="00044A73" w:rsidRDefault="00191DF9" w:rsidP="00191DF9">
            <w:pPr>
              <w:spacing w:after="315" w:line="216" w:lineRule="auto"/>
              <w:ind w:left="12"/>
              <w:rPr>
                <w:rFonts w:ascii="Times New Roman" w:hAnsi="Times New Roman" w:cs="Times New Roman"/>
                <w:b/>
                <w:bCs/>
                <w:lang w:val="sr-Cyrl-CS"/>
              </w:rPr>
            </w:pPr>
          </w:p>
        </w:tc>
        <w:tc>
          <w:tcPr>
            <w:tcW w:w="421" w:type="pct"/>
          </w:tcPr>
          <w:p w14:paraId="32E49FBA" w14:textId="5B04B298" w:rsidR="00442DC8" w:rsidRPr="00044A73" w:rsidRDefault="00442DC8" w:rsidP="00191DF9">
            <w:pPr>
              <w:rPr>
                <w:rFonts w:ascii="Times New Roman" w:hAnsi="Times New Roman" w:cs="Times New Roman"/>
                <w:lang w:val="sr-Cyrl-CS"/>
              </w:rPr>
            </w:pPr>
            <w:r w:rsidRPr="00044A73">
              <w:rPr>
                <w:rFonts w:ascii="Times New Roman" w:hAnsi="Times New Roman" w:cs="Times New Roman"/>
                <w:lang w:val="sr-Cyrl-CS"/>
              </w:rPr>
              <w:t>Члан 21</w:t>
            </w:r>
            <w:r w:rsidR="008702E9" w:rsidRPr="00044A73">
              <w:rPr>
                <w:rFonts w:ascii="Times New Roman" w:hAnsi="Times New Roman" w:cs="Times New Roman"/>
                <w:lang w:val="sr-Cyrl-CS"/>
              </w:rPr>
              <w:t>.</w:t>
            </w:r>
            <w:r w:rsidRPr="00044A73">
              <w:rPr>
                <w:rFonts w:ascii="Times New Roman" w:hAnsi="Times New Roman" w:cs="Times New Roman"/>
                <w:lang w:val="sr-Cyrl-CS"/>
              </w:rPr>
              <w:t xml:space="preserve"> став 1. тачка 5</w:t>
            </w:r>
            <w:r w:rsidR="004D0F05" w:rsidRPr="00044A73">
              <w:rPr>
                <w:rFonts w:ascii="Times New Roman" w:hAnsi="Times New Roman" w:cs="Times New Roman"/>
                <w:lang w:val="sr-Cyrl-CS"/>
              </w:rPr>
              <w:t>)</w:t>
            </w:r>
          </w:p>
          <w:p w14:paraId="2666EECC" w14:textId="77777777" w:rsidR="00442DC8" w:rsidRPr="00044A73" w:rsidRDefault="00442DC8" w:rsidP="00191DF9">
            <w:pPr>
              <w:rPr>
                <w:rFonts w:ascii="Times New Roman" w:hAnsi="Times New Roman" w:cs="Times New Roman"/>
                <w:lang w:val="sr-Cyrl-CS"/>
              </w:rPr>
            </w:pPr>
          </w:p>
          <w:p w14:paraId="11FF12C8" w14:textId="36F9F0A1" w:rsidR="00442DC8" w:rsidRPr="00044A73" w:rsidRDefault="00442DC8" w:rsidP="00191DF9">
            <w:pPr>
              <w:rPr>
                <w:rFonts w:ascii="Times New Roman" w:hAnsi="Times New Roman" w:cs="Times New Roman"/>
                <w:lang w:val="sr-Cyrl-CS"/>
              </w:rPr>
            </w:pPr>
            <w:r w:rsidRPr="00044A73">
              <w:rPr>
                <w:rFonts w:ascii="Times New Roman" w:hAnsi="Times New Roman" w:cs="Times New Roman"/>
                <w:lang w:val="sr-Cyrl-CS"/>
              </w:rPr>
              <w:t>Члан 32.</w:t>
            </w:r>
          </w:p>
          <w:p w14:paraId="33D5786A" w14:textId="60D1DF9D" w:rsidR="00442DC8" w:rsidRPr="00044A73" w:rsidRDefault="00442DC8" w:rsidP="00191DF9">
            <w:pPr>
              <w:rPr>
                <w:rFonts w:ascii="Times New Roman" w:hAnsi="Times New Roman" w:cs="Times New Roman"/>
                <w:lang w:val="sr-Cyrl-CS"/>
              </w:rPr>
            </w:pPr>
            <w:r w:rsidRPr="00044A73">
              <w:rPr>
                <w:rFonts w:ascii="Times New Roman" w:hAnsi="Times New Roman" w:cs="Times New Roman"/>
                <w:lang w:val="sr-Cyrl-CS"/>
              </w:rPr>
              <w:t>став 5. тачка 3</w:t>
            </w:r>
            <w:r w:rsidR="004D0F05" w:rsidRPr="00044A73">
              <w:rPr>
                <w:rFonts w:ascii="Times New Roman" w:hAnsi="Times New Roman" w:cs="Times New Roman"/>
                <w:lang w:val="sr-Cyrl-CS"/>
              </w:rPr>
              <w:t>)</w:t>
            </w:r>
          </w:p>
          <w:p w14:paraId="1D4F9EC7" w14:textId="77777777" w:rsidR="00442DC8" w:rsidRPr="00044A73" w:rsidRDefault="00442DC8" w:rsidP="00191DF9">
            <w:pPr>
              <w:rPr>
                <w:rFonts w:ascii="Times New Roman" w:hAnsi="Times New Roman" w:cs="Times New Roman"/>
                <w:lang w:val="sr-Cyrl-CS"/>
              </w:rPr>
            </w:pPr>
          </w:p>
          <w:p w14:paraId="5DA92803" w14:textId="066D871A" w:rsidR="00191DF9" w:rsidRPr="00044A73" w:rsidRDefault="001E7EB5" w:rsidP="00191DF9">
            <w:pPr>
              <w:rPr>
                <w:rFonts w:ascii="Times New Roman" w:hAnsi="Times New Roman" w:cs="Times New Roman"/>
                <w:lang w:val="sr-Cyrl-CS"/>
              </w:rPr>
            </w:pPr>
            <w:r w:rsidRPr="00044A73">
              <w:rPr>
                <w:rFonts w:ascii="Times New Roman" w:hAnsi="Times New Roman" w:cs="Times New Roman"/>
                <w:lang w:val="sr-Cyrl-CS"/>
              </w:rPr>
              <w:t>Члан 33.</w:t>
            </w:r>
          </w:p>
          <w:p w14:paraId="35CFFF28" w14:textId="77777777" w:rsidR="001E7EB5" w:rsidRPr="00044A73" w:rsidRDefault="0067123C" w:rsidP="00191DF9">
            <w:pPr>
              <w:rPr>
                <w:rFonts w:ascii="Times New Roman" w:hAnsi="Times New Roman" w:cs="Times New Roman"/>
                <w:lang w:val="sr-Cyrl-CS"/>
              </w:rPr>
            </w:pPr>
            <w:r w:rsidRPr="00044A73">
              <w:rPr>
                <w:rFonts w:ascii="Times New Roman" w:hAnsi="Times New Roman" w:cs="Times New Roman"/>
                <w:lang w:val="sr-Cyrl-CS"/>
              </w:rPr>
              <w:t>с</w:t>
            </w:r>
            <w:r w:rsidR="001E7EB5" w:rsidRPr="00044A73">
              <w:rPr>
                <w:rFonts w:ascii="Times New Roman" w:hAnsi="Times New Roman" w:cs="Times New Roman"/>
                <w:lang w:val="sr-Cyrl-CS"/>
              </w:rPr>
              <w:t>тав 3.</w:t>
            </w:r>
          </w:p>
          <w:p w14:paraId="221D26B9" w14:textId="634BFBC8" w:rsidR="001D13CB" w:rsidRPr="00044A73" w:rsidRDefault="001D13CB" w:rsidP="00191DF9">
            <w:pPr>
              <w:rPr>
                <w:rFonts w:ascii="Times New Roman" w:hAnsi="Times New Roman" w:cs="Times New Roman"/>
                <w:lang w:val="sr-Cyrl-CS"/>
              </w:rPr>
            </w:pPr>
          </w:p>
        </w:tc>
        <w:tc>
          <w:tcPr>
            <w:tcW w:w="958" w:type="pct"/>
          </w:tcPr>
          <w:p w14:paraId="78E3F6D1" w14:textId="7C5F575C" w:rsidR="00E43920" w:rsidRPr="00044A73" w:rsidRDefault="00E43920" w:rsidP="00E43920">
            <w:pPr>
              <w:rPr>
                <w:rFonts w:ascii="Times New Roman" w:hAnsi="Times New Roman" w:cs="Times New Roman"/>
                <w:lang w:val="sr-Cyrl-CS"/>
              </w:rPr>
            </w:pPr>
            <w:r w:rsidRPr="00044A73">
              <w:rPr>
                <w:rFonts w:ascii="Times New Roman" w:hAnsi="Times New Roman" w:cs="Times New Roman"/>
                <w:lang w:val="sr-Cyrl-CS"/>
              </w:rPr>
              <w:t>Члан 21</w:t>
            </w:r>
            <w:r w:rsidR="008702E9" w:rsidRPr="00044A73">
              <w:rPr>
                <w:rFonts w:ascii="Times New Roman" w:hAnsi="Times New Roman" w:cs="Times New Roman"/>
                <w:lang w:val="sr-Cyrl-CS"/>
              </w:rPr>
              <w:t>.</w:t>
            </w:r>
            <w:r w:rsidRPr="00044A73">
              <w:rPr>
                <w:rFonts w:ascii="Times New Roman" w:hAnsi="Times New Roman" w:cs="Times New Roman"/>
                <w:lang w:val="sr-Cyrl-CS"/>
              </w:rPr>
              <w:t xml:space="preserve"> став 1. тачка 5</w:t>
            </w:r>
            <w:r w:rsidR="004D0F05" w:rsidRPr="00044A73">
              <w:rPr>
                <w:rFonts w:ascii="Times New Roman" w:hAnsi="Times New Roman" w:cs="Times New Roman"/>
                <w:lang w:val="sr-Cyrl-CS"/>
              </w:rPr>
              <w:t>)</w:t>
            </w:r>
          </w:p>
          <w:p w14:paraId="017D6758" w14:textId="77777777" w:rsidR="00E43920" w:rsidRPr="00044A73" w:rsidRDefault="00E43920" w:rsidP="00E43920">
            <w:pPr>
              <w:rPr>
                <w:rFonts w:ascii="Times New Roman" w:hAnsi="Times New Roman" w:cs="Times New Roman"/>
                <w:lang w:val="sr-Cyrl-CS"/>
              </w:rPr>
            </w:pPr>
          </w:p>
          <w:p w14:paraId="5036B0A1" w14:textId="77777777" w:rsidR="00E43920" w:rsidRPr="00044A73" w:rsidRDefault="00E43920" w:rsidP="008702E9">
            <w:pPr>
              <w:pStyle w:val="Normal1"/>
              <w:shd w:val="clear" w:color="auto" w:fill="FFFFFF"/>
              <w:spacing w:before="0" w:beforeAutospacing="0" w:after="0" w:afterAutospacing="0"/>
              <w:rPr>
                <w:iCs/>
                <w:sz w:val="22"/>
                <w:szCs w:val="22"/>
                <w:lang w:val="sr-Cyrl-CS"/>
              </w:rPr>
            </w:pPr>
            <w:r w:rsidRPr="00044A73">
              <w:rPr>
                <w:iCs/>
                <w:sz w:val="22"/>
                <w:szCs w:val="22"/>
                <w:lang w:val="sr-Cyrl-CS"/>
              </w:rPr>
              <w:t>Нетехнички резиме је преглед информација и најважнијих резултата изведених из извештаја о стратешкој процени које се саопштавају на начин који је разумљив и приступачан јавности и садржи:</w:t>
            </w:r>
          </w:p>
          <w:p w14:paraId="45755C57" w14:textId="198D0DB9" w:rsidR="00E43920" w:rsidRPr="00044A73" w:rsidRDefault="00E43920" w:rsidP="008702E9">
            <w:pPr>
              <w:pStyle w:val="Normal1"/>
              <w:numPr>
                <w:ilvl w:val="0"/>
                <w:numId w:val="25"/>
              </w:numPr>
              <w:shd w:val="clear" w:color="auto" w:fill="FFFFFF"/>
              <w:spacing w:before="0" w:beforeAutospacing="0" w:after="0" w:afterAutospacing="0"/>
              <w:rPr>
                <w:iCs/>
                <w:sz w:val="22"/>
                <w:szCs w:val="22"/>
                <w:lang w:val="sr-Cyrl-CS"/>
              </w:rPr>
            </w:pPr>
            <w:r w:rsidRPr="00044A73">
              <w:rPr>
                <w:iCs/>
                <w:sz w:val="22"/>
                <w:szCs w:val="22"/>
                <w:lang w:val="sr-Cyrl-CS"/>
              </w:rPr>
              <w:t>мере планиране програмом праћења свих значајних утицаја спровођења плана и/или програма;</w:t>
            </w:r>
          </w:p>
          <w:p w14:paraId="1C3ED30C" w14:textId="77777777" w:rsidR="00E43920" w:rsidRPr="00044A73" w:rsidRDefault="00E43920" w:rsidP="00E43920">
            <w:pPr>
              <w:pStyle w:val="Normal1"/>
              <w:shd w:val="clear" w:color="auto" w:fill="FFFFFF"/>
              <w:spacing w:before="0" w:beforeAutospacing="0" w:after="0" w:afterAutospacing="0"/>
              <w:ind w:left="360"/>
              <w:jc w:val="both"/>
              <w:rPr>
                <w:iCs/>
                <w:sz w:val="22"/>
                <w:szCs w:val="22"/>
                <w:lang w:val="sr-Cyrl-CS"/>
              </w:rPr>
            </w:pPr>
          </w:p>
          <w:p w14:paraId="76FACFD7" w14:textId="34D11CE5" w:rsidR="00E43920" w:rsidRPr="00044A73" w:rsidRDefault="00E43920" w:rsidP="00E43920">
            <w:pPr>
              <w:rPr>
                <w:rFonts w:ascii="Times New Roman" w:hAnsi="Times New Roman" w:cs="Times New Roman"/>
                <w:lang w:val="sr-Cyrl-CS"/>
              </w:rPr>
            </w:pPr>
            <w:r w:rsidRPr="00044A73">
              <w:rPr>
                <w:rFonts w:ascii="Times New Roman" w:hAnsi="Times New Roman" w:cs="Times New Roman"/>
                <w:lang w:val="sr-Cyrl-CS"/>
              </w:rPr>
              <w:t xml:space="preserve">Члан 32. став 5. тачка </w:t>
            </w:r>
            <w:r w:rsidR="00DF426B" w:rsidRPr="00044A73">
              <w:rPr>
                <w:rFonts w:ascii="Times New Roman" w:hAnsi="Times New Roman" w:cs="Times New Roman"/>
                <w:lang w:val="sr-Cyrl-CS"/>
              </w:rPr>
              <w:t>2</w:t>
            </w:r>
            <w:r w:rsidR="004D0F05" w:rsidRPr="00044A73">
              <w:rPr>
                <w:rFonts w:ascii="Times New Roman" w:hAnsi="Times New Roman" w:cs="Times New Roman"/>
                <w:lang w:val="sr-Cyrl-CS"/>
              </w:rPr>
              <w:t>)</w:t>
            </w:r>
          </w:p>
          <w:p w14:paraId="0DAE4BF0" w14:textId="2C868E23" w:rsidR="00E43920" w:rsidRPr="00044A73" w:rsidRDefault="008702E9" w:rsidP="00DF426B">
            <w:pPr>
              <w:pStyle w:val="Normal1"/>
              <w:shd w:val="clear" w:color="auto" w:fill="FFFFFF"/>
              <w:rPr>
                <w:sz w:val="22"/>
                <w:szCs w:val="22"/>
                <w:lang w:val="sr-Cyrl-CS"/>
              </w:rPr>
            </w:pPr>
            <w:r w:rsidRPr="00044A73">
              <w:rPr>
                <w:sz w:val="22"/>
                <w:szCs w:val="22"/>
                <w:lang w:val="sr-Cyrl-CS"/>
              </w:rPr>
              <w:t>О</w:t>
            </w:r>
            <w:r w:rsidR="00E43920" w:rsidRPr="00044A73">
              <w:rPr>
                <w:sz w:val="22"/>
                <w:szCs w:val="22"/>
                <w:lang w:val="sr-Cyrl-CS"/>
              </w:rPr>
              <w:t xml:space="preserve"> давању сагласности на извештај о стратешкој процени Министарство обавештава надлежни орган друге државе која је била консултована у поступку одлучивања, достављањем информација, и то:</w:t>
            </w:r>
          </w:p>
          <w:p w14:paraId="287FCF6A" w14:textId="0764F399" w:rsidR="00030241" w:rsidRPr="00044A73" w:rsidRDefault="00DF426B" w:rsidP="00030241">
            <w:pPr>
              <w:pStyle w:val="Normal1"/>
              <w:shd w:val="clear" w:color="auto" w:fill="FFFFFF"/>
              <w:rPr>
                <w:sz w:val="22"/>
                <w:szCs w:val="22"/>
                <w:lang w:val="sr-Cyrl-CS"/>
              </w:rPr>
            </w:pPr>
            <w:r w:rsidRPr="00044A73">
              <w:rPr>
                <w:sz w:val="22"/>
                <w:szCs w:val="22"/>
                <w:lang w:val="sr-Cyrl-CS"/>
              </w:rPr>
              <w:t>2</w:t>
            </w:r>
            <w:r w:rsidR="00030241" w:rsidRPr="00044A73">
              <w:rPr>
                <w:sz w:val="22"/>
                <w:szCs w:val="22"/>
                <w:lang w:val="sr-Cyrl-CS"/>
              </w:rPr>
              <w:t>) о мерама спречавања и/или смањења значајних утицаја спровођења плана и програма на животну средину и начину праћења значајних прекограничних утицаја спровођења плана и програма:</w:t>
            </w:r>
          </w:p>
          <w:p w14:paraId="77E1B23D" w14:textId="77777777" w:rsidR="00030241" w:rsidRPr="00044A73" w:rsidRDefault="00030241" w:rsidP="00E43920">
            <w:pPr>
              <w:pStyle w:val="Normal1"/>
              <w:shd w:val="clear" w:color="auto" w:fill="FFFFFF"/>
              <w:jc w:val="both"/>
              <w:rPr>
                <w:sz w:val="22"/>
                <w:szCs w:val="22"/>
                <w:lang w:val="sr-Cyrl-CS"/>
              </w:rPr>
            </w:pPr>
          </w:p>
          <w:p w14:paraId="0429A6E5" w14:textId="235665D3" w:rsidR="00E43920" w:rsidRPr="00044A73" w:rsidRDefault="00E43920" w:rsidP="00E43920">
            <w:pPr>
              <w:rPr>
                <w:rFonts w:ascii="Times New Roman" w:hAnsi="Times New Roman" w:cs="Times New Roman"/>
                <w:lang w:val="sr-Cyrl-CS"/>
              </w:rPr>
            </w:pPr>
            <w:r w:rsidRPr="00044A73">
              <w:rPr>
                <w:rFonts w:ascii="Times New Roman" w:hAnsi="Times New Roman" w:cs="Times New Roman"/>
                <w:lang w:val="sr-Cyrl-CS"/>
              </w:rPr>
              <w:t>Члан 33.</w:t>
            </w:r>
            <w:r w:rsidR="004D0F05" w:rsidRPr="00044A73">
              <w:rPr>
                <w:rFonts w:ascii="Times New Roman" w:hAnsi="Times New Roman" w:cs="Times New Roman"/>
                <w:lang w:val="sr-Cyrl-CS"/>
              </w:rPr>
              <w:t xml:space="preserve"> </w:t>
            </w:r>
            <w:r w:rsidRPr="00044A73">
              <w:rPr>
                <w:rFonts w:ascii="Times New Roman" w:hAnsi="Times New Roman" w:cs="Times New Roman"/>
                <w:lang w:val="sr-Cyrl-CS"/>
              </w:rPr>
              <w:t>став 3.</w:t>
            </w:r>
          </w:p>
          <w:p w14:paraId="7B71BFAF" w14:textId="77777777" w:rsidR="00DF426B" w:rsidRPr="00044A73" w:rsidRDefault="00DF426B" w:rsidP="00DF426B">
            <w:pPr>
              <w:pStyle w:val="Normal1"/>
              <w:shd w:val="clear" w:color="auto" w:fill="FFFFFF"/>
              <w:ind w:firstLine="720"/>
              <w:jc w:val="both"/>
              <w:rPr>
                <w:sz w:val="22"/>
                <w:szCs w:val="22"/>
                <w:lang w:val="sr-Cyrl-CS"/>
              </w:rPr>
            </w:pPr>
            <w:r w:rsidRPr="00044A73">
              <w:rPr>
                <w:sz w:val="22"/>
                <w:szCs w:val="22"/>
                <w:lang w:val="sr-Cyrl-CS"/>
              </w:rPr>
              <w:t xml:space="preserve">Обавештење из става 2. овог члана садржи нарочито: </w:t>
            </w:r>
          </w:p>
          <w:p w14:paraId="55D39967" w14:textId="77777777" w:rsidR="00DF426B" w:rsidRPr="00044A73" w:rsidRDefault="00DF426B" w:rsidP="00DF426B">
            <w:pPr>
              <w:pStyle w:val="Normal1"/>
              <w:numPr>
                <w:ilvl w:val="0"/>
                <w:numId w:val="28"/>
              </w:numPr>
              <w:shd w:val="clear" w:color="auto" w:fill="FFFFFF"/>
              <w:spacing w:line="360" w:lineRule="auto"/>
              <w:rPr>
                <w:sz w:val="22"/>
                <w:szCs w:val="22"/>
                <w:lang w:val="sr-Cyrl-CS"/>
              </w:rPr>
            </w:pPr>
            <w:r w:rsidRPr="00044A73">
              <w:rPr>
                <w:sz w:val="22"/>
                <w:szCs w:val="22"/>
                <w:lang w:val="sr-Cyrl-CS"/>
              </w:rPr>
              <w:t>назив и обухват  плана и програма;</w:t>
            </w:r>
          </w:p>
          <w:p w14:paraId="31B0F5EF" w14:textId="77777777" w:rsidR="00DF426B" w:rsidRPr="00044A73" w:rsidRDefault="00DF426B" w:rsidP="00DF426B">
            <w:pPr>
              <w:pStyle w:val="Normal1"/>
              <w:numPr>
                <w:ilvl w:val="0"/>
                <w:numId w:val="28"/>
              </w:numPr>
              <w:shd w:val="clear" w:color="auto" w:fill="FFFFFF"/>
              <w:spacing w:line="276" w:lineRule="auto"/>
              <w:rPr>
                <w:sz w:val="22"/>
                <w:szCs w:val="22"/>
                <w:lang w:val="sr-Cyrl-CS"/>
              </w:rPr>
            </w:pPr>
            <w:r w:rsidRPr="00044A73">
              <w:rPr>
                <w:sz w:val="22"/>
                <w:szCs w:val="22"/>
                <w:lang w:val="sr-Cyrl-CS"/>
              </w:rPr>
              <w:t>мере спречавања и/или смањења значајних утицаја спровођења плана и програма на животну средину и начин праћења значајних утицаја спровођења плана и програма;</w:t>
            </w:r>
          </w:p>
          <w:p w14:paraId="6CD7B2C7" w14:textId="77777777" w:rsidR="00DF426B" w:rsidRPr="00044A73" w:rsidRDefault="00DF426B" w:rsidP="00DF426B">
            <w:pPr>
              <w:pStyle w:val="Normal1"/>
              <w:numPr>
                <w:ilvl w:val="0"/>
                <w:numId w:val="28"/>
              </w:numPr>
              <w:shd w:val="clear" w:color="auto" w:fill="FFFFFF"/>
              <w:spacing w:line="276" w:lineRule="auto"/>
              <w:rPr>
                <w:sz w:val="22"/>
                <w:szCs w:val="22"/>
                <w:lang w:val="sr-Cyrl-CS"/>
              </w:rPr>
            </w:pPr>
            <w:r w:rsidRPr="00044A73">
              <w:rPr>
                <w:sz w:val="22"/>
                <w:szCs w:val="22"/>
                <w:lang w:val="sr-Cyrl-CS"/>
              </w:rPr>
              <w:t>нетехнички резиме извештаја о стратешкој процени утицаја;</w:t>
            </w:r>
          </w:p>
          <w:p w14:paraId="53633FC7" w14:textId="0431896D" w:rsidR="00191DF9" w:rsidRPr="00044A73" w:rsidRDefault="00191DF9" w:rsidP="00DF426B">
            <w:pPr>
              <w:pStyle w:val="Normal1"/>
              <w:shd w:val="clear" w:color="auto" w:fill="FFFFFF"/>
              <w:rPr>
                <w:sz w:val="22"/>
                <w:szCs w:val="22"/>
                <w:lang w:val="sr-Cyrl-CS"/>
              </w:rPr>
            </w:pPr>
          </w:p>
        </w:tc>
        <w:tc>
          <w:tcPr>
            <w:tcW w:w="500" w:type="pct"/>
          </w:tcPr>
          <w:p w14:paraId="2D55DF2D" w14:textId="77777777" w:rsidR="00985B77" w:rsidRPr="00044A73" w:rsidRDefault="00985B77" w:rsidP="00985B7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21929474" w14:textId="77777777" w:rsidR="00191DF9" w:rsidRPr="00044A73" w:rsidRDefault="00191DF9" w:rsidP="00191DF9">
            <w:pPr>
              <w:rPr>
                <w:rFonts w:ascii="Times New Roman" w:hAnsi="Times New Roman" w:cs="Times New Roman"/>
                <w:lang w:val="sr-Cyrl-CS"/>
              </w:rPr>
            </w:pPr>
          </w:p>
        </w:tc>
        <w:tc>
          <w:tcPr>
            <w:tcW w:w="696" w:type="pct"/>
          </w:tcPr>
          <w:p w14:paraId="0F55F3D8" w14:textId="77777777" w:rsidR="00191DF9" w:rsidRPr="00044A73" w:rsidRDefault="00191DF9" w:rsidP="00191DF9">
            <w:pPr>
              <w:rPr>
                <w:rFonts w:ascii="Times New Roman" w:hAnsi="Times New Roman" w:cs="Times New Roman"/>
                <w:lang w:val="sr-Cyrl-CS"/>
              </w:rPr>
            </w:pPr>
          </w:p>
        </w:tc>
        <w:tc>
          <w:tcPr>
            <w:tcW w:w="617" w:type="pct"/>
            <w:gridSpan w:val="2"/>
          </w:tcPr>
          <w:p w14:paraId="6F7866CE" w14:textId="77777777" w:rsidR="00191DF9" w:rsidRPr="00044A73" w:rsidRDefault="00191DF9" w:rsidP="00191DF9">
            <w:pPr>
              <w:rPr>
                <w:rFonts w:ascii="Times New Roman" w:hAnsi="Times New Roman" w:cs="Times New Roman"/>
                <w:lang w:val="sr-Cyrl-CS"/>
              </w:rPr>
            </w:pPr>
          </w:p>
        </w:tc>
        <w:tc>
          <w:tcPr>
            <w:tcW w:w="670" w:type="pct"/>
          </w:tcPr>
          <w:p w14:paraId="790CD5A8" w14:textId="77777777" w:rsidR="00191DF9" w:rsidRPr="00044A73" w:rsidRDefault="00191DF9" w:rsidP="00191DF9">
            <w:pPr>
              <w:rPr>
                <w:rFonts w:ascii="Times New Roman" w:hAnsi="Times New Roman" w:cs="Times New Roman"/>
                <w:lang w:val="sr-Cyrl-CS"/>
              </w:rPr>
            </w:pPr>
          </w:p>
        </w:tc>
      </w:tr>
      <w:tr w:rsidR="00E254E8" w:rsidRPr="00044A73" w14:paraId="7AD48A24" w14:textId="77777777" w:rsidTr="00191DF9">
        <w:trPr>
          <w:trHeight w:val="2303"/>
          <w:jc w:val="center"/>
        </w:trPr>
        <w:tc>
          <w:tcPr>
            <w:tcW w:w="355" w:type="pct"/>
          </w:tcPr>
          <w:p w14:paraId="750F89AF" w14:textId="14D4DFBF"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9.2.</w:t>
            </w:r>
          </w:p>
        </w:tc>
        <w:tc>
          <w:tcPr>
            <w:tcW w:w="783" w:type="pct"/>
          </w:tcPr>
          <w:p w14:paraId="195F3E9F" w14:textId="0443C67F" w:rsidR="00191DF9" w:rsidRPr="00044A73" w:rsidRDefault="00191DF9" w:rsidP="00191DF9">
            <w:pPr>
              <w:ind w:left="12"/>
              <w:rPr>
                <w:rFonts w:ascii="Times New Roman" w:hAnsi="Times New Roman" w:cs="Times New Roman"/>
                <w:lang w:val="sr-Cyrl-CS"/>
              </w:rPr>
            </w:pPr>
            <w:r w:rsidRPr="00044A73">
              <w:rPr>
                <w:rFonts w:ascii="Times New Roman" w:hAnsi="Times New Roman" w:cs="Times New Roman"/>
                <w:lang w:val="sr-Cyrl-CS"/>
              </w:rPr>
              <w:t>.The detailed arrangements concerning the information referred to in paragraph 1 shall be determined by the Member</w:t>
            </w:r>
          </w:p>
          <w:p w14:paraId="7021FF26" w14:textId="250C5658" w:rsidR="00191DF9" w:rsidRPr="00044A73" w:rsidRDefault="00191DF9" w:rsidP="00191DF9">
            <w:pPr>
              <w:spacing w:after="545"/>
              <w:ind w:left="12"/>
              <w:rPr>
                <w:rFonts w:ascii="Times New Roman" w:hAnsi="Times New Roman" w:cs="Times New Roman"/>
                <w:lang w:val="sr-Cyrl-CS"/>
              </w:rPr>
            </w:pPr>
            <w:r w:rsidRPr="00044A73">
              <w:rPr>
                <w:rFonts w:ascii="Times New Roman" w:hAnsi="Times New Roman" w:cs="Times New Roman"/>
                <w:lang w:val="sr-Cyrl-CS"/>
              </w:rPr>
              <w:lastRenderedPageBreak/>
              <w:t>States.</w:t>
            </w:r>
          </w:p>
        </w:tc>
        <w:tc>
          <w:tcPr>
            <w:tcW w:w="421" w:type="pct"/>
          </w:tcPr>
          <w:p w14:paraId="21F407D6" w14:textId="77777777" w:rsidR="00030241" w:rsidRPr="00044A73" w:rsidRDefault="00030241" w:rsidP="00030241">
            <w:pPr>
              <w:rPr>
                <w:rFonts w:ascii="Times New Roman" w:hAnsi="Times New Roman" w:cs="Times New Roman"/>
                <w:lang w:val="sr-Cyrl-CS"/>
              </w:rPr>
            </w:pPr>
            <w:r w:rsidRPr="00044A73">
              <w:rPr>
                <w:rFonts w:ascii="Times New Roman" w:hAnsi="Times New Roman" w:cs="Times New Roman"/>
                <w:lang w:val="sr-Cyrl-CS"/>
              </w:rPr>
              <w:lastRenderedPageBreak/>
              <w:t>Члан 33.</w:t>
            </w:r>
          </w:p>
          <w:p w14:paraId="29DD72B0" w14:textId="77777777" w:rsidR="00030241" w:rsidRPr="00044A73" w:rsidRDefault="00030241" w:rsidP="00030241">
            <w:pPr>
              <w:rPr>
                <w:rFonts w:ascii="Times New Roman" w:hAnsi="Times New Roman" w:cs="Times New Roman"/>
                <w:lang w:val="sr-Cyrl-CS"/>
              </w:rPr>
            </w:pPr>
            <w:r w:rsidRPr="00044A73">
              <w:rPr>
                <w:rFonts w:ascii="Times New Roman" w:hAnsi="Times New Roman" w:cs="Times New Roman"/>
                <w:lang w:val="sr-Cyrl-CS"/>
              </w:rPr>
              <w:t>став 4.</w:t>
            </w:r>
          </w:p>
          <w:p w14:paraId="1C69CD41" w14:textId="77777777" w:rsidR="00030241" w:rsidRPr="00044A73" w:rsidRDefault="00030241" w:rsidP="00191DF9">
            <w:pPr>
              <w:rPr>
                <w:rFonts w:ascii="Times New Roman" w:hAnsi="Times New Roman" w:cs="Times New Roman"/>
                <w:lang w:val="sr-Cyrl-CS"/>
              </w:rPr>
            </w:pPr>
          </w:p>
          <w:p w14:paraId="7B38200C" w14:textId="0745D0D9" w:rsidR="00442DC8" w:rsidRPr="00044A73" w:rsidRDefault="00442DC8" w:rsidP="00191DF9">
            <w:pPr>
              <w:rPr>
                <w:rFonts w:ascii="Times New Roman" w:hAnsi="Times New Roman" w:cs="Times New Roman"/>
                <w:lang w:val="sr-Cyrl-CS"/>
              </w:rPr>
            </w:pPr>
            <w:r w:rsidRPr="00044A73">
              <w:rPr>
                <w:rFonts w:ascii="Times New Roman" w:hAnsi="Times New Roman" w:cs="Times New Roman"/>
                <w:lang w:val="sr-Cyrl-CS"/>
              </w:rPr>
              <w:t>Члан 34.</w:t>
            </w:r>
          </w:p>
          <w:p w14:paraId="43BA3EF2" w14:textId="062E9812" w:rsidR="00442DC8" w:rsidRPr="00044A73" w:rsidRDefault="004D0F05" w:rsidP="00191DF9">
            <w:pPr>
              <w:rPr>
                <w:rFonts w:ascii="Times New Roman" w:hAnsi="Times New Roman" w:cs="Times New Roman"/>
                <w:lang w:val="sr-Cyrl-CS"/>
              </w:rPr>
            </w:pPr>
            <w:r w:rsidRPr="00044A73">
              <w:rPr>
                <w:rFonts w:ascii="Times New Roman" w:hAnsi="Times New Roman" w:cs="Times New Roman"/>
                <w:lang w:val="sr-Cyrl-CS"/>
              </w:rPr>
              <w:t>с</w:t>
            </w:r>
            <w:r w:rsidR="00442DC8" w:rsidRPr="00044A73">
              <w:rPr>
                <w:rFonts w:ascii="Times New Roman" w:hAnsi="Times New Roman" w:cs="Times New Roman"/>
                <w:lang w:val="sr-Cyrl-CS"/>
              </w:rPr>
              <w:t>т</w:t>
            </w:r>
            <w:r w:rsidRPr="00044A73">
              <w:rPr>
                <w:rFonts w:ascii="Times New Roman" w:hAnsi="Times New Roman" w:cs="Times New Roman"/>
                <w:lang w:val="sr-Cyrl-CS"/>
              </w:rPr>
              <w:t>.</w:t>
            </w:r>
            <w:r w:rsidR="00442DC8" w:rsidRPr="00044A73">
              <w:rPr>
                <w:rFonts w:ascii="Times New Roman" w:hAnsi="Times New Roman" w:cs="Times New Roman"/>
                <w:lang w:val="sr-Cyrl-CS"/>
              </w:rPr>
              <w:t xml:space="preserve"> 1-3.</w:t>
            </w:r>
          </w:p>
          <w:p w14:paraId="1110F098" w14:textId="77777777" w:rsidR="00442DC8" w:rsidRPr="00044A73" w:rsidRDefault="00442DC8" w:rsidP="00191DF9">
            <w:pPr>
              <w:rPr>
                <w:rFonts w:ascii="Times New Roman" w:hAnsi="Times New Roman" w:cs="Times New Roman"/>
                <w:lang w:val="sr-Cyrl-CS"/>
              </w:rPr>
            </w:pPr>
          </w:p>
          <w:p w14:paraId="35AE3D4A" w14:textId="77777777" w:rsidR="00442DC8" w:rsidRPr="00044A73" w:rsidRDefault="00442DC8" w:rsidP="00191DF9">
            <w:pPr>
              <w:rPr>
                <w:rFonts w:ascii="Times New Roman" w:hAnsi="Times New Roman" w:cs="Times New Roman"/>
                <w:lang w:val="sr-Cyrl-CS"/>
              </w:rPr>
            </w:pPr>
          </w:p>
          <w:p w14:paraId="63464951" w14:textId="2F858A87" w:rsidR="001D13CB" w:rsidRPr="00044A73" w:rsidRDefault="001D13CB" w:rsidP="00191DF9">
            <w:pPr>
              <w:rPr>
                <w:rFonts w:ascii="Times New Roman" w:hAnsi="Times New Roman" w:cs="Times New Roman"/>
                <w:lang w:val="sr-Cyrl-CS"/>
              </w:rPr>
            </w:pPr>
          </w:p>
        </w:tc>
        <w:tc>
          <w:tcPr>
            <w:tcW w:w="958" w:type="pct"/>
          </w:tcPr>
          <w:p w14:paraId="0EBCA68C" w14:textId="77777777" w:rsidR="00030241" w:rsidRPr="00044A73" w:rsidRDefault="00030241" w:rsidP="00030241">
            <w:pPr>
              <w:rPr>
                <w:rFonts w:ascii="Times New Roman" w:hAnsi="Times New Roman" w:cs="Times New Roman"/>
                <w:lang w:val="sr-Cyrl-CS"/>
              </w:rPr>
            </w:pPr>
            <w:bookmarkStart w:id="6" w:name="_Hlk124333778"/>
            <w:r w:rsidRPr="00044A73">
              <w:rPr>
                <w:rFonts w:ascii="Times New Roman" w:hAnsi="Times New Roman" w:cs="Times New Roman"/>
                <w:lang w:val="sr-Cyrl-CS"/>
              </w:rPr>
              <w:t>Члан 33.</w:t>
            </w:r>
          </w:p>
          <w:p w14:paraId="66C42B43" w14:textId="41F59B48" w:rsidR="00030241" w:rsidRPr="00044A73" w:rsidRDefault="00030241" w:rsidP="00030241">
            <w:pPr>
              <w:rPr>
                <w:rFonts w:ascii="Times New Roman" w:hAnsi="Times New Roman" w:cs="Times New Roman"/>
                <w:lang w:val="sr-Cyrl-CS"/>
              </w:rPr>
            </w:pPr>
            <w:r w:rsidRPr="00044A73">
              <w:rPr>
                <w:rFonts w:ascii="Times New Roman" w:hAnsi="Times New Roman" w:cs="Times New Roman"/>
                <w:lang w:val="sr-Cyrl-CS"/>
              </w:rPr>
              <w:t>став 4.</w:t>
            </w:r>
          </w:p>
          <w:p w14:paraId="3F78B0D9" w14:textId="19D6F6BB" w:rsidR="0067123C" w:rsidRPr="00044A73" w:rsidRDefault="0067123C" w:rsidP="0067123C">
            <w:pPr>
              <w:pStyle w:val="Normal1"/>
              <w:shd w:val="clear" w:color="auto" w:fill="FFFFFF"/>
              <w:rPr>
                <w:sz w:val="22"/>
                <w:szCs w:val="22"/>
                <w:lang w:val="sr-Cyrl-CS"/>
              </w:rPr>
            </w:pPr>
            <w:r w:rsidRPr="00044A73">
              <w:rPr>
                <w:sz w:val="22"/>
                <w:szCs w:val="22"/>
                <w:lang w:val="sr-Cyrl-CS"/>
              </w:rPr>
              <w:t xml:space="preserve">Орган надлежан за припрему плана и програма обезбеђује доступност усвојеног плана и програма и извештаја о стратешкој процени после усвајања </w:t>
            </w:r>
            <w:r w:rsidRPr="00044A73">
              <w:rPr>
                <w:sz w:val="22"/>
                <w:szCs w:val="22"/>
                <w:lang w:val="sr-Cyrl-CS"/>
              </w:rPr>
              <w:lastRenderedPageBreak/>
              <w:t>плана и програма, укључујући електронски приступ овим документима постављањем на својој интернет страници, као и централном веб порталу посебно намењеном обавештавању о поступцима стратешке процене.</w:t>
            </w:r>
          </w:p>
          <w:p w14:paraId="2BB7B009" w14:textId="74243AFF" w:rsidR="009D0AB3" w:rsidRPr="00044A73" w:rsidRDefault="009D0AB3" w:rsidP="009D0AB3">
            <w:pPr>
              <w:rPr>
                <w:rFonts w:ascii="Times New Roman" w:hAnsi="Times New Roman" w:cs="Times New Roman"/>
                <w:lang w:val="sr-Cyrl-CS"/>
              </w:rPr>
            </w:pPr>
            <w:r w:rsidRPr="00044A73">
              <w:rPr>
                <w:rFonts w:ascii="Times New Roman" w:hAnsi="Times New Roman" w:cs="Times New Roman"/>
                <w:lang w:val="sr-Cyrl-CS"/>
              </w:rPr>
              <w:t>Члан 34. ст</w:t>
            </w:r>
            <w:r w:rsidR="004D0F05" w:rsidRPr="00044A73">
              <w:rPr>
                <w:rFonts w:ascii="Times New Roman" w:hAnsi="Times New Roman" w:cs="Times New Roman"/>
                <w:lang w:val="sr-Cyrl-CS"/>
              </w:rPr>
              <w:t>.</w:t>
            </w:r>
            <w:r w:rsidRPr="00044A73">
              <w:rPr>
                <w:rFonts w:ascii="Times New Roman" w:hAnsi="Times New Roman" w:cs="Times New Roman"/>
                <w:lang w:val="sr-Cyrl-CS"/>
              </w:rPr>
              <w:t xml:space="preserve"> 1-3.</w:t>
            </w:r>
          </w:p>
          <w:p w14:paraId="7139D9FE" w14:textId="77777777" w:rsidR="009D0AB3" w:rsidRPr="00044A73" w:rsidRDefault="009D0AB3" w:rsidP="00030241">
            <w:pPr>
              <w:pStyle w:val="normalweb"/>
              <w:shd w:val="clear" w:color="auto" w:fill="FFFFFF"/>
              <w:rPr>
                <w:sz w:val="22"/>
                <w:szCs w:val="22"/>
                <w:lang w:val="sr-Cyrl-CS"/>
              </w:rPr>
            </w:pPr>
            <w:r w:rsidRPr="00044A73">
              <w:rPr>
                <w:sz w:val="22"/>
                <w:szCs w:val="22"/>
                <w:lang w:val="sr-Cyrl-CS"/>
              </w:rPr>
              <w:t xml:space="preserve">Министарство води централну базу података и централни веб портал преко којег органи надлежни за припрему планова и програма обавештавају заинтересоване органе и организације и јавност о покренутим поступцима стратешке процене, одлукама да се не спроводи поступак стратешке процене, нацртима планова и програма извештајима о стратешкој процени, роковима и начинима достављања мишљења, месту и времену одржавања јавних расправа, прекограничним консултацијама и омогућавају електронски </w:t>
            </w:r>
            <w:r w:rsidRPr="00044A73">
              <w:rPr>
                <w:sz w:val="22"/>
                <w:szCs w:val="22"/>
                <w:lang w:val="sr-Cyrl-CS"/>
              </w:rPr>
              <w:lastRenderedPageBreak/>
              <w:t xml:space="preserve">приступ одлукама и документацији. </w:t>
            </w:r>
          </w:p>
          <w:p w14:paraId="536CE64D" w14:textId="77777777" w:rsidR="009D0AB3" w:rsidRPr="00044A73" w:rsidRDefault="009D0AB3" w:rsidP="00030241">
            <w:pPr>
              <w:pStyle w:val="normalweb"/>
              <w:shd w:val="clear" w:color="auto" w:fill="FFFFFF"/>
              <w:rPr>
                <w:sz w:val="22"/>
                <w:szCs w:val="22"/>
                <w:lang w:val="sr-Cyrl-CS"/>
              </w:rPr>
            </w:pPr>
            <w:r w:rsidRPr="00044A73">
              <w:rPr>
                <w:sz w:val="22"/>
                <w:szCs w:val="22"/>
                <w:lang w:val="sr-Cyrl-CS"/>
              </w:rPr>
              <w:t>Министарство је дужно да омогући несметан електронски приступ јавности централној бази података у складу са законом.</w:t>
            </w:r>
          </w:p>
          <w:p w14:paraId="05081DD1" w14:textId="587FCBEC" w:rsidR="009D0AB3" w:rsidRPr="00044A73" w:rsidRDefault="009D0AB3" w:rsidP="00030241">
            <w:pPr>
              <w:pStyle w:val="normalweb"/>
              <w:shd w:val="clear" w:color="auto" w:fill="FFFFFF"/>
              <w:rPr>
                <w:sz w:val="22"/>
                <w:szCs w:val="22"/>
                <w:lang w:val="sr-Cyrl-CS"/>
              </w:rPr>
            </w:pPr>
            <w:r w:rsidRPr="00044A73">
              <w:rPr>
                <w:sz w:val="22"/>
                <w:szCs w:val="22"/>
                <w:lang w:val="sr-Cyrl-CS"/>
              </w:rPr>
              <w:t>Орган надлеж</w:t>
            </w:r>
            <w:r w:rsidR="009A18CD">
              <w:rPr>
                <w:sz w:val="22"/>
                <w:szCs w:val="22"/>
                <w:lang w:val="sr-Cyrl-CS"/>
              </w:rPr>
              <w:t>а</w:t>
            </w:r>
            <w:r w:rsidRPr="00044A73">
              <w:rPr>
                <w:sz w:val="22"/>
                <w:szCs w:val="22"/>
                <w:lang w:val="sr-Cyrl-CS"/>
              </w:rPr>
              <w:t xml:space="preserve">н за припрему плана и програма дужан је да у централну базу података уноси све информације, обавештења и документацију, односно поставља на централни веб портал све податке и информације прикупљене о току поступка стратешке процене. </w:t>
            </w:r>
          </w:p>
          <w:bookmarkEnd w:id="6"/>
          <w:p w14:paraId="1A7793A7" w14:textId="77777777" w:rsidR="00191DF9" w:rsidRPr="00044A73" w:rsidRDefault="00191DF9" w:rsidP="0067123C">
            <w:pPr>
              <w:pStyle w:val="Normal1"/>
              <w:shd w:val="clear" w:color="auto" w:fill="FFFFFF"/>
              <w:ind w:firstLine="720"/>
              <w:rPr>
                <w:sz w:val="22"/>
                <w:szCs w:val="22"/>
                <w:lang w:val="sr-Cyrl-CS"/>
              </w:rPr>
            </w:pPr>
          </w:p>
        </w:tc>
        <w:tc>
          <w:tcPr>
            <w:tcW w:w="500" w:type="pct"/>
          </w:tcPr>
          <w:p w14:paraId="525F7B6B" w14:textId="77777777" w:rsidR="00985B77" w:rsidRPr="00044A73" w:rsidRDefault="00985B77" w:rsidP="00985B7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78681E5E" w14:textId="77777777" w:rsidR="00191DF9" w:rsidRPr="00044A73" w:rsidRDefault="00191DF9" w:rsidP="00191DF9">
            <w:pPr>
              <w:rPr>
                <w:rFonts w:ascii="Times New Roman" w:hAnsi="Times New Roman" w:cs="Times New Roman"/>
                <w:lang w:val="sr-Cyrl-CS"/>
              </w:rPr>
            </w:pPr>
          </w:p>
        </w:tc>
        <w:tc>
          <w:tcPr>
            <w:tcW w:w="696" w:type="pct"/>
          </w:tcPr>
          <w:p w14:paraId="4D61FEE6" w14:textId="77777777" w:rsidR="00191DF9" w:rsidRPr="00044A73" w:rsidRDefault="00191DF9" w:rsidP="00191DF9">
            <w:pPr>
              <w:rPr>
                <w:rFonts w:ascii="Times New Roman" w:hAnsi="Times New Roman" w:cs="Times New Roman"/>
                <w:lang w:val="sr-Cyrl-CS"/>
              </w:rPr>
            </w:pPr>
          </w:p>
        </w:tc>
        <w:tc>
          <w:tcPr>
            <w:tcW w:w="617" w:type="pct"/>
            <w:gridSpan w:val="2"/>
          </w:tcPr>
          <w:p w14:paraId="437C960C" w14:textId="77777777" w:rsidR="00191DF9" w:rsidRPr="00044A73" w:rsidRDefault="00191DF9" w:rsidP="00191DF9">
            <w:pPr>
              <w:rPr>
                <w:rFonts w:ascii="Times New Roman" w:hAnsi="Times New Roman" w:cs="Times New Roman"/>
                <w:lang w:val="sr-Cyrl-CS"/>
              </w:rPr>
            </w:pPr>
          </w:p>
        </w:tc>
        <w:tc>
          <w:tcPr>
            <w:tcW w:w="670" w:type="pct"/>
          </w:tcPr>
          <w:p w14:paraId="1D9511B2" w14:textId="77777777" w:rsidR="00191DF9" w:rsidRPr="00044A73" w:rsidRDefault="00191DF9" w:rsidP="00191DF9">
            <w:pPr>
              <w:rPr>
                <w:rFonts w:ascii="Times New Roman" w:hAnsi="Times New Roman" w:cs="Times New Roman"/>
                <w:lang w:val="sr-Cyrl-CS"/>
              </w:rPr>
            </w:pPr>
          </w:p>
        </w:tc>
      </w:tr>
      <w:tr w:rsidR="00E254E8" w:rsidRPr="00044A73" w14:paraId="25C5524F" w14:textId="77777777" w:rsidTr="00191DF9">
        <w:trPr>
          <w:trHeight w:val="2870"/>
          <w:jc w:val="center"/>
        </w:trPr>
        <w:tc>
          <w:tcPr>
            <w:tcW w:w="355" w:type="pct"/>
          </w:tcPr>
          <w:p w14:paraId="461AF5CA" w14:textId="52863223"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lastRenderedPageBreak/>
              <w:t>10.1.</w:t>
            </w:r>
          </w:p>
        </w:tc>
        <w:tc>
          <w:tcPr>
            <w:tcW w:w="783" w:type="pct"/>
          </w:tcPr>
          <w:p w14:paraId="4BAF6C61" w14:textId="77777777" w:rsidR="00191DF9" w:rsidRPr="00044A73" w:rsidRDefault="00191DF9" w:rsidP="00191DF9">
            <w:pPr>
              <w:spacing w:after="276" w:line="216" w:lineRule="auto"/>
              <w:rPr>
                <w:rFonts w:ascii="Times New Roman" w:hAnsi="Times New Roman" w:cs="Times New Roman"/>
                <w:b/>
                <w:bCs/>
                <w:lang w:val="sr-Cyrl-CS"/>
              </w:rPr>
            </w:pPr>
            <w:r w:rsidRPr="00044A73">
              <w:rPr>
                <w:rFonts w:ascii="Times New Roman" w:hAnsi="Times New Roman" w:cs="Times New Roman"/>
                <w:b/>
                <w:bCs/>
                <w:lang w:val="sr-Cyrl-CS"/>
              </w:rPr>
              <w:t>Monitoring</w:t>
            </w:r>
          </w:p>
          <w:p w14:paraId="13540E78" w14:textId="316DF16B" w:rsidR="00191DF9" w:rsidRPr="00044A73" w:rsidRDefault="00191DF9" w:rsidP="00191DF9">
            <w:pPr>
              <w:spacing w:after="276" w:line="216" w:lineRule="auto"/>
              <w:rPr>
                <w:rFonts w:ascii="Times New Roman" w:hAnsi="Times New Roman" w:cs="Times New Roman"/>
                <w:b/>
                <w:bCs/>
                <w:lang w:val="sr-Cyrl-CS"/>
              </w:rPr>
            </w:pPr>
            <w:r w:rsidRPr="00044A73">
              <w:rPr>
                <w:rFonts w:ascii="Times New Roman" w:hAnsi="Times New Roman" w:cs="Times New Roman"/>
                <w:lang w:val="sr-Cyrl-CS"/>
              </w:rPr>
              <w:t xml:space="preserve">Member States shall monitor the significant environmental effects of the implementation of plans and programmes in order, </w:t>
            </w:r>
            <w:r w:rsidRPr="00044A73">
              <w:rPr>
                <w:rFonts w:ascii="Times New Roman" w:hAnsi="Times New Roman" w:cs="Times New Roman"/>
                <w:i/>
                <w:lang w:val="sr-Cyrl-CS"/>
              </w:rPr>
              <w:t>inter alia</w:t>
            </w:r>
            <w:r w:rsidRPr="00044A73">
              <w:rPr>
                <w:rFonts w:ascii="Times New Roman" w:hAnsi="Times New Roman" w:cs="Times New Roman"/>
                <w:lang w:val="sr-Cyrl-CS"/>
              </w:rPr>
              <w:t xml:space="preserve">, to identify at an early stage unforeseen adverse effects, and to be able to undertake </w:t>
            </w:r>
            <w:r w:rsidRPr="00044A73">
              <w:rPr>
                <w:rFonts w:ascii="Times New Roman" w:hAnsi="Times New Roman" w:cs="Times New Roman"/>
                <w:lang w:val="sr-Cyrl-CS"/>
              </w:rPr>
              <w:lastRenderedPageBreak/>
              <w:t>appropriate remedial action.</w:t>
            </w:r>
          </w:p>
        </w:tc>
        <w:tc>
          <w:tcPr>
            <w:tcW w:w="421" w:type="pct"/>
          </w:tcPr>
          <w:p w14:paraId="65CE2F64" w14:textId="77777777" w:rsidR="00191DF9" w:rsidRPr="00044A73" w:rsidRDefault="00FE4A14" w:rsidP="00191DF9">
            <w:pPr>
              <w:rPr>
                <w:rFonts w:ascii="Times New Roman" w:hAnsi="Times New Roman" w:cs="Times New Roman"/>
                <w:lang w:val="sr-Cyrl-CS"/>
              </w:rPr>
            </w:pPr>
            <w:r w:rsidRPr="00044A73">
              <w:rPr>
                <w:rFonts w:ascii="Times New Roman" w:hAnsi="Times New Roman" w:cs="Times New Roman"/>
                <w:lang w:val="sr-Cyrl-CS"/>
              </w:rPr>
              <w:lastRenderedPageBreak/>
              <w:t>Члан 20.</w:t>
            </w:r>
          </w:p>
          <w:p w14:paraId="1ABBBB08" w14:textId="067AB7A2" w:rsidR="00FE4A14" w:rsidRPr="00044A73" w:rsidRDefault="00A72BFE" w:rsidP="00191DF9">
            <w:pPr>
              <w:rPr>
                <w:rFonts w:ascii="Times New Roman" w:hAnsi="Times New Roman" w:cs="Times New Roman"/>
                <w:lang w:val="sr-Cyrl-CS"/>
              </w:rPr>
            </w:pPr>
            <w:r w:rsidRPr="00044A73">
              <w:rPr>
                <w:rFonts w:ascii="Times New Roman" w:hAnsi="Times New Roman" w:cs="Times New Roman"/>
                <w:lang w:val="sr-Cyrl-CS"/>
              </w:rPr>
              <w:t>с</w:t>
            </w:r>
            <w:r w:rsidR="00FE4A14" w:rsidRPr="00044A73">
              <w:rPr>
                <w:rFonts w:ascii="Times New Roman" w:hAnsi="Times New Roman" w:cs="Times New Roman"/>
                <w:lang w:val="sr-Cyrl-CS"/>
              </w:rPr>
              <w:t>тав 1.</w:t>
            </w:r>
          </w:p>
        </w:tc>
        <w:tc>
          <w:tcPr>
            <w:tcW w:w="958" w:type="pct"/>
          </w:tcPr>
          <w:p w14:paraId="0E5A8B3E" w14:textId="77777777" w:rsidR="0067123C" w:rsidRPr="00044A73" w:rsidRDefault="0067123C" w:rsidP="0067123C">
            <w:pPr>
              <w:pStyle w:val="Normal1"/>
              <w:shd w:val="clear" w:color="auto" w:fill="FFFFFF"/>
              <w:rPr>
                <w:sz w:val="22"/>
                <w:szCs w:val="22"/>
                <w:lang w:val="sr-Cyrl-CS"/>
              </w:rPr>
            </w:pPr>
            <w:r w:rsidRPr="00044A73">
              <w:rPr>
                <w:sz w:val="22"/>
                <w:szCs w:val="22"/>
                <w:lang w:val="sr-Cyrl-CS"/>
              </w:rPr>
              <w:t>Програм праћења стања животне средине у току спровођења садржи нарочито:</w:t>
            </w:r>
          </w:p>
          <w:p w14:paraId="429C79DA" w14:textId="77777777" w:rsidR="0067123C" w:rsidRPr="00044A73" w:rsidRDefault="0067123C" w:rsidP="0067123C">
            <w:pPr>
              <w:pStyle w:val="Normal1"/>
              <w:shd w:val="clear" w:color="auto" w:fill="FFFFFF"/>
              <w:rPr>
                <w:sz w:val="22"/>
                <w:szCs w:val="22"/>
                <w:lang w:val="sr-Cyrl-CS"/>
              </w:rPr>
            </w:pPr>
            <w:r w:rsidRPr="00044A73">
              <w:rPr>
                <w:sz w:val="22"/>
                <w:szCs w:val="22"/>
                <w:lang w:val="sr-Cyrl-CS"/>
              </w:rPr>
              <w:t>1) опис циљева плана и програма;</w:t>
            </w:r>
          </w:p>
          <w:p w14:paraId="07FB801B" w14:textId="77777777" w:rsidR="0067123C" w:rsidRPr="00044A73" w:rsidRDefault="0067123C" w:rsidP="0067123C">
            <w:pPr>
              <w:pStyle w:val="Normal1"/>
              <w:shd w:val="clear" w:color="auto" w:fill="FFFFFF"/>
              <w:rPr>
                <w:sz w:val="22"/>
                <w:szCs w:val="22"/>
                <w:lang w:val="sr-Cyrl-CS"/>
              </w:rPr>
            </w:pPr>
            <w:r w:rsidRPr="00044A73">
              <w:rPr>
                <w:sz w:val="22"/>
                <w:szCs w:val="22"/>
                <w:lang w:val="sr-Cyrl-CS"/>
              </w:rPr>
              <w:t xml:space="preserve">2) индикаторе за праћење стања животне средине и значајних утицаја спровођења плана и </w:t>
            </w:r>
            <w:r w:rsidRPr="00044A73">
              <w:rPr>
                <w:sz w:val="22"/>
                <w:szCs w:val="22"/>
                <w:lang w:val="sr-Cyrl-CS"/>
              </w:rPr>
              <w:lastRenderedPageBreak/>
              <w:t>програма на чиниоце животне средине;</w:t>
            </w:r>
          </w:p>
          <w:p w14:paraId="566E5277" w14:textId="77777777" w:rsidR="0067123C" w:rsidRPr="00044A73" w:rsidRDefault="0067123C" w:rsidP="0067123C">
            <w:pPr>
              <w:pStyle w:val="Normal1"/>
              <w:shd w:val="clear" w:color="auto" w:fill="FFFFFF"/>
              <w:rPr>
                <w:sz w:val="22"/>
                <w:szCs w:val="22"/>
                <w:lang w:val="sr-Cyrl-CS"/>
              </w:rPr>
            </w:pPr>
            <w:r w:rsidRPr="00044A73">
              <w:rPr>
                <w:sz w:val="22"/>
                <w:szCs w:val="22"/>
                <w:lang w:val="sr-Cyrl-CS"/>
              </w:rPr>
              <w:t>3) временску динамику прикупљања података;</w:t>
            </w:r>
          </w:p>
          <w:p w14:paraId="615E8415" w14:textId="77777777" w:rsidR="0067123C" w:rsidRPr="00044A73" w:rsidRDefault="0067123C" w:rsidP="0067123C">
            <w:pPr>
              <w:pStyle w:val="Normal1"/>
              <w:shd w:val="clear" w:color="auto" w:fill="FFFFFF"/>
              <w:rPr>
                <w:sz w:val="22"/>
                <w:szCs w:val="22"/>
                <w:lang w:val="sr-Cyrl-CS"/>
              </w:rPr>
            </w:pPr>
            <w:r w:rsidRPr="00044A73">
              <w:rPr>
                <w:sz w:val="22"/>
                <w:szCs w:val="22"/>
                <w:lang w:val="sr-Cyrl-CS"/>
              </w:rPr>
              <w:t>4) права и обавезе надлежних органа;</w:t>
            </w:r>
          </w:p>
          <w:p w14:paraId="01FE0634" w14:textId="77777777" w:rsidR="0067123C" w:rsidRPr="00044A73" w:rsidRDefault="0067123C" w:rsidP="0067123C">
            <w:pPr>
              <w:pStyle w:val="Normal1"/>
              <w:shd w:val="clear" w:color="auto" w:fill="FFFFFF"/>
              <w:rPr>
                <w:sz w:val="22"/>
                <w:szCs w:val="22"/>
                <w:lang w:val="sr-Cyrl-CS"/>
              </w:rPr>
            </w:pPr>
            <w:r w:rsidRPr="00044A73">
              <w:rPr>
                <w:sz w:val="22"/>
                <w:szCs w:val="22"/>
                <w:lang w:val="sr-Cyrl-CS"/>
              </w:rPr>
              <w:t>5) мере ране идентификације и поступање у случају појаве неочекиваних негативних утицаја спровођења плана и програма у циљу отклањања таквих утицаја;</w:t>
            </w:r>
          </w:p>
          <w:p w14:paraId="0940B3F0" w14:textId="77777777" w:rsidR="0067123C" w:rsidRPr="00044A73" w:rsidRDefault="0067123C" w:rsidP="0067123C">
            <w:pPr>
              <w:pStyle w:val="Normal1"/>
              <w:shd w:val="clear" w:color="auto" w:fill="FFFFFF"/>
              <w:rPr>
                <w:sz w:val="22"/>
                <w:szCs w:val="22"/>
                <w:lang w:val="sr-Cyrl-CS"/>
              </w:rPr>
            </w:pPr>
            <w:r w:rsidRPr="00044A73">
              <w:rPr>
                <w:sz w:val="22"/>
                <w:szCs w:val="22"/>
                <w:lang w:val="sr-Cyrl-CS"/>
              </w:rPr>
              <w:t>6) друге елементе у зависности од врсте и обима плана и програма.</w:t>
            </w:r>
          </w:p>
          <w:p w14:paraId="2F02E68B" w14:textId="77777777" w:rsidR="00191DF9" w:rsidRPr="00044A73" w:rsidRDefault="00191DF9" w:rsidP="0067123C">
            <w:pPr>
              <w:pStyle w:val="Normal1"/>
              <w:shd w:val="clear" w:color="auto" w:fill="FFFFFF"/>
              <w:rPr>
                <w:sz w:val="22"/>
                <w:szCs w:val="22"/>
                <w:lang w:val="sr-Cyrl-CS"/>
              </w:rPr>
            </w:pPr>
          </w:p>
        </w:tc>
        <w:tc>
          <w:tcPr>
            <w:tcW w:w="500" w:type="pct"/>
          </w:tcPr>
          <w:p w14:paraId="340E88F2" w14:textId="77777777" w:rsidR="00985B77" w:rsidRPr="00044A73" w:rsidRDefault="00985B77" w:rsidP="00985B7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1D5324A9" w14:textId="77777777" w:rsidR="00191DF9" w:rsidRPr="00044A73" w:rsidRDefault="00191DF9" w:rsidP="00191DF9">
            <w:pPr>
              <w:rPr>
                <w:rFonts w:ascii="Times New Roman" w:hAnsi="Times New Roman" w:cs="Times New Roman"/>
                <w:lang w:val="sr-Cyrl-CS"/>
              </w:rPr>
            </w:pPr>
          </w:p>
        </w:tc>
        <w:tc>
          <w:tcPr>
            <w:tcW w:w="696" w:type="pct"/>
          </w:tcPr>
          <w:p w14:paraId="19B229C9" w14:textId="77777777" w:rsidR="00191DF9" w:rsidRPr="00044A73" w:rsidRDefault="00191DF9" w:rsidP="00191DF9">
            <w:pPr>
              <w:rPr>
                <w:rFonts w:ascii="Times New Roman" w:hAnsi="Times New Roman" w:cs="Times New Roman"/>
                <w:lang w:val="sr-Cyrl-CS"/>
              </w:rPr>
            </w:pPr>
          </w:p>
        </w:tc>
        <w:tc>
          <w:tcPr>
            <w:tcW w:w="617" w:type="pct"/>
            <w:gridSpan w:val="2"/>
          </w:tcPr>
          <w:p w14:paraId="62F9B4F2" w14:textId="77777777" w:rsidR="00191DF9" w:rsidRPr="00044A73" w:rsidRDefault="00191DF9" w:rsidP="00191DF9">
            <w:pPr>
              <w:rPr>
                <w:rFonts w:ascii="Times New Roman" w:hAnsi="Times New Roman" w:cs="Times New Roman"/>
                <w:lang w:val="sr-Cyrl-CS"/>
              </w:rPr>
            </w:pPr>
          </w:p>
        </w:tc>
        <w:tc>
          <w:tcPr>
            <w:tcW w:w="670" w:type="pct"/>
          </w:tcPr>
          <w:p w14:paraId="209F9935" w14:textId="77777777" w:rsidR="00191DF9" w:rsidRPr="00044A73" w:rsidRDefault="00191DF9" w:rsidP="00191DF9">
            <w:pPr>
              <w:rPr>
                <w:rFonts w:ascii="Times New Roman" w:hAnsi="Times New Roman" w:cs="Times New Roman"/>
                <w:lang w:val="sr-Cyrl-CS"/>
              </w:rPr>
            </w:pPr>
          </w:p>
        </w:tc>
      </w:tr>
      <w:tr w:rsidR="00E254E8" w:rsidRPr="00044A73" w14:paraId="00EA4762" w14:textId="77777777" w:rsidTr="00FE4A14">
        <w:trPr>
          <w:trHeight w:val="440"/>
          <w:jc w:val="center"/>
        </w:trPr>
        <w:tc>
          <w:tcPr>
            <w:tcW w:w="355" w:type="pct"/>
          </w:tcPr>
          <w:p w14:paraId="4D3FC602" w14:textId="1CBF92E3" w:rsidR="00191DF9" w:rsidRPr="00044A73" w:rsidRDefault="00191DF9" w:rsidP="00191DF9">
            <w:pPr>
              <w:rPr>
                <w:rFonts w:ascii="Times New Roman" w:hAnsi="Times New Roman" w:cs="Times New Roman"/>
                <w:lang w:val="sr-Cyrl-CS"/>
              </w:rPr>
            </w:pPr>
            <w:r w:rsidRPr="00044A73">
              <w:rPr>
                <w:rFonts w:ascii="Times New Roman" w:hAnsi="Times New Roman" w:cs="Times New Roman"/>
                <w:lang w:val="sr-Cyrl-CS"/>
              </w:rPr>
              <w:t>10.2.</w:t>
            </w:r>
          </w:p>
        </w:tc>
        <w:tc>
          <w:tcPr>
            <w:tcW w:w="783" w:type="pct"/>
          </w:tcPr>
          <w:p w14:paraId="229C176A" w14:textId="7C263DE6" w:rsidR="00191DF9" w:rsidRPr="00044A73" w:rsidRDefault="00191DF9" w:rsidP="00191DF9">
            <w:pPr>
              <w:spacing w:after="553" w:line="216" w:lineRule="auto"/>
              <w:ind w:left="12"/>
              <w:rPr>
                <w:rFonts w:ascii="Times New Roman" w:hAnsi="Times New Roman" w:cs="Times New Roman"/>
                <w:lang w:val="sr-Cyrl-CS"/>
              </w:rPr>
            </w:pPr>
            <w:r w:rsidRPr="00044A73">
              <w:rPr>
                <w:rFonts w:ascii="Times New Roman" w:hAnsi="Times New Roman" w:cs="Times New Roman"/>
                <w:lang w:val="sr-Cyrl-CS"/>
              </w:rPr>
              <w:t>In order to comply with paragraph 1, existing monitoring arrangements may be used if appropriate, with a view to avoiding duplication of monitoring.</w:t>
            </w:r>
          </w:p>
        </w:tc>
        <w:tc>
          <w:tcPr>
            <w:tcW w:w="421" w:type="pct"/>
          </w:tcPr>
          <w:p w14:paraId="599F1063" w14:textId="77777777" w:rsidR="00442DC8" w:rsidRPr="00044A73" w:rsidRDefault="00442DC8" w:rsidP="00191DF9">
            <w:pPr>
              <w:rPr>
                <w:rFonts w:ascii="Times New Roman" w:hAnsi="Times New Roman" w:cs="Times New Roman"/>
                <w:lang w:val="sr-Cyrl-CS"/>
              </w:rPr>
            </w:pPr>
            <w:r w:rsidRPr="00044A73">
              <w:rPr>
                <w:rFonts w:ascii="Times New Roman" w:hAnsi="Times New Roman" w:cs="Times New Roman"/>
                <w:lang w:val="sr-Cyrl-CS"/>
              </w:rPr>
              <w:t xml:space="preserve">Члан 4. </w:t>
            </w:r>
          </w:p>
          <w:p w14:paraId="4B9C8807" w14:textId="5F6D4CD7" w:rsidR="00442DC8" w:rsidRPr="00044A73" w:rsidRDefault="00442DC8" w:rsidP="00191DF9">
            <w:pPr>
              <w:rPr>
                <w:rFonts w:ascii="Times New Roman" w:hAnsi="Times New Roman" w:cs="Times New Roman"/>
                <w:lang w:val="sr-Cyrl-CS"/>
              </w:rPr>
            </w:pPr>
            <w:r w:rsidRPr="00044A73">
              <w:rPr>
                <w:rFonts w:ascii="Times New Roman" w:hAnsi="Times New Roman" w:cs="Times New Roman"/>
                <w:lang w:val="sr-Cyrl-CS"/>
              </w:rPr>
              <w:t>став 1. тачка 5</w:t>
            </w:r>
            <w:r w:rsidR="002F0095" w:rsidRPr="00044A73">
              <w:rPr>
                <w:rFonts w:ascii="Times New Roman" w:hAnsi="Times New Roman" w:cs="Times New Roman"/>
                <w:lang w:val="sr-Cyrl-CS"/>
              </w:rPr>
              <w:t>)</w:t>
            </w:r>
          </w:p>
          <w:p w14:paraId="03894F14" w14:textId="77777777" w:rsidR="00442DC8" w:rsidRPr="00044A73" w:rsidRDefault="00442DC8" w:rsidP="00191DF9">
            <w:pPr>
              <w:rPr>
                <w:rFonts w:ascii="Times New Roman" w:hAnsi="Times New Roman" w:cs="Times New Roman"/>
                <w:lang w:val="sr-Cyrl-CS"/>
              </w:rPr>
            </w:pPr>
          </w:p>
          <w:p w14:paraId="54BF85D0" w14:textId="78721500" w:rsidR="00191DF9" w:rsidRPr="00044A73" w:rsidRDefault="00FE4A14" w:rsidP="00191DF9">
            <w:pPr>
              <w:rPr>
                <w:rFonts w:ascii="Times New Roman" w:hAnsi="Times New Roman" w:cs="Times New Roman"/>
                <w:lang w:val="sr-Cyrl-CS"/>
              </w:rPr>
            </w:pPr>
            <w:r w:rsidRPr="00044A73">
              <w:rPr>
                <w:rFonts w:ascii="Times New Roman" w:hAnsi="Times New Roman" w:cs="Times New Roman"/>
                <w:lang w:val="sr-Cyrl-CS"/>
              </w:rPr>
              <w:t>Члан 20.</w:t>
            </w:r>
          </w:p>
          <w:p w14:paraId="01EB707E" w14:textId="77777777" w:rsidR="00FE4A14" w:rsidRPr="00044A73" w:rsidRDefault="0067123C" w:rsidP="00191DF9">
            <w:pPr>
              <w:rPr>
                <w:rFonts w:ascii="Times New Roman" w:hAnsi="Times New Roman" w:cs="Times New Roman"/>
                <w:lang w:val="sr-Cyrl-CS"/>
              </w:rPr>
            </w:pPr>
            <w:r w:rsidRPr="00044A73">
              <w:rPr>
                <w:rFonts w:ascii="Times New Roman" w:hAnsi="Times New Roman" w:cs="Times New Roman"/>
                <w:lang w:val="sr-Cyrl-CS"/>
              </w:rPr>
              <w:t>с</w:t>
            </w:r>
            <w:r w:rsidR="00FE4A14" w:rsidRPr="00044A73">
              <w:rPr>
                <w:rFonts w:ascii="Times New Roman" w:hAnsi="Times New Roman" w:cs="Times New Roman"/>
                <w:lang w:val="sr-Cyrl-CS"/>
              </w:rPr>
              <w:t>тав 2.</w:t>
            </w:r>
          </w:p>
          <w:p w14:paraId="47155516" w14:textId="77777777" w:rsidR="000727D7" w:rsidRPr="00044A73" w:rsidRDefault="000727D7" w:rsidP="00191DF9">
            <w:pPr>
              <w:rPr>
                <w:rFonts w:ascii="Times New Roman" w:hAnsi="Times New Roman" w:cs="Times New Roman"/>
                <w:lang w:val="sr-Cyrl-CS"/>
              </w:rPr>
            </w:pPr>
          </w:p>
          <w:p w14:paraId="593B0B6F" w14:textId="3120268D" w:rsidR="001D13CB" w:rsidRPr="00044A73" w:rsidRDefault="001D13CB" w:rsidP="00191DF9">
            <w:pPr>
              <w:rPr>
                <w:rFonts w:ascii="Times New Roman" w:hAnsi="Times New Roman" w:cs="Times New Roman"/>
                <w:lang w:val="sr-Cyrl-CS"/>
              </w:rPr>
            </w:pPr>
          </w:p>
        </w:tc>
        <w:tc>
          <w:tcPr>
            <w:tcW w:w="958" w:type="pct"/>
          </w:tcPr>
          <w:p w14:paraId="142405D0" w14:textId="7F8111DF"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4. став 1. тачка 5</w:t>
            </w:r>
            <w:r w:rsidR="002F0095" w:rsidRPr="00044A73">
              <w:rPr>
                <w:rFonts w:ascii="Times New Roman" w:hAnsi="Times New Roman" w:cs="Times New Roman"/>
                <w:lang w:val="sr-Cyrl-CS"/>
              </w:rPr>
              <w:t>)</w:t>
            </w:r>
          </w:p>
          <w:p w14:paraId="0A4D912B" w14:textId="3973A9F8" w:rsidR="000727D7" w:rsidRPr="00044A73" w:rsidRDefault="000727D7" w:rsidP="00030241">
            <w:pPr>
              <w:pStyle w:val="Normal1"/>
              <w:shd w:val="clear" w:color="auto" w:fill="FFFFFF"/>
              <w:rPr>
                <w:sz w:val="22"/>
                <w:szCs w:val="22"/>
                <w:lang w:val="sr-Cyrl-CS"/>
              </w:rPr>
            </w:pPr>
            <w:r w:rsidRPr="00044A73">
              <w:rPr>
                <w:sz w:val="22"/>
                <w:szCs w:val="22"/>
                <w:lang w:val="sr-Cyrl-CS"/>
              </w:rPr>
              <w:t xml:space="preserve">5) начело избегавања двоструке процене – релевантни подаци о утицајима који су изведени у раније спроведеним поступцима стратешке процене утицаја могу се користити за потребе процене значајних утицаја планова и програма који припадају истој хијерархијској структури у </w:t>
            </w:r>
            <w:r w:rsidRPr="00044A73">
              <w:rPr>
                <w:sz w:val="22"/>
                <w:szCs w:val="22"/>
                <w:lang w:val="sr-Cyrl-CS"/>
              </w:rPr>
              <w:lastRenderedPageBreak/>
              <w:t>циљу избегавања двоструке процене већ довољно утврђених значајних утицаја на одређене чиниоце животне средине. Подаци из раније спроведених стратешких процена морају да буду ажурни, поуздани и приказани на начин да на основу њих могу поуздано да се утврде, опишу и процене одређени постојећи утицаји планова и програма на чиниоце животне средине;</w:t>
            </w:r>
          </w:p>
          <w:p w14:paraId="794462F5" w14:textId="01969E8F"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20.став 2.</w:t>
            </w:r>
          </w:p>
          <w:p w14:paraId="2462663D" w14:textId="024A58FC" w:rsidR="0067123C" w:rsidRPr="00044A73" w:rsidRDefault="0067123C" w:rsidP="00030241">
            <w:pPr>
              <w:pStyle w:val="Normal1"/>
              <w:shd w:val="clear" w:color="auto" w:fill="FFFFFF"/>
              <w:rPr>
                <w:sz w:val="22"/>
                <w:szCs w:val="22"/>
                <w:lang w:val="sr-Cyrl-CS"/>
              </w:rPr>
            </w:pPr>
            <w:r w:rsidRPr="00044A73">
              <w:rPr>
                <w:sz w:val="22"/>
                <w:szCs w:val="22"/>
                <w:lang w:val="sr-Cyrl-CS"/>
              </w:rPr>
              <w:t>Програм праћења стања животне средине из става 1. овог члана је саставни део  плана и програма и може да укључи податке из постојећег програма праћења који обезбеђује орган надлежан за послове заштите животне средине у циљу избегавања двоструког праћења.</w:t>
            </w:r>
          </w:p>
          <w:p w14:paraId="49327791" w14:textId="5045E4AB" w:rsidR="00191DF9" w:rsidRPr="00044A73" w:rsidRDefault="00191DF9" w:rsidP="00030241">
            <w:pPr>
              <w:pStyle w:val="Normal1"/>
              <w:shd w:val="clear" w:color="auto" w:fill="FFFFFF"/>
              <w:rPr>
                <w:sz w:val="22"/>
                <w:szCs w:val="22"/>
                <w:lang w:val="sr-Cyrl-CS"/>
              </w:rPr>
            </w:pPr>
          </w:p>
        </w:tc>
        <w:tc>
          <w:tcPr>
            <w:tcW w:w="500" w:type="pct"/>
          </w:tcPr>
          <w:p w14:paraId="2CA873EC" w14:textId="77777777" w:rsidR="00985B77" w:rsidRPr="00044A73" w:rsidRDefault="00985B77" w:rsidP="00985B77">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3021D223" w14:textId="77777777" w:rsidR="00191DF9" w:rsidRPr="00044A73" w:rsidRDefault="00191DF9" w:rsidP="00191DF9">
            <w:pPr>
              <w:rPr>
                <w:rFonts w:ascii="Times New Roman" w:hAnsi="Times New Roman" w:cs="Times New Roman"/>
                <w:lang w:val="sr-Cyrl-CS"/>
              </w:rPr>
            </w:pPr>
          </w:p>
        </w:tc>
        <w:tc>
          <w:tcPr>
            <w:tcW w:w="696" w:type="pct"/>
          </w:tcPr>
          <w:p w14:paraId="1C87681A" w14:textId="77777777" w:rsidR="00191DF9" w:rsidRPr="00044A73" w:rsidRDefault="00191DF9" w:rsidP="00191DF9">
            <w:pPr>
              <w:rPr>
                <w:rFonts w:ascii="Times New Roman" w:hAnsi="Times New Roman" w:cs="Times New Roman"/>
                <w:lang w:val="sr-Cyrl-CS"/>
              </w:rPr>
            </w:pPr>
          </w:p>
        </w:tc>
        <w:tc>
          <w:tcPr>
            <w:tcW w:w="617" w:type="pct"/>
            <w:gridSpan w:val="2"/>
          </w:tcPr>
          <w:p w14:paraId="11B169B1" w14:textId="77777777" w:rsidR="00191DF9" w:rsidRPr="00044A73" w:rsidRDefault="00191DF9" w:rsidP="00191DF9">
            <w:pPr>
              <w:rPr>
                <w:rFonts w:ascii="Times New Roman" w:hAnsi="Times New Roman" w:cs="Times New Roman"/>
                <w:lang w:val="sr-Cyrl-CS"/>
              </w:rPr>
            </w:pPr>
          </w:p>
        </w:tc>
        <w:tc>
          <w:tcPr>
            <w:tcW w:w="670" w:type="pct"/>
          </w:tcPr>
          <w:p w14:paraId="5E306046" w14:textId="77777777" w:rsidR="00191DF9" w:rsidRPr="00044A73" w:rsidRDefault="00191DF9" w:rsidP="00191DF9">
            <w:pPr>
              <w:rPr>
                <w:rFonts w:ascii="Times New Roman" w:hAnsi="Times New Roman" w:cs="Times New Roman"/>
                <w:lang w:val="sr-Cyrl-CS"/>
              </w:rPr>
            </w:pPr>
          </w:p>
        </w:tc>
      </w:tr>
      <w:tr w:rsidR="00E254E8" w:rsidRPr="00044A73" w14:paraId="7E870C44" w14:textId="77777777" w:rsidTr="00191DF9">
        <w:trPr>
          <w:trHeight w:val="2870"/>
          <w:jc w:val="center"/>
        </w:trPr>
        <w:tc>
          <w:tcPr>
            <w:tcW w:w="355" w:type="pct"/>
          </w:tcPr>
          <w:p w14:paraId="12755383" w14:textId="37ADF11D"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lastRenderedPageBreak/>
              <w:t>11.1.</w:t>
            </w:r>
          </w:p>
        </w:tc>
        <w:tc>
          <w:tcPr>
            <w:tcW w:w="783" w:type="pct"/>
          </w:tcPr>
          <w:p w14:paraId="36685E58" w14:textId="77777777" w:rsidR="00FD2E5C" w:rsidRPr="00044A73" w:rsidRDefault="00FD2E5C" w:rsidP="00FD2E5C">
            <w:pPr>
              <w:spacing w:after="276" w:line="216" w:lineRule="auto"/>
              <w:rPr>
                <w:rFonts w:ascii="Times New Roman" w:hAnsi="Times New Roman" w:cs="Times New Roman"/>
                <w:b/>
                <w:bCs/>
                <w:lang w:val="sr-Cyrl-CS"/>
              </w:rPr>
            </w:pPr>
            <w:r w:rsidRPr="00044A73">
              <w:rPr>
                <w:rFonts w:ascii="Times New Roman" w:hAnsi="Times New Roman" w:cs="Times New Roman"/>
                <w:b/>
                <w:bCs/>
                <w:lang w:val="sr-Cyrl-CS"/>
              </w:rPr>
              <w:t>Relationship with other Community legislation</w:t>
            </w:r>
          </w:p>
          <w:p w14:paraId="6F4B5749" w14:textId="5F0AA36C" w:rsidR="00FD2E5C" w:rsidRPr="00044A73" w:rsidRDefault="00FD2E5C" w:rsidP="00FD2E5C">
            <w:pPr>
              <w:spacing w:after="315" w:line="216" w:lineRule="auto"/>
              <w:rPr>
                <w:rFonts w:ascii="Times New Roman" w:hAnsi="Times New Roman" w:cs="Times New Roman"/>
                <w:lang w:val="sr-Cyrl-CS"/>
              </w:rPr>
            </w:pPr>
            <w:r w:rsidRPr="00044A73">
              <w:rPr>
                <w:rFonts w:ascii="Times New Roman" w:hAnsi="Times New Roman" w:cs="Times New Roman"/>
                <w:lang w:val="sr-Cyrl-CS"/>
              </w:rPr>
              <w:t>An environmental assessment carried out under this Directive shall be without prejudice to any requirements under Directive</w:t>
            </w:r>
            <w:r w:rsidRPr="00044A73">
              <w:rPr>
                <w:rFonts w:ascii="Times New Roman" w:hAnsi="Times New Roman" w:cs="Times New Roman"/>
                <w:lang w:val="sr-Cyrl-CS"/>
              </w:rPr>
              <w:tab/>
              <w:t>85/337/ EEC</w:t>
            </w:r>
            <w:r w:rsidRPr="00044A73">
              <w:rPr>
                <w:rFonts w:ascii="Times New Roman" w:hAnsi="Times New Roman" w:cs="Times New Roman"/>
                <w:lang w:val="sr-Cyrl-CS"/>
              </w:rPr>
              <w:tab/>
              <w:t>and</w:t>
            </w:r>
            <w:r w:rsidRPr="00044A73">
              <w:rPr>
                <w:rFonts w:ascii="Times New Roman" w:hAnsi="Times New Roman" w:cs="Times New Roman"/>
                <w:lang w:val="sr-Cyrl-CS"/>
              </w:rPr>
              <w:tab/>
              <w:t>to anyother Community law requirements.</w:t>
            </w:r>
          </w:p>
          <w:p w14:paraId="3A118B34" w14:textId="40090DEF" w:rsidR="00FD2E5C" w:rsidRPr="00044A73" w:rsidRDefault="00FD2E5C" w:rsidP="00FD2E5C">
            <w:pPr>
              <w:spacing w:after="276" w:line="216" w:lineRule="auto"/>
              <w:rPr>
                <w:rFonts w:ascii="Times New Roman" w:hAnsi="Times New Roman" w:cs="Times New Roman"/>
                <w:b/>
                <w:bCs/>
                <w:lang w:val="sr-Cyrl-CS"/>
              </w:rPr>
            </w:pPr>
          </w:p>
        </w:tc>
        <w:tc>
          <w:tcPr>
            <w:tcW w:w="421" w:type="pct"/>
          </w:tcPr>
          <w:p w14:paraId="4E160FB9" w14:textId="77777777" w:rsidR="00FD2E5C" w:rsidRPr="00044A73" w:rsidRDefault="00FD2E5C" w:rsidP="00FD2E5C">
            <w:pPr>
              <w:rPr>
                <w:rFonts w:ascii="Times New Roman" w:hAnsi="Times New Roman" w:cs="Times New Roman"/>
                <w:lang w:val="sr-Cyrl-CS"/>
              </w:rPr>
            </w:pPr>
          </w:p>
        </w:tc>
        <w:tc>
          <w:tcPr>
            <w:tcW w:w="958" w:type="pct"/>
          </w:tcPr>
          <w:p w14:paraId="3F661123" w14:textId="77777777" w:rsidR="00FD2E5C" w:rsidRPr="00044A73" w:rsidRDefault="00FD2E5C" w:rsidP="00FD2E5C">
            <w:pPr>
              <w:rPr>
                <w:rFonts w:ascii="Times New Roman" w:hAnsi="Times New Roman" w:cs="Times New Roman"/>
                <w:lang w:val="sr-Cyrl-CS"/>
              </w:rPr>
            </w:pPr>
          </w:p>
        </w:tc>
        <w:tc>
          <w:tcPr>
            <w:tcW w:w="500" w:type="pct"/>
          </w:tcPr>
          <w:p w14:paraId="49AC38E4" w14:textId="01F25EB2"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6F0F601C" w14:textId="41185B15"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3BE717D8" w14:textId="77777777" w:rsidR="00FD2E5C" w:rsidRPr="00044A73" w:rsidRDefault="00FD2E5C" w:rsidP="00FD2E5C">
            <w:pPr>
              <w:rPr>
                <w:rFonts w:ascii="Times New Roman" w:hAnsi="Times New Roman" w:cs="Times New Roman"/>
                <w:lang w:val="sr-Cyrl-CS"/>
              </w:rPr>
            </w:pPr>
          </w:p>
        </w:tc>
        <w:tc>
          <w:tcPr>
            <w:tcW w:w="670" w:type="pct"/>
          </w:tcPr>
          <w:p w14:paraId="2B8A951C" w14:textId="77777777" w:rsidR="00FD2E5C" w:rsidRPr="00044A73" w:rsidRDefault="00FD2E5C" w:rsidP="00FD2E5C">
            <w:pPr>
              <w:rPr>
                <w:rFonts w:ascii="Times New Roman" w:hAnsi="Times New Roman" w:cs="Times New Roman"/>
                <w:lang w:val="sr-Cyrl-CS"/>
              </w:rPr>
            </w:pPr>
          </w:p>
        </w:tc>
      </w:tr>
      <w:tr w:rsidR="00E254E8" w:rsidRPr="00044A73" w14:paraId="5BA55E4D" w14:textId="77777777" w:rsidTr="00191DF9">
        <w:trPr>
          <w:trHeight w:val="1880"/>
          <w:jc w:val="center"/>
        </w:trPr>
        <w:tc>
          <w:tcPr>
            <w:tcW w:w="355" w:type="pct"/>
          </w:tcPr>
          <w:p w14:paraId="2A15B850" w14:textId="525C8127"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11.2.</w:t>
            </w:r>
          </w:p>
        </w:tc>
        <w:tc>
          <w:tcPr>
            <w:tcW w:w="783" w:type="pct"/>
          </w:tcPr>
          <w:p w14:paraId="6DC5BE84" w14:textId="77777777" w:rsidR="00FD2E5C" w:rsidRPr="00044A73" w:rsidRDefault="00FD2E5C" w:rsidP="00FD2E5C">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For plans and programmes for which the obligation to carry out assessments of the effects on the environment arises simultaneously from this Directive and other Community legislation, Member States may provide for coordinated or joint procedures fulfilling the requirements of the relevant Community legislation in order, </w:t>
            </w:r>
            <w:r w:rsidRPr="00044A73">
              <w:rPr>
                <w:rFonts w:ascii="Times New Roman" w:hAnsi="Times New Roman" w:cs="Times New Roman"/>
                <w:i/>
                <w:lang w:val="sr-Cyrl-CS"/>
              </w:rPr>
              <w:t>inter alia</w:t>
            </w:r>
            <w:r w:rsidRPr="00044A73">
              <w:rPr>
                <w:rFonts w:ascii="Times New Roman" w:hAnsi="Times New Roman" w:cs="Times New Roman"/>
                <w:lang w:val="sr-Cyrl-CS"/>
              </w:rPr>
              <w:t>, to avoid duplication of assessment.</w:t>
            </w:r>
          </w:p>
          <w:p w14:paraId="1E4C9055" w14:textId="77777777" w:rsidR="00FD2E5C" w:rsidRPr="00044A73" w:rsidRDefault="00FD2E5C" w:rsidP="00FD2E5C">
            <w:pPr>
              <w:spacing w:after="276" w:line="216" w:lineRule="auto"/>
              <w:rPr>
                <w:rFonts w:ascii="Times New Roman" w:hAnsi="Times New Roman" w:cs="Times New Roman"/>
                <w:b/>
                <w:bCs/>
                <w:lang w:val="sr-Cyrl-CS"/>
              </w:rPr>
            </w:pPr>
          </w:p>
        </w:tc>
        <w:tc>
          <w:tcPr>
            <w:tcW w:w="421" w:type="pct"/>
          </w:tcPr>
          <w:p w14:paraId="2095CB58" w14:textId="5F6FD5BB" w:rsidR="00442DC8" w:rsidRPr="00044A73" w:rsidRDefault="00442DC8" w:rsidP="00FD2E5C">
            <w:pPr>
              <w:rPr>
                <w:rFonts w:ascii="Times New Roman" w:hAnsi="Times New Roman" w:cs="Times New Roman"/>
                <w:lang w:val="sr-Cyrl-CS"/>
              </w:rPr>
            </w:pPr>
            <w:r w:rsidRPr="00044A73">
              <w:rPr>
                <w:rFonts w:ascii="Times New Roman" w:hAnsi="Times New Roman" w:cs="Times New Roman"/>
                <w:lang w:val="sr-Cyrl-CS"/>
              </w:rPr>
              <w:t>Члан 3.</w:t>
            </w:r>
            <w:r w:rsidR="0021778E">
              <w:rPr>
                <w:rFonts w:ascii="Times New Roman" w:hAnsi="Times New Roman" w:cs="Times New Roman"/>
                <w:lang w:val="sr-Cyrl-CS"/>
              </w:rPr>
              <w:t xml:space="preserve"> </w:t>
            </w:r>
            <w:r w:rsidRPr="00044A73">
              <w:rPr>
                <w:rFonts w:ascii="Times New Roman" w:hAnsi="Times New Roman" w:cs="Times New Roman"/>
                <w:lang w:val="sr-Cyrl-CS"/>
              </w:rPr>
              <w:t>ст</w:t>
            </w:r>
            <w:r w:rsidR="002F0095" w:rsidRPr="00044A73">
              <w:rPr>
                <w:rFonts w:ascii="Times New Roman" w:hAnsi="Times New Roman" w:cs="Times New Roman"/>
                <w:lang w:val="sr-Cyrl-CS"/>
              </w:rPr>
              <w:t xml:space="preserve">ав </w:t>
            </w:r>
            <w:r w:rsidRPr="00044A73">
              <w:rPr>
                <w:rFonts w:ascii="Times New Roman" w:hAnsi="Times New Roman" w:cs="Times New Roman"/>
                <w:lang w:val="sr-Cyrl-CS"/>
              </w:rPr>
              <w:t>1.</w:t>
            </w:r>
          </w:p>
          <w:p w14:paraId="7F03EF8C" w14:textId="5ACEC056" w:rsidR="00442DC8" w:rsidRPr="00044A73" w:rsidRDefault="00442DC8" w:rsidP="00FD2E5C">
            <w:pPr>
              <w:rPr>
                <w:rFonts w:ascii="Times New Roman" w:hAnsi="Times New Roman" w:cs="Times New Roman"/>
                <w:lang w:val="sr-Cyrl-CS"/>
              </w:rPr>
            </w:pPr>
            <w:r w:rsidRPr="00044A73">
              <w:rPr>
                <w:rFonts w:ascii="Times New Roman" w:hAnsi="Times New Roman" w:cs="Times New Roman"/>
                <w:lang w:val="sr-Cyrl-CS"/>
              </w:rPr>
              <w:t>тачка 8</w:t>
            </w:r>
            <w:r w:rsidR="002F0095" w:rsidRPr="00044A73">
              <w:rPr>
                <w:rFonts w:ascii="Times New Roman" w:hAnsi="Times New Roman" w:cs="Times New Roman"/>
                <w:lang w:val="sr-Cyrl-CS"/>
              </w:rPr>
              <w:t>)</w:t>
            </w:r>
          </w:p>
          <w:p w14:paraId="6D947705" w14:textId="7891D914"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Члан 4.</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F0095" w:rsidRPr="00044A73">
              <w:rPr>
                <w:rFonts w:ascii="Times New Roman" w:hAnsi="Times New Roman" w:cs="Times New Roman"/>
                <w:lang w:val="sr-Cyrl-CS"/>
              </w:rPr>
              <w:t xml:space="preserve">ав </w:t>
            </w:r>
            <w:r w:rsidRPr="00044A73">
              <w:rPr>
                <w:rFonts w:ascii="Times New Roman" w:hAnsi="Times New Roman" w:cs="Times New Roman"/>
                <w:lang w:val="sr-Cyrl-CS"/>
              </w:rPr>
              <w:t>1. тачка 3</w:t>
            </w:r>
            <w:r w:rsidR="002F0095" w:rsidRPr="00044A73">
              <w:rPr>
                <w:rFonts w:ascii="Times New Roman" w:hAnsi="Times New Roman" w:cs="Times New Roman"/>
                <w:lang w:val="sr-Cyrl-CS"/>
              </w:rPr>
              <w:t>)</w:t>
            </w:r>
          </w:p>
          <w:p w14:paraId="062A6B1A" w14:textId="1E210E08"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Члан 5.</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F0095" w:rsidRPr="00044A73">
              <w:rPr>
                <w:rFonts w:ascii="Times New Roman" w:hAnsi="Times New Roman" w:cs="Times New Roman"/>
                <w:lang w:val="sr-Cyrl-CS"/>
              </w:rPr>
              <w:t xml:space="preserve">ав </w:t>
            </w:r>
            <w:r w:rsidRPr="00044A73">
              <w:rPr>
                <w:rFonts w:ascii="Times New Roman" w:hAnsi="Times New Roman" w:cs="Times New Roman"/>
                <w:lang w:val="sr-Cyrl-CS"/>
              </w:rPr>
              <w:t>1. тачка 2</w:t>
            </w:r>
            <w:r w:rsidR="002F0095" w:rsidRPr="00044A73">
              <w:rPr>
                <w:rFonts w:ascii="Times New Roman" w:hAnsi="Times New Roman" w:cs="Times New Roman"/>
                <w:lang w:val="sr-Cyrl-CS"/>
              </w:rPr>
              <w:t>)</w:t>
            </w:r>
          </w:p>
          <w:p w14:paraId="264D3C51" w14:textId="60ACAA4C"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Члан 9.</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F0095" w:rsidRPr="00044A73">
              <w:rPr>
                <w:rFonts w:ascii="Times New Roman" w:hAnsi="Times New Roman" w:cs="Times New Roman"/>
                <w:lang w:val="sr-Cyrl-CS"/>
              </w:rPr>
              <w:t xml:space="preserve">ав </w:t>
            </w:r>
            <w:r w:rsidRPr="00044A73">
              <w:rPr>
                <w:rFonts w:ascii="Times New Roman" w:hAnsi="Times New Roman" w:cs="Times New Roman"/>
                <w:lang w:val="sr-Cyrl-CS"/>
              </w:rPr>
              <w:t>2. тачка 6</w:t>
            </w:r>
            <w:r w:rsidR="002F0095" w:rsidRPr="00044A73">
              <w:rPr>
                <w:rFonts w:ascii="Times New Roman" w:hAnsi="Times New Roman" w:cs="Times New Roman"/>
                <w:lang w:val="sr-Cyrl-CS"/>
              </w:rPr>
              <w:t>)</w:t>
            </w:r>
          </w:p>
          <w:p w14:paraId="7A5FCC38" w14:textId="62B4185C"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Члан 10.</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F0095" w:rsidRPr="00044A73">
              <w:rPr>
                <w:rFonts w:ascii="Times New Roman" w:hAnsi="Times New Roman" w:cs="Times New Roman"/>
                <w:lang w:val="sr-Cyrl-CS"/>
              </w:rPr>
              <w:t>ав</w:t>
            </w:r>
            <w:r w:rsidRPr="00044A73">
              <w:rPr>
                <w:rFonts w:ascii="Times New Roman" w:hAnsi="Times New Roman" w:cs="Times New Roman"/>
                <w:lang w:val="sr-Cyrl-CS"/>
              </w:rPr>
              <w:t xml:space="preserve"> 2. тачка 3</w:t>
            </w:r>
            <w:r w:rsidR="002F0095" w:rsidRPr="00044A73">
              <w:rPr>
                <w:rFonts w:ascii="Times New Roman" w:hAnsi="Times New Roman" w:cs="Times New Roman"/>
                <w:lang w:val="sr-Cyrl-CS"/>
              </w:rPr>
              <w:t>)</w:t>
            </w:r>
          </w:p>
          <w:p w14:paraId="4C7EDECC" w14:textId="0631EEB2"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Члан 13.</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F0095" w:rsidRPr="00044A73">
              <w:rPr>
                <w:rFonts w:ascii="Times New Roman" w:hAnsi="Times New Roman" w:cs="Times New Roman"/>
                <w:lang w:val="sr-Cyrl-CS"/>
              </w:rPr>
              <w:t>ав</w:t>
            </w:r>
            <w:r w:rsidRPr="00044A73">
              <w:rPr>
                <w:rFonts w:ascii="Times New Roman" w:hAnsi="Times New Roman" w:cs="Times New Roman"/>
                <w:lang w:val="sr-Cyrl-CS"/>
              </w:rPr>
              <w:t xml:space="preserve"> 7. тач.</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1</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и 3</w:t>
            </w:r>
            <w:r w:rsidR="002F0095" w:rsidRPr="00044A73">
              <w:rPr>
                <w:rFonts w:ascii="Times New Roman" w:hAnsi="Times New Roman" w:cs="Times New Roman"/>
                <w:lang w:val="sr-Cyrl-CS"/>
              </w:rPr>
              <w:t>)</w:t>
            </w:r>
          </w:p>
          <w:p w14:paraId="40EED7AA" w14:textId="0CD53D5E"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lastRenderedPageBreak/>
              <w:t>Члан 14. ст</w:t>
            </w:r>
            <w:r w:rsidR="002F0095" w:rsidRPr="00044A73">
              <w:rPr>
                <w:rFonts w:ascii="Times New Roman" w:hAnsi="Times New Roman" w:cs="Times New Roman"/>
                <w:lang w:val="sr-Cyrl-CS"/>
              </w:rPr>
              <w:t>ав</w:t>
            </w:r>
            <w:r w:rsidRPr="00044A73">
              <w:rPr>
                <w:rFonts w:ascii="Times New Roman" w:hAnsi="Times New Roman" w:cs="Times New Roman"/>
                <w:lang w:val="sr-Cyrl-CS"/>
              </w:rPr>
              <w:t xml:space="preserve"> 2. тачка 3</w:t>
            </w:r>
            <w:r w:rsidR="002F0095" w:rsidRPr="00044A73">
              <w:rPr>
                <w:rFonts w:ascii="Times New Roman" w:hAnsi="Times New Roman" w:cs="Times New Roman"/>
                <w:lang w:val="sr-Cyrl-CS"/>
              </w:rPr>
              <w:t>)</w:t>
            </w:r>
          </w:p>
          <w:p w14:paraId="5E79E236" w14:textId="0E7726DA"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Члан 14. ст</w:t>
            </w:r>
            <w:r w:rsidR="002F0095" w:rsidRPr="00044A73">
              <w:rPr>
                <w:rFonts w:ascii="Times New Roman" w:hAnsi="Times New Roman" w:cs="Times New Roman"/>
                <w:lang w:val="sr-Cyrl-CS"/>
              </w:rPr>
              <w:t xml:space="preserve">ав </w:t>
            </w:r>
            <w:r w:rsidRPr="00044A73">
              <w:rPr>
                <w:rFonts w:ascii="Times New Roman" w:hAnsi="Times New Roman" w:cs="Times New Roman"/>
                <w:lang w:val="sr-Cyrl-CS"/>
              </w:rPr>
              <w:t>3. тачка 5</w:t>
            </w:r>
            <w:r w:rsidR="002F0095" w:rsidRPr="00044A73">
              <w:rPr>
                <w:rFonts w:ascii="Times New Roman" w:hAnsi="Times New Roman" w:cs="Times New Roman"/>
                <w:lang w:val="sr-Cyrl-CS"/>
              </w:rPr>
              <w:t>)</w:t>
            </w:r>
          </w:p>
          <w:p w14:paraId="72A1FB75" w14:textId="4F3454DA"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Члан 14. став 4</w:t>
            </w:r>
            <w:r w:rsidR="005702FD" w:rsidRPr="00044A73">
              <w:rPr>
                <w:rFonts w:ascii="Times New Roman" w:hAnsi="Times New Roman" w:cs="Times New Roman"/>
                <w:lang w:val="sr-Cyrl-CS"/>
              </w:rPr>
              <w:t>.</w:t>
            </w:r>
          </w:p>
          <w:p w14:paraId="1B6E1468" w14:textId="05F67B11" w:rsidR="00973E42" w:rsidRPr="00044A73" w:rsidRDefault="00973E42" w:rsidP="00FD2E5C">
            <w:pPr>
              <w:rPr>
                <w:rFonts w:ascii="Times New Roman" w:hAnsi="Times New Roman" w:cs="Times New Roman"/>
                <w:lang w:val="sr-Cyrl-CS"/>
              </w:rPr>
            </w:pPr>
            <w:r w:rsidRPr="00044A73">
              <w:rPr>
                <w:rFonts w:ascii="Times New Roman" w:hAnsi="Times New Roman" w:cs="Times New Roman"/>
                <w:lang w:val="sr-Cyrl-CS"/>
              </w:rPr>
              <w:t xml:space="preserve">Члан </w:t>
            </w:r>
            <w:r w:rsidR="00235017" w:rsidRPr="00044A73">
              <w:rPr>
                <w:rFonts w:ascii="Times New Roman" w:hAnsi="Times New Roman" w:cs="Times New Roman"/>
                <w:lang w:val="sr-Cyrl-CS"/>
              </w:rPr>
              <w:t>30</w:t>
            </w:r>
            <w:r w:rsidR="00C27635">
              <w:rPr>
                <w:rFonts w:ascii="Times New Roman" w:hAnsi="Times New Roman" w:cs="Times New Roman"/>
                <w:lang w:val="sr-Cyrl-CS"/>
              </w:rPr>
              <w:t>.</w:t>
            </w:r>
            <w:r w:rsidR="00235017" w:rsidRPr="00044A73">
              <w:rPr>
                <w:rFonts w:ascii="Times New Roman" w:hAnsi="Times New Roman" w:cs="Times New Roman"/>
                <w:lang w:val="sr-Cyrl-CS"/>
              </w:rPr>
              <w:t xml:space="preserve"> став 2</w:t>
            </w:r>
            <w:r w:rsidR="005702FD" w:rsidRPr="00044A73">
              <w:rPr>
                <w:rFonts w:ascii="Times New Roman" w:hAnsi="Times New Roman" w:cs="Times New Roman"/>
                <w:lang w:val="sr-Cyrl-CS"/>
              </w:rPr>
              <w:t>.</w:t>
            </w:r>
            <w:r w:rsidR="00235017" w:rsidRPr="00044A73">
              <w:rPr>
                <w:rFonts w:ascii="Times New Roman" w:hAnsi="Times New Roman" w:cs="Times New Roman"/>
                <w:lang w:val="sr-Cyrl-CS"/>
              </w:rPr>
              <w:t xml:space="preserve"> тач</w:t>
            </w:r>
            <w:r w:rsidR="005702FD" w:rsidRPr="00044A73">
              <w:rPr>
                <w:rFonts w:ascii="Times New Roman" w:hAnsi="Times New Roman" w:cs="Times New Roman"/>
                <w:lang w:val="sr-Cyrl-CS"/>
              </w:rPr>
              <w:t xml:space="preserve">ка </w:t>
            </w:r>
            <w:r w:rsidR="00235017" w:rsidRPr="00044A73">
              <w:rPr>
                <w:rFonts w:ascii="Times New Roman" w:hAnsi="Times New Roman" w:cs="Times New Roman"/>
                <w:lang w:val="sr-Cyrl-CS"/>
              </w:rPr>
              <w:t>1</w:t>
            </w:r>
            <w:r w:rsidR="005702FD" w:rsidRPr="00044A73">
              <w:rPr>
                <w:rFonts w:ascii="Times New Roman" w:hAnsi="Times New Roman" w:cs="Times New Roman"/>
                <w:lang w:val="sr-Cyrl-CS"/>
              </w:rPr>
              <w:t>)</w:t>
            </w:r>
          </w:p>
          <w:p w14:paraId="3AE93544" w14:textId="5991E9AA" w:rsidR="00235017" w:rsidRPr="00044A73" w:rsidRDefault="00235017" w:rsidP="00FD2E5C">
            <w:pPr>
              <w:rPr>
                <w:rFonts w:ascii="Times New Roman" w:hAnsi="Times New Roman" w:cs="Times New Roman"/>
                <w:lang w:val="sr-Cyrl-CS"/>
              </w:rPr>
            </w:pPr>
            <w:r w:rsidRPr="00044A73">
              <w:rPr>
                <w:rFonts w:ascii="Times New Roman" w:hAnsi="Times New Roman" w:cs="Times New Roman"/>
                <w:lang w:val="sr-Cyrl-CS"/>
              </w:rPr>
              <w:t>Члан 31. став 1.</w:t>
            </w:r>
            <w:r w:rsidR="005702FD" w:rsidRPr="00044A73">
              <w:rPr>
                <w:rFonts w:ascii="Times New Roman" w:hAnsi="Times New Roman" w:cs="Times New Roman"/>
                <w:lang w:val="sr-Cyrl-CS"/>
              </w:rPr>
              <w:t xml:space="preserve"> </w:t>
            </w:r>
            <w:r w:rsidRPr="00044A73">
              <w:rPr>
                <w:rFonts w:ascii="Times New Roman" w:hAnsi="Times New Roman" w:cs="Times New Roman"/>
                <w:lang w:val="sr-Cyrl-CS"/>
              </w:rPr>
              <w:t>тач</w:t>
            </w:r>
            <w:r w:rsidR="005702FD" w:rsidRPr="00044A73">
              <w:rPr>
                <w:rFonts w:ascii="Times New Roman" w:hAnsi="Times New Roman" w:cs="Times New Roman"/>
                <w:lang w:val="sr-Cyrl-CS"/>
              </w:rPr>
              <w:t>ка</w:t>
            </w:r>
            <w:r w:rsidRPr="00044A73">
              <w:rPr>
                <w:rFonts w:ascii="Times New Roman" w:hAnsi="Times New Roman" w:cs="Times New Roman"/>
                <w:lang w:val="sr-Cyrl-CS"/>
              </w:rPr>
              <w:t xml:space="preserve"> 5</w:t>
            </w:r>
            <w:r w:rsidR="005702FD" w:rsidRPr="00044A73">
              <w:rPr>
                <w:rFonts w:ascii="Times New Roman" w:hAnsi="Times New Roman" w:cs="Times New Roman"/>
                <w:lang w:val="sr-Cyrl-CS"/>
              </w:rPr>
              <w:t>)</w:t>
            </w:r>
          </w:p>
          <w:p w14:paraId="4DEA87DE" w14:textId="3C18DAFC" w:rsidR="00442DC8" w:rsidRPr="00044A73" w:rsidRDefault="00442DC8" w:rsidP="00FD2E5C">
            <w:pPr>
              <w:rPr>
                <w:rFonts w:ascii="Times New Roman" w:hAnsi="Times New Roman" w:cs="Times New Roman"/>
                <w:lang w:val="sr-Cyrl-CS"/>
              </w:rPr>
            </w:pPr>
            <w:r w:rsidRPr="00044A73">
              <w:rPr>
                <w:rFonts w:ascii="Times New Roman" w:hAnsi="Times New Roman" w:cs="Times New Roman"/>
                <w:lang w:val="sr-Cyrl-CS"/>
              </w:rPr>
              <w:t xml:space="preserve"> </w:t>
            </w:r>
          </w:p>
          <w:p w14:paraId="7A49DA5A" w14:textId="2D0D7C4B" w:rsidR="00FD2E5C" w:rsidRPr="00044A73" w:rsidRDefault="00FD2E5C" w:rsidP="00FD2E5C">
            <w:pPr>
              <w:rPr>
                <w:rFonts w:ascii="Times New Roman" w:hAnsi="Times New Roman" w:cs="Times New Roman"/>
                <w:lang w:val="sr-Cyrl-CS"/>
              </w:rPr>
            </w:pPr>
          </w:p>
        </w:tc>
        <w:tc>
          <w:tcPr>
            <w:tcW w:w="958" w:type="pct"/>
          </w:tcPr>
          <w:p w14:paraId="3A22707E" w14:textId="449EE56D" w:rsidR="000727D7" w:rsidRPr="00044A73" w:rsidRDefault="000727D7" w:rsidP="000727D7">
            <w:pPr>
              <w:rPr>
                <w:rFonts w:ascii="Times New Roman" w:hAnsi="Times New Roman" w:cs="Times New Roman"/>
                <w:lang w:val="sr-Cyrl-CS"/>
              </w:rPr>
            </w:pPr>
            <w:r w:rsidRPr="00044A73">
              <w:rPr>
                <w:rFonts w:ascii="Times New Roman" w:hAnsi="Times New Roman" w:cs="Times New Roman"/>
                <w:lang w:val="sr-Cyrl-CS"/>
              </w:rPr>
              <w:lastRenderedPageBreak/>
              <w:t>Члан 3.</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2F0095" w:rsidRPr="00044A73">
              <w:rPr>
                <w:rFonts w:ascii="Times New Roman" w:hAnsi="Times New Roman" w:cs="Times New Roman"/>
                <w:lang w:val="sr-Cyrl-CS"/>
              </w:rPr>
              <w:t xml:space="preserve">ав </w:t>
            </w:r>
            <w:r w:rsidRPr="00044A73">
              <w:rPr>
                <w:rFonts w:ascii="Times New Roman" w:hAnsi="Times New Roman" w:cs="Times New Roman"/>
                <w:lang w:val="sr-Cyrl-CS"/>
              </w:rPr>
              <w:t>1.</w:t>
            </w:r>
            <w:r w:rsidR="002F0095" w:rsidRPr="00044A73">
              <w:rPr>
                <w:rFonts w:ascii="Times New Roman" w:hAnsi="Times New Roman" w:cs="Times New Roman"/>
                <w:lang w:val="sr-Cyrl-CS"/>
              </w:rPr>
              <w:t xml:space="preserve"> </w:t>
            </w:r>
            <w:r w:rsidRPr="00044A73">
              <w:rPr>
                <w:rFonts w:ascii="Times New Roman" w:hAnsi="Times New Roman" w:cs="Times New Roman"/>
                <w:lang w:val="sr-Cyrl-CS"/>
              </w:rPr>
              <w:t>тачка 8</w:t>
            </w:r>
            <w:r w:rsidR="002F0095" w:rsidRPr="00044A73">
              <w:rPr>
                <w:rFonts w:ascii="Times New Roman" w:hAnsi="Times New Roman" w:cs="Times New Roman"/>
                <w:lang w:val="sr-Cyrl-CS"/>
              </w:rPr>
              <w:t>)</w:t>
            </w:r>
          </w:p>
          <w:p w14:paraId="7BF891CF" w14:textId="77777777" w:rsidR="00030241" w:rsidRPr="00044A73" w:rsidRDefault="00030241" w:rsidP="000727D7">
            <w:pPr>
              <w:rPr>
                <w:rFonts w:ascii="Times New Roman" w:hAnsi="Times New Roman" w:cs="Times New Roman"/>
                <w:lang w:val="sr-Cyrl-CS"/>
              </w:rPr>
            </w:pPr>
          </w:p>
          <w:p w14:paraId="4B4781EB" w14:textId="71AAA254" w:rsidR="000727D7" w:rsidRPr="00044A73" w:rsidRDefault="000727D7" w:rsidP="000727D7">
            <w:pPr>
              <w:rPr>
                <w:rFonts w:ascii="Times New Roman" w:hAnsi="Times New Roman" w:cs="Times New Roman"/>
                <w:lang w:val="sr-Cyrl-CS"/>
              </w:rPr>
            </w:pPr>
            <w:r w:rsidRPr="00044A73">
              <w:rPr>
                <w:rFonts w:ascii="Times New Roman" w:hAnsi="Times New Roman" w:cs="Times New Roman"/>
                <w:lang w:val="sr-Cyrl-CS"/>
              </w:rPr>
              <w:t xml:space="preserve">8) oцена прихватљивости за eколошку мрежу (у даљем тексту: оцена прихватљивости) је поступак којим се утврђују, описују и процењују могући значајни утицаји које план и програм самостално или заједно са другим планом и програмом, пројектом, радовима или активностима, може да има на циљеве очувања и целовитост подручја еколошке мреже, а састоји се из претходне и главне оцене прихватљивости;  </w:t>
            </w:r>
          </w:p>
          <w:p w14:paraId="33291CED" w14:textId="77777777" w:rsidR="000727D7" w:rsidRPr="00044A73" w:rsidRDefault="000727D7" w:rsidP="000727D7">
            <w:pPr>
              <w:rPr>
                <w:rFonts w:ascii="Times New Roman" w:hAnsi="Times New Roman" w:cs="Times New Roman"/>
                <w:lang w:val="sr-Cyrl-CS"/>
              </w:rPr>
            </w:pPr>
          </w:p>
          <w:p w14:paraId="052E1DDC" w14:textId="36D995FB" w:rsidR="000727D7" w:rsidRPr="00044A73" w:rsidRDefault="000727D7" w:rsidP="000727D7">
            <w:pPr>
              <w:rPr>
                <w:rFonts w:ascii="Times New Roman" w:hAnsi="Times New Roman" w:cs="Times New Roman"/>
                <w:lang w:val="sr-Cyrl-CS"/>
              </w:rPr>
            </w:pPr>
            <w:r w:rsidRPr="00044A73">
              <w:rPr>
                <w:rFonts w:ascii="Times New Roman" w:hAnsi="Times New Roman" w:cs="Times New Roman"/>
                <w:lang w:val="sr-Cyrl-CS"/>
              </w:rPr>
              <w:t>Члан 4.</w:t>
            </w:r>
            <w:r w:rsidR="005702FD"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5702FD" w:rsidRPr="00044A73">
              <w:rPr>
                <w:rFonts w:ascii="Times New Roman" w:hAnsi="Times New Roman" w:cs="Times New Roman"/>
                <w:lang w:val="sr-Cyrl-CS"/>
              </w:rPr>
              <w:t xml:space="preserve">ав </w:t>
            </w:r>
            <w:r w:rsidRPr="00044A73">
              <w:rPr>
                <w:rFonts w:ascii="Times New Roman" w:hAnsi="Times New Roman" w:cs="Times New Roman"/>
                <w:lang w:val="sr-Cyrl-CS"/>
              </w:rPr>
              <w:t>1. тачка 3</w:t>
            </w:r>
            <w:r w:rsidR="005702FD" w:rsidRPr="00044A73">
              <w:rPr>
                <w:rFonts w:ascii="Times New Roman" w:hAnsi="Times New Roman" w:cs="Times New Roman"/>
                <w:lang w:val="sr-Cyrl-CS"/>
              </w:rPr>
              <w:t>)</w:t>
            </w:r>
          </w:p>
          <w:p w14:paraId="7F12F7CF"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t>3) начело предострожности - свака активност мора бити спроведена на начин да се спрече или смање негативни утицаји одређених планова и програма на животну средину пре њиховог усвајања, обезбеди рационално коришћење природних ресурса и сведе на минимум ризик по здравље људи, животну средину и материјална добра узимајући у обзир доступне научне чињенице које указују на могуће ризике. Недостатак пуне научне извесности у погледу ризика неће бити узет као основ за одустајање од планирања спровођења сразмерних мера које могу спречити наступање штете по здравље људи, животну средину и материјална добра;</w:t>
            </w:r>
          </w:p>
          <w:p w14:paraId="29DCCB64" w14:textId="77777777" w:rsidR="000727D7" w:rsidRPr="00044A73" w:rsidRDefault="000727D7" w:rsidP="00030241">
            <w:pPr>
              <w:rPr>
                <w:rFonts w:ascii="Times New Roman" w:hAnsi="Times New Roman" w:cs="Times New Roman"/>
                <w:lang w:val="sr-Cyrl-CS"/>
              </w:rPr>
            </w:pPr>
          </w:p>
          <w:p w14:paraId="2363470A" w14:textId="629A7DB8" w:rsidR="001E20D8"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5.</w:t>
            </w:r>
            <w:r w:rsidR="005702FD"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5702FD" w:rsidRPr="00044A73">
              <w:rPr>
                <w:rFonts w:ascii="Times New Roman" w:hAnsi="Times New Roman" w:cs="Times New Roman"/>
                <w:lang w:val="sr-Cyrl-CS"/>
              </w:rPr>
              <w:t>ав</w:t>
            </w:r>
            <w:r w:rsidR="00925162" w:rsidRPr="00044A73">
              <w:rPr>
                <w:rFonts w:ascii="Times New Roman" w:hAnsi="Times New Roman" w:cs="Times New Roman"/>
                <w:lang w:val="sr-Cyrl-CS"/>
              </w:rPr>
              <w:t xml:space="preserve"> </w:t>
            </w:r>
            <w:r w:rsidRPr="00044A73">
              <w:rPr>
                <w:rFonts w:ascii="Times New Roman" w:hAnsi="Times New Roman" w:cs="Times New Roman"/>
                <w:lang w:val="sr-Cyrl-CS"/>
              </w:rPr>
              <w:t>1. тачка 2</w:t>
            </w:r>
            <w:r w:rsidR="005702FD" w:rsidRPr="00044A73">
              <w:rPr>
                <w:rFonts w:ascii="Times New Roman" w:hAnsi="Times New Roman" w:cs="Times New Roman"/>
                <w:lang w:val="sr-Cyrl-CS"/>
              </w:rPr>
              <w:t>)</w:t>
            </w:r>
          </w:p>
          <w:p w14:paraId="48D9C4D0" w14:textId="77777777" w:rsidR="005A36BC" w:rsidRPr="00044A73" w:rsidRDefault="005A36BC" w:rsidP="00030241">
            <w:pPr>
              <w:rPr>
                <w:rFonts w:ascii="Times New Roman" w:hAnsi="Times New Roman" w:cs="Times New Roman"/>
                <w:lang w:val="sr-Cyrl-CS"/>
              </w:rPr>
            </w:pPr>
          </w:p>
          <w:p w14:paraId="036DE510" w14:textId="16E9D37E" w:rsidR="001E20D8" w:rsidRPr="00044A73" w:rsidRDefault="001E20D8" w:rsidP="00030241">
            <w:pPr>
              <w:rPr>
                <w:rFonts w:ascii="Times New Roman" w:hAnsi="Times New Roman" w:cs="Times New Roman"/>
                <w:lang w:val="sr-Cyrl-CS"/>
              </w:rPr>
            </w:pPr>
            <w:r w:rsidRPr="00044A73">
              <w:rPr>
                <w:rFonts w:ascii="Times New Roman" w:hAnsi="Times New Roman" w:cs="Times New Roman"/>
                <w:lang w:val="sr-Cyrl-CS"/>
              </w:rPr>
              <w:lastRenderedPageBreak/>
              <w:t xml:space="preserve">2) планове и програме који подлежу оцени прихватљивости за еколошку мрежу у складу са  прописима којима се уређује заштита природе; </w:t>
            </w:r>
          </w:p>
          <w:p w14:paraId="558C46A5" w14:textId="77777777" w:rsidR="001E20D8" w:rsidRPr="00044A73" w:rsidRDefault="001E20D8" w:rsidP="00030241">
            <w:pPr>
              <w:rPr>
                <w:rFonts w:ascii="Times New Roman" w:hAnsi="Times New Roman" w:cs="Times New Roman"/>
                <w:lang w:val="sr-Cyrl-CS"/>
              </w:rPr>
            </w:pPr>
          </w:p>
          <w:p w14:paraId="0425A28A" w14:textId="2ED2E382"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9</w:t>
            </w:r>
            <w:r w:rsidR="003B7246"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3B7246" w:rsidRPr="00044A73">
              <w:rPr>
                <w:rFonts w:ascii="Times New Roman" w:hAnsi="Times New Roman" w:cs="Times New Roman"/>
                <w:lang w:val="sr-Cyrl-CS"/>
              </w:rPr>
              <w:t>ав</w:t>
            </w:r>
            <w:r w:rsidR="001E20D8" w:rsidRPr="00044A73">
              <w:rPr>
                <w:rFonts w:ascii="Times New Roman" w:hAnsi="Times New Roman" w:cs="Times New Roman"/>
                <w:lang w:val="sr-Cyrl-CS"/>
              </w:rPr>
              <w:t xml:space="preserve"> </w:t>
            </w:r>
            <w:r w:rsidRPr="00044A73">
              <w:rPr>
                <w:rFonts w:ascii="Times New Roman" w:hAnsi="Times New Roman" w:cs="Times New Roman"/>
                <w:lang w:val="sr-Cyrl-CS"/>
              </w:rPr>
              <w:t>2. тачка 6</w:t>
            </w:r>
            <w:r w:rsidR="003B7246" w:rsidRPr="00044A73">
              <w:rPr>
                <w:rFonts w:ascii="Times New Roman" w:hAnsi="Times New Roman" w:cs="Times New Roman"/>
                <w:lang w:val="sr-Cyrl-CS"/>
              </w:rPr>
              <w:t>)</w:t>
            </w:r>
          </w:p>
          <w:p w14:paraId="55BB2610"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t xml:space="preserve">6) одлуку надлежног органа донету у поступку претходне оцене прихватљивости за планове и програме који самостално или заједно са другим планом и програмом, пројектом, радовима или активностима, могу да имају утицаја на циљеве очувања и целовитост подручја еколошке мреже; </w:t>
            </w:r>
          </w:p>
          <w:p w14:paraId="39CE9D40" w14:textId="77777777" w:rsidR="001E20D8" w:rsidRPr="00044A73" w:rsidRDefault="001E20D8" w:rsidP="00030241">
            <w:pPr>
              <w:rPr>
                <w:rFonts w:ascii="Times New Roman" w:hAnsi="Times New Roman" w:cs="Times New Roman"/>
                <w:lang w:val="sr-Cyrl-CS"/>
              </w:rPr>
            </w:pPr>
          </w:p>
          <w:p w14:paraId="32D92B20" w14:textId="077717CA"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10.</w:t>
            </w:r>
            <w:r w:rsidR="003B7246"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3B7246" w:rsidRPr="00044A73">
              <w:rPr>
                <w:rFonts w:ascii="Times New Roman" w:hAnsi="Times New Roman" w:cs="Times New Roman"/>
                <w:lang w:val="sr-Cyrl-CS"/>
              </w:rPr>
              <w:t>ав</w:t>
            </w:r>
            <w:r w:rsidRPr="00044A73">
              <w:rPr>
                <w:rFonts w:ascii="Times New Roman" w:hAnsi="Times New Roman" w:cs="Times New Roman"/>
                <w:lang w:val="sr-Cyrl-CS"/>
              </w:rPr>
              <w:t xml:space="preserve"> 2. тачка 3</w:t>
            </w:r>
            <w:r w:rsidR="003B7246" w:rsidRPr="00044A73">
              <w:rPr>
                <w:rFonts w:ascii="Times New Roman" w:hAnsi="Times New Roman" w:cs="Times New Roman"/>
                <w:lang w:val="sr-Cyrl-CS"/>
              </w:rPr>
              <w:t>)</w:t>
            </w:r>
          </w:p>
          <w:p w14:paraId="244F89EF"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t>Одлука из става 1. овог члана садржи нарочито:</w:t>
            </w:r>
          </w:p>
          <w:p w14:paraId="0614AA8E"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t xml:space="preserve">3) одлуку надлежног органа донету у поступку претходне оцене прихватљивости за планове и програме који самостално или заједно са другим планом и програмом, пројектом, радовима или </w:t>
            </w:r>
            <w:r w:rsidRPr="00044A73">
              <w:rPr>
                <w:sz w:val="22"/>
                <w:szCs w:val="22"/>
                <w:lang w:val="sr-Cyrl-CS"/>
              </w:rPr>
              <w:lastRenderedPageBreak/>
              <w:t xml:space="preserve">активностима, могу да имају утицаја на циљеве очувања и целовитост подручја еколошке мреже; </w:t>
            </w:r>
          </w:p>
          <w:p w14:paraId="7AF14707" w14:textId="77777777" w:rsidR="001E20D8" w:rsidRPr="00044A73" w:rsidRDefault="001E20D8" w:rsidP="00030241">
            <w:pPr>
              <w:rPr>
                <w:rFonts w:ascii="Times New Roman" w:hAnsi="Times New Roman" w:cs="Times New Roman"/>
                <w:lang w:val="sr-Cyrl-CS"/>
              </w:rPr>
            </w:pPr>
          </w:p>
          <w:p w14:paraId="50583DCB" w14:textId="6D59286E"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13.</w:t>
            </w:r>
            <w:r w:rsidR="003B7246" w:rsidRPr="00044A73">
              <w:rPr>
                <w:rFonts w:ascii="Times New Roman" w:hAnsi="Times New Roman" w:cs="Times New Roman"/>
                <w:lang w:val="sr-Cyrl-CS"/>
              </w:rPr>
              <w:t xml:space="preserve"> </w:t>
            </w:r>
            <w:r w:rsidRPr="00044A73">
              <w:rPr>
                <w:rFonts w:ascii="Times New Roman" w:hAnsi="Times New Roman" w:cs="Times New Roman"/>
                <w:lang w:val="sr-Cyrl-CS"/>
              </w:rPr>
              <w:t>ст</w:t>
            </w:r>
            <w:r w:rsidR="003B7246" w:rsidRPr="00044A73">
              <w:rPr>
                <w:rFonts w:ascii="Times New Roman" w:hAnsi="Times New Roman" w:cs="Times New Roman"/>
                <w:lang w:val="sr-Cyrl-CS"/>
              </w:rPr>
              <w:t>ав</w:t>
            </w:r>
            <w:r w:rsidRPr="00044A73">
              <w:rPr>
                <w:rFonts w:ascii="Times New Roman" w:hAnsi="Times New Roman" w:cs="Times New Roman"/>
                <w:lang w:val="sr-Cyrl-CS"/>
              </w:rPr>
              <w:t xml:space="preserve"> 7. тач.</w:t>
            </w:r>
            <w:r w:rsidR="003B7246" w:rsidRPr="00044A73">
              <w:rPr>
                <w:rFonts w:ascii="Times New Roman" w:hAnsi="Times New Roman" w:cs="Times New Roman"/>
                <w:lang w:val="sr-Cyrl-CS"/>
              </w:rPr>
              <w:t xml:space="preserve"> </w:t>
            </w:r>
            <w:r w:rsidRPr="00044A73">
              <w:rPr>
                <w:rFonts w:ascii="Times New Roman" w:hAnsi="Times New Roman" w:cs="Times New Roman"/>
                <w:lang w:val="sr-Cyrl-CS"/>
              </w:rPr>
              <w:t>1</w:t>
            </w:r>
            <w:r w:rsidR="003B7246" w:rsidRPr="00044A73">
              <w:rPr>
                <w:rFonts w:ascii="Times New Roman" w:hAnsi="Times New Roman" w:cs="Times New Roman"/>
                <w:lang w:val="sr-Cyrl-CS"/>
              </w:rPr>
              <w:t xml:space="preserve">) </w:t>
            </w:r>
            <w:r w:rsidRPr="00044A73">
              <w:rPr>
                <w:rFonts w:ascii="Times New Roman" w:hAnsi="Times New Roman" w:cs="Times New Roman"/>
                <w:lang w:val="sr-Cyrl-CS"/>
              </w:rPr>
              <w:t>и 3</w:t>
            </w:r>
            <w:r w:rsidR="003B7246" w:rsidRPr="00044A73">
              <w:rPr>
                <w:rFonts w:ascii="Times New Roman" w:hAnsi="Times New Roman" w:cs="Times New Roman"/>
                <w:lang w:val="sr-Cyrl-CS"/>
              </w:rPr>
              <w:t>)</w:t>
            </w:r>
          </w:p>
          <w:p w14:paraId="30413086"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t>Орган надлежан за послове заштите животне средине одбија да да сагласност на предлог одлуке ако:</w:t>
            </w:r>
          </w:p>
          <w:p w14:paraId="7D5E7B59"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t>1) утврди да је предмет предлога одлуке план и програм из члана 5. став 1. овог закона;</w:t>
            </w:r>
          </w:p>
          <w:p w14:paraId="2575EEED" w14:textId="0CC0B7C2" w:rsidR="001E20D8" w:rsidRPr="00044A73" w:rsidRDefault="001E20D8" w:rsidP="005A36BC">
            <w:pPr>
              <w:pStyle w:val="Normal1"/>
              <w:shd w:val="clear" w:color="auto" w:fill="FFFFFF"/>
              <w:rPr>
                <w:strike/>
                <w:sz w:val="22"/>
                <w:szCs w:val="22"/>
                <w:lang w:val="sr-Cyrl-CS"/>
              </w:rPr>
            </w:pPr>
            <w:r w:rsidRPr="00044A73">
              <w:rPr>
                <w:sz w:val="22"/>
                <w:szCs w:val="22"/>
                <w:lang w:val="sr-Cyrl-CS"/>
              </w:rPr>
              <w:t>3) не може да искључи значајне негативне утицаје спровођења плана и програма на подручје еколошке мреже.</w:t>
            </w:r>
            <w:r w:rsidRPr="00044A73">
              <w:rPr>
                <w:strike/>
                <w:sz w:val="22"/>
                <w:szCs w:val="22"/>
                <w:lang w:val="sr-Cyrl-CS"/>
              </w:rPr>
              <w:t xml:space="preserve"> </w:t>
            </w:r>
          </w:p>
          <w:p w14:paraId="64478669" w14:textId="72F29DB3"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14. ст</w:t>
            </w:r>
            <w:r w:rsidR="003B7246" w:rsidRPr="00044A73">
              <w:rPr>
                <w:rFonts w:ascii="Times New Roman" w:hAnsi="Times New Roman" w:cs="Times New Roman"/>
                <w:lang w:val="sr-Cyrl-CS"/>
              </w:rPr>
              <w:t>ав</w:t>
            </w:r>
            <w:r w:rsidRPr="00044A73">
              <w:rPr>
                <w:rFonts w:ascii="Times New Roman" w:hAnsi="Times New Roman" w:cs="Times New Roman"/>
                <w:lang w:val="sr-Cyrl-CS"/>
              </w:rPr>
              <w:t xml:space="preserve"> 2. тачка 3</w:t>
            </w:r>
            <w:r w:rsidR="003B7246" w:rsidRPr="00044A73">
              <w:rPr>
                <w:rFonts w:ascii="Times New Roman" w:hAnsi="Times New Roman" w:cs="Times New Roman"/>
                <w:lang w:val="sr-Cyrl-CS"/>
              </w:rPr>
              <w:t>)</w:t>
            </w:r>
          </w:p>
          <w:p w14:paraId="02D31211"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t>Чиниоци животне средине из става 1. овог члана су нарочито:</w:t>
            </w:r>
          </w:p>
          <w:p w14:paraId="2B11986D" w14:textId="0AE02E75" w:rsidR="001E20D8" w:rsidRPr="00044A73" w:rsidRDefault="001E20D8" w:rsidP="00030241">
            <w:pPr>
              <w:pStyle w:val="Normal1"/>
              <w:shd w:val="clear" w:color="auto" w:fill="FFFFFF"/>
              <w:rPr>
                <w:sz w:val="22"/>
                <w:szCs w:val="22"/>
                <w:lang w:val="sr-Cyrl-CS"/>
              </w:rPr>
            </w:pPr>
            <w:r w:rsidRPr="00044A73">
              <w:rPr>
                <w:sz w:val="22"/>
                <w:szCs w:val="22"/>
                <w:lang w:val="sr-Cyrl-CS"/>
              </w:rPr>
              <w:t>3) еколошка мрежа, еколошки значајна подручја и еколошки коридори;</w:t>
            </w:r>
          </w:p>
          <w:p w14:paraId="26FC590A" w14:textId="549D2D30"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14. ст</w:t>
            </w:r>
            <w:r w:rsidR="003B7246" w:rsidRPr="00044A73">
              <w:rPr>
                <w:rFonts w:ascii="Times New Roman" w:hAnsi="Times New Roman" w:cs="Times New Roman"/>
                <w:lang w:val="sr-Cyrl-CS"/>
              </w:rPr>
              <w:t xml:space="preserve">ав </w:t>
            </w:r>
            <w:r w:rsidRPr="00044A73">
              <w:rPr>
                <w:rFonts w:ascii="Times New Roman" w:hAnsi="Times New Roman" w:cs="Times New Roman"/>
                <w:lang w:val="sr-Cyrl-CS"/>
              </w:rPr>
              <w:t>3. тачка 5</w:t>
            </w:r>
            <w:r w:rsidR="003B7246" w:rsidRPr="00044A73">
              <w:rPr>
                <w:rFonts w:ascii="Times New Roman" w:hAnsi="Times New Roman" w:cs="Times New Roman"/>
                <w:lang w:val="sr-Cyrl-CS"/>
              </w:rPr>
              <w:t>)</w:t>
            </w:r>
          </w:p>
          <w:p w14:paraId="382DD8D7" w14:textId="77777777" w:rsidR="001E20D8" w:rsidRPr="00044A73" w:rsidRDefault="001E20D8" w:rsidP="00030241">
            <w:pPr>
              <w:pStyle w:val="Normal1"/>
              <w:shd w:val="clear" w:color="auto" w:fill="FFFFFF"/>
              <w:rPr>
                <w:sz w:val="22"/>
                <w:szCs w:val="22"/>
                <w:lang w:val="sr-Cyrl-CS"/>
              </w:rPr>
            </w:pPr>
            <w:r w:rsidRPr="00044A73">
              <w:rPr>
                <w:sz w:val="22"/>
                <w:szCs w:val="22"/>
                <w:lang w:val="sr-Cyrl-CS"/>
              </w:rPr>
              <w:lastRenderedPageBreak/>
              <w:t>5) одлуку надлежног органа донету у поступку главне оцене прихватљивости за планове и</w:t>
            </w:r>
            <w:r w:rsidRPr="00044A73">
              <w:rPr>
                <w:strike/>
                <w:sz w:val="22"/>
                <w:szCs w:val="22"/>
                <w:lang w:val="sr-Cyrl-CS"/>
              </w:rPr>
              <w:t xml:space="preserve"> </w:t>
            </w:r>
            <w:r w:rsidRPr="00044A73">
              <w:rPr>
                <w:sz w:val="22"/>
                <w:szCs w:val="22"/>
                <w:lang w:val="sr-Cyrl-CS"/>
              </w:rPr>
              <w:t>програме који самостално или заједно са другим планом и програмом, пројектом, радовима или активностима, могу да имају утицаја на циљеве очувања и целовитост подручја еколошке мреже;</w:t>
            </w:r>
          </w:p>
          <w:p w14:paraId="4FA7DED4" w14:textId="77777777" w:rsidR="001E20D8" w:rsidRPr="00044A73" w:rsidRDefault="001E20D8" w:rsidP="00030241">
            <w:pPr>
              <w:rPr>
                <w:rFonts w:ascii="Times New Roman" w:hAnsi="Times New Roman" w:cs="Times New Roman"/>
                <w:lang w:val="sr-Cyrl-CS"/>
              </w:rPr>
            </w:pPr>
          </w:p>
          <w:p w14:paraId="39F0A7E1" w14:textId="2CDB62A1"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14. став 4</w:t>
            </w:r>
            <w:r w:rsidR="003B7246" w:rsidRPr="00044A73">
              <w:rPr>
                <w:rFonts w:ascii="Times New Roman" w:hAnsi="Times New Roman" w:cs="Times New Roman"/>
                <w:lang w:val="sr-Cyrl-CS"/>
              </w:rPr>
              <w:t>.</w:t>
            </w:r>
          </w:p>
          <w:p w14:paraId="58CDCC83" w14:textId="77777777" w:rsidR="004D3F47" w:rsidRPr="00044A73" w:rsidRDefault="004D3F47" w:rsidP="00030241">
            <w:pPr>
              <w:pStyle w:val="Normal1"/>
              <w:shd w:val="clear" w:color="auto" w:fill="FFFFFF"/>
              <w:rPr>
                <w:sz w:val="22"/>
                <w:szCs w:val="22"/>
                <w:lang w:val="sr-Cyrl-CS"/>
              </w:rPr>
            </w:pPr>
            <w:r w:rsidRPr="00044A73">
              <w:rPr>
                <w:sz w:val="22"/>
                <w:szCs w:val="22"/>
                <w:lang w:val="sr-Cyrl-CS"/>
              </w:rPr>
              <w:t>Извештај о стратешкој процени за планове и програме који самостално или заједно са другим плановима и програмима, пројектима, радовима или активностима, могу да имају утицаја на циљеве очувања и целовитост подручја еколошке мреже, обавезно обухвата посебно издвојене информације о подручју еколошке мреже и мерама спречавања и ублажавања негативних утицаја реализације плана и програма на еколошку мрежу.</w:t>
            </w:r>
          </w:p>
          <w:p w14:paraId="5FF6D43B" w14:textId="77777777" w:rsidR="001E20D8" w:rsidRPr="00044A73" w:rsidRDefault="001E20D8" w:rsidP="00030241">
            <w:pPr>
              <w:rPr>
                <w:rFonts w:ascii="Times New Roman" w:hAnsi="Times New Roman" w:cs="Times New Roman"/>
                <w:lang w:val="sr-Cyrl-CS"/>
              </w:rPr>
            </w:pPr>
          </w:p>
          <w:p w14:paraId="7AA6A607" w14:textId="3159DFA2" w:rsidR="002F17AB"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30</w:t>
            </w:r>
            <w:r w:rsidR="003B7246" w:rsidRPr="00044A73">
              <w:rPr>
                <w:rFonts w:ascii="Times New Roman" w:hAnsi="Times New Roman" w:cs="Times New Roman"/>
                <w:lang w:val="sr-Cyrl-CS"/>
              </w:rPr>
              <w:t>.</w:t>
            </w:r>
            <w:r w:rsidRPr="00044A73">
              <w:rPr>
                <w:rFonts w:ascii="Times New Roman" w:hAnsi="Times New Roman" w:cs="Times New Roman"/>
                <w:lang w:val="sr-Cyrl-CS"/>
              </w:rPr>
              <w:t xml:space="preserve"> став 2</w:t>
            </w:r>
            <w:r w:rsidR="005A36BC" w:rsidRPr="00044A73">
              <w:rPr>
                <w:rFonts w:ascii="Times New Roman" w:hAnsi="Times New Roman" w:cs="Times New Roman"/>
                <w:lang w:val="sr-Cyrl-CS"/>
              </w:rPr>
              <w:t>.</w:t>
            </w:r>
            <w:r w:rsidRPr="00044A73">
              <w:rPr>
                <w:rFonts w:ascii="Times New Roman" w:hAnsi="Times New Roman" w:cs="Times New Roman"/>
                <w:lang w:val="sr-Cyrl-CS"/>
              </w:rPr>
              <w:t xml:space="preserve"> тач</w:t>
            </w:r>
            <w:r w:rsidR="003B7246" w:rsidRPr="00044A73">
              <w:rPr>
                <w:rFonts w:ascii="Times New Roman" w:hAnsi="Times New Roman" w:cs="Times New Roman"/>
                <w:lang w:val="sr-Cyrl-CS"/>
              </w:rPr>
              <w:t xml:space="preserve">ка </w:t>
            </w:r>
            <w:r w:rsidRPr="00044A73">
              <w:rPr>
                <w:rFonts w:ascii="Times New Roman" w:hAnsi="Times New Roman" w:cs="Times New Roman"/>
                <w:lang w:val="sr-Cyrl-CS"/>
              </w:rPr>
              <w:t>1</w:t>
            </w:r>
            <w:r w:rsidR="003B7246" w:rsidRPr="00044A73">
              <w:rPr>
                <w:rFonts w:ascii="Times New Roman" w:hAnsi="Times New Roman" w:cs="Times New Roman"/>
                <w:lang w:val="sr-Cyrl-CS"/>
              </w:rPr>
              <w:t>)</w:t>
            </w:r>
          </w:p>
          <w:p w14:paraId="00196CFC" w14:textId="77777777" w:rsidR="005A36BC" w:rsidRPr="00044A73" w:rsidRDefault="005A36BC" w:rsidP="00030241">
            <w:pPr>
              <w:rPr>
                <w:rFonts w:ascii="Times New Roman" w:hAnsi="Times New Roman" w:cs="Times New Roman"/>
                <w:lang w:val="sr-Cyrl-CS"/>
              </w:rPr>
            </w:pPr>
          </w:p>
          <w:p w14:paraId="4EBCA602" w14:textId="4ECBC739" w:rsidR="002F17AB" w:rsidRPr="00044A73" w:rsidRDefault="002F17AB" w:rsidP="00030241">
            <w:pPr>
              <w:rPr>
                <w:rFonts w:ascii="Times New Roman" w:hAnsi="Times New Roman" w:cs="Times New Roman"/>
                <w:lang w:val="sr-Cyrl-CS"/>
              </w:rPr>
            </w:pPr>
            <w:r w:rsidRPr="00044A73">
              <w:rPr>
                <w:rFonts w:ascii="Times New Roman" w:hAnsi="Times New Roman" w:cs="Times New Roman"/>
                <w:lang w:val="sr-Cyrl-CS"/>
              </w:rPr>
              <w:t>Орган надлежан за послове заштите животне средине одбиће да да сагласност на извештај о стратешкој процени ако на основу спроведеног поступка оцењивања утврди да:</w:t>
            </w:r>
          </w:p>
          <w:p w14:paraId="56F6A249" w14:textId="26EE8B37" w:rsidR="002F17AB" w:rsidRPr="00044A73" w:rsidRDefault="002F17AB" w:rsidP="00030241">
            <w:pPr>
              <w:pStyle w:val="Normal1"/>
              <w:shd w:val="clear" w:color="auto" w:fill="FFFFFF"/>
              <w:rPr>
                <w:sz w:val="22"/>
                <w:szCs w:val="22"/>
                <w:lang w:val="sr-Cyrl-CS"/>
              </w:rPr>
            </w:pPr>
            <w:r w:rsidRPr="00044A73">
              <w:rPr>
                <w:sz w:val="22"/>
                <w:szCs w:val="22"/>
                <w:lang w:val="sr-Cyrl-CS"/>
              </w:rPr>
              <w:t>1) спровођење плана и програма може да има значајне негативне утицаје на циљеве очувања и целовитост подручја еколошке мреже;</w:t>
            </w:r>
          </w:p>
          <w:p w14:paraId="23D15479" w14:textId="640D23E9" w:rsidR="000727D7" w:rsidRPr="00044A73" w:rsidRDefault="000727D7" w:rsidP="00030241">
            <w:pPr>
              <w:rPr>
                <w:rFonts w:ascii="Times New Roman" w:hAnsi="Times New Roman" w:cs="Times New Roman"/>
                <w:lang w:val="sr-Cyrl-CS"/>
              </w:rPr>
            </w:pPr>
            <w:r w:rsidRPr="00044A73">
              <w:rPr>
                <w:rFonts w:ascii="Times New Roman" w:hAnsi="Times New Roman" w:cs="Times New Roman"/>
                <w:lang w:val="sr-Cyrl-CS"/>
              </w:rPr>
              <w:t>Члан 31. ст</w:t>
            </w:r>
            <w:r w:rsidR="003B7246" w:rsidRPr="00044A73">
              <w:rPr>
                <w:rFonts w:ascii="Times New Roman" w:hAnsi="Times New Roman" w:cs="Times New Roman"/>
                <w:lang w:val="sr-Cyrl-CS"/>
              </w:rPr>
              <w:t>.</w:t>
            </w:r>
            <w:r w:rsidRPr="00044A73">
              <w:rPr>
                <w:rFonts w:ascii="Times New Roman" w:hAnsi="Times New Roman" w:cs="Times New Roman"/>
                <w:lang w:val="sr-Cyrl-CS"/>
              </w:rPr>
              <w:t xml:space="preserve"> 1</w:t>
            </w:r>
            <w:r w:rsidR="002F17AB" w:rsidRPr="00044A73">
              <w:rPr>
                <w:rFonts w:ascii="Times New Roman" w:hAnsi="Times New Roman" w:cs="Times New Roman"/>
                <w:lang w:val="sr-Cyrl-CS"/>
              </w:rPr>
              <w:t>-</w:t>
            </w:r>
            <w:r w:rsidRPr="00044A73">
              <w:rPr>
                <w:rFonts w:ascii="Times New Roman" w:hAnsi="Times New Roman" w:cs="Times New Roman"/>
                <w:lang w:val="sr-Cyrl-CS"/>
              </w:rPr>
              <w:t xml:space="preserve"> 5</w:t>
            </w:r>
            <w:r w:rsidR="002F17AB" w:rsidRPr="00044A73">
              <w:rPr>
                <w:rFonts w:ascii="Times New Roman" w:hAnsi="Times New Roman" w:cs="Times New Roman"/>
                <w:lang w:val="sr-Cyrl-CS"/>
              </w:rPr>
              <w:t>.</w:t>
            </w:r>
          </w:p>
          <w:p w14:paraId="129B7002" w14:textId="77777777" w:rsidR="002F17AB" w:rsidRPr="00044A73" w:rsidRDefault="002F17AB" w:rsidP="00030241">
            <w:pPr>
              <w:pStyle w:val="p0"/>
              <w:shd w:val="clear" w:color="auto" w:fill="FFFFFF"/>
              <w:rPr>
                <w:sz w:val="22"/>
                <w:szCs w:val="22"/>
                <w:lang w:val="sr-Cyrl-CS"/>
              </w:rPr>
            </w:pPr>
            <w:r w:rsidRPr="00044A73">
              <w:rPr>
                <w:sz w:val="22"/>
                <w:szCs w:val="22"/>
                <w:lang w:val="sr-Cyrl-CS"/>
              </w:rPr>
              <w:t xml:space="preserve">Оцену прихватљивости плана и програма спроводи министарство надлежно за послове заштите животне средине (у даљем тексту: Министарство) односно орган надлежан за послове заштите животне средине аутономне покрајине, у складу са законом којим се уређује заштита природе, за план и програм који сам или с другим планом и програмом, пројектом, радовима или активностима, може да има </w:t>
            </w:r>
            <w:r w:rsidRPr="00044A73">
              <w:rPr>
                <w:sz w:val="22"/>
                <w:szCs w:val="22"/>
                <w:lang w:val="sr-Cyrl-CS"/>
              </w:rPr>
              <w:lastRenderedPageBreak/>
              <w:t>значајан негативан утицај на циљеве очувања и целовитост подручја еколошке мреже.</w:t>
            </w:r>
          </w:p>
          <w:p w14:paraId="7024B8F7" w14:textId="77777777" w:rsidR="002F17AB" w:rsidRPr="00044A73" w:rsidRDefault="002F17AB" w:rsidP="00030241">
            <w:pPr>
              <w:pStyle w:val="p0"/>
              <w:shd w:val="clear" w:color="auto" w:fill="FFFFFF"/>
              <w:rPr>
                <w:sz w:val="22"/>
                <w:szCs w:val="22"/>
                <w:lang w:val="sr-Cyrl-CS"/>
              </w:rPr>
            </w:pPr>
            <w:bookmarkStart w:id="7" w:name="_Hlk133500029"/>
            <w:r w:rsidRPr="00044A73">
              <w:rPr>
                <w:sz w:val="22"/>
                <w:szCs w:val="22"/>
                <w:lang w:val="sr-Cyrl-CS"/>
              </w:rPr>
              <w:t xml:space="preserve">Поступак оцене прихватљивости спроводи се у складу са начелом предострожности, на основу најбољих доступних научних доказа и метода у оквиру припреме плана и програма и састоји се из претходне и главне оцене прихватљивости. </w:t>
            </w:r>
          </w:p>
          <w:p w14:paraId="4BD8DD6E" w14:textId="77777777" w:rsidR="002F17AB" w:rsidRPr="00044A73" w:rsidRDefault="002F17AB" w:rsidP="00030241">
            <w:pPr>
              <w:pStyle w:val="p0"/>
              <w:shd w:val="clear" w:color="auto" w:fill="FFFFFF"/>
              <w:rPr>
                <w:sz w:val="22"/>
                <w:szCs w:val="22"/>
                <w:lang w:val="sr-Cyrl-CS"/>
              </w:rPr>
            </w:pPr>
            <w:r w:rsidRPr="00044A73">
              <w:rPr>
                <w:sz w:val="22"/>
                <w:szCs w:val="22"/>
                <w:lang w:val="sr-Cyrl-CS"/>
              </w:rPr>
              <w:t xml:space="preserve">Поступак претходне оцене прихватљивости спроводи се пре доношења одлуке о изради стратешке процене утицаја. </w:t>
            </w:r>
          </w:p>
          <w:p w14:paraId="59B3AEFC" w14:textId="77777777" w:rsidR="002F17AB" w:rsidRPr="00044A73" w:rsidRDefault="002F17AB" w:rsidP="00030241">
            <w:pPr>
              <w:pStyle w:val="p0"/>
              <w:shd w:val="clear" w:color="auto" w:fill="FFFFFF"/>
              <w:rPr>
                <w:sz w:val="22"/>
                <w:szCs w:val="22"/>
                <w:lang w:val="sr-Cyrl-CS"/>
              </w:rPr>
            </w:pPr>
            <w:r w:rsidRPr="00044A73">
              <w:rPr>
                <w:sz w:val="22"/>
                <w:szCs w:val="22"/>
                <w:lang w:val="sr-Cyrl-CS"/>
              </w:rPr>
              <w:t xml:space="preserve">Поступак главне оцене прихватљивости спроводи се пре израде извештаја о стратешкој процени утицаја. </w:t>
            </w:r>
          </w:p>
          <w:p w14:paraId="2708AB2C" w14:textId="2B92F91D" w:rsidR="002F17AB" w:rsidRPr="00044A73" w:rsidRDefault="002F17AB" w:rsidP="00030241">
            <w:pPr>
              <w:pStyle w:val="p0"/>
              <w:shd w:val="clear" w:color="auto" w:fill="FFFFFF"/>
              <w:rPr>
                <w:sz w:val="22"/>
                <w:szCs w:val="22"/>
                <w:lang w:val="sr-Cyrl-CS"/>
              </w:rPr>
            </w:pPr>
            <w:bookmarkStart w:id="8" w:name="_Hlk124326356"/>
            <w:r w:rsidRPr="00044A73">
              <w:rPr>
                <w:sz w:val="22"/>
                <w:szCs w:val="22"/>
                <w:lang w:val="sr-Cyrl-CS"/>
              </w:rPr>
              <w:t xml:space="preserve">Ако на основу спроведене оцене прихватљивости Министарство, односно орган надлежан за послове заштите животне средине аутономне покрајине, утврди да план и програм може да има значајан </w:t>
            </w:r>
            <w:r w:rsidRPr="00044A73">
              <w:rPr>
                <w:sz w:val="22"/>
                <w:szCs w:val="22"/>
                <w:lang w:val="sr-Cyrl-CS"/>
              </w:rPr>
              <w:lastRenderedPageBreak/>
              <w:t xml:space="preserve">негативан утицај на циљеве очувања и целовитост подручја еколошке мреже, орган надлежан за послове заштите животне средине одбија да да  сагласност на извештај о стратешкој процени. </w:t>
            </w:r>
            <w:bookmarkEnd w:id="7"/>
            <w:bookmarkEnd w:id="8"/>
          </w:p>
          <w:p w14:paraId="7E4AA7DA" w14:textId="60653502" w:rsidR="000727D7" w:rsidRPr="00044A73" w:rsidRDefault="000727D7" w:rsidP="000727D7">
            <w:pPr>
              <w:rPr>
                <w:rFonts w:ascii="Times New Roman" w:hAnsi="Times New Roman" w:cs="Times New Roman"/>
                <w:lang w:val="sr-Cyrl-CS"/>
              </w:rPr>
            </w:pPr>
          </w:p>
        </w:tc>
        <w:tc>
          <w:tcPr>
            <w:tcW w:w="500" w:type="pct"/>
          </w:tcPr>
          <w:p w14:paraId="70514283" w14:textId="77777777" w:rsidR="00030241" w:rsidRPr="00044A73" w:rsidRDefault="00030241" w:rsidP="00030241">
            <w:pPr>
              <w:rPr>
                <w:rFonts w:ascii="Times New Roman" w:hAnsi="Times New Roman" w:cs="Times New Roman"/>
                <w:lang w:val="sr-Cyrl-CS"/>
              </w:rPr>
            </w:pPr>
            <w:r w:rsidRPr="00044A73">
              <w:rPr>
                <w:rFonts w:ascii="Times New Roman" w:hAnsi="Times New Roman" w:cs="Times New Roman"/>
                <w:lang w:val="sr-Cyrl-CS"/>
              </w:rPr>
              <w:lastRenderedPageBreak/>
              <w:t>Одредба је потпуно усклађена</w:t>
            </w:r>
          </w:p>
          <w:p w14:paraId="11164B76" w14:textId="0903C2B5" w:rsidR="00FD2E5C" w:rsidRPr="00044A73" w:rsidRDefault="00FD2E5C" w:rsidP="00FD2E5C">
            <w:pPr>
              <w:rPr>
                <w:rFonts w:ascii="Times New Roman" w:hAnsi="Times New Roman" w:cs="Times New Roman"/>
                <w:lang w:val="sr-Cyrl-CS"/>
              </w:rPr>
            </w:pPr>
          </w:p>
        </w:tc>
        <w:tc>
          <w:tcPr>
            <w:tcW w:w="696" w:type="pct"/>
          </w:tcPr>
          <w:p w14:paraId="1F59ABAF" w14:textId="78719499" w:rsidR="00FD2E5C" w:rsidRPr="00044A73" w:rsidRDefault="00FD2E5C" w:rsidP="00FD2E5C">
            <w:pPr>
              <w:rPr>
                <w:rFonts w:ascii="Times New Roman" w:hAnsi="Times New Roman" w:cs="Times New Roman"/>
                <w:lang w:val="sr-Cyrl-CS"/>
              </w:rPr>
            </w:pPr>
          </w:p>
        </w:tc>
        <w:tc>
          <w:tcPr>
            <w:tcW w:w="617" w:type="pct"/>
            <w:gridSpan w:val="2"/>
          </w:tcPr>
          <w:p w14:paraId="4E1C2CCB" w14:textId="77777777" w:rsidR="00FD2E5C" w:rsidRPr="00044A73" w:rsidRDefault="00FD2E5C" w:rsidP="00FD2E5C">
            <w:pPr>
              <w:rPr>
                <w:rFonts w:ascii="Times New Roman" w:hAnsi="Times New Roman" w:cs="Times New Roman"/>
                <w:lang w:val="sr-Cyrl-CS"/>
              </w:rPr>
            </w:pPr>
          </w:p>
        </w:tc>
        <w:tc>
          <w:tcPr>
            <w:tcW w:w="670" w:type="pct"/>
          </w:tcPr>
          <w:p w14:paraId="29EF47E1" w14:textId="77777777" w:rsidR="00FD2E5C" w:rsidRPr="00044A73" w:rsidRDefault="00FD2E5C" w:rsidP="00FD2E5C">
            <w:pPr>
              <w:rPr>
                <w:rFonts w:ascii="Times New Roman" w:hAnsi="Times New Roman" w:cs="Times New Roman"/>
                <w:lang w:val="sr-Cyrl-CS"/>
              </w:rPr>
            </w:pPr>
          </w:p>
        </w:tc>
      </w:tr>
      <w:tr w:rsidR="00E254E8" w:rsidRPr="00044A73" w14:paraId="7BF46D3A" w14:textId="77777777" w:rsidTr="00191DF9">
        <w:trPr>
          <w:trHeight w:val="2870"/>
          <w:jc w:val="center"/>
        </w:trPr>
        <w:tc>
          <w:tcPr>
            <w:tcW w:w="355" w:type="pct"/>
          </w:tcPr>
          <w:p w14:paraId="32EFC7E1" w14:textId="38AE16B1"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lastRenderedPageBreak/>
              <w:t>11.3.</w:t>
            </w:r>
          </w:p>
        </w:tc>
        <w:tc>
          <w:tcPr>
            <w:tcW w:w="783" w:type="pct"/>
          </w:tcPr>
          <w:p w14:paraId="33D3BEAF" w14:textId="63493C3A" w:rsidR="00FD2E5C" w:rsidRPr="00044A73" w:rsidRDefault="00FD2E5C" w:rsidP="00FD2E5C">
            <w:pPr>
              <w:spacing w:after="637" w:line="216" w:lineRule="auto"/>
              <w:ind w:left="12"/>
              <w:rPr>
                <w:rFonts w:ascii="Times New Roman" w:hAnsi="Times New Roman" w:cs="Times New Roman"/>
                <w:lang w:val="sr-Cyrl-CS"/>
              </w:rPr>
            </w:pPr>
            <w:r w:rsidRPr="00044A73">
              <w:rPr>
                <w:rFonts w:ascii="Times New Roman" w:hAnsi="Times New Roman" w:cs="Times New Roman"/>
                <w:lang w:val="sr-Cyrl-CS"/>
              </w:rPr>
              <w:t>For plans and programmes co-financed by the European Community, the environmental assessment in accordance with this Directive shall be carried out in conformity with the specific provisions in relevant Community legislation.</w:t>
            </w:r>
          </w:p>
        </w:tc>
        <w:tc>
          <w:tcPr>
            <w:tcW w:w="421" w:type="pct"/>
          </w:tcPr>
          <w:p w14:paraId="5D46FF09" w14:textId="77777777" w:rsidR="00FD2E5C" w:rsidRPr="00044A73" w:rsidRDefault="00FD2E5C" w:rsidP="00FD2E5C">
            <w:pPr>
              <w:rPr>
                <w:rFonts w:ascii="Times New Roman" w:hAnsi="Times New Roman" w:cs="Times New Roman"/>
                <w:lang w:val="sr-Cyrl-CS"/>
              </w:rPr>
            </w:pPr>
          </w:p>
        </w:tc>
        <w:tc>
          <w:tcPr>
            <w:tcW w:w="958" w:type="pct"/>
          </w:tcPr>
          <w:p w14:paraId="07B2F6B5" w14:textId="77777777" w:rsidR="00FD2E5C" w:rsidRPr="00044A73" w:rsidRDefault="00FD2E5C" w:rsidP="00FD2E5C">
            <w:pPr>
              <w:rPr>
                <w:rFonts w:ascii="Times New Roman" w:hAnsi="Times New Roman" w:cs="Times New Roman"/>
                <w:lang w:val="sr-Cyrl-CS"/>
              </w:rPr>
            </w:pPr>
          </w:p>
        </w:tc>
        <w:tc>
          <w:tcPr>
            <w:tcW w:w="500" w:type="pct"/>
          </w:tcPr>
          <w:p w14:paraId="77AF2995" w14:textId="0B86E715"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15DB434D" w14:textId="1977B301"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17B1925A" w14:textId="77777777" w:rsidR="00FD2E5C" w:rsidRPr="00044A73" w:rsidRDefault="00FD2E5C" w:rsidP="00FD2E5C">
            <w:pPr>
              <w:rPr>
                <w:rFonts w:ascii="Times New Roman" w:hAnsi="Times New Roman" w:cs="Times New Roman"/>
                <w:lang w:val="sr-Cyrl-CS"/>
              </w:rPr>
            </w:pPr>
          </w:p>
        </w:tc>
        <w:tc>
          <w:tcPr>
            <w:tcW w:w="670" w:type="pct"/>
          </w:tcPr>
          <w:p w14:paraId="12485513" w14:textId="77777777" w:rsidR="00FD2E5C" w:rsidRPr="00044A73" w:rsidRDefault="00FD2E5C" w:rsidP="00FD2E5C">
            <w:pPr>
              <w:rPr>
                <w:rFonts w:ascii="Times New Roman" w:hAnsi="Times New Roman" w:cs="Times New Roman"/>
                <w:lang w:val="sr-Cyrl-CS"/>
              </w:rPr>
            </w:pPr>
          </w:p>
        </w:tc>
      </w:tr>
      <w:tr w:rsidR="00E254E8" w:rsidRPr="00044A73" w14:paraId="00CD0A33" w14:textId="77777777" w:rsidTr="00191DF9">
        <w:trPr>
          <w:trHeight w:val="2870"/>
          <w:jc w:val="center"/>
        </w:trPr>
        <w:tc>
          <w:tcPr>
            <w:tcW w:w="355" w:type="pct"/>
          </w:tcPr>
          <w:p w14:paraId="5DBBFE1C" w14:textId="032EBF58"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12.1.I</w:t>
            </w:r>
          </w:p>
        </w:tc>
        <w:tc>
          <w:tcPr>
            <w:tcW w:w="783" w:type="pct"/>
          </w:tcPr>
          <w:p w14:paraId="53D21549" w14:textId="77777777" w:rsidR="00FD2E5C" w:rsidRPr="00044A73" w:rsidRDefault="00FD2E5C" w:rsidP="00FD2E5C">
            <w:pPr>
              <w:spacing w:after="276" w:line="216" w:lineRule="auto"/>
              <w:rPr>
                <w:rFonts w:ascii="Times New Roman" w:hAnsi="Times New Roman" w:cs="Times New Roman"/>
                <w:b/>
                <w:bCs/>
                <w:lang w:val="sr-Cyrl-CS"/>
              </w:rPr>
            </w:pPr>
            <w:r w:rsidRPr="00044A73">
              <w:rPr>
                <w:rFonts w:ascii="Times New Roman" w:hAnsi="Times New Roman" w:cs="Times New Roman"/>
                <w:b/>
                <w:bCs/>
                <w:lang w:val="sr-Cyrl-CS"/>
              </w:rPr>
              <w:t>Information, reporting and rewiev</w:t>
            </w:r>
          </w:p>
          <w:p w14:paraId="10105F20" w14:textId="4D406F13" w:rsidR="00FD2E5C" w:rsidRPr="00044A73" w:rsidRDefault="00FD2E5C" w:rsidP="00FD2E5C">
            <w:pPr>
              <w:spacing w:after="276" w:line="216" w:lineRule="auto"/>
              <w:rPr>
                <w:rFonts w:ascii="Times New Roman" w:hAnsi="Times New Roman" w:cs="Times New Roman"/>
                <w:b/>
                <w:bCs/>
                <w:lang w:val="sr-Cyrl-CS"/>
              </w:rPr>
            </w:pPr>
            <w:r w:rsidRPr="00044A73">
              <w:rPr>
                <w:rFonts w:ascii="Times New Roman" w:hAnsi="Times New Roman" w:cs="Times New Roman"/>
                <w:lang w:val="sr-Cyrl-CS"/>
              </w:rPr>
              <w:t>Member States and the Commission shall exchange information on the experience gained in applying this Directive</w:t>
            </w:r>
          </w:p>
        </w:tc>
        <w:tc>
          <w:tcPr>
            <w:tcW w:w="421" w:type="pct"/>
          </w:tcPr>
          <w:p w14:paraId="5F1E1821" w14:textId="77777777" w:rsidR="00FD2E5C" w:rsidRPr="00044A73" w:rsidRDefault="00FD2E5C" w:rsidP="00FD2E5C">
            <w:pPr>
              <w:rPr>
                <w:rFonts w:ascii="Times New Roman" w:hAnsi="Times New Roman" w:cs="Times New Roman"/>
                <w:lang w:val="sr-Cyrl-CS"/>
              </w:rPr>
            </w:pPr>
          </w:p>
        </w:tc>
        <w:tc>
          <w:tcPr>
            <w:tcW w:w="958" w:type="pct"/>
          </w:tcPr>
          <w:p w14:paraId="20908B19" w14:textId="77777777" w:rsidR="00FD2E5C" w:rsidRPr="00044A73" w:rsidRDefault="00FD2E5C" w:rsidP="00FD2E5C">
            <w:pPr>
              <w:rPr>
                <w:rFonts w:ascii="Times New Roman" w:hAnsi="Times New Roman" w:cs="Times New Roman"/>
                <w:lang w:val="sr-Cyrl-CS"/>
              </w:rPr>
            </w:pPr>
          </w:p>
        </w:tc>
        <w:tc>
          <w:tcPr>
            <w:tcW w:w="500" w:type="pct"/>
          </w:tcPr>
          <w:p w14:paraId="64350124" w14:textId="515BD902"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6079B1B8" w14:textId="201AEF31"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37A3D269" w14:textId="77777777" w:rsidR="00FD2E5C" w:rsidRPr="00044A73" w:rsidRDefault="00FD2E5C" w:rsidP="00FD2E5C">
            <w:pPr>
              <w:rPr>
                <w:rFonts w:ascii="Times New Roman" w:hAnsi="Times New Roman" w:cs="Times New Roman"/>
                <w:lang w:val="sr-Cyrl-CS"/>
              </w:rPr>
            </w:pPr>
          </w:p>
        </w:tc>
        <w:tc>
          <w:tcPr>
            <w:tcW w:w="670" w:type="pct"/>
          </w:tcPr>
          <w:p w14:paraId="22CBD592" w14:textId="77777777" w:rsidR="00FD2E5C" w:rsidRPr="00044A73" w:rsidRDefault="00FD2E5C" w:rsidP="00FD2E5C">
            <w:pPr>
              <w:rPr>
                <w:rFonts w:ascii="Times New Roman" w:hAnsi="Times New Roman" w:cs="Times New Roman"/>
                <w:lang w:val="sr-Cyrl-CS"/>
              </w:rPr>
            </w:pPr>
          </w:p>
        </w:tc>
      </w:tr>
      <w:tr w:rsidR="00E254E8" w:rsidRPr="00044A73" w14:paraId="66C88FE0" w14:textId="77777777" w:rsidTr="00191DF9">
        <w:trPr>
          <w:trHeight w:val="2870"/>
          <w:jc w:val="center"/>
        </w:trPr>
        <w:tc>
          <w:tcPr>
            <w:tcW w:w="355" w:type="pct"/>
          </w:tcPr>
          <w:p w14:paraId="46B08DEC" w14:textId="7DB0908D"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lastRenderedPageBreak/>
              <w:t>12.2.</w:t>
            </w:r>
          </w:p>
        </w:tc>
        <w:tc>
          <w:tcPr>
            <w:tcW w:w="783" w:type="pct"/>
          </w:tcPr>
          <w:p w14:paraId="7E416901" w14:textId="3FE178EE" w:rsidR="00FD2E5C" w:rsidRPr="00044A73" w:rsidRDefault="00FD2E5C" w:rsidP="00FD2E5C">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Member States shall ensure that environmental reports are of a sufficient quality to meet the requirements of this Directive and shall communicate to the Commission any measures they take concerning the quality of these reports.</w:t>
            </w:r>
          </w:p>
        </w:tc>
        <w:tc>
          <w:tcPr>
            <w:tcW w:w="421" w:type="pct"/>
          </w:tcPr>
          <w:p w14:paraId="2E663623" w14:textId="77777777" w:rsidR="00FD2E5C" w:rsidRPr="00044A73" w:rsidRDefault="00FD2E5C" w:rsidP="00FD2E5C">
            <w:pPr>
              <w:rPr>
                <w:rFonts w:ascii="Times New Roman" w:hAnsi="Times New Roman" w:cs="Times New Roman"/>
                <w:lang w:val="sr-Cyrl-CS"/>
              </w:rPr>
            </w:pPr>
          </w:p>
        </w:tc>
        <w:tc>
          <w:tcPr>
            <w:tcW w:w="958" w:type="pct"/>
          </w:tcPr>
          <w:p w14:paraId="2237B069" w14:textId="77777777" w:rsidR="00FD2E5C" w:rsidRPr="00044A73" w:rsidRDefault="00FD2E5C" w:rsidP="00FD2E5C">
            <w:pPr>
              <w:rPr>
                <w:rFonts w:ascii="Times New Roman" w:hAnsi="Times New Roman" w:cs="Times New Roman"/>
                <w:lang w:val="sr-Cyrl-CS"/>
              </w:rPr>
            </w:pPr>
          </w:p>
        </w:tc>
        <w:tc>
          <w:tcPr>
            <w:tcW w:w="500" w:type="pct"/>
          </w:tcPr>
          <w:p w14:paraId="4D7781DD" w14:textId="4BA10D66"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7CBDCD54" w14:textId="4456E103"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187B0BC0" w14:textId="77777777" w:rsidR="00FD2E5C" w:rsidRPr="00044A73" w:rsidRDefault="00FD2E5C" w:rsidP="00FD2E5C">
            <w:pPr>
              <w:rPr>
                <w:rFonts w:ascii="Times New Roman" w:hAnsi="Times New Roman" w:cs="Times New Roman"/>
                <w:lang w:val="sr-Cyrl-CS"/>
              </w:rPr>
            </w:pPr>
          </w:p>
        </w:tc>
        <w:tc>
          <w:tcPr>
            <w:tcW w:w="670" w:type="pct"/>
          </w:tcPr>
          <w:p w14:paraId="437E7E85" w14:textId="77777777" w:rsidR="00FD2E5C" w:rsidRPr="00044A73" w:rsidRDefault="00FD2E5C" w:rsidP="00FD2E5C">
            <w:pPr>
              <w:rPr>
                <w:rFonts w:ascii="Times New Roman" w:hAnsi="Times New Roman" w:cs="Times New Roman"/>
                <w:lang w:val="sr-Cyrl-CS"/>
              </w:rPr>
            </w:pPr>
          </w:p>
        </w:tc>
      </w:tr>
      <w:tr w:rsidR="00E254E8" w:rsidRPr="00044A73" w14:paraId="2A4FBE51" w14:textId="77777777" w:rsidTr="00191DF9">
        <w:trPr>
          <w:trHeight w:val="2150"/>
          <w:jc w:val="center"/>
        </w:trPr>
        <w:tc>
          <w:tcPr>
            <w:tcW w:w="355" w:type="pct"/>
          </w:tcPr>
          <w:p w14:paraId="50372D58" w14:textId="03D0D60E"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12.3.</w:t>
            </w:r>
          </w:p>
        </w:tc>
        <w:tc>
          <w:tcPr>
            <w:tcW w:w="783" w:type="pct"/>
          </w:tcPr>
          <w:p w14:paraId="0ECF2101" w14:textId="77777777" w:rsidR="00FD2E5C" w:rsidRPr="00044A73" w:rsidRDefault="00FD2E5C" w:rsidP="00FD2E5C">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Before 21 July 2006 the Commission shall send a first report on the application and effectiveness of this Directive to the European Parliament and to the Council.</w:t>
            </w:r>
          </w:p>
          <w:p w14:paraId="6FD367C0" w14:textId="3B31D976" w:rsidR="00FD2E5C" w:rsidRPr="00044A73" w:rsidRDefault="00FD2E5C" w:rsidP="00FD2E5C">
            <w:pPr>
              <w:spacing w:after="276" w:line="216" w:lineRule="auto"/>
              <w:rPr>
                <w:rFonts w:ascii="Times New Roman" w:hAnsi="Times New Roman" w:cs="Times New Roman"/>
                <w:b/>
                <w:bCs/>
                <w:lang w:val="sr-Cyrl-CS"/>
              </w:rPr>
            </w:pPr>
            <w:r w:rsidRPr="00044A73">
              <w:rPr>
                <w:rFonts w:ascii="Times New Roman" w:hAnsi="Times New Roman" w:cs="Times New Roman"/>
                <w:lang w:val="sr-Cyrl-CS"/>
              </w:rPr>
              <w:t xml:space="preserve">With a view further to integrating environmental protection requirements, in accordance with Article 6 of the Treaty, and taking into account the experience acquired in the application of this Directive in the Member States, such a report will be accompanied by proposals for amendment of this Directive, if appropriate. In </w:t>
            </w:r>
            <w:r w:rsidRPr="00044A73">
              <w:rPr>
                <w:rFonts w:ascii="Times New Roman" w:hAnsi="Times New Roman" w:cs="Times New Roman"/>
                <w:lang w:val="sr-Cyrl-CS"/>
              </w:rPr>
              <w:lastRenderedPageBreak/>
              <w:t>particular, the Commission will consider the possibility of extending the scope of this Directive to other areas/sectors and other types of plans and programmes</w:t>
            </w:r>
          </w:p>
        </w:tc>
        <w:tc>
          <w:tcPr>
            <w:tcW w:w="421" w:type="pct"/>
          </w:tcPr>
          <w:p w14:paraId="1C402857" w14:textId="77777777" w:rsidR="00FD2E5C" w:rsidRPr="00044A73" w:rsidRDefault="00FD2E5C" w:rsidP="00FD2E5C">
            <w:pPr>
              <w:rPr>
                <w:rFonts w:ascii="Times New Roman" w:hAnsi="Times New Roman" w:cs="Times New Roman"/>
                <w:lang w:val="sr-Cyrl-CS"/>
              </w:rPr>
            </w:pPr>
          </w:p>
        </w:tc>
        <w:tc>
          <w:tcPr>
            <w:tcW w:w="958" w:type="pct"/>
          </w:tcPr>
          <w:p w14:paraId="6458412F" w14:textId="77777777" w:rsidR="00FD2E5C" w:rsidRPr="00044A73" w:rsidRDefault="00FD2E5C" w:rsidP="00FD2E5C">
            <w:pPr>
              <w:rPr>
                <w:rFonts w:ascii="Times New Roman" w:hAnsi="Times New Roman" w:cs="Times New Roman"/>
                <w:lang w:val="sr-Cyrl-CS"/>
              </w:rPr>
            </w:pPr>
          </w:p>
        </w:tc>
        <w:tc>
          <w:tcPr>
            <w:tcW w:w="500" w:type="pct"/>
          </w:tcPr>
          <w:p w14:paraId="28C98F07" w14:textId="7C8BDC91"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5780C90C" w14:textId="540306BE"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02ADB278" w14:textId="77777777" w:rsidR="00FD2E5C" w:rsidRPr="00044A73" w:rsidRDefault="00FD2E5C" w:rsidP="00FD2E5C">
            <w:pPr>
              <w:rPr>
                <w:rFonts w:ascii="Times New Roman" w:hAnsi="Times New Roman" w:cs="Times New Roman"/>
                <w:lang w:val="sr-Cyrl-CS"/>
              </w:rPr>
            </w:pPr>
          </w:p>
        </w:tc>
        <w:tc>
          <w:tcPr>
            <w:tcW w:w="670" w:type="pct"/>
          </w:tcPr>
          <w:p w14:paraId="5CA468A7" w14:textId="77777777" w:rsidR="00FD2E5C" w:rsidRPr="00044A73" w:rsidRDefault="00FD2E5C" w:rsidP="00FD2E5C">
            <w:pPr>
              <w:rPr>
                <w:rFonts w:ascii="Times New Roman" w:hAnsi="Times New Roman" w:cs="Times New Roman"/>
                <w:lang w:val="sr-Cyrl-CS"/>
              </w:rPr>
            </w:pPr>
          </w:p>
        </w:tc>
      </w:tr>
      <w:tr w:rsidR="00E254E8" w:rsidRPr="00044A73" w14:paraId="0EA51E6F" w14:textId="77777777" w:rsidTr="00191DF9">
        <w:trPr>
          <w:trHeight w:val="2870"/>
          <w:jc w:val="center"/>
        </w:trPr>
        <w:tc>
          <w:tcPr>
            <w:tcW w:w="355" w:type="pct"/>
          </w:tcPr>
          <w:p w14:paraId="3C0055EA" w14:textId="17B7DE1E"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12.4.</w:t>
            </w:r>
          </w:p>
        </w:tc>
        <w:tc>
          <w:tcPr>
            <w:tcW w:w="783" w:type="pct"/>
          </w:tcPr>
          <w:p w14:paraId="73ECBD02" w14:textId="5734910E" w:rsidR="00FD2E5C" w:rsidRPr="00044A73" w:rsidRDefault="00FD2E5C" w:rsidP="00FD2E5C">
            <w:pPr>
              <w:spacing w:after="276" w:line="216" w:lineRule="auto"/>
              <w:rPr>
                <w:rFonts w:ascii="Times New Roman" w:hAnsi="Times New Roman" w:cs="Times New Roman"/>
                <w:b/>
                <w:bCs/>
                <w:lang w:val="sr-Cyrl-CS"/>
              </w:rPr>
            </w:pPr>
            <w:r w:rsidRPr="00044A73">
              <w:rPr>
                <w:rFonts w:ascii="Times New Roman" w:hAnsi="Times New Roman" w:cs="Times New Roman"/>
                <w:lang w:val="sr-Cyrl-CS"/>
              </w:rPr>
              <w:t>The Commission shall report on the relationship between this Directive and Regulations (EC) No 1260/1999 and (EC) No1257/1999 well ahead of the expiry of the programming periods provided for in those Regulations, with a view to ensuring a coherent approach with regard to this Directive and subsequent Community Regulations.</w:t>
            </w:r>
          </w:p>
        </w:tc>
        <w:tc>
          <w:tcPr>
            <w:tcW w:w="421" w:type="pct"/>
          </w:tcPr>
          <w:p w14:paraId="5C1BEF1C" w14:textId="77777777" w:rsidR="00FD2E5C" w:rsidRPr="00044A73" w:rsidRDefault="00FD2E5C" w:rsidP="00FD2E5C">
            <w:pPr>
              <w:rPr>
                <w:rFonts w:ascii="Times New Roman" w:hAnsi="Times New Roman" w:cs="Times New Roman"/>
                <w:lang w:val="sr-Cyrl-CS"/>
              </w:rPr>
            </w:pPr>
          </w:p>
        </w:tc>
        <w:tc>
          <w:tcPr>
            <w:tcW w:w="958" w:type="pct"/>
          </w:tcPr>
          <w:p w14:paraId="36B0E8E7" w14:textId="77777777" w:rsidR="00FD2E5C" w:rsidRPr="00044A73" w:rsidRDefault="00FD2E5C" w:rsidP="00FD2E5C">
            <w:pPr>
              <w:rPr>
                <w:rFonts w:ascii="Times New Roman" w:hAnsi="Times New Roman" w:cs="Times New Roman"/>
                <w:lang w:val="sr-Cyrl-CS"/>
              </w:rPr>
            </w:pPr>
          </w:p>
        </w:tc>
        <w:tc>
          <w:tcPr>
            <w:tcW w:w="500" w:type="pct"/>
          </w:tcPr>
          <w:p w14:paraId="3BE3B6B1" w14:textId="1C9990B4"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29E476CC" w14:textId="132696AB"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3CAE496D" w14:textId="77777777" w:rsidR="00FD2E5C" w:rsidRPr="00044A73" w:rsidRDefault="00FD2E5C" w:rsidP="00FD2E5C">
            <w:pPr>
              <w:rPr>
                <w:rFonts w:ascii="Times New Roman" w:hAnsi="Times New Roman" w:cs="Times New Roman"/>
                <w:lang w:val="sr-Cyrl-CS"/>
              </w:rPr>
            </w:pPr>
          </w:p>
        </w:tc>
        <w:tc>
          <w:tcPr>
            <w:tcW w:w="670" w:type="pct"/>
          </w:tcPr>
          <w:p w14:paraId="0543A1DC" w14:textId="77777777" w:rsidR="00FD2E5C" w:rsidRPr="00044A73" w:rsidRDefault="00FD2E5C" w:rsidP="00FD2E5C">
            <w:pPr>
              <w:rPr>
                <w:rFonts w:ascii="Times New Roman" w:hAnsi="Times New Roman" w:cs="Times New Roman"/>
                <w:lang w:val="sr-Cyrl-CS"/>
              </w:rPr>
            </w:pPr>
          </w:p>
        </w:tc>
      </w:tr>
      <w:tr w:rsidR="00E254E8" w:rsidRPr="00044A73" w14:paraId="50823470" w14:textId="77777777" w:rsidTr="00191DF9">
        <w:trPr>
          <w:trHeight w:val="710"/>
          <w:jc w:val="center"/>
        </w:trPr>
        <w:tc>
          <w:tcPr>
            <w:tcW w:w="355" w:type="pct"/>
          </w:tcPr>
          <w:p w14:paraId="1F1E0557" w14:textId="1CA8EDCF"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13.1.</w:t>
            </w:r>
          </w:p>
        </w:tc>
        <w:tc>
          <w:tcPr>
            <w:tcW w:w="783" w:type="pct"/>
          </w:tcPr>
          <w:p w14:paraId="62FDB267" w14:textId="77777777" w:rsidR="00FD2E5C" w:rsidRPr="00044A73" w:rsidRDefault="00FD2E5C" w:rsidP="00FD2E5C">
            <w:pPr>
              <w:spacing w:after="276" w:line="216" w:lineRule="auto"/>
              <w:rPr>
                <w:rFonts w:ascii="Times New Roman" w:hAnsi="Times New Roman" w:cs="Times New Roman"/>
                <w:b/>
                <w:bCs/>
                <w:lang w:val="sr-Cyrl-CS"/>
              </w:rPr>
            </w:pPr>
            <w:r w:rsidRPr="00044A73">
              <w:rPr>
                <w:rFonts w:ascii="Times New Roman" w:hAnsi="Times New Roman" w:cs="Times New Roman"/>
                <w:b/>
                <w:bCs/>
                <w:lang w:val="sr-Cyrl-CS"/>
              </w:rPr>
              <w:t>Implementation of the Directive</w:t>
            </w:r>
          </w:p>
          <w:p w14:paraId="742CC6C8" w14:textId="77777777" w:rsidR="00FD2E5C" w:rsidRPr="00044A73" w:rsidRDefault="00FD2E5C" w:rsidP="00FD2E5C">
            <w:pPr>
              <w:spacing w:after="315"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Member States shall bring into force the laws, regulations and administrative provisions necessary to comply with this Directive before 21 July 2004. They shall </w:t>
            </w:r>
            <w:r w:rsidRPr="00044A73">
              <w:rPr>
                <w:rFonts w:ascii="Times New Roman" w:hAnsi="Times New Roman" w:cs="Times New Roman"/>
                <w:lang w:val="sr-Cyrl-CS"/>
              </w:rPr>
              <w:lastRenderedPageBreak/>
              <w:t>forthwith inform the Commission thereof.</w:t>
            </w:r>
          </w:p>
          <w:p w14:paraId="5DBF987F" w14:textId="1C2F708E" w:rsidR="00FD2E5C" w:rsidRPr="00044A73" w:rsidRDefault="00FD2E5C" w:rsidP="00FD2E5C">
            <w:pPr>
              <w:spacing w:after="276" w:line="216" w:lineRule="auto"/>
              <w:rPr>
                <w:rFonts w:ascii="Times New Roman" w:hAnsi="Times New Roman" w:cs="Times New Roman"/>
                <w:b/>
                <w:bCs/>
                <w:lang w:val="sr-Cyrl-CS"/>
              </w:rPr>
            </w:pPr>
          </w:p>
        </w:tc>
        <w:tc>
          <w:tcPr>
            <w:tcW w:w="421" w:type="pct"/>
          </w:tcPr>
          <w:p w14:paraId="1A4A1B54" w14:textId="77777777" w:rsidR="00FD2E5C" w:rsidRPr="00044A73" w:rsidRDefault="00FD2E5C" w:rsidP="00FD2E5C">
            <w:pPr>
              <w:rPr>
                <w:rFonts w:ascii="Times New Roman" w:hAnsi="Times New Roman" w:cs="Times New Roman"/>
                <w:lang w:val="sr-Cyrl-CS"/>
              </w:rPr>
            </w:pPr>
          </w:p>
        </w:tc>
        <w:tc>
          <w:tcPr>
            <w:tcW w:w="958" w:type="pct"/>
          </w:tcPr>
          <w:p w14:paraId="28071B2B" w14:textId="77777777" w:rsidR="00FD2E5C" w:rsidRPr="00044A73" w:rsidRDefault="00FD2E5C" w:rsidP="00FD2E5C">
            <w:pPr>
              <w:rPr>
                <w:rFonts w:ascii="Times New Roman" w:hAnsi="Times New Roman" w:cs="Times New Roman"/>
                <w:lang w:val="sr-Cyrl-CS"/>
              </w:rPr>
            </w:pPr>
          </w:p>
        </w:tc>
        <w:tc>
          <w:tcPr>
            <w:tcW w:w="500" w:type="pct"/>
          </w:tcPr>
          <w:p w14:paraId="33A9F632" w14:textId="4A50FDC4"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1A56B123" w14:textId="4A6EEA53"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0AD63E72" w14:textId="77777777" w:rsidR="00FD2E5C" w:rsidRPr="00044A73" w:rsidRDefault="00FD2E5C" w:rsidP="00FD2E5C">
            <w:pPr>
              <w:rPr>
                <w:rFonts w:ascii="Times New Roman" w:hAnsi="Times New Roman" w:cs="Times New Roman"/>
                <w:lang w:val="sr-Cyrl-CS"/>
              </w:rPr>
            </w:pPr>
          </w:p>
        </w:tc>
        <w:tc>
          <w:tcPr>
            <w:tcW w:w="670" w:type="pct"/>
          </w:tcPr>
          <w:p w14:paraId="58264DC4" w14:textId="77777777" w:rsidR="00FD2E5C" w:rsidRPr="00044A73" w:rsidRDefault="00FD2E5C" w:rsidP="00FD2E5C">
            <w:pPr>
              <w:rPr>
                <w:rFonts w:ascii="Times New Roman" w:hAnsi="Times New Roman" w:cs="Times New Roman"/>
                <w:lang w:val="sr-Cyrl-CS"/>
              </w:rPr>
            </w:pPr>
          </w:p>
        </w:tc>
      </w:tr>
      <w:tr w:rsidR="00E254E8" w:rsidRPr="00044A73" w14:paraId="0A824A62" w14:textId="77777777" w:rsidTr="00191DF9">
        <w:trPr>
          <w:trHeight w:val="2870"/>
          <w:jc w:val="center"/>
        </w:trPr>
        <w:tc>
          <w:tcPr>
            <w:tcW w:w="355" w:type="pct"/>
          </w:tcPr>
          <w:p w14:paraId="5EBD7296" w14:textId="590BC818"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13.2.</w:t>
            </w:r>
          </w:p>
        </w:tc>
        <w:tc>
          <w:tcPr>
            <w:tcW w:w="783" w:type="pct"/>
          </w:tcPr>
          <w:p w14:paraId="17D01652" w14:textId="77777777" w:rsidR="00FD2E5C" w:rsidRPr="00044A73" w:rsidRDefault="00FD2E5C" w:rsidP="00FD2E5C">
            <w:pPr>
              <w:spacing w:after="159" w:line="216" w:lineRule="auto"/>
              <w:ind w:left="12"/>
              <w:rPr>
                <w:rFonts w:ascii="Times New Roman" w:hAnsi="Times New Roman" w:cs="Times New Roman"/>
                <w:lang w:val="sr-Cyrl-CS"/>
              </w:rPr>
            </w:pPr>
            <w:r w:rsidRPr="00044A73">
              <w:rPr>
                <w:rFonts w:ascii="Times New Roman" w:hAnsi="Times New Roman" w:cs="Times New Roman"/>
                <w:lang w:val="sr-Cyrl-CS"/>
              </w:rPr>
              <w:t>When Member States adopt the measures, they shall contain a reference to this Directive or shall be accompanied by such reference on the occasion of their official publication. The methods of making such reference shall be laid down by Member States.</w:t>
            </w:r>
          </w:p>
          <w:p w14:paraId="24E1C91F" w14:textId="77777777" w:rsidR="00FD2E5C" w:rsidRPr="00044A73" w:rsidRDefault="00FD2E5C" w:rsidP="00FD2E5C">
            <w:pPr>
              <w:spacing w:after="276" w:line="216" w:lineRule="auto"/>
              <w:rPr>
                <w:rFonts w:ascii="Times New Roman" w:hAnsi="Times New Roman" w:cs="Times New Roman"/>
                <w:b/>
                <w:bCs/>
                <w:lang w:val="sr-Cyrl-CS"/>
              </w:rPr>
            </w:pPr>
          </w:p>
        </w:tc>
        <w:tc>
          <w:tcPr>
            <w:tcW w:w="421" w:type="pct"/>
          </w:tcPr>
          <w:p w14:paraId="04ED81EF" w14:textId="77777777" w:rsidR="00FD2E5C" w:rsidRPr="00044A73" w:rsidRDefault="00FD2E5C" w:rsidP="00FD2E5C">
            <w:pPr>
              <w:rPr>
                <w:rFonts w:ascii="Times New Roman" w:hAnsi="Times New Roman" w:cs="Times New Roman"/>
                <w:lang w:val="sr-Cyrl-CS"/>
              </w:rPr>
            </w:pPr>
          </w:p>
        </w:tc>
        <w:tc>
          <w:tcPr>
            <w:tcW w:w="958" w:type="pct"/>
          </w:tcPr>
          <w:p w14:paraId="269E4EDF" w14:textId="77777777" w:rsidR="00FD2E5C" w:rsidRPr="00044A73" w:rsidRDefault="00FD2E5C" w:rsidP="00FD2E5C">
            <w:pPr>
              <w:rPr>
                <w:rFonts w:ascii="Times New Roman" w:hAnsi="Times New Roman" w:cs="Times New Roman"/>
                <w:lang w:val="sr-Cyrl-CS"/>
              </w:rPr>
            </w:pPr>
          </w:p>
        </w:tc>
        <w:tc>
          <w:tcPr>
            <w:tcW w:w="500" w:type="pct"/>
          </w:tcPr>
          <w:p w14:paraId="22447876" w14:textId="202420C5"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37CE0A3B" w14:textId="1C204194"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766B3838" w14:textId="77777777" w:rsidR="00FD2E5C" w:rsidRPr="00044A73" w:rsidRDefault="00FD2E5C" w:rsidP="00FD2E5C">
            <w:pPr>
              <w:rPr>
                <w:rFonts w:ascii="Times New Roman" w:hAnsi="Times New Roman" w:cs="Times New Roman"/>
                <w:lang w:val="sr-Cyrl-CS"/>
              </w:rPr>
            </w:pPr>
          </w:p>
        </w:tc>
        <w:tc>
          <w:tcPr>
            <w:tcW w:w="670" w:type="pct"/>
          </w:tcPr>
          <w:p w14:paraId="0A58C4CB" w14:textId="77777777" w:rsidR="00FD2E5C" w:rsidRPr="00044A73" w:rsidRDefault="00FD2E5C" w:rsidP="00FD2E5C">
            <w:pPr>
              <w:rPr>
                <w:rFonts w:ascii="Times New Roman" w:hAnsi="Times New Roman" w:cs="Times New Roman"/>
                <w:lang w:val="sr-Cyrl-CS"/>
              </w:rPr>
            </w:pPr>
          </w:p>
        </w:tc>
      </w:tr>
      <w:tr w:rsidR="00E254E8" w:rsidRPr="00044A73" w14:paraId="349D60CF" w14:textId="77777777" w:rsidTr="00191DF9">
        <w:trPr>
          <w:trHeight w:val="1610"/>
          <w:jc w:val="center"/>
        </w:trPr>
        <w:tc>
          <w:tcPr>
            <w:tcW w:w="355" w:type="pct"/>
          </w:tcPr>
          <w:p w14:paraId="2793CE2A" w14:textId="541828A4"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13.3.</w:t>
            </w:r>
          </w:p>
        </w:tc>
        <w:tc>
          <w:tcPr>
            <w:tcW w:w="783" w:type="pct"/>
          </w:tcPr>
          <w:p w14:paraId="6C58F5B3" w14:textId="476FA3C8" w:rsidR="00FD2E5C" w:rsidRPr="00044A73" w:rsidRDefault="00FD2E5C" w:rsidP="00FD2E5C">
            <w:pPr>
              <w:spacing w:after="159" w:line="216" w:lineRule="auto"/>
              <w:ind w:left="12"/>
              <w:rPr>
                <w:rFonts w:ascii="Times New Roman" w:hAnsi="Times New Roman" w:cs="Times New Roman"/>
                <w:lang w:val="sr-Cyrl-CS"/>
              </w:rPr>
            </w:pPr>
            <w:r w:rsidRPr="00044A73">
              <w:rPr>
                <w:rFonts w:ascii="Times New Roman" w:hAnsi="Times New Roman" w:cs="Times New Roman"/>
                <w:lang w:val="sr-Cyrl-CS"/>
              </w:rPr>
              <w:t xml:space="preserve">The obligation referred to in Article 4(1) shall apply to the plans and programmes of which the first formal preparatory act is subsequent to the date referred to in paragraph 1. Plans and programmes of which the first formal preparatory act is before that date and which are adopted or submitted to the legislative procedure more than 24 months thereafter, shall be made subject to the </w:t>
            </w:r>
            <w:r w:rsidRPr="00044A73">
              <w:rPr>
                <w:rFonts w:ascii="Times New Roman" w:hAnsi="Times New Roman" w:cs="Times New Roman"/>
                <w:lang w:val="sr-Cyrl-CS"/>
              </w:rPr>
              <w:lastRenderedPageBreak/>
              <w:t>obligation referred to in Article 4(1) unless Member States decide on a case by case basis that this is not feasible and inform the public of their decision</w:t>
            </w:r>
          </w:p>
        </w:tc>
        <w:tc>
          <w:tcPr>
            <w:tcW w:w="421" w:type="pct"/>
          </w:tcPr>
          <w:p w14:paraId="2BD6C911" w14:textId="77777777" w:rsidR="00FD2E5C" w:rsidRPr="00044A73" w:rsidRDefault="00FD2E5C" w:rsidP="00FD2E5C">
            <w:pPr>
              <w:rPr>
                <w:rFonts w:ascii="Times New Roman" w:hAnsi="Times New Roman" w:cs="Times New Roman"/>
                <w:lang w:val="sr-Cyrl-CS"/>
              </w:rPr>
            </w:pPr>
          </w:p>
        </w:tc>
        <w:tc>
          <w:tcPr>
            <w:tcW w:w="958" w:type="pct"/>
          </w:tcPr>
          <w:p w14:paraId="69EC6086" w14:textId="77777777" w:rsidR="00FD2E5C" w:rsidRPr="00044A73" w:rsidRDefault="00FD2E5C" w:rsidP="00FD2E5C">
            <w:pPr>
              <w:rPr>
                <w:rFonts w:ascii="Times New Roman" w:hAnsi="Times New Roman" w:cs="Times New Roman"/>
                <w:lang w:val="sr-Cyrl-CS"/>
              </w:rPr>
            </w:pPr>
          </w:p>
        </w:tc>
        <w:tc>
          <w:tcPr>
            <w:tcW w:w="500" w:type="pct"/>
          </w:tcPr>
          <w:p w14:paraId="2C3FDC3B" w14:textId="2509F3DE"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28F09E53" w14:textId="1C8092ED"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31F6964B" w14:textId="77777777" w:rsidR="00FD2E5C" w:rsidRPr="00044A73" w:rsidRDefault="00FD2E5C" w:rsidP="00FD2E5C">
            <w:pPr>
              <w:rPr>
                <w:rFonts w:ascii="Times New Roman" w:hAnsi="Times New Roman" w:cs="Times New Roman"/>
                <w:lang w:val="sr-Cyrl-CS"/>
              </w:rPr>
            </w:pPr>
          </w:p>
        </w:tc>
        <w:tc>
          <w:tcPr>
            <w:tcW w:w="670" w:type="pct"/>
          </w:tcPr>
          <w:p w14:paraId="5BF0814D" w14:textId="77777777" w:rsidR="00FD2E5C" w:rsidRPr="00044A73" w:rsidRDefault="00FD2E5C" w:rsidP="00FD2E5C">
            <w:pPr>
              <w:rPr>
                <w:rFonts w:ascii="Times New Roman" w:hAnsi="Times New Roman" w:cs="Times New Roman"/>
                <w:lang w:val="sr-Cyrl-CS"/>
              </w:rPr>
            </w:pPr>
          </w:p>
        </w:tc>
      </w:tr>
      <w:tr w:rsidR="00E254E8" w:rsidRPr="00044A73" w14:paraId="17BBFE0A" w14:textId="77777777" w:rsidTr="00191DF9">
        <w:trPr>
          <w:trHeight w:val="2870"/>
          <w:jc w:val="center"/>
        </w:trPr>
        <w:tc>
          <w:tcPr>
            <w:tcW w:w="355" w:type="pct"/>
          </w:tcPr>
          <w:p w14:paraId="56043C4D" w14:textId="1F9F13C4"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13.4.</w:t>
            </w:r>
          </w:p>
        </w:tc>
        <w:tc>
          <w:tcPr>
            <w:tcW w:w="783" w:type="pct"/>
          </w:tcPr>
          <w:p w14:paraId="620F298B" w14:textId="77777777" w:rsidR="00FD2E5C" w:rsidRPr="00044A73" w:rsidRDefault="00FD2E5C" w:rsidP="00FD2E5C">
            <w:pPr>
              <w:spacing w:after="249" w:line="216" w:lineRule="auto"/>
              <w:ind w:left="12"/>
              <w:rPr>
                <w:rFonts w:ascii="Times New Roman" w:hAnsi="Times New Roman" w:cs="Times New Roman"/>
                <w:lang w:val="sr-Cyrl-CS"/>
              </w:rPr>
            </w:pPr>
            <w:r w:rsidRPr="00044A73">
              <w:rPr>
                <w:rFonts w:ascii="Times New Roman" w:hAnsi="Times New Roman" w:cs="Times New Roman"/>
                <w:lang w:val="sr-Cyrl-CS"/>
              </w:rPr>
              <w:t>Before 21 July 2004, Member States shall communicate to the Commission, in addition to the measures referred to in paragraph 1, separate information on the types of plans and programmes which, in accordance with Article 3, would be subject to an environmental assessment pursuant to this Directive. The Commission shall make this information available to the Member States. The information will be updated on a regular basis.</w:t>
            </w:r>
          </w:p>
          <w:p w14:paraId="7B8A3654" w14:textId="77777777" w:rsidR="00FD2E5C" w:rsidRPr="00044A73" w:rsidRDefault="00FD2E5C" w:rsidP="00FD2E5C">
            <w:pPr>
              <w:spacing w:after="159" w:line="216" w:lineRule="auto"/>
              <w:ind w:left="12"/>
              <w:rPr>
                <w:rFonts w:ascii="Times New Roman" w:hAnsi="Times New Roman" w:cs="Times New Roman"/>
                <w:lang w:val="sr-Cyrl-CS"/>
              </w:rPr>
            </w:pPr>
          </w:p>
        </w:tc>
        <w:tc>
          <w:tcPr>
            <w:tcW w:w="421" w:type="pct"/>
          </w:tcPr>
          <w:p w14:paraId="005324FD" w14:textId="77777777" w:rsidR="00FD2E5C" w:rsidRPr="00044A73" w:rsidRDefault="00FD2E5C" w:rsidP="00FD2E5C">
            <w:pPr>
              <w:rPr>
                <w:rFonts w:ascii="Times New Roman" w:hAnsi="Times New Roman" w:cs="Times New Roman"/>
                <w:lang w:val="sr-Cyrl-CS"/>
              </w:rPr>
            </w:pPr>
          </w:p>
        </w:tc>
        <w:tc>
          <w:tcPr>
            <w:tcW w:w="958" w:type="pct"/>
          </w:tcPr>
          <w:p w14:paraId="10BEA3C1" w14:textId="77777777" w:rsidR="00FD2E5C" w:rsidRPr="00044A73" w:rsidRDefault="00FD2E5C" w:rsidP="00FD2E5C">
            <w:pPr>
              <w:rPr>
                <w:rFonts w:ascii="Times New Roman" w:hAnsi="Times New Roman" w:cs="Times New Roman"/>
                <w:lang w:val="sr-Cyrl-CS"/>
              </w:rPr>
            </w:pPr>
          </w:p>
        </w:tc>
        <w:tc>
          <w:tcPr>
            <w:tcW w:w="500" w:type="pct"/>
          </w:tcPr>
          <w:p w14:paraId="7C9CCC2C" w14:textId="09DD5E5F"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2651B0DF" w14:textId="0B913E81"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26FB34DA" w14:textId="77777777" w:rsidR="00FD2E5C" w:rsidRPr="00044A73" w:rsidRDefault="00FD2E5C" w:rsidP="00FD2E5C">
            <w:pPr>
              <w:rPr>
                <w:rFonts w:ascii="Times New Roman" w:hAnsi="Times New Roman" w:cs="Times New Roman"/>
                <w:lang w:val="sr-Cyrl-CS"/>
              </w:rPr>
            </w:pPr>
          </w:p>
        </w:tc>
        <w:tc>
          <w:tcPr>
            <w:tcW w:w="670" w:type="pct"/>
          </w:tcPr>
          <w:p w14:paraId="0E2760DF" w14:textId="77777777" w:rsidR="00FD2E5C" w:rsidRPr="00044A73" w:rsidRDefault="00FD2E5C" w:rsidP="00FD2E5C">
            <w:pPr>
              <w:rPr>
                <w:rFonts w:ascii="Times New Roman" w:hAnsi="Times New Roman" w:cs="Times New Roman"/>
                <w:lang w:val="sr-Cyrl-CS"/>
              </w:rPr>
            </w:pPr>
          </w:p>
        </w:tc>
      </w:tr>
      <w:tr w:rsidR="00E254E8" w:rsidRPr="00044A73" w14:paraId="6599264A" w14:textId="77777777" w:rsidTr="00191DF9">
        <w:trPr>
          <w:trHeight w:val="2060"/>
          <w:jc w:val="center"/>
        </w:trPr>
        <w:tc>
          <w:tcPr>
            <w:tcW w:w="355" w:type="pct"/>
          </w:tcPr>
          <w:p w14:paraId="3FC88AAC" w14:textId="35DB98FE"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lastRenderedPageBreak/>
              <w:t>14.</w:t>
            </w:r>
          </w:p>
        </w:tc>
        <w:tc>
          <w:tcPr>
            <w:tcW w:w="783" w:type="pct"/>
          </w:tcPr>
          <w:p w14:paraId="07E89A8F" w14:textId="77777777" w:rsidR="00FD2E5C" w:rsidRPr="00044A73" w:rsidRDefault="00FD2E5C" w:rsidP="00FD2E5C">
            <w:pPr>
              <w:spacing w:after="159" w:line="216" w:lineRule="auto"/>
              <w:ind w:left="12"/>
              <w:jc w:val="both"/>
              <w:rPr>
                <w:rFonts w:ascii="Times New Roman" w:hAnsi="Times New Roman" w:cs="Times New Roman"/>
                <w:b/>
                <w:bCs/>
                <w:lang w:val="sr-Cyrl-CS"/>
              </w:rPr>
            </w:pPr>
            <w:r w:rsidRPr="00044A73">
              <w:rPr>
                <w:rFonts w:ascii="Times New Roman" w:hAnsi="Times New Roman" w:cs="Times New Roman"/>
                <w:b/>
                <w:bCs/>
                <w:lang w:val="sr-Cyrl-CS"/>
              </w:rPr>
              <w:t>Entry in the force</w:t>
            </w:r>
          </w:p>
          <w:p w14:paraId="5F7C4E95" w14:textId="77777777" w:rsidR="00FD2E5C" w:rsidRPr="00044A73" w:rsidRDefault="00FD2E5C" w:rsidP="00FD2E5C">
            <w:pPr>
              <w:spacing w:after="250"/>
              <w:ind w:left="12"/>
              <w:rPr>
                <w:rFonts w:ascii="Times New Roman" w:hAnsi="Times New Roman" w:cs="Times New Roman"/>
                <w:lang w:val="sr-Cyrl-CS"/>
              </w:rPr>
            </w:pPr>
            <w:r w:rsidRPr="00044A73">
              <w:rPr>
                <w:rFonts w:ascii="Times New Roman" w:hAnsi="Times New Roman" w:cs="Times New Roman"/>
                <w:lang w:val="sr-Cyrl-CS"/>
              </w:rPr>
              <w:t xml:space="preserve">This Directive shall enter into force on the day of its publication in the </w:t>
            </w:r>
            <w:r w:rsidRPr="00044A73">
              <w:rPr>
                <w:rFonts w:ascii="Times New Roman" w:hAnsi="Times New Roman" w:cs="Times New Roman"/>
                <w:i/>
                <w:lang w:val="sr-Cyrl-CS"/>
              </w:rPr>
              <w:t>Official Journal of the European Communities</w:t>
            </w:r>
            <w:r w:rsidRPr="00044A73">
              <w:rPr>
                <w:rFonts w:ascii="Times New Roman" w:hAnsi="Times New Roman" w:cs="Times New Roman"/>
                <w:lang w:val="sr-Cyrl-CS"/>
              </w:rPr>
              <w:t>.</w:t>
            </w:r>
          </w:p>
          <w:p w14:paraId="0B7CBD62" w14:textId="3983949A" w:rsidR="00FD2E5C" w:rsidRPr="00044A73" w:rsidRDefault="00FD2E5C" w:rsidP="00FD2E5C">
            <w:pPr>
              <w:spacing w:after="159" w:line="216" w:lineRule="auto"/>
              <w:ind w:left="12"/>
              <w:jc w:val="both"/>
              <w:rPr>
                <w:rFonts w:ascii="Times New Roman" w:hAnsi="Times New Roman" w:cs="Times New Roman"/>
                <w:lang w:val="sr-Cyrl-CS"/>
              </w:rPr>
            </w:pPr>
          </w:p>
        </w:tc>
        <w:tc>
          <w:tcPr>
            <w:tcW w:w="421" w:type="pct"/>
          </w:tcPr>
          <w:p w14:paraId="4B7A045C" w14:textId="77777777" w:rsidR="00FD2E5C" w:rsidRPr="00044A73" w:rsidRDefault="00FD2E5C" w:rsidP="00FD2E5C">
            <w:pPr>
              <w:rPr>
                <w:rFonts w:ascii="Times New Roman" w:hAnsi="Times New Roman" w:cs="Times New Roman"/>
                <w:lang w:val="sr-Cyrl-CS"/>
              </w:rPr>
            </w:pPr>
          </w:p>
        </w:tc>
        <w:tc>
          <w:tcPr>
            <w:tcW w:w="958" w:type="pct"/>
          </w:tcPr>
          <w:p w14:paraId="23061A43" w14:textId="77777777" w:rsidR="00FD2E5C" w:rsidRPr="00044A73" w:rsidRDefault="00FD2E5C" w:rsidP="00FD2E5C">
            <w:pPr>
              <w:rPr>
                <w:rFonts w:ascii="Times New Roman" w:hAnsi="Times New Roman" w:cs="Times New Roman"/>
                <w:lang w:val="sr-Cyrl-CS"/>
              </w:rPr>
            </w:pPr>
          </w:p>
        </w:tc>
        <w:tc>
          <w:tcPr>
            <w:tcW w:w="500" w:type="pct"/>
          </w:tcPr>
          <w:p w14:paraId="3C2A31D7" w14:textId="0C7A2A5F"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39C6D31B" w14:textId="5E179B60"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1B9D9006" w14:textId="77777777" w:rsidR="00FD2E5C" w:rsidRPr="00044A73" w:rsidRDefault="00FD2E5C" w:rsidP="00FD2E5C">
            <w:pPr>
              <w:rPr>
                <w:rFonts w:ascii="Times New Roman" w:hAnsi="Times New Roman" w:cs="Times New Roman"/>
                <w:lang w:val="sr-Cyrl-CS"/>
              </w:rPr>
            </w:pPr>
          </w:p>
        </w:tc>
        <w:tc>
          <w:tcPr>
            <w:tcW w:w="670" w:type="pct"/>
          </w:tcPr>
          <w:p w14:paraId="06AAE829" w14:textId="77777777" w:rsidR="00FD2E5C" w:rsidRPr="00044A73" w:rsidRDefault="00FD2E5C" w:rsidP="00FD2E5C">
            <w:pPr>
              <w:rPr>
                <w:rFonts w:ascii="Times New Roman" w:hAnsi="Times New Roman" w:cs="Times New Roman"/>
                <w:lang w:val="sr-Cyrl-CS"/>
              </w:rPr>
            </w:pPr>
          </w:p>
        </w:tc>
      </w:tr>
      <w:tr w:rsidR="00E254E8" w:rsidRPr="00044A73" w14:paraId="583BF4BA" w14:textId="77777777" w:rsidTr="00191DF9">
        <w:trPr>
          <w:trHeight w:val="1313"/>
          <w:jc w:val="center"/>
        </w:trPr>
        <w:tc>
          <w:tcPr>
            <w:tcW w:w="355" w:type="pct"/>
          </w:tcPr>
          <w:p w14:paraId="543FFB77" w14:textId="036F8C06"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15.</w:t>
            </w:r>
          </w:p>
        </w:tc>
        <w:tc>
          <w:tcPr>
            <w:tcW w:w="783" w:type="pct"/>
          </w:tcPr>
          <w:p w14:paraId="4BC09FB4" w14:textId="3BFFDCC0" w:rsidR="00FD2E5C" w:rsidRPr="00044A73" w:rsidRDefault="00FD2E5C" w:rsidP="00FD2E5C">
            <w:pPr>
              <w:spacing w:after="159" w:line="216" w:lineRule="auto"/>
              <w:ind w:left="12"/>
              <w:jc w:val="both"/>
              <w:rPr>
                <w:rFonts w:ascii="Times New Roman" w:hAnsi="Times New Roman" w:cs="Times New Roman"/>
                <w:b/>
                <w:bCs/>
                <w:lang w:val="sr-Cyrl-CS"/>
              </w:rPr>
            </w:pPr>
            <w:r w:rsidRPr="00044A73">
              <w:rPr>
                <w:rFonts w:ascii="Times New Roman" w:hAnsi="Times New Roman" w:cs="Times New Roman"/>
                <w:b/>
                <w:bCs/>
                <w:lang w:val="sr-Cyrl-CS"/>
              </w:rPr>
              <w:t>Addressees</w:t>
            </w:r>
          </w:p>
          <w:p w14:paraId="37BBA777" w14:textId="77777777" w:rsidR="00FD2E5C" w:rsidRPr="00044A73" w:rsidRDefault="00FD2E5C" w:rsidP="00FD2E5C">
            <w:pPr>
              <w:spacing w:after="372"/>
              <w:ind w:left="12"/>
              <w:rPr>
                <w:rFonts w:ascii="Times New Roman" w:hAnsi="Times New Roman" w:cs="Times New Roman"/>
                <w:lang w:val="sr-Cyrl-CS"/>
              </w:rPr>
            </w:pPr>
            <w:r w:rsidRPr="00044A73">
              <w:rPr>
                <w:rFonts w:ascii="Times New Roman" w:hAnsi="Times New Roman" w:cs="Times New Roman"/>
                <w:lang w:val="sr-Cyrl-CS"/>
              </w:rPr>
              <w:t>This Directive is addressed to the Member States.</w:t>
            </w:r>
          </w:p>
          <w:p w14:paraId="359EDB4C" w14:textId="4F968551" w:rsidR="00FD2E5C" w:rsidRPr="00044A73" w:rsidRDefault="00FD2E5C" w:rsidP="00FD2E5C">
            <w:pPr>
              <w:spacing w:after="159" w:line="216" w:lineRule="auto"/>
              <w:ind w:left="12"/>
              <w:jc w:val="both"/>
              <w:rPr>
                <w:rFonts w:ascii="Times New Roman" w:hAnsi="Times New Roman" w:cs="Times New Roman"/>
                <w:b/>
                <w:bCs/>
                <w:lang w:val="sr-Cyrl-CS"/>
              </w:rPr>
            </w:pPr>
          </w:p>
        </w:tc>
        <w:tc>
          <w:tcPr>
            <w:tcW w:w="421" w:type="pct"/>
          </w:tcPr>
          <w:p w14:paraId="2A4FCEFF" w14:textId="77777777" w:rsidR="00FD2E5C" w:rsidRPr="00044A73" w:rsidRDefault="00FD2E5C" w:rsidP="00FD2E5C">
            <w:pPr>
              <w:rPr>
                <w:rFonts w:ascii="Times New Roman" w:hAnsi="Times New Roman" w:cs="Times New Roman"/>
                <w:lang w:val="sr-Cyrl-CS"/>
              </w:rPr>
            </w:pPr>
          </w:p>
        </w:tc>
        <w:tc>
          <w:tcPr>
            <w:tcW w:w="958" w:type="pct"/>
          </w:tcPr>
          <w:p w14:paraId="52C4E50D" w14:textId="77777777" w:rsidR="00FD2E5C" w:rsidRPr="00044A73" w:rsidRDefault="00FD2E5C" w:rsidP="00FD2E5C">
            <w:pPr>
              <w:rPr>
                <w:rFonts w:ascii="Times New Roman" w:hAnsi="Times New Roman" w:cs="Times New Roman"/>
                <w:lang w:val="sr-Cyrl-CS"/>
              </w:rPr>
            </w:pPr>
          </w:p>
        </w:tc>
        <w:tc>
          <w:tcPr>
            <w:tcW w:w="500" w:type="pct"/>
          </w:tcPr>
          <w:p w14:paraId="66940A73" w14:textId="45B83968"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непреносиво</w:t>
            </w:r>
          </w:p>
        </w:tc>
        <w:tc>
          <w:tcPr>
            <w:tcW w:w="696" w:type="pct"/>
          </w:tcPr>
          <w:p w14:paraId="5861B8BD" w14:textId="4AB09AC6" w:rsidR="00FD2E5C" w:rsidRPr="00044A73" w:rsidRDefault="00FD2E5C" w:rsidP="00FD2E5C">
            <w:pPr>
              <w:rPr>
                <w:rFonts w:ascii="Times New Roman" w:hAnsi="Times New Roman" w:cs="Times New Roman"/>
                <w:lang w:val="sr-Cyrl-CS"/>
              </w:rPr>
            </w:pPr>
            <w:r w:rsidRPr="00044A73">
              <w:rPr>
                <w:rFonts w:ascii="Times New Roman" w:hAnsi="Times New Roman" w:cs="Times New Roman"/>
                <w:lang w:val="sr-Cyrl-CS"/>
              </w:rPr>
              <w:t>Одредба не садржи преносиву обавезу за државу нечланицу</w:t>
            </w:r>
          </w:p>
        </w:tc>
        <w:tc>
          <w:tcPr>
            <w:tcW w:w="617" w:type="pct"/>
            <w:gridSpan w:val="2"/>
          </w:tcPr>
          <w:p w14:paraId="37F91822" w14:textId="77777777" w:rsidR="00FD2E5C" w:rsidRPr="00044A73" w:rsidRDefault="00FD2E5C" w:rsidP="00FD2E5C">
            <w:pPr>
              <w:rPr>
                <w:rFonts w:ascii="Times New Roman" w:hAnsi="Times New Roman" w:cs="Times New Roman"/>
                <w:lang w:val="sr-Cyrl-CS"/>
              </w:rPr>
            </w:pPr>
          </w:p>
        </w:tc>
        <w:tc>
          <w:tcPr>
            <w:tcW w:w="670" w:type="pct"/>
          </w:tcPr>
          <w:p w14:paraId="6A1F9249" w14:textId="77777777" w:rsidR="00FD2E5C" w:rsidRPr="00044A73" w:rsidRDefault="00FD2E5C" w:rsidP="00FD2E5C">
            <w:pPr>
              <w:rPr>
                <w:rFonts w:ascii="Times New Roman" w:hAnsi="Times New Roman" w:cs="Times New Roman"/>
                <w:lang w:val="sr-Cyrl-CS"/>
              </w:rPr>
            </w:pPr>
          </w:p>
        </w:tc>
      </w:tr>
    </w:tbl>
    <w:p w14:paraId="72EAB89B" w14:textId="77777777" w:rsidR="00AE6B6D" w:rsidRPr="00044A73" w:rsidRDefault="00AE6B6D">
      <w:pPr>
        <w:rPr>
          <w:lang w:val="sr-Cyrl-CS"/>
        </w:rPr>
      </w:pPr>
    </w:p>
    <w:sectPr w:rsidR="00AE6B6D" w:rsidRPr="00044A73" w:rsidSect="00043B20">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862C4" w14:textId="77777777" w:rsidR="008D2FA0" w:rsidRDefault="008D2FA0" w:rsidP="00043B20">
      <w:r>
        <w:separator/>
      </w:r>
    </w:p>
  </w:endnote>
  <w:endnote w:type="continuationSeparator" w:id="0">
    <w:p w14:paraId="69EFFF84" w14:textId="77777777" w:rsidR="008D2FA0" w:rsidRDefault="008D2FA0" w:rsidP="00043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8DAEA" w14:textId="77777777" w:rsidR="00043B20" w:rsidRDefault="00043B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273F7" w14:textId="77777777" w:rsidR="00043B20" w:rsidRDefault="00043B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09D67" w14:textId="77777777" w:rsidR="00043B20" w:rsidRDefault="00043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0C427" w14:textId="77777777" w:rsidR="008D2FA0" w:rsidRDefault="008D2FA0" w:rsidP="00043B20">
      <w:r>
        <w:separator/>
      </w:r>
    </w:p>
  </w:footnote>
  <w:footnote w:type="continuationSeparator" w:id="0">
    <w:p w14:paraId="63F30694" w14:textId="77777777" w:rsidR="008D2FA0" w:rsidRDefault="008D2FA0" w:rsidP="00043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59522" w14:textId="77777777" w:rsidR="00043B20" w:rsidRDefault="00043B20"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F2A9075" w14:textId="77777777" w:rsidR="00043B20" w:rsidRDefault="00043B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70015" w14:textId="60A2DBD1" w:rsidR="00043B20" w:rsidRDefault="00043B20"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59F527F6" w14:textId="77777777" w:rsidR="00043B20" w:rsidRDefault="00043B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0878" w14:textId="77777777" w:rsidR="00043B20" w:rsidRDefault="00043B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6D3A"/>
    <w:multiLevelType w:val="hybridMultilevel"/>
    <w:tmpl w:val="451A6478"/>
    <w:lvl w:ilvl="0" w:tplc="E82A4D8E">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B584292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B4C9F06">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1920556A">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2E083F64">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5EC0622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4AC23B2">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01024D2">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D58C8B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0711DF0"/>
    <w:multiLevelType w:val="hybridMultilevel"/>
    <w:tmpl w:val="7CC8A2F2"/>
    <w:lvl w:ilvl="0" w:tplc="CA62CA3C">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8BE9E5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0BAB62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2EA1F3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6A6FB8A">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AB2648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5E8A6DC">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F86F0A4">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6A26903C">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4560B91"/>
    <w:multiLevelType w:val="hybridMultilevel"/>
    <w:tmpl w:val="16B6B3D4"/>
    <w:lvl w:ilvl="0" w:tplc="FFFFFFFF">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4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6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D372D0E"/>
    <w:multiLevelType w:val="hybridMultilevel"/>
    <w:tmpl w:val="78EEDC20"/>
    <w:lvl w:ilvl="0" w:tplc="4142E8E4">
      <w:start w:val="3"/>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312AA2E6">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F069CE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80AA56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A40D0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4A0CBDE">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8B689D66">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1200E60">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E9E808E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0EF04FB9"/>
    <w:multiLevelType w:val="hybridMultilevel"/>
    <w:tmpl w:val="66BA6268"/>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E8504E"/>
    <w:multiLevelType w:val="hybridMultilevel"/>
    <w:tmpl w:val="EABCC2A4"/>
    <w:lvl w:ilvl="0" w:tplc="FFFFFFFF">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5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7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11AF1EB0"/>
    <w:multiLevelType w:val="hybridMultilevel"/>
    <w:tmpl w:val="E318994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670D63"/>
    <w:multiLevelType w:val="hybridMultilevel"/>
    <w:tmpl w:val="980A3B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54919B8"/>
    <w:multiLevelType w:val="hybridMultilevel"/>
    <w:tmpl w:val="C338CFB6"/>
    <w:lvl w:ilvl="0" w:tplc="219CAB2C">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1D0111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DDC862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01ADCD8">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EEC5C84">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8D4ABC6">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69E14D4">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B2A9D5E">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9B1AE59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26D9029E"/>
    <w:multiLevelType w:val="hybridMultilevel"/>
    <w:tmpl w:val="ED1E22FC"/>
    <w:lvl w:ilvl="0" w:tplc="DE504DD2">
      <w:start w:val="1"/>
      <w:numFmt w:val="decimal"/>
      <w:lvlText w:val="%1)"/>
      <w:lvlJc w:val="left"/>
      <w:pPr>
        <w:ind w:left="-144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0" w15:restartNumberingAfterBreak="0">
    <w:nsid w:val="2C224FF0"/>
    <w:multiLevelType w:val="hybridMultilevel"/>
    <w:tmpl w:val="C082C4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7F1CE2"/>
    <w:multiLevelType w:val="hybridMultilevel"/>
    <w:tmpl w:val="EABCC2A4"/>
    <w:lvl w:ilvl="0" w:tplc="FFFFFFFF">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5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7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32E40CA4"/>
    <w:multiLevelType w:val="hybridMultilevel"/>
    <w:tmpl w:val="02BA1CAE"/>
    <w:lvl w:ilvl="0" w:tplc="FFFFFFFF">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394C4F79"/>
    <w:multiLevelType w:val="hybridMultilevel"/>
    <w:tmpl w:val="2F0A0BB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A2019C9"/>
    <w:multiLevelType w:val="hybridMultilevel"/>
    <w:tmpl w:val="EABCC2A4"/>
    <w:lvl w:ilvl="0" w:tplc="83B668DE">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9FAC262">
      <w:start w:val="1"/>
      <w:numFmt w:val="lowerLetter"/>
      <w:lvlText w:val="%2"/>
      <w:lvlJc w:val="left"/>
      <w:pPr>
        <w:ind w:left="10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830B06C">
      <w:start w:val="1"/>
      <w:numFmt w:val="lowerRoman"/>
      <w:lvlText w:val="%3"/>
      <w:lvlJc w:val="left"/>
      <w:pPr>
        <w:ind w:left="18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49C0A52">
      <w:start w:val="1"/>
      <w:numFmt w:val="decimal"/>
      <w:lvlText w:val="%4"/>
      <w:lvlJc w:val="left"/>
      <w:pPr>
        <w:ind w:left="25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E8A72D0">
      <w:start w:val="1"/>
      <w:numFmt w:val="lowerLetter"/>
      <w:lvlText w:val="%5"/>
      <w:lvlJc w:val="left"/>
      <w:pPr>
        <w:ind w:left="325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42DDC6">
      <w:start w:val="1"/>
      <w:numFmt w:val="lowerRoman"/>
      <w:lvlText w:val="%6"/>
      <w:lvlJc w:val="left"/>
      <w:pPr>
        <w:ind w:left="397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AD120F78">
      <w:start w:val="1"/>
      <w:numFmt w:val="decimal"/>
      <w:lvlText w:val="%7"/>
      <w:lvlJc w:val="left"/>
      <w:pPr>
        <w:ind w:left="469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81C5A50">
      <w:start w:val="1"/>
      <w:numFmt w:val="lowerLetter"/>
      <w:lvlText w:val="%8"/>
      <w:lvlJc w:val="left"/>
      <w:pPr>
        <w:ind w:left="541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28C76E0">
      <w:start w:val="1"/>
      <w:numFmt w:val="lowerRoman"/>
      <w:lvlText w:val="%9"/>
      <w:lvlJc w:val="left"/>
      <w:pPr>
        <w:ind w:left="6131"/>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3D8013E2"/>
    <w:multiLevelType w:val="hybridMultilevel"/>
    <w:tmpl w:val="16B6B3D4"/>
    <w:lvl w:ilvl="0" w:tplc="7018EA2A">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089CC6DA">
      <w:start w:val="1"/>
      <w:numFmt w:val="lowerLetter"/>
      <w:lvlText w:val="%2"/>
      <w:lvlJc w:val="left"/>
      <w:pPr>
        <w:ind w:left="10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580BC40">
      <w:start w:val="1"/>
      <w:numFmt w:val="lowerRoman"/>
      <w:lvlText w:val="%3"/>
      <w:lvlJc w:val="left"/>
      <w:pPr>
        <w:ind w:left="18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01ADEBA">
      <w:start w:val="1"/>
      <w:numFmt w:val="decimal"/>
      <w:lvlText w:val="%4"/>
      <w:lvlJc w:val="left"/>
      <w:pPr>
        <w:ind w:left="25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16AC0C62">
      <w:start w:val="1"/>
      <w:numFmt w:val="lowerLetter"/>
      <w:lvlText w:val="%5"/>
      <w:lvlJc w:val="left"/>
      <w:pPr>
        <w:ind w:left="324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8A2AFCC2">
      <w:start w:val="1"/>
      <w:numFmt w:val="lowerRoman"/>
      <w:lvlText w:val="%6"/>
      <w:lvlJc w:val="left"/>
      <w:pPr>
        <w:ind w:left="396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0DED7A6">
      <w:start w:val="1"/>
      <w:numFmt w:val="decimal"/>
      <w:lvlText w:val="%7"/>
      <w:lvlJc w:val="left"/>
      <w:pPr>
        <w:ind w:left="468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9CB079DA">
      <w:start w:val="1"/>
      <w:numFmt w:val="lowerLetter"/>
      <w:lvlText w:val="%8"/>
      <w:lvlJc w:val="left"/>
      <w:pPr>
        <w:ind w:left="540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2BDA8DEE">
      <w:start w:val="1"/>
      <w:numFmt w:val="lowerRoman"/>
      <w:lvlText w:val="%9"/>
      <w:lvlJc w:val="left"/>
      <w:pPr>
        <w:ind w:left="6127"/>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40A77E0B"/>
    <w:multiLevelType w:val="hybridMultilevel"/>
    <w:tmpl w:val="7C24D2EC"/>
    <w:lvl w:ilvl="0" w:tplc="2B408156">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CE42E3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ADCD4B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88A6A4E">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224F5FE">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ABA0CEBA">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6F2DB00">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988AA46">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204E2C6">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41F230C8"/>
    <w:multiLevelType w:val="hybridMultilevel"/>
    <w:tmpl w:val="5016D8B2"/>
    <w:lvl w:ilvl="0" w:tplc="AC8E393A">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4D8FDA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862E20A2">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6067B44">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0781402">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B0473D8">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ADA8F6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DEE476">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26609BDC">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8" w15:restartNumberingAfterBreak="0">
    <w:nsid w:val="4D370D22"/>
    <w:multiLevelType w:val="hybridMultilevel"/>
    <w:tmpl w:val="FB18735E"/>
    <w:lvl w:ilvl="0" w:tplc="6F50D050">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4F2CF64">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8BADCBA">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68E48E2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0208DE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5B885F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4D46456">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A2CCF05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3927198">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4EFA19A5"/>
    <w:multiLevelType w:val="hybridMultilevel"/>
    <w:tmpl w:val="190AD85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ED97D18"/>
    <w:multiLevelType w:val="hybridMultilevel"/>
    <w:tmpl w:val="ED1E22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39C1BA6"/>
    <w:multiLevelType w:val="hybridMultilevel"/>
    <w:tmpl w:val="A7A638FE"/>
    <w:lvl w:ilvl="0" w:tplc="E05847FC">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089CAF5E">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2985AE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0E8250">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B282925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1E20F5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C5C985E">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A4ECF34">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3C2403A">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641D68EE"/>
    <w:multiLevelType w:val="hybridMultilevel"/>
    <w:tmpl w:val="6B0E7854"/>
    <w:lvl w:ilvl="0" w:tplc="6DFE3470">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553A77"/>
    <w:multiLevelType w:val="hybridMultilevel"/>
    <w:tmpl w:val="4A6449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F2132E"/>
    <w:multiLevelType w:val="hybridMultilevel"/>
    <w:tmpl w:val="02BA1CAE"/>
    <w:lvl w:ilvl="0" w:tplc="99EEE134">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D8C4B2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8CC6FAE0">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EF18327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632FC3C">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5043B2C">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6A628FEA">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49875A6">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E72C3994">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5" w15:restartNumberingAfterBreak="0">
    <w:nsid w:val="699670C3"/>
    <w:multiLevelType w:val="hybridMultilevel"/>
    <w:tmpl w:val="8E609068"/>
    <w:lvl w:ilvl="0" w:tplc="703889F8">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A143C28">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F66867E">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79C1318">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E2D438">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6125490">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1001CB8">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E5E1D88">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880D70">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6A4C3CE2"/>
    <w:multiLevelType w:val="hybridMultilevel"/>
    <w:tmpl w:val="02BA1CAE"/>
    <w:lvl w:ilvl="0" w:tplc="FFFFFFFF">
      <w:start w:val="1"/>
      <w:numFmt w:val="decimal"/>
      <w:lvlText w:val="%1."/>
      <w:lvlJc w:val="left"/>
      <w:pPr>
        <w:ind w:left="1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7" w15:restartNumberingAfterBreak="0">
    <w:nsid w:val="73D63551"/>
    <w:multiLevelType w:val="hybridMultilevel"/>
    <w:tmpl w:val="4C526116"/>
    <w:lvl w:ilvl="0" w:tplc="E7565FCA">
      <w:start w:val="1"/>
      <w:numFmt w:val="lowerLetter"/>
      <w:lvlText w:val="(%1)"/>
      <w:lvlJc w:val="left"/>
      <w:pPr>
        <w:ind w:left="29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347AAEFC">
      <w:start w:val="1"/>
      <w:numFmt w:val="lowerLetter"/>
      <w:lvlText w:val="%2"/>
      <w:lvlJc w:val="left"/>
      <w:pPr>
        <w:ind w:left="10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F30E62A">
      <w:start w:val="1"/>
      <w:numFmt w:val="lowerRoman"/>
      <w:lvlText w:val="%3"/>
      <w:lvlJc w:val="left"/>
      <w:pPr>
        <w:ind w:left="18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7E167048">
      <w:start w:val="1"/>
      <w:numFmt w:val="decimal"/>
      <w:lvlText w:val="%4"/>
      <w:lvlJc w:val="left"/>
      <w:pPr>
        <w:ind w:left="252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A967DA0">
      <w:start w:val="1"/>
      <w:numFmt w:val="lowerLetter"/>
      <w:lvlText w:val="%5"/>
      <w:lvlJc w:val="left"/>
      <w:pPr>
        <w:ind w:left="324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7824D2C">
      <w:start w:val="1"/>
      <w:numFmt w:val="lowerRoman"/>
      <w:lvlText w:val="%6"/>
      <w:lvlJc w:val="left"/>
      <w:pPr>
        <w:ind w:left="396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054DDE0">
      <w:start w:val="1"/>
      <w:numFmt w:val="decimal"/>
      <w:lvlText w:val="%7"/>
      <w:lvlJc w:val="left"/>
      <w:pPr>
        <w:ind w:left="468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7ED8A886">
      <w:start w:val="1"/>
      <w:numFmt w:val="lowerLetter"/>
      <w:lvlText w:val="%8"/>
      <w:lvlJc w:val="left"/>
      <w:pPr>
        <w:ind w:left="540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9D7ABD36">
      <w:start w:val="1"/>
      <w:numFmt w:val="lowerRoman"/>
      <w:lvlText w:val="%9"/>
      <w:lvlJc w:val="left"/>
      <w:pPr>
        <w:ind w:left="612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num w:numId="1">
    <w:abstractNumId w:val="27"/>
  </w:num>
  <w:num w:numId="2">
    <w:abstractNumId w:val="18"/>
  </w:num>
  <w:num w:numId="3">
    <w:abstractNumId w:val="15"/>
  </w:num>
  <w:num w:numId="4">
    <w:abstractNumId w:val="2"/>
  </w:num>
  <w:num w:numId="5">
    <w:abstractNumId w:val="3"/>
  </w:num>
  <w:num w:numId="6">
    <w:abstractNumId w:val="17"/>
  </w:num>
  <w:num w:numId="7">
    <w:abstractNumId w:val="8"/>
  </w:num>
  <w:num w:numId="8">
    <w:abstractNumId w:val="1"/>
  </w:num>
  <w:num w:numId="9">
    <w:abstractNumId w:val="24"/>
  </w:num>
  <w:num w:numId="10">
    <w:abstractNumId w:val="26"/>
  </w:num>
  <w:num w:numId="11">
    <w:abstractNumId w:val="12"/>
  </w:num>
  <w:num w:numId="12">
    <w:abstractNumId w:val="14"/>
  </w:num>
  <w:num w:numId="13">
    <w:abstractNumId w:val="5"/>
  </w:num>
  <w:num w:numId="14">
    <w:abstractNumId w:val="11"/>
  </w:num>
  <w:num w:numId="15">
    <w:abstractNumId w:val="16"/>
  </w:num>
  <w:num w:numId="16">
    <w:abstractNumId w:val="0"/>
  </w:num>
  <w:num w:numId="17">
    <w:abstractNumId w:val="25"/>
  </w:num>
  <w:num w:numId="18">
    <w:abstractNumId w:val="21"/>
  </w:num>
  <w:num w:numId="19">
    <w:abstractNumId w:val="23"/>
  </w:num>
  <w:num w:numId="20">
    <w:abstractNumId w:val="13"/>
  </w:num>
  <w:num w:numId="21">
    <w:abstractNumId w:val="6"/>
  </w:num>
  <w:num w:numId="22">
    <w:abstractNumId w:val="22"/>
  </w:num>
  <w:num w:numId="23">
    <w:abstractNumId w:val="19"/>
  </w:num>
  <w:num w:numId="24">
    <w:abstractNumId w:val="10"/>
  </w:num>
  <w:num w:numId="25">
    <w:abstractNumId w:val="4"/>
  </w:num>
  <w:num w:numId="26">
    <w:abstractNumId w:val="9"/>
  </w:num>
  <w:num w:numId="27">
    <w:abstractNumId w:val="2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DD"/>
    <w:rsid w:val="0001251F"/>
    <w:rsid w:val="00030241"/>
    <w:rsid w:val="000327FE"/>
    <w:rsid w:val="00043B20"/>
    <w:rsid w:val="00044A73"/>
    <w:rsid w:val="000674DD"/>
    <w:rsid w:val="00067547"/>
    <w:rsid w:val="000727D7"/>
    <w:rsid w:val="00076659"/>
    <w:rsid w:val="0008148B"/>
    <w:rsid w:val="00091910"/>
    <w:rsid w:val="000A1DEE"/>
    <w:rsid w:val="000A4F99"/>
    <w:rsid w:val="000A7590"/>
    <w:rsid w:val="000E4D5D"/>
    <w:rsid w:val="000F0CFB"/>
    <w:rsid w:val="00100D08"/>
    <w:rsid w:val="00104AF1"/>
    <w:rsid w:val="001260F9"/>
    <w:rsid w:val="00132861"/>
    <w:rsid w:val="00141CDD"/>
    <w:rsid w:val="001471AA"/>
    <w:rsid w:val="001578F7"/>
    <w:rsid w:val="00170D9F"/>
    <w:rsid w:val="00186A4D"/>
    <w:rsid w:val="00191DF9"/>
    <w:rsid w:val="00192F4A"/>
    <w:rsid w:val="001A6634"/>
    <w:rsid w:val="001A7B5A"/>
    <w:rsid w:val="001B29B4"/>
    <w:rsid w:val="001C3330"/>
    <w:rsid w:val="001D0C91"/>
    <w:rsid w:val="001D13CB"/>
    <w:rsid w:val="001E20D8"/>
    <w:rsid w:val="001E50A0"/>
    <w:rsid w:val="001E7EB5"/>
    <w:rsid w:val="0020614F"/>
    <w:rsid w:val="0021778E"/>
    <w:rsid w:val="00230ABB"/>
    <w:rsid w:val="00235017"/>
    <w:rsid w:val="002406D4"/>
    <w:rsid w:val="00244B75"/>
    <w:rsid w:val="00254A46"/>
    <w:rsid w:val="00256CC6"/>
    <w:rsid w:val="0028107E"/>
    <w:rsid w:val="0028576E"/>
    <w:rsid w:val="002A383C"/>
    <w:rsid w:val="002B054A"/>
    <w:rsid w:val="002C397A"/>
    <w:rsid w:val="002D1D2A"/>
    <w:rsid w:val="002D693C"/>
    <w:rsid w:val="002F0095"/>
    <w:rsid w:val="002F17AB"/>
    <w:rsid w:val="002F537D"/>
    <w:rsid w:val="003078AC"/>
    <w:rsid w:val="003135A2"/>
    <w:rsid w:val="00345CB4"/>
    <w:rsid w:val="0034733A"/>
    <w:rsid w:val="0035741C"/>
    <w:rsid w:val="00357F4C"/>
    <w:rsid w:val="003620C3"/>
    <w:rsid w:val="00375C4A"/>
    <w:rsid w:val="003B076A"/>
    <w:rsid w:val="003B7246"/>
    <w:rsid w:val="003C1608"/>
    <w:rsid w:val="003E6CB3"/>
    <w:rsid w:val="003F023B"/>
    <w:rsid w:val="003F6729"/>
    <w:rsid w:val="003F745D"/>
    <w:rsid w:val="00404A6E"/>
    <w:rsid w:val="00406527"/>
    <w:rsid w:val="004173CD"/>
    <w:rsid w:val="00442DC8"/>
    <w:rsid w:val="00455188"/>
    <w:rsid w:val="00470D4B"/>
    <w:rsid w:val="00493CCA"/>
    <w:rsid w:val="004A0430"/>
    <w:rsid w:val="004A47C7"/>
    <w:rsid w:val="004A6A67"/>
    <w:rsid w:val="004B69F0"/>
    <w:rsid w:val="004D0F05"/>
    <w:rsid w:val="004D18EA"/>
    <w:rsid w:val="004D3F47"/>
    <w:rsid w:val="004D4B6D"/>
    <w:rsid w:val="004F748E"/>
    <w:rsid w:val="005106DD"/>
    <w:rsid w:val="00515B14"/>
    <w:rsid w:val="00532231"/>
    <w:rsid w:val="00534286"/>
    <w:rsid w:val="0054031A"/>
    <w:rsid w:val="00543DA7"/>
    <w:rsid w:val="005450B4"/>
    <w:rsid w:val="00564B18"/>
    <w:rsid w:val="005702FD"/>
    <w:rsid w:val="0057393F"/>
    <w:rsid w:val="00575795"/>
    <w:rsid w:val="005A36BC"/>
    <w:rsid w:val="005A7A19"/>
    <w:rsid w:val="005B1EB1"/>
    <w:rsid w:val="005B6458"/>
    <w:rsid w:val="005C6658"/>
    <w:rsid w:val="005F198D"/>
    <w:rsid w:val="005F614E"/>
    <w:rsid w:val="006067ED"/>
    <w:rsid w:val="00612FB4"/>
    <w:rsid w:val="006472DF"/>
    <w:rsid w:val="0067123C"/>
    <w:rsid w:val="00673BB3"/>
    <w:rsid w:val="00677084"/>
    <w:rsid w:val="00686F22"/>
    <w:rsid w:val="0069533E"/>
    <w:rsid w:val="006C3547"/>
    <w:rsid w:val="006D76CD"/>
    <w:rsid w:val="006E2986"/>
    <w:rsid w:val="006E3852"/>
    <w:rsid w:val="006E5135"/>
    <w:rsid w:val="006E7DB4"/>
    <w:rsid w:val="00747ADA"/>
    <w:rsid w:val="00753563"/>
    <w:rsid w:val="007544FC"/>
    <w:rsid w:val="0075779C"/>
    <w:rsid w:val="00774690"/>
    <w:rsid w:val="00780357"/>
    <w:rsid w:val="007B15EF"/>
    <w:rsid w:val="007C0AB8"/>
    <w:rsid w:val="007D2CFF"/>
    <w:rsid w:val="008003A1"/>
    <w:rsid w:val="00822203"/>
    <w:rsid w:val="00824F85"/>
    <w:rsid w:val="0085175D"/>
    <w:rsid w:val="008702E9"/>
    <w:rsid w:val="00871693"/>
    <w:rsid w:val="00872A57"/>
    <w:rsid w:val="00877548"/>
    <w:rsid w:val="008949E4"/>
    <w:rsid w:val="0089569B"/>
    <w:rsid w:val="008A7A5A"/>
    <w:rsid w:val="008C2DB8"/>
    <w:rsid w:val="008C306D"/>
    <w:rsid w:val="008C3BFF"/>
    <w:rsid w:val="008D1D5B"/>
    <w:rsid w:val="008D2FA0"/>
    <w:rsid w:val="008E4519"/>
    <w:rsid w:val="008F127E"/>
    <w:rsid w:val="009065BA"/>
    <w:rsid w:val="009077D0"/>
    <w:rsid w:val="0092009C"/>
    <w:rsid w:val="009208FC"/>
    <w:rsid w:val="009225AB"/>
    <w:rsid w:val="00925162"/>
    <w:rsid w:val="0093736E"/>
    <w:rsid w:val="00945E96"/>
    <w:rsid w:val="00957CDC"/>
    <w:rsid w:val="0097201A"/>
    <w:rsid w:val="00973AE5"/>
    <w:rsid w:val="00973E42"/>
    <w:rsid w:val="00975145"/>
    <w:rsid w:val="00985B77"/>
    <w:rsid w:val="0099647D"/>
    <w:rsid w:val="009A147C"/>
    <w:rsid w:val="009A18CD"/>
    <w:rsid w:val="009A5183"/>
    <w:rsid w:val="009C1DFF"/>
    <w:rsid w:val="009C4004"/>
    <w:rsid w:val="009D0AB3"/>
    <w:rsid w:val="009D3257"/>
    <w:rsid w:val="009D7218"/>
    <w:rsid w:val="009E2032"/>
    <w:rsid w:val="009E324C"/>
    <w:rsid w:val="00A024B1"/>
    <w:rsid w:val="00A042BB"/>
    <w:rsid w:val="00A10903"/>
    <w:rsid w:val="00A46077"/>
    <w:rsid w:val="00A54E6F"/>
    <w:rsid w:val="00A62747"/>
    <w:rsid w:val="00A65742"/>
    <w:rsid w:val="00A72BFE"/>
    <w:rsid w:val="00A9067D"/>
    <w:rsid w:val="00A93C10"/>
    <w:rsid w:val="00AA1755"/>
    <w:rsid w:val="00AB0807"/>
    <w:rsid w:val="00AB53DC"/>
    <w:rsid w:val="00AB618D"/>
    <w:rsid w:val="00AD0037"/>
    <w:rsid w:val="00AD1581"/>
    <w:rsid w:val="00AE3A08"/>
    <w:rsid w:val="00AE6B6D"/>
    <w:rsid w:val="00B02570"/>
    <w:rsid w:val="00B1311F"/>
    <w:rsid w:val="00B35D95"/>
    <w:rsid w:val="00B40402"/>
    <w:rsid w:val="00B566E8"/>
    <w:rsid w:val="00B65460"/>
    <w:rsid w:val="00B70842"/>
    <w:rsid w:val="00B81FDD"/>
    <w:rsid w:val="00B82EB7"/>
    <w:rsid w:val="00B95209"/>
    <w:rsid w:val="00B95D5B"/>
    <w:rsid w:val="00B976EB"/>
    <w:rsid w:val="00BA2272"/>
    <w:rsid w:val="00BA58F7"/>
    <w:rsid w:val="00BB33E2"/>
    <w:rsid w:val="00BB3BDD"/>
    <w:rsid w:val="00BC2699"/>
    <w:rsid w:val="00BF6F2D"/>
    <w:rsid w:val="00BF735B"/>
    <w:rsid w:val="00C06740"/>
    <w:rsid w:val="00C1708B"/>
    <w:rsid w:val="00C233B2"/>
    <w:rsid w:val="00C27635"/>
    <w:rsid w:val="00C279E8"/>
    <w:rsid w:val="00C90826"/>
    <w:rsid w:val="00C94993"/>
    <w:rsid w:val="00C96E50"/>
    <w:rsid w:val="00CB00FA"/>
    <w:rsid w:val="00CC14E9"/>
    <w:rsid w:val="00CD1ADB"/>
    <w:rsid w:val="00CD51AC"/>
    <w:rsid w:val="00CD69B9"/>
    <w:rsid w:val="00CE6AEF"/>
    <w:rsid w:val="00CF4F61"/>
    <w:rsid w:val="00CF5167"/>
    <w:rsid w:val="00D04E3D"/>
    <w:rsid w:val="00D22AE9"/>
    <w:rsid w:val="00D328FE"/>
    <w:rsid w:val="00D37001"/>
    <w:rsid w:val="00D41E2A"/>
    <w:rsid w:val="00D44DD3"/>
    <w:rsid w:val="00D552BC"/>
    <w:rsid w:val="00D57009"/>
    <w:rsid w:val="00D766E5"/>
    <w:rsid w:val="00D84CAF"/>
    <w:rsid w:val="00DA3011"/>
    <w:rsid w:val="00DA5332"/>
    <w:rsid w:val="00DB5079"/>
    <w:rsid w:val="00DB7BA4"/>
    <w:rsid w:val="00DC1169"/>
    <w:rsid w:val="00DF426B"/>
    <w:rsid w:val="00E0510F"/>
    <w:rsid w:val="00E07776"/>
    <w:rsid w:val="00E23D64"/>
    <w:rsid w:val="00E254E8"/>
    <w:rsid w:val="00E43920"/>
    <w:rsid w:val="00EA0089"/>
    <w:rsid w:val="00EA5BD0"/>
    <w:rsid w:val="00EB4ECB"/>
    <w:rsid w:val="00EB6366"/>
    <w:rsid w:val="00EC1D7E"/>
    <w:rsid w:val="00ED07A2"/>
    <w:rsid w:val="00EE4538"/>
    <w:rsid w:val="00EE4C8B"/>
    <w:rsid w:val="00EF3301"/>
    <w:rsid w:val="00EF409F"/>
    <w:rsid w:val="00EF6C99"/>
    <w:rsid w:val="00F04630"/>
    <w:rsid w:val="00F0537E"/>
    <w:rsid w:val="00F10779"/>
    <w:rsid w:val="00F15F31"/>
    <w:rsid w:val="00F23ACF"/>
    <w:rsid w:val="00F23D8E"/>
    <w:rsid w:val="00F260D2"/>
    <w:rsid w:val="00F329AD"/>
    <w:rsid w:val="00F329EC"/>
    <w:rsid w:val="00F56327"/>
    <w:rsid w:val="00F605B6"/>
    <w:rsid w:val="00F8562C"/>
    <w:rsid w:val="00F90FB2"/>
    <w:rsid w:val="00F919D9"/>
    <w:rsid w:val="00F9527C"/>
    <w:rsid w:val="00FA172C"/>
    <w:rsid w:val="00FB2C38"/>
    <w:rsid w:val="00FD2E5C"/>
    <w:rsid w:val="00FE173D"/>
    <w:rsid w:val="00FE455E"/>
    <w:rsid w:val="00FE4A14"/>
    <w:rsid w:val="00FF1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686CA"/>
  <w15:docId w15:val="{74C56E2D-37AF-4972-B914-A4CC328F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03A1"/>
    <w:pPr>
      <w:spacing w:after="0" w:line="240" w:lineRule="auto"/>
    </w:pPr>
    <w:rPr>
      <w:rFonts w:ascii="Arial" w:eastAsia="Calibri" w:hAnsi="Arial" w:cs="Arial"/>
    </w:rPr>
  </w:style>
  <w:style w:type="paragraph" w:styleId="Heading1">
    <w:name w:val="heading 1"/>
    <w:next w:val="Normal"/>
    <w:link w:val="Heading1Char"/>
    <w:uiPriority w:val="9"/>
    <w:qFormat/>
    <w:rsid w:val="00E23D64"/>
    <w:pPr>
      <w:keepNext/>
      <w:keepLines/>
      <w:spacing w:after="234"/>
      <w:ind w:left="10" w:hanging="10"/>
      <w:jc w:val="center"/>
      <w:outlineLvl w:val="0"/>
    </w:pPr>
    <w:rPr>
      <w:rFonts w:ascii="Calibri" w:eastAsia="Calibri" w:hAnsi="Calibri" w:cs="Calibri"/>
      <w:b/>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003A1"/>
    <w:rPr>
      <w:b/>
      <w:bCs/>
    </w:rPr>
  </w:style>
  <w:style w:type="character" w:customStyle="1" w:styleId="Heading1Char">
    <w:name w:val="Heading 1 Char"/>
    <w:basedOn w:val="DefaultParagraphFont"/>
    <w:link w:val="Heading1"/>
    <w:uiPriority w:val="9"/>
    <w:rsid w:val="00E23D64"/>
    <w:rPr>
      <w:rFonts w:ascii="Calibri" w:eastAsia="Calibri" w:hAnsi="Calibri" w:cs="Calibri"/>
      <w:b/>
      <w:color w:val="000000"/>
      <w:sz w:val="19"/>
    </w:rPr>
  </w:style>
  <w:style w:type="paragraph" w:customStyle="1" w:styleId="Normal1">
    <w:name w:val="Normal1"/>
    <w:basedOn w:val="Normal"/>
    <w:rsid w:val="00C279E8"/>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1E7EB5"/>
    <w:pPr>
      <w:spacing w:after="160" w:line="259" w:lineRule="auto"/>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AD15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581"/>
    <w:rPr>
      <w:rFonts w:ascii="Segoe UI" w:eastAsia="Calibri" w:hAnsi="Segoe UI" w:cs="Segoe UI"/>
      <w:sz w:val="18"/>
      <w:szCs w:val="18"/>
    </w:rPr>
  </w:style>
  <w:style w:type="paragraph" w:styleId="Header">
    <w:name w:val="header"/>
    <w:basedOn w:val="Normal"/>
    <w:link w:val="HeaderChar"/>
    <w:uiPriority w:val="99"/>
    <w:unhideWhenUsed/>
    <w:rsid w:val="00043B20"/>
    <w:pPr>
      <w:tabs>
        <w:tab w:val="center" w:pos="4680"/>
        <w:tab w:val="right" w:pos="9360"/>
      </w:tabs>
    </w:pPr>
  </w:style>
  <w:style w:type="character" w:customStyle="1" w:styleId="HeaderChar">
    <w:name w:val="Header Char"/>
    <w:basedOn w:val="DefaultParagraphFont"/>
    <w:link w:val="Header"/>
    <w:uiPriority w:val="99"/>
    <w:rsid w:val="00043B20"/>
    <w:rPr>
      <w:rFonts w:ascii="Arial" w:eastAsia="Calibri" w:hAnsi="Arial" w:cs="Arial"/>
    </w:rPr>
  </w:style>
  <w:style w:type="paragraph" w:styleId="Footer">
    <w:name w:val="footer"/>
    <w:basedOn w:val="Normal"/>
    <w:link w:val="FooterChar"/>
    <w:uiPriority w:val="99"/>
    <w:unhideWhenUsed/>
    <w:rsid w:val="00043B20"/>
    <w:pPr>
      <w:tabs>
        <w:tab w:val="center" w:pos="4680"/>
        <w:tab w:val="right" w:pos="9360"/>
      </w:tabs>
    </w:pPr>
  </w:style>
  <w:style w:type="character" w:customStyle="1" w:styleId="FooterChar">
    <w:name w:val="Footer Char"/>
    <w:basedOn w:val="DefaultParagraphFont"/>
    <w:link w:val="Footer"/>
    <w:uiPriority w:val="99"/>
    <w:rsid w:val="00043B20"/>
    <w:rPr>
      <w:rFonts w:ascii="Arial" w:eastAsia="Calibri" w:hAnsi="Arial" w:cs="Arial"/>
    </w:rPr>
  </w:style>
  <w:style w:type="character" w:styleId="PageNumber">
    <w:name w:val="page number"/>
    <w:basedOn w:val="DefaultParagraphFont"/>
    <w:uiPriority w:val="99"/>
    <w:semiHidden/>
    <w:unhideWhenUsed/>
    <w:rsid w:val="00043B20"/>
  </w:style>
  <w:style w:type="paragraph" w:styleId="FootnoteText">
    <w:name w:val="footnote text"/>
    <w:basedOn w:val="Normal"/>
    <w:link w:val="FootnoteTextChar"/>
    <w:uiPriority w:val="99"/>
    <w:semiHidden/>
    <w:unhideWhenUsed/>
    <w:rsid w:val="009D0AB3"/>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9D0AB3"/>
    <w:rPr>
      <w:sz w:val="20"/>
      <w:szCs w:val="20"/>
    </w:rPr>
  </w:style>
  <w:style w:type="paragraph" w:customStyle="1" w:styleId="normalweb">
    <w:name w:val="normalweb"/>
    <w:basedOn w:val="Normal"/>
    <w:rsid w:val="009D0AB3"/>
    <w:pPr>
      <w:spacing w:before="100" w:beforeAutospacing="1" w:after="100" w:afterAutospacing="1"/>
    </w:pPr>
    <w:rPr>
      <w:rFonts w:ascii="Times New Roman" w:eastAsia="Times New Roman" w:hAnsi="Times New Roman" w:cs="Times New Roman"/>
      <w:sz w:val="24"/>
      <w:szCs w:val="24"/>
    </w:rPr>
  </w:style>
  <w:style w:type="paragraph" w:customStyle="1" w:styleId="p0">
    <w:name w:val="p0"/>
    <w:basedOn w:val="Normal"/>
    <w:rsid w:val="002F17AB"/>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E4840-A090-4EAC-86B2-B18C8A106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10076</Words>
  <Characters>57436</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Tosovic</dc:creator>
  <cp:keywords/>
  <dc:description/>
  <cp:lastModifiedBy>Aleksandar vojinovic</cp:lastModifiedBy>
  <cp:revision>2</cp:revision>
  <cp:lastPrinted>2023-10-05T14:26:00Z</cp:lastPrinted>
  <dcterms:created xsi:type="dcterms:W3CDTF">2024-08-30T15:46:00Z</dcterms:created>
  <dcterms:modified xsi:type="dcterms:W3CDTF">2024-08-30T15:46:00Z</dcterms:modified>
</cp:coreProperties>
</file>