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DC2" w:rsidRDefault="00F77DC2" w:rsidP="00F77DC2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ОБРАЗЛОЖЕЊЕ</w:t>
      </w:r>
    </w:p>
    <w:p w:rsidR="00F77DC2" w:rsidRDefault="00F77DC2" w:rsidP="00F77DC2">
      <w:pPr>
        <w:rPr>
          <w:szCs w:val="24"/>
        </w:rPr>
      </w:pPr>
    </w:p>
    <w:p w:rsidR="00F77DC2" w:rsidRDefault="00F77DC2" w:rsidP="00F77DC2">
      <w:pPr>
        <w:rPr>
          <w:b/>
          <w:szCs w:val="24"/>
          <w:lang w:val="sr-Cyrl-CS"/>
        </w:rPr>
      </w:pPr>
    </w:p>
    <w:p w:rsidR="00F77DC2" w:rsidRDefault="00F77DC2" w:rsidP="00F77DC2">
      <w:pPr>
        <w:rPr>
          <w:b/>
          <w:szCs w:val="24"/>
          <w:lang w:val="sr-Cyrl-CS"/>
        </w:rPr>
      </w:pPr>
      <w:r>
        <w:rPr>
          <w:b/>
          <w:szCs w:val="24"/>
        </w:rPr>
        <w:t>I</w:t>
      </w:r>
      <w:r>
        <w:rPr>
          <w:b/>
          <w:szCs w:val="24"/>
          <w:lang w:val="sr-Cyrl-CS"/>
        </w:rPr>
        <w:t>. УСТАВНИ ОСНОВ ЗА ДОНОШЕЊЕ ЗАКОНА</w:t>
      </w:r>
    </w:p>
    <w:p w:rsidR="00F77DC2" w:rsidRDefault="00F77DC2" w:rsidP="00F77DC2">
      <w:pPr>
        <w:rPr>
          <w:szCs w:val="24"/>
          <w:lang w:val="sr-Cyrl-CS"/>
        </w:rPr>
      </w:pPr>
    </w:p>
    <w:p w:rsidR="00F77DC2" w:rsidRDefault="00F77DC2" w:rsidP="00F77DC2">
      <w:pPr>
        <w:jc w:val="both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Уставни основ за доношење Закона о потврђивању Споразума између Владе Републике Србије и Владе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К</w:t>
      </w:r>
      <w:r>
        <w:rPr>
          <w:szCs w:val="24"/>
          <w:lang w:val="sr-Cyrl-CS"/>
        </w:rPr>
        <w:t>азахстан о војнотехничкој сарадњи, који је потписан у Београду,  дана 29. новембра 2023. године, садржан је у члану 99.</w:t>
      </w:r>
      <w:r>
        <w:rPr>
          <w:szCs w:val="24"/>
          <w:lang w:val="ru-RU"/>
        </w:rPr>
        <w:t xml:space="preserve"> </w:t>
      </w:r>
      <w:r>
        <w:rPr>
          <w:szCs w:val="24"/>
          <w:lang w:val="sr-Cyrl-CS"/>
        </w:rPr>
        <w:t>став</w:t>
      </w:r>
      <w:r>
        <w:rPr>
          <w:szCs w:val="24"/>
          <w:lang w:val="ru-RU"/>
        </w:rPr>
        <w:t xml:space="preserve"> 1.</w:t>
      </w:r>
      <w:r>
        <w:rPr>
          <w:szCs w:val="24"/>
          <w:lang w:val="sr-Cyrl-CS"/>
        </w:rPr>
        <w:t xml:space="preserve"> тачка 4. Устава Републике Србије, којим је прописано да Народна скупштина потврђује међународне уговоре кад је законом предвиђена обавеза њиховог потврђивања</w:t>
      </w:r>
      <w:r>
        <w:rPr>
          <w:noProof/>
          <w:kern w:val="0"/>
          <w:szCs w:val="24"/>
          <w:lang w:val="sr-Cyrl-CS"/>
        </w:rPr>
        <w:t>.</w:t>
      </w:r>
    </w:p>
    <w:p w:rsidR="00F77DC2" w:rsidRDefault="00F77DC2" w:rsidP="00F77DC2">
      <w:pPr>
        <w:rPr>
          <w:b/>
          <w:szCs w:val="24"/>
          <w:lang w:val="sr-Cyrl-CS"/>
        </w:rPr>
      </w:pPr>
    </w:p>
    <w:p w:rsidR="00F77DC2" w:rsidRDefault="00F77DC2" w:rsidP="00F77DC2">
      <w:pPr>
        <w:rPr>
          <w:b/>
          <w:szCs w:val="24"/>
          <w:lang w:val="sr-Cyrl-CS"/>
        </w:rPr>
      </w:pPr>
      <w:r>
        <w:rPr>
          <w:b/>
          <w:szCs w:val="24"/>
        </w:rPr>
        <w:t>II</w:t>
      </w:r>
      <w:r>
        <w:rPr>
          <w:b/>
          <w:szCs w:val="24"/>
          <w:lang w:val="sr-Cyrl-CS"/>
        </w:rPr>
        <w:t>. РАЗЛОЗИ ЗБОГ КОЈИХ СЕ ПРЕДЛАЖЕ СПРОВОЂЕЊЕ СПОРАЗУМА</w:t>
      </w:r>
    </w:p>
    <w:p w:rsidR="00F77DC2" w:rsidRDefault="00F77DC2" w:rsidP="00F77DC2">
      <w:pPr>
        <w:jc w:val="both"/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:rsidR="00F77DC2" w:rsidRDefault="00F77DC2" w:rsidP="00F77DC2">
      <w:pPr>
        <w:jc w:val="both"/>
        <w:rPr>
          <w:szCs w:val="24"/>
        </w:rPr>
      </w:pPr>
      <w:r>
        <w:rPr>
          <w:szCs w:val="24"/>
          <w:lang w:val="sr-Cyrl-CS"/>
        </w:rPr>
        <w:tab/>
      </w:r>
      <w:proofErr w:type="spellStart"/>
      <w:r>
        <w:rPr>
          <w:szCs w:val="24"/>
        </w:rPr>
        <w:t>Закључком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Владе</w:t>
      </w:r>
      <w:proofErr w:type="spellEnd"/>
      <w:r>
        <w:rPr>
          <w:szCs w:val="24"/>
        </w:rPr>
        <w:t xml:space="preserve"> 05 </w:t>
      </w:r>
      <w:proofErr w:type="spellStart"/>
      <w:r>
        <w:rPr>
          <w:szCs w:val="24"/>
        </w:rPr>
        <w:t>Број</w:t>
      </w:r>
      <w:proofErr w:type="spellEnd"/>
      <w:r>
        <w:rPr>
          <w:szCs w:val="24"/>
        </w:rPr>
        <w:t>: 018-</w:t>
      </w:r>
      <w:r>
        <w:rPr>
          <w:szCs w:val="24"/>
          <w:lang w:val="sr-Cyrl-CS"/>
        </w:rPr>
        <w:t>11606</w:t>
      </w:r>
      <w:r>
        <w:rPr>
          <w:szCs w:val="24"/>
        </w:rPr>
        <w:t>/202</w:t>
      </w:r>
      <w:r>
        <w:rPr>
          <w:szCs w:val="24"/>
          <w:lang w:val="sr-Cyrl-CS"/>
        </w:rPr>
        <w:t>3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од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CS"/>
        </w:rPr>
        <w:t>23</w:t>
      </w:r>
      <w:r>
        <w:rPr>
          <w:szCs w:val="24"/>
        </w:rPr>
        <w:t>.</w:t>
      </w:r>
      <w:r>
        <w:rPr>
          <w:szCs w:val="24"/>
          <w:lang w:val="sr-Cyrl-CS"/>
        </w:rPr>
        <w:t xml:space="preserve"> новембра</w:t>
      </w:r>
      <w:r>
        <w:rPr>
          <w:szCs w:val="24"/>
        </w:rPr>
        <w:t xml:space="preserve">  202</w:t>
      </w:r>
      <w:r>
        <w:rPr>
          <w:szCs w:val="24"/>
          <w:lang w:val="sr-Cyrl-CS"/>
        </w:rPr>
        <w:t>3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године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прихваћен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је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Извештај</w:t>
      </w:r>
      <w:proofErr w:type="spellEnd"/>
      <w:r>
        <w:rPr>
          <w:szCs w:val="24"/>
        </w:rPr>
        <w:t xml:space="preserve"> о </w:t>
      </w:r>
      <w:proofErr w:type="spellStart"/>
      <w:r>
        <w:rPr>
          <w:szCs w:val="24"/>
        </w:rPr>
        <w:t>реализованим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преговорима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CS"/>
        </w:rPr>
        <w:t xml:space="preserve">о усаглашавању </w:t>
      </w:r>
      <w:proofErr w:type="spellStart"/>
      <w:r>
        <w:rPr>
          <w:szCs w:val="24"/>
        </w:rPr>
        <w:t>Споразума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између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Владе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Владе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К</w:t>
      </w:r>
      <w:r>
        <w:rPr>
          <w:szCs w:val="24"/>
          <w:lang w:val="sr-Cyrl-CS"/>
        </w:rPr>
        <w:t xml:space="preserve">азахстан </w:t>
      </w:r>
      <w:r>
        <w:rPr>
          <w:szCs w:val="24"/>
        </w:rPr>
        <w:t xml:space="preserve">о </w:t>
      </w:r>
      <w:r>
        <w:rPr>
          <w:szCs w:val="24"/>
          <w:lang w:val="sr-Cyrl-CS"/>
        </w:rPr>
        <w:t xml:space="preserve">војнотехничкој </w:t>
      </w:r>
      <w:proofErr w:type="spellStart"/>
      <w:r>
        <w:rPr>
          <w:szCs w:val="24"/>
        </w:rPr>
        <w:t>сарадњи</w:t>
      </w:r>
      <w:proofErr w:type="spellEnd"/>
      <w:r>
        <w:rPr>
          <w:szCs w:val="24"/>
          <w:lang w:val="sr-Cyrl-CS"/>
        </w:rPr>
        <w:t>, усвојен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усаглашени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текст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предметног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споразума</w:t>
      </w:r>
      <w:proofErr w:type="spellEnd"/>
      <w:r>
        <w:rPr>
          <w:szCs w:val="24"/>
        </w:rPr>
        <w:t xml:space="preserve">, и </w:t>
      </w:r>
      <w:proofErr w:type="spellStart"/>
      <w:r>
        <w:rPr>
          <w:szCs w:val="24"/>
        </w:rPr>
        <w:t>овлашћен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CS"/>
        </w:rPr>
        <w:t xml:space="preserve">Милош Вучевић, потпредседник Владе и министар одбране, </w:t>
      </w:r>
      <w:proofErr w:type="spellStart"/>
      <w:r>
        <w:rPr>
          <w:szCs w:val="24"/>
        </w:rPr>
        <w:t>за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његово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потписивање</w:t>
      </w:r>
      <w:proofErr w:type="spellEnd"/>
      <w:r>
        <w:rPr>
          <w:szCs w:val="24"/>
        </w:rPr>
        <w:t xml:space="preserve">. </w:t>
      </w:r>
    </w:p>
    <w:p w:rsidR="00F77DC2" w:rsidRDefault="00F77DC2" w:rsidP="00F77DC2">
      <w:pPr>
        <w:jc w:val="both"/>
        <w:rPr>
          <w:szCs w:val="24"/>
        </w:rPr>
      </w:pPr>
    </w:p>
    <w:p w:rsidR="00F77DC2" w:rsidRDefault="00F77DC2" w:rsidP="00F77DC2">
      <w:pPr>
        <w:jc w:val="both"/>
        <w:rPr>
          <w:szCs w:val="24"/>
        </w:rPr>
      </w:pPr>
      <w:r>
        <w:rPr>
          <w:szCs w:val="24"/>
        </w:rPr>
        <w:tab/>
      </w:r>
      <w:proofErr w:type="spellStart"/>
      <w:r>
        <w:rPr>
          <w:szCs w:val="24"/>
        </w:rPr>
        <w:t>Споразум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између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Владе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Владе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К</w:t>
      </w:r>
      <w:r>
        <w:rPr>
          <w:szCs w:val="24"/>
          <w:lang w:val="sr-Cyrl-CS"/>
        </w:rPr>
        <w:t>азахстан</w:t>
      </w:r>
      <w:r>
        <w:rPr>
          <w:szCs w:val="24"/>
        </w:rPr>
        <w:t xml:space="preserve"> о </w:t>
      </w:r>
      <w:r>
        <w:rPr>
          <w:szCs w:val="24"/>
          <w:lang w:val="sr-Cyrl-CS"/>
        </w:rPr>
        <w:t xml:space="preserve">војнотехничкој </w:t>
      </w:r>
      <w:proofErr w:type="spellStart"/>
      <w:r>
        <w:rPr>
          <w:szCs w:val="24"/>
        </w:rPr>
        <w:t>сарадњи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потписан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CS"/>
        </w:rPr>
        <w:t xml:space="preserve">је </w:t>
      </w:r>
      <w:r>
        <w:rPr>
          <w:szCs w:val="24"/>
        </w:rPr>
        <w:t xml:space="preserve">у </w:t>
      </w:r>
      <w:r>
        <w:rPr>
          <w:szCs w:val="24"/>
          <w:lang w:val="sr-Cyrl-CS"/>
        </w:rPr>
        <w:t>Београду</w:t>
      </w:r>
      <w:r>
        <w:rPr>
          <w:szCs w:val="24"/>
        </w:rPr>
        <w:t xml:space="preserve">, </w:t>
      </w:r>
      <w:r>
        <w:rPr>
          <w:szCs w:val="24"/>
          <w:lang w:val="sr-Cyrl-CS"/>
        </w:rPr>
        <w:t>29</w:t>
      </w:r>
      <w:r>
        <w:rPr>
          <w:szCs w:val="24"/>
        </w:rPr>
        <w:t xml:space="preserve">. </w:t>
      </w:r>
      <w:r>
        <w:rPr>
          <w:szCs w:val="24"/>
          <w:lang w:val="sr-Cyrl-CS"/>
        </w:rPr>
        <w:t>новембра</w:t>
      </w:r>
      <w:r>
        <w:rPr>
          <w:szCs w:val="24"/>
        </w:rPr>
        <w:t xml:space="preserve"> 202</w:t>
      </w:r>
      <w:r>
        <w:rPr>
          <w:szCs w:val="24"/>
          <w:lang w:val="sr-Cyrl-CS"/>
        </w:rPr>
        <w:t>3</w:t>
      </w:r>
      <w:r>
        <w:rPr>
          <w:szCs w:val="24"/>
        </w:rPr>
        <w:t xml:space="preserve">. </w:t>
      </w:r>
      <w:proofErr w:type="spellStart"/>
      <w:r>
        <w:rPr>
          <w:szCs w:val="24"/>
        </w:rPr>
        <w:t>године</w:t>
      </w:r>
      <w:proofErr w:type="spellEnd"/>
      <w:r>
        <w:rPr>
          <w:szCs w:val="24"/>
        </w:rPr>
        <w:t xml:space="preserve">.  </w:t>
      </w:r>
    </w:p>
    <w:p w:rsidR="00F77DC2" w:rsidRDefault="00F77DC2" w:rsidP="00F77DC2">
      <w:pPr>
        <w:jc w:val="both"/>
        <w:rPr>
          <w:szCs w:val="24"/>
        </w:rPr>
      </w:pPr>
    </w:p>
    <w:p w:rsidR="00F77DC2" w:rsidRDefault="00F77DC2" w:rsidP="00F77DC2">
      <w:pPr>
        <w:jc w:val="both"/>
        <w:rPr>
          <w:szCs w:val="24"/>
          <w:lang w:val="sr-Cyrl-CS"/>
        </w:rPr>
      </w:pPr>
      <w:r>
        <w:rPr>
          <w:szCs w:val="24"/>
        </w:rPr>
        <w:tab/>
      </w:r>
      <w:proofErr w:type="spellStart"/>
      <w:r>
        <w:rPr>
          <w:szCs w:val="24"/>
        </w:rPr>
        <w:t>Споразумом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између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Владе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Владе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К</w:t>
      </w:r>
      <w:r>
        <w:rPr>
          <w:szCs w:val="24"/>
          <w:lang w:val="sr-Cyrl-CS"/>
        </w:rPr>
        <w:t>азахстан</w:t>
      </w:r>
      <w:r>
        <w:rPr>
          <w:szCs w:val="24"/>
        </w:rPr>
        <w:t xml:space="preserve"> о </w:t>
      </w:r>
      <w:r>
        <w:rPr>
          <w:szCs w:val="24"/>
          <w:lang w:val="sr-Cyrl-CS"/>
        </w:rPr>
        <w:t xml:space="preserve">војнотехничкој </w:t>
      </w:r>
      <w:proofErr w:type="spellStart"/>
      <w:r>
        <w:rPr>
          <w:szCs w:val="24"/>
        </w:rPr>
        <w:t>сарадњи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чије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потврђивање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предлаже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овим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законом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опредељуј</w:t>
      </w:r>
      <w:proofErr w:type="spellEnd"/>
      <w:r>
        <w:rPr>
          <w:szCs w:val="24"/>
          <w:lang w:val="sr-Cyrl-CS"/>
        </w:rPr>
        <w:t>е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се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CS"/>
        </w:rPr>
        <w:t xml:space="preserve">као његов </w:t>
      </w:r>
      <w:proofErr w:type="spellStart"/>
      <w:r>
        <w:rPr>
          <w:szCs w:val="24"/>
        </w:rPr>
        <w:t>основни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циљ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CS"/>
        </w:rPr>
        <w:t xml:space="preserve">успостављање и даље унапређење узајамно корисне војнотехничке </w:t>
      </w:r>
      <w:proofErr w:type="spellStart"/>
      <w:r>
        <w:rPr>
          <w:szCs w:val="24"/>
        </w:rPr>
        <w:t>сарадње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CS"/>
        </w:rPr>
        <w:t xml:space="preserve">на основу принципа равноправности између </w:t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К</w:t>
      </w:r>
      <w:r>
        <w:rPr>
          <w:szCs w:val="24"/>
          <w:lang w:val="sr-Cyrl-CS"/>
        </w:rPr>
        <w:t>азахстан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односно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њихових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надлежних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органа</w:t>
      </w:r>
      <w:proofErr w:type="spellEnd"/>
      <w:r>
        <w:rPr>
          <w:szCs w:val="24"/>
        </w:rPr>
        <w:t xml:space="preserve">, а </w:t>
      </w:r>
      <w:proofErr w:type="spellStart"/>
      <w:r>
        <w:rPr>
          <w:szCs w:val="24"/>
        </w:rPr>
        <w:t>ради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доприноса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развоју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билатералних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односа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две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државе</w:t>
      </w:r>
      <w:proofErr w:type="spellEnd"/>
      <w:r>
        <w:rPr>
          <w:szCs w:val="24"/>
        </w:rPr>
        <w:t xml:space="preserve">.  </w:t>
      </w:r>
      <w:r>
        <w:rPr>
          <w:szCs w:val="24"/>
          <w:lang w:val="sr-Cyrl-CS"/>
        </w:rPr>
        <w:t xml:space="preserve"> </w:t>
      </w:r>
    </w:p>
    <w:p w:rsidR="00F77DC2" w:rsidRDefault="00F77DC2" w:rsidP="00F77DC2">
      <w:pPr>
        <w:jc w:val="both"/>
        <w:rPr>
          <w:szCs w:val="24"/>
          <w:lang w:val="ru-RU"/>
        </w:rPr>
      </w:pPr>
    </w:p>
    <w:p w:rsidR="00F77DC2" w:rsidRDefault="00F77DC2" w:rsidP="00F77DC2">
      <w:pPr>
        <w:jc w:val="both"/>
        <w:rPr>
          <w:szCs w:val="24"/>
          <w:lang w:val="sr-Cyrl-CS"/>
        </w:rPr>
      </w:pPr>
      <w:r>
        <w:rPr>
          <w:szCs w:val="24"/>
        </w:rPr>
        <w:tab/>
      </w:r>
      <w:proofErr w:type="spellStart"/>
      <w:r>
        <w:rPr>
          <w:szCs w:val="24"/>
        </w:rPr>
        <w:t>Првенствени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циљ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предложеног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закона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односно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закљученог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споразума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је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успостављање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правног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оквира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који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би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омогућио</w:t>
      </w:r>
      <w:proofErr w:type="spellEnd"/>
      <w:r>
        <w:rPr>
          <w:szCs w:val="24"/>
        </w:rPr>
        <w:t xml:space="preserve"> </w:t>
      </w:r>
      <w:r>
        <w:rPr>
          <w:szCs w:val="24"/>
          <w:lang w:val="sr-Cyrl-CS"/>
        </w:rPr>
        <w:t xml:space="preserve">војнотехничку </w:t>
      </w:r>
      <w:proofErr w:type="spellStart"/>
      <w:r>
        <w:rPr>
          <w:szCs w:val="24"/>
        </w:rPr>
        <w:t>сарадњу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уговорних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страна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или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њихових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надлежних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органа</w:t>
      </w:r>
      <w:proofErr w:type="spellEnd"/>
      <w:r>
        <w:rPr>
          <w:szCs w:val="24"/>
        </w:rPr>
        <w:t xml:space="preserve">, у </w:t>
      </w:r>
      <w:r>
        <w:rPr>
          <w:szCs w:val="24"/>
          <w:lang w:val="sr-Cyrl-CS"/>
        </w:rPr>
        <w:t xml:space="preserve">следећим основним </w:t>
      </w:r>
      <w:proofErr w:type="spellStart"/>
      <w:r>
        <w:rPr>
          <w:szCs w:val="24"/>
        </w:rPr>
        <w:t>области</w:t>
      </w:r>
      <w:proofErr w:type="spellEnd"/>
      <w:r>
        <w:rPr>
          <w:szCs w:val="24"/>
          <w:lang w:val="sr-Cyrl-CS"/>
        </w:rPr>
        <w:t xml:space="preserve">ма: </w:t>
      </w:r>
      <w:r>
        <w:rPr>
          <w:szCs w:val="24"/>
          <w:lang w:val="sr-Cyrl-RS"/>
        </w:rPr>
        <w:t>реализација узајамних испорука производа војне намене, који подразумевају наоружање, војну опрему, радове, услуге и резултате интелектуалне делатности која је стављена на располагање или развијена кроз сарадњу током реализације овог споразума</w:t>
      </w:r>
      <w:r>
        <w:rPr>
          <w:szCs w:val="24"/>
          <w:lang w:val="sr-Cyrl-RS" w:eastAsia="ru-RU"/>
        </w:rPr>
        <w:t xml:space="preserve">, </w:t>
      </w:r>
      <w:r>
        <w:rPr>
          <w:szCs w:val="24"/>
          <w:lang w:val="sr-Cyrl-RS"/>
        </w:rPr>
        <w:t xml:space="preserve">укључујући искључива права на њих (интелектуалну својину) и информације у војнотехничкој области, конструкторску, нормативну, техничку, технолошку и документацију за употребу, као и било које друге производе који се према националним законодавствима </w:t>
      </w:r>
      <w:r>
        <w:rPr>
          <w:szCs w:val="24"/>
          <w:lang w:val="sr-Cyrl-CS"/>
        </w:rPr>
        <w:t xml:space="preserve">ове две </w:t>
      </w:r>
      <w:r>
        <w:rPr>
          <w:szCs w:val="24"/>
          <w:lang w:val="sr-Cyrl-RS"/>
        </w:rPr>
        <w:t>држав</w:t>
      </w:r>
      <w:r>
        <w:rPr>
          <w:szCs w:val="24"/>
          <w:lang w:val="sr-Cyrl-CS"/>
        </w:rPr>
        <w:t>е</w:t>
      </w:r>
      <w:r>
        <w:rPr>
          <w:szCs w:val="24"/>
          <w:lang w:val="sr-Cyrl-RS"/>
        </w:rPr>
        <w:t xml:space="preserve"> сврставају у производе војне намене</w:t>
      </w:r>
      <w:r>
        <w:rPr>
          <w:szCs w:val="24"/>
          <w:lang w:val="sr-Cyrl-CS"/>
        </w:rPr>
        <w:t>;</w:t>
      </w:r>
      <w:r>
        <w:rPr>
          <w:sz w:val="28"/>
          <w:szCs w:val="28"/>
          <w:lang w:val="sr-Cyrl-RS"/>
        </w:rPr>
        <w:t xml:space="preserve"> </w:t>
      </w:r>
      <w:r>
        <w:rPr>
          <w:szCs w:val="24"/>
          <w:lang w:val="sr-Cyrl-RS"/>
        </w:rPr>
        <w:t xml:space="preserve">извођење радова везаних за одржавање и ремонт наоружања и војне опреме; спровођење заједничких научноистраживачких и опитноконструкторских радова, укључујући потребе усавршавања наоружања и војне опреме; заједнички рад у области стандардизације наоружања и војне опреме </w:t>
      </w:r>
      <w:r>
        <w:rPr>
          <w:szCs w:val="24"/>
          <w:lang w:val="sr-Cyrl-CS"/>
        </w:rPr>
        <w:t xml:space="preserve">ове две </w:t>
      </w:r>
      <w:r>
        <w:rPr>
          <w:szCs w:val="24"/>
          <w:lang w:val="sr-Cyrl-RS"/>
        </w:rPr>
        <w:t>држав</w:t>
      </w:r>
      <w:r>
        <w:rPr>
          <w:szCs w:val="24"/>
          <w:lang w:val="sr-Cyrl-CS"/>
        </w:rPr>
        <w:t>е</w:t>
      </w:r>
      <w:r>
        <w:rPr>
          <w:szCs w:val="24"/>
          <w:lang w:val="sr-Cyrl-RS"/>
        </w:rPr>
        <w:t>, као и метролошке подршке оружаним снагама</w:t>
      </w:r>
      <w:r>
        <w:rPr>
          <w:szCs w:val="24"/>
          <w:lang w:val="sr-Cyrl-CS"/>
        </w:rPr>
        <w:t xml:space="preserve"> ове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две </w:t>
      </w:r>
      <w:r>
        <w:rPr>
          <w:szCs w:val="24"/>
          <w:lang w:val="sr-Cyrl-RS"/>
        </w:rPr>
        <w:t>држав</w:t>
      </w:r>
      <w:r>
        <w:rPr>
          <w:szCs w:val="24"/>
          <w:lang w:val="sr-Cyrl-CS"/>
        </w:rPr>
        <w:t>е</w:t>
      </w:r>
      <w:r>
        <w:rPr>
          <w:szCs w:val="24"/>
          <w:lang w:val="sr-Cyrl-RS"/>
        </w:rPr>
        <w:t xml:space="preserve">; трансфер технологија; пружање војнотехничке помоћи; обука и школовање војнотехничког кадра; вршење заједничких испитивања узорака наоружања и војне опреме на територији </w:t>
      </w:r>
      <w:r>
        <w:rPr>
          <w:szCs w:val="24"/>
          <w:lang w:val="sr-Cyrl-CS"/>
        </w:rPr>
        <w:t xml:space="preserve">ове две </w:t>
      </w:r>
      <w:r>
        <w:rPr>
          <w:szCs w:val="24"/>
          <w:lang w:val="sr-Cyrl-RS"/>
        </w:rPr>
        <w:t>држав</w:t>
      </w:r>
      <w:r>
        <w:rPr>
          <w:szCs w:val="24"/>
          <w:lang w:val="sr-Cyrl-CS"/>
        </w:rPr>
        <w:t>е</w:t>
      </w:r>
      <w:r>
        <w:rPr>
          <w:szCs w:val="24"/>
          <w:lang w:val="sr-Cyrl-RS"/>
        </w:rPr>
        <w:t xml:space="preserve">, узимајући у обзир могућности </w:t>
      </w:r>
      <w:r>
        <w:rPr>
          <w:szCs w:val="24"/>
          <w:lang w:val="sr-Cyrl-RS"/>
        </w:rPr>
        <w:lastRenderedPageBreak/>
        <w:t xml:space="preserve">војне инфраструктуре; друге области према договору </w:t>
      </w:r>
      <w:r>
        <w:rPr>
          <w:szCs w:val="24"/>
          <w:lang w:val="sr-Cyrl-CS"/>
        </w:rPr>
        <w:t>уговорних с</w:t>
      </w:r>
      <w:r>
        <w:rPr>
          <w:szCs w:val="24"/>
          <w:lang w:val="sr-Cyrl-RS"/>
        </w:rPr>
        <w:t>трана или њихових надлежних органа</w:t>
      </w:r>
      <w:r>
        <w:rPr>
          <w:szCs w:val="24"/>
          <w:lang w:val="sr-Cyrl-CS"/>
        </w:rPr>
        <w:t xml:space="preserve">. </w:t>
      </w:r>
    </w:p>
    <w:p w:rsidR="00F77DC2" w:rsidRDefault="00F77DC2" w:rsidP="00F77DC2">
      <w:pPr>
        <w:jc w:val="both"/>
        <w:rPr>
          <w:szCs w:val="24"/>
          <w:lang w:val="sr-Cyrl-CS"/>
        </w:rPr>
      </w:pPr>
    </w:p>
    <w:p w:rsidR="00F77DC2" w:rsidRDefault="00F77DC2" w:rsidP="00F77DC2">
      <w:pPr>
        <w:jc w:val="both"/>
        <w:rPr>
          <w:szCs w:val="24"/>
          <w:lang w:val="sr-Cyrl-CS"/>
        </w:rPr>
      </w:pPr>
      <w:r>
        <w:rPr>
          <w:szCs w:val="24"/>
          <w:lang w:val="sr-Cyrl-CS"/>
        </w:rPr>
        <w:tab/>
        <w:t>Наведене области војнотехничке сарадње, у</w:t>
      </w:r>
      <w:proofErr w:type="spellStart"/>
      <w:r>
        <w:rPr>
          <w:szCs w:val="24"/>
        </w:rPr>
        <w:t>говорн</w:t>
      </w:r>
      <w:proofErr w:type="spellEnd"/>
      <w:r>
        <w:rPr>
          <w:szCs w:val="24"/>
          <w:lang w:val="sr-Cyrl-CS"/>
        </w:rPr>
        <w:t>е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стран</w:t>
      </w:r>
      <w:proofErr w:type="spellEnd"/>
      <w:r>
        <w:rPr>
          <w:szCs w:val="24"/>
          <w:lang w:val="sr-Cyrl-CS"/>
        </w:rPr>
        <w:t>е</w:t>
      </w:r>
      <w:r>
        <w:rPr>
          <w:szCs w:val="24"/>
        </w:rPr>
        <w:t xml:space="preserve"> </w:t>
      </w:r>
      <w:proofErr w:type="spellStart"/>
      <w:r>
        <w:rPr>
          <w:szCs w:val="24"/>
        </w:rPr>
        <w:t>или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њихови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надлежни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орган</w:t>
      </w:r>
      <w:proofErr w:type="spellEnd"/>
      <w:r>
        <w:rPr>
          <w:szCs w:val="24"/>
          <w:lang w:val="sr-Cyrl-CS"/>
        </w:rPr>
        <w:t xml:space="preserve">и остварују на следећи начин: </w:t>
      </w:r>
      <w:r>
        <w:rPr>
          <w:szCs w:val="24"/>
          <w:lang w:val="sr-Cyrl-RS"/>
        </w:rPr>
        <w:t>разменом посета званичних делегација различитог нивоа; радним сусретима експерата и стручњака; развојем војнотехничких програма; закључивањем уговора; вршењем презентација узорака наоружања и војне опреме; учествовањем на сајмовима наоружања и војне опреме; учествовањем   на   теоријским  и   практичним   курсевима   (</w:t>
      </w:r>
      <w:r>
        <w:rPr>
          <w:szCs w:val="24"/>
          <w:lang w:val="sr-Cyrl-CS"/>
        </w:rPr>
        <w:t>обукама</w:t>
      </w:r>
      <w:r>
        <w:rPr>
          <w:szCs w:val="24"/>
          <w:lang w:val="sr-Cyrl-RS"/>
        </w:rPr>
        <w:t xml:space="preserve">), семинарима,  конференцијама и саветовањима, чије су теме од  заједничког интереса; на друге начине према договору </w:t>
      </w:r>
      <w:r>
        <w:rPr>
          <w:szCs w:val="24"/>
          <w:lang w:val="sr-Cyrl-CS"/>
        </w:rPr>
        <w:t>уговорних с</w:t>
      </w:r>
      <w:r>
        <w:rPr>
          <w:szCs w:val="24"/>
          <w:lang w:val="sr-Cyrl-RS"/>
        </w:rPr>
        <w:t>трана или њихових надлежних органа.</w:t>
      </w:r>
    </w:p>
    <w:p w:rsidR="00F77DC2" w:rsidRDefault="00F77DC2" w:rsidP="00F77DC2">
      <w:pPr>
        <w:ind w:firstLine="720"/>
        <w:jc w:val="both"/>
        <w:rPr>
          <w:sz w:val="28"/>
          <w:szCs w:val="28"/>
          <w:lang w:val="sr-Cyrl-RS"/>
        </w:rPr>
      </w:pPr>
    </w:p>
    <w:p w:rsidR="00F77DC2" w:rsidRDefault="00F77DC2" w:rsidP="00F77DC2">
      <w:pPr>
        <w:jc w:val="both"/>
        <w:rPr>
          <w:b/>
          <w:szCs w:val="24"/>
          <w:lang w:val="ru-RU"/>
        </w:rPr>
      </w:pPr>
      <w:r>
        <w:rPr>
          <w:szCs w:val="24"/>
          <w:lang w:val="sr-Cyrl-CS"/>
        </w:rPr>
        <w:tab/>
      </w:r>
      <w:proofErr w:type="spellStart"/>
      <w:r>
        <w:rPr>
          <w:szCs w:val="24"/>
        </w:rPr>
        <w:t>Споразум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садржи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одредбе</w:t>
      </w:r>
      <w:proofErr w:type="spellEnd"/>
      <w:r>
        <w:rPr>
          <w:szCs w:val="24"/>
        </w:rPr>
        <w:t xml:space="preserve"> о </w:t>
      </w:r>
      <w:proofErr w:type="spellStart"/>
      <w:r>
        <w:rPr>
          <w:szCs w:val="24"/>
        </w:rPr>
        <w:t>размени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података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трошковима</w:t>
      </w:r>
      <w:proofErr w:type="spellEnd"/>
      <w:r>
        <w:rPr>
          <w:szCs w:val="24"/>
        </w:rPr>
        <w:t xml:space="preserve">, </w:t>
      </w:r>
      <w:r>
        <w:rPr>
          <w:szCs w:val="24"/>
          <w:lang w:val="sr-Cyrl-CS"/>
        </w:rPr>
        <w:t>оснивању заједничке радне групе, интелектуалној својини</w:t>
      </w:r>
      <w:r>
        <w:rPr>
          <w:szCs w:val="24"/>
        </w:rPr>
        <w:t xml:space="preserve">, </w:t>
      </w:r>
      <w:proofErr w:type="spellStart"/>
      <w:r>
        <w:rPr>
          <w:szCs w:val="24"/>
        </w:rPr>
        <w:t>изменама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допунама</w:t>
      </w:r>
      <w:proofErr w:type="spellEnd"/>
      <w:r>
        <w:rPr>
          <w:szCs w:val="24"/>
        </w:rPr>
        <w:t xml:space="preserve">. </w:t>
      </w:r>
      <w:proofErr w:type="spellStart"/>
      <w:r>
        <w:rPr>
          <w:szCs w:val="24"/>
        </w:rPr>
        <w:t>Такође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предвиђен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је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начин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решавања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спорова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отказивања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овог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споразума</w:t>
      </w:r>
      <w:proofErr w:type="spellEnd"/>
      <w:r>
        <w:rPr>
          <w:szCs w:val="24"/>
        </w:rPr>
        <w:t xml:space="preserve">, </w:t>
      </w:r>
      <w:proofErr w:type="spellStart"/>
      <w:r>
        <w:rPr>
          <w:szCs w:val="24"/>
        </w:rPr>
        <w:t>као</w:t>
      </w:r>
      <w:proofErr w:type="spellEnd"/>
      <w:r>
        <w:rPr>
          <w:szCs w:val="24"/>
        </w:rPr>
        <w:t xml:space="preserve"> и </w:t>
      </w:r>
      <w:proofErr w:type="spellStart"/>
      <w:r>
        <w:rPr>
          <w:szCs w:val="24"/>
        </w:rPr>
        <w:t>његовог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ступања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на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снагу</w:t>
      </w:r>
      <w:proofErr w:type="spellEnd"/>
      <w:r>
        <w:rPr>
          <w:szCs w:val="24"/>
        </w:rPr>
        <w:t xml:space="preserve">. </w:t>
      </w:r>
    </w:p>
    <w:p w:rsidR="00F77DC2" w:rsidRDefault="00F77DC2" w:rsidP="00F77DC2">
      <w:pPr>
        <w:jc w:val="both"/>
        <w:rPr>
          <w:b/>
          <w:szCs w:val="24"/>
          <w:lang w:val="sr-Cyrl-CS"/>
        </w:rPr>
      </w:pPr>
    </w:p>
    <w:p w:rsidR="00F77DC2" w:rsidRDefault="00F77DC2" w:rsidP="00F77DC2">
      <w:pPr>
        <w:rPr>
          <w:b/>
          <w:szCs w:val="24"/>
          <w:lang w:val="sr-Cyrl-CS"/>
        </w:rPr>
      </w:pPr>
      <w:bookmarkStart w:id="0" w:name="_GoBack"/>
      <w:r>
        <w:rPr>
          <w:b/>
          <w:szCs w:val="24"/>
          <w:lang w:val="ru-RU"/>
        </w:rPr>
        <w:t>III</w:t>
      </w:r>
      <w:r>
        <w:rPr>
          <w:b/>
          <w:szCs w:val="24"/>
          <w:lang w:val="sr-Cyrl-CS"/>
        </w:rPr>
        <w:t>. ПРОЦЕНА ФИНАНСИЈСКИХ СРЕДСТАВА ПОТРЕБНИХ ЗА СПРОВОЂЕЊЕ ЗАКОНА</w:t>
      </w:r>
    </w:p>
    <w:bookmarkEnd w:id="0"/>
    <w:p w:rsidR="00F77DC2" w:rsidRDefault="00F77DC2" w:rsidP="00F77DC2">
      <w:pPr>
        <w:jc w:val="both"/>
        <w:rPr>
          <w:szCs w:val="24"/>
          <w:lang w:val="sr-Cyrl-CS"/>
        </w:rPr>
      </w:pPr>
    </w:p>
    <w:p w:rsidR="00F77DC2" w:rsidRDefault="00F77DC2" w:rsidP="00F77DC2">
      <w:pPr>
        <w:jc w:val="both"/>
        <w:rPr>
          <w:szCs w:val="24"/>
        </w:rPr>
      </w:pPr>
      <w:r>
        <w:rPr>
          <w:szCs w:val="24"/>
          <w:lang w:val="sr-Cyrl-CS"/>
        </w:rPr>
        <w:tab/>
        <w:t>За реализацију овог закона у 20</w:t>
      </w:r>
      <w:r>
        <w:rPr>
          <w:szCs w:val="24"/>
        </w:rPr>
        <w:t>24</w:t>
      </w:r>
      <w:r>
        <w:rPr>
          <w:szCs w:val="24"/>
          <w:lang w:val="sr-Cyrl-CS"/>
        </w:rPr>
        <w:t>. години, нису потребна финансијска средства.</w:t>
      </w:r>
    </w:p>
    <w:p w:rsidR="00F77DC2" w:rsidRDefault="00F77DC2" w:rsidP="00F77DC2">
      <w:pPr>
        <w:jc w:val="both"/>
        <w:rPr>
          <w:szCs w:val="24"/>
        </w:rPr>
      </w:pPr>
    </w:p>
    <w:p w:rsidR="00F77DC2" w:rsidRDefault="00F77DC2" w:rsidP="00F77DC2">
      <w:pPr>
        <w:jc w:val="both"/>
        <w:rPr>
          <w:szCs w:val="24"/>
          <w:lang w:val="ru-RU"/>
        </w:rPr>
      </w:pPr>
      <w:r>
        <w:rPr>
          <w:szCs w:val="24"/>
          <w:lang w:val="sr-Cyrl-CS"/>
        </w:rPr>
        <w:tab/>
        <w:t xml:space="preserve">Потребна финансијска средства за реализацију овог закона у наредним годинама, зависе од степена и начина </w:t>
      </w:r>
      <w:r>
        <w:rPr>
          <w:szCs w:val="24"/>
          <w:lang w:val="ru-RU"/>
        </w:rPr>
        <w:t xml:space="preserve">његове </w:t>
      </w:r>
      <w:r>
        <w:rPr>
          <w:szCs w:val="24"/>
          <w:lang w:val="sr-Cyrl-CS"/>
        </w:rPr>
        <w:t>реализације и иста ће бити планирана у оквиру лимита које Министарство финансија утврди за раздео Министарства одбране.</w:t>
      </w:r>
    </w:p>
    <w:p w:rsidR="00300D8F" w:rsidRDefault="00300D8F"/>
    <w:sectPr w:rsidR="00300D8F" w:rsidSect="00F77DC2">
      <w:headerReference w:type="defaul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109D1" w:rsidRDefault="004109D1" w:rsidP="00F77DC2">
      <w:r>
        <w:separator/>
      </w:r>
    </w:p>
  </w:endnote>
  <w:endnote w:type="continuationSeparator" w:id="0">
    <w:p w:rsidR="004109D1" w:rsidRDefault="004109D1" w:rsidP="00F77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109D1" w:rsidRDefault="004109D1" w:rsidP="00F77DC2">
      <w:r>
        <w:separator/>
      </w:r>
    </w:p>
  </w:footnote>
  <w:footnote w:type="continuationSeparator" w:id="0">
    <w:p w:rsidR="004109D1" w:rsidRDefault="004109D1" w:rsidP="00F77D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5073586"/>
      <w:docPartObj>
        <w:docPartGallery w:val="Page Numbers (Top of Page)"/>
        <w:docPartUnique/>
      </w:docPartObj>
    </w:sdtPr>
    <w:sdtEndPr>
      <w:rPr>
        <w:noProof/>
      </w:rPr>
    </w:sdtEndPr>
    <w:sdtContent>
      <w:p w:rsidR="00F77DC2" w:rsidRDefault="00F77DC2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77DC2" w:rsidRDefault="00F77D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1DC"/>
    <w:rsid w:val="00300D8F"/>
    <w:rsid w:val="004109D1"/>
    <w:rsid w:val="007E01DC"/>
    <w:rsid w:val="00F77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E50E9A"/>
  <w15:chartTrackingRefBased/>
  <w15:docId w15:val="{BAEFD36E-B9AA-4265-B241-1241BCB07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DC2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77DC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77DC2"/>
    <w:rPr>
      <w:rFonts w:ascii="Times New Roman" w:eastAsia="Times New Roman" w:hAnsi="Times New Roman" w:cs="Times New Roman"/>
      <w:kern w:val="24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F77DC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7DC2"/>
    <w:rPr>
      <w:rFonts w:ascii="Times New Roman" w:eastAsia="Times New Roman" w:hAnsi="Times New Roman" w:cs="Times New Roman"/>
      <w:kern w:val="24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564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611</Words>
  <Characters>3485</Characters>
  <Application>Microsoft Office Word</Application>
  <DocSecurity>0</DocSecurity>
  <Lines>29</Lines>
  <Paragraphs>8</Paragraphs>
  <ScaleCrop>false</ScaleCrop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Danica Polic</cp:lastModifiedBy>
  <cp:revision>3</cp:revision>
  <dcterms:created xsi:type="dcterms:W3CDTF">2024-06-28T10:29:00Z</dcterms:created>
  <dcterms:modified xsi:type="dcterms:W3CDTF">2024-06-28T10:31:00Z</dcterms:modified>
</cp:coreProperties>
</file>