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176" w:rsidRPr="00BA7176" w:rsidRDefault="00BA7176" w:rsidP="00BA7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ОБРАЗЛОЖЕЊЕ</w:t>
      </w:r>
    </w:p>
    <w:p w:rsidR="00BA7176" w:rsidRPr="00E602CF" w:rsidRDefault="00BA7176" w:rsidP="00BA7176">
      <w:pPr>
        <w:spacing w:after="0" w:line="240" w:lineRule="auto"/>
        <w:rPr>
          <w:rFonts w:ascii="Times New Roman" w:eastAsia="Times New Roman" w:hAnsi="Times New Roman" w:cs="Times New Roman"/>
          <w:kern w:val="24"/>
          <w:sz w:val="16"/>
          <w:szCs w:val="16"/>
          <w:lang w:val="ru-RU"/>
        </w:rPr>
      </w:pPr>
    </w:p>
    <w:p w:rsidR="00BA7176" w:rsidRPr="00BA7176" w:rsidRDefault="00BA7176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</w:p>
    <w:p w:rsidR="00BA7176" w:rsidRPr="00BA7176" w:rsidRDefault="00942E73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Latn-RS"/>
        </w:rPr>
        <w:t>I</w:t>
      </w:r>
      <w:r w:rsidR="00BA7176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. </w:t>
      </w:r>
      <w:r w:rsidR="00F51C3A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УСТАВНИ ОСНОВ ЗА ДОНОШЕЊЕ ЗАКОНА</w:t>
      </w:r>
    </w:p>
    <w:p w:rsidR="00BA7176" w:rsidRPr="00BA7176" w:rsidRDefault="00BA7176" w:rsidP="00BA7176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>Уставни основ за доношење Закона о потврђивању Споразума између Владе Републике Србије и Владе Мађарске о унапређеној стратешкој сарадњи у области одбране, који је потписан у Палићу,  дана 20. јуна 2023. године, садржан је у члану 99.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став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1.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BA717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:rsidR="00BA7176" w:rsidRPr="00BA7176" w:rsidRDefault="00BA7176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A7176" w:rsidRPr="00BA7176" w:rsidRDefault="00BA7176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A7176" w:rsidRPr="00BA7176" w:rsidRDefault="00942E73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Latn-RS"/>
        </w:rPr>
        <w:t>II</w:t>
      </w:r>
      <w:r w:rsidR="00F51C3A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. РАЗЛОЗИ</w:t>
      </w:r>
      <w:r w:rsidR="00F51C3A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RS"/>
        </w:rPr>
        <w:t xml:space="preserve"> ЗБОГ КОЈИХ СЕ ПРЕДЛАЖЕ ПОТВРЂИВАЊЕ СПОРАЗУМА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  <w:r w:rsidRPr="00BA717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>Закључком Владе (05 Број: 018-5164/2023-1 од 15. јуна 2023. године), утврђена је Основа за вођење преговора и закључивање Споразума између Владе Републике Србије и Владе Мађарске о унапређеној стратешкој сарадњи у области одбране, усвојен је текст предметног споразума, одређена је делегација Републике Србије за вођење преговора и закључивање предметног споразума и овлашћен министар одбране за његово потписивање.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ab/>
        <w:t xml:space="preserve">Споразум између 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Владе Републике Србије и Владе Мађарске о унапређеној стратешкој сарадњи у области одбране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, потписан је у Палићу, 20. јуна 2023. године.  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</w:pPr>
      <w:r w:rsidRPr="00BA7176">
        <w:rPr>
          <w:rFonts w:ascii="Times New Roman" w:eastAsia="Times New Roman" w:hAnsi="Times New Roman" w:cs="Times New Roman"/>
          <w:b/>
          <w:bCs/>
          <w:kern w:val="24"/>
          <w:sz w:val="24"/>
          <w:szCs w:val="20"/>
          <w:lang w:val="ru-RU"/>
        </w:rPr>
        <w:tab/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Разлози за з</w:t>
      </w:r>
      <w:r w:rsidRPr="00BA717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акључивање Споразума између Владе Републике Србије и Владе Мађарске о унапређеној стратешкој сарадњи у области одбране, чије се потврђивање предлаже овим законом, 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садржани су у потреби </w:t>
      </w:r>
      <w:r w:rsidRPr="00BA717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продубљивања и проширивања сарадње две државе и 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ru-RU"/>
        </w:rPr>
        <w:t>њихових</w:t>
      </w:r>
      <w:r w:rsidRPr="00BA717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 xml:space="preserve"> надлежних органа у области одбране, кроз проширене и детаљно побројане области и облике њихове сарадње,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 све у складу са принципима дефинисаним у закљученим билатералним уговорима између две државе, а посебно  принципима равноправног партнерства и обостране користи, те сагласно Уговору између Владе Републике Србије и Владе Мађарске о пријатељским односима и сарадњи у области стратешког партнерства, потписан у Будимпешти, 8. септембра 2021. године („Службени гласник Републике Србије – Међународни уговори</w:t>
      </w:r>
      <w:r w:rsidR="00DA1883" w:rsidRPr="00DA1883">
        <w:rPr>
          <w:rFonts w:ascii="Times New Roman" w:eastAsia="Times New Roman" w:hAnsi="Times New Roman" w:cs="Times New Roman"/>
          <w:bCs/>
          <w:color w:val="000000"/>
          <w:kern w:val="24"/>
          <w:sz w:val="24"/>
          <w:szCs w:val="24"/>
          <w:lang w:val="sr-Cyrl-CS" w:eastAsia="sr-Latn-CS"/>
        </w:rPr>
        <w:t>”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, број 6/22).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sr-Cyrl-CS"/>
        </w:rPr>
      </w:pPr>
    </w:p>
    <w:p w:rsidR="00BA7176" w:rsidRPr="00BA7176" w:rsidRDefault="00BA7176" w:rsidP="00BA71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Ступањем на снагу Споразума </w:t>
      </w:r>
      <w:r w:rsidRPr="00BA7176">
        <w:rPr>
          <w:rFonts w:ascii="Times New Roman" w:eastAsia="Times New Roman" w:hAnsi="Times New Roman" w:cs="Times New Roman"/>
          <w:bCs/>
          <w:noProof/>
          <w:kern w:val="24"/>
          <w:sz w:val="24"/>
          <w:szCs w:val="24"/>
          <w:lang w:val="sr-Cyrl-CS"/>
        </w:rPr>
        <w:t>између Владе Републике Србије и Владе Мађарске о унапређеној стратешкој сарадњи у области одбране, престаје да важи Споразум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 xml:space="preserve"> између Владе Републике Србије и Владе Републике Мађарске о сарадњи у области одбране, потписан у Београду, 22. марта 2010. године (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„Службени гласник </w:t>
      </w:r>
      <w:r w:rsidRPr="00BA7176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Републике Србије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</w:t>
      </w:r>
      <w:r w:rsidR="000650DD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– </w:t>
      </w:r>
      <w:bookmarkStart w:id="0" w:name="_GoBack"/>
      <w:bookmarkEnd w:id="0"/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Међународни уговори”, број 9/11). 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:rsidR="00BA7176" w:rsidRPr="00BA7176" w:rsidRDefault="00942E73" w:rsidP="00BA7176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  <w:t>III</w:t>
      </w:r>
      <w:r w:rsidR="00BA7176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. </w:t>
      </w:r>
      <w:r w:rsidR="00D425D0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ПР</w:t>
      </w:r>
      <w:r w:rsidR="00F51C3A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ОЦЕНА ФИНАНСИЈСКИХ СРЕДСТАВА </w:t>
      </w:r>
      <w:r w:rsidR="00D425D0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ПОТРЕБНИХ</w:t>
      </w:r>
      <w:r w:rsidR="00D425D0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 </w:t>
      </w:r>
      <w:r w:rsidR="00F51C3A" w:rsidRPr="00BA7176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ЗА СПРОВОЂЕЊЕ ЗАКОНА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>За реализацију овог закона у 20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24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. години, нису потребна финансијска средства.</w:t>
      </w: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</w:p>
    <w:p w:rsidR="00BA7176" w:rsidRPr="00BA7176" w:rsidRDefault="00BA7176" w:rsidP="00BA7176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његове 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 w:rsidRPr="00BA7176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за раздео Министарства одбране.</w:t>
      </w:r>
    </w:p>
    <w:p w:rsidR="00FD6511" w:rsidRDefault="00FD6511"/>
    <w:sectPr w:rsidR="00FD6511" w:rsidSect="004F56E8">
      <w:footerReference w:type="default" r:id="rId6"/>
      <w:pgSz w:w="11907" w:h="16839" w:code="9"/>
      <w:pgMar w:top="1560" w:right="1134" w:bottom="1560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A56" w:rsidRDefault="00D425D0">
      <w:pPr>
        <w:spacing w:after="0" w:line="240" w:lineRule="auto"/>
      </w:pPr>
      <w:r>
        <w:separator/>
      </w:r>
    </w:p>
  </w:endnote>
  <w:endnote w:type="continuationSeparator" w:id="0">
    <w:p w:rsidR="00992A56" w:rsidRDefault="00D42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0C8" w:rsidRDefault="00BA717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0C8" w:rsidRDefault="000650DD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BA7176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A56" w:rsidRDefault="00D425D0">
      <w:pPr>
        <w:spacing w:after="0" w:line="240" w:lineRule="auto"/>
      </w:pPr>
      <w:r>
        <w:separator/>
      </w:r>
    </w:p>
  </w:footnote>
  <w:footnote w:type="continuationSeparator" w:id="0">
    <w:p w:rsidR="00992A56" w:rsidRDefault="00D425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176"/>
    <w:rsid w:val="000650DD"/>
    <w:rsid w:val="00942E73"/>
    <w:rsid w:val="00992A56"/>
    <w:rsid w:val="00BA7176"/>
    <w:rsid w:val="00D425D0"/>
    <w:rsid w:val="00DA1883"/>
    <w:rsid w:val="00E602CF"/>
    <w:rsid w:val="00F51C3A"/>
    <w:rsid w:val="00FD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F6561A"/>
  <w15:chartTrackingRefBased/>
  <w15:docId w15:val="{57ACE5BF-6BDF-4EF7-B984-44775B22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A71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A7176"/>
  </w:style>
  <w:style w:type="paragraph" w:styleId="BalloonText">
    <w:name w:val="Balloon Text"/>
    <w:basedOn w:val="Normal"/>
    <w:link w:val="BalloonTextChar"/>
    <w:uiPriority w:val="99"/>
    <w:semiHidden/>
    <w:unhideWhenUsed/>
    <w:rsid w:val="00DA1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8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Daktilobiro05</cp:lastModifiedBy>
  <cp:revision>7</cp:revision>
  <cp:lastPrinted>2024-07-02T10:08:00Z</cp:lastPrinted>
  <dcterms:created xsi:type="dcterms:W3CDTF">2024-06-28T07:02:00Z</dcterms:created>
  <dcterms:modified xsi:type="dcterms:W3CDTF">2024-07-02T10:08:00Z</dcterms:modified>
</cp:coreProperties>
</file>